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6DA00" w14:textId="6CFF93F9" w:rsidR="00831B82" w:rsidRDefault="00780049">
      <w:r>
        <w:rPr>
          <w:noProof/>
          <w:color w:val="2B579A"/>
          <w:shd w:val="clear" w:color="auto" w:fill="E6E6E6"/>
        </w:rPr>
        <mc:AlternateContent>
          <mc:Choice Requires="wps">
            <w:drawing>
              <wp:anchor distT="0" distB="0" distL="114300" distR="114300" simplePos="0" relativeHeight="251658240" behindDoc="0" locked="0" layoutInCell="0" allowOverlap="1" wp14:anchorId="210F9045" wp14:editId="657E6B52">
                <wp:simplePos x="0" y="0"/>
                <wp:positionH relativeFrom="page">
                  <wp:posOffset>314325</wp:posOffset>
                </wp:positionH>
                <wp:positionV relativeFrom="page">
                  <wp:posOffset>1866900</wp:posOffset>
                </wp:positionV>
                <wp:extent cx="6804025" cy="1352550"/>
                <wp:effectExtent l="0" t="0" r="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352550"/>
                        </a:xfrm>
                        <a:prstGeom prst="rect">
                          <a:avLst/>
                        </a:prstGeom>
                        <a:solidFill>
                          <a:schemeClr val="accent6">
                            <a:lumMod val="75000"/>
                            <a:lumOff val="0"/>
                          </a:schemeClr>
                        </a:solidFill>
                        <a:ln>
                          <a:noFill/>
                        </a:ln>
                        <a:extLst>
                          <a:ext uri="{91240B29-F687-4F45-9708-019B960494DF}">
                            <a14:hiddenLine xmlns:a14="http://schemas.microsoft.com/office/drawing/2010/main" w="0">
                              <a:solidFill>
                                <a:schemeClr val="tx1">
                                  <a:lumMod val="100000"/>
                                  <a:lumOff val="0"/>
                                </a:schemeClr>
                              </a:solidFill>
                              <a:miter lim="800000"/>
                              <a:headEnd/>
                              <a:tailEnd/>
                            </a14:hiddenLine>
                          </a:ext>
                        </a:extLst>
                      </wps:spPr>
                      <wps:txbx>
                        <w:txbxContent>
                          <w:sdt>
                            <w:sdtPr>
                              <w:rPr>
                                <w:b/>
                                <w:sz w:val="36"/>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26163317" w14:textId="09D38EA8" w:rsidR="00F079AD" w:rsidRDefault="00F079AD" w:rsidP="000065A0">
                                <w:pPr>
                                  <w:pStyle w:val="Bezodstpw"/>
                                  <w:jc w:val="center"/>
                                  <w:rPr>
                                    <w:b/>
                                    <w:sz w:val="36"/>
                                  </w:rPr>
                                </w:pPr>
                                <w:r w:rsidRPr="00CE3222">
                                  <w:rPr>
                                    <w:b/>
                                    <w:sz w:val="36"/>
                                  </w:rPr>
                                  <w:t>PROGNOZA ODDZIAŁYWANIA NA ŚRODOWISKO</w:t>
                                </w:r>
                              </w:p>
                            </w:sdtContent>
                          </w:sdt>
                          <w:p w14:paraId="278DD1A6" w14:textId="77777777" w:rsidR="000065A0" w:rsidRDefault="0072218A" w:rsidP="000065A0">
                            <w:pPr>
                              <w:pStyle w:val="Bezodstpw"/>
                              <w:jc w:val="center"/>
                              <w:rPr>
                                <w:b/>
                                <w:i/>
                                <w:iCs/>
                                <w:sz w:val="36"/>
                              </w:rPr>
                            </w:pPr>
                            <w:r>
                              <w:rPr>
                                <w:b/>
                                <w:i/>
                                <w:iCs/>
                                <w:sz w:val="36"/>
                              </w:rPr>
                              <w:t xml:space="preserve">Planu adaptacji do zmian klimatu </w:t>
                            </w:r>
                            <w:r w:rsidR="00825044">
                              <w:rPr>
                                <w:b/>
                                <w:i/>
                                <w:iCs/>
                                <w:sz w:val="36"/>
                              </w:rPr>
                              <w:t>Aglomeracji Jeleniogórskiej</w:t>
                            </w:r>
                            <w:r w:rsidR="00014CFE">
                              <w:rPr>
                                <w:b/>
                                <w:i/>
                                <w:iCs/>
                                <w:sz w:val="36"/>
                              </w:rPr>
                              <w:t>, miasta Jeleni</w:t>
                            </w:r>
                            <w:r w:rsidR="00CA3FA1">
                              <w:rPr>
                                <w:b/>
                                <w:i/>
                                <w:iCs/>
                                <w:sz w:val="36"/>
                              </w:rPr>
                              <w:t>ej</w:t>
                            </w:r>
                            <w:r w:rsidR="00014CFE">
                              <w:rPr>
                                <w:b/>
                                <w:i/>
                                <w:iCs/>
                                <w:sz w:val="36"/>
                              </w:rPr>
                              <w:t xml:space="preserve"> Gór</w:t>
                            </w:r>
                            <w:r w:rsidR="00CA3FA1">
                              <w:rPr>
                                <w:b/>
                                <w:i/>
                                <w:iCs/>
                                <w:sz w:val="36"/>
                              </w:rPr>
                              <w:t>y</w:t>
                            </w:r>
                            <w:r w:rsidR="00014CFE">
                              <w:rPr>
                                <w:b/>
                                <w:i/>
                                <w:iCs/>
                                <w:sz w:val="36"/>
                              </w:rPr>
                              <w:t xml:space="preserve"> </w:t>
                            </w:r>
                          </w:p>
                          <w:p w14:paraId="1414869F" w14:textId="3CD3441F" w:rsidR="00CE0D28" w:rsidRPr="009A40AA" w:rsidRDefault="00CA3FA1" w:rsidP="000065A0">
                            <w:pPr>
                              <w:pStyle w:val="Bezodstpw"/>
                              <w:jc w:val="center"/>
                              <w:rPr>
                                <w:b/>
                                <w:i/>
                                <w:iCs/>
                                <w:sz w:val="36"/>
                              </w:rPr>
                            </w:pPr>
                            <w:r>
                              <w:rPr>
                                <w:b/>
                                <w:i/>
                                <w:iCs/>
                                <w:sz w:val="36"/>
                              </w:rPr>
                              <w:t>oraz powiatów</w:t>
                            </w:r>
                            <w:r w:rsidR="000065A0">
                              <w:rPr>
                                <w:b/>
                                <w:i/>
                                <w:iCs/>
                                <w:sz w:val="36"/>
                              </w:rPr>
                              <w:t xml:space="preserve"> </w:t>
                            </w:r>
                            <w:r>
                              <w:rPr>
                                <w:b/>
                                <w:i/>
                                <w:iCs/>
                                <w:sz w:val="36"/>
                              </w:rPr>
                              <w:t>i gmin Aglomeracji Jeleniogórskiej</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10F9045" id="Prostokąt 4" o:spid="_x0000_s1026" style="position:absolute;left:0;text-align:left;margin-left:24.75pt;margin-top:147pt;width:535.75pt;height:106.5pt;z-index:25165824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" o:allowincell="f" fillcolor="#538135 [2409]" stroked="f" strokecolor="black [3213]" strokeweight="0">
                <v:textbox inset="14.4pt,,14.4pt">
                  <w:txbxContent>
                    <w:sdt>
                      <w:sdtPr>
                        <w:rPr>
                          <w:b/>
                          <w:sz w:val="36"/>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26163317" w14:textId="09D38EA8" w:rsidR="00F079AD" w:rsidRDefault="00F079AD" w:rsidP="000065A0">
                          <w:pPr>
                            <w:pStyle w:val="Bezodstpw"/>
                            <w:jc w:val="center"/>
                            <w:rPr>
                              <w:b/>
                              <w:sz w:val="36"/>
                            </w:rPr>
                          </w:pPr>
                          <w:r w:rsidRPr="00CE3222">
                            <w:rPr>
                              <w:b/>
                              <w:sz w:val="36"/>
                            </w:rPr>
                            <w:t>PROGNOZA ODDZIAŁYWANIA NA ŚRODOWISKO</w:t>
                          </w:r>
                        </w:p>
                      </w:sdtContent>
                    </w:sdt>
                    <w:p w14:paraId="278DD1A6" w14:textId="77777777" w:rsidR="000065A0" w:rsidRDefault="0072218A" w:rsidP="000065A0">
                      <w:pPr>
                        <w:pStyle w:val="Bezodstpw"/>
                        <w:jc w:val="center"/>
                        <w:rPr>
                          <w:b/>
                          <w:i/>
                          <w:iCs/>
                          <w:sz w:val="36"/>
                        </w:rPr>
                      </w:pPr>
                      <w:r>
                        <w:rPr>
                          <w:b/>
                          <w:i/>
                          <w:iCs/>
                          <w:sz w:val="36"/>
                        </w:rPr>
                        <w:t xml:space="preserve">Planu adaptacji do zmian klimatu </w:t>
                      </w:r>
                      <w:r w:rsidR="00825044">
                        <w:rPr>
                          <w:b/>
                          <w:i/>
                          <w:iCs/>
                          <w:sz w:val="36"/>
                        </w:rPr>
                        <w:t>Aglomeracji Jeleniogórskiej</w:t>
                      </w:r>
                      <w:r w:rsidR="00014CFE">
                        <w:rPr>
                          <w:b/>
                          <w:i/>
                          <w:iCs/>
                          <w:sz w:val="36"/>
                        </w:rPr>
                        <w:t>, miasta Jeleni</w:t>
                      </w:r>
                      <w:r w:rsidR="00CA3FA1">
                        <w:rPr>
                          <w:b/>
                          <w:i/>
                          <w:iCs/>
                          <w:sz w:val="36"/>
                        </w:rPr>
                        <w:t>ej</w:t>
                      </w:r>
                      <w:r w:rsidR="00014CFE">
                        <w:rPr>
                          <w:b/>
                          <w:i/>
                          <w:iCs/>
                          <w:sz w:val="36"/>
                        </w:rPr>
                        <w:t xml:space="preserve"> Gór</w:t>
                      </w:r>
                      <w:r w:rsidR="00CA3FA1">
                        <w:rPr>
                          <w:b/>
                          <w:i/>
                          <w:iCs/>
                          <w:sz w:val="36"/>
                        </w:rPr>
                        <w:t>y</w:t>
                      </w:r>
                      <w:r w:rsidR="00014CFE">
                        <w:rPr>
                          <w:b/>
                          <w:i/>
                          <w:iCs/>
                          <w:sz w:val="36"/>
                        </w:rPr>
                        <w:t xml:space="preserve"> </w:t>
                      </w:r>
                    </w:p>
                    <w:p w14:paraId="1414869F" w14:textId="3CD3441F" w:rsidR="00CE0D28" w:rsidRPr="009A40AA" w:rsidRDefault="00CA3FA1" w:rsidP="000065A0">
                      <w:pPr>
                        <w:pStyle w:val="Bezodstpw"/>
                        <w:jc w:val="center"/>
                        <w:rPr>
                          <w:b/>
                          <w:i/>
                          <w:iCs/>
                          <w:sz w:val="36"/>
                        </w:rPr>
                      </w:pPr>
                      <w:r>
                        <w:rPr>
                          <w:b/>
                          <w:i/>
                          <w:iCs/>
                          <w:sz w:val="36"/>
                        </w:rPr>
                        <w:t>oraz powiatów</w:t>
                      </w:r>
                      <w:r w:rsidR="000065A0">
                        <w:rPr>
                          <w:b/>
                          <w:i/>
                          <w:iCs/>
                          <w:sz w:val="36"/>
                        </w:rPr>
                        <w:t xml:space="preserve"> </w:t>
                      </w:r>
                      <w:r>
                        <w:rPr>
                          <w:b/>
                          <w:i/>
                          <w:iCs/>
                          <w:sz w:val="36"/>
                        </w:rPr>
                        <w:t>i gmin Aglomeracji Jeleniogórskiej</w:t>
                      </w:r>
                    </w:p>
                  </w:txbxContent>
                </v:textbox>
                <w10:wrap anchorx="page" anchory="page"/>
              </v:rect>
            </w:pict>
          </mc:Fallback>
        </mc:AlternateContent>
      </w:r>
      <w:r w:rsidR="00831B82">
        <w:t xml:space="preserve"> </w:t>
      </w:r>
    </w:p>
    <w:sdt>
      <w:sdtPr>
        <w:id w:val="-1353722731"/>
        <w:docPartObj>
          <w:docPartGallery w:val="Cover Pages"/>
          <w:docPartUnique/>
        </w:docPartObj>
      </w:sdtPr>
      <w:sdtEndPr/>
      <w:sdtContent>
        <w:bookmarkStart w:id="0" w:name="_Hlk126234862" w:displacedByCustomXml="prev"/>
        <w:bookmarkEnd w:id="0" w:displacedByCustomXml="prev"/>
        <w:p w14:paraId="2E8BCE51" w14:textId="51F988BD" w:rsidR="00F079AD" w:rsidRDefault="00F079AD"/>
        <w:tbl>
          <w:tblPr>
            <w:tblpPr w:leftFromText="141" w:rightFromText="141" w:vertAnchor="text" w:horzAnchor="page" w:tblpX="636" w:tblpY="8230"/>
            <w:tblW w:w="7150" w:type="dxa"/>
            <w:tblLayout w:type="fixed"/>
            <w:tblCellMar>
              <w:left w:w="70" w:type="dxa"/>
              <w:right w:w="70" w:type="dxa"/>
            </w:tblCellMar>
            <w:tblLook w:val="0000" w:firstRow="0" w:lastRow="0" w:firstColumn="0" w:lastColumn="0" w:noHBand="0" w:noVBand="0"/>
          </w:tblPr>
          <w:tblGrid>
            <w:gridCol w:w="1450"/>
            <w:gridCol w:w="5700"/>
          </w:tblGrid>
          <w:tr w:rsidR="006040BC" w:rsidRPr="00AA5D1C" w14:paraId="375A1770" w14:textId="77777777" w:rsidTr="006040BC">
            <w:trPr>
              <w:cantSplit/>
              <w:trHeight w:val="347"/>
            </w:trPr>
            <w:tc>
              <w:tcPr>
                <w:tcW w:w="1450" w:type="dxa"/>
                <w:shd w:val="clear" w:color="auto" w:fill="auto"/>
                <w:vAlign w:val="center"/>
              </w:tcPr>
              <w:p w14:paraId="6E259B2B" w14:textId="77777777" w:rsidR="006040BC" w:rsidRPr="005B1CF2" w:rsidRDefault="006040BC" w:rsidP="006040BC">
                <w:pPr>
                  <w:spacing w:before="20" w:after="20"/>
                  <w:rPr>
                    <w:rFonts w:ascii="Arial" w:hAnsi="Arial" w:cs="Arial"/>
                    <w:b/>
                    <w:color w:val="000000"/>
                    <w:sz w:val="18"/>
                    <w:szCs w:val="18"/>
                  </w:rPr>
                </w:pPr>
                <w:r w:rsidRPr="005B1CF2">
                  <w:rPr>
                    <w:rFonts w:ascii="Arial" w:hAnsi="Arial" w:cs="Arial"/>
                    <w:b/>
                    <w:color w:val="000000"/>
                    <w:sz w:val="18"/>
                    <w:szCs w:val="18"/>
                  </w:rPr>
                  <w:t>Data:</w:t>
                </w:r>
              </w:p>
            </w:tc>
            <w:tc>
              <w:tcPr>
                <w:tcW w:w="5700" w:type="dxa"/>
                <w:shd w:val="clear" w:color="auto" w:fill="auto"/>
                <w:vAlign w:val="center"/>
              </w:tcPr>
              <w:p w14:paraId="33BEBCB4" w14:textId="3DDB5FA0" w:rsidR="006040BC" w:rsidRPr="005B1CF2" w:rsidRDefault="006E155D" w:rsidP="006040BC">
                <w:pPr>
                  <w:spacing w:before="20" w:after="20"/>
                  <w:rPr>
                    <w:rFonts w:ascii="Arial" w:hAnsi="Arial" w:cs="Arial"/>
                    <w:color w:val="000000"/>
                    <w:sz w:val="18"/>
                    <w:szCs w:val="18"/>
                  </w:rPr>
                </w:pPr>
                <w:r>
                  <w:rPr>
                    <w:rFonts w:ascii="Arial" w:hAnsi="Arial" w:cs="Arial"/>
                    <w:color w:val="000000"/>
                    <w:sz w:val="18"/>
                    <w:szCs w:val="18"/>
                  </w:rPr>
                  <w:t>26</w:t>
                </w:r>
                <w:r w:rsidR="007A0CA6" w:rsidRPr="005B1CF2">
                  <w:rPr>
                    <w:rFonts w:ascii="Arial" w:hAnsi="Arial" w:cs="Arial"/>
                    <w:color w:val="000000"/>
                    <w:sz w:val="18"/>
                    <w:szCs w:val="18"/>
                  </w:rPr>
                  <w:t>.0</w:t>
                </w:r>
                <w:r w:rsidR="00B059CD">
                  <w:rPr>
                    <w:rFonts w:ascii="Arial" w:hAnsi="Arial" w:cs="Arial"/>
                    <w:color w:val="000000"/>
                    <w:sz w:val="18"/>
                    <w:szCs w:val="18"/>
                  </w:rPr>
                  <w:t>5</w:t>
                </w:r>
                <w:r w:rsidR="007A0CA6" w:rsidRPr="005B1CF2">
                  <w:rPr>
                    <w:rFonts w:ascii="Arial" w:hAnsi="Arial" w:cs="Arial"/>
                    <w:color w:val="000000"/>
                    <w:sz w:val="18"/>
                    <w:szCs w:val="18"/>
                  </w:rPr>
                  <w:t>.2023</w:t>
                </w:r>
              </w:p>
            </w:tc>
          </w:tr>
          <w:tr w:rsidR="006040BC" w:rsidRPr="00AA5D1C" w14:paraId="7DF65AA9" w14:textId="77777777" w:rsidTr="006040BC">
            <w:trPr>
              <w:cantSplit/>
              <w:trHeight w:val="332"/>
            </w:trPr>
            <w:tc>
              <w:tcPr>
                <w:tcW w:w="1450" w:type="dxa"/>
                <w:shd w:val="clear" w:color="auto" w:fill="auto"/>
                <w:vAlign w:val="center"/>
              </w:tcPr>
              <w:p w14:paraId="1641F98F" w14:textId="77777777" w:rsidR="006040BC" w:rsidRPr="005B1CF2" w:rsidRDefault="006040BC" w:rsidP="006040BC">
                <w:pPr>
                  <w:spacing w:before="20" w:after="20"/>
                  <w:rPr>
                    <w:rFonts w:ascii="Arial" w:hAnsi="Arial" w:cs="Arial"/>
                    <w:b/>
                    <w:sz w:val="18"/>
                    <w:szCs w:val="18"/>
                  </w:rPr>
                </w:pPr>
                <w:r w:rsidRPr="005B1CF2">
                  <w:rPr>
                    <w:rFonts w:ascii="Arial" w:hAnsi="Arial" w:cs="Arial"/>
                    <w:b/>
                    <w:sz w:val="18"/>
                    <w:szCs w:val="18"/>
                  </w:rPr>
                  <w:t>Status:</w:t>
                </w:r>
              </w:p>
            </w:tc>
            <w:tc>
              <w:tcPr>
                <w:tcW w:w="5700" w:type="dxa"/>
                <w:shd w:val="clear" w:color="auto" w:fill="auto"/>
                <w:vAlign w:val="center"/>
              </w:tcPr>
              <w:p w14:paraId="7C0F9C91" w14:textId="7242309A" w:rsidR="006040BC" w:rsidRPr="005B1CF2" w:rsidRDefault="00B059CD" w:rsidP="006040BC">
                <w:pPr>
                  <w:spacing w:before="20" w:after="20"/>
                  <w:rPr>
                    <w:rFonts w:ascii="Arial" w:hAnsi="Arial" w:cs="Arial"/>
                    <w:sz w:val="18"/>
                    <w:szCs w:val="18"/>
                  </w:rPr>
                </w:pPr>
                <w:r>
                  <w:rPr>
                    <w:rFonts w:ascii="Arial" w:hAnsi="Arial" w:cs="Arial"/>
                    <w:sz w:val="18"/>
                    <w:szCs w:val="18"/>
                  </w:rPr>
                  <w:t>Wersja ostateczna po konsultacjach społecznych</w:t>
                </w:r>
              </w:p>
            </w:tc>
          </w:tr>
          <w:tr w:rsidR="006040BC" w:rsidRPr="00AA5D1C" w14:paraId="546A8FA6" w14:textId="77777777" w:rsidTr="006040BC">
            <w:trPr>
              <w:cantSplit/>
              <w:trHeight w:val="1926"/>
            </w:trPr>
            <w:tc>
              <w:tcPr>
                <w:tcW w:w="1450" w:type="dxa"/>
                <w:shd w:val="clear" w:color="auto" w:fill="auto"/>
                <w:vAlign w:val="center"/>
              </w:tcPr>
              <w:p w14:paraId="6F010C7D" w14:textId="77777777" w:rsidR="006040BC" w:rsidRPr="005B1CF2" w:rsidRDefault="006040BC" w:rsidP="006040BC">
                <w:pPr>
                  <w:spacing w:before="20" w:after="20"/>
                  <w:rPr>
                    <w:rFonts w:ascii="Arial" w:hAnsi="Arial" w:cs="Arial"/>
                    <w:b/>
                    <w:sz w:val="18"/>
                    <w:szCs w:val="18"/>
                  </w:rPr>
                </w:pPr>
                <w:r w:rsidRPr="005B1CF2">
                  <w:rPr>
                    <w:rFonts w:ascii="Arial" w:hAnsi="Arial" w:cs="Arial"/>
                    <w:b/>
                    <w:sz w:val="18"/>
                    <w:szCs w:val="18"/>
                  </w:rPr>
                  <w:t>Opracowanie:</w:t>
                </w:r>
              </w:p>
            </w:tc>
            <w:tc>
              <w:tcPr>
                <w:tcW w:w="5700" w:type="dxa"/>
                <w:shd w:val="clear" w:color="auto" w:fill="auto"/>
                <w:vAlign w:val="center"/>
              </w:tcPr>
              <w:p w14:paraId="1649046F" w14:textId="77777777" w:rsidR="006040BC" w:rsidRPr="005B1CF2" w:rsidRDefault="006040BC" w:rsidP="006040BC">
                <w:pPr>
                  <w:spacing w:before="20" w:after="20"/>
                  <w:rPr>
                    <w:rFonts w:ascii="Arial" w:hAnsi="Arial" w:cs="Arial"/>
                    <w:sz w:val="18"/>
                    <w:szCs w:val="18"/>
                  </w:rPr>
                </w:pPr>
                <w:r w:rsidRPr="005B1CF2">
                  <w:rPr>
                    <w:rFonts w:ascii="Arial" w:hAnsi="Arial" w:cs="Arial"/>
                    <w:sz w:val="18"/>
                    <w:szCs w:val="18"/>
                  </w:rPr>
                  <w:t xml:space="preserve">ekovert Łukasz Szkudlarek </w:t>
                </w:r>
              </w:p>
              <w:p w14:paraId="0A3BD4E5" w14:textId="1A7888DB" w:rsidR="006040BC" w:rsidRPr="005B1CF2" w:rsidRDefault="006040BC" w:rsidP="006040BC">
                <w:pPr>
                  <w:spacing w:before="20" w:after="20"/>
                  <w:rPr>
                    <w:rFonts w:ascii="Arial" w:hAnsi="Arial" w:cs="Arial"/>
                    <w:sz w:val="18"/>
                    <w:szCs w:val="18"/>
                  </w:rPr>
                </w:pPr>
                <w:r w:rsidRPr="005B1CF2">
                  <w:rPr>
                    <w:rFonts w:ascii="Arial" w:hAnsi="Arial" w:cs="Arial"/>
                    <w:sz w:val="18"/>
                    <w:szCs w:val="18"/>
                  </w:rPr>
                  <w:t xml:space="preserve">ul. Średzka </w:t>
                </w:r>
                <w:r w:rsidR="0072218A" w:rsidRPr="005B1CF2">
                  <w:rPr>
                    <w:rFonts w:ascii="Arial" w:hAnsi="Arial" w:cs="Arial"/>
                    <w:sz w:val="18"/>
                    <w:szCs w:val="18"/>
                  </w:rPr>
                  <w:t>10/1B</w:t>
                </w:r>
              </w:p>
              <w:p w14:paraId="3462FC01" w14:textId="77777777" w:rsidR="006040BC" w:rsidRPr="005B1CF2" w:rsidRDefault="006040BC" w:rsidP="006040BC">
                <w:pPr>
                  <w:spacing w:before="20" w:after="20"/>
                  <w:rPr>
                    <w:rFonts w:ascii="Arial" w:hAnsi="Arial" w:cs="Arial"/>
                    <w:sz w:val="18"/>
                    <w:szCs w:val="18"/>
                  </w:rPr>
                </w:pPr>
                <w:r w:rsidRPr="005B1CF2">
                  <w:rPr>
                    <w:rFonts w:ascii="Arial" w:hAnsi="Arial" w:cs="Arial"/>
                    <w:sz w:val="18"/>
                    <w:szCs w:val="18"/>
                  </w:rPr>
                  <w:t>54-001 Wrocław</w:t>
                </w:r>
              </w:p>
            </w:tc>
          </w:tr>
          <w:tr w:rsidR="006040BC" w:rsidRPr="00AA5D1C" w14:paraId="505D01F1" w14:textId="77777777" w:rsidTr="006040BC">
            <w:trPr>
              <w:cantSplit/>
              <w:trHeight w:val="347"/>
            </w:trPr>
            <w:tc>
              <w:tcPr>
                <w:tcW w:w="1450" w:type="dxa"/>
                <w:shd w:val="clear" w:color="auto" w:fill="auto"/>
                <w:vAlign w:val="center"/>
              </w:tcPr>
              <w:p w14:paraId="1715B29E" w14:textId="77777777" w:rsidR="006040BC" w:rsidRPr="00AA5D1C" w:rsidRDefault="006040BC" w:rsidP="006040BC">
                <w:pPr>
                  <w:spacing w:before="60" w:after="60"/>
                  <w:rPr>
                    <w:b/>
                  </w:rPr>
                </w:pPr>
              </w:p>
            </w:tc>
            <w:tc>
              <w:tcPr>
                <w:tcW w:w="5700" w:type="dxa"/>
                <w:shd w:val="clear" w:color="auto" w:fill="auto"/>
                <w:vAlign w:val="center"/>
              </w:tcPr>
              <w:p w14:paraId="36720CAC" w14:textId="1572E472" w:rsidR="006040BC" w:rsidRPr="007A0CA6" w:rsidRDefault="006040BC" w:rsidP="006040BC">
                <w:pPr>
                  <w:shd w:val="clear" w:color="auto" w:fill="FFFFFF"/>
                  <w:spacing w:before="20" w:after="20"/>
                  <w:rPr>
                    <w:rFonts w:eastAsia="TimesNewRoman"/>
                  </w:rPr>
                </w:pPr>
              </w:p>
            </w:tc>
          </w:tr>
        </w:tbl>
        <w:p w14:paraId="28CE6A45" w14:textId="411243F9" w:rsidR="00F27CA1" w:rsidRDefault="006E155D"/>
      </w:sdtContent>
    </w:sdt>
    <w:p w14:paraId="6961E801" w14:textId="77777777" w:rsidR="009A40AA" w:rsidRDefault="009A40AA"/>
    <w:p w14:paraId="7F41B307" w14:textId="77777777" w:rsidR="009A40AA" w:rsidRDefault="009A40AA"/>
    <w:p w14:paraId="7CE82238" w14:textId="77777777" w:rsidR="009A40AA" w:rsidRDefault="009A40AA"/>
    <w:p w14:paraId="76AE585A" w14:textId="77777777" w:rsidR="00A85C00" w:rsidRDefault="00A85C00"/>
    <w:p w14:paraId="6DBE67FF" w14:textId="77777777" w:rsidR="00A85C00" w:rsidRDefault="00A85C00"/>
    <w:p w14:paraId="635E704D" w14:textId="167E0DE7" w:rsidR="00297C32" w:rsidRDefault="009A40AA">
      <w:r w:rsidRPr="007A0CA6">
        <w:rPr>
          <w:noProof/>
        </w:rPr>
        <w:drawing>
          <wp:inline distT="0" distB="0" distL="0" distR="0" wp14:anchorId="2E13D11F" wp14:editId="3E436725">
            <wp:extent cx="5760720" cy="1807845"/>
            <wp:effectExtent l="0" t="0" r="0" b="1905"/>
            <wp:docPr id="124994613" name="Obraz 124994613" descr="Obraz zawierający trawa, góra, na wolnym powietrzu,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4613" name="Obraz 1" descr="Obraz zawierający trawa, góra, na wolnym powietrzu, niebo&#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807845"/>
                    </a:xfrm>
                    <a:prstGeom prst="rect">
                      <a:avLst/>
                    </a:prstGeom>
                  </pic:spPr>
                </pic:pic>
              </a:graphicData>
            </a:graphic>
          </wp:inline>
        </w:drawing>
      </w:r>
      <w:r w:rsidR="00297C32">
        <w:br w:type="page"/>
      </w:r>
    </w:p>
    <w:p w14:paraId="0373241C" w14:textId="13ECFF6C" w:rsidR="00305CB2" w:rsidRPr="005B1CF2" w:rsidRDefault="00305CB2">
      <w:pPr>
        <w:rPr>
          <w:rFonts w:ascii="Arial" w:hAnsi="Arial" w:cs="Arial"/>
          <w:b/>
          <w:sz w:val="18"/>
          <w:szCs w:val="18"/>
          <w:u w:val="single"/>
        </w:rPr>
      </w:pPr>
      <w:bookmarkStart w:id="1" w:name="_Toc525722046"/>
      <w:bookmarkStart w:id="2" w:name="_Toc525722518"/>
      <w:r w:rsidRPr="005B1CF2">
        <w:rPr>
          <w:rFonts w:ascii="Arial" w:hAnsi="Arial" w:cs="Arial"/>
          <w:b/>
          <w:sz w:val="18"/>
          <w:szCs w:val="18"/>
          <w:u w:val="single"/>
        </w:rPr>
        <w:lastRenderedPageBreak/>
        <w:t>Zespół</w:t>
      </w:r>
      <w:r w:rsidR="005B5307" w:rsidRPr="005B1CF2">
        <w:rPr>
          <w:rFonts w:ascii="Arial" w:hAnsi="Arial" w:cs="Arial"/>
          <w:b/>
          <w:sz w:val="18"/>
          <w:szCs w:val="18"/>
          <w:u w:val="single"/>
        </w:rPr>
        <w:t xml:space="preserve"> autorów</w:t>
      </w:r>
      <w:r w:rsidRPr="005B1CF2">
        <w:rPr>
          <w:rFonts w:ascii="Arial" w:hAnsi="Arial" w:cs="Arial"/>
          <w:b/>
          <w:sz w:val="18"/>
          <w:szCs w:val="18"/>
          <w:u w:val="single"/>
        </w:rPr>
        <w:t>:</w:t>
      </w:r>
    </w:p>
    <w:p w14:paraId="32F4B341" w14:textId="3EA3C22B" w:rsidR="0020542F" w:rsidRPr="005B1CF2" w:rsidRDefault="0072218A">
      <w:pPr>
        <w:rPr>
          <w:rFonts w:ascii="Arial" w:hAnsi="Arial" w:cs="Arial"/>
          <w:bCs/>
          <w:sz w:val="18"/>
          <w:szCs w:val="18"/>
        </w:rPr>
      </w:pPr>
      <w:r w:rsidRPr="005B1CF2">
        <w:rPr>
          <w:rFonts w:ascii="Arial" w:hAnsi="Arial" w:cs="Arial"/>
          <w:bCs/>
          <w:sz w:val="18"/>
          <w:szCs w:val="18"/>
        </w:rPr>
        <w:t>Katarzyna Chrobak</w:t>
      </w:r>
      <w:r w:rsidR="001735A9" w:rsidRPr="005B1CF2">
        <w:rPr>
          <w:rFonts w:ascii="Arial" w:hAnsi="Arial" w:cs="Arial"/>
          <w:bCs/>
          <w:sz w:val="18"/>
          <w:szCs w:val="18"/>
        </w:rPr>
        <w:t xml:space="preserve"> – k</w:t>
      </w:r>
      <w:r w:rsidR="00476E71" w:rsidRPr="005B1CF2">
        <w:rPr>
          <w:rFonts w:ascii="Arial" w:hAnsi="Arial" w:cs="Arial"/>
          <w:bCs/>
          <w:sz w:val="18"/>
          <w:szCs w:val="18"/>
        </w:rPr>
        <w:t>oordynator</w:t>
      </w:r>
      <w:r w:rsidR="001735A9" w:rsidRPr="005B1CF2">
        <w:rPr>
          <w:rFonts w:ascii="Arial" w:hAnsi="Arial" w:cs="Arial"/>
          <w:bCs/>
          <w:sz w:val="18"/>
          <w:szCs w:val="18"/>
        </w:rPr>
        <w:t xml:space="preserve"> zespołu</w:t>
      </w:r>
    </w:p>
    <w:p w14:paraId="0ACE74E8" w14:textId="77777777" w:rsidR="00F103AE" w:rsidRPr="005B1CF2" w:rsidRDefault="00F103AE">
      <w:pPr>
        <w:rPr>
          <w:rFonts w:ascii="Arial" w:hAnsi="Arial" w:cs="Arial"/>
          <w:bCs/>
          <w:sz w:val="18"/>
          <w:szCs w:val="18"/>
        </w:rPr>
      </w:pPr>
    </w:p>
    <w:p w14:paraId="6703B29A" w14:textId="14A1DDEA" w:rsidR="00825044" w:rsidRPr="005B1CF2" w:rsidRDefault="00825044" w:rsidP="00C65592">
      <w:pPr>
        <w:rPr>
          <w:rFonts w:ascii="Arial" w:hAnsi="Arial" w:cs="Arial"/>
          <w:bCs/>
          <w:sz w:val="18"/>
          <w:szCs w:val="18"/>
        </w:rPr>
      </w:pPr>
      <w:r w:rsidRPr="005B1CF2">
        <w:rPr>
          <w:rFonts w:ascii="Arial" w:hAnsi="Arial" w:cs="Arial"/>
          <w:bCs/>
          <w:sz w:val="18"/>
          <w:szCs w:val="18"/>
        </w:rPr>
        <w:t>Magdalena Bernatowicz</w:t>
      </w:r>
      <w:r w:rsidR="00096D05" w:rsidRPr="005B1CF2">
        <w:rPr>
          <w:rFonts w:ascii="Arial" w:hAnsi="Arial" w:cs="Arial"/>
          <w:bCs/>
          <w:sz w:val="18"/>
          <w:szCs w:val="18"/>
        </w:rPr>
        <w:t xml:space="preserve"> – kierownik zespołu</w:t>
      </w:r>
    </w:p>
    <w:p w14:paraId="7C72E043" w14:textId="77777777" w:rsidR="00F103AE" w:rsidRPr="005B1CF2" w:rsidRDefault="00F103AE" w:rsidP="00C65592">
      <w:pPr>
        <w:rPr>
          <w:rFonts w:ascii="Arial" w:hAnsi="Arial" w:cs="Arial"/>
          <w:bCs/>
          <w:sz w:val="18"/>
          <w:szCs w:val="18"/>
        </w:rPr>
      </w:pPr>
    </w:p>
    <w:p w14:paraId="4D28959E" w14:textId="0F2A5B78" w:rsidR="00C65592" w:rsidRPr="005B1CF2" w:rsidRDefault="00C65592" w:rsidP="00C65592">
      <w:pPr>
        <w:rPr>
          <w:rFonts w:ascii="Arial" w:hAnsi="Arial" w:cs="Arial"/>
          <w:bCs/>
          <w:sz w:val="18"/>
          <w:szCs w:val="18"/>
        </w:rPr>
      </w:pPr>
      <w:r w:rsidRPr="005B1CF2">
        <w:rPr>
          <w:rFonts w:ascii="Arial" w:hAnsi="Arial" w:cs="Arial"/>
          <w:bCs/>
          <w:sz w:val="18"/>
          <w:szCs w:val="18"/>
        </w:rPr>
        <w:t>Ewa Bobrowska</w:t>
      </w:r>
    </w:p>
    <w:p w14:paraId="054E9412" w14:textId="77777777" w:rsidR="00F103AE" w:rsidRPr="005B1CF2" w:rsidRDefault="00F103AE" w:rsidP="00C65592">
      <w:pPr>
        <w:rPr>
          <w:rFonts w:ascii="Arial" w:hAnsi="Arial" w:cs="Arial"/>
          <w:bCs/>
          <w:sz w:val="18"/>
          <w:szCs w:val="18"/>
        </w:rPr>
      </w:pPr>
    </w:p>
    <w:p w14:paraId="6C8CC27A" w14:textId="42CF1D9A" w:rsidR="00825044" w:rsidRPr="005B1CF2" w:rsidRDefault="00825044" w:rsidP="00C65592">
      <w:pPr>
        <w:rPr>
          <w:rFonts w:ascii="Arial" w:hAnsi="Arial" w:cs="Arial"/>
          <w:bCs/>
          <w:sz w:val="18"/>
          <w:szCs w:val="18"/>
        </w:rPr>
      </w:pPr>
      <w:r w:rsidRPr="005B1CF2">
        <w:rPr>
          <w:rFonts w:ascii="Arial" w:hAnsi="Arial" w:cs="Arial"/>
          <w:bCs/>
          <w:sz w:val="18"/>
          <w:szCs w:val="18"/>
        </w:rPr>
        <w:t>Anna Jagiełło</w:t>
      </w:r>
    </w:p>
    <w:p w14:paraId="551E31D6" w14:textId="77777777" w:rsidR="00F103AE" w:rsidRPr="005B1CF2" w:rsidRDefault="00F103AE" w:rsidP="00C65592">
      <w:pPr>
        <w:rPr>
          <w:rFonts w:ascii="Arial" w:hAnsi="Arial" w:cs="Arial"/>
          <w:bCs/>
          <w:sz w:val="18"/>
          <w:szCs w:val="18"/>
        </w:rPr>
      </w:pPr>
    </w:p>
    <w:p w14:paraId="33D5F116" w14:textId="77777777" w:rsidR="00C65592" w:rsidRPr="005B1CF2" w:rsidRDefault="00C65592" w:rsidP="00C65592">
      <w:pPr>
        <w:rPr>
          <w:rFonts w:ascii="Arial" w:hAnsi="Arial" w:cs="Arial"/>
          <w:bCs/>
          <w:sz w:val="18"/>
          <w:szCs w:val="18"/>
        </w:rPr>
      </w:pPr>
      <w:r w:rsidRPr="005B1CF2">
        <w:rPr>
          <w:rFonts w:ascii="Arial" w:hAnsi="Arial" w:cs="Arial"/>
          <w:bCs/>
          <w:sz w:val="18"/>
          <w:szCs w:val="18"/>
        </w:rPr>
        <w:t>Grzegorz Chrobak</w:t>
      </w:r>
    </w:p>
    <w:p w14:paraId="55124876" w14:textId="77777777" w:rsidR="00F103AE" w:rsidRPr="005B1CF2" w:rsidRDefault="00F103AE" w:rsidP="00C65592">
      <w:pPr>
        <w:rPr>
          <w:rFonts w:ascii="Arial" w:hAnsi="Arial" w:cs="Arial"/>
          <w:bCs/>
          <w:sz w:val="18"/>
          <w:szCs w:val="18"/>
        </w:rPr>
      </w:pPr>
    </w:p>
    <w:p w14:paraId="1C569A66" w14:textId="5F442841" w:rsidR="00C65592" w:rsidRPr="005B1CF2" w:rsidRDefault="00C65592">
      <w:pPr>
        <w:rPr>
          <w:rFonts w:ascii="Arial" w:hAnsi="Arial" w:cs="Arial"/>
          <w:bCs/>
          <w:sz w:val="18"/>
          <w:szCs w:val="18"/>
        </w:rPr>
      </w:pPr>
      <w:r w:rsidRPr="005B1CF2">
        <w:rPr>
          <w:rFonts w:ascii="Arial" w:hAnsi="Arial" w:cs="Arial"/>
          <w:bCs/>
          <w:sz w:val="18"/>
          <w:szCs w:val="18"/>
        </w:rPr>
        <w:t>Anna Jarynowska</w:t>
      </w:r>
    </w:p>
    <w:p w14:paraId="017606F9" w14:textId="77777777" w:rsidR="00F103AE" w:rsidRPr="005B1CF2" w:rsidRDefault="00F103AE">
      <w:pPr>
        <w:rPr>
          <w:rFonts w:ascii="Arial" w:hAnsi="Arial" w:cs="Arial"/>
          <w:bCs/>
          <w:sz w:val="18"/>
          <w:szCs w:val="18"/>
        </w:rPr>
      </w:pPr>
    </w:p>
    <w:p w14:paraId="68DE49A1" w14:textId="2900BCC5" w:rsidR="001735A9" w:rsidRPr="005B1CF2" w:rsidRDefault="00213C6E">
      <w:pPr>
        <w:rPr>
          <w:rFonts w:ascii="Arial" w:hAnsi="Arial" w:cs="Arial"/>
          <w:bCs/>
          <w:sz w:val="18"/>
          <w:szCs w:val="18"/>
        </w:rPr>
      </w:pPr>
      <w:r w:rsidRPr="005B1CF2">
        <w:rPr>
          <w:rFonts w:ascii="Arial" w:hAnsi="Arial" w:cs="Arial"/>
          <w:bCs/>
          <w:sz w:val="18"/>
          <w:szCs w:val="18"/>
        </w:rPr>
        <w:t>Magdalena Pożarycka</w:t>
      </w:r>
    </w:p>
    <w:p w14:paraId="2C565EF2" w14:textId="77777777" w:rsidR="00F103AE" w:rsidRPr="005B1CF2" w:rsidRDefault="00F103AE">
      <w:pPr>
        <w:rPr>
          <w:rFonts w:ascii="Arial" w:hAnsi="Arial" w:cs="Arial"/>
          <w:bCs/>
          <w:sz w:val="18"/>
          <w:szCs w:val="18"/>
        </w:rPr>
      </w:pPr>
    </w:p>
    <w:p w14:paraId="2C4DD099" w14:textId="3C90798C" w:rsidR="00B75FA9" w:rsidRPr="005B1CF2" w:rsidRDefault="00CB67E9" w:rsidP="00B75FA9">
      <w:pPr>
        <w:rPr>
          <w:rFonts w:ascii="Arial" w:hAnsi="Arial" w:cs="Arial"/>
          <w:bCs/>
          <w:sz w:val="18"/>
          <w:szCs w:val="18"/>
        </w:rPr>
      </w:pPr>
      <w:r w:rsidRPr="005B1CF2">
        <w:rPr>
          <w:rFonts w:ascii="Arial" w:hAnsi="Arial" w:cs="Arial"/>
          <w:bCs/>
          <w:sz w:val="18"/>
          <w:szCs w:val="18"/>
        </w:rPr>
        <w:t>Łukasz Szkudlarek</w:t>
      </w:r>
    </w:p>
    <w:p w14:paraId="7BD71709" w14:textId="11CFD043" w:rsidR="0072050E" w:rsidRDefault="00305CB2">
      <w:pPr>
        <w:rPr>
          <w:b/>
        </w:rPr>
      </w:pPr>
      <w:r>
        <w:rPr>
          <w:b/>
        </w:rPr>
        <w:br w:type="page"/>
      </w:r>
    </w:p>
    <w:sdt>
      <w:sdtPr>
        <w:rPr>
          <w:rFonts w:asciiTheme="minorHAnsi" w:eastAsiaTheme="minorHAnsi" w:hAnsiTheme="minorHAnsi" w:cstheme="minorBidi"/>
          <w:color w:val="auto"/>
          <w:sz w:val="22"/>
          <w:szCs w:val="22"/>
          <w:shd w:val="clear" w:color="auto" w:fill="E6E6E6"/>
          <w:lang w:eastAsia="en-US"/>
        </w:rPr>
        <w:id w:val="1735198523"/>
        <w:docPartObj>
          <w:docPartGallery w:val="Table of Contents"/>
          <w:docPartUnique/>
        </w:docPartObj>
      </w:sdtPr>
      <w:sdtEndPr>
        <w:rPr>
          <w:b/>
        </w:rPr>
      </w:sdtEndPr>
      <w:sdtContent>
        <w:p w14:paraId="059BBCF1" w14:textId="7ABA119F" w:rsidR="0072050E" w:rsidRPr="00B059CD" w:rsidRDefault="0072050E" w:rsidP="0024293A">
          <w:pPr>
            <w:pStyle w:val="Nagwekspisutreci"/>
            <w:rPr>
              <w:rFonts w:ascii="Arial" w:eastAsiaTheme="minorHAnsi" w:hAnsi="Arial" w:cs="Arial"/>
              <w:b/>
              <w:color w:val="auto"/>
              <w:sz w:val="18"/>
              <w:szCs w:val="18"/>
              <w:lang w:eastAsia="en-US"/>
            </w:rPr>
          </w:pPr>
          <w:r w:rsidRPr="00B059CD">
            <w:rPr>
              <w:rFonts w:ascii="Arial" w:eastAsiaTheme="minorHAnsi" w:hAnsi="Arial" w:cs="Arial"/>
              <w:b/>
              <w:color w:val="auto"/>
              <w:sz w:val="18"/>
              <w:szCs w:val="18"/>
              <w:lang w:eastAsia="en-US"/>
            </w:rPr>
            <w:t>Spis treści</w:t>
          </w:r>
        </w:p>
        <w:p w14:paraId="4F42F14E" w14:textId="77777777" w:rsidR="0024293A" w:rsidRPr="00B50D16" w:rsidRDefault="0024293A" w:rsidP="0024293A">
          <w:pPr>
            <w:rPr>
              <w:rFonts w:ascii="Arial" w:hAnsi="Arial" w:cs="Arial"/>
              <w:sz w:val="18"/>
              <w:szCs w:val="18"/>
            </w:rPr>
          </w:pPr>
        </w:p>
        <w:p w14:paraId="0363B5D8" w14:textId="0E9BB52C" w:rsidR="007616C1" w:rsidRPr="00B50D16" w:rsidRDefault="0072050E">
          <w:pPr>
            <w:pStyle w:val="Spistreci1"/>
            <w:rPr>
              <w:rFonts w:ascii="Arial" w:eastAsiaTheme="minorEastAsia" w:hAnsi="Arial" w:cs="Arial"/>
              <w:noProof/>
              <w:kern w:val="2"/>
              <w:sz w:val="18"/>
              <w:szCs w:val="18"/>
              <w:lang w:eastAsia="pl-PL"/>
              <w14:ligatures w14:val="standardContextual"/>
            </w:rPr>
          </w:pPr>
          <w:r w:rsidRPr="00B50D16">
            <w:rPr>
              <w:rFonts w:ascii="Arial" w:hAnsi="Arial" w:cs="Arial"/>
              <w:color w:val="2B579A"/>
              <w:sz w:val="18"/>
              <w:szCs w:val="18"/>
              <w:shd w:val="clear" w:color="auto" w:fill="E6E6E6"/>
            </w:rPr>
            <w:fldChar w:fldCharType="begin"/>
          </w:r>
          <w:r w:rsidRPr="00B50D16">
            <w:rPr>
              <w:rFonts w:ascii="Arial" w:hAnsi="Arial" w:cs="Arial"/>
              <w:sz w:val="18"/>
              <w:szCs w:val="18"/>
            </w:rPr>
            <w:instrText xml:space="preserve"> TOC \o "1-3" \h \z \u </w:instrText>
          </w:r>
          <w:r w:rsidRPr="00B50D16">
            <w:rPr>
              <w:rFonts w:ascii="Arial" w:hAnsi="Arial" w:cs="Arial"/>
              <w:color w:val="2B579A"/>
              <w:sz w:val="18"/>
              <w:szCs w:val="18"/>
              <w:shd w:val="clear" w:color="auto" w:fill="E6E6E6"/>
            </w:rPr>
            <w:fldChar w:fldCharType="separate"/>
          </w:r>
          <w:hyperlink w:anchor="_Toc135118340" w:history="1">
            <w:r w:rsidR="007616C1" w:rsidRPr="00B50D16">
              <w:rPr>
                <w:rStyle w:val="Hipercze"/>
                <w:rFonts w:ascii="Arial" w:hAnsi="Arial" w:cs="Arial"/>
                <w:noProof/>
                <w:sz w:val="18"/>
                <w:szCs w:val="18"/>
              </w:rPr>
              <w:t>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CEL I ZAKRES PROGNOZY, STOPIEŃ SZCZEGÓŁOWOŚCI PROWADZONYCH OCEN I METODY ZASTOSOWANE PRZY SPORZ</w:t>
            </w:r>
            <w:r w:rsidR="007616C1" w:rsidRPr="00B50D16">
              <w:rPr>
                <w:rStyle w:val="Hipercze"/>
                <w:rFonts w:ascii="Arial" w:eastAsia="TimesNewRoman" w:hAnsi="Arial" w:cs="Arial"/>
                <w:noProof/>
                <w:sz w:val="18"/>
                <w:szCs w:val="18"/>
              </w:rPr>
              <w:t>Ą</w:t>
            </w:r>
            <w:r w:rsidR="007616C1" w:rsidRPr="00B50D16">
              <w:rPr>
                <w:rStyle w:val="Hipercze"/>
                <w:rFonts w:ascii="Arial" w:hAnsi="Arial" w:cs="Arial"/>
                <w:noProof/>
                <w:sz w:val="18"/>
                <w:szCs w:val="18"/>
              </w:rPr>
              <w:t>DZANIU PROGNOZY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w:t>
            </w:r>
            <w:r w:rsidR="007616C1" w:rsidRPr="00B50D16">
              <w:rPr>
                <w:rFonts w:ascii="Arial" w:hAnsi="Arial" w:cs="Arial"/>
                <w:noProof/>
                <w:webHidden/>
                <w:sz w:val="18"/>
                <w:szCs w:val="18"/>
              </w:rPr>
              <w:fldChar w:fldCharType="end"/>
            </w:r>
          </w:hyperlink>
        </w:p>
        <w:p w14:paraId="2343D711" w14:textId="02EA4F65"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1" w:history="1">
            <w:r w:rsidR="007616C1" w:rsidRPr="00B50D16">
              <w:rPr>
                <w:rStyle w:val="Hipercze"/>
                <w:rFonts w:ascii="Arial" w:hAnsi="Arial" w:cs="Arial"/>
                <w:noProof/>
                <w:sz w:val="18"/>
                <w:szCs w:val="18"/>
              </w:rPr>
              <w:t>1.1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Cel i zakres prognozy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w:t>
            </w:r>
            <w:r w:rsidR="007616C1" w:rsidRPr="00B50D16">
              <w:rPr>
                <w:rFonts w:ascii="Arial" w:hAnsi="Arial" w:cs="Arial"/>
                <w:noProof/>
                <w:webHidden/>
                <w:sz w:val="18"/>
                <w:szCs w:val="18"/>
              </w:rPr>
              <w:fldChar w:fldCharType="end"/>
            </w:r>
          </w:hyperlink>
        </w:p>
        <w:p w14:paraId="7C9E7878" w14:textId="6A94B3F6"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2" w:history="1">
            <w:r w:rsidR="007616C1" w:rsidRPr="00B50D16">
              <w:rPr>
                <w:rStyle w:val="Hipercze"/>
                <w:rFonts w:ascii="Arial" w:hAnsi="Arial" w:cs="Arial"/>
                <w:noProof/>
                <w:sz w:val="18"/>
                <w:szCs w:val="18"/>
              </w:rPr>
              <w:t>1.2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Informacje o zawartości i głównych celach projektowanego dokumentu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w:t>
            </w:r>
            <w:r w:rsidR="007616C1" w:rsidRPr="00B50D16">
              <w:rPr>
                <w:rFonts w:ascii="Arial" w:hAnsi="Arial" w:cs="Arial"/>
                <w:noProof/>
                <w:webHidden/>
                <w:sz w:val="18"/>
                <w:szCs w:val="18"/>
              </w:rPr>
              <w:fldChar w:fldCharType="end"/>
            </w:r>
          </w:hyperlink>
        </w:p>
        <w:p w14:paraId="668096DE" w14:textId="15E932C5"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3" w:history="1">
            <w:r w:rsidR="007616C1" w:rsidRPr="00B50D16">
              <w:rPr>
                <w:rStyle w:val="Hipercze"/>
                <w:rFonts w:ascii="Arial" w:hAnsi="Arial" w:cs="Arial"/>
                <w:noProof/>
                <w:sz w:val="18"/>
                <w:szCs w:val="18"/>
              </w:rPr>
              <w:t>1.3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Informacje o metodach zastosowanych przy sporządzaniu prognozy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w:t>
            </w:r>
            <w:r w:rsidR="007616C1" w:rsidRPr="00B50D16">
              <w:rPr>
                <w:rFonts w:ascii="Arial" w:hAnsi="Arial" w:cs="Arial"/>
                <w:noProof/>
                <w:webHidden/>
                <w:sz w:val="18"/>
                <w:szCs w:val="18"/>
              </w:rPr>
              <w:fldChar w:fldCharType="end"/>
            </w:r>
          </w:hyperlink>
        </w:p>
        <w:p w14:paraId="6E28A57A" w14:textId="6C49DCCE"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4" w:history="1">
            <w:r w:rsidR="007616C1" w:rsidRPr="00B50D16">
              <w:rPr>
                <w:rStyle w:val="Hipercze"/>
                <w:rFonts w:ascii="Arial" w:hAnsi="Arial" w:cs="Arial"/>
                <w:noProof/>
                <w:sz w:val="18"/>
                <w:szCs w:val="18"/>
              </w:rPr>
              <w:t>1.4</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Wskazanie napotkanych trudności wynikających z niedostatków techniki lub luk we współczesnej wiedzy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15</w:t>
            </w:r>
            <w:r w:rsidR="007616C1" w:rsidRPr="00B50D16">
              <w:rPr>
                <w:rFonts w:ascii="Arial" w:hAnsi="Arial" w:cs="Arial"/>
                <w:noProof/>
                <w:webHidden/>
                <w:sz w:val="18"/>
                <w:szCs w:val="18"/>
              </w:rPr>
              <w:fldChar w:fldCharType="end"/>
            </w:r>
          </w:hyperlink>
        </w:p>
        <w:p w14:paraId="28612991" w14:textId="37E888D5" w:rsidR="007616C1" w:rsidRPr="00B50D16" w:rsidRDefault="006E155D">
          <w:pPr>
            <w:pStyle w:val="Spistreci1"/>
            <w:rPr>
              <w:rFonts w:ascii="Arial" w:eastAsiaTheme="minorEastAsia" w:hAnsi="Arial" w:cs="Arial"/>
              <w:noProof/>
              <w:kern w:val="2"/>
              <w:sz w:val="18"/>
              <w:szCs w:val="18"/>
              <w:lang w:eastAsia="pl-PL"/>
              <w14:ligatures w14:val="standardContextual"/>
            </w:rPr>
          </w:pPr>
          <w:hyperlink w:anchor="_Toc135118345" w:history="1">
            <w:r w:rsidR="007616C1" w:rsidRPr="00B50D16">
              <w:rPr>
                <w:rStyle w:val="Hipercze"/>
                <w:rFonts w:ascii="Arial" w:hAnsi="Arial" w:cs="Arial"/>
                <w:noProof/>
                <w:sz w:val="18"/>
                <w:szCs w:val="18"/>
              </w:rPr>
              <w:t>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ZAWARTOŚCI PLANU POD KĄTEM JEGO POWIĄZANIA Z INNYMI DOKUMENTAMI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15</w:t>
            </w:r>
            <w:r w:rsidR="007616C1" w:rsidRPr="00B50D16">
              <w:rPr>
                <w:rFonts w:ascii="Arial" w:hAnsi="Arial" w:cs="Arial"/>
                <w:noProof/>
                <w:webHidden/>
                <w:sz w:val="18"/>
                <w:szCs w:val="18"/>
              </w:rPr>
              <w:fldChar w:fldCharType="end"/>
            </w:r>
          </w:hyperlink>
        </w:p>
        <w:p w14:paraId="3284570D" w14:textId="1B97350D"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6" w:history="1">
            <w:r w:rsidR="007616C1" w:rsidRPr="00B50D16">
              <w:rPr>
                <w:rStyle w:val="Hipercze"/>
                <w:rFonts w:ascii="Arial" w:hAnsi="Arial" w:cs="Arial"/>
                <w:noProof/>
                <w:sz w:val="18"/>
                <w:szCs w:val="18"/>
              </w:rPr>
              <w:t>2.1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Dokumenty ustalające cele ochrony środowiska na szczeblu unijnym oraz ich powiązania z Planem</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15</w:t>
            </w:r>
            <w:r w:rsidR="007616C1" w:rsidRPr="00B50D16">
              <w:rPr>
                <w:rFonts w:ascii="Arial" w:hAnsi="Arial" w:cs="Arial"/>
                <w:noProof/>
                <w:webHidden/>
                <w:sz w:val="18"/>
                <w:szCs w:val="18"/>
              </w:rPr>
              <w:fldChar w:fldCharType="end"/>
            </w:r>
          </w:hyperlink>
        </w:p>
        <w:p w14:paraId="1A0C4A1E" w14:textId="2648C9FA"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7" w:history="1">
            <w:r w:rsidR="007616C1" w:rsidRPr="00B50D16">
              <w:rPr>
                <w:rStyle w:val="Hipercze"/>
                <w:rFonts w:ascii="Arial" w:hAnsi="Arial" w:cs="Arial"/>
                <w:noProof/>
                <w:sz w:val="18"/>
                <w:szCs w:val="18"/>
              </w:rPr>
              <w:t>2.2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uwzględnienia w Planie zasad zrównoważonego rozwoju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18</w:t>
            </w:r>
            <w:r w:rsidR="007616C1" w:rsidRPr="00B50D16">
              <w:rPr>
                <w:rFonts w:ascii="Arial" w:hAnsi="Arial" w:cs="Arial"/>
                <w:noProof/>
                <w:webHidden/>
                <w:sz w:val="18"/>
                <w:szCs w:val="18"/>
              </w:rPr>
              <w:fldChar w:fldCharType="end"/>
            </w:r>
          </w:hyperlink>
        </w:p>
        <w:p w14:paraId="648423CF" w14:textId="348369BE"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48" w:history="1">
            <w:r w:rsidR="007616C1" w:rsidRPr="00B50D16">
              <w:rPr>
                <w:rStyle w:val="Hipercze"/>
                <w:rFonts w:ascii="Arial" w:hAnsi="Arial" w:cs="Arial"/>
                <w:noProof/>
                <w:sz w:val="18"/>
                <w:szCs w:val="18"/>
              </w:rPr>
              <w:t>2.3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Dokumenty ustalające cele ochrony środowiska na szczeblach krajowym i regionalnym oraz ich powiązania z Planem</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21</w:t>
            </w:r>
            <w:r w:rsidR="007616C1" w:rsidRPr="00B50D16">
              <w:rPr>
                <w:rFonts w:ascii="Arial" w:hAnsi="Arial" w:cs="Arial"/>
                <w:noProof/>
                <w:webHidden/>
                <w:sz w:val="18"/>
                <w:szCs w:val="18"/>
              </w:rPr>
              <w:fldChar w:fldCharType="end"/>
            </w:r>
          </w:hyperlink>
        </w:p>
        <w:p w14:paraId="3C5E9DE8" w14:textId="79363C48" w:rsidR="007616C1" w:rsidRPr="00B50D16" w:rsidRDefault="006E155D">
          <w:pPr>
            <w:pStyle w:val="Spistreci1"/>
            <w:rPr>
              <w:rFonts w:ascii="Arial" w:eastAsiaTheme="minorEastAsia" w:hAnsi="Arial" w:cs="Arial"/>
              <w:noProof/>
              <w:kern w:val="2"/>
              <w:sz w:val="18"/>
              <w:szCs w:val="18"/>
              <w:lang w:eastAsia="pl-PL"/>
              <w14:ligatures w14:val="standardContextual"/>
            </w:rPr>
          </w:pPr>
          <w:hyperlink w:anchor="_Toc135118349" w:history="1">
            <w:r w:rsidR="007616C1" w:rsidRPr="00B50D16">
              <w:rPr>
                <w:rStyle w:val="Hipercze"/>
                <w:rFonts w:ascii="Arial" w:hAnsi="Arial" w:cs="Arial"/>
                <w:noProof/>
                <w:sz w:val="18"/>
                <w:szCs w:val="18"/>
              </w:rPr>
              <w:t>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STANU AKTUALNEGO, MOŻLIWOŚCI ODDZIAŁYWANIA ZAPISÓW PLANU NA ŚRODOWISKO JAKO CAŁOŚĆ ORAZ JEGO POSZCZEGÓLNE ELEMENTY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_Toc135118349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26</w:t>
            </w:r>
            <w:r w:rsidR="007616C1" w:rsidRPr="00B50D16">
              <w:rPr>
                <w:rFonts w:ascii="Arial" w:hAnsi="Arial" w:cs="Arial"/>
                <w:noProof/>
                <w:webHidden/>
                <w:sz w:val="18"/>
                <w:szCs w:val="18"/>
              </w:rPr>
              <w:fldChar w:fldCharType="end"/>
            </w:r>
          </w:hyperlink>
        </w:p>
        <w:p w14:paraId="14DCA1BA" w14:textId="063C5B62"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50" w:history="1">
            <w:r w:rsidR="007616C1" w:rsidRPr="00B50D16">
              <w:rPr>
                <w:rStyle w:val="Hipercze"/>
                <w:rFonts w:ascii="Arial" w:hAnsi="Arial" w:cs="Arial"/>
                <w:noProof/>
                <w:sz w:val="18"/>
                <w:szCs w:val="18"/>
              </w:rPr>
              <w:t>3.1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Ludzie (w tym jakość życia i zdrowie)  i dobra materialne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27</w:t>
            </w:r>
            <w:r w:rsidR="007616C1" w:rsidRPr="00B50D16">
              <w:rPr>
                <w:rFonts w:ascii="Arial" w:hAnsi="Arial" w:cs="Arial"/>
                <w:noProof/>
                <w:webHidden/>
                <w:sz w:val="18"/>
                <w:szCs w:val="18"/>
              </w:rPr>
              <w:fldChar w:fldCharType="end"/>
            </w:r>
          </w:hyperlink>
        </w:p>
        <w:p w14:paraId="6F352B3E" w14:textId="7F475B93"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1" w:history="1">
            <w:r w:rsidR="007616C1" w:rsidRPr="00B50D16">
              <w:rPr>
                <w:rStyle w:val="Hipercze"/>
                <w:rFonts w:ascii="Arial" w:hAnsi="Arial" w:cs="Arial"/>
                <w:noProof/>
                <w:sz w:val="18"/>
                <w:szCs w:val="18"/>
              </w:rPr>
              <w:t>3.1.1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27</w:t>
            </w:r>
            <w:r w:rsidR="007616C1" w:rsidRPr="00B50D16">
              <w:rPr>
                <w:rFonts w:ascii="Arial" w:hAnsi="Arial" w:cs="Arial"/>
                <w:noProof/>
                <w:webHidden/>
                <w:sz w:val="18"/>
                <w:szCs w:val="18"/>
              </w:rPr>
              <w:fldChar w:fldCharType="end"/>
            </w:r>
          </w:hyperlink>
        </w:p>
        <w:p w14:paraId="65C8DF15" w14:textId="0476FB9D"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2" w:history="1">
            <w:r w:rsidR="007616C1" w:rsidRPr="00B50D16">
              <w:rPr>
                <w:rStyle w:val="Hipercze"/>
                <w:rFonts w:ascii="Arial" w:hAnsi="Arial" w:cs="Arial"/>
                <w:noProof/>
                <w:sz w:val="18"/>
                <w:szCs w:val="18"/>
              </w:rPr>
              <w:t>3.1.2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skutków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31</w:t>
            </w:r>
            <w:r w:rsidR="007616C1" w:rsidRPr="00B50D16">
              <w:rPr>
                <w:rFonts w:ascii="Arial" w:hAnsi="Arial" w:cs="Arial"/>
                <w:noProof/>
                <w:webHidden/>
                <w:sz w:val="18"/>
                <w:szCs w:val="18"/>
              </w:rPr>
              <w:fldChar w:fldCharType="end"/>
            </w:r>
          </w:hyperlink>
        </w:p>
        <w:p w14:paraId="662328AE" w14:textId="18D72645"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53" w:history="1">
            <w:r w:rsidR="007616C1" w:rsidRPr="00B50D16">
              <w:rPr>
                <w:rStyle w:val="Hipercze"/>
                <w:rFonts w:ascii="Arial" w:hAnsi="Arial" w:cs="Arial"/>
                <w:noProof/>
                <w:sz w:val="18"/>
                <w:szCs w:val="18"/>
              </w:rPr>
              <w:t>3.2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Różnorodność biologiczna</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35</w:t>
            </w:r>
            <w:r w:rsidR="007616C1" w:rsidRPr="00B50D16">
              <w:rPr>
                <w:rFonts w:ascii="Arial" w:hAnsi="Arial" w:cs="Arial"/>
                <w:noProof/>
                <w:webHidden/>
                <w:sz w:val="18"/>
                <w:szCs w:val="18"/>
              </w:rPr>
              <w:fldChar w:fldCharType="end"/>
            </w:r>
          </w:hyperlink>
        </w:p>
        <w:p w14:paraId="6DDC854F" w14:textId="5334A0B3"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4" w:history="1">
            <w:r w:rsidR="007616C1" w:rsidRPr="00B50D16">
              <w:rPr>
                <w:rStyle w:val="Hipercze"/>
                <w:rFonts w:ascii="Arial" w:hAnsi="Arial" w:cs="Arial"/>
                <w:noProof/>
                <w:sz w:val="18"/>
                <w:szCs w:val="18"/>
              </w:rPr>
              <w:t>3.2.1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35</w:t>
            </w:r>
            <w:r w:rsidR="007616C1" w:rsidRPr="00B50D16">
              <w:rPr>
                <w:rFonts w:ascii="Arial" w:hAnsi="Arial" w:cs="Arial"/>
                <w:noProof/>
                <w:webHidden/>
                <w:sz w:val="18"/>
                <w:szCs w:val="18"/>
              </w:rPr>
              <w:fldChar w:fldCharType="end"/>
            </w:r>
          </w:hyperlink>
        </w:p>
        <w:p w14:paraId="3FF30955" w14:textId="4B275E94"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5" w:history="1">
            <w:r w:rsidR="007616C1" w:rsidRPr="00B50D16">
              <w:rPr>
                <w:rStyle w:val="Hipercze"/>
                <w:rFonts w:ascii="Arial" w:hAnsi="Arial" w:cs="Arial"/>
                <w:noProof/>
                <w:sz w:val="18"/>
                <w:szCs w:val="18"/>
              </w:rPr>
              <w:t>3.2.2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skutków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80</w:t>
            </w:r>
            <w:r w:rsidR="007616C1" w:rsidRPr="00B50D16">
              <w:rPr>
                <w:rFonts w:ascii="Arial" w:hAnsi="Arial" w:cs="Arial"/>
                <w:noProof/>
                <w:webHidden/>
                <w:sz w:val="18"/>
                <w:szCs w:val="18"/>
              </w:rPr>
              <w:fldChar w:fldCharType="end"/>
            </w:r>
          </w:hyperlink>
        </w:p>
        <w:p w14:paraId="69B9CF6D" w14:textId="017F4843"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56" w:history="1">
            <w:r w:rsidR="007616C1" w:rsidRPr="00B50D16">
              <w:rPr>
                <w:rStyle w:val="Hipercze"/>
                <w:rFonts w:ascii="Arial" w:hAnsi="Arial" w:cs="Arial"/>
                <w:noProof/>
                <w:sz w:val="18"/>
                <w:szCs w:val="18"/>
              </w:rPr>
              <w:t>3.3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Wody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97</w:t>
            </w:r>
            <w:r w:rsidR="007616C1" w:rsidRPr="00B50D16">
              <w:rPr>
                <w:rFonts w:ascii="Arial" w:hAnsi="Arial" w:cs="Arial"/>
                <w:noProof/>
                <w:webHidden/>
                <w:sz w:val="18"/>
                <w:szCs w:val="18"/>
              </w:rPr>
              <w:fldChar w:fldCharType="end"/>
            </w:r>
          </w:hyperlink>
        </w:p>
        <w:p w14:paraId="185788BA" w14:textId="312C75DE"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7" w:history="1">
            <w:r w:rsidR="007616C1" w:rsidRPr="00B50D16">
              <w:rPr>
                <w:rStyle w:val="Hipercze"/>
                <w:rFonts w:ascii="Arial" w:hAnsi="Arial" w:cs="Arial"/>
                <w:noProof/>
                <w:sz w:val="18"/>
                <w:szCs w:val="18"/>
              </w:rPr>
              <w:t>3.3.1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97</w:t>
            </w:r>
            <w:r w:rsidR="007616C1" w:rsidRPr="00B50D16">
              <w:rPr>
                <w:rFonts w:ascii="Arial" w:hAnsi="Arial" w:cs="Arial"/>
                <w:noProof/>
                <w:webHidden/>
                <w:sz w:val="18"/>
                <w:szCs w:val="18"/>
              </w:rPr>
              <w:fldChar w:fldCharType="end"/>
            </w:r>
          </w:hyperlink>
        </w:p>
        <w:p w14:paraId="71251245" w14:textId="5ACCA48A"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58" w:history="1">
            <w:r w:rsidR="007616C1" w:rsidRPr="00B50D16">
              <w:rPr>
                <w:rStyle w:val="Hipercze"/>
                <w:rFonts w:ascii="Arial" w:hAnsi="Arial" w:cs="Arial"/>
                <w:noProof/>
                <w:sz w:val="18"/>
                <w:szCs w:val="18"/>
              </w:rPr>
              <w:t>3.3.3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skutków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108</w:t>
            </w:r>
            <w:r w:rsidR="007616C1" w:rsidRPr="00B50D16">
              <w:rPr>
                <w:rFonts w:ascii="Arial" w:hAnsi="Arial" w:cs="Arial"/>
                <w:noProof/>
                <w:webHidden/>
                <w:sz w:val="18"/>
                <w:szCs w:val="18"/>
              </w:rPr>
              <w:fldChar w:fldCharType="end"/>
            </w:r>
          </w:hyperlink>
        </w:p>
        <w:p w14:paraId="363AE4F1" w14:textId="62327F07"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59" w:history="1">
            <w:r w:rsidR="007616C1" w:rsidRPr="00B50D16">
              <w:rPr>
                <w:rStyle w:val="Hipercze"/>
                <w:rFonts w:ascii="Arial" w:hAnsi="Arial" w:cs="Arial"/>
                <w:noProof/>
                <w:sz w:val="18"/>
                <w:szCs w:val="18"/>
              </w:rPr>
              <w:t>3.4</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Klimat i jego zmiany (z uwzględnieniem powietrza)</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_Toc135118359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109</w:t>
            </w:r>
            <w:r w:rsidR="007616C1" w:rsidRPr="00B50D16">
              <w:rPr>
                <w:rFonts w:ascii="Arial" w:hAnsi="Arial" w:cs="Arial"/>
                <w:noProof/>
                <w:webHidden/>
                <w:sz w:val="18"/>
                <w:szCs w:val="18"/>
              </w:rPr>
              <w:fldChar w:fldCharType="end"/>
            </w:r>
          </w:hyperlink>
        </w:p>
        <w:p w14:paraId="0C6DBF68" w14:textId="20FD3CA0"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0" w:history="1">
            <w:r w:rsidR="007616C1" w:rsidRPr="00B50D16">
              <w:rPr>
                <w:rStyle w:val="Hipercze"/>
                <w:rFonts w:ascii="Arial" w:hAnsi="Arial" w:cs="Arial"/>
                <w:noProof/>
                <w:sz w:val="18"/>
                <w:szCs w:val="18"/>
              </w:rPr>
              <w:t>3.4.1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109</w:t>
            </w:r>
            <w:r w:rsidR="007616C1" w:rsidRPr="00B50D16">
              <w:rPr>
                <w:rFonts w:ascii="Arial" w:hAnsi="Arial" w:cs="Arial"/>
                <w:noProof/>
                <w:webHidden/>
                <w:sz w:val="18"/>
                <w:szCs w:val="18"/>
              </w:rPr>
              <w:fldChar w:fldCharType="end"/>
            </w:r>
          </w:hyperlink>
        </w:p>
        <w:p w14:paraId="6954A1B1" w14:textId="193BAABE"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1" w:history="1">
            <w:r w:rsidR="007616C1" w:rsidRPr="00B50D16">
              <w:rPr>
                <w:rStyle w:val="Hipercze"/>
                <w:rFonts w:ascii="Arial" w:hAnsi="Arial" w:cs="Arial"/>
                <w:noProof/>
                <w:sz w:val="18"/>
                <w:szCs w:val="18"/>
              </w:rPr>
              <w:t>3.4.2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ocena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118</w:t>
            </w:r>
            <w:r w:rsidR="007616C1" w:rsidRPr="00B50D16">
              <w:rPr>
                <w:rFonts w:ascii="Arial" w:hAnsi="Arial" w:cs="Arial"/>
                <w:noProof/>
                <w:webHidden/>
                <w:sz w:val="18"/>
                <w:szCs w:val="18"/>
              </w:rPr>
              <w:fldChar w:fldCharType="end"/>
            </w:r>
          </w:hyperlink>
        </w:p>
        <w:p w14:paraId="6ECBE3E1" w14:textId="16F79405"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62" w:history="1">
            <w:r w:rsidR="007616C1" w:rsidRPr="00B50D16">
              <w:rPr>
                <w:rStyle w:val="Hipercze"/>
                <w:rFonts w:ascii="Arial" w:hAnsi="Arial" w:cs="Arial"/>
                <w:noProof/>
                <w:sz w:val="18"/>
                <w:szCs w:val="18"/>
              </w:rPr>
              <w:t>3.5</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Powierzchnia i zasoby ziemi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122</w:t>
            </w:r>
            <w:r w:rsidR="007616C1" w:rsidRPr="00B50D16">
              <w:rPr>
                <w:rFonts w:ascii="Arial" w:hAnsi="Arial" w:cs="Arial"/>
                <w:noProof/>
                <w:webHidden/>
                <w:sz w:val="18"/>
                <w:szCs w:val="18"/>
              </w:rPr>
              <w:fldChar w:fldCharType="end"/>
            </w:r>
          </w:hyperlink>
        </w:p>
        <w:p w14:paraId="1EF2341D" w14:textId="1CAE8FEC"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3" w:history="1">
            <w:r w:rsidR="007616C1" w:rsidRPr="00B50D16">
              <w:rPr>
                <w:rStyle w:val="Hipercze"/>
                <w:rFonts w:ascii="Arial" w:hAnsi="Arial" w:cs="Arial"/>
                <w:noProof/>
                <w:sz w:val="18"/>
                <w:szCs w:val="18"/>
              </w:rPr>
              <w:t>3.5.1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122</w:t>
            </w:r>
            <w:r w:rsidR="007616C1" w:rsidRPr="00B50D16">
              <w:rPr>
                <w:rFonts w:ascii="Arial" w:hAnsi="Arial" w:cs="Arial"/>
                <w:noProof/>
                <w:webHidden/>
                <w:sz w:val="18"/>
                <w:szCs w:val="18"/>
              </w:rPr>
              <w:fldChar w:fldCharType="end"/>
            </w:r>
          </w:hyperlink>
        </w:p>
        <w:p w14:paraId="4CC5FC4C" w14:textId="6FD5BF17"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4" w:history="1">
            <w:r w:rsidR="007616C1" w:rsidRPr="00B50D16">
              <w:rPr>
                <w:rStyle w:val="Hipercze"/>
                <w:rFonts w:ascii="Arial" w:hAnsi="Arial" w:cs="Arial"/>
                <w:noProof/>
                <w:sz w:val="18"/>
                <w:szCs w:val="18"/>
              </w:rPr>
              <w:t>3.5.2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ocena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128</w:t>
            </w:r>
            <w:r w:rsidR="007616C1" w:rsidRPr="00B50D16">
              <w:rPr>
                <w:rFonts w:ascii="Arial" w:hAnsi="Arial" w:cs="Arial"/>
                <w:noProof/>
                <w:webHidden/>
                <w:sz w:val="18"/>
                <w:szCs w:val="18"/>
              </w:rPr>
              <w:fldChar w:fldCharType="end"/>
            </w:r>
          </w:hyperlink>
        </w:p>
        <w:p w14:paraId="626CDF8D" w14:textId="1B92ECAD"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65" w:history="1">
            <w:r w:rsidR="007616C1" w:rsidRPr="00B50D16">
              <w:rPr>
                <w:rStyle w:val="Hipercze"/>
                <w:rFonts w:ascii="Arial" w:hAnsi="Arial" w:cs="Arial"/>
                <w:noProof/>
                <w:sz w:val="18"/>
                <w:szCs w:val="18"/>
              </w:rPr>
              <w:t>3.6</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Krajobraz i zabytki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129</w:t>
            </w:r>
            <w:r w:rsidR="007616C1" w:rsidRPr="00B50D16">
              <w:rPr>
                <w:rFonts w:ascii="Arial" w:hAnsi="Arial" w:cs="Arial"/>
                <w:noProof/>
                <w:webHidden/>
                <w:sz w:val="18"/>
                <w:szCs w:val="18"/>
              </w:rPr>
              <w:fldChar w:fldCharType="end"/>
            </w:r>
          </w:hyperlink>
        </w:p>
        <w:p w14:paraId="05C90C4D" w14:textId="26694325"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6" w:history="1">
            <w:r w:rsidR="007616C1" w:rsidRPr="00B50D16">
              <w:rPr>
                <w:rStyle w:val="Hipercze"/>
                <w:rFonts w:ascii="Arial" w:hAnsi="Arial" w:cs="Arial"/>
                <w:noProof/>
                <w:sz w:val="18"/>
                <w:szCs w:val="18"/>
              </w:rPr>
              <w:t>3.6.1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Stan aktualny oraz istniejące problemy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129</w:t>
            </w:r>
            <w:r w:rsidR="007616C1" w:rsidRPr="00B50D16">
              <w:rPr>
                <w:rFonts w:ascii="Arial" w:hAnsi="Arial" w:cs="Arial"/>
                <w:noProof/>
                <w:webHidden/>
                <w:sz w:val="18"/>
                <w:szCs w:val="18"/>
              </w:rPr>
              <w:fldChar w:fldCharType="end"/>
            </w:r>
          </w:hyperlink>
        </w:p>
        <w:p w14:paraId="0CE9A4EA" w14:textId="07F9F5B2" w:rsidR="007616C1" w:rsidRPr="00B50D16" w:rsidRDefault="006E155D">
          <w:pPr>
            <w:pStyle w:val="Spistreci3"/>
            <w:rPr>
              <w:rFonts w:ascii="Arial" w:eastAsiaTheme="minorEastAsia" w:hAnsi="Arial" w:cs="Arial"/>
              <w:noProof/>
              <w:kern w:val="2"/>
              <w:sz w:val="18"/>
              <w:szCs w:val="18"/>
              <w:lang w:eastAsia="pl-PL"/>
              <w14:ligatures w14:val="standardContextual"/>
            </w:rPr>
          </w:pPr>
          <w:hyperlink w:anchor="_Toc135118367" w:history="1">
            <w:r w:rsidR="007616C1" w:rsidRPr="00B50D16">
              <w:rPr>
                <w:rStyle w:val="Hipercze"/>
                <w:rFonts w:ascii="Arial" w:hAnsi="Arial" w:cs="Arial"/>
                <w:noProof/>
                <w:sz w:val="18"/>
                <w:szCs w:val="18"/>
              </w:rPr>
              <w:t>3.6.2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Ocena skutków wdrożenia Planu oraz ocena zaniechania jego realizacji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132</w:t>
            </w:r>
            <w:r w:rsidR="007616C1" w:rsidRPr="00B50D16">
              <w:rPr>
                <w:rFonts w:ascii="Arial" w:hAnsi="Arial" w:cs="Arial"/>
                <w:noProof/>
                <w:webHidden/>
                <w:sz w:val="18"/>
                <w:szCs w:val="18"/>
              </w:rPr>
              <w:fldChar w:fldCharType="end"/>
            </w:r>
          </w:hyperlink>
        </w:p>
        <w:p w14:paraId="7A686EA9" w14:textId="4DC5BE94" w:rsidR="007616C1" w:rsidRPr="00B50D16" w:rsidRDefault="006E155D">
          <w:pPr>
            <w:pStyle w:val="Spistreci1"/>
            <w:rPr>
              <w:rFonts w:ascii="Arial" w:eastAsiaTheme="minorEastAsia" w:hAnsi="Arial" w:cs="Arial"/>
              <w:noProof/>
              <w:kern w:val="2"/>
              <w:sz w:val="18"/>
              <w:szCs w:val="18"/>
              <w:lang w:eastAsia="pl-PL"/>
              <w14:ligatures w14:val="standardContextual"/>
            </w:rPr>
          </w:pPr>
          <w:hyperlink w:anchor="_Toc135118368" w:history="1">
            <w:r w:rsidR="007616C1" w:rsidRPr="00B50D16">
              <w:rPr>
                <w:rStyle w:val="Hipercze"/>
                <w:rFonts w:ascii="Arial" w:hAnsi="Arial" w:cs="Arial"/>
                <w:noProof/>
                <w:sz w:val="18"/>
                <w:szCs w:val="18"/>
              </w:rPr>
              <w:t>4</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PODSUMOWANIE ANALIZ, ODDZIAŁYWANIA SKUMULOWANE I TRANSGRANICZNE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134</w:t>
            </w:r>
            <w:r w:rsidR="007616C1" w:rsidRPr="00B50D16">
              <w:rPr>
                <w:rFonts w:ascii="Arial" w:hAnsi="Arial" w:cs="Arial"/>
                <w:noProof/>
                <w:webHidden/>
                <w:sz w:val="18"/>
                <w:szCs w:val="18"/>
              </w:rPr>
              <w:fldChar w:fldCharType="end"/>
            </w:r>
          </w:hyperlink>
        </w:p>
        <w:p w14:paraId="136A3871" w14:textId="6DC247B4"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69" w:history="1">
            <w:r w:rsidR="007616C1" w:rsidRPr="00B50D16">
              <w:rPr>
                <w:rStyle w:val="Hipercze"/>
                <w:rFonts w:ascii="Arial" w:hAnsi="Arial" w:cs="Arial"/>
                <w:noProof/>
                <w:sz w:val="18"/>
                <w:szCs w:val="18"/>
              </w:rPr>
              <w:t>4.1</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Podsumowanie oraz bilans stwierdzonych oddziaływań</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_Toc135118369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134</w:t>
            </w:r>
            <w:r w:rsidR="007616C1" w:rsidRPr="00B50D16">
              <w:rPr>
                <w:rFonts w:ascii="Arial" w:hAnsi="Arial" w:cs="Arial"/>
                <w:noProof/>
                <w:webHidden/>
                <w:sz w:val="18"/>
                <w:szCs w:val="18"/>
              </w:rPr>
              <w:fldChar w:fldCharType="end"/>
            </w:r>
          </w:hyperlink>
        </w:p>
        <w:p w14:paraId="6D040204" w14:textId="14115887"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70" w:history="1">
            <w:r w:rsidR="007616C1" w:rsidRPr="00B50D16">
              <w:rPr>
                <w:rStyle w:val="Hipercze"/>
                <w:rFonts w:ascii="Arial" w:hAnsi="Arial" w:cs="Arial"/>
                <w:noProof/>
                <w:sz w:val="18"/>
                <w:szCs w:val="18"/>
              </w:rPr>
              <w:t>4.2</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Oddziaływania skumulowane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136</w:t>
            </w:r>
            <w:r w:rsidR="007616C1" w:rsidRPr="00B50D16">
              <w:rPr>
                <w:rFonts w:ascii="Arial" w:hAnsi="Arial" w:cs="Arial"/>
                <w:noProof/>
                <w:webHidden/>
                <w:sz w:val="18"/>
                <w:szCs w:val="18"/>
              </w:rPr>
              <w:fldChar w:fldCharType="end"/>
            </w:r>
          </w:hyperlink>
        </w:p>
        <w:p w14:paraId="4DCE51C8" w14:textId="50373566"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71" w:history="1">
            <w:r w:rsidR="007616C1" w:rsidRPr="00B50D16">
              <w:rPr>
                <w:rStyle w:val="Hipercze"/>
                <w:rFonts w:ascii="Arial" w:hAnsi="Arial" w:cs="Arial"/>
                <w:noProof/>
                <w:sz w:val="18"/>
                <w:szCs w:val="18"/>
              </w:rPr>
              <w:t>4.3</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Oddziaływania transgraniczne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136</w:t>
            </w:r>
            <w:r w:rsidR="007616C1" w:rsidRPr="00B50D16">
              <w:rPr>
                <w:rFonts w:ascii="Arial" w:hAnsi="Arial" w:cs="Arial"/>
                <w:noProof/>
                <w:webHidden/>
                <w:sz w:val="18"/>
                <w:szCs w:val="18"/>
              </w:rPr>
              <w:fldChar w:fldCharType="end"/>
            </w:r>
          </w:hyperlink>
        </w:p>
        <w:p w14:paraId="7F244915" w14:textId="2AA4E40B"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72" w:history="1">
            <w:r w:rsidR="007616C1" w:rsidRPr="00B50D16">
              <w:rPr>
                <w:rStyle w:val="Hipercze"/>
                <w:rFonts w:ascii="Arial" w:hAnsi="Arial" w:cs="Arial"/>
                <w:noProof/>
                <w:sz w:val="18"/>
                <w:szCs w:val="18"/>
              </w:rPr>
              <w:t>4.4</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Analiza wariantowa oraz rekomendacje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136</w:t>
            </w:r>
            <w:r w:rsidR="007616C1" w:rsidRPr="00B50D16">
              <w:rPr>
                <w:rFonts w:ascii="Arial" w:hAnsi="Arial" w:cs="Arial"/>
                <w:noProof/>
                <w:webHidden/>
                <w:sz w:val="18"/>
                <w:szCs w:val="18"/>
              </w:rPr>
              <w:fldChar w:fldCharType="end"/>
            </w:r>
          </w:hyperlink>
        </w:p>
        <w:p w14:paraId="2E14AC42" w14:textId="2F7AB52A" w:rsidR="007616C1" w:rsidRPr="00B50D16" w:rsidRDefault="006E155D">
          <w:pPr>
            <w:pStyle w:val="Spistreci2"/>
            <w:rPr>
              <w:rFonts w:ascii="Arial" w:eastAsiaTheme="minorEastAsia" w:hAnsi="Arial" w:cs="Arial"/>
              <w:noProof/>
              <w:kern w:val="2"/>
              <w:sz w:val="18"/>
              <w:szCs w:val="18"/>
              <w:lang w:eastAsia="pl-PL"/>
              <w14:ligatures w14:val="standardContextual"/>
            </w:rPr>
          </w:pPr>
          <w:hyperlink w:anchor="_Toc135118373" w:history="1">
            <w:r w:rsidR="007616C1" w:rsidRPr="00B50D16">
              <w:rPr>
                <w:rStyle w:val="Hipercze"/>
                <w:rFonts w:ascii="Arial" w:hAnsi="Arial" w:cs="Arial"/>
                <w:noProof/>
                <w:sz w:val="18"/>
                <w:szCs w:val="18"/>
              </w:rPr>
              <w:t>4.5</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Działania minimalizujące oraz propozycja metod monitoringu skutków realizacji postanowień ocenianego dokumentu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137</w:t>
            </w:r>
            <w:r w:rsidR="007616C1" w:rsidRPr="00B50D16">
              <w:rPr>
                <w:rFonts w:ascii="Arial" w:hAnsi="Arial" w:cs="Arial"/>
                <w:noProof/>
                <w:webHidden/>
                <w:sz w:val="18"/>
                <w:szCs w:val="18"/>
              </w:rPr>
              <w:fldChar w:fldCharType="end"/>
            </w:r>
          </w:hyperlink>
        </w:p>
        <w:p w14:paraId="6A211CBE" w14:textId="727442C8" w:rsidR="007616C1" w:rsidRPr="00B50D16" w:rsidRDefault="006E155D">
          <w:pPr>
            <w:pStyle w:val="Spistreci1"/>
            <w:rPr>
              <w:rFonts w:ascii="Arial" w:eastAsiaTheme="minorEastAsia" w:hAnsi="Arial" w:cs="Arial"/>
              <w:noProof/>
              <w:kern w:val="2"/>
              <w:sz w:val="18"/>
              <w:szCs w:val="18"/>
              <w:lang w:eastAsia="pl-PL"/>
              <w14:ligatures w14:val="standardContextual"/>
            </w:rPr>
          </w:pPr>
          <w:hyperlink w:anchor="_Toc135118374" w:history="1">
            <w:r w:rsidR="007616C1" w:rsidRPr="00B50D16">
              <w:rPr>
                <w:rStyle w:val="Hipercze"/>
                <w:rFonts w:ascii="Arial" w:hAnsi="Arial" w:cs="Arial"/>
                <w:noProof/>
                <w:sz w:val="18"/>
                <w:szCs w:val="18"/>
              </w:rPr>
              <w:t>5</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STRESZCZENIE W JĘZYKU NIESPECJALISTYCZNYM</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144</w:t>
            </w:r>
            <w:r w:rsidR="007616C1" w:rsidRPr="00B50D16">
              <w:rPr>
                <w:rFonts w:ascii="Arial" w:hAnsi="Arial" w:cs="Arial"/>
                <w:noProof/>
                <w:webHidden/>
                <w:sz w:val="18"/>
                <w:szCs w:val="18"/>
              </w:rPr>
              <w:fldChar w:fldCharType="end"/>
            </w:r>
          </w:hyperlink>
        </w:p>
        <w:p w14:paraId="13588AC7" w14:textId="70673EC5" w:rsidR="007616C1" w:rsidRPr="00B50D16" w:rsidRDefault="006E155D">
          <w:pPr>
            <w:pStyle w:val="Spistreci1"/>
            <w:rPr>
              <w:rFonts w:ascii="Arial" w:eastAsiaTheme="minorEastAsia" w:hAnsi="Arial" w:cs="Arial"/>
              <w:noProof/>
              <w:kern w:val="2"/>
              <w:sz w:val="18"/>
              <w:szCs w:val="18"/>
              <w:lang w:eastAsia="pl-PL"/>
              <w14:ligatures w14:val="standardContextual"/>
            </w:rPr>
          </w:pPr>
          <w:hyperlink w:anchor="_Toc135118375" w:history="1">
            <w:r w:rsidR="007616C1" w:rsidRPr="00B50D16">
              <w:rPr>
                <w:rStyle w:val="Hipercze"/>
                <w:rFonts w:ascii="Arial" w:hAnsi="Arial" w:cs="Arial"/>
                <w:noProof/>
                <w:sz w:val="18"/>
                <w:szCs w:val="18"/>
              </w:rPr>
              <w:t>6</w:t>
            </w:r>
            <w:r w:rsidR="007616C1" w:rsidRPr="00B50D16">
              <w:rPr>
                <w:rFonts w:ascii="Arial" w:eastAsiaTheme="minorEastAsia" w:hAnsi="Arial" w:cs="Arial"/>
                <w:noProof/>
                <w:kern w:val="2"/>
                <w:sz w:val="18"/>
                <w:szCs w:val="18"/>
                <w:lang w:eastAsia="pl-PL"/>
                <w14:ligatures w14:val="standardContextual"/>
              </w:rPr>
              <w:tab/>
            </w:r>
            <w:r w:rsidR="007616C1" w:rsidRPr="00B50D16">
              <w:rPr>
                <w:rStyle w:val="Hipercze"/>
                <w:rFonts w:ascii="Arial" w:hAnsi="Arial" w:cs="Arial"/>
                <w:noProof/>
                <w:sz w:val="18"/>
                <w:szCs w:val="18"/>
              </w:rPr>
              <w:t>LITERATURA</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148</w:t>
            </w:r>
            <w:r w:rsidR="007616C1" w:rsidRPr="00B50D16">
              <w:rPr>
                <w:rFonts w:ascii="Arial" w:hAnsi="Arial" w:cs="Arial"/>
                <w:noProof/>
                <w:webHidden/>
                <w:sz w:val="18"/>
                <w:szCs w:val="18"/>
              </w:rPr>
              <w:fldChar w:fldCharType="end"/>
            </w:r>
          </w:hyperlink>
        </w:p>
        <w:p w14:paraId="42AC2904" w14:textId="46D0C165" w:rsidR="0072050E" w:rsidRDefault="0072050E">
          <w:r w:rsidRPr="00B50D16">
            <w:rPr>
              <w:rFonts w:ascii="Arial" w:hAnsi="Arial" w:cs="Arial"/>
              <w:b/>
              <w:color w:val="2B579A"/>
              <w:sz w:val="18"/>
              <w:szCs w:val="18"/>
              <w:shd w:val="clear" w:color="auto" w:fill="E6E6E6"/>
            </w:rPr>
            <w:fldChar w:fldCharType="end"/>
          </w:r>
        </w:p>
      </w:sdtContent>
    </w:sdt>
    <w:p w14:paraId="1AF27B84" w14:textId="561AF08E" w:rsidR="009A7C95" w:rsidRPr="00B50D16" w:rsidRDefault="00790E54" w:rsidP="0090001A">
      <w:pPr>
        <w:jc w:val="center"/>
        <w:rPr>
          <w:rFonts w:ascii="Arial" w:hAnsi="Arial" w:cs="Arial"/>
          <w:b/>
          <w:sz w:val="18"/>
          <w:szCs w:val="18"/>
        </w:rPr>
      </w:pPr>
      <w:r w:rsidRPr="00B50D16">
        <w:rPr>
          <w:rFonts w:ascii="Arial" w:hAnsi="Arial" w:cs="Arial"/>
          <w:b/>
          <w:sz w:val="18"/>
          <w:szCs w:val="18"/>
        </w:rPr>
        <w:t>SPIS TABEL</w:t>
      </w:r>
    </w:p>
    <w:p w14:paraId="6E3D5E2A" w14:textId="30F5611A" w:rsidR="007616C1" w:rsidRPr="00B50D16" w:rsidRDefault="00F33B28">
      <w:pPr>
        <w:pStyle w:val="Spisilustracji"/>
        <w:tabs>
          <w:tab w:val="right" w:leader="dot" w:pos="9062"/>
        </w:tabs>
        <w:rPr>
          <w:rFonts w:ascii="Arial" w:eastAsiaTheme="minorEastAsia" w:hAnsi="Arial" w:cs="Arial"/>
          <w:noProof/>
          <w:kern w:val="2"/>
          <w:sz w:val="18"/>
          <w:szCs w:val="18"/>
          <w:lang w:eastAsia="pl-PL"/>
          <w14:ligatures w14:val="standardContextual"/>
        </w:rPr>
      </w:pPr>
      <w:r w:rsidRPr="00B50D16">
        <w:rPr>
          <w:rFonts w:ascii="Arial" w:eastAsiaTheme="minorEastAsia" w:hAnsi="Arial" w:cs="Arial"/>
          <w:noProof/>
          <w:sz w:val="18"/>
          <w:szCs w:val="18"/>
          <w:lang w:eastAsia="pl-PL"/>
        </w:rPr>
        <w:fldChar w:fldCharType="begin"/>
      </w:r>
      <w:r w:rsidRPr="00B50D16">
        <w:rPr>
          <w:rFonts w:ascii="Arial" w:eastAsiaTheme="minorEastAsia" w:hAnsi="Arial" w:cs="Arial"/>
          <w:noProof/>
          <w:sz w:val="18"/>
          <w:szCs w:val="18"/>
          <w:lang w:eastAsia="pl-PL"/>
        </w:rPr>
        <w:instrText xml:space="preserve"> TOC \h \z \c "Tab." </w:instrText>
      </w:r>
      <w:r w:rsidRPr="00B50D16">
        <w:rPr>
          <w:rFonts w:ascii="Arial" w:eastAsiaTheme="minorEastAsia" w:hAnsi="Arial" w:cs="Arial"/>
          <w:noProof/>
          <w:sz w:val="18"/>
          <w:szCs w:val="18"/>
          <w:lang w:eastAsia="pl-PL"/>
        </w:rPr>
        <w:fldChar w:fldCharType="separate"/>
      </w:r>
      <w:hyperlink w:anchor="_Toc135118376" w:history="1">
        <w:r w:rsidR="007616C1" w:rsidRPr="00B50D16">
          <w:rPr>
            <w:rStyle w:val="Hipercze"/>
            <w:rFonts w:ascii="Arial" w:hAnsi="Arial" w:cs="Arial"/>
            <w:noProof/>
            <w:sz w:val="18"/>
            <w:szCs w:val="18"/>
          </w:rPr>
          <w:t>Tab. 1 Opis spełnienia wymogów ustawowych w Prognozie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8</w:t>
        </w:r>
        <w:r w:rsidR="007616C1" w:rsidRPr="00B50D16">
          <w:rPr>
            <w:rFonts w:ascii="Arial" w:hAnsi="Arial" w:cs="Arial"/>
            <w:noProof/>
            <w:webHidden/>
            <w:sz w:val="18"/>
            <w:szCs w:val="18"/>
          </w:rPr>
          <w:fldChar w:fldCharType="end"/>
        </w:r>
      </w:hyperlink>
    </w:p>
    <w:p w14:paraId="43526B9E" w14:textId="3AF8348E"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77" w:history="1">
        <w:r w:rsidR="007616C1" w:rsidRPr="00B50D16">
          <w:rPr>
            <w:rStyle w:val="Hipercze"/>
            <w:rFonts w:ascii="Arial" w:hAnsi="Arial" w:cs="Arial"/>
            <w:noProof/>
            <w:sz w:val="18"/>
            <w:szCs w:val="18"/>
          </w:rPr>
          <w:t>Tab. 2 Lista działań ocenianego projektu „Planu…”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w:t>
        </w:r>
        <w:r w:rsidR="007616C1" w:rsidRPr="00B50D16">
          <w:rPr>
            <w:rFonts w:ascii="Arial" w:hAnsi="Arial" w:cs="Arial"/>
            <w:noProof/>
            <w:webHidden/>
            <w:sz w:val="18"/>
            <w:szCs w:val="18"/>
          </w:rPr>
          <w:fldChar w:fldCharType="end"/>
        </w:r>
      </w:hyperlink>
    </w:p>
    <w:p w14:paraId="4BF757B3" w14:textId="2849C632"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78" w:history="1">
        <w:r w:rsidR="007616C1" w:rsidRPr="00B50D16">
          <w:rPr>
            <w:rStyle w:val="Hipercze"/>
            <w:rFonts w:ascii="Arial" w:hAnsi="Arial" w:cs="Arial"/>
            <w:noProof/>
            <w:sz w:val="18"/>
            <w:szCs w:val="18"/>
          </w:rPr>
          <w:t>Tab. 3 Definicje spektrum oddziaływań, przyjęte w dokumencie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14</w:t>
        </w:r>
        <w:r w:rsidR="007616C1" w:rsidRPr="00B50D16">
          <w:rPr>
            <w:rFonts w:ascii="Arial" w:hAnsi="Arial" w:cs="Arial"/>
            <w:noProof/>
            <w:webHidden/>
            <w:sz w:val="18"/>
            <w:szCs w:val="18"/>
          </w:rPr>
          <w:fldChar w:fldCharType="end"/>
        </w:r>
      </w:hyperlink>
    </w:p>
    <w:p w14:paraId="6AEC5CEB" w14:textId="756CF05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79" w:history="1">
        <w:r w:rsidR="007616C1" w:rsidRPr="00B50D16">
          <w:rPr>
            <w:rStyle w:val="Hipercze"/>
            <w:rFonts w:ascii="Arial" w:hAnsi="Arial" w:cs="Arial"/>
            <w:noProof/>
            <w:sz w:val="18"/>
            <w:szCs w:val="18"/>
          </w:rPr>
          <w:t>Tab. 4 Przykładowa tabela macierzy oddziaływań podsumowująca oceny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_Toc135118379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15</w:t>
        </w:r>
        <w:r w:rsidR="007616C1" w:rsidRPr="00B50D16">
          <w:rPr>
            <w:rFonts w:ascii="Arial" w:hAnsi="Arial" w:cs="Arial"/>
            <w:noProof/>
            <w:webHidden/>
            <w:sz w:val="18"/>
            <w:szCs w:val="18"/>
          </w:rPr>
          <w:fldChar w:fldCharType="end"/>
        </w:r>
      </w:hyperlink>
    </w:p>
    <w:p w14:paraId="08B59CFC" w14:textId="1FFADCEA"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0" w:history="1">
        <w:r w:rsidR="007616C1" w:rsidRPr="00B50D16">
          <w:rPr>
            <w:rStyle w:val="Hipercze"/>
            <w:rFonts w:ascii="Arial" w:hAnsi="Arial" w:cs="Arial"/>
            <w:noProof/>
            <w:sz w:val="18"/>
            <w:szCs w:val="18"/>
          </w:rPr>
          <w:t>Tab. 5 Zgodność działań „Planu…” ze strategiami Europejskiego Zielonego Ładu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17</w:t>
        </w:r>
        <w:r w:rsidR="007616C1" w:rsidRPr="00B50D16">
          <w:rPr>
            <w:rFonts w:ascii="Arial" w:hAnsi="Arial" w:cs="Arial"/>
            <w:noProof/>
            <w:webHidden/>
            <w:sz w:val="18"/>
            <w:szCs w:val="18"/>
          </w:rPr>
          <w:fldChar w:fldCharType="end"/>
        </w:r>
      </w:hyperlink>
    </w:p>
    <w:p w14:paraId="3A541B88" w14:textId="5C91A474"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1" w:history="1">
        <w:r w:rsidR="007616C1" w:rsidRPr="00B50D16">
          <w:rPr>
            <w:rStyle w:val="Hipercze"/>
            <w:rFonts w:ascii="Arial" w:hAnsi="Arial" w:cs="Arial"/>
            <w:noProof/>
            <w:sz w:val="18"/>
            <w:szCs w:val="18"/>
          </w:rPr>
          <w:t>Tab. 6 Zestawienie powiązań działań proponowanych w ramach Planu z Celami Zrównoważonego Rozwoju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21</w:t>
        </w:r>
        <w:r w:rsidR="007616C1" w:rsidRPr="00B50D16">
          <w:rPr>
            <w:rFonts w:ascii="Arial" w:hAnsi="Arial" w:cs="Arial"/>
            <w:noProof/>
            <w:webHidden/>
            <w:sz w:val="18"/>
            <w:szCs w:val="18"/>
          </w:rPr>
          <w:fldChar w:fldCharType="end"/>
        </w:r>
      </w:hyperlink>
    </w:p>
    <w:p w14:paraId="47B0FBC9" w14:textId="689F9D70"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2" w:history="1">
        <w:r w:rsidR="007616C1" w:rsidRPr="00B50D16">
          <w:rPr>
            <w:rStyle w:val="Hipercze"/>
            <w:rFonts w:ascii="Arial" w:hAnsi="Arial" w:cs="Arial"/>
            <w:noProof/>
            <w:sz w:val="18"/>
            <w:szCs w:val="18"/>
          </w:rPr>
          <w:t>Tab. 7 Zestawienie torfowisk występujących w KPN wraz z uwarunkowaniami hydrologicznymi gatunkami roślin.</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38</w:t>
        </w:r>
        <w:r w:rsidR="007616C1" w:rsidRPr="00B50D16">
          <w:rPr>
            <w:rFonts w:ascii="Arial" w:hAnsi="Arial" w:cs="Arial"/>
            <w:noProof/>
            <w:webHidden/>
            <w:sz w:val="18"/>
            <w:szCs w:val="18"/>
          </w:rPr>
          <w:fldChar w:fldCharType="end"/>
        </w:r>
      </w:hyperlink>
    </w:p>
    <w:p w14:paraId="6BB81D84" w14:textId="73CA4B3F"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3" w:history="1">
        <w:r w:rsidR="007616C1" w:rsidRPr="00B50D16">
          <w:rPr>
            <w:rStyle w:val="Hipercze"/>
            <w:rFonts w:ascii="Arial" w:hAnsi="Arial" w:cs="Arial"/>
            <w:noProof/>
            <w:sz w:val="18"/>
            <w:szCs w:val="18"/>
          </w:rPr>
          <w:t>Tab. 8 Zestawienie typów siedlisk przyrodniczych występujących w AJ wraz z istniejącymi zagrożeniami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43</w:t>
        </w:r>
        <w:r w:rsidR="007616C1" w:rsidRPr="00B50D16">
          <w:rPr>
            <w:rFonts w:ascii="Arial" w:hAnsi="Arial" w:cs="Arial"/>
            <w:noProof/>
            <w:webHidden/>
            <w:sz w:val="18"/>
            <w:szCs w:val="18"/>
          </w:rPr>
          <w:fldChar w:fldCharType="end"/>
        </w:r>
      </w:hyperlink>
    </w:p>
    <w:p w14:paraId="11514672" w14:textId="437F2E83"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4" w:history="1">
        <w:r w:rsidR="007616C1" w:rsidRPr="00B50D16">
          <w:rPr>
            <w:rStyle w:val="Hipercze"/>
            <w:rFonts w:ascii="Arial" w:hAnsi="Arial" w:cs="Arial"/>
            <w:noProof/>
            <w:sz w:val="18"/>
            <w:szCs w:val="18"/>
          </w:rPr>
          <w:t>Tab. 9 Zestawienie przedstawiające ilość gruntów leśnych oraz lasów.</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47</w:t>
        </w:r>
        <w:r w:rsidR="007616C1" w:rsidRPr="00B50D16">
          <w:rPr>
            <w:rFonts w:ascii="Arial" w:hAnsi="Arial" w:cs="Arial"/>
            <w:noProof/>
            <w:webHidden/>
            <w:sz w:val="18"/>
            <w:szCs w:val="18"/>
          </w:rPr>
          <w:fldChar w:fldCharType="end"/>
        </w:r>
      </w:hyperlink>
    </w:p>
    <w:p w14:paraId="76082FB2" w14:textId="5FDCA4CF"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5" w:history="1">
        <w:r w:rsidR="007616C1" w:rsidRPr="00B50D16">
          <w:rPr>
            <w:rStyle w:val="Hipercze"/>
            <w:rFonts w:ascii="Arial" w:hAnsi="Arial" w:cs="Arial"/>
            <w:noProof/>
            <w:sz w:val="18"/>
            <w:szCs w:val="18"/>
          </w:rPr>
          <w:t>Tab. 10 Wykaz chronionych gatunków bezkręgowców wymienionych w Załączniku II Dyrektywy Siedliskowej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55</w:t>
        </w:r>
        <w:r w:rsidR="007616C1" w:rsidRPr="00B50D16">
          <w:rPr>
            <w:rFonts w:ascii="Arial" w:hAnsi="Arial" w:cs="Arial"/>
            <w:noProof/>
            <w:webHidden/>
            <w:sz w:val="18"/>
            <w:szCs w:val="18"/>
          </w:rPr>
          <w:fldChar w:fldCharType="end"/>
        </w:r>
      </w:hyperlink>
    </w:p>
    <w:p w14:paraId="331AA6EB" w14:textId="05226A73"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6" w:history="1">
        <w:r w:rsidR="007616C1" w:rsidRPr="00B50D16">
          <w:rPr>
            <w:rStyle w:val="Hipercze"/>
            <w:rFonts w:ascii="Arial" w:hAnsi="Arial" w:cs="Arial"/>
            <w:noProof/>
            <w:sz w:val="18"/>
            <w:szCs w:val="18"/>
          </w:rPr>
          <w:t>Tab. 11 Zestawienie chronionych gatunków ssaków występujących w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58</w:t>
        </w:r>
        <w:r w:rsidR="007616C1" w:rsidRPr="00B50D16">
          <w:rPr>
            <w:rFonts w:ascii="Arial" w:hAnsi="Arial" w:cs="Arial"/>
            <w:noProof/>
            <w:webHidden/>
            <w:sz w:val="18"/>
            <w:szCs w:val="18"/>
          </w:rPr>
          <w:fldChar w:fldCharType="end"/>
        </w:r>
      </w:hyperlink>
    </w:p>
    <w:p w14:paraId="2082448A" w14:textId="3003D68B"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7" w:history="1">
        <w:r w:rsidR="007616C1" w:rsidRPr="00B50D16">
          <w:rPr>
            <w:rStyle w:val="Hipercze"/>
            <w:rFonts w:ascii="Arial" w:hAnsi="Arial" w:cs="Arial"/>
            <w:noProof/>
            <w:sz w:val="18"/>
            <w:szCs w:val="18"/>
          </w:rPr>
          <w:t>Tab. 12 Wykaz form ochrony przyrody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60</w:t>
        </w:r>
        <w:r w:rsidR="007616C1" w:rsidRPr="00B50D16">
          <w:rPr>
            <w:rFonts w:ascii="Arial" w:hAnsi="Arial" w:cs="Arial"/>
            <w:noProof/>
            <w:webHidden/>
            <w:sz w:val="18"/>
            <w:szCs w:val="18"/>
          </w:rPr>
          <w:fldChar w:fldCharType="end"/>
        </w:r>
      </w:hyperlink>
    </w:p>
    <w:p w14:paraId="408C1A54" w14:textId="10C0708D"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8" w:history="1">
        <w:r w:rsidR="007616C1" w:rsidRPr="00B50D16">
          <w:rPr>
            <w:rStyle w:val="Hipercze"/>
            <w:rFonts w:ascii="Arial" w:hAnsi="Arial" w:cs="Arial"/>
            <w:noProof/>
            <w:sz w:val="18"/>
            <w:szCs w:val="18"/>
          </w:rPr>
          <w:t>Tab. 13 Wykaz rezerwatów przyrody na terenie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64</w:t>
        </w:r>
        <w:r w:rsidR="007616C1" w:rsidRPr="00B50D16">
          <w:rPr>
            <w:rFonts w:ascii="Arial" w:hAnsi="Arial" w:cs="Arial"/>
            <w:noProof/>
            <w:webHidden/>
            <w:sz w:val="18"/>
            <w:szCs w:val="18"/>
          </w:rPr>
          <w:fldChar w:fldCharType="end"/>
        </w:r>
      </w:hyperlink>
    </w:p>
    <w:p w14:paraId="59DAEB32" w14:textId="15F60628"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89" w:history="1">
        <w:r w:rsidR="007616C1" w:rsidRPr="00B50D16">
          <w:rPr>
            <w:rStyle w:val="Hipercze"/>
            <w:rFonts w:ascii="Arial" w:hAnsi="Arial" w:cs="Arial"/>
            <w:noProof/>
            <w:sz w:val="18"/>
            <w:szCs w:val="18"/>
          </w:rPr>
          <w:t xml:space="preserve">Tab. 14 Wykaz przedmiotów ochrony dla Obszaru Natura 2000 </w:t>
        </w:r>
        <w:r w:rsidR="007616C1" w:rsidRPr="00B50D16">
          <w:rPr>
            <w:rStyle w:val="Hipercze"/>
            <w:rFonts w:ascii="Arial" w:eastAsia="Times New Roman" w:hAnsi="Arial" w:cs="Arial"/>
            <w:noProof/>
            <w:sz w:val="18"/>
            <w:szCs w:val="18"/>
            <w:lang w:eastAsia="pl-PL"/>
          </w:rPr>
          <w:t>Karkonosze PLC020007</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_Toc135118389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74</w:t>
        </w:r>
        <w:r w:rsidR="007616C1" w:rsidRPr="00B50D16">
          <w:rPr>
            <w:rFonts w:ascii="Arial" w:hAnsi="Arial" w:cs="Arial"/>
            <w:noProof/>
            <w:webHidden/>
            <w:sz w:val="18"/>
            <w:szCs w:val="18"/>
          </w:rPr>
          <w:fldChar w:fldCharType="end"/>
        </w:r>
      </w:hyperlink>
    </w:p>
    <w:p w14:paraId="3E7DBF78" w14:textId="0DEA7413"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0" w:history="1">
        <w:r w:rsidR="007616C1" w:rsidRPr="00B50D16">
          <w:rPr>
            <w:rStyle w:val="Hipercze"/>
            <w:rFonts w:ascii="Arial" w:hAnsi="Arial" w:cs="Arial"/>
            <w:noProof/>
            <w:sz w:val="18"/>
            <w:szCs w:val="18"/>
          </w:rPr>
          <w:t>Tab. 15 Wykaz Obszarów Chronionego Krajobrazu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77</w:t>
        </w:r>
        <w:r w:rsidR="007616C1" w:rsidRPr="00B50D16">
          <w:rPr>
            <w:rFonts w:ascii="Arial" w:hAnsi="Arial" w:cs="Arial"/>
            <w:noProof/>
            <w:webHidden/>
            <w:sz w:val="18"/>
            <w:szCs w:val="18"/>
          </w:rPr>
          <w:fldChar w:fldCharType="end"/>
        </w:r>
      </w:hyperlink>
    </w:p>
    <w:p w14:paraId="7927446B" w14:textId="1FA14331"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1" w:history="1">
        <w:r w:rsidR="007616C1" w:rsidRPr="00B50D16">
          <w:rPr>
            <w:rStyle w:val="Hipercze"/>
            <w:rFonts w:ascii="Arial" w:hAnsi="Arial" w:cs="Arial"/>
            <w:noProof/>
            <w:sz w:val="18"/>
            <w:szCs w:val="18"/>
          </w:rPr>
          <w:t>Tab. 16 Wykaz Zespołów przyrodniczo – krajobrazowych na obszarze AJ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77</w:t>
        </w:r>
        <w:r w:rsidR="007616C1" w:rsidRPr="00B50D16">
          <w:rPr>
            <w:rFonts w:ascii="Arial" w:hAnsi="Arial" w:cs="Arial"/>
            <w:noProof/>
            <w:webHidden/>
            <w:sz w:val="18"/>
            <w:szCs w:val="18"/>
          </w:rPr>
          <w:fldChar w:fldCharType="end"/>
        </w:r>
      </w:hyperlink>
    </w:p>
    <w:p w14:paraId="7278B74D" w14:textId="3C318DC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2" w:history="1">
        <w:r w:rsidR="007616C1" w:rsidRPr="00B50D16">
          <w:rPr>
            <w:rStyle w:val="Hipercze"/>
            <w:rFonts w:ascii="Arial" w:hAnsi="Arial" w:cs="Arial"/>
            <w:noProof/>
            <w:sz w:val="18"/>
            <w:szCs w:val="18"/>
          </w:rPr>
          <w:t>Tab. 17 Wykaz użytków ekologicznych zlokalizowanych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78</w:t>
        </w:r>
        <w:r w:rsidR="007616C1" w:rsidRPr="00B50D16">
          <w:rPr>
            <w:rFonts w:ascii="Arial" w:hAnsi="Arial" w:cs="Arial"/>
            <w:noProof/>
            <w:webHidden/>
            <w:sz w:val="18"/>
            <w:szCs w:val="18"/>
          </w:rPr>
          <w:fldChar w:fldCharType="end"/>
        </w:r>
      </w:hyperlink>
    </w:p>
    <w:p w14:paraId="1C1CFDAF" w14:textId="5DC0AE7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3" w:history="1">
        <w:r w:rsidR="007616C1" w:rsidRPr="00B50D16">
          <w:rPr>
            <w:rStyle w:val="Hipercze"/>
            <w:rFonts w:ascii="Arial" w:hAnsi="Arial" w:cs="Arial"/>
            <w:noProof/>
            <w:sz w:val="18"/>
            <w:szCs w:val="18"/>
          </w:rPr>
          <w:t>Tab. 18 Zestawienie korytarzy ekologicznych w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79</w:t>
        </w:r>
        <w:r w:rsidR="007616C1" w:rsidRPr="00B50D16">
          <w:rPr>
            <w:rFonts w:ascii="Arial" w:hAnsi="Arial" w:cs="Arial"/>
            <w:noProof/>
            <w:webHidden/>
            <w:sz w:val="18"/>
            <w:szCs w:val="18"/>
          </w:rPr>
          <w:fldChar w:fldCharType="end"/>
        </w:r>
      </w:hyperlink>
    </w:p>
    <w:p w14:paraId="1F3CEE08" w14:textId="27CB3604"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4" w:history="1">
        <w:r w:rsidR="007616C1" w:rsidRPr="00B50D16">
          <w:rPr>
            <w:rStyle w:val="Hipercze"/>
            <w:rFonts w:ascii="Arial" w:hAnsi="Arial" w:cs="Arial"/>
            <w:noProof/>
            <w:sz w:val="18"/>
            <w:szCs w:val="18"/>
          </w:rPr>
          <w:t>Tab. 19 Zestawienie działań mogących oddziaływać pozytywnie na strukturę obszarów chronionych oraz przedmioty ochronny, siedliska przyrodnicze, rzadkie i zagrożone gatunki.</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85</w:t>
        </w:r>
        <w:r w:rsidR="007616C1" w:rsidRPr="00B50D16">
          <w:rPr>
            <w:rFonts w:ascii="Arial" w:hAnsi="Arial" w:cs="Arial"/>
            <w:noProof/>
            <w:webHidden/>
            <w:sz w:val="18"/>
            <w:szCs w:val="18"/>
          </w:rPr>
          <w:fldChar w:fldCharType="end"/>
        </w:r>
      </w:hyperlink>
    </w:p>
    <w:p w14:paraId="7F845902" w14:textId="18EEA63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5" w:history="1">
        <w:r w:rsidR="007616C1" w:rsidRPr="00B50D16">
          <w:rPr>
            <w:rStyle w:val="Hipercze"/>
            <w:rFonts w:ascii="Arial" w:hAnsi="Arial" w:cs="Arial"/>
            <w:noProof/>
            <w:sz w:val="18"/>
            <w:szCs w:val="18"/>
          </w:rPr>
          <w:t>Tab. 20 Zestawienie działań potencjalnie oddziaływujących negatywnie na obszary chronione wraz z uwzględnieniem działań minimalizujących</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88</w:t>
        </w:r>
        <w:r w:rsidR="007616C1" w:rsidRPr="00B50D16">
          <w:rPr>
            <w:rFonts w:ascii="Arial" w:hAnsi="Arial" w:cs="Arial"/>
            <w:noProof/>
            <w:webHidden/>
            <w:sz w:val="18"/>
            <w:szCs w:val="18"/>
          </w:rPr>
          <w:fldChar w:fldCharType="end"/>
        </w:r>
      </w:hyperlink>
    </w:p>
    <w:p w14:paraId="13579319" w14:textId="3F896C3A"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6" w:history="1">
        <w:r w:rsidR="007616C1" w:rsidRPr="00B50D16">
          <w:rPr>
            <w:rStyle w:val="Hipercze"/>
            <w:rFonts w:ascii="Arial" w:hAnsi="Arial" w:cs="Arial"/>
            <w:noProof/>
            <w:sz w:val="18"/>
            <w:szCs w:val="18"/>
          </w:rPr>
          <w:t>Tab. 21 Podsumowanie odziaływań pozytywnych i negatywnych dla niektórych obszarów chronionych znajdujących się w granicach AJ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91</w:t>
        </w:r>
        <w:r w:rsidR="007616C1" w:rsidRPr="00B50D16">
          <w:rPr>
            <w:rFonts w:ascii="Arial" w:hAnsi="Arial" w:cs="Arial"/>
            <w:noProof/>
            <w:webHidden/>
            <w:sz w:val="18"/>
            <w:szCs w:val="18"/>
          </w:rPr>
          <w:fldChar w:fldCharType="end"/>
        </w:r>
      </w:hyperlink>
    </w:p>
    <w:p w14:paraId="21B2D2D1" w14:textId="195D52A4"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7" w:history="1">
        <w:r w:rsidR="007616C1" w:rsidRPr="00B50D16">
          <w:rPr>
            <w:rStyle w:val="Hipercze"/>
            <w:rFonts w:ascii="Arial" w:hAnsi="Arial" w:cs="Arial"/>
            <w:noProof/>
            <w:sz w:val="18"/>
            <w:szCs w:val="18"/>
          </w:rPr>
          <w:t>Tab. 22 Charakterystyka JCWP rzecznych na obszarze AJ (opracowanie: Ekovert na podstawie kart charakterystyk JCWP IIaPGW na obszarze dorzecza Odry)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101</w:t>
        </w:r>
        <w:r w:rsidR="007616C1" w:rsidRPr="00B50D16">
          <w:rPr>
            <w:rFonts w:ascii="Arial" w:hAnsi="Arial" w:cs="Arial"/>
            <w:noProof/>
            <w:webHidden/>
            <w:sz w:val="18"/>
            <w:szCs w:val="18"/>
          </w:rPr>
          <w:fldChar w:fldCharType="end"/>
        </w:r>
      </w:hyperlink>
    </w:p>
    <w:p w14:paraId="644E6042" w14:textId="34BD9CF6"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8" w:history="1">
        <w:r w:rsidR="007616C1" w:rsidRPr="00B50D16">
          <w:rPr>
            <w:rStyle w:val="Hipercze"/>
            <w:rFonts w:ascii="Arial" w:hAnsi="Arial" w:cs="Arial"/>
            <w:noProof/>
            <w:sz w:val="18"/>
            <w:szCs w:val="18"/>
          </w:rPr>
          <w:t>Tab. 23 Charakterystyka JCWP zbiornikowych na obszarze AJ (opracowanie: Ekovert na podstawie kart charakterystyk JCWP IIaPGW na obszarze dorzecza Odry)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106</w:t>
        </w:r>
        <w:r w:rsidR="007616C1" w:rsidRPr="00B50D16">
          <w:rPr>
            <w:rFonts w:ascii="Arial" w:hAnsi="Arial" w:cs="Arial"/>
            <w:noProof/>
            <w:webHidden/>
            <w:sz w:val="18"/>
            <w:szCs w:val="18"/>
          </w:rPr>
          <w:fldChar w:fldCharType="end"/>
        </w:r>
      </w:hyperlink>
    </w:p>
    <w:p w14:paraId="2DCFB6FE" w14:textId="53268DCE"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399" w:history="1">
        <w:r w:rsidR="007616C1" w:rsidRPr="00B50D16">
          <w:rPr>
            <w:rStyle w:val="Hipercze"/>
            <w:rFonts w:ascii="Arial" w:hAnsi="Arial" w:cs="Arial"/>
            <w:noProof/>
            <w:sz w:val="18"/>
            <w:szCs w:val="18"/>
          </w:rPr>
          <w:t>Tab. 24 Opis powierzchni i zasobów ziemi pod kątem ich budowy geologicznej,,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_Toc135118399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124</w:t>
        </w:r>
        <w:r w:rsidR="007616C1" w:rsidRPr="00B50D16">
          <w:rPr>
            <w:rFonts w:ascii="Arial" w:hAnsi="Arial" w:cs="Arial"/>
            <w:noProof/>
            <w:webHidden/>
            <w:sz w:val="18"/>
            <w:szCs w:val="18"/>
          </w:rPr>
          <w:fldChar w:fldCharType="end"/>
        </w:r>
      </w:hyperlink>
    </w:p>
    <w:p w14:paraId="14AC0126" w14:textId="178E0A39"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0" w:history="1">
        <w:r w:rsidR="007616C1" w:rsidRPr="00B50D16">
          <w:rPr>
            <w:rStyle w:val="Hipercze"/>
            <w:rFonts w:ascii="Arial" w:hAnsi="Arial" w:cs="Arial"/>
            <w:noProof/>
            <w:sz w:val="18"/>
            <w:szCs w:val="18"/>
          </w:rPr>
          <w:t>Tab. 25 Złoża surowców naturalnych na terenie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127</w:t>
        </w:r>
        <w:r w:rsidR="007616C1" w:rsidRPr="00B50D16">
          <w:rPr>
            <w:rFonts w:ascii="Arial" w:hAnsi="Arial" w:cs="Arial"/>
            <w:noProof/>
            <w:webHidden/>
            <w:sz w:val="18"/>
            <w:szCs w:val="18"/>
          </w:rPr>
          <w:fldChar w:fldCharType="end"/>
        </w:r>
      </w:hyperlink>
    </w:p>
    <w:p w14:paraId="25B4BE3C" w14:textId="2A9E014E"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1" w:history="1">
        <w:r w:rsidR="007616C1" w:rsidRPr="00B50D16">
          <w:rPr>
            <w:rStyle w:val="Hipercze"/>
            <w:rFonts w:ascii="Arial" w:hAnsi="Arial" w:cs="Arial"/>
            <w:noProof/>
            <w:sz w:val="18"/>
            <w:szCs w:val="18"/>
          </w:rPr>
          <w:t>Tab. 26 Opis mezoregionów pod kątem ich cech krajobrazowych i występujących obiektów zabytkowych</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131</w:t>
        </w:r>
        <w:r w:rsidR="007616C1" w:rsidRPr="00B50D16">
          <w:rPr>
            <w:rFonts w:ascii="Arial" w:hAnsi="Arial" w:cs="Arial"/>
            <w:noProof/>
            <w:webHidden/>
            <w:sz w:val="18"/>
            <w:szCs w:val="18"/>
          </w:rPr>
          <w:fldChar w:fldCharType="end"/>
        </w:r>
      </w:hyperlink>
    </w:p>
    <w:p w14:paraId="21F2DCD0" w14:textId="1479A1D1"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2" w:history="1">
        <w:r w:rsidR="007616C1" w:rsidRPr="00B50D16">
          <w:rPr>
            <w:rStyle w:val="Hipercze"/>
            <w:rFonts w:ascii="Arial" w:hAnsi="Arial" w:cs="Arial"/>
            <w:noProof/>
            <w:sz w:val="18"/>
            <w:szCs w:val="18"/>
          </w:rPr>
          <w:t>Tab. 27 Definicje spektrum oddziaływań, przyjęte w dokumencie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136</w:t>
        </w:r>
        <w:r w:rsidR="007616C1" w:rsidRPr="00B50D16">
          <w:rPr>
            <w:rFonts w:ascii="Arial" w:hAnsi="Arial" w:cs="Arial"/>
            <w:noProof/>
            <w:webHidden/>
            <w:sz w:val="18"/>
            <w:szCs w:val="18"/>
          </w:rPr>
          <w:fldChar w:fldCharType="end"/>
        </w:r>
      </w:hyperlink>
    </w:p>
    <w:p w14:paraId="7D0DE94E" w14:textId="0A3265C1"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3" w:history="1">
        <w:r w:rsidR="007616C1" w:rsidRPr="00B50D16">
          <w:rPr>
            <w:rStyle w:val="Hipercze"/>
            <w:rFonts w:ascii="Arial" w:hAnsi="Arial" w:cs="Arial"/>
            <w:noProof/>
            <w:sz w:val="18"/>
            <w:szCs w:val="18"/>
          </w:rPr>
          <w:t>Tab. 28 Bilans oddziaływań projektu „Planu” na podstawie dokonanych analiz szczegółowych</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136</w:t>
        </w:r>
        <w:r w:rsidR="007616C1" w:rsidRPr="00B50D16">
          <w:rPr>
            <w:rFonts w:ascii="Arial" w:hAnsi="Arial" w:cs="Arial"/>
            <w:noProof/>
            <w:webHidden/>
            <w:sz w:val="18"/>
            <w:szCs w:val="18"/>
          </w:rPr>
          <w:fldChar w:fldCharType="end"/>
        </w:r>
      </w:hyperlink>
    </w:p>
    <w:p w14:paraId="19BC5C0F" w14:textId="70798065"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4" w:history="1">
        <w:r w:rsidR="007616C1" w:rsidRPr="00B50D16">
          <w:rPr>
            <w:rStyle w:val="Hipercze"/>
            <w:rFonts w:ascii="Arial" w:hAnsi="Arial" w:cs="Arial"/>
            <w:noProof/>
            <w:sz w:val="18"/>
            <w:szCs w:val="18"/>
          </w:rPr>
          <w:t>Tab. 29 Działania minimalizujące wskazane dla poszczególnych działań zaproponowanych w Planie.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139</w:t>
        </w:r>
        <w:r w:rsidR="007616C1" w:rsidRPr="00B50D16">
          <w:rPr>
            <w:rFonts w:ascii="Arial" w:hAnsi="Arial" w:cs="Arial"/>
            <w:noProof/>
            <w:webHidden/>
            <w:sz w:val="18"/>
            <w:szCs w:val="18"/>
          </w:rPr>
          <w:fldChar w:fldCharType="end"/>
        </w:r>
      </w:hyperlink>
    </w:p>
    <w:p w14:paraId="310ECD16" w14:textId="6A2475B3" w:rsidR="00734BA7" w:rsidRPr="00B50D16" w:rsidRDefault="00F33B28" w:rsidP="00F33B28">
      <w:pPr>
        <w:jc w:val="left"/>
        <w:rPr>
          <w:rFonts w:ascii="Arial" w:eastAsiaTheme="minorEastAsia" w:hAnsi="Arial" w:cs="Arial"/>
          <w:noProof/>
          <w:sz w:val="18"/>
          <w:szCs w:val="18"/>
          <w:lang w:eastAsia="pl-PL"/>
        </w:rPr>
      </w:pPr>
      <w:r w:rsidRPr="00B50D16">
        <w:rPr>
          <w:rFonts w:ascii="Arial" w:eastAsiaTheme="minorEastAsia" w:hAnsi="Arial" w:cs="Arial"/>
          <w:noProof/>
          <w:sz w:val="18"/>
          <w:szCs w:val="18"/>
          <w:lang w:eastAsia="pl-PL"/>
        </w:rPr>
        <w:fldChar w:fldCharType="end"/>
      </w:r>
    </w:p>
    <w:p w14:paraId="41D75555" w14:textId="716931E2" w:rsidR="00790E54" w:rsidRPr="00B50D16" w:rsidRDefault="00790E54" w:rsidP="0024293A">
      <w:pPr>
        <w:jc w:val="center"/>
        <w:rPr>
          <w:rFonts w:ascii="Arial" w:hAnsi="Arial" w:cs="Arial"/>
          <w:b/>
          <w:sz w:val="18"/>
          <w:szCs w:val="18"/>
        </w:rPr>
      </w:pPr>
      <w:r w:rsidRPr="00B50D16">
        <w:rPr>
          <w:rFonts w:ascii="Arial" w:hAnsi="Arial" w:cs="Arial"/>
          <w:b/>
          <w:sz w:val="18"/>
          <w:szCs w:val="18"/>
        </w:rPr>
        <w:t xml:space="preserve">SPIS </w:t>
      </w:r>
      <w:r w:rsidR="00F56B3B" w:rsidRPr="00B50D16">
        <w:rPr>
          <w:rFonts w:ascii="Arial" w:hAnsi="Arial" w:cs="Arial"/>
          <w:b/>
          <w:sz w:val="18"/>
          <w:szCs w:val="18"/>
        </w:rPr>
        <w:t>RYSUNKÓW</w:t>
      </w:r>
    </w:p>
    <w:p w14:paraId="555BFFD8" w14:textId="3F6EF1A6" w:rsidR="007616C1" w:rsidRPr="00B50D16" w:rsidRDefault="00F33B28">
      <w:pPr>
        <w:pStyle w:val="Spisilustracji"/>
        <w:tabs>
          <w:tab w:val="right" w:leader="dot" w:pos="9062"/>
        </w:tabs>
        <w:rPr>
          <w:rFonts w:ascii="Arial" w:eastAsiaTheme="minorEastAsia" w:hAnsi="Arial" w:cs="Arial"/>
          <w:noProof/>
          <w:kern w:val="2"/>
          <w:sz w:val="18"/>
          <w:szCs w:val="18"/>
          <w:lang w:eastAsia="pl-PL"/>
          <w14:ligatures w14:val="standardContextual"/>
        </w:rPr>
      </w:pPr>
      <w:r w:rsidRPr="00B50D16">
        <w:rPr>
          <w:rFonts w:ascii="Arial" w:hAnsi="Arial" w:cs="Arial"/>
          <w:b/>
          <w:sz w:val="18"/>
          <w:szCs w:val="18"/>
        </w:rPr>
        <w:fldChar w:fldCharType="begin"/>
      </w:r>
      <w:r w:rsidRPr="00B50D16">
        <w:rPr>
          <w:rFonts w:ascii="Arial" w:hAnsi="Arial" w:cs="Arial"/>
          <w:b/>
          <w:sz w:val="18"/>
          <w:szCs w:val="18"/>
        </w:rPr>
        <w:instrText xml:space="preserve"> TOC \h \z \c "Ryc." </w:instrText>
      </w:r>
      <w:r w:rsidRPr="00B50D16">
        <w:rPr>
          <w:rFonts w:ascii="Arial" w:hAnsi="Arial" w:cs="Arial"/>
          <w:b/>
          <w:sz w:val="18"/>
          <w:szCs w:val="18"/>
        </w:rPr>
        <w:fldChar w:fldCharType="separate"/>
      </w:r>
      <w:hyperlink w:anchor="_Toc135118405" w:history="1">
        <w:r w:rsidR="007616C1" w:rsidRPr="00B50D16">
          <w:rPr>
            <w:rStyle w:val="Hipercze"/>
            <w:rFonts w:ascii="Arial" w:hAnsi="Arial" w:cs="Arial"/>
            <w:noProof/>
            <w:sz w:val="18"/>
            <w:szCs w:val="18"/>
          </w:rPr>
          <w:t>Ryc. 1 Cele Zrównoważonego Rozwoju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20</w:t>
        </w:r>
        <w:r w:rsidR="007616C1" w:rsidRPr="00B50D16">
          <w:rPr>
            <w:rFonts w:ascii="Arial" w:hAnsi="Arial" w:cs="Arial"/>
            <w:noProof/>
            <w:webHidden/>
            <w:sz w:val="18"/>
            <w:szCs w:val="18"/>
          </w:rPr>
          <w:fldChar w:fldCharType="end"/>
        </w:r>
      </w:hyperlink>
    </w:p>
    <w:p w14:paraId="4572D277" w14:textId="531F5C66"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6" w:history="1">
        <w:r w:rsidR="007616C1" w:rsidRPr="00B50D16">
          <w:rPr>
            <w:rStyle w:val="Hipercze"/>
            <w:rFonts w:ascii="Arial" w:hAnsi="Arial" w:cs="Arial"/>
            <w:noProof/>
            <w:sz w:val="18"/>
            <w:szCs w:val="18"/>
          </w:rPr>
          <w:t>Ryc. 2 Demograficzny wskaźnik ryzyka termicznego na obszarze AJ w latach 2011-2021, opracowanie własne na podstawie danych GUS</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29</w:t>
        </w:r>
        <w:r w:rsidR="007616C1" w:rsidRPr="00B50D16">
          <w:rPr>
            <w:rFonts w:ascii="Arial" w:hAnsi="Arial" w:cs="Arial"/>
            <w:noProof/>
            <w:webHidden/>
            <w:sz w:val="18"/>
            <w:szCs w:val="18"/>
          </w:rPr>
          <w:fldChar w:fldCharType="end"/>
        </w:r>
      </w:hyperlink>
    </w:p>
    <w:p w14:paraId="610106A1" w14:textId="7DB83641"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7" w:history="1">
        <w:r w:rsidR="007616C1" w:rsidRPr="00B50D16">
          <w:rPr>
            <w:rStyle w:val="Hipercze"/>
            <w:rFonts w:ascii="Arial" w:hAnsi="Arial" w:cs="Arial"/>
            <w:noProof/>
            <w:sz w:val="18"/>
            <w:szCs w:val="18"/>
          </w:rPr>
          <w:t>Ryc. 3 Rodziny, którym na podstawie decyzji przyznano pomoc wg przyczyn, opracowanie własne na podstawie danych GUS</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30</w:t>
        </w:r>
        <w:r w:rsidR="007616C1" w:rsidRPr="00B50D16">
          <w:rPr>
            <w:rFonts w:ascii="Arial" w:hAnsi="Arial" w:cs="Arial"/>
            <w:noProof/>
            <w:webHidden/>
            <w:sz w:val="18"/>
            <w:szCs w:val="18"/>
          </w:rPr>
          <w:fldChar w:fldCharType="end"/>
        </w:r>
      </w:hyperlink>
    </w:p>
    <w:p w14:paraId="7F6841CD" w14:textId="13624B82"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8" w:history="1">
        <w:r w:rsidR="007616C1" w:rsidRPr="00B50D16">
          <w:rPr>
            <w:rStyle w:val="Hipercze"/>
            <w:rFonts w:ascii="Arial" w:hAnsi="Arial" w:cs="Arial"/>
            <w:noProof/>
            <w:sz w:val="18"/>
            <w:szCs w:val="18"/>
          </w:rPr>
          <w:t>Ryc. 4 Beneficjenci środowiskowej pomocy społecznej na 10 tys. ludności, opracowanie własne na podstawie danych GUS</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30</w:t>
        </w:r>
        <w:r w:rsidR="007616C1" w:rsidRPr="00B50D16">
          <w:rPr>
            <w:rFonts w:ascii="Arial" w:hAnsi="Arial" w:cs="Arial"/>
            <w:noProof/>
            <w:webHidden/>
            <w:sz w:val="18"/>
            <w:szCs w:val="18"/>
          </w:rPr>
          <w:fldChar w:fldCharType="end"/>
        </w:r>
      </w:hyperlink>
    </w:p>
    <w:p w14:paraId="5DB14437" w14:textId="313F8C2E"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09" w:history="1">
        <w:r w:rsidR="007616C1" w:rsidRPr="00B50D16">
          <w:rPr>
            <w:rStyle w:val="Hipercze"/>
            <w:rFonts w:ascii="Arial" w:hAnsi="Arial" w:cs="Arial"/>
            <w:noProof/>
            <w:sz w:val="18"/>
            <w:szCs w:val="18"/>
          </w:rPr>
          <w:t>Ryc. 5 Zasoby leśne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_Toc135118409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48</w:t>
        </w:r>
        <w:r w:rsidR="007616C1" w:rsidRPr="00B50D16">
          <w:rPr>
            <w:rFonts w:ascii="Arial" w:hAnsi="Arial" w:cs="Arial"/>
            <w:noProof/>
            <w:webHidden/>
            <w:sz w:val="18"/>
            <w:szCs w:val="18"/>
          </w:rPr>
          <w:fldChar w:fldCharType="end"/>
        </w:r>
      </w:hyperlink>
    </w:p>
    <w:p w14:paraId="7492DDCD" w14:textId="6B1C9867"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0" w:history="1">
        <w:r w:rsidR="007616C1" w:rsidRPr="00B50D16">
          <w:rPr>
            <w:rStyle w:val="Hipercze"/>
            <w:rFonts w:ascii="Arial" w:hAnsi="Arial" w:cs="Arial"/>
            <w:noProof/>
            <w:sz w:val="18"/>
            <w:szCs w:val="18"/>
          </w:rPr>
          <w:t>Ryc. 6 Zestawienie typu siedliska leśnego z ilością gmin AJ w jakich występują (lasy mieszane i liściaste),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50</w:t>
        </w:r>
        <w:r w:rsidR="007616C1" w:rsidRPr="00B50D16">
          <w:rPr>
            <w:rFonts w:ascii="Arial" w:hAnsi="Arial" w:cs="Arial"/>
            <w:noProof/>
            <w:webHidden/>
            <w:sz w:val="18"/>
            <w:szCs w:val="18"/>
          </w:rPr>
          <w:fldChar w:fldCharType="end"/>
        </w:r>
      </w:hyperlink>
    </w:p>
    <w:p w14:paraId="4153E9EC" w14:textId="57F37680"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1" w:history="1">
        <w:r w:rsidR="007616C1" w:rsidRPr="00B50D16">
          <w:rPr>
            <w:rStyle w:val="Hipercze"/>
            <w:rFonts w:ascii="Arial" w:hAnsi="Arial" w:cs="Arial"/>
            <w:noProof/>
            <w:sz w:val="18"/>
            <w:szCs w:val="18"/>
          </w:rPr>
          <w:t>Ryc. 7 Zestawienie typu siedliska leśnego z ilością gmin AJ w jakich występują (bory), opracowanie własne na podstawie danych udostępnionych przez BDL</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50</w:t>
        </w:r>
        <w:r w:rsidR="007616C1" w:rsidRPr="00B50D16">
          <w:rPr>
            <w:rFonts w:ascii="Arial" w:hAnsi="Arial" w:cs="Arial"/>
            <w:noProof/>
            <w:webHidden/>
            <w:sz w:val="18"/>
            <w:szCs w:val="18"/>
          </w:rPr>
          <w:fldChar w:fldCharType="end"/>
        </w:r>
      </w:hyperlink>
    </w:p>
    <w:p w14:paraId="4B41E4AA" w14:textId="6F0FA46A"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2" w:history="1">
        <w:r w:rsidR="007616C1" w:rsidRPr="00B50D16">
          <w:rPr>
            <w:rStyle w:val="Hipercze"/>
            <w:rFonts w:ascii="Arial" w:hAnsi="Arial" w:cs="Arial"/>
            <w:noProof/>
            <w:sz w:val="18"/>
            <w:szCs w:val="18"/>
          </w:rPr>
          <w:t>Ryc. 8 Formy ochrony przyrody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_Toc135118412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62</w:t>
        </w:r>
        <w:r w:rsidR="007616C1" w:rsidRPr="00B50D16">
          <w:rPr>
            <w:rFonts w:ascii="Arial" w:hAnsi="Arial" w:cs="Arial"/>
            <w:noProof/>
            <w:webHidden/>
            <w:sz w:val="18"/>
            <w:szCs w:val="18"/>
          </w:rPr>
          <w:fldChar w:fldCharType="end"/>
        </w:r>
      </w:hyperlink>
    </w:p>
    <w:p w14:paraId="39EE371C" w14:textId="7F89AD8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3" w:history="1">
        <w:r w:rsidR="007616C1" w:rsidRPr="00B50D16">
          <w:rPr>
            <w:rStyle w:val="Hipercze"/>
            <w:rFonts w:ascii="Arial" w:hAnsi="Arial" w:cs="Arial"/>
            <w:noProof/>
            <w:sz w:val="18"/>
            <w:szCs w:val="18"/>
          </w:rPr>
          <w:t>Ryc. 9 Obszary Natura 2000 występujące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_Toc135118413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63</w:t>
        </w:r>
        <w:r w:rsidR="007616C1" w:rsidRPr="00B50D16">
          <w:rPr>
            <w:rFonts w:ascii="Arial" w:hAnsi="Arial" w:cs="Arial"/>
            <w:noProof/>
            <w:webHidden/>
            <w:sz w:val="18"/>
            <w:szCs w:val="18"/>
          </w:rPr>
          <w:fldChar w:fldCharType="end"/>
        </w:r>
      </w:hyperlink>
    </w:p>
    <w:p w14:paraId="02C4EF7D" w14:textId="6D4C7E84"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4" w:history="1">
        <w:r w:rsidR="007616C1" w:rsidRPr="00B50D16">
          <w:rPr>
            <w:rStyle w:val="Hipercze"/>
            <w:rFonts w:ascii="Arial" w:hAnsi="Arial" w:cs="Arial"/>
            <w:noProof/>
            <w:sz w:val="18"/>
            <w:szCs w:val="18"/>
          </w:rPr>
          <w:t>Ryc. 10 Lokalizacja korytarzy ekologicznych na obszarze Aglomeracji Jeleniogórskiej</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_Toc135118414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79</w:t>
        </w:r>
        <w:r w:rsidR="007616C1" w:rsidRPr="00B50D16">
          <w:rPr>
            <w:rFonts w:ascii="Arial" w:hAnsi="Arial" w:cs="Arial"/>
            <w:noProof/>
            <w:webHidden/>
            <w:sz w:val="18"/>
            <w:szCs w:val="18"/>
          </w:rPr>
          <w:fldChar w:fldCharType="end"/>
        </w:r>
      </w:hyperlink>
    </w:p>
    <w:p w14:paraId="5824385E" w14:textId="00380B36"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5" w:history="1">
        <w:r w:rsidR="007616C1" w:rsidRPr="00B50D16">
          <w:rPr>
            <w:rStyle w:val="Hipercze"/>
            <w:rFonts w:ascii="Arial" w:hAnsi="Arial" w:cs="Arial"/>
            <w:noProof/>
            <w:sz w:val="18"/>
            <w:szCs w:val="18"/>
          </w:rPr>
          <w:t>Ryc. 11 Przebieg cieków głównych oraz granice zlewni jednolitych części wód powierzchniowych rzecznych i zbiornikowych (JCWP) na obszarze Aglomeracji Jeleniogórskiej (opr. Ekovert, na podstawie IIaPGW na obszarze dorzecza Odry).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_Toc135118415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99</w:t>
        </w:r>
        <w:r w:rsidR="007616C1" w:rsidRPr="00B50D16">
          <w:rPr>
            <w:rFonts w:ascii="Arial" w:hAnsi="Arial" w:cs="Arial"/>
            <w:noProof/>
            <w:webHidden/>
            <w:sz w:val="18"/>
            <w:szCs w:val="18"/>
          </w:rPr>
          <w:fldChar w:fldCharType="end"/>
        </w:r>
      </w:hyperlink>
    </w:p>
    <w:p w14:paraId="00936391" w14:textId="720B105F"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6" w:history="1">
        <w:r w:rsidR="007616C1" w:rsidRPr="00B50D16">
          <w:rPr>
            <w:rStyle w:val="Hipercze"/>
            <w:rFonts w:ascii="Arial" w:hAnsi="Arial" w:cs="Arial"/>
            <w:noProof/>
            <w:sz w:val="18"/>
            <w:szCs w:val="18"/>
          </w:rPr>
          <w:t>Ryc. 12 Jednolite części wód podziemnych (JCWPd) na obszarze Aglomeracji Jeleniogórskiej (opr. Ekovert, na podstawie IIaPGW na obszarze dorzecza Odry).</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_Toc135118416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108</w:t>
        </w:r>
        <w:r w:rsidR="007616C1" w:rsidRPr="00B50D16">
          <w:rPr>
            <w:rFonts w:ascii="Arial" w:hAnsi="Arial" w:cs="Arial"/>
            <w:noProof/>
            <w:webHidden/>
            <w:sz w:val="18"/>
            <w:szCs w:val="18"/>
          </w:rPr>
          <w:fldChar w:fldCharType="end"/>
        </w:r>
      </w:hyperlink>
    </w:p>
    <w:p w14:paraId="315F6DFF" w14:textId="13073F47"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7" w:history="1">
        <w:r w:rsidR="007616C1" w:rsidRPr="00B50D16">
          <w:rPr>
            <w:rStyle w:val="Hipercze"/>
            <w:rFonts w:ascii="Arial" w:hAnsi="Arial" w:cs="Arial"/>
            <w:noProof/>
            <w:sz w:val="18"/>
            <w:szCs w:val="18"/>
          </w:rPr>
          <w:t>Ryc. 13 Przebiegi temperatury powietrza w zakresie: średnich, maksimów oraz minimów wykazała wzrosty w trendach tych zjawisk. Szczególnie istotne dla kształtowania się klimatu w przyszłości jest zwiększenie się średnich temperatur maksymalnych i minimalnych, co zauważyć można dla okresów późnej wiosny oraz wczesnej jesieni. Uwagę zwraca również wzrost temperatury minimalnej w miesiącach zimowych.</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_Toc135118417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111</w:t>
        </w:r>
        <w:r w:rsidR="007616C1" w:rsidRPr="00B50D16">
          <w:rPr>
            <w:rFonts w:ascii="Arial" w:hAnsi="Arial" w:cs="Arial"/>
            <w:noProof/>
            <w:webHidden/>
            <w:sz w:val="18"/>
            <w:szCs w:val="18"/>
          </w:rPr>
          <w:fldChar w:fldCharType="end"/>
        </w:r>
      </w:hyperlink>
    </w:p>
    <w:p w14:paraId="350B8B95" w14:textId="569744F7"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8" w:history="1">
        <w:r w:rsidR="007616C1" w:rsidRPr="00B50D16">
          <w:rPr>
            <w:rStyle w:val="Hipercze"/>
            <w:rFonts w:ascii="Arial" w:hAnsi="Arial" w:cs="Arial"/>
            <w:i/>
            <w:iCs/>
            <w:noProof/>
            <w:sz w:val="18"/>
            <w:szCs w:val="18"/>
          </w:rPr>
          <w:t>Ryc. 14 Analiza przebiegów dla opadowych w kontekście przebiegów średnich została przeprowadzona wraz z projekcją do roku 2050. Zarówno dla średnich suma opadów, jak i dla liczby dni opadowych brak jest wyraźnych</w:t>
        </w:r>
        <w:r w:rsidR="007616C1" w:rsidRPr="00B50D16">
          <w:rPr>
            <w:rStyle w:val="Hipercze"/>
            <w:rFonts w:ascii="Arial" w:hAnsi="Arial" w:cs="Arial"/>
            <w:noProof/>
            <w:sz w:val="18"/>
            <w:szCs w:val="18"/>
          </w:rPr>
          <w:t xml:space="preserve"> trendów. Ogólna, słaba tendencja wzrostowa może być zauważona, lecz nie stanowi ona istotnego odchylenia od średniej bazowej z lat 2011-2020. Średnia liczba dni bezopadowych oscyluje w obrębie całej projekcji wokół wartości 205 dni i pozostaje w zgodzie w obserwowaną dotychczas skalą zjawiska. Z kolei widoczny u dołu ryciny rozkład sum opadów wskazuje na wzrost wartości w miesiącach zimowych przy jednoczesnym spadku sum jesienią.</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_Toc135118418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112</w:t>
        </w:r>
        <w:r w:rsidR="007616C1" w:rsidRPr="00B50D16">
          <w:rPr>
            <w:rFonts w:ascii="Arial" w:hAnsi="Arial" w:cs="Arial"/>
            <w:noProof/>
            <w:webHidden/>
            <w:sz w:val="18"/>
            <w:szCs w:val="18"/>
          </w:rPr>
          <w:fldChar w:fldCharType="end"/>
        </w:r>
      </w:hyperlink>
    </w:p>
    <w:p w14:paraId="16F69E19" w14:textId="201B1800"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19" w:history="1">
        <w:r w:rsidR="007616C1" w:rsidRPr="00B50D16">
          <w:rPr>
            <w:rStyle w:val="Hipercze"/>
            <w:rFonts w:ascii="Arial" w:hAnsi="Arial" w:cs="Arial"/>
            <w:noProof/>
            <w:sz w:val="18"/>
            <w:szCs w:val="18"/>
          </w:rPr>
          <w:t>Ryc. 15 Na rycinie, zgodnie z ruchem wskazówek zegara, pokazany jest wzrostowy trend dla liczby dni gorących, kształtowanie się zmienności w liczbie dni upalnych, obserwowane i modelowane spadki w liczbie dni bardzo mroźnych i mroźnych. Ekstrema temperaturowe, pomimo określonych trendów nie wykazują istotnych zmian mogących mieć znaczący wpływ na odczuwanie negatywnych skutków zmian klimatu w analizowanej perspektywie.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_Toc135118419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116</w:t>
        </w:r>
        <w:r w:rsidR="007616C1" w:rsidRPr="00B50D16">
          <w:rPr>
            <w:rFonts w:ascii="Arial" w:hAnsi="Arial" w:cs="Arial"/>
            <w:noProof/>
            <w:webHidden/>
            <w:sz w:val="18"/>
            <w:szCs w:val="18"/>
          </w:rPr>
          <w:fldChar w:fldCharType="end"/>
        </w:r>
      </w:hyperlink>
    </w:p>
    <w:p w14:paraId="0E1BE171" w14:textId="38D0680B"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20" w:history="1">
        <w:r w:rsidR="007616C1" w:rsidRPr="00B50D16">
          <w:rPr>
            <w:rStyle w:val="Hipercze"/>
            <w:rFonts w:ascii="Arial" w:hAnsi="Arial" w:cs="Arial"/>
            <w:i/>
            <w:iCs/>
            <w:noProof/>
            <w:sz w:val="18"/>
            <w:szCs w:val="18"/>
          </w:rPr>
          <w:t>Ryc. 16 Zjawiska związane z oddziaływaniem wiatru zostały poddane analizie wraz z projekcją do roku 2050. Nie obserwuje się istotnych trendów zarówno w zakresie wartości średnich jak i przebiegach ekstremów. Ważnym spostrzeżeniem jest jednak fakt stałej obecności ekstremalnych zjawisk wietrznych w projekcjach dla obszaru.</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_Toc135118420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119</w:t>
        </w:r>
        <w:r w:rsidR="007616C1" w:rsidRPr="00B50D16">
          <w:rPr>
            <w:rFonts w:ascii="Arial" w:hAnsi="Arial" w:cs="Arial"/>
            <w:noProof/>
            <w:webHidden/>
            <w:sz w:val="18"/>
            <w:szCs w:val="18"/>
          </w:rPr>
          <w:fldChar w:fldCharType="end"/>
        </w:r>
      </w:hyperlink>
    </w:p>
    <w:p w14:paraId="5EA4584B" w14:textId="226A769C" w:rsidR="007616C1" w:rsidRPr="00B50D16" w:rsidRDefault="006E155D">
      <w:pPr>
        <w:pStyle w:val="Spisilustracji"/>
        <w:tabs>
          <w:tab w:val="right" w:leader="dot" w:pos="9062"/>
        </w:tabs>
        <w:rPr>
          <w:rFonts w:ascii="Arial" w:eastAsiaTheme="minorEastAsia" w:hAnsi="Arial" w:cs="Arial"/>
          <w:noProof/>
          <w:kern w:val="2"/>
          <w:sz w:val="18"/>
          <w:szCs w:val="18"/>
          <w:lang w:eastAsia="pl-PL"/>
          <w14:ligatures w14:val="standardContextual"/>
        </w:rPr>
      </w:pPr>
      <w:hyperlink w:anchor="_Toc135118421" w:history="1">
        <w:r w:rsidR="007616C1" w:rsidRPr="00B50D16">
          <w:rPr>
            <w:rStyle w:val="Hipercze"/>
            <w:rFonts w:ascii="Arial" w:hAnsi="Arial" w:cs="Arial"/>
            <w:noProof/>
            <w:sz w:val="18"/>
            <w:szCs w:val="18"/>
          </w:rPr>
          <w:t>Ryc. 17 Powierzchnia utwory geologiczne</w:t>
        </w:r>
        <w:r w:rsidR="007616C1" w:rsidRPr="00B50D16">
          <w:rPr>
            <w:rFonts w:ascii="Arial" w:hAnsi="Arial" w:cs="Arial"/>
            <w:noProof/>
            <w:webHidden/>
            <w:sz w:val="18"/>
            <w:szCs w:val="18"/>
          </w:rPr>
          <w:tab/>
        </w:r>
        <w:r w:rsidR="007616C1" w:rsidRPr="00B50D16">
          <w:rPr>
            <w:rFonts w:ascii="Arial" w:hAnsi="Arial" w:cs="Arial"/>
            <w:noProof/>
            <w:webHidden/>
            <w:sz w:val="18"/>
            <w:szCs w:val="18"/>
          </w:rPr>
          <w:fldChar w:fldCharType="begin"/>
        </w:r>
        <w:r w:rsidR="007616C1" w:rsidRPr="00B50D16">
          <w:rPr>
            <w:rFonts w:ascii="Arial" w:hAnsi="Arial" w:cs="Arial"/>
            <w:noProof/>
            <w:webHidden/>
            <w:sz w:val="18"/>
            <w:szCs w:val="18"/>
          </w:rPr>
          <w:instrText xml:space="preserve"> PAGEREF _Toc135118421 \h </w:instrText>
        </w:r>
        <w:r w:rsidR="007616C1" w:rsidRPr="00B50D16">
          <w:rPr>
            <w:rFonts w:ascii="Arial" w:hAnsi="Arial" w:cs="Arial"/>
            <w:noProof/>
            <w:webHidden/>
            <w:sz w:val="18"/>
            <w:szCs w:val="18"/>
          </w:rPr>
        </w:r>
        <w:r w:rsidR="007616C1" w:rsidRPr="00B50D16">
          <w:rPr>
            <w:rFonts w:ascii="Arial" w:hAnsi="Arial" w:cs="Arial"/>
            <w:noProof/>
            <w:webHidden/>
            <w:sz w:val="18"/>
            <w:szCs w:val="18"/>
          </w:rPr>
          <w:fldChar w:fldCharType="separate"/>
        </w:r>
        <w:r w:rsidR="007616C1" w:rsidRPr="00B50D16">
          <w:rPr>
            <w:rFonts w:ascii="Arial" w:hAnsi="Arial" w:cs="Arial"/>
            <w:noProof/>
            <w:webHidden/>
            <w:sz w:val="18"/>
            <w:szCs w:val="18"/>
          </w:rPr>
          <w:t>126</w:t>
        </w:r>
        <w:r w:rsidR="007616C1" w:rsidRPr="00B50D16">
          <w:rPr>
            <w:rFonts w:ascii="Arial" w:hAnsi="Arial" w:cs="Arial"/>
            <w:noProof/>
            <w:webHidden/>
            <w:sz w:val="18"/>
            <w:szCs w:val="18"/>
          </w:rPr>
          <w:fldChar w:fldCharType="end"/>
        </w:r>
      </w:hyperlink>
    </w:p>
    <w:p w14:paraId="7D3C5A37" w14:textId="61DC2C31" w:rsidR="00F33B28" w:rsidRPr="00B50D16" w:rsidRDefault="00F33B28" w:rsidP="00F33B28">
      <w:pPr>
        <w:jc w:val="left"/>
        <w:rPr>
          <w:rFonts w:ascii="Arial" w:hAnsi="Arial" w:cs="Arial"/>
          <w:b/>
          <w:sz w:val="18"/>
          <w:szCs w:val="18"/>
        </w:rPr>
      </w:pPr>
      <w:r w:rsidRPr="00B50D16">
        <w:rPr>
          <w:rFonts w:ascii="Arial" w:hAnsi="Arial" w:cs="Arial"/>
          <w:b/>
          <w:sz w:val="18"/>
          <w:szCs w:val="18"/>
        </w:rPr>
        <w:fldChar w:fldCharType="end"/>
      </w:r>
    </w:p>
    <w:p w14:paraId="295F3842" w14:textId="77777777" w:rsidR="00462542" w:rsidRPr="00B50D16" w:rsidRDefault="00462542">
      <w:pPr>
        <w:spacing w:line="259" w:lineRule="auto"/>
        <w:jc w:val="left"/>
        <w:rPr>
          <w:rFonts w:ascii="Arial" w:hAnsi="Arial" w:cs="Arial"/>
          <w:b/>
          <w:bCs/>
          <w:sz w:val="18"/>
          <w:szCs w:val="18"/>
        </w:rPr>
      </w:pPr>
      <w:r w:rsidRPr="00B50D16">
        <w:rPr>
          <w:rFonts w:ascii="Arial" w:hAnsi="Arial" w:cs="Arial"/>
          <w:b/>
          <w:bCs/>
          <w:sz w:val="18"/>
          <w:szCs w:val="18"/>
        </w:rPr>
        <w:br w:type="page"/>
      </w:r>
    </w:p>
    <w:p w14:paraId="22A39AD1" w14:textId="16B142E0" w:rsidR="00501840" w:rsidRPr="005B1CF2" w:rsidRDefault="00501840" w:rsidP="00E71485">
      <w:pPr>
        <w:jc w:val="center"/>
        <w:rPr>
          <w:rFonts w:ascii="Arial" w:hAnsi="Arial" w:cs="Arial"/>
          <w:b/>
          <w:bCs/>
          <w:sz w:val="18"/>
          <w:szCs w:val="18"/>
        </w:rPr>
      </w:pPr>
      <w:r w:rsidRPr="005B1CF2">
        <w:rPr>
          <w:rFonts w:ascii="Arial" w:hAnsi="Arial" w:cs="Arial"/>
          <w:b/>
          <w:bCs/>
          <w:sz w:val="18"/>
          <w:szCs w:val="18"/>
        </w:rPr>
        <w:lastRenderedPageBreak/>
        <w:t>INDEKS SKRÓTÓW</w:t>
      </w:r>
      <w:bookmarkEnd w:id="1"/>
      <w:bookmarkEnd w:id="2"/>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1466"/>
        <w:gridCol w:w="7606"/>
      </w:tblGrid>
      <w:tr w:rsidR="00AB7F87" w:rsidRPr="005B1CF2" w14:paraId="01409033" w14:textId="77777777" w:rsidTr="00171348">
        <w:trPr>
          <w:trHeight w:val="300"/>
        </w:trPr>
        <w:tc>
          <w:tcPr>
            <w:tcW w:w="808" w:type="pct"/>
            <w:shd w:val="clear" w:color="auto" w:fill="auto"/>
            <w:noWrap/>
            <w:vAlign w:val="center"/>
          </w:tcPr>
          <w:p w14:paraId="7A465DD6" w14:textId="56C70317" w:rsidR="00AB7F87" w:rsidRPr="005B1CF2" w:rsidRDefault="00EC33C6" w:rsidP="00171348">
            <w:pPr>
              <w:pStyle w:val="Bezodstpw1"/>
              <w:rPr>
                <w:rFonts w:ascii="Arial" w:hAnsi="Arial" w:cs="Arial"/>
                <w:sz w:val="18"/>
                <w:szCs w:val="18"/>
              </w:rPr>
            </w:pPr>
            <w:r w:rsidRPr="005B1CF2">
              <w:rPr>
                <w:rFonts w:ascii="Arial" w:hAnsi="Arial" w:cs="Arial"/>
                <w:sz w:val="18"/>
                <w:szCs w:val="18"/>
              </w:rPr>
              <w:t>„</w:t>
            </w:r>
            <w:r w:rsidR="00AB7F87" w:rsidRPr="005B1CF2">
              <w:rPr>
                <w:rFonts w:ascii="Arial" w:hAnsi="Arial" w:cs="Arial"/>
                <w:sz w:val="18"/>
                <w:szCs w:val="18"/>
              </w:rPr>
              <w:t>P</w:t>
            </w:r>
            <w:r w:rsidR="0090001A" w:rsidRPr="005B1CF2">
              <w:rPr>
                <w:rFonts w:ascii="Arial" w:hAnsi="Arial" w:cs="Arial"/>
                <w:sz w:val="18"/>
                <w:szCs w:val="18"/>
              </w:rPr>
              <w:t>lan</w:t>
            </w:r>
            <w:r w:rsidRPr="005B1CF2">
              <w:rPr>
                <w:rFonts w:ascii="Arial" w:hAnsi="Arial" w:cs="Arial"/>
                <w:sz w:val="18"/>
                <w:szCs w:val="18"/>
              </w:rPr>
              <w:t>…”</w:t>
            </w:r>
          </w:p>
        </w:tc>
        <w:tc>
          <w:tcPr>
            <w:tcW w:w="4192" w:type="pct"/>
            <w:shd w:val="clear" w:color="auto" w:fill="auto"/>
            <w:noWrap/>
            <w:vAlign w:val="center"/>
          </w:tcPr>
          <w:p w14:paraId="788AD5FF" w14:textId="72061887" w:rsidR="00AB7F87" w:rsidRPr="005B1CF2" w:rsidRDefault="00AB7F87" w:rsidP="00171348">
            <w:pPr>
              <w:pStyle w:val="Bezodstpw1"/>
              <w:rPr>
                <w:rFonts w:ascii="Arial" w:hAnsi="Arial" w:cs="Arial"/>
                <w:bCs/>
                <w:sz w:val="18"/>
                <w:szCs w:val="18"/>
              </w:rPr>
            </w:pPr>
            <w:r w:rsidRPr="005B1CF2">
              <w:rPr>
                <w:rFonts w:ascii="Arial" w:hAnsi="Arial" w:cs="Arial"/>
                <w:bCs/>
                <w:sz w:val="18"/>
                <w:szCs w:val="18"/>
              </w:rPr>
              <w:t xml:space="preserve">Projekt </w:t>
            </w:r>
            <w:r w:rsidR="00351791" w:rsidRPr="005B1CF2">
              <w:rPr>
                <w:rFonts w:ascii="Arial" w:hAnsi="Arial" w:cs="Arial"/>
                <w:bCs/>
                <w:sz w:val="18"/>
                <w:szCs w:val="18"/>
              </w:rPr>
              <w:t>ocenianego „</w:t>
            </w:r>
            <w:r w:rsidR="0090001A" w:rsidRPr="005B1CF2">
              <w:rPr>
                <w:rFonts w:ascii="Arial" w:hAnsi="Arial" w:cs="Arial"/>
                <w:bCs/>
                <w:sz w:val="18"/>
                <w:szCs w:val="18"/>
              </w:rPr>
              <w:t xml:space="preserve">Planu adaptacji do zmian klimatu </w:t>
            </w:r>
            <w:r w:rsidR="00804309" w:rsidRPr="005B1CF2">
              <w:rPr>
                <w:rFonts w:ascii="Arial" w:hAnsi="Arial" w:cs="Arial"/>
                <w:bCs/>
                <w:sz w:val="18"/>
                <w:szCs w:val="18"/>
              </w:rPr>
              <w:t>Aglomeracji Jeleniogórskiej</w:t>
            </w:r>
            <w:r w:rsidR="00351791" w:rsidRPr="005B1CF2">
              <w:rPr>
                <w:rFonts w:ascii="Arial" w:hAnsi="Arial" w:cs="Arial"/>
                <w:bCs/>
                <w:sz w:val="18"/>
                <w:szCs w:val="18"/>
              </w:rPr>
              <w:t>”</w:t>
            </w:r>
          </w:p>
        </w:tc>
      </w:tr>
      <w:tr w:rsidR="00AB7F87" w:rsidRPr="005B1CF2" w14:paraId="2B23AB83" w14:textId="77777777" w:rsidTr="00171348">
        <w:trPr>
          <w:trHeight w:val="300"/>
        </w:trPr>
        <w:tc>
          <w:tcPr>
            <w:tcW w:w="808" w:type="pct"/>
            <w:shd w:val="clear" w:color="auto" w:fill="auto"/>
            <w:noWrap/>
            <w:vAlign w:val="center"/>
          </w:tcPr>
          <w:p w14:paraId="24E8B20C"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JST</w:t>
            </w:r>
          </w:p>
        </w:tc>
        <w:tc>
          <w:tcPr>
            <w:tcW w:w="4192" w:type="pct"/>
            <w:shd w:val="clear" w:color="auto" w:fill="auto"/>
            <w:noWrap/>
            <w:vAlign w:val="center"/>
          </w:tcPr>
          <w:p w14:paraId="0E032EB6"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Jednostka samorządu terytorialnego</w:t>
            </w:r>
          </w:p>
        </w:tc>
      </w:tr>
      <w:tr w:rsidR="00F55DDC" w:rsidRPr="005B1CF2" w14:paraId="2624FCAC" w14:textId="77777777" w:rsidTr="00171348">
        <w:trPr>
          <w:trHeight w:val="300"/>
        </w:trPr>
        <w:tc>
          <w:tcPr>
            <w:tcW w:w="808" w:type="pct"/>
            <w:shd w:val="clear" w:color="auto" w:fill="auto"/>
            <w:noWrap/>
            <w:vAlign w:val="center"/>
          </w:tcPr>
          <w:p w14:paraId="3C6967A5" w14:textId="78FA5152" w:rsidR="00F55DDC" w:rsidRPr="005B1CF2" w:rsidRDefault="00F55DDC" w:rsidP="00F55DDC">
            <w:pPr>
              <w:pStyle w:val="Bezodstpw1"/>
              <w:rPr>
                <w:rFonts w:ascii="Arial" w:hAnsi="Arial" w:cs="Arial"/>
                <w:sz w:val="18"/>
                <w:szCs w:val="18"/>
              </w:rPr>
            </w:pPr>
            <w:r w:rsidRPr="005B1CF2">
              <w:rPr>
                <w:rFonts w:ascii="Arial" w:hAnsi="Arial" w:cs="Arial"/>
                <w:sz w:val="18"/>
                <w:szCs w:val="18"/>
              </w:rPr>
              <w:t>AJ</w:t>
            </w:r>
          </w:p>
        </w:tc>
        <w:tc>
          <w:tcPr>
            <w:tcW w:w="4192" w:type="pct"/>
            <w:shd w:val="clear" w:color="auto" w:fill="auto"/>
            <w:noWrap/>
            <w:vAlign w:val="center"/>
          </w:tcPr>
          <w:p w14:paraId="32BA0A2C" w14:textId="360EAFA6" w:rsidR="00F55DDC" w:rsidRPr="005B1CF2" w:rsidRDefault="00F55DDC" w:rsidP="00F55DDC">
            <w:pPr>
              <w:pStyle w:val="Bezodstpw1"/>
              <w:rPr>
                <w:rFonts w:ascii="Arial" w:hAnsi="Arial" w:cs="Arial"/>
                <w:sz w:val="18"/>
                <w:szCs w:val="18"/>
              </w:rPr>
            </w:pPr>
            <w:r w:rsidRPr="005B1CF2">
              <w:rPr>
                <w:rFonts w:ascii="Arial" w:hAnsi="Arial" w:cs="Arial"/>
                <w:sz w:val="18"/>
                <w:szCs w:val="18"/>
              </w:rPr>
              <w:t>Aglomeracja Jeleniogórska</w:t>
            </w:r>
          </w:p>
        </w:tc>
      </w:tr>
      <w:tr w:rsidR="00EE3282" w:rsidRPr="005B1CF2" w14:paraId="591A158D" w14:textId="77777777" w:rsidTr="00171348">
        <w:trPr>
          <w:trHeight w:val="300"/>
        </w:trPr>
        <w:tc>
          <w:tcPr>
            <w:tcW w:w="808" w:type="pct"/>
            <w:shd w:val="clear" w:color="auto" w:fill="auto"/>
            <w:noWrap/>
            <w:vAlign w:val="center"/>
          </w:tcPr>
          <w:p w14:paraId="041920C3" w14:textId="568AAEFE" w:rsidR="00EE3282" w:rsidRPr="005B1CF2" w:rsidRDefault="00986AAF" w:rsidP="00171348">
            <w:pPr>
              <w:pStyle w:val="Bezodstpw1"/>
              <w:rPr>
                <w:rFonts w:ascii="Arial" w:hAnsi="Arial" w:cs="Arial"/>
                <w:sz w:val="18"/>
                <w:szCs w:val="18"/>
              </w:rPr>
            </w:pPr>
            <w:r w:rsidRPr="005B1CF2">
              <w:rPr>
                <w:rFonts w:ascii="Arial" w:hAnsi="Arial" w:cs="Arial"/>
                <w:sz w:val="18"/>
                <w:szCs w:val="18"/>
              </w:rPr>
              <w:t>IIaPGW</w:t>
            </w:r>
          </w:p>
        </w:tc>
        <w:tc>
          <w:tcPr>
            <w:tcW w:w="4192" w:type="pct"/>
            <w:shd w:val="clear" w:color="auto" w:fill="auto"/>
            <w:noWrap/>
            <w:vAlign w:val="center"/>
          </w:tcPr>
          <w:p w14:paraId="530A9C46" w14:textId="778291C5" w:rsidR="00EE3282" w:rsidRPr="005B1CF2" w:rsidRDefault="005F26D2" w:rsidP="00CA0F20">
            <w:pPr>
              <w:pStyle w:val="Bezodstpw1"/>
              <w:jc w:val="both"/>
              <w:rPr>
                <w:rFonts w:ascii="Arial" w:hAnsi="Arial" w:cs="Arial"/>
                <w:sz w:val="18"/>
                <w:szCs w:val="18"/>
              </w:rPr>
            </w:pPr>
            <w:r w:rsidRPr="005B1CF2">
              <w:rPr>
                <w:rFonts w:ascii="Arial" w:hAnsi="Arial" w:cs="Arial"/>
                <w:bCs/>
                <w:sz w:val="18"/>
                <w:szCs w:val="18"/>
              </w:rPr>
              <w:t>II aktualizacja Planów Gospodarowania Wodami na obszarze dorzecza Odry</w:t>
            </w:r>
            <w:r w:rsidR="00DC4794" w:rsidRPr="005B1CF2">
              <w:rPr>
                <w:rFonts w:ascii="Arial" w:hAnsi="Arial" w:cs="Arial"/>
                <w:bCs/>
                <w:sz w:val="18"/>
                <w:szCs w:val="18"/>
              </w:rPr>
              <w:t xml:space="preserve"> </w:t>
            </w:r>
            <w:r w:rsidR="00F26F23" w:rsidRPr="005B1CF2">
              <w:rPr>
                <w:rFonts w:ascii="Arial" w:hAnsi="Arial" w:cs="Arial"/>
                <w:bCs/>
                <w:sz w:val="18"/>
                <w:szCs w:val="18"/>
              </w:rPr>
              <w:t>(</w:t>
            </w:r>
            <w:r w:rsidR="00E60950" w:rsidRPr="005B1CF2">
              <w:rPr>
                <w:rFonts w:ascii="Arial" w:hAnsi="Arial" w:cs="Arial"/>
                <w:bCs/>
                <w:sz w:val="18"/>
                <w:szCs w:val="18"/>
              </w:rPr>
              <w:t xml:space="preserve">Rozporządzenie Ministra Infrastruktury z dnia </w:t>
            </w:r>
            <w:r w:rsidR="002C47AB" w:rsidRPr="005B1CF2">
              <w:rPr>
                <w:rFonts w:ascii="Arial" w:hAnsi="Arial" w:cs="Arial"/>
                <w:bCs/>
                <w:sz w:val="18"/>
                <w:szCs w:val="18"/>
              </w:rPr>
              <w:t>16</w:t>
            </w:r>
            <w:r w:rsidR="00E60950" w:rsidRPr="005B1CF2">
              <w:rPr>
                <w:rFonts w:ascii="Arial" w:hAnsi="Arial" w:cs="Arial"/>
                <w:bCs/>
                <w:sz w:val="18"/>
                <w:szCs w:val="18"/>
              </w:rPr>
              <w:t xml:space="preserve"> listopada 2022 r. w sprawie Planu gospodarowania wodami na obszarze dorzecza </w:t>
            </w:r>
            <w:r w:rsidR="00F047E3" w:rsidRPr="005B1CF2">
              <w:rPr>
                <w:rFonts w:ascii="Arial" w:hAnsi="Arial" w:cs="Arial"/>
                <w:bCs/>
                <w:sz w:val="18"/>
                <w:szCs w:val="18"/>
              </w:rPr>
              <w:t xml:space="preserve">Odry </w:t>
            </w:r>
            <w:r w:rsidR="00E60950" w:rsidRPr="005B1CF2">
              <w:rPr>
                <w:rFonts w:ascii="Arial" w:hAnsi="Arial" w:cs="Arial"/>
                <w:bCs/>
                <w:sz w:val="18"/>
                <w:szCs w:val="18"/>
              </w:rPr>
              <w:t xml:space="preserve">Dz. U. z </w:t>
            </w:r>
            <w:r w:rsidR="00F047E3" w:rsidRPr="005B1CF2">
              <w:rPr>
                <w:rFonts w:ascii="Arial" w:hAnsi="Arial" w:cs="Arial"/>
                <w:bCs/>
                <w:sz w:val="18"/>
                <w:szCs w:val="18"/>
              </w:rPr>
              <w:t xml:space="preserve">dnia </w:t>
            </w:r>
            <w:r w:rsidR="000A1F39" w:rsidRPr="005B1CF2">
              <w:rPr>
                <w:rFonts w:ascii="Arial" w:hAnsi="Arial" w:cs="Arial"/>
                <w:bCs/>
                <w:sz w:val="18"/>
                <w:szCs w:val="18"/>
              </w:rPr>
              <w:t xml:space="preserve">23 lutego </w:t>
            </w:r>
            <w:r w:rsidR="00E60950" w:rsidRPr="005B1CF2">
              <w:rPr>
                <w:rFonts w:ascii="Arial" w:hAnsi="Arial" w:cs="Arial"/>
                <w:bCs/>
                <w:sz w:val="18"/>
                <w:szCs w:val="18"/>
              </w:rPr>
              <w:t>2023 r. poz. 3</w:t>
            </w:r>
            <w:r w:rsidR="000A1F39" w:rsidRPr="005B1CF2">
              <w:rPr>
                <w:rFonts w:ascii="Arial" w:hAnsi="Arial" w:cs="Arial"/>
                <w:bCs/>
                <w:sz w:val="18"/>
                <w:szCs w:val="18"/>
              </w:rPr>
              <w:t>35</w:t>
            </w:r>
            <w:r w:rsidR="00E60950" w:rsidRPr="005B1CF2">
              <w:rPr>
                <w:rFonts w:ascii="Arial" w:hAnsi="Arial" w:cs="Arial"/>
                <w:bCs/>
                <w:sz w:val="18"/>
                <w:szCs w:val="18"/>
              </w:rPr>
              <w:t>)</w:t>
            </w:r>
          </w:p>
        </w:tc>
      </w:tr>
      <w:tr w:rsidR="00AB7F87" w:rsidRPr="005B1CF2" w14:paraId="75975684" w14:textId="77777777" w:rsidTr="00171348">
        <w:trPr>
          <w:trHeight w:val="300"/>
        </w:trPr>
        <w:tc>
          <w:tcPr>
            <w:tcW w:w="808" w:type="pct"/>
            <w:shd w:val="clear" w:color="auto" w:fill="auto"/>
            <w:noWrap/>
            <w:vAlign w:val="center"/>
          </w:tcPr>
          <w:p w14:paraId="127782F1"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Obszar Natura 2000</w:t>
            </w:r>
          </w:p>
        </w:tc>
        <w:tc>
          <w:tcPr>
            <w:tcW w:w="4192" w:type="pct"/>
            <w:shd w:val="clear" w:color="auto" w:fill="auto"/>
            <w:noWrap/>
            <w:vAlign w:val="center"/>
          </w:tcPr>
          <w:p w14:paraId="0DE7182E"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Obszar specjalnej ochrony ptaków, specjalny obszar ochrony siedlisk lub obszar mający znaczenie dla Wspólnoty, utworzony w celu ochrony populacji dziko występujących ptaków lub siedlisk przyrodniczych lub gatunków będących przedmiotem zainteresowania Wspólnoty</w:t>
            </w:r>
          </w:p>
        </w:tc>
      </w:tr>
      <w:tr w:rsidR="00AB7F87" w:rsidRPr="005B1CF2" w14:paraId="2BFB8D0A" w14:textId="77777777" w:rsidTr="00171348">
        <w:trPr>
          <w:trHeight w:val="300"/>
        </w:trPr>
        <w:tc>
          <w:tcPr>
            <w:tcW w:w="808" w:type="pct"/>
            <w:shd w:val="clear" w:color="auto" w:fill="auto"/>
            <w:noWrap/>
            <w:vAlign w:val="center"/>
          </w:tcPr>
          <w:p w14:paraId="75A0CB66"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OOŚ</w:t>
            </w:r>
          </w:p>
        </w:tc>
        <w:tc>
          <w:tcPr>
            <w:tcW w:w="4192" w:type="pct"/>
            <w:shd w:val="clear" w:color="auto" w:fill="auto"/>
            <w:noWrap/>
            <w:vAlign w:val="center"/>
          </w:tcPr>
          <w:p w14:paraId="34A7FF57"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Ocena oddziaływania na środowisko</w:t>
            </w:r>
            <w:r w:rsidRPr="005B1CF2">
              <w:rPr>
                <w:rStyle w:val="Odwoanieprzypisudolnego"/>
                <w:rFonts w:ascii="Arial" w:hAnsi="Arial" w:cs="Arial"/>
                <w:sz w:val="18"/>
                <w:szCs w:val="18"/>
              </w:rPr>
              <w:footnoteReference w:id="2"/>
            </w:r>
          </w:p>
        </w:tc>
      </w:tr>
      <w:tr w:rsidR="00AB7F87" w:rsidRPr="005B1CF2" w14:paraId="7D517DBE" w14:textId="77777777" w:rsidTr="00171348">
        <w:trPr>
          <w:trHeight w:val="270"/>
        </w:trPr>
        <w:tc>
          <w:tcPr>
            <w:tcW w:w="808" w:type="pct"/>
            <w:shd w:val="clear" w:color="auto" w:fill="auto"/>
            <w:noWrap/>
            <w:vAlign w:val="center"/>
          </w:tcPr>
          <w:p w14:paraId="6C5E89B4"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OSO</w:t>
            </w:r>
          </w:p>
        </w:tc>
        <w:tc>
          <w:tcPr>
            <w:tcW w:w="4192" w:type="pct"/>
            <w:shd w:val="clear" w:color="auto" w:fill="auto"/>
            <w:noWrap/>
            <w:vAlign w:val="center"/>
          </w:tcPr>
          <w:p w14:paraId="01D5ACC4"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Obszary specjalnej ochrony ptaków</w:t>
            </w:r>
          </w:p>
        </w:tc>
      </w:tr>
      <w:tr w:rsidR="00AB7F87" w:rsidRPr="005B1CF2" w14:paraId="5BBD7F57" w14:textId="77777777" w:rsidTr="00171348">
        <w:trPr>
          <w:trHeight w:val="270"/>
        </w:trPr>
        <w:tc>
          <w:tcPr>
            <w:tcW w:w="808" w:type="pct"/>
            <w:shd w:val="clear" w:color="auto" w:fill="auto"/>
            <w:noWrap/>
            <w:vAlign w:val="center"/>
          </w:tcPr>
          <w:p w14:paraId="3A51D81D"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WIS</w:t>
            </w:r>
          </w:p>
        </w:tc>
        <w:tc>
          <w:tcPr>
            <w:tcW w:w="4192" w:type="pct"/>
            <w:shd w:val="clear" w:color="auto" w:fill="auto"/>
            <w:noWrap/>
            <w:vAlign w:val="center"/>
          </w:tcPr>
          <w:p w14:paraId="70DCA547"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Wojewódzki Inspektor Sanitarny</w:t>
            </w:r>
          </w:p>
        </w:tc>
      </w:tr>
      <w:tr w:rsidR="00AB7F87" w:rsidRPr="005B1CF2" w14:paraId="5386C836" w14:textId="77777777" w:rsidTr="00171348">
        <w:trPr>
          <w:trHeight w:val="270"/>
        </w:trPr>
        <w:tc>
          <w:tcPr>
            <w:tcW w:w="808" w:type="pct"/>
            <w:shd w:val="clear" w:color="auto" w:fill="auto"/>
            <w:noWrap/>
            <w:vAlign w:val="center"/>
          </w:tcPr>
          <w:p w14:paraId="5F730AB8"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RDOŚ</w:t>
            </w:r>
          </w:p>
        </w:tc>
        <w:tc>
          <w:tcPr>
            <w:tcW w:w="4192" w:type="pct"/>
            <w:shd w:val="clear" w:color="auto" w:fill="auto"/>
            <w:noWrap/>
            <w:vAlign w:val="center"/>
          </w:tcPr>
          <w:p w14:paraId="5B6F2FBA"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Regionalna Dyrekcja Ochrony Środowiska</w:t>
            </w:r>
          </w:p>
        </w:tc>
      </w:tr>
      <w:tr w:rsidR="00AB7F87" w:rsidRPr="005B1CF2" w14:paraId="4F61960D" w14:textId="77777777" w:rsidTr="00171348">
        <w:trPr>
          <w:trHeight w:val="270"/>
        </w:trPr>
        <w:tc>
          <w:tcPr>
            <w:tcW w:w="808" w:type="pct"/>
            <w:shd w:val="clear" w:color="auto" w:fill="auto"/>
            <w:noWrap/>
            <w:vAlign w:val="center"/>
          </w:tcPr>
          <w:p w14:paraId="341332A1"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WIOŚ</w:t>
            </w:r>
          </w:p>
        </w:tc>
        <w:tc>
          <w:tcPr>
            <w:tcW w:w="4192" w:type="pct"/>
            <w:shd w:val="clear" w:color="auto" w:fill="auto"/>
            <w:noWrap/>
            <w:vAlign w:val="center"/>
          </w:tcPr>
          <w:p w14:paraId="5F8A1557"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Wojewódzki Inspektorat Ochrony Środowiska</w:t>
            </w:r>
          </w:p>
        </w:tc>
      </w:tr>
      <w:tr w:rsidR="00AB7F87" w:rsidRPr="005B1CF2" w14:paraId="1B91817B" w14:textId="77777777" w:rsidTr="00171348">
        <w:trPr>
          <w:trHeight w:val="345"/>
        </w:trPr>
        <w:tc>
          <w:tcPr>
            <w:tcW w:w="808" w:type="pct"/>
            <w:shd w:val="clear" w:color="auto" w:fill="auto"/>
            <w:noWrap/>
            <w:vAlign w:val="center"/>
          </w:tcPr>
          <w:p w14:paraId="6DC65CB1"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POŚ</w:t>
            </w:r>
          </w:p>
        </w:tc>
        <w:tc>
          <w:tcPr>
            <w:tcW w:w="4192" w:type="pct"/>
            <w:shd w:val="clear" w:color="auto" w:fill="auto"/>
            <w:noWrap/>
            <w:vAlign w:val="center"/>
          </w:tcPr>
          <w:p w14:paraId="6DDEE8AF"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Prawo ochrony środowiska</w:t>
            </w:r>
          </w:p>
        </w:tc>
      </w:tr>
      <w:tr w:rsidR="00AB7F87" w:rsidRPr="005B1CF2" w14:paraId="39826591" w14:textId="77777777" w:rsidTr="00171348">
        <w:trPr>
          <w:trHeight w:val="330"/>
        </w:trPr>
        <w:tc>
          <w:tcPr>
            <w:tcW w:w="808" w:type="pct"/>
            <w:shd w:val="clear" w:color="auto" w:fill="auto"/>
            <w:noWrap/>
            <w:vAlign w:val="center"/>
          </w:tcPr>
          <w:p w14:paraId="3821018F"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Rozporządzenie OOŚ</w:t>
            </w:r>
          </w:p>
        </w:tc>
        <w:tc>
          <w:tcPr>
            <w:tcW w:w="4192" w:type="pct"/>
            <w:shd w:val="clear" w:color="auto" w:fill="auto"/>
            <w:noWrap/>
            <w:vAlign w:val="center"/>
          </w:tcPr>
          <w:p w14:paraId="6545956D" w14:textId="197254A4" w:rsidR="00AB7F87" w:rsidRPr="005B1CF2" w:rsidRDefault="00AB7F87" w:rsidP="00171348">
            <w:pPr>
              <w:pStyle w:val="Bezodstpw1"/>
              <w:rPr>
                <w:rFonts w:ascii="Arial" w:hAnsi="Arial" w:cs="Arial"/>
                <w:sz w:val="18"/>
                <w:szCs w:val="18"/>
              </w:rPr>
            </w:pPr>
            <w:r w:rsidRPr="005B1CF2">
              <w:rPr>
                <w:rFonts w:ascii="Arial" w:hAnsi="Arial" w:cs="Arial"/>
                <w:sz w:val="18"/>
                <w:szCs w:val="18"/>
              </w:rPr>
              <w:t xml:space="preserve">Rozporządzenie Rady Ministrów z dnia </w:t>
            </w:r>
            <w:r w:rsidR="00411DB5" w:rsidRPr="005B1CF2">
              <w:rPr>
                <w:rFonts w:ascii="Arial" w:hAnsi="Arial" w:cs="Arial"/>
                <w:sz w:val="18"/>
                <w:szCs w:val="18"/>
              </w:rPr>
              <w:t>10</w:t>
            </w:r>
            <w:r w:rsidR="00100751" w:rsidRPr="005B1CF2">
              <w:rPr>
                <w:rFonts w:ascii="Arial" w:hAnsi="Arial" w:cs="Arial"/>
                <w:sz w:val="18"/>
                <w:szCs w:val="18"/>
              </w:rPr>
              <w:t xml:space="preserve"> września</w:t>
            </w:r>
            <w:r w:rsidRPr="005B1CF2">
              <w:rPr>
                <w:rFonts w:ascii="Arial" w:hAnsi="Arial" w:cs="Arial"/>
                <w:sz w:val="18"/>
                <w:szCs w:val="18"/>
              </w:rPr>
              <w:t xml:space="preserve"> 201</w:t>
            </w:r>
            <w:r w:rsidR="00100751" w:rsidRPr="005B1CF2">
              <w:rPr>
                <w:rFonts w:ascii="Arial" w:hAnsi="Arial" w:cs="Arial"/>
                <w:sz w:val="18"/>
                <w:szCs w:val="18"/>
              </w:rPr>
              <w:t>9</w:t>
            </w:r>
            <w:r w:rsidRPr="005B1CF2">
              <w:rPr>
                <w:rFonts w:ascii="Arial" w:hAnsi="Arial" w:cs="Arial"/>
                <w:sz w:val="18"/>
                <w:szCs w:val="18"/>
              </w:rPr>
              <w:t xml:space="preserve"> r. w sprawie przedsięwzięć mogących znacząco oddziaływać na środowisko (rozporządzenie OOŚ) (Dz. U.</w:t>
            </w:r>
            <w:r w:rsidR="00246B48" w:rsidRPr="005B1CF2">
              <w:rPr>
                <w:rFonts w:ascii="Arial" w:hAnsi="Arial" w:cs="Arial"/>
                <w:sz w:val="18"/>
                <w:szCs w:val="18"/>
              </w:rPr>
              <w:t xml:space="preserve"> </w:t>
            </w:r>
            <w:r w:rsidRPr="005B1CF2">
              <w:rPr>
                <w:rFonts w:ascii="Arial" w:hAnsi="Arial" w:cs="Arial"/>
                <w:sz w:val="18"/>
                <w:szCs w:val="18"/>
              </w:rPr>
              <w:t>poz. 1</w:t>
            </w:r>
            <w:r w:rsidR="00246B48" w:rsidRPr="005B1CF2">
              <w:rPr>
                <w:rFonts w:ascii="Arial" w:hAnsi="Arial" w:cs="Arial"/>
                <w:sz w:val="18"/>
                <w:szCs w:val="18"/>
              </w:rPr>
              <w:t>839</w:t>
            </w:r>
            <w:r w:rsidR="006E403D" w:rsidRPr="005B1CF2">
              <w:rPr>
                <w:rFonts w:ascii="Arial" w:hAnsi="Arial" w:cs="Arial"/>
                <w:sz w:val="18"/>
                <w:szCs w:val="18"/>
              </w:rPr>
              <w:t>, z póź</w:t>
            </w:r>
            <w:r w:rsidR="00642B2E" w:rsidRPr="005B1CF2">
              <w:rPr>
                <w:rFonts w:ascii="Arial" w:hAnsi="Arial" w:cs="Arial"/>
                <w:sz w:val="18"/>
                <w:szCs w:val="18"/>
              </w:rPr>
              <w:t>n. zm.</w:t>
            </w:r>
            <w:r w:rsidRPr="005B1CF2">
              <w:rPr>
                <w:rFonts w:ascii="Arial" w:hAnsi="Arial" w:cs="Arial"/>
                <w:sz w:val="18"/>
                <w:szCs w:val="18"/>
              </w:rPr>
              <w:t>);</w:t>
            </w:r>
          </w:p>
        </w:tc>
      </w:tr>
      <w:tr w:rsidR="00AB7F87" w:rsidRPr="005B1CF2" w14:paraId="72F0A6F7" w14:textId="77777777" w:rsidTr="00171348">
        <w:trPr>
          <w:trHeight w:val="300"/>
        </w:trPr>
        <w:tc>
          <w:tcPr>
            <w:tcW w:w="808" w:type="pct"/>
            <w:shd w:val="clear" w:color="auto" w:fill="auto"/>
            <w:noWrap/>
            <w:vAlign w:val="center"/>
          </w:tcPr>
          <w:p w14:paraId="5A7F45E3"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SOO</w:t>
            </w:r>
          </w:p>
        </w:tc>
        <w:tc>
          <w:tcPr>
            <w:tcW w:w="4192" w:type="pct"/>
            <w:shd w:val="clear" w:color="auto" w:fill="auto"/>
            <w:noWrap/>
            <w:vAlign w:val="center"/>
          </w:tcPr>
          <w:p w14:paraId="5FA909FA"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Specjalne obszary ochrony siedlisk</w:t>
            </w:r>
          </w:p>
        </w:tc>
      </w:tr>
      <w:tr w:rsidR="00AB7F87" w:rsidRPr="005B1CF2" w14:paraId="49F66E9C" w14:textId="77777777" w:rsidTr="00171348">
        <w:trPr>
          <w:trHeight w:val="255"/>
        </w:trPr>
        <w:tc>
          <w:tcPr>
            <w:tcW w:w="808" w:type="pct"/>
            <w:shd w:val="clear" w:color="auto" w:fill="auto"/>
            <w:noWrap/>
            <w:vAlign w:val="center"/>
          </w:tcPr>
          <w:p w14:paraId="15424832"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SOOŚ</w:t>
            </w:r>
          </w:p>
        </w:tc>
        <w:tc>
          <w:tcPr>
            <w:tcW w:w="4192" w:type="pct"/>
            <w:shd w:val="clear" w:color="auto" w:fill="auto"/>
            <w:noWrap/>
            <w:vAlign w:val="center"/>
          </w:tcPr>
          <w:p w14:paraId="2AD86063"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Strategiczna ocena oddziaływania na środowisko</w:t>
            </w:r>
          </w:p>
        </w:tc>
      </w:tr>
      <w:tr w:rsidR="00AB7F87" w:rsidRPr="005B1CF2" w14:paraId="621230CC" w14:textId="77777777" w:rsidTr="00171348">
        <w:trPr>
          <w:trHeight w:val="300"/>
        </w:trPr>
        <w:tc>
          <w:tcPr>
            <w:tcW w:w="808" w:type="pct"/>
            <w:shd w:val="clear" w:color="auto" w:fill="auto"/>
            <w:noWrap/>
            <w:vAlign w:val="center"/>
          </w:tcPr>
          <w:p w14:paraId="0DFE3CCD"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Ustawa OOŚ</w:t>
            </w:r>
          </w:p>
        </w:tc>
        <w:tc>
          <w:tcPr>
            <w:tcW w:w="4192" w:type="pct"/>
            <w:shd w:val="clear" w:color="auto" w:fill="auto"/>
            <w:noWrap/>
            <w:vAlign w:val="center"/>
          </w:tcPr>
          <w:p w14:paraId="6D6F4E0D" w14:textId="21C6FE7C" w:rsidR="00AB7F87" w:rsidRPr="005B1CF2" w:rsidRDefault="00AB7F87" w:rsidP="00171348">
            <w:pPr>
              <w:pStyle w:val="Bezodstpw1"/>
              <w:rPr>
                <w:rFonts w:ascii="Arial" w:hAnsi="Arial" w:cs="Arial"/>
                <w:sz w:val="18"/>
                <w:szCs w:val="18"/>
              </w:rPr>
            </w:pPr>
            <w:r w:rsidRPr="005B1CF2">
              <w:rPr>
                <w:rFonts w:ascii="Arial" w:hAnsi="Arial" w:cs="Arial"/>
                <w:sz w:val="18"/>
                <w:szCs w:val="18"/>
              </w:rPr>
              <w:t xml:space="preserve">Ustawy z dnia 3 października </w:t>
            </w:r>
            <w:r w:rsidR="007E1A96" w:rsidRPr="005B1CF2">
              <w:rPr>
                <w:rFonts w:ascii="Arial" w:hAnsi="Arial" w:cs="Arial"/>
                <w:sz w:val="18"/>
                <w:szCs w:val="18"/>
              </w:rPr>
              <w:t>2008 r.</w:t>
            </w:r>
            <w:r w:rsidRPr="005B1CF2">
              <w:rPr>
                <w:rFonts w:ascii="Arial" w:hAnsi="Arial" w:cs="Arial"/>
                <w:sz w:val="18"/>
                <w:szCs w:val="18"/>
              </w:rPr>
              <w:t xml:space="preserve"> o udostępnianiu informacji o środowisku i jego ochronie, udziale społeczeństwa w ochronie środowiska oraz o ocenach oddziaływania na środowisko (</w:t>
            </w:r>
            <w:r w:rsidR="00720CFC" w:rsidRPr="005B1CF2">
              <w:rPr>
                <w:rFonts w:ascii="Arial" w:hAnsi="Arial" w:cs="Arial"/>
                <w:sz w:val="18"/>
                <w:szCs w:val="18"/>
              </w:rPr>
              <w:t xml:space="preserve">t.j. </w:t>
            </w:r>
            <w:r w:rsidR="00752167" w:rsidRPr="005B1CF2">
              <w:rPr>
                <w:rFonts w:ascii="Arial" w:hAnsi="Arial" w:cs="Arial"/>
                <w:sz w:val="18"/>
                <w:szCs w:val="18"/>
              </w:rPr>
              <w:t>Dz.U. z 2022 r. poz. 1029, z póź</w:t>
            </w:r>
            <w:r w:rsidR="00605159" w:rsidRPr="005B1CF2">
              <w:rPr>
                <w:rFonts w:ascii="Arial" w:hAnsi="Arial" w:cs="Arial"/>
                <w:sz w:val="18"/>
                <w:szCs w:val="18"/>
              </w:rPr>
              <w:t xml:space="preserve">n. </w:t>
            </w:r>
            <w:r w:rsidR="0007197A" w:rsidRPr="005B1CF2">
              <w:rPr>
                <w:rFonts w:ascii="Arial" w:hAnsi="Arial" w:cs="Arial"/>
                <w:sz w:val="18"/>
                <w:szCs w:val="18"/>
              </w:rPr>
              <w:t>z</w:t>
            </w:r>
            <w:r w:rsidR="00605159" w:rsidRPr="005B1CF2">
              <w:rPr>
                <w:rFonts w:ascii="Arial" w:hAnsi="Arial" w:cs="Arial"/>
                <w:sz w:val="18"/>
                <w:szCs w:val="18"/>
              </w:rPr>
              <w:t>m.;</w:t>
            </w:r>
            <w:r w:rsidRPr="005B1CF2">
              <w:rPr>
                <w:rFonts w:ascii="Arial" w:hAnsi="Arial" w:cs="Arial"/>
                <w:sz w:val="18"/>
                <w:szCs w:val="18"/>
              </w:rPr>
              <w:t>)</w:t>
            </w:r>
          </w:p>
        </w:tc>
      </w:tr>
      <w:tr w:rsidR="00AB7F87" w:rsidRPr="005B1CF2" w14:paraId="092258D5" w14:textId="77777777" w:rsidTr="00171348">
        <w:trPr>
          <w:trHeight w:val="300"/>
        </w:trPr>
        <w:tc>
          <w:tcPr>
            <w:tcW w:w="808" w:type="pct"/>
            <w:shd w:val="clear" w:color="auto" w:fill="auto"/>
            <w:noWrap/>
            <w:vAlign w:val="center"/>
          </w:tcPr>
          <w:p w14:paraId="6EE6E77C" w14:textId="77777777" w:rsidR="00AB7F87" w:rsidRPr="005B1CF2" w:rsidRDefault="00AB7F87" w:rsidP="00171348">
            <w:pPr>
              <w:pStyle w:val="Bezodstpw1"/>
              <w:rPr>
                <w:rFonts w:ascii="Arial" w:hAnsi="Arial" w:cs="Arial"/>
                <w:sz w:val="18"/>
                <w:szCs w:val="18"/>
              </w:rPr>
            </w:pPr>
            <w:r w:rsidRPr="005B1CF2">
              <w:rPr>
                <w:rFonts w:ascii="Arial" w:hAnsi="Arial" w:cs="Arial"/>
                <w:sz w:val="18"/>
                <w:szCs w:val="18"/>
              </w:rPr>
              <w:t>Ustawa POŚ</w:t>
            </w:r>
          </w:p>
        </w:tc>
        <w:tc>
          <w:tcPr>
            <w:tcW w:w="4192" w:type="pct"/>
            <w:shd w:val="clear" w:color="auto" w:fill="auto"/>
            <w:noWrap/>
            <w:vAlign w:val="center"/>
          </w:tcPr>
          <w:p w14:paraId="2B4B7709" w14:textId="378727B4" w:rsidR="00AB7F87" w:rsidRPr="005B1CF2" w:rsidRDefault="00AB7F87" w:rsidP="00171348">
            <w:pPr>
              <w:pStyle w:val="Bezodstpw1"/>
              <w:rPr>
                <w:rFonts w:ascii="Arial" w:hAnsi="Arial" w:cs="Arial"/>
                <w:sz w:val="18"/>
                <w:szCs w:val="18"/>
              </w:rPr>
            </w:pPr>
            <w:r w:rsidRPr="005B1CF2">
              <w:rPr>
                <w:rFonts w:ascii="Arial" w:hAnsi="Arial" w:cs="Arial"/>
                <w:sz w:val="18"/>
                <w:szCs w:val="18"/>
              </w:rPr>
              <w:t xml:space="preserve">Ustawa z dnia 27 kwietnia 2001 r. – Prawo ochrony środowiska </w:t>
            </w:r>
            <w:r w:rsidR="00720CFC" w:rsidRPr="005B1CF2">
              <w:rPr>
                <w:rFonts w:ascii="Arial" w:hAnsi="Arial" w:cs="Arial"/>
                <w:sz w:val="18"/>
                <w:szCs w:val="18"/>
              </w:rPr>
              <w:t xml:space="preserve">t.j. </w:t>
            </w:r>
            <w:r w:rsidRPr="005B1CF2">
              <w:rPr>
                <w:rFonts w:ascii="Arial" w:hAnsi="Arial" w:cs="Arial"/>
                <w:sz w:val="18"/>
                <w:szCs w:val="18"/>
              </w:rPr>
              <w:t>(Dz.U. 20</w:t>
            </w:r>
            <w:r w:rsidR="00340130" w:rsidRPr="005B1CF2">
              <w:rPr>
                <w:rFonts w:ascii="Arial" w:hAnsi="Arial" w:cs="Arial"/>
                <w:sz w:val="18"/>
                <w:szCs w:val="18"/>
              </w:rPr>
              <w:t>22</w:t>
            </w:r>
            <w:r w:rsidRPr="005B1CF2">
              <w:rPr>
                <w:rFonts w:ascii="Arial" w:hAnsi="Arial" w:cs="Arial"/>
                <w:sz w:val="18"/>
                <w:szCs w:val="18"/>
              </w:rPr>
              <w:t xml:space="preserve"> poz. </w:t>
            </w:r>
            <w:r w:rsidR="005E06E4" w:rsidRPr="005B1CF2">
              <w:rPr>
                <w:rFonts w:ascii="Arial" w:hAnsi="Arial" w:cs="Arial"/>
                <w:sz w:val="18"/>
                <w:szCs w:val="18"/>
              </w:rPr>
              <w:t>2556, z późn.zm.</w:t>
            </w:r>
            <w:r w:rsidRPr="005B1CF2">
              <w:rPr>
                <w:rFonts w:ascii="Arial" w:hAnsi="Arial" w:cs="Arial"/>
                <w:sz w:val="18"/>
                <w:szCs w:val="18"/>
              </w:rPr>
              <w:t>);</w:t>
            </w:r>
          </w:p>
        </w:tc>
      </w:tr>
    </w:tbl>
    <w:p w14:paraId="5B21A6D9" w14:textId="3D8561A5" w:rsidR="00DA3EF4" w:rsidRPr="005B1CF2" w:rsidRDefault="00DA3EF4">
      <w:pPr>
        <w:rPr>
          <w:rFonts w:ascii="Arial" w:hAnsi="Arial" w:cs="Arial"/>
          <w:sz w:val="18"/>
          <w:szCs w:val="18"/>
        </w:rPr>
      </w:pPr>
    </w:p>
    <w:p w14:paraId="28FBDDE3" w14:textId="411085E8" w:rsidR="00BC0A11" w:rsidRPr="005B1CF2" w:rsidRDefault="00BC0A11" w:rsidP="00BC0A11">
      <w:pPr>
        <w:jc w:val="center"/>
        <w:rPr>
          <w:rFonts w:ascii="Arial" w:hAnsi="Arial" w:cs="Arial"/>
          <w:b/>
          <w:bCs/>
          <w:sz w:val="18"/>
          <w:szCs w:val="18"/>
        </w:rPr>
      </w:pPr>
      <w:r w:rsidRPr="005B1CF2">
        <w:rPr>
          <w:rFonts w:ascii="Arial" w:hAnsi="Arial" w:cs="Arial"/>
          <w:b/>
          <w:bCs/>
          <w:sz w:val="18"/>
          <w:szCs w:val="18"/>
        </w:rPr>
        <w:t>ZAŁĄCZNIKI</w:t>
      </w:r>
    </w:p>
    <w:p w14:paraId="76E9368B" w14:textId="244CF5F9" w:rsidR="00763B0B" w:rsidRPr="005B1CF2" w:rsidRDefault="00763B0B" w:rsidP="00763B0B">
      <w:pPr>
        <w:pStyle w:val="Nagwek"/>
        <w:rPr>
          <w:rFonts w:ascii="Arial" w:hAnsi="Arial" w:cs="Arial"/>
          <w:sz w:val="18"/>
          <w:szCs w:val="18"/>
        </w:rPr>
      </w:pPr>
      <w:r w:rsidRPr="005B1CF2">
        <w:rPr>
          <w:rFonts w:ascii="Arial" w:hAnsi="Arial" w:cs="Arial"/>
          <w:sz w:val="18"/>
          <w:szCs w:val="18"/>
        </w:rPr>
        <w:t>Załącznik 1 do projektu Prognozy oddziaływania na środowisko projektu „</w:t>
      </w:r>
      <w:r w:rsidR="001D3080" w:rsidRPr="005B1CF2">
        <w:rPr>
          <w:rFonts w:ascii="Arial" w:hAnsi="Arial" w:cs="Arial"/>
          <w:i/>
          <w:iCs/>
          <w:sz w:val="18"/>
          <w:szCs w:val="18"/>
        </w:rPr>
        <w:t xml:space="preserve">Planu adaptacji do zmian klimatu </w:t>
      </w:r>
      <w:r w:rsidR="00804309" w:rsidRPr="005B1CF2">
        <w:rPr>
          <w:rFonts w:ascii="Arial" w:hAnsi="Arial" w:cs="Arial"/>
          <w:i/>
          <w:iCs/>
          <w:sz w:val="18"/>
          <w:szCs w:val="18"/>
        </w:rPr>
        <w:t>Aglomeracji Jeleniogórskiej</w:t>
      </w:r>
      <w:r w:rsidRPr="005B1CF2">
        <w:rPr>
          <w:rFonts w:ascii="Arial" w:hAnsi="Arial" w:cs="Arial"/>
          <w:i/>
          <w:iCs/>
          <w:sz w:val="18"/>
          <w:szCs w:val="18"/>
        </w:rPr>
        <w:t xml:space="preserve">” </w:t>
      </w:r>
      <w:r w:rsidRPr="005B1CF2">
        <w:rPr>
          <w:rFonts w:ascii="Arial" w:hAnsi="Arial" w:cs="Arial"/>
          <w:sz w:val="18"/>
          <w:szCs w:val="18"/>
        </w:rPr>
        <w:t>– analiza oddziaływań</w:t>
      </w:r>
      <w:r w:rsidR="0005071B" w:rsidRPr="005B1CF2">
        <w:rPr>
          <w:rFonts w:ascii="Arial" w:hAnsi="Arial" w:cs="Arial"/>
          <w:sz w:val="18"/>
          <w:szCs w:val="18"/>
        </w:rPr>
        <w:t xml:space="preserve"> na komponenty</w:t>
      </w:r>
      <w:r w:rsidR="008D1B0A" w:rsidRPr="005B1CF2">
        <w:rPr>
          <w:rFonts w:ascii="Arial" w:hAnsi="Arial" w:cs="Arial"/>
          <w:sz w:val="18"/>
          <w:szCs w:val="18"/>
        </w:rPr>
        <w:t>:</w:t>
      </w:r>
      <w:r w:rsidR="0005071B" w:rsidRPr="005B1CF2">
        <w:rPr>
          <w:rFonts w:ascii="Arial" w:hAnsi="Arial" w:cs="Arial"/>
          <w:sz w:val="18"/>
          <w:szCs w:val="18"/>
        </w:rPr>
        <w:t xml:space="preserve"> </w:t>
      </w:r>
      <w:r w:rsidR="008D1B0A" w:rsidRPr="005B1CF2">
        <w:rPr>
          <w:rFonts w:ascii="Arial" w:hAnsi="Arial" w:cs="Arial"/>
          <w:sz w:val="18"/>
          <w:szCs w:val="18"/>
        </w:rPr>
        <w:t>L</w:t>
      </w:r>
      <w:r w:rsidR="002E78D3" w:rsidRPr="005B1CF2">
        <w:rPr>
          <w:rFonts w:ascii="Arial" w:hAnsi="Arial" w:cs="Arial"/>
          <w:sz w:val="18"/>
          <w:szCs w:val="18"/>
        </w:rPr>
        <w:t>udzi</w:t>
      </w:r>
      <w:r w:rsidR="00601E21" w:rsidRPr="005B1CF2">
        <w:rPr>
          <w:rFonts w:ascii="Arial" w:hAnsi="Arial" w:cs="Arial"/>
          <w:sz w:val="18"/>
          <w:szCs w:val="18"/>
        </w:rPr>
        <w:t>e i dobra materialne</w:t>
      </w:r>
      <w:r w:rsidR="00280575" w:rsidRPr="005B1CF2">
        <w:rPr>
          <w:rFonts w:ascii="Arial" w:hAnsi="Arial" w:cs="Arial"/>
          <w:sz w:val="18"/>
          <w:szCs w:val="18"/>
        </w:rPr>
        <w:t>;</w:t>
      </w:r>
      <w:r w:rsidR="002E78D3" w:rsidRPr="005B1CF2">
        <w:rPr>
          <w:rFonts w:ascii="Arial" w:hAnsi="Arial" w:cs="Arial"/>
          <w:sz w:val="18"/>
          <w:szCs w:val="18"/>
        </w:rPr>
        <w:t xml:space="preserve"> </w:t>
      </w:r>
      <w:r w:rsidR="008D1B0A" w:rsidRPr="005B1CF2">
        <w:rPr>
          <w:rFonts w:ascii="Arial" w:hAnsi="Arial" w:cs="Arial"/>
          <w:sz w:val="18"/>
          <w:szCs w:val="18"/>
        </w:rPr>
        <w:t>B</w:t>
      </w:r>
      <w:r w:rsidR="00601E21" w:rsidRPr="005B1CF2">
        <w:rPr>
          <w:rFonts w:ascii="Arial" w:hAnsi="Arial" w:cs="Arial"/>
          <w:sz w:val="18"/>
          <w:szCs w:val="18"/>
        </w:rPr>
        <w:t>ioróżnorodność</w:t>
      </w:r>
      <w:r w:rsidR="008D1B0A" w:rsidRPr="005B1CF2">
        <w:rPr>
          <w:rFonts w:ascii="Arial" w:hAnsi="Arial" w:cs="Arial"/>
          <w:sz w:val="18"/>
          <w:szCs w:val="18"/>
        </w:rPr>
        <w:t>; K</w:t>
      </w:r>
      <w:r w:rsidR="00061ADE" w:rsidRPr="005B1CF2">
        <w:rPr>
          <w:rFonts w:ascii="Arial" w:hAnsi="Arial" w:cs="Arial"/>
          <w:sz w:val="18"/>
          <w:szCs w:val="18"/>
        </w:rPr>
        <w:t>rajobraz i zabytki</w:t>
      </w:r>
      <w:r w:rsidR="008D1B0A" w:rsidRPr="005B1CF2">
        <w:rPr>
          <w:rFonts w:ascii="Arial" w:hAnsi="Arial" w:cs="Arial"/>
          <w:sz w:val="18"/>
          <w:szCs w:val="18"/>
        </w:rPr>
        <w:t>;</w:t>
      </w:r>
      <w:r w:rsidR="00061ADE" w:rsidRPr="005B1CF2">
        <w:rPr>
          <w:rFonts w:ascii="Arial" w:hAnsi="Arial" w:cs="Arial"/>
          <w:sz w:val="18"/>
          <w:szCs w:val="18"/>
        </w:rPr>
        <w:t xml:space="preserve"> </w:t>
      </w:r>
      <w:r w:rsidR="008D1B0A" w:rsidRPr="005B1CF2">
        <w:rPr>
          <w:rFonts w:ascii="Arial" w:hAnsi="Arial" w:cs="Arial"/>
          <w:sz w:val="18"/>
          <w:szCs w:val="18"/>
        </w:rPr>
        <w:t>P</w:t>
      </w:r>
      <w:r w:rsidR="00061ADE" w:rsidRPr="005B1CF2">
        <w:rPr>
          <w:rFonts w:ascii="Arial" w:hAnsi="Arial" w:cs="Arial"/>
          <w:sz w:val="18"/>
          <w:szCs w:val="18"/>
        </w:rPr>
        <w:t>owierzchnia i zasoby ziemi</w:t>
      </w:r>
      <w:r w:rsidR="008D1B0A" w:rsidRPr="005B1CF2">
        <w:rPr>
          <w:rFonts w:ascii="Arial" w:hAnsi="Arial" w:cs="Arial"/>
          <w:sz w:val="18"/>
          <w:szCs w:val="18"/>
        </w:rPr>
        <w:t>;</w:t>
      </w:r>
      <w:r w:rsidR="00061ADE" w:rsidRPr="005B1CF2">
        <w:rPr>
          <w:rFonts w:ascii="Arial" w:hAnsi="Arial" w:cs="Arial"/>
          <w:sz w:val="18"/>
          <w:szCs w:val="18"/>
        </w:rPr>
        <w:t xml:space="preserve"> </w:t>
      </w:r>
      <w:r w:rsidR="008D1B0A" w:rsidRPr="005B1CF2">
        <w:rPr>
          <w:rFonts w:ascii="Arial" w:hAnsi="Arial" w:cs="Arial"/>
          <w:sz w:val="18"/>
          <w:szCs w:val="18"/>
        </w:rPr>
        <w:t>K</w:t>
      </w:r>
      <w:r w:rsidR="002026A7" w:rsidRPr="005B1CF2">
        <w:rPr>
          <w:rFonts w:ascii="Arial" w:hAnsi="Arial" w:cs="Arial"/>
          <w:sz w:val="18"/>
          <w:szCs w:val="18"/>
        </w:rPr>
        <w:t>limat</w:t>
      </w:r>
      <w:r w:rsidR="00627B82" w:rsidRPr="005B1CF2">
        <w:rPr>
          <w:rFonts w:ascii="Arial" w:hAnsi="Arial" w:cs="Arial"/>
          <w:sz w:val="18"/>
          <w:szCs w:val="18"/>
        </w:rPr>
        <w:t xml:space="preserve"> z uwzględnieniem powietrza</w:t>
      </w:r>
      <w:r w:rsidR="00FD707A" w:rsidRPr="005B1CF2">
        <w:rPr>
          <w:rFonts w:ascii="Arial" w:hAnsi="Arial" w:cs="Arial"/>
          <w:sz w:val="18"/>
          <w:szCs w:val="18"/>
        </w:rPr>
        <w:t>; Wody</w:t>
      </w:r>
    </w:p>
    <w:p w14:paraId="13E94B83" w14:textId="77777777" w:rsidR="00763B0B" w:rsidRPr="005B1CF2" w:rsidRDefault="00763B0B" w:rsidP="00763B0B">
      <w:pPr>
        <w:pStyle w:val="Nagwek"/>
        <w:rPr>
          <w:rFonts w:ascii="Arial" w:hAnsi="Arial" w:cs="Arial"/>
          <w:i/>
          <w:iCs/>
          <w:sz w:val="18"/>
          <w:szCs w:val="18"/>
          <w:u w:val="single"/>
        </w:rPr>
      </w:pPr>
    </w:p>
    <w:p w14:paraId="14B25077" w14:textId="5FA93AAF" w:rsidR="00763B0B" w:rsidRPr="005B1CF2" w:rsidRDefault="00763B0B" w:rsidP="00763B0B">
      <w:pPr>
        <w:pStyle w:val="Nagwek"/>
        <w:rPr>
          <w:rFonts w:ascii="Arial" w:hAnsi="Arial" w:cs="Arial"/>
          <w:sz w:val="18"/>
          <w:szCs w:val="18"/>
        </w:rPr>
      </w:pPr>
      <w:r w:rsidRPr="005B1CF2">
        <w:rPr>
          <w:rFonts w:ascii="Arial" w:hAnsi="Arial" w:cs="Arial"/>
          <w:sz w:val="18"/>
          <w:szCs w:val="18"/>
        </w:rPr>
        <w:t>Załącznik 2 do projektu Prognozy oddziaływania na środowisko projektu „</w:t>
      </w:r>
      <w:r w:rsidR="001D3080" w:rsidRPr="005B1CF2">
        <w:rPr>
          <w:rFonts w:ascii="Arial" w:hAnsi="Arial" w:cs="Arial"/>
          <w:i/>
          <w:iCs/>
          <w:sz w:val="18"/>
          <w:szCs w:val="18"/>
        </w:rPr>
        <w:t xml:space="preserve">Planu adaptacji do zmian klimatu </w:t>
      </w:r>
      <w:r w:rsidR="00804309" w:rsidRPr="005B1CF2">
        <w:rPr>
          <w:rFonts w:ascii="Arial" w:hAnsi="Arial" w:cs="Arial"/>
          <w:i/>
          <w:iCs/>
          <w:sz w:val="18"/>
          <w:szCs w:val="18"/>
        </w:rPr>
        <w:t>Aglomeracji Jeleniogórskiej</w:t>
      </w:r>
      <w:r w:rsidRPr="005B1CF2">
        <w:rPr>
          <w:rFonts w:ascii="Arial" w:hAnsi="Arial" w:cs="Arial"/>
          <w:sz w:val="18"/>
          <w:szCs w:val="18"/>
        </w:rPr>
        <w:t>” - Oświadczenie</w:t>
      </w:r>
    </w:p>
    <w:p w14:paraId="283098B1" w14:textId="66557152" w:rsidR="00763B0B" w:rsidRPr="005B1CF2" w:rsidRDefault="00763B0B">
      <w:pPr>
        <w:rPr>
          <w:rFonts w:ascii="Arial" w:hAnsi="Arial" w:cs="Arial"/>
          <w:sz w:val="18"/>
          <w:szCs w:val="18"/>
        </w:rPr>
      </w:pPr>
    </w:p>
    <w:p w14:paraId="40FFDAE5" w14:textId="1E471656" w:rsidR="00DA3EF4" w:rsidRDefault="00DA3EF4">
      <w:r>
        <w:br w:type="page"/>
      </w:r>
    </w:p>
    <w:p w14:paraId="27EC7DBB" w14:textId="77777777" w:rsidR="00FB39A1" w:rsidRPr="005B1CF2" w:rsidRDefault="00FB39A1" w:rsidP="00FB39A1">
      <w:pPr>
        <w:pStyle w:val="Nagwek1"/>
        <w:numPr>
          <w:ilvl w:val="0"/>
          <w:numId w:val="2"/>
        </w:numPr>
        <w:tabs>
          <w:tab w:val="num" w:pos="360"/>
        </w:tabs>
        <w:spacing w:line="240" w:lineRule="auto"/>
        <w:rPr>
          <w:rFonts w:ascii="Arial" w:hAnsi="Arial" w:cs="Arial"/>
          <w:sz w:val="18"/>
          <w:szCs w:val="18"/>
        </w:rPr>
      </w:pPr>
      <w:bookmarkStart w:id="3" w:name="_Toc525722047"/>
      <w:bookmarkStart w:id="4" w:name="_Toc525722519"/>
      <w:bookmarkStart w:id="5" w:name="_Toc135118340"/>
      <w:r w:rsidRPr="005B1CF2">
        <w:rPr>
          <w:rFonts w:ascii="Arial" w:hAnsi="Arial" w:cs="Arial"/>
          <w:sz w:val="18"/>
          <w:szCs w:val="18"/>
        </w:rPr>
        <w:lastRenderedPageBreak/>
        <w:t>CEL I ZAKRES PROGNOZY, STOPIEŃ SZCZEGÓŁOWOŚCI PROWADZONYCH OCEN I METODY ZASTOSOWANE PRZY SPORZ</w:t>
      </w:r>
      <w:r w:rsidRPr="005B1CF2">
        <w:rPr>
          <w:rFonts w:ascii="Arial" w:eastAsia="TimesNewRoman" w:hAnsi="Arial" w:cs="Arial"/>
          <w:sz w:val="18"/>
          <w:szCs w:val="18"/>
        </w:rPr>
        <w:t>Ą</w:t>
      </w:r>
      <w:r w:rsidRPr="005B1CF2">
        <w:rPr>
          <w:rFonts w:ascii="Arial" w:hAnsi="Arial" w:cs="Arial"/>
          <w:sz w:val="18"/>
          <w:szCs w:val="18"/>
        </w:rPr>
        <w:t>DZANIU PROGNOZY</w:t>
      </w:r>
      <w:bookmarkEnd w:id="3"/>
      <w:bookmarkEnd w:id="4"/>
      <w:bookmarkEnd w:id="5"/>
    </w:p>
    <w:p w14:paraId="6D609FBD" w14:textId="2BEE4D33" w:rsidR="00681342" w:rsidRPr="005B1CF2" w:rsidRDefault="00681342" w:rsidP="00681342">
      <w:pPr>
        <w:pStyle w:val="Nagwek2"/>
        <w:spacing w:line="240" w:lineRule="auto"/>
        <w:rPr>
          <w:rFonts w:ascii="Arial" w:hAnsi="Arial" w:cs="Arial"/>
          <w:sz w:val="18"/>
          <w:szCs w:val="18"/>
        </w:rPr>
      </w:pPr>
      <w:bookmarkStart w:id="6" w:name="_Toc294299744"/>
      <w:bookmarkStart w:id="7" w:name="_Toc294794805"/>
      <w:bookmarkStart w:id="8" w:name="_Toc294794906"/>
      <w:bookmarkStart w:id="9" w:name="_Toc295316232"/>
      <w:bookmarkStart w:id="10" w:name="_Toc295317582"/>
      <w:bookmarkStart w:id="11" w:name="_Toc296938883"/>
      <w:bookmarkStart w:id="12" w:name="_Toc297634357"/>
      <w:bookmarkStart w:id="13" w:name="_Toc297640813"/>
      <w:bookmarkStart w:id="14" w:name="_Toc302077011"/>
      <w:bookmarkStart w:id="15" w:name="_Toc302720593"/>
      <w:bookmarkStart w:id="16" w:name="_Toc302720709"/>
      <w:bookmarkStart w:id="17" w:name="_Toc302721733"/>
      <w:bookmarkStart w:id="18" w:name="_Ref303280117"/>
      <w:bookmarkStart w:id="19" w:name="_Toc322797467"/>
      <w:bookmarkStart w:id="20" w:name="_Toc525722048"/>
      <w:bookmarkStart w:id="21" w:name="_Toc525722520"/>
      <w:bookmarkStart w:id="22" w:name="_Toc135118341"/>
      <w:r w:rsidRPr="005B1CF2">
        <w:rPr>
          <w:rFonts w:ascii="Arial" w:hAnsi="Arial" w:cs="Arial"/>
          <w:sz w:val="18"/>
          <w:szCs w:val="18"/>
        </w:rPr>
        <w:t>Cel i zakres prognozy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0F83CE7" w14:textId="15870B97" w:rsidR="00A0395B" w:rsidRPr="005B1CF2" w:rsidRDefault="009355C1" w:rsidP="00233F44">
      <w:pPr>
        <w:rPr>
          <w:rFonts w:ascii="Arial" w:hAnsi="Arial" w:cs="Arial"/>
          <w:sz w:val="18"/>
          <w:szCs w:val="18"/>
        </w:rPr>
      </w:pPr>
      <w:r w:rsidRPr="005B1CF2">
        <w:rPr>
          <w:rFonts w:ascii="Arial" w:hAnsi="Arial" w:cs="Arial"/>
          <w:sz w:val="18"/>
          <w:szCs w:val="18"/>
        </w:rPr>
        <w:t xml:space="preserve">Opracowanie </w:t>
      </w:r>
      <w:r w:rsidR="00A0395B" w:rsidRPr="005B1CF2">
        <w:rPr>
          <w:rFonts w:ascii="Arial" w:hAnsi="Arial" w:cs="Arial"/>
          <w:sz w:val="18"/>
          <w:szCs w:val="18"/>
        </w:rPr>
        <w:t>Prognoz</w:t>
      </w:r>
      <w:r w:rsidR="003562A7" w:rsidRPr="005B1CF2">
        <w:rPr>
          <w:rFonts w:ascii="Arial" w:hAnsi="Arial" w:cs="Arial"/>
          <w:sz w:val="18"/>
          <w:szCs w:val="18"/>
        </w:rPr>
        <w:t>y</w:t>
      </w:r>
      <w:r w:rsidR="00A0395B" w:rsidRPr="005B1CF2">
        <w:rPr>
          <w:rFonts w:ascii="Arial" w:hAnsi="Arial" w:cs="Arial"/>
          <w:sz w:val="18"/>
          <w:szCs w:val="18"/>
        </w:rPr>
        <w:t xml:space="preserve"> wypełnia obowiązek </w:t>
      </w:r>
      <w:r w:rsidR="003562A7" w:rsidRPr="005B1CF2">
        <w:rPr>
          <w:rFonts w:ascii="Arial" w:hAnsi="Arial" w:cs="Arial"/>
          <w:sz w:val="18"/>
          <w:szCs w:val="18"/>
        </w:rPr>
        <w:t>wskazany w art. 51 ustawy</w:t>
      </w:r>
      <w:r w:rsidR="00CB1A2F" w:rsidRPr="005B1CF2">
        <w:rPr>
          <w:rFonts w:ascii="Arial" w:hAnsi="Arial" w:cs="Arial"/>
          <w:sz w:val="18"/>
          <w:szCs w:val="18"/>
        </w:rPr>
        <w:t xml:space="preserve"> </w:t>
      </w:r>
      <w:r w:rsidR="006A4FD8" w:rsidRPr="005B1CF2">
        <w:rPr>
          <w:rFonts w:ascii="Arial" w:hAnsi="Arial" w:cs="Arial"/>
          <w:sz w:val="18"/>
          <w:szCs w:val="18"/>
        </w:rPr>
        <w:t xml:space="preserve">z dnia 3 października 2008 r. </w:t>
      </w:r>
      <w:r w:rsidR="00CB1A2F" w:rsidRPr="005B1CF2">
        <w:rPr>
          <w:rFonts w:ascii="Arial" w:hAnsi="Arial" w:cs="Arial"/>
          <w:sz w:val="18"/>
          <w:szCs w:val="18"/>
        </w:rPr>
        <w:t>o</w:t>
      </w:r>
      <w:r w:rsidR="00DB26C4" w:rsidRPr="005B1CF2">
        <w:rPr>
          <w:rFonts w:ascii="Arial" w:hAnsi="Arial" w:cs="Arial"/>
          <w:sz w:val="18"/>
          <w:szCs w:val="18"/>
        </w:rPr>
        <w:t> </w:t>
      </w:r>
      <w:r w:rsidR="00CB1A2F" w:rsidRPr="005B1CF2">
        <w:rPr>
          <w:rFonts w:ascii="Arial" w:hAnsi="Arial" w:cs="Arial"/>
          <w:sz w:val="18"/>
          <w:szCs w:val="18"/>
        </w:rPr>
        <w:t xml:space="preserve">udostępnianiu informacji o środowisku i jego ochronie, udziale społeczeństwa w ochronie środowiska oraz </w:t>
      </w:r>
      <w:r w:rsidR="00436643" w:rsidRPr="005B1CF2">
        <w:rPr>
          <w:rFonts w:ascii="Arial" w:hAnsi="Arial" w:cs="Arial"/>
          <w:sz w:val="18"/>
          <w:szCs w:val="18"/>
        </w:rPr>
        <w:t>o</w:t>
      </w:r>
      <w:r w:rsidR="00634033">
        <w:rPr>
          <w:rFonts w:ascii="Arial" w:hAnsi="Arial" w:cs="Arial"/>
          <w:sz w:val="18"/>
          <w:szCs w:val="18"/>
        </w:rPr>
        <w:t> </w:t>
      </w:r>
      <w:r w:rsidR="00CB1A2F" w:rsidRPr="005B1CF2">
        <w:rPr>
          <w:rFonts w:ascii="Arial" w:hAnsi="Arial" w:cs="Arial"/>
          <w:sz w:val="18"/>
          <w:szCs w:val="18"/>
        </w:rPr>
        <w:t>ocen</w:t>
      </w:r>
      <w:r w:rsidR="00436643" w:rsidRPr="005B1CF2">
        <w:rPr>
          <w:rFonts w:ascii="Arial" w:hAnsi="Arial" w:cs="Arial"/>
          <w:sz w:val="18"/>
          <w:szCs w:val="18"/>
        </w:rPr>
        <w:t>ach</w:t>
      </w:r>
      <w:r w:rsidR="00CB1A2F" w:rsidRPr="005B1CF2">
        <w:rPr>
          <w:rFonts w:ascii="Arial" w:hAnsi="Arial" w:cs="Arial"/>
          <w:sz w:val="18"/>
          <w:szCs w:val="18"/>
        </w:rPr>
        <w:t xml:space="preserve"> oddziaływania na środowisko</w:t>
      </w:r>
      <w:r w:rsidR="00CF6B82" w:rsidRPr="005B1CF2">
        <w:rPr>
          <w:rFonts w:ascii="Arial" w:hAnsi="Arial" w:cs="Arial"/>
          <w:sz w:val="18"/>
          <w:szCs w:val="18"/>
        </w:rPr>
        <w:t xml:space="preserve"> (ustawa OOŚ)</w:t>
      </w:r>
      <w:r w:rsidR="006A4FD8" w:rsidRPr="005B1CF2">
        <w:rPr>
          <w:rStyle w:val="Odwoanieprzypisudolnego"/>
          <w:rFonts w:ascii="Arial" w:hAnsi="Arial" w:cs="Arial"/>
          <w:sz w:val="18"/>
          <w:szCs w:val="18"/>
        </w:rPr>
        <w:footnoteReference w:id="3"/>
      </w:r>
      <w:r w:rsidR="00A0395B" w:rsidRPr="005B1CF2">
        <w:rPr>
          <w:rFonts w:ascii="Arial" w:hAnsi="Arial" w:cs="Arial"/>
          <w:sz w:val="18"/>
          <w:szCs w:val="18"/>
        </w:rPr>
        <w:t xml:space="preserve">, </w:t>
      </w:r>
      <w:r w:rsidR="003562A7" w:rsidRPr="005B1CF2">
        <w:rPr>
          <w:rFonts w:ascii="Arial" w:hAnsi="Arial" w:cs="Arial"/>
          <w:sz w:val="18"/>
          <w:szCs w:val="18"/>
        </w:rPr>
        <w:t>spoczywający na organie</w:t>
      </w:r>
      <w:r w:rsidR="00CF6B82" w:rsidRPr="005B1CF2">
        <w:rPr>
          <w:rFonts w:ascii="Arial" w:hAnsi="Arial" w:cs="Arial"/>
          <w:sz w:val="18"/>
          <w:szCs w:val="18"/>
        </w:rPr>
        <w:t>,</w:t>
      </w:r>
      <w:r w:rsidR="003562A7" w:rsidRPr="005B1CF2">
        <w:rPr>
          <w:rFonts w:ascii="Arial" w:hAnsi="Arial" w:cs="Arial"/>
          <w:sz w:val="18"/>
          <w:szCs w:val="18"/>
        </w:rPr>
        <w:t xml:space="preserve"> opracowującym projekt, o</w:t>
      </w:r>
      <w:r w:rsidR="00634033">
        <w:rPr>
          <w:rFonts w:ascii="Arial" w:hAnsi="Arial" w:cs="Arial"/>
          <w:sz w:val="18"/>
          <w:szCs w:val="18"/>
        </w:rPr>
        <w:t> </w:t>
      </w:r>
      <w:r w:rsidR="003562A7" w:rsidRPr="005B1CF2">
        <w:rPr>
          <w:rFonts w:ascii="Arial" w:hAnsi="Arial" w:cs="Arial"/>
          <w:sz w:val="18"/>
          <w:szCs w:val="18"/>
        </w:rPr>
        <w:t xml:space="preserve">którym mowa </w:t>
      </w:r>
      <w:r w:rsidR="00A0395B" w:rsidRPr="005B1CF2">
        <w:rPr>
          <w:rFonts w:ascii="Arial" w:hAnsi="Arial" w:cs="Arial"/>
          <w:sz w:val="18"/>
          <w:szCs w:val="18"/>
        </w:rPr>
        <w:t xml:space="preserve">w </w:t>
      </w:r>
      <w:r w:rsidR="002211C0" w:rsidRPr="005B1CF2">
        <w:rPr>
          <w:rFonts w:ascii="Arial" w:hAnsi="Arial" w:cs="Arial"/>
          <w:sz w:val="18"/>
          <w:szCs w:val="18"/>
        </w:rPr>
        <w:t>art. 46 lub 47 ust. 1 ustawy OOŚ.</w:t>
      </w:r>
    </w:p>
    <w:p w14:paraId="6FFA75D0" w14:textId="7774A1F9" w:rsidR="00734804" w:rsidRPr="005B1CF2" w:rsidRDefault="00C536B7" w:rsidP="005B3296">
      <w:pPr>
        <w:rPr>
          <w:rFonts w:ascii="Arial" w:hAnsi="Arial" w:cs="Arial"/>
          <w:sz w:val="18"/>
          <w:szCs w:val="18"/>
        </w:rPr>
      </w:pPr>
      <w:r w:rsidRPr="005B1CF2">
        <w:rPr>
          <w:rFonts w:ascii="Arial" w:hAnsi="Arial" w:cs="Arial"/>
          <w:sz w:val="18"/>
          <w:szCs w:val="18"/>
        </w:rPr>
        <w:t>Przedmiotowy p</w:t>
      </w:r>
      <w:r w:rsidR="00641DE1" w:rsidRPr="005B1CF2">
        <w:rPr>
          <w:rFonts w:ascii="Arial" w:hAnsi="Arial" w:cs="Arial"/>
          <w:sz w:val="18"/>
          <w:szCs w:val="18"/>
        </w:rPr>
        <w:t xml:space="preserve">rojekt </w:t>
      </w:r>
      <w:r w:rsidR="007234BA" w:rsidRPr="005B1CF2">
        <w:rPr>
          <w:rFonts w:ascii="Arial" w:hAnsi="Arial" w:cs="Arial"/>
          <w:b/>
          <w:bCs/>
          <w:i/>
          <w:iCs/>
          <w:sz w:val="18"/>
          <w:szCs w:val="18"/>
        </w:rPr>
        <w:t xml:space="preserve">Planu adaptacji do zmian klimatu </w:t>
      </w:r>
      <w:r w:rsidR="00825044" w:rsidRPr="005B1CF2">
        <w:rPr>
          <w:rFonts w:ascii="Arial" w:hAnsi="Arial" w:cs="Arial"/>
          <w:b/>
          <w:bCs/>
          <w:i/>
          <w:iCs/>
          <w:sz w:val="18"/>
          <w:szCs w:val="18"/>
        </w:rPr>
        <w:t>Aglomeracji Jeleniogórskiej</w:t>
      </w:r>
      <w:r w:rsidR="00641DE1" w:rsidRPr="005B1CF2">
        <w:rPr>
          <w:rFonts w:ascii="Arial" w:hAnsi="Arial" w:cs="Arial"/>
          <w:sz w:val="18"/>
          <w:szCs w:val="18"/>
        </w:rPr>
        <w:t xml:space="preserve">, będący przedmiotem strategicznej oceny oddziaływania na środowisko, to </w:t>
      </w:r>
      <w:r w:rsidR="00F3090A" w:rsidRPr="005B1CF2">
        <w:rPr>
          <w:rFonts w:ascii="Arial" w:hAnsi="Arial" w:cs="Arial"/>
          <w:sz w:val="18"/>
          <w:szCs w:val="18"/>
        </w:rPr>
        <w:t>kompleksowe opracowanie zawierające</w:t>
      </w:r>
      <w:r w:rsidR="00734804" w:rsidRPr="005B1CF2">
        <w:rPr>
          <w:rFonts w:ascii="Arial" w:hAnsi="Arial" w:cs="Arial"/>
          <w:sz w:val="18"/>
          <w:szCs w:val="18"/>
        </w:rPr>
        <w:t>:</w:t>
      </w:r>
    </w:p>
    <w:p w14:paraId="546C962B" w14:textId="57A0AE86" w:rsidR="00C752AE" w:rsidRPr="005B1CF2" w:rsidRDefault="005250BB" w:rsidP="00344550">
      <w:pPr>
        <w:pStyle w:val="Akapitzlist"/>
        <w:numPr>
          <w:ilvl w:val="0"/>
          <w:numId w:val="7"/>
        </w:numPr>
        <w:rPr>
          <w:rFonts w:ascii="Arial" w:hAnsi="Arial" w:cs="Arial"/>
          <w:sz w:val="18"/>
          <w:szCs w:val="18"/>
        </w:rPr>
      </w:pPr>
      <w:r w:rsidRPr="005B1CF2">
        <w:rPr>
          <w:rFonts w:ascii="Arial" w:hAnsi="Arial" w:cs="Arial"/>
          <w:b/>
          <w:sz w:val="18"/>
          <w:szCs w:val="18"/>
        </w:rPr>
        <w:t>diagnozę</w:t>
      </w:r>
      <w:r w:rsidR="00DE7D72" w:rsidRPr="005B1CF2">
        <w:rPr>
          <w:rFonts w:ascii="Arial" w:hAnsi="Arial" w:cs="Arial"/>
          <w:sz w:val="18"/>
          <w:szCs w:val="18"/>
        </w:rPr>
        <w:t xml:space="preserve">, w której opisano </w:t>
      </w:r>
      <w:r w:rsidR="00E44E9A" w:rsidRPr="005B1CF2">
        <w:rPr>
          <w:rFonts w:ascii="Arial" w:hAnsi="Arial" w:cs="Arial"/>
          <w:sz w:val="18"/>
          <w:szCs w:val="18"/>
        </w:rPr>
        <w:t xml:space="preserve">główne zagrożenia, które mogą dotykać </w:t>
      </w:r>
      <w:r w:rsidR="00825044" w:rsidRPr="005B1CF2">
        <w:rPr>
          <w:rFonts w:ascii="Arial" w:hAnsi="Arial" w:cs="Arial"/>
          <w:sz w:val="18"/>
          <w:szCs w:val="18"/>
        </w:rPr>
        <w:t xml:space="preserve">obszar </w:t>
      </w:r>
      <w:r w:rsidR="00DC325A" w:rsidRPr="005B1CF2">
        <w:rPr>
          <w:rFonts w:ascii="Arial" w:hAnsi="Arial" w:cs="Arial"/>
          <w:sz w:val="18"/>
          <w:szCs w:val="18"/>
        </w:rPr>
        <w:t>Aglomeracji Jeleniogórskiej</w:t>
      </w:r>
      <w:r w:rsidR="00E44E9A" w:rsidRPr="005B1CF2">
        <w:rPr>
          <w:rFonts w:ascii="Arial" w:hAnsi="Arial" w:cs="Arial"/>
          <w:sz w:val="18"/>
          <w:szCs w:val="18"/>
        </w:rPr>
        <w:t xml:space="preserve"> w</w:t>
      </w:r>
      <w:r w:rsidR="00CC0379">
        <w:rPr>
          <w:rFonts w:ascii="Arial" w:hAnsi="Arial" w:cs="Arial"/>
          <w:sz w:val="18"/>
          <w:szCs w:val="18"/>
        </w:rPr>
        <w:t> </w:t>
      </w:r>
      <w:r w:rsidR="00E44E9A" w:rsidRPr="005B1CF2">
        <w:rPr>
          <w:rFonts w:ascii="Arial" w:hAnsi="Arial" w:cs="Arial"/>
          <w:sz w:val="18"/>
          <w:szCs w:val="18"/>
        </w:rPr>
        <w:t xml:space="preserve">wyniku zmian klimatu, </w:t>
      </w:r>
      <w:r w:rsidR="000F2072" w:rsidRPr="005B1CF2">
        <w:rPr>
          <w:rFonts w:ascii="Arial" w:hAnsi="Arial" w:cs="Arial"/>
          <w:sz w:val="18"/>
          <w:szCs w:val="18"/>
        </w:rPr>
        <w:t>określono podatność poszczególnych sektorów na wskazane zagrożenia</w:t>
      </w:r>
      <w:r w:rsidR="000C0915" w:rsidRPr="005B1CF2">
        <w:rPr>
          <w:rFonts w:ascii="Arial" w:hAnsi="Arial" w:cs="Arial"/>
          <w:sz w:val="18"/>
          <w:szCs w:val="18"/>
        </w:rPr>
        <w:t xml:space="preserve">, wskazano zagrożenia </w:t>
      </w:r>
      <w:r w:rsidR="00947BE4" w:rsidRPr="005B1CF2">
        <w:rPr>
          <w:rFonts w:ascii="Arial" w:hAnsi="Arial" w:cs="Arial"/>
          <w:sz w:val="18"/>
          <w:szCs w:val="18"/>
        </w:rPr>
        <w:t xml:space="preserve">i szanse płynące ze zmian klimatu </w:t>
      </w:r>
      <w:r w:rsidR="000F2072" w:rsidRPr="005B1CF2">
        <w:rPr>
          <w:rFonts w:ascii="Arial" w:hAnsi="Arial" w:cs="Arial"/>
          <w:sz w:val="18"/>
          <w:szCs w:val="18"/>
        </w:rPr>
        <w:t xml:space="preserve">oraz </w:t>
      </w:r>
      <w:r w:rsidR="00947BE4" w:rsidRPr="005B1CF2">
        <w:rPr>
          <w:rFonts w:ascii="Arial" w:hAnsi="Arial" w:cs="Arial"/>
          <w:sz w:val="18"/>
          <w:szCs w:val="18"/>
        </w:rPr>
        <w:t xml:space="preserve">opracowano </w:t>
      </w:r>
      <w:r w:rsidR="00BA52AC" w:rsidRPr="005B1CF2">
        <w:rPr>
          <w:rFonts w:ascii="Arial" w:hAnsi="Arial" w:cs="Arial"/>
          <w:sz w:val="18"/>
          <w:szCs w:val="18"/>
        </w:rPr>
        <w:t>opcje adaptacji AJ do zmian klimatu</w:t>
      </w:r>
      <w:r w:rsidR="00FF4E82" w:rsidRPr="005B1CF2">
        <w:rPr>
          <w:rFonts w:ascii="Arial" w:hAnsi="Arial" w:cs="Arial"/>
          <w:sz w:val="18"/>
          <w:szCs w:val="18"/>
        </w:rPr>
        <w:t>,</w:t>
      </w:r>
    </w:p>
    <w:p w14:paraId="66C03FE4" w14:textId="52E89D7A" w:rsidR="00C97A59" w:rsidRPr="005B1CF2" w:rsidRDefault="00C97A59" w:rsidP="005B3296">
      <w:pPr>
        <w:rPr>
          <w:rFonts w:ascii="Arial" w:hAnsi="Arial" w:cs="Arial"/>
          <w:sz w:val="18"/>
          <w:szCs w:val="18"/>
        </w:rPr>
      </w:pPr>
      <w:r w:rsidRPr="005B1CF2">
        <w:rPr>
          <w:rFonts w:ascii="Arial" w:hAnsi="Arial" w:cs="Arial"/>
          <w:sz w:val="18"/>
          <w:szCs w:val="18"/>
        </w:rPr>
        <w:t>oraz</w:t>
      </w:r>
    </w:p>
    <w:p w14:paraId="2092BC94" w14:textId="2DCBDDB1" w:rsidR="00373F18" w:rsidRPr="005B1CF2" w:rsidRDefault="00373F18" w:rsidP="00344550">
      <w:pPr>
        <w:pStyle w:val="Akapitzlist"/>
        <w:numPr>
          <w:ilvl w:val="0"/>
          <w:numId w:val="7"/>
        </w:numPr>
        <w:rPr>
          <w:rFonts w:ascii="Arial" w:hAnsi="Arial" w:cs="Arial"/>
          <w:sz w:val="18"/>
          <w:szCs w:val="18"/>
        </w:rPr>
      </w:pPr>
      <w:r w:rsidRPr="005B1CF2">
        <w:rPr>
          <w:rFonts w:ascii="Arial" w:hAnsi="Arial" w:cs="Arial"/>
          <w:b/>
          <w:bCs/>
          <w:sz w:val="18"/>
          <w:szCs w:val="18"/>
        </w:rPr>
        <w:t>plan</w:t>
      </w:r>
      <w:r w:rsidRPr="005B1CF2">
        <w:rPr>
          <w:rFonts w:ascii="Arial" w:hAnsi="Arial" w:cs="Arial"/>
          <w:sz w:val="18"/>
          <w:szCs w:val="18"/>
        </w:rPr>
        <w:t xml:space="preserve">, zawierający zestaw działań, których głównym celem jest </w:t>
      </w:r>
      <w:r w:rsidR="00057414" w:rsidRPr="005B1CF2">
        <w:rPr>
          <w:rFonts w:ascii="Arial" w:hAnsi="Arial" w:cs="Arial"/>
          <w:sz w:val="18"/>
          <w:szCs w:val="18"/>
        </w:rPr>
        <w:t xml:space="preserve">uczynienie Aglomeracji </w:t>
      </w:r>
      <w:r w:rsidR="00361B83" w:rsidRPr="005B1CF2">
        <w:rPr>
          <w:rFonts w:ascii="Arial" w:hAnsi="Arial" w:cs="Arial"/>
          <w:sz w:val="18"/>
          <w:szCs w:val="18"/>
        </w:rPr>
        <w:t>Jeleniogórskiej</w:t>
      </w:r>
      <w:r w:rsidR="00057414" w:rsidRPr="005B1CF2">
        <w:rPr>
          <w:rFonts w:ascii="Arial" w:hAnsi="Arial" w:cs="Arial"/>
          <w:sz w:val="18"/>
          <w:szCs w:val="18"/>
        </w:rPr>
        <w:t xml:space="preserve"> obszarem odpornym na negatywne skutki zmian klimatu.</w:t>
      </w:r>
    </w:p>
    <w:p w14:paraId="0EAA5AD9" w14:textId="27539EBD" w:rsidR="00C8759E" w:rsidRPr="005B1CF2" w:rsidRDefault="00641DE1" w:rsidP="00233F44">
      <w:pPr>
        <w:rPr>
          <w:rFonts w:ascii="Arial" w:hAnsi="Arial" w:cs="Arial"/>
          <w:color w:val="000000" w:themeColor="text1"/>
          <w:sz w:val="18"/>
          <w:szCs w:val="18"/>
        </w:rPr>
      </w:pPr>
      <w:r w:rsidRPr="005B1CF2">
        <w:rPr>
          <w:rFonts w:ascii="Arial" w:hAnsi="Arial" w:cs="Arial"/>
          <w:color w:val="000000" w:themeColor="text1"/>
          <w:sz w:val="18"/>
          <w:szCs w:val="18"/>
        </w:rPr>
        <w:t>Celem niniejsze</w:t>
      </w:r>
      <w:r w:rsidR="00C17686" w:rsidRPr="005B1CF2">
        <w:rPr>
          <w:rFonts w:ascii="Arial" w:hAnsi="Arial" w:cs="Arial"/>
          <w:color w:val="000000" w:themeColor="text1"/>
          <w:sz w:val="18"/>
          <w:szCs w:val="18"/>
        </w:rPr>
        <w:t>go dokumentu</w:t>
      </w:r>
      <w:r w:rsidRPr="005B1CF2">
        <w:rPr>
          <w:rFonts w:ascii="Arial" w:hAnsi="Arial" w:cs="Arial"/>
          <w:color w:val="000000" w:themeColor="text1"/>
          <w:sz w:val="18"/>
          <w:szCs w:val="18"/>
        </w:rPr>
        <w:t xml:space="preserve"> </w:t>
      </w:r>
      <w:r w:rsidR="003C504E" w:rsidRPr="005B1CF2">
        <w:rPr>
          <w:rFonts w:ascii="Arial" w:hAnsi="Arial" w:cs="Arial"/>
          <w:color w:val="000000" w:themeColor="text1"/>
          <w:sz w:val="18"/>
          <w:szCs w:val="18"/>
        </w:rPr>
        <w:t>było</w:t>
      </w:r>
      <w:r w:rsidRPr="005B1CF2">
        <w:rPr>
          <w:rFonts w:ascii="Arial" w:hAnsi="Arial" w:cs="Arial"/>
          <w:color w:val="000000" w:themeColor="text1"/>
          <w:sz w:val="18"/>
          <w:szCs w:val="18"/>
        </w:rPr>
        <w:t xml:space="preserve"> </w:t>
      </w:r>
      <w:r w:rsidR="00887D83" w:rsidRPr="005B1CF2">
        <w:rPr>
          <w:rFonts w:ascii="Arial" w:hAnsi="Arial" w:cs="Arial"/>
          <w:color w:val="000000" w:themeColor="text1"/>
          <w:sz w:val="18"/>
          <w:szCs w:val="18"/>
        </w:rPr>
        <w:t xml:space="preserve">przeprowadzenie </w:t>
      </w:r>
      <w:r w:rsidRPr="005B1CF2">
        <w:rPr>
          <w:rFonts w:ascii="Arial" w:hAnsi="Arial" w:cs="Arial"/>
          <w:color w:val="000000" w:themeColor="text1"/>
          <w:sz w:val="18"/>
          <w:szCs w:val="18"/>
        </w:rPr>
        <w:t>szczegółow</w:t>
      </w:r>
      <w:r w:rsidR="00887D83" w:rsidRPr="005B1CF2">
        <w:rPr>
          <w:rFonts w:ascii="Arial" w:hAnsi="Arial" w:cs="Arial"/>
          <w:color w:val="000000" w:themeColor="text1"/>
          <w:sz w:val="18"/>
          <w:szCs w:val="18"/>
        </w:rPr>
        <w:t>ej</w:t>
      </w:r>
      <w:r w:rsidRPr="005B1CF2">
        <w:rPr>
          <w:rFonts w:ascii="Arial" w:hAnsi="Arial" w:cs="Arial"/>
          <w:color w:val="000000" w:themeColor="text1"/>
          <w:sz w:val="18"/>
          <w:szCs w:val="18"/>
        </w:rPr>
        <w:t xml:space="preserve"> analiz</w:t>
      </w:r>
      <w:r w:rsidR="00887D83" w:rsidRPr="005B1CF2">
        <w:rPr>
          <w:rFonts w:ascii="Arial" w:hAnsi="Arial" w:cs="Arial"/>
          <w:color w:val="000000" w:themeColor="text1"/>
          <w:sz w:val="18"/>
          <w:szCs w:val="18"/>
        </w:rPr>
        <w:t>y</w:t>
      </w:r>
      <w:r w:rsidRPr="005B1CF2">
        <w:rPr>
          <w:rFonts w:ascii="Arial" w:hAnsi="Arial" w:cs="Arial"/>
          <w:color w:val="000000" w:themeColor="text1"/>
          <w:sz w:val="18"/>
          <w:szCs w:val="18"/>
        </w:rPr>
        <w:t xml:space="preserve"> wpływu </w:t>
      </w:r>
      <w:r w:rsidR="00887D83" w:rsidRPr="005B1CF2">
        <w:rPr>
          <w:rFonts w:ascii="Arial" w:hAnsi="Arial" w:cs="Arial"/>
          <w:color w:val="000000" w:themeColor="text1"/>
          <w:sz w:val="18"/>
          <w:szCs w:val="18"/>
        </w:rPr>
        <w:t>oraz prognozowanie</w:t>
      </w:r>
      <w:r w:rsidRPr="005B1CF2">
        <w:rPr>
          <w:rFonts w:ascii="Arial" w:hAnsi="Arial" w:cs="Arial"/>
          <w:color w:val="000000" w:themeColor="text1"/>
          <w:sz w:val="18"/>
          <w:szCs w:val="18"/>
        </w:rPr>
        <w:t xml:space="preserve"> skutków realizacji zamierzeń</w:t>
      </w:r>
      <w:r w:rsidR="0093091F" w:rsidRPr="005B1CF2">
        <w:rPr>
          <w:rFonts w:ascii="Arial" w:hAnsi="Arial" w:cs="Arial"/>
          <w:color w:val="000000" w:themeColor="text1"/>
          <w:sz w:val="18"/>
          <w:szCs w:val="18"/>
        </w:rPr>
        <w:t>, wynikających z</w:t>
      </w:r>
      <w:r w:rsidR="00887D83" w:rsidRPr="005B1CF2">
        <w:rPr>
          <w:rFonts w:ascii="Arial" w:hAnsi="Arial" w:cs="Arial"/>
          <w:color w:val="000000" w:themeColor="text1"/>
          <w:sz w:val="18"/>
          <w:szCs w:val="18"/>
        </w:rPr>
        <w:t xml:space="preserve"> </w:t>
      </w:r>
      <w:r w:rsidR="00A431DE" w:rsidRPr="005B1CF2">
        <w:rPr>
          <w:rFonts w:ascii="Arial" w:hAnsi="Arial" w:cs="Arial"/>
          <w:color w:val="000000" w:themeColor="text1"/>
          <w:sz w:val="18"/>
          <w:szCs w:val="18"/>
        </w:rPr>
        <w:t xml:space="preserve">projektu </w:t>
      </w:r>
      <w:r w:rsidR="00B70A6A" w:rsidRPr="005B1CF2">
        <w:rPr>
          <w:rFonts w:ascii="Arial" w:hAnsi="Arial" w:cs="Arial"/>
          <w:color w:val="000000" w:themeColor="text1"/>
          <w:sz w:val="18"/>
          <w:szCs w:val="18"/>
        </w:rPr>
        <w:t>„</w:t>
      </w:r>
      <w:r w:rsidR="007234BA" w:rsidRPr="005B1CF2">
        <w:rPr>
          <w:rFonts w:ascii="Arial" w:hAnsi="Arial" w:cs="Arial"/>
          <w:color w:val="000000" w:themeColor="text1"/>
          <w:sz w:val="18"/>
          <w:szCs w:val="18"/>
        </w:rPr>
        <w:t>Planu</w:t>
      </w:r>
      <w:r w:rsidR="00B70A6A" w:rsidRPr="005B1CF2">
        <w:rPr>
          <w:rFonts w:ascii="Arial" w:hAnsi="Arial" w:cs="Arial"/>
          <w:color w:val="000000" w:themeColor="text1"/>
          <w:sz w:val="18"/>
          <w:szCs w:val="18"/>
        </w:rPr>
        <w:t>…”</w:t>
      </w:r>
      <w:r w:rsidR="002869EE" w:rsidRPr="005B1CF2">
        <w:rPr>
          <w:rFonts w:ascii="Arial" w:hAnsi="Arial" w:cs="Arial"/>
          <w:color w:val="000000" w:themeColor="text1"/>
          <w:sz w:val="18"/>
          <w:szCs w:val="18"/>
        </w:rPr>
        <w:t xml:space="preserve"> </w:t>
      </w:r>
      <w:r w:rsidRPr="005B1CF2">
        <w:rPr>
          <w:rFonts w:ascii="Arial" w:hAnsi="Arial" w:cs="Arial"/>
          <w:color w:val="000000" w:themeColor="text1"/>
          <w:sz w:val="18"/>
          <w:szCs w:val="18"/>
        </w:rPr>
        <w:t xml:space="preserve">na elementy środowiska. </w:t>
      </w:r>
      <w:r w:rsidR="00C8759E" w:rsidRPr="005B1CF2">
        <w:rPr>
          <w:rFonts w:ascii="Arial" w:hAnsi="Arial" w:cs="Arial"/>
          <w:color w:val="000000" w:themeColor="text1"/>
          <w:sz w:val="18"/>
          <w:szCs w:val="18"/>
        </w:rPr>
        <w:t xml:space="preserve">Zakres prognozy w pełni </w:t>
      </w:r>
      <w:r w:rsidR="00982683" w:rsidRPr="005B1CF2">
        <w:rPr>
          <w:rFonts w:ascii="Arial" w:hAnsi="Arial" w:cs="Arial"/>
          <w:color w:val="000000" w:themeColor="text1"/>
          <w:sz w:val="18"/>
          <w:szCs w:val="18"/>
        </w:rPr>
        <w:t>realizuje</w:t>
      </w:r>
      <w:r w:rsidR="00C8759E" w:rsidRPr="005B1CF2">
        <w:rPr>
          <w:rFonts w:ascii="Arial" w:hAnsi="Arial" w:cs="Arial"/>
          <w:color w:val="000000" w:themeColor="text1"/>
          <w:sz w:val="18"/>
          <w:szCs w:val="18"/>
        </w:rPr>
        <w:t xml:space="preserve"> wymagania</w:t>
      </w:r>
      <w:r w:rsidR="00982683" w:rsidRPr="005B1CF2">
        <w:rPr>
          <w:rFonts w:ascii="Arial" w:hAnsi="Arial" w:cs="Arial"/>
          <w:color w:val="000000" w:themeColor="text1"/>
          <w:sz w:val="18"/>
          <w:szCs w:val="18"/>
        </w:rPr>
        <w:t>,</w:t>
      </w:r>
      <w:r w:rsidR="00C8759E" w:rsidRPr="005B1CF2">
        <w:rPr>
          <w:rFonts w:ascii="Arial" w:hAnsi="Arial" w:cs="Arial"/>
          <w:color w:val="000000" w:themeColor="text1"/>
          <w:sz w:val="18"/>
          <w:szCs w:val="18"/>
        </w:rPr>
        <w:t xml:space="preserve"> wynikające z art. 51 ust. 2 ustawy OOŚ</w:t>
      </w:r>
      <w:r w:rsidR="00982683" w:rsidRPr="005B1CF2">
        <w:rPr>
          <w:rFonts w:ascii="Arial" w:hAnsi="Arial" w:cs="Arial"/>
          <w:color w:val="000000" w:themeColor="text1"/>
          <w:sz w:val="18"/>
          <w:szCs w:val="18"/>
        </w:rPr>
        <w:t>,</w:t>
      </w:r>
      <w:r w:rsidR="00C8759E" w:rsidRPr="005B1CF2">
        <w:rPr>
          <w:rFonts w:ascii="Arial" w:hAnsi="Arial" w:cs="Arial"/>
          <w:color w:val="000000" w:themeColor="text1"/>
          <w:sz w:val="18"/>
          <w:szCs w:val="18"/>
        </w:rPr>
        <w:t xml:space="preserve"> przy zachowaniu warunków, o których mowa w art. 52 ust. 1 i 2 ww. ustawy oraz szereg określonych w</w:t>
      </w:r>
      <w:r w:rsidR="0061480E" w:rsidRPr="005B1CF2">
        <w:rPr>
          <w:rFonts w:ascii="Arial" w:hAnsi="Arial" w:cs="Arial"/>
          <w:color w:val="000000" w:themeColor="text1"/>
          <w:sz w:val="18"/>
          <w:szCs w:val="18"/>
        </w:rPr>
        <w:t> </w:t>
      </w:r>
      <w:r w:rsidR="00C8759E" w:rsidRPr="005B1CF2">
        <w:rPr>
          <w:rFonts w:ascii="Arial" w:hAnsi="Arial" w:cs="Arial"/>
          <w:color w:val="000000" w:themeColor="text1"/>
          <w:sz w:val="18"/>
          <w:szCs w:val="18"/>
        </w:rPr>
        <w:t>nim wymogów specyficznych.</w:t>
      </w:r>
    </w:p>
    <w:p w14:paraId="7D7AAA26" w14:textId="5ED82ECB" w:rsidR="00641DE1" w:rsidRPr="005B1CF2" w:rsidRDefault="00641DE1" w:rsidP="00F80AA3">
      <w:pPr>
        <w:keepNext/>
        <w:rPr>
          <w:rFonts w:ascii="Arial" w:hAnsi="Arial" w:cs="Arial"/>
          <w:sz w:val="18"/>
          <w:szCs w:val="18"/>
        </w:rPr>
      </w:pPr>
      <w:r w:rsidRPr="005B1CF2">
        <w:rPr>
          <w:rFonts w:ascii="Arial" w:hAnsi="Arial" w:cs="Arial"/>
          <w:sz w:val="18"/>
          <w:szCs w:val="18"/>
        </w:rPr>
        <w:t xml:space="preserve">Miejsce i sposób uwzględnienia </w:t>
      </w:r>
      <w:r w:rsidR="0034008E" w:rsidRPr="005B1CF2">
        <w:rPr>
          <w:rFonts w:ascii="Arial" w:hAnsi="Arial" w:cs="Arial"/>
          <w:sz w:val="18"/>
          <w:szCs w:val="18"/>
        </w:rPr>
        <w:t>wszystkich</w:t>
      </w:r>
      <w:r w:rsidRPr="005B1CF2">
        <w:rPr>
          <w:rFonts w:ascii="Arial" w:hAnsi="Arial" w:cs="Arial"/>
          <w:sz w:val="18"/>
          <w:szCs w:val="18"/>
        </w:rPr>
        <w:t xml:space="preserve"> elementów </w:t>
      </w:r>
      <w:r w:rsidR="0034008E" w:rsidRPr="005B1CF2">
        <w:rPr>
          <w:rFonts w:ascii="Arial" w:hAnsi="Arial" w:cs="Arial"/>
          <w:sz w:val="18"/>
          <w:szCs w:val="18"/>
        </w:rPr>
        <w:t>Prognozy</w:t>
      </w:r>
      <w:r w:rsidR="008F5380" w:rsidRPr="005B1CF2">
        <w:rPr>
          <w:rFonts w:ascii="Arial" w:hAnsi="Arial" w:cs="Arial"/>
          <w:sz w:val="18"/>
          <w:szCs w:val="18"/>
        </w:rPr>
        <w:t>, w tym wymogów organów uzgadniających,</w:t>
      </w:r>
      <w:r w:rsidRPr="005B1CF2">
        <w:rPr>
          <w:rFonts w:ascii="Arial" w:hAnsi="Arial" w:cs="Arial"/>
          <w:sz w:val="18"/>
          <w:szCs w:val="18"/>
        </w:rPr>
        <w:t xml:space="preserve"> prezentuje </w:t>
      </w:r>
      <w:r w:rsidR="00D57D9B" w:rsidRPr="005B1CF2">
        <w:rPr>
          <w:rFonts w:ascii="Arial" w:hAnsi="Arial" w:cs="Arial"/>
          <w:sz w:val="18"/>
          <w:szCs w:val="18"/>
        </w:rPr>
        <w:t>t</w:t>
      </w:r>
      <w:r w:rsidRPr="005B1CF2">
        <w:rPr>
          <w:rFonts w:ascii="Arial" w:hAnsi="Arial" w:cs="Arial"/>
          <w:sz w:val="18"/>
          <w:szCs w:val="18"/>
        </w:rPr>
        <w:t xml:space="preserve">abela </w:t>
      </w:r>
      <w:r w:rsidR="00D57D9B" w:rsidRPr="005B1CF2">
        <w:rPr>
          <w:rFonts w:ascii="Arial" w:hAnsi="Arial" w:cs="Arial"/>
          <w:sz w:val="18"/>
          <w:szCs w:val="18"/>
        </w:rPr>
        <w:t>poniżej.</w:t>
      </w:r>
    </w:p>
    <w:p w14:paraId="50971608" w14:textId="47B73F1C" w:rsidR="00DB3AB3" w:rsidRPr="005B1CF2" w:rsidRDefault="00DB3AB3" w:rsidP="008E57F9">
      <w:pPr>
        <w:pStyle w:val="Legenda"/>
        <w:keepNext/>
        <w:spacing w:after="0"/>
        <w:rPr>
          <w:rFonts w:ascii="Arial" w:hAnsi="Arial" w:cs="Arial"/>
        </w:rPr>
      </w:pPr>
      <w:bookmarkStart w:id="23" w:name="_Toc135118376"/>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1</w:t>
      </w:r>
      <w:r w:rsidRPr="005B1CF2">
        <w:rPr>
          <w:rFonts w:ascii="Arial" w:hAnsi="Arial" w:cs="Arial"/>
          <w:noProof/>
        </w:rPr>
        <w:fldChar w:fldCharType="end"/>
      </w:r>
      <w:r w:rsidRPr="005B1CF2">
        <w:rPr>
          <w:rFonts w:ascii="Arial" w:hAnsi="Arial" w:cs="Arial"/>
        </w:rPr>
        <w:t xml:space="preserve"> Opis spełnienia wymogów </w:t>
      </w:r>
      <w:r w:rsidR="00BD7529" w:rsidRPr="005B1CF2">
        <w:rPr>
          <w:rFonts w:ascii="Arial" w:hAnsi="Arial" w:cs="Arial"/>
        </w:rPr>
        <w:t>ustawowych w Prognozie</w:t>
      </w:r>
      <w:bookmarkEnd w:id="23"/>
    </w:p>
    <w:tbl>
      <w:tblPr>
        <w:tblW w:w="9288" w:type="dxa"/>
        <w:tblLayout w:type="fixed"/>
        <w:tblLook w:val="0000" w:firstRow="0" w:lastRow="0" w:firstColumn="0" w:lastColumn="0" w:noHBand="0" w:noVBand="0"/>
      </w:tblPr>
      <w:tblGrid>
        <w:gridCol w:w="4928"/>
        <w:gridCol w:w="2551"/>
        <w:gridCol w:w="142"/>
        <w:gridCol w:w="14"/>
        <w:gridCol w:w="1653"/>
      </w:tblGrid>
      <w:tr w:rsidR="00413F0C" w:rsidRPr="005B1CF2" w14:paraId="4F6F6B03" w14:textId="77777777" w:rsidTr="00171348">
        <w:tc>
          <w:tcPr>
            <w:tcW w:w="7621" w:type="dxa"/>
            <w:gridSpan w:val="3"/>
            <w:tcBorders>
              <w:top w:val="single" w:sz="8" w:space="0" w:color="000000"/>
              <w:bottom w:val="single" w:sz="8" w:space="0" w:color="000000"/>
            </w:tcBorders>
            <w:shd w:val="clear" w:color="auto" w:fill="92D050"/>
          </w:tcPr>
          <w:p w14:paraId="7ED11BC2"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USTAWOWY WYMÓG ZAWARTOŚCI PROGNOZY</w:t>
            </w:r>
          </w:p>
        </w:tc>
        <w:tc>
          <w:tcPr>
            <w:tcW w:w="1667" w:type="dxa"/>
            <w:gridSpan w:val="2"/>
            <w:tcBorders>
              <w:top w:val="single" w:sz="8" w:space="0" w:color="000000"/>
              <w:bottom w:val="single" w:sz="8" w:space="0" w:color="000000"/>
            </w:tcBorders>
            <w:shd w:val="clear" w:color="auto" w:fill="92D050"/>
          </w:tcPr>
          <w:p w14:paraId="3722DC6F"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ROZDZIAŁ</w:t>
            </w:r>
          </w:p>
        </w:tc>
      </w:tr>
      <w:tr w:rsidR="00413F0C" w:rsidRPr="005B1CF2" w14:paraId="3CACFC21" w14:textId="77777777" w:rsidTr="00171348">
        <w:tc>
          <w:tcPr>
            <w:tcW w:w="7621" w:type="dxa"/>
            <w:gridSpan w:val="3"/>
            <w:tcBorders>
              <w:top w:val="single" w:sz="8" w:space="0" w:color="000000"/>
              <w:bottom w:val="single" w:sz="4" w:space="0" w:color="000000"/>
            </w:tcBorders>
            <w:shd w:val="clear" w:color="auto" w:fill="auto"/>
          </w:tcPr>
          <w:p w14:paraId="00692005"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informacje o zawartości, głównych celach projektowanego dokumentu oraz jego powiązaniach z innymi dokumentami</w:t>
            </w:r>
          </w:p>
        </w:tc>
        <w:tc>
          <w:tcPr>
            <w:tcW w:w="1667" w:type="dxa"/>
            <w:gridSpan w:val="2"/>
            <w:tcBorders>
              <w:top w:val="single" w:sz="8" w:space="0" w:color="000000"/>
              <w:bottom w:val="single" w:sz="4" w:space="0" w:color="000000"/>
            </w:tcBorders>
            <w:shd w:val="clear" w:color="auto" w:fill="auto"/>
          </w:tcPr>
          <w:p w14:paraId="71DD34D6" w14:textId="5075313F" w:rsidR="00DE7A9A" w:rsidRPr="005B1CF2" w:rsidRDefault="009270AA" w:rsidP="00171348">
            <w:pPr>
              <w:spacing w:after="0"/>
              <w:jc w:val="center"/>
              <w:rPr>
                <w:rFonts w:ascii="Arial" w:hAnsi="Arial" w:cs="Arial"/>
                <w:sz w:val="18"/>
                <w:szCs w:val="18"/>
                <w:lang w:eastAsia="pl-PL"/>
              </w:rPr>
            </w:pPr>
            <w:r w:rsidRPr="005B1CF2">
              <w:rPr>
                <w:rFonts w:ascii="Arial" w:hAnsi="Arial" w:cs="Arial"/>
                <w:sz w:val="18"/>
                <w:szCs w:val="18"/>
                <w:lang w:eastAsia="pl-PL"/>
              </w:rPr>
              <w:t>1.</w:t>
            </w:r>
            <w:r w:rsidR="00633032" w:rsidRPr="005B1CF2">
              <w:rPr>
                <w:rFonts w:ascii="Arial" w:hAnsi="Arial" w:cs="Arial"/>
                <w:sz w:val="18"/>
                <w:szCs w:val="18"/>
                <w:lang w:eastAsia="pl-PL"/>
              </w:rPr>
              <w:t>2</w:t>
            </w:r>
          </w:p>
          <w:p w14:paraId="5BFE0FB2" w14:textId="11F151D6" w:rsidR="00413F0C" w:rsidRPr="005B1CF2" w:rsidRDefault="00DE7A9A" w:rsidP="00171348">
            <w:pPr>
              <w:spacing w:after="0"/>
              <w:jc w:val="center"/>
              <w:rPr>
                <w:rFonts w:ascii="Arial" w:hAnsi="Arial" w:cs="Arial"/>
                <w:sz w:val="18"/>
                <w:szCs w:val="18"/>
                <w:lang w:eastAsia="pl-PL"/>
              </w:rPr>
            </w:pPr>
            <w:r w:rsidRPr="005B1CF2">
              <w:rPr>
                <w:rFonts w:ascii="Arial" w:hAnsi="Arial" w:cs="Arial"/>
                <w:sz w:val="18"/>
                <w:szCs w:val="18"/>
                <w:lang w:eastAsia="pl-PL"/>
              </w:rPr>
              <w:t>2</w:t>
            </w:r>
          </w:p>
        </w:tc>
      </w:tr>
      <w:tr w:rsidR="00413F0C" w:rsidRPr="005B1CF2" w14:paraId="020C453A" w14:textId="77777777" w:rsidTr="00171348">
        <w:tc>
          <w:tcPr>
            <w:tcW w:w="7621" w:type="dxa"/>
            <w:gridSpan w:val="3"/>
            <w:tcBorders>
              <w:top w:val="single" w:sz="4" w:space="0" w:color="000000"/>
              <w:bottom w:val="single" w:sz="4" w:space="0" w:color="000000"/>
            </w:tcBorders>
            <w:shd w:val="clear" w:color="auto" w:fill="auto"/>
          </w:tcPr>
          <w:p w14:paraId="53514565"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informacje o metodach zastosowanych przy sporządzaniu Prognozy</w:t>
            </w:r>
          </w:p>
        </w:tc>
        <w:tc>
          <w:tcPr>
            <w:tcW w:w="1667" w:type="dxa"/>
            <w:gridSpan w:val="2"/>
            <w:tcBorders>
              <w:top w:val="single" w:sz="4" w:space="0" w:color="000000"/>
              <w:bottom w:val="single" w:sz="4" w:space="0" w:color="000000"/>
            </w:tcBorders>
            <w:shd w:val="clear" w:color="auto" w:fill="auto"/>
          </w:tcPr>
          <w:p w14:paraId="6FE01180" w14:textId="030C765C" w:rsidR="00413F0C" w:rsidRPr="005B1CF2" w:rsidRDefault="00633032" w:rsidP="00171348">
            <w:pPr>
              <w:spacing w:after="0"/>
              <w:jc w:val="center"/>
              <w:rPr>
                <w:rFonts w:ascii="Arial" w:hAnsi="Arial" w:cs="Arial"/>
                <w:sz w:val="18"/>
                <w:szCs w:val="18"/>
                <w:lang w:eastAsia="pl-PL"/>
              </w:rPr>
            </w:pPr>
            <w:r w:rsidRPr="005B1CF2">
              <w:rPr>
                <w:rFonts w:ascii="Arial" w:hAnsi="Arial" w:cs="Arial"/>
                <w:sz w:val="18"/>
                <w:szCs w:val="18"/>
                <w:lang w:eastAsia="pl-PL"/>
              </w:rPr>
              <w:t>1.3</w:t>
            </w:r>
          </w:p>
        </w:tc>
      </w:tr>
      <w:tr w:rsidR="00413F0C" w:rsidRPr="005B1CF2" w14:paraId="1E442A2F" w14:textId="77777777" w:rsidTr="00171348">
        <w:tc>
          <w:tcPr>
            <w:tcW w:w="7621" w:type="dxa"/>
            <w:gridSpan w:val="3"/>
            <w:tcBorders>
              <w:top w:val="single" w:sz="4" w:space="0" w:color="000000"/>
              <w:bottom w:val="single" w:sz="4" w:space="0" w:color="000000"/>
            </w:tcBorders>
            <w:shd w:val="clear" w:color="auto" w:fill="auto"/>
          </w:tcPr>
          <w:p w14:paraId="2BC880F0"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propozycje dotyczące przewidywanych metod analizy skutków realizacji postanowień projektowanego dokumentu oraz częstotliwości jej przeprowadzania</w:t>
            </w:r>
          </w:p>
        </w:tc>
        <w:tc>
          <w:tcPr>
            <w:tcW w:w="1667" w:type="dxa"/>
            <w:gridSpan w:val="2"/>
            <w:tcBorders>
              <w:top w:val="single" w:sz="4" w:space="0" w:color="000000"/>
              <w:bottom w:val="single" w:sz="4" w:space="0" w:color="000000"/>
            </w:tcBorders>
            <w:shd w:val="clear" w:color="auto" w:fill="auto"/>
          </w:tcPr>
          <w:p w14:paraId="460739E0" w14:textId="1CDE4329" w:rsidR="00413F0C" w:rsidRPr="005B1CF2" w:rsidRDefault="00D2115E" w:rsidP="00171348">
            <w:pPr>
              <w:spacing w:after="0"/>
              <w:jc w:val="center"/>
              <w:rPr>
                <w:rFonts w:ascii="Arial" w:hAnsi="Arial" w:cs="Arial"/>
                <w:sz w:val="18"/>
                <w:szCs w:val="18"/>
                <w:lang w:eastAsia="pl-PL"/>
              </w:rPr>
            </w:pPr>
            <w:r w:rsidRPr="005B1CF2">
              <w:rPr>
                <w:rFonts w:ascii="Arial" w:hAnsi="Arial" w:cs="Arial"/>
                <w:sz w:val="18"/>
                <w:szCs w:val="18"/>
                <w:lang w:eastAsia="pl-PL"/>
              </w:rPr>
              <w:t>4.</w:t>
            </w:r>
            <w:r w:rsidR="0062393C" w:rsidRPr="005B1CF2">
              <w:rPr>
                <w:rFonts w:ascii="Arial" w:hAnsi="Arial" w:cs="Arial"/>
                <w:sz w:val="18"/>
                <w:szCs w:val="18"/>
                <w:lang w:eastAsia="pl-PL"/>
              </w:rPr>
              <w:t>4</w:t>
            </w:r>
          </w:p>
        </w:tc>
      </w:tr>
      <w:tr w:rsidR="00413F0C" w:rsidRPr="005B1CF2" w14:paraId="7EA77FA4" w14:textId="77777777" w:rsidTr="00171348">
        <w:tc>
          <w:tcPr>
            <w:tcW w:w="7621" w:type="dxa"/>
            <w:gridSpan w:val="3"/>
            <w:tcBorders>
              <w:top w:val="single" w:sz="4" w:space="0" w:color="000000"/>
              <w:bottom w:val="single" w:sz="4" w:space="0" w:color="000000"/>
            </w:tcBorders>
            <w:shd w:val="clear" w:color="auto" w:fill="auto"/>
          </w:tcPr>
          <w:p w14:paraId="3812FE74"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informacje o możliwym transgranicznym oddziaływaniu na środowisko</w:t>
            </w:r>
          </w:p>
        </w:tc>
        <w:tc>
          <w:tcPr>
            <w:tcW w:w="1667" w:type="dxa"/>
            <w:gridSpan w:val="2"/>
            <w:tcBorders>
              <w:top w:val="single" w:sz="4" w:space="0" w:color="000000"/>
              <w:bottom w:val="single" w:sz="4" w:space="0" w:color="000000"/>
            </w:tcBorders>
            <w:shd w:val="clear" w:color="auto" w:fill="auto"/>
          </w:tcPr>
          <w:p w14:paraId="4BB87684" w14:textId="795CC920" w:rsidR="00413F0C" w:rsidRPr="005B1CF2" w:rsidRDefault="00F73DE6" w:rsidP="00171348">
            <w:pPr>
              <w:spacing w:after="0"/>
              <w:jc w:val="center"/>
              <w:rPr>
                <w:rFonts w:ascii="Arial" w:hAnsi="Arial" w:cs="Arial"/>
                <w:sz w:val="18"/>
                <w:szCs w:val="18"/>
                <w:lang w:eastAsia="pl-PL"/>
              </w:rPr>
            </w:pPr>
            <w:r w:rsidRPr="005B1CF2">
              <w:rPr>
                <w:rFonts w:ascii="Arial" w:hAnsi="Arial" w:cs="Arial"/>
                <w:sz w:val="18"/>
                <w:szCs w:val="18"/>
                <w:lang w:eastAsia="pl-PL"/>
              </w:rPr>
              <w:t>4.3</w:t>
            </w:r>
          </w:p>
        </w:tc>
      </w:tr>
      <w:tr w:rsidR="00413F0C" w:rsidRPr="005B1CF2" w14:paraId="7D01B23B" w14:textId="77777777" w:rsidTr="00171348">
        <w:tc>
          <w:tcPr>
            <w:tcW w:w="7621" w:type="dxa"/>
            <w:gridSpan w:val="3"/>
            <w:tcBorders>
              <w:top w:val="single" w:sz="4" w:space="0" w:color="000000"/>
              <w:bottom w:val="single" w:sz="8" w:space="0" w:color="000000"/>
            </w:tcBorders>
            <w:shd w:val="clear" w:color="auto" w:fill="auto"/>
          </w:tcPr>
          <w:p w14:paraId="7AD8A0AC"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streszczenie sporządzone w języku niespecjalistycznym</w:t>
            </w:r>
          </w:p>
        </w:tc>
        <w:tc>
          <w:tcPr>
            <w:tcW w:w="1667" w:type="dxa"/>
            <w:gridSpan w:val="2"/>
            <w:tcBorders>
              <w:top w:val="single" w:sz="4" w:space="0" w:color="000000"/>
              <w:bottom w:val="single" w:sz="8" w:space="0" w:color="000000"/>
            </w:tcBorders>
            <w:shd w:val="clear" w:color="auto" w:fill="auto"/>
          </w:tcPr>
          <w:p w14:paraId="6398EE7A" w14:textId="1A689327" w:rsidR="00413F0C" w:rsidRPr="005B1CF2" w:rsidRDefault="00F73DE6" w:rsidP="00171348">
            <w:pPr>
              <w:spacing w:after="0"/>
              <w:jc w:val="center"/>
              <w:rPr>
                <w:rFonts w:ascii="Arial" w:hAnsi="Arial" w:cs="Arial"/>
                <w:sz w:val="18"/>
                <w:szCs w:val="18"/>
                <w:lang w:eastAsia="pl-PL"/>
              </w:rPr>
            </w:pPr>
            <w:r w:rsidRPr="005B1CF2">
              <w:rPr>
                <w:rFonts w:ascii="Arial" w:hAnsi="Arial" w:cs="Arial"/>
                <w:sz w:val="18"/>
                <w:szCs w:val="18"/>
                <w:lang w:eastAsia="pl-PL"/>
              </w:rPr>
              <w:t>5</w:t>
            </w:r>
          </w:p>
        </w:tc>
      </w:tr>
      <w:tr w:rsidR="00413F0C" w:rsidRPr="005B1CF2" w14:paraId="57A302B4" w14:textId="77777777" w:rsidTr="00171348">
        <w:tc>
          <w:tcPr>
            <w:tcW w:w="7621" w:type="dxa"/>
            <w:gridSpan w:val="3"/>
            <w:tcBorders>
              <w:top w:val="single" w:sz="8" w:space="0" w:color="000000"/>
              <w:bottom w:val="single" w:sz="8" w:space="0" w:color="000000"/>
            </w:tcBorders>
            <w:shd w:val="clear" w:color="auto" w:fill="92D050"/>
            <w:vAlign w:val="center"/>
          </w:tcPr>
          <w:p w14:paraId="451F8190" w14:textId="16C22AD5" w:rsidR="00413F0C" w:rsidRPr="005B1CF2" w:rsidRDefault="00413F0C" w:rsidP="006901EC">
            <w:pPr>
              <w:keepNext/>
              <w:spacing w:after="0"/>
              <w:jc w:val="center"/>
              <w:rPr>
                <w:rFonts w:ascii="Arial" w:hAnsi="Arial" w:cs="Arial"/>
                <w:b/>
                <w:sz w:val="18"/>
                <w:szCs w:val="18"/>
                <w:lang w:eastAsia="pl-PL"/>
              </w:rPr>
            </w:pPr>
            <w:r w:rsidRPr="005B1CF2">
              <w:rPr>
                <w:rFonts w:ascii="Arial" w:hAnsi="Arial" w:cs="Arial"/>
                <w:b/>
                <w:sz w:val="18"/>
                <w:szCs w:val="18"/>
                <w:lang w:eastAsia="pl-PL"/>
              </w:rPr>
              <w:t>ANALIZY I OCENY</w:t>
            </w:r>
          </w:p>
        </w:tc>
        <w:tc>
          <w:tcPr>
            <w:tcW w:w="1667" w:type="dxa"/>
            <w:gridSpan w:val="2"/>
            <w:tcBorders>
              <w:top w:val="single" w:sz="8" w:space="0" w:color="000000"/>
              <w:bottom w:val="single" w:sz="8" w:space="0" w:color="000000"/>
            </w:tcBorders>
            <w:shd w:val="clear" w:color="auto" w:fill="92D050"/>
          </w:tcPr>
          <w:p w14:paraId="64BA3C2A"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ROZDZIAŁ</w:t>
            </w:r>
          </w:p>
        </w:tc>
      </w:tr>
      <w:tr w:rsidR="00413F0C" w:rsidRPr="005B1CF2" w14:paraId="436018BD" w14:textId="77777777" w:rsidTr="00171348">
        <w:tc>
          <w:tcPr>
            <w:tcW w:w="7621" w:type="dxa"/>
            <w:gridSpan w:val="3"/>
            <w:tcBorders>
              <w:top w:val="single" w:sz="8" w:space="0" w:color="000000"/>
              <w:bottom w:val="single" w:sz="4" w:space="0" w:color="000000"/>
            </w:tcBorders>
            <w:shd w:val="clear" w:color="auto" w:fill="auto"/>
          </w:tcPr>
          <w:p w14:paraId="23AB9F5D" w14:textId="77777777" w:rsidR="00413F0C" w:rsidRPr="005B1CF2" w:rsidRDefault="00413F0C" w:rsidP="006901EC">
            <w:pPr>
              <w:keepNext/>
              <w:spacing w:after="0"/>
              <w:rPr>
                <w:rFonts w:ascii="Arial" w:hAnsi="Arial" w:cs="Arial"/>
                <w:sz w:val="18"/>
                <w:szCs w:val="18"/>
                <w:lang w:eastAsia="pl-PL"/>
              </w:rPr>
            </w:pPr>
            <w:r w:rsidRPr="005B1CF2">
              <w:rPr>
                <w:rFonts w:ascii="Arial" w:hAnsi="Arial" w:cs="Arial"/>
                <w:sz w:val="18"/>
                <w:szCs w:val="18"/>
                <w:lang w:eastAsia="pl-PL"/>
              </w:rPr>
              <w:t>istniejący stan środowiska oraz potencjalne zmiany tego stanu w przypadku braku realizacji projektowanego dokumentu</w:t>
            </w:r>
          </w:p>
        </w:tc>
        <w:tc>
          <w:tcPr>
            <w:tcW w:w="1667" w:type="dxa"/>
            <w:gridSpan w:val="2"/>
            <w:tcBorders>
              <w:top w:val="single" w:sz="8" w:space="0" w:color="000000"/>
              <w:bottom w:val="single" w:sz="4" w:space="0" w:color="000000"/>
            </w:tcBorders>
            <w:shd w:val="clear" w:color="auto" w:fill="auto"/>
          </w:tcPr>
          <w:p w14:paraId="19B75358" w14:textId="77777777" w:rsidR="00413F0C" w:rsidRPr="005B1CF2" w:rsidRDefault="005C3048" w:rsidP="00FE7526">
            <w:pPr>
              <w:spacing w:after="0"/>
              <w:jc w:val="center"/>
              <w:rPr>
                <w:rFonts w:ascii="Arial" w:hAnsi="Arial" w:cs="Arial"/>
                <w:sz w:val="18"/>
                <w:szCs w:val="18"/>
                <w:lang w:eastAsia="pl-PL"/>
              </w:rPr>
            </w:pPr>
            <w:r w:rsidRPr="005B1CF2">
              <w:rPr>
                <w:rFonts w:ascii="Arial" w:hAnsi="Arial" w:cs="Arial"/>
                <w:sz w:val="18"/>
                <w:szCs w:val="18"/>
                <w:lang w:eastAsia="pl-PL"/>
              </w:rPr>
              <w:t>3</w:t>
            </w:r>
          </w:p>
          <w:p w14:paraId="0A0D82D0" w14:textId="425FAEFB" w:rsidR="00413F0C" w:rsidRPr="005B1CF2" w:rsidRDefault="00C631B4" w:rsidP="00171348">
            <w:pPr>
              <w:spacing w:after="0"/>
              <w:jc w:val="center"/>
              <w:rPr>
                <w:rFonts w:ascii="Arial" w:hAnsi="Arial" w:cs="Arial"/>
                <w:sz w:val="18"/>
                <w:szCs w:val="18"/>
                <w:lang w:eastAsia="pl-PL"/>
              </w:rPr>
            </w:pPr>
            <w:r w:rsidRPr="005B1CF2">
              <w:rPr>
                <w:rFonts w:ascii="Arial" w:hAnsi="Arial" w:cs="Arial"/>
                <w:sz w:val="18"/>
                <w:szCs w:val="18"/>
                <w:lang w:eastAsia="pl-PL"/>
              </w:rPr>
              <w:t>4.</w:t>
            </w:r>
            <w:r w:rsidR="000D67D4" w:rsidRPr="005B1CF2">
              <w:rPr>
                <w:rFonts w:ascii="Arial" w:hAnsi="Arial" w:cs="Arial"/>
                <w:sz w:val="18"/>
                <w:szCs w:val="18"/>
                <w:lang w:eastAsia="pl-PL"/>
              </w:rPr>
              <w:t>4</w:t>
            </w:r>
          </w:p>
        </w:tc>
      </w:tr>
      <w:tr w:rsidR="00413F0C" w:rsidRPr="005B1CF2" w14:paraId="48AA47FC" w14:textId="77777777" w:rsidTr="00171348">
        <w:tc>
          <w:tcPr>
            <w:tcW w:w="7621" w:type="dxa"/>
            <w:gridSpan w:val="3"/>
            <w:tcBorders>
              <w:top w:val="single" w:sz="4" w:space="0" w:color="000000"/>
              <w:bottom w:val="single" w:sz="4" w:space="0" w:color="000000"/>
            </w:tcBorders>
            <w:shd w:val="clear" w:color="auto" w:fill="auto"/>
          </w:tcPr>
          <w:p w14:paraId="58A1E6D2"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stanu środowiska na obszarach objętych przewidywanym znaczącym oddziaływaniem</w:t>
            </w:r>
          </w:p>
        </w:tc>
        <w:tc>
          <w:tcPr>
            <w:tcW w:w="1667" w:type="dxa"/>
            <w:gridSpan w:val="2"/>
            <w:tcBorders>
              <w:top w:val="single" w:sz="4" w:space="0" w:color="000000"/>
              <w:bottom w:val="single" w:sz="4" w:space="0" w:color="000000"/>
            </w:tcBorders>
            <w:shd w:val="clear" w:color="auto" w:fill="auto"/>
          </w:tcPr>
          <w:p w14:paraId="5620F029" w14:textId="65A9CE7A" w:rsidR="00413F0C" w:rsidRPr="005B1CF2" w:rsidRDefault="00121630" w:rsidP="00171348">
            <w:pPr>
              <w:spacing w:after="0"/>
              <w:jc w:val="center"/>
              <w:rPr>
                <w:rFonts w:ascii="Arial" w:hAnsi="Arial" w:cs="Arial"/>
                <w:sz w:val="18"/>
                <w:szCs w:val="18"/>
                <w:lang w:eastAsia="pl-PL"/>
              </w:rPr>
            </w:pPr>
            <w:r w:rsidRPr="005B1CF2">
              <w:rPr>
                <w:rFonts w:ascii="Arial" w:hAnsi="Arial" w:cs="Arial"/>
                <w:sz w:val="18"/>
                <w:szCs w:val="18"/>
                <w:lang w:eastAsia="pl-PL"/>
              </w:rPr>
              <w:t>3</w:t>
            </w:r>
          </w:p>
        </w:tc>
      </w:tr>
      <w:tr w:rsidR="00413F0C" w:rsidRPr="005B1CF2" w14:paraId="626C999A" w14:textId="77777777" w:rsidTr="00171348">
        <w:tc>
          <w:tcPr>
            <w:tcW w:w="7621" w:type="dxa"/>
            <w:gridSpan w:val="3"/>
            <w:tcBorders>
              <w:top w:val="single" w:sz="4" w:space="0" w:color="000000"/>
              <w:bottom w:val="single" w:sz="4" w:space="0" w:color="000000"/>
            </w:tcBorders>
            <w:shd w:val="clear" w:color="auto" w:fill="auto"/>
          </w:tcPr>
          <w:p w14:paraId="47986863"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istniejące problemy ochrony środowiska istotne z punktu widzenia realizacji projektowanego dokumentu, w szczególności dotyczące obszarów podlegających ochronie na podstawie ustawy z dnia 16 kwietnia 2004 r. o ochronie przyrody</w:t>
            </w:r>
          </w:p>
        </w:tc>
        <w:tc>
          <w:tcPr>
            <w:tcW w:w="1667" w:type="dxa"/>
            <w:gridSpan w:val="2"/>
            <w:tcBorders>
              <w:top w:val="single" w:sz="4" w:space="0" w:color="000000"/>
              <w:bottom w:val="single" w:sz="4" w:space="0" w:color="000000"/>
            </w:tcBorders>
            <w:shd w:val="clear" w:color="auto" w:fill="auto"/>
          </w:tcPr>
          <w:p w14:paraId="7712FF68" w14:textId="77777777" w:rsidR="00413F0C" w:rsidRPr="005B1CF2" w:rsidRDefault="006D3A25" w:rsidP="00FE7526">
            <w:pPr>
              <w:spacing w:after="0"/>
              <w:jc w:val="center"/>
              <w:rPr>
                <w:rFonts w:ascii="Arial" w:hAnsi="Arial" w:cs="Arial"/>
                <w:sz w:val="18"/>
                <w:szCs w:val="18"/>
                <w:lang w:eastAsia="pl-PL"/>
              </w:rPr>
            </w:pPr>
            <w:r w:rsidRPr="005B1CF2">
              <w:rPr>
                <w:rFonts w:ascii="Arial" w:hAnsi="Arial" w:cs="Arial"/>
                <w:sz w:val="18"/>
                <w:szCs w:val="18"/>
                <w:lang w:eastAsia="pl-PL"/>
              </w:rPr>
              <w:t>3</w:t>
            </w:r>
          </w:p>
          <w:p w14:paraId="3CE96FA3" w14:textId="48DEE517" w:rsidR="00413F0C" w:rsidRPr="005B1CF2" w:rsidRDefault="00EE4AEF" w:rsidP="00171348">
            <w:pPr>
              <w:spacing w:after="0"/>
              <w:jc w:val="center"/>
              <w:rPr>
                <w:rFonts w:ascii="Arial" w:hAnsi="Arial" w:cs="Arial"/>
                <w:sz w:val="18"/>
                <w:szCs w:val="18"/>
                <w:lang w:eastAsia="pl-PL"/>
              </w:rPr>
            </w:pPr>
            <w:r w:rsidRPr="005B1CF2">
              <w:rPr>
                <w:rFonts w:ascii="Arial" w:hAnsi="Arial" w:cs="Arial"/>
                <w:sz w:val="18"/>
                <w:szCs w:val="18"/>
                <w:lang w:eastAsia="pl-PL"/>
              </w:rPr>
              <w:t>3.2</w:t>
            </w:r>
          </w:p>
        </w:tc>
      </w:tr>
      <w:tr w:rsidR="00413F0C" w:rsidRPr="005B1CF2" w14:paraId="28674CBC" w14:textId="77777777" w:rsidTr="00171348">
        <w:tc>
          <w:tcPr>
            <w:tcW w:w="7621" w:type="dxa"/>
            <w:gridSpan w:val="3"/>
            <w:tcBorders>
              <w:top w:val="single" w:sz="4" w:space="0" w:color="000000"/>
              <w:bottom w:val="single" w:sz="4" w:space="0" w:color="000000"/>
            </w:tcBorders>
            <w:shd w:val="clear" w:color="auto" w:fill="auto"/>
          </w:tcPr>
          <w:p w14:paraId="7B4D9D88"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celów ochrony środowiska ustanowionych na szczeblu międzynarodowym, wspólnotowym i krajowym, istotnych z punktu widzenia projektowanego dokumentu oraz sposoby, w jakich te cele i inne problemy środowiska zostały uwzględnione podczas opracowywania dokumentu</w:t>
            </w:r>
          </w:p>
        </w:tc>
        <w:tc>
          <w:tcPr>
            <w:tcW w:w="1667" w:type="dxa"/>
            <w:gridSpan w:val="2"/>
            <w:tcBorders>
              <w:top w:val="single" w:sz="4" w:space="0" w:color="000000"/>
              <w:bottom w:val="single" w:sz="4" w:space="0" w:color="000000"/>
            </w:tcBorders>
            <w:shd w:val="clear" w:color="auto" w:fill="auto"/>
          </w:tcPr>
          <w:p w14:paraId="6BA15C85" w14:textId="7FB2D43E" w:rsidR="00413F0C" w:rsidRPr="005B1CF2" w:rsidRDefault="00014641" w:rsidP="00171348">
            <w:pPr>
              <w:spacing w:after="0"/>
              <w:jc w:val="center"/>
              <w:rPr>
                <w:rFonts w:ascii="Arial" w:hAnsi="Arial" w:cs="Arial"/>
                <w:sz w:val="18"/>
                <w:szCs w:val="18"/>
                <w:lang w:eastAsia="pl-PL"/>
              </w:rPr>
            </w:pPr>
            <w:r w:rsidRPr="005B1CF2">
              <w:rPr>
                <w:rFonts w:ascii="Arial" w:hAnsi="Arial" w:cs="Arial"/>
                <w:sz w:val="18"/>
                <w:szCs w:val="18"/>
                <w:lang w:eastAsia="pl-PL"/>
              </w:rPr>
              <w:t>2</w:t>
            </w:r>
          </w:p>
        </w:tc>
      </w:tr>
      <w:tr w:rsidR="00413F0C" w:rsidRPr="005B1CF2" w14:paraId="7CF23C96" w14:textId="77777777" w:rsidTr="00CF2FA7">
        <w:tc>
          <w:tcPr>
            <w:tcW w:w="4928" w:type="dxa"/>
            <w:vMerge w:val="restart"/>
            <w:tcBorders>
              <w:top w:val="single" w:sz="4" w:space="0" w:color="000000"/>
              <w:bottom w:val="single" w:sz="4" w:space="0" w:color="000000"/>
            </w:tcBorders>
            <w:shd w:val="clear" w:color="auto" w:fill="auto"/>
          </w:tcPr>
          <w:p w14:paraId="1DF789DD" w14:textId="003FF3A9" w:rsidR="00413F0C" w:rsidRPr="005B1CF2" w:rsidRDefault="00413F0C" w:rsidP="00D57D9B">
            <w:pPr>
              <w:keepNext/>
              <w:spacing w:after="0"/>
              <w:rPr>
                <w:rFonts w:ascii="Arial" w:hAnsi="Arial" w:cs="Arial"/>
                <w:sz w:val="18"/>
                <w:szCs w:val="18"/>
                <w:lang w:eastAsia="pl-PL"/>
              </w:rPr>
            </w:pPr>
            <w:r w:rsidRPr="005B1CF2">
              <w:rPr>
                <w:rFonts w:ascii="Arial" w:hAnsi="Arial" w:cs="Arial"/>
                <w:sz w:val="18"/>
                <w:szCs w:val="18"/>
                <w:lang w:eastAsia="pl-PL"/>
              </w:rPr>
              <w:t>przewidywanych znaczących oddziaływań, w tym oddziaływań bezpośrednich, pośrednich, wtórnych, skumulowanych,</w:t>
            </w:r>
            <w:r w:rsidR="006427F8" w:rsidRPr="005B1CF2">
              <w:rPr>
                <w:rFonts w:ascii="Arial" w:hAnsi="Arial" w:cs="Arial"/>
                <w:sz w:val="18"/>
                <w:szCs w:val="18"/>
                <w:lang w:eastAsia="pl-PL"/>
              </w:rPr>
              <w:t xml:space="preserve"> </w:t>
            </w:r>
            <w:r w:rsidRPr="005B1CF2">
              <w:rPr>
                <w:rFonts w:ascii="Arial" w:hAnsi="Arial" w:cs="Arial"/>
                <w:sz w:val="18"/>
                <w:szCs w:val="18"/>
                <w:lang w:eastAsia="pl-PL"/>
              </w:rPr>
              <w:t>krótkoterminowych,</w:t>
            </w:r>
            <w:r w:rsidR="006427F8" w:rsidRPr="005B1CF2">
              <w:rPr>
                <w:rFonts w:ascii="Arial" w:hAnsi="Arial" w:cs="Arial"/>
                <w:sz w:val="18"/>
                <w:szCs w:val="18"/>
                <w:lang w:eastAsia="pl-PL"/>
              </w:rPr>
              <w:t xml:space="preserve"> </w:t>
            </w:r>
            <w:r w:rsidRPr="005B1CF2">
              <w:rPr>
                <w:rFonts w:ascii="Arial" w:hAnsi="Arial" w:cs="Arial"/>
                <w:sz w:val="18"/>
                <w:szCs w:val="18"/>
                <w:lang w:eastAsia="pl-PL"/>
              </w:rPr>
              <w:t>średnioterminowych i długoterminowych, stałych i</w:t>
            </w:r>
            <w:r w:rsidR="006901EC" w:rsidRPr="005B1CF2">
              <w:rPr>
                <w:rFonts w:ascii="Arial" w:hAnsi="Arial" w:cs="Arial"/>
                <w:sz w:val="18"/>
                <w:szCs w:val="18"/>
                <w:lang w:eastAsia="pl-PL"/>
              </w:rPr>
              <w:t> </w:t>
            </w:r>
            <w:r w:rsidRPr="005B1CF2">
              <w:rPr>
                <w:rFonts w:ascii="Arial" w:hAnsi="Arial" w:cs="Arial"/>
                <w:sz w:val="18"/>
                <w:szCs w:val="18"/>
                <w:lang w:eastAsia="pl-PL"/>
              </w:rPr>
              <w:t>chwilowych oraz pozytywnych i negatywnych, na cele i</w:t>
            </w:r>
            <w:r w:rsidR="006901EC" w:rsidRPr="005B1CF2">
              <w:rPr>
                <w:rFonts w:ascii="Arial" w:hAnsi="Arial" w:cs="Arial"/>
                <w:sz w:val="18"/>
                <w:szCs w:val="18"/>
                <w:lang w:eastAsia="pl-PL"/>
              </w:rPr>
              <w:t> </w:t>
            </w:r>
            <w:r w:rsidRPr="005B1CF2">
              <w:rPr>
                <w:rFonts w:ascii="Arial" w:hAnsi="Arial" w:cs="Arial"/>
                <w:sz w:val="18"/>
                <w:szCs w:val="18"/>
                <w:lang w:eastAsia="pl-PL"/>
              </w:rPr>
              <w:t>przedmiot ochrony obszaru Natura 2000 oraz integralność tego obszaru, a także na środowisko, a</w:t>
            </w:r>
            <w:r w:rsidR="006901EC" w:rsidRPr="005B1CF2">
              <w:rPr>
                <w:rFonts w:ascii="Arial" w:hAnsi="Arial" w:cs="Arial"/>
                <w:sz w:val="18"/>
                <w:szCs w:val="18"/>
                <w:lang w:eastAsia="pl-PL"/>
              </w:rPr>
              <w:t> </w:t>
            </w:r>
            <w:r w:rsidRPr="005B1CF2">
              <w:rPr>
                <w:rFonts w:ascii="Arial" w:hAnsi="Arial" w:cs="Arial"/>
                <w:sz w:val="18"/>
                <w:szCs w:val="18"/>
                <w:lang w:eastAsia="pl-PL"/>
              </w:rPr>
              <w:t>w</w:t>
            </w:r>
            <w:r w:rsidR="006901EC" w:rsidRPr="005B1CF2">
              <w:rPr>
                <w:rFonts w:ascii="Arial" w:hAnsi="Arial" w:cs="Arial"/>
                <w:sz w:val="18"/>
                <w:szCs w:val="18"/>
                <w:lang w:eastAsia="pl-PL"/>
              </w:rPr>
              <w:t> </w:t>
            </w:r>
            <w:r w:rsidRPr="005B1CF2">
              <w:rPr>
                <w:rFonts w:ascii="Arial" w:hAnsi="Arial" w:cs="Arial"/>
                <w:sz w:val="18"/>
                <w:szCs w:val="18"/>
                <w:lang w:eastAsia="pl-PL"/>
              </w:rPr>
              <w:t>szczególności na:</w:t>
            </w:r>
          </w:p>
        </w:tc>
        <w:tc>
          <w:tcPr>
            <w:tcW w:w="2693" w:type="dxa"/>
            <w:gridSpan w:val="2"/>
            <w:tcBorders>
              <w:top w:val="single" w:sz="4" w:space="0" w:color="000000"/>
              <w:bottom w:val="single" w:sz="4" w:space="0" w:color="000000"/>
            </w:tcBorders>
            <w:shd w:val="clear" w:color="auto" w:fill="FFFFFF" w:themeFill="background1"/>
          </w:tcPr>
          <w:p w14:paraId="3C70944A"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 xml:space="preserve">różnorodność biologiczną </w:t>
            </w:r>
          </w:p>
        </w:tc>
        <w:tc>
          <w:tcPr>
            <w:tcW w:w="1667" w:type="dxa"/>
            <w:gridSpan w:val="2"/>
            <w:tcBorders>
              <w:top w:val="single" w:sz="4" w:space="0" w:color="000000"/>
              <w:bottom w:val="single" w:sz="4" w:space="0" w:color="000000"/>
            </w:tcBorders>
            <w:shd w:val="clear" w:color="auto" w:fill="FFFFFF" w:themeFill="background1"/>
          </w:tcPr>
          <w:p w14:paraId="45F5ACC8" w14:textId="7151709B" w:rsidR="00413F0C" w:rsidRPr="005B1CF2" w:rsidRDefault="009C4E89" w:rsidP="00171348">
            <w:pPr>
              <w:spacing w:after="0"/>
              <w:jc w:val="center"/>
              <w:rPr>
                <w:rFonts w:ascii="Arial" w:hAnsi="Arial" w:cs="Arial"/>
                <w:sz w:val="18"/>
                <w:szCs w:val="18"/>
                <w:lang w:eastAsia="pl-PL"/>
              </w:rPr>
            </w:pPr>
            <w:r w:rsidRPr="005B1CF2">
              <w:rPr>
                <w:rFonts w:ascii="Arial" w:hAnsi="Arial" w:cs="Arial"/>
                <w:sz w:val="18"/>
                <w:szCs w:val="18"/>
                <w:lang w:eastAsia="pl-PL"/>
              </w:rPr>
              <w:t>3.2</w:t>
            </w:r>
            <w:r w:rsidR="000B37BD" w:rsidRPr="005B1CF2">
              <w:rPr>
                <w:rFonts w:ascii="Arial" w:hAnsi="Arial" w:cs="Arial"/>
                <w:sz w:val="18"/>
                <w:szCs w:val="18"/>
                <w:lang w:eastAsia="pl-PL"/>
              </w:rPr>
              <w:t xml:space="preserve"> Załącznik 1</w:t>
            </w:r>
          </w:p>
        </w:tc>
      </w:tr>
      <w:tr w:rsidR="00413F0C" w:rsidRPr="005B1CF2" w14:paraId="553BB607" w14:textId="77777777" w:rsidTr="00CF2FA7">
        <w:tc>
          <w:tcPr>
            <w:tcW w:w="4928" w:type="dxa"/>
            <w:vMerge/>
            <w:tcBorders>
              <w:top w:val="single" w:sz="4" w:space="0" w:color="000000"/>
              <w:bottom w:val="single" w:sz="4" w:space="0" w:color="000000"/>
            </w:tcBorders>
            <w:shd w:val="clear" w:color="auto" w:fill="auto"/>
          </w:tcPr>
          <w:p w14:paraId="740B2EB7"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6C0C15CB" w14:textId="5FCD3022" w:rsidR="00413F0C" w:rsidRPr="005B1CF2" w:rsidRDefault="00557354" w:rsidP="00171348">
            <w:pPr>
              <w:spacing w:after="0"/>
              <w:rPr>
                <w:rFonts w:ascii="Arial" w:hAnsi="Arial" w:cs="Arial"/>
                <w:sz w:val="18"/>
                <w:szCs w:val="18"/>
                <w:lang w:eastAsia="pl-PL"/>
              </w:rPr>
            </w:pPr>
            <w:r w:rsidRPr="005B1CF2">
              <w:rPr>
                <w:rFonts w:ascii="Arial" w:hAnsi="Arial" w:cs="Arial"/>
                <w:sz w:val="18"/>
                <w:szCs w:val="18"/>
                <w:lang w:eastAsia="pl-PL"/>
              </w:rPr>
              <w:t>l</w:t>
            </w:r>
            <w:r w:rsidR="00413F0C" w:rsidRPr="005B1CF2">
              <w:rPr>
                <w:rFonts w:ascii="Arial" w:hAnsi="Arial" w:cs="Arial"/>
                <w:sz w:val="18"/>
                <w:szCs w:val="18"/>
                <w:lang w:eastAsia="pl-PL"/>
              </w:rPr>
              <w:t xml:space="preserve">udzi </w:t>
            </w:r>
          </w:p>
        </w:tc>
        <w:tc>
          <w:tcPr>
            <w:tcW w:w="1667" w:type="dxa"/>
            <w:gridSpan w:val="2"/>
            <w:tcBorders>
              <w:top w:val="single" w:sz="4" w:space="0" w:color="000000"/>
              <w:bottom w:val="single" w:sz="4" w:space="0" w:color="000000"/>
            </w:tcBorders>
            <w:shd w:val="clear" w:color="auto" w:fill="FFFFFF" w:themeFill="background1"/>
          </w:tcPr>
          <w:p w14:paraId="26ACFB91" w14:textId="3625266E" w:rsidR="00413F0C" w:rsidRPr="005B1CF2" w:rsidRDefault="0074607D" w:rsidP="00171348">
            <w:pPr>
              <w:spacing w:after="0"/>
              <w:jc w:val="center"/>
              <w:rPr>
                <w:rFonts w:ascii="Arial" w:hAnsi="Arial" w:cs="Arial"/>
                <w:sz w:val="18"/>
                <w:szCs w:val="18"/>
                <w:lang w:eastAsia="pl-PL"/>
              </w:rPr>
            </w:pPr>
            <w:r w:rsidRPr="005B1CF2">
              <w:rPr>
                <w:rFonts w:ascii="Arial" w:hAnsi="Arial" w:cs="Arial"/>
                <w:sz w:val="18"/>
                <w:szCs w:val="18"/>
                <w:lang w:eastAsia="pl-PL"/>
              </w:rPr>
              <w:t>3.1</w:t>
            </w:r>
            <w:r w:rsidR="000B37BD" w:rsidRPr="005B1CF2">
              <w:rPr>
                <w:rFonts w:ascii="Arial" w:hAnsi="Arial" w:cs="Arial"/>
                <w:sz w:val="18"/>
                <w:szCs w:val="18"/>
                <w:lang w:eastAsia="pl-PL"/>
              </w:rPr>
              <w:t xml:space="preserve"> Załącznik 1</w:t>
            </w:r>
          </w:p>
        </w:tc>
      </w:tr>
      <w:tr w:rsidR="00413F0C" w:rsidRPr="005B1CF2" w14:paraId="2B347AEB" w14:textId="77777777" w:rsidTr="00CF2FA7">
        <w:tc>
          <w:tcPr>
            <w:tcW w:w="4928" w:type="dxa"/>
            <w:vMerge/>
            <w:tcBorders>
              <w:top w:val="single" w:sz="4" w:space="0" w:color="000000"/>
              <w:bottom w:val="single" w:sz="4" w:space="0" w:color="000000"/>
            </w:tcBorders>
            <w:shd w:val="clear" w:color="auto" w:fill="auto"/>
          </w:tcPr>
          <w:p w14:paraId="6EC307E7"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4B130F32"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zwierzęta</w:t>
            </w:r>
          </w:p>
        </w:tc>
        <w:tc>
          <w:tcPr>
            <w:tcW w:w="1667" w:type="dxa"/>
            <w:gridSpan w:val="2"/>
            <w:tcBorders>
              <w:top w:val="single" w:sz="4" w:space="0" w:color="000000"/>
              <w:bottom w:val="single" w:sz="4" w:space="0" w:color="000000"/>
            </w:tcBorders>
            <w:shd w:val="clear" w:color="auto" w:fill="FFFFFF" w:themeFill="background1"/>
          </w:tcPr>
          <w:p w14:paraId="353AC8C2" w14:textId="1AE0B32E"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3.2</w:t>
            </w:r>
            <w:r w:rsidR="000B37BD" w:rsidRPr="005B1CF2">
              <w:rPr>
                <w:rFonts w:ascii="Arial" w:hAnsi="Arial" w:cs="Arial"/>
                <w:sz w:val="18"/>
                <w:szCs w:val="18"/>
                <w:lang w:eastAsia="pl-PL"/>
              </w:rPr>
              <w:t xml:space="preserve"> Załącznik 1</w:t>
            </w:r>
          </w:p>
        </w:tc>
      </w:tr>
      <w:tr w:rsidR="00413F0C" w:rsidRPr="005B1CF2" w14:paraId="1190C9BE" w14:textId="77777777" w:rsidTr="00CF2FA7">
        <w:tc>
          <w:tcPr>
            <w:tcW w:w="4928" w:type="dxa"/>
            <w:vMerge/>
            <w:tcBorders>
              <w:top w:val="single" w:sz="4" w:space="0" w:color="000000"/>
              <w:bottom w:val="single" w:sz="4" w:space="0" w:color="000000"/>
            </w:tcBorders>
            <w:shd w:val="clear" w:color="auto" w:fill="auto"/>
          </w:tcPr>
          <w:p w14:paraId="175C44F1"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49CD9489"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rośliny</w:t>
            </w:r>
          </w:p>
        </w:tc>
        <w:tc>
          <w:tcPr>
            <w:tcW w:w="1667" w:type="dxa"/>
            <w:gridSpan w:val="2"/>
            <w:tcBorders>
              <w:top w:val="single" w:sz="4" w:space="0" w:color="000000"/>
              <w:bottom w:val="single" w:sz="4" w:space="0" w:color="000000"/>
            </w:tcBorders>
            <w:shd w:val="clear" w:color="auto" w:fill="FFFFFF" w:themeFill="background1"/>
          </w:tcPr>
          <w:p w14:paraId="6EC83471" w14:textId="678EEC80"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3.2</w:t>
            </w:r>
            <w:r w:rsidR="000B37BD" w:rsidRPr="005B1CF2">
              <w:rPr>
                <w:rFonts w:ascii="Arial" w:hAnsi="Arial" w:cs="Arial"/>
                <w:sz w:val="18"/>
                <w:szCs w:val="18"/>
                <w:lang w:eastAsia="pl-PL"/>
              </w:rPr>
              <w:t xml:space="preserve"> Załącznik 1</w:t>
            </w:r>
          </w:p>
        </w:tc>
      </w:tr>
      <w:tr w:rsidR="00413F0C" w:rsidRPr="005B1CF2" w14:paraId="136AD5A5" w14:textId="77777777" w:rsidTr="00CF2FA7">
        <w:tc>
          <w:tcPr>
            <w:tcW w:w="4928" w:type="dxa"/>
            <w:vMerge/>
            <w:tcBorders>
              <w:top w:val="single" w:sz="4" w:space="0" w:color="000000"/>
              <w:bottom w:val="single" w:sz="4" w:space="0" w:color="000000"/>
            </w:tcBorders>
            <w:shd w:val="clear" w:color="auto" w:fill="auto"/>
          </w:tcPr>
          <w:p w14:paraId="7A9826B5"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3A11DFCC"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wodę</w:t>
            </w:r>
          </w:p>
        </w:tc>
        <w:tc>
          <w:tcPr>
            <w:tcW w:w="1667" w:type="dxa"/>
            <w:gridSpan w:val="2"/>
            <w:tcBorders>
              <w:top w:val="single" w:sz="4" w:space="0" w:color="000000"/>
              <w:bottom w:val="single" w:sz="4" w:space="0" w:color="000000"/>
            </w:tcBorders>
            <w:shd w:val="clear" w:color="auto" w:fill="FFFFFF" w:themeFill="background1"/>
          </w:tcPr>
          <w:p w14:paraId="5AC35A44" w14:textId="2281DFB0"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3.3</w:t>
            </w:r>
            <w:r w:rsidR="000B37BD" w:rsidRPr="005B1CF2">
              <w:rPr>
                <w:rFonts w:ascii="Arial" w:hAnsi="Arial" w:cs="Arial"/>
                <w:sz w:val="18"/>
                <w:szCs w:val="18"/>
                <w:lang w:eastAsia="pl-PL"/>
              </w:rPr>
              <w:t xml:space="preserve"> Załącznik 1</w:t>
            </w:r>
          </w:p>
        </w:tc>
      </w:tr>
      <w:tr w:rsidR="00413F0C" w:rsidRPr="005B1CF2" w14:paraId="77ADFDCA" w14:textId="77777777" w:rsidTr="00CF2FA7">
        <w:tc>
          <w:tcPr>
            <w:tcW w:w="4928" w:type="dxa"/>
            <w:vMerge/>
            <w:tcBorders>
              <w:top w:val="single" w:sz="4" w:space="0" w:color="000000"/>
              <w:bottom w:val="single" w:sz="4" w:space="0" w:color="000000"/>
            </w:tcBorders>
            <w:shd w:val="clear" w:color="auto" w:fill="auto"/>
          </w:tcPr>
          <w:p w14:paraId="0492E6D9"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12AEC663"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powietrze</w:t>
            </w:r>
          </w:p>
        </w:tc>
        <w:tc>
          <w:tcPr>
            <w:tcW w:w="1667" w:type="dxa"/>
            <w:gridSpan w:val="2"/>
            <w:tcBorders>
              <w:top w:val="single" w:sz="4" w:space="0" w:color="000000"/>
              <w:bottom w:val="single" w:sz="4" w:space="0" w:color="000000"/>
            </w:tcBorders>
            <w:shd w:val="clear" w:color="auto" w:fill="FFFFFF" w:themeFill="background1"/>
          </w:tcPr>
          <w:p w14:paraId="55FD763E" w14:textId="226213A9"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3.4</w:t>
            </w:r>
            <w:r w:rsidR="000B37BD" w:rsidRPr="005B1CF2">
              <w:rPr>
                <w:rFonts w:ascii="Arial" w:hAnsi="Arial" w:cs="Arial"/>
                <w:sz w:val="18"/>
                <w:szCs w:val="18"/>
                <w:lang w:eastAsia="pl-PL"/>
              </w:rPr>
              <w:t xml:space="preserve"> Załącznik 1</w:t>
            </w:r>
          </w:p>
        </w:tc>
      </w:tr>
      <w:tr w:rsidR="00413F0C" w:rsidRPr="005B1CF2" w14:paraId="646AC001" w14:textId="77777777" w:rsidTr="00CF2FA7">
        <w:tc>
          <w:tcPr>
            <w:tcW w:w="4928" w:type="dxa"/>
            <w:vMerge/>
            <w:tcBorders>
              <w:top w:val="single" w:sz="4" w:space="0" w:color="000000"/>
              <w:bottom w:val="single" w:sz="4" w:space="0" w:color="000000"/>
            </w:tcBorders>
            <w:shd w:val="clear" w:color="auto" w:fill="auto"/>
          </w:tcPr>
          <w:p w14:paraId="68EE2358"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12CED5A4"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powierzchnię ziemi</w:t>
            </w:r>
          </w:p>
        </w:tc>
        <w:tc>
          <w:tcPr>
            <w:tcW w:w="1667" w:type="dxa"/>
            <w:gridSpan w:val="2"/>
            <w:tcBorders>
              <w:top w:val="single" w:sz="4" w:space="0" w:color="000000"/>
              <w:bottom w:val="single" w:sz="4" w:space="0" w:color="000000"/>
            </w:tcBorders>
            <w:shd w:val="clear" w:color="auto" w:fill="FFFFFF" w:themeFill="background1"/>
          </w:tcPr>
          <w:p w14:paraId="23E6B2EC" w14:textId="34992B44"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4B19AD" w:rsidRPr="005B1CF2">
              <w:rPr>
                <w:rFonts w:ascii="Arial" w:hAnsi="Arial" w:cs="Arial"/>
                <w:sz w:val="18"/>
                <w:szCs w:val="18"/>
                <w:lang w:eastAsia="pl-PL"/>
              </w:rPr>
              <w:t>5</w:t>
            </w:r>
            <w:r w:rsidR="000B37BD" w:rsidRPr="005B1CF2">
              <w:rPr>
                <w:rFonts w:ascii="Arial" w:hAnsi="Arial" w:cs="Arial"/>
                <w:sz w:val="18"/>
                <w:szCs w:val="18"/>
                <w:lang w:eastAsia="pl-PL"/>
              </w:rPr>
              <w:t xml:space="preserve"> Załącznik 1</w:t>
            </w:r>
          </w:p>
        </w:tc>
      </w:tr>
      <w:tr w:rsidR="00413F0C" w:rsidRPr="005B1CF2" w14:paraId="46C29745" w14:textId="77777777" w:rsidTr="00CF2FA7">
        <w:tc>
          <w:tcPr>
            <w:tcW w:w="4928" w:type="dxa"/>
            <w:vMerge/>
            <w:tcBorders>
              <w:top w:val="single" w:sz="4" w:space="0" w:color="000000"/>
              <w:bottom w:val="single" w:sz="4" w:space="0" w:color="000000"/>
            </w:tcBorders>
            <w:shd w:val="clear" w:color="auto" w:fill="auto"/>
          </w:tcPr>
          <w:p w14:paraId="6E54D002"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46BCE146" w14:textId="77777777" w:rsidR="00413F0C" w:rsidRPr="005B1CF2" w:rsidRDefault="00413F0C" w:rsidP="00D57D9B">
            <w:pPr>
              <w:keepNext/>
              <w:spacing w:after="0"/>
              <w:rPr>
                <w:rFonts w:ascii="Arial" w:hAnsi="Arial" w:cs="Arial"/>
                <w:sz w:val="18"/>
                <w:szCs w:val="18"/>
                <w:lang w:eastAsia="pl-PL"/>
              </w:rPr>
            </w:pPr>
            <w:r w:rsidRPr="005B1CF2">
              <w:rPr>
                <w:rFonts w:ascii="Arial" w:hAnsi="Arial" w:cs="Arial"/>
                <w:sz w:val="18"/>
                <w:szCs w:val="18"/>
                <w:lang w:eastAsia="pl-PL"/>
              </w:rPr>
              <w:t>krajobraz</w:t>
            </w:r>
          </w:p>
        </w:tc>
        <w:tc>
          <w:tcPr>
            <w:tcW w:w="1667" w:type="dxa"/>
            <w:gridSpan w:val="2"/>
            <w:tcBorders>
              <w:top w:val="single" w:sz="4" w:space="0" w:color="000000"/>
              <w:bottom w:val="single" w:sz="4" w:space="0" w:color="000000"/>
            </w:tcBorders>
            <w:shd w:val="clear" w:color="auto" w:fill="FFFFFF" w:themeFill="background1"/>
          </w:tcPr>
          <w:p w14:paraId="571B20B5" w14:textId="5293DB76" w:rsidR="00413F0C" w:rsidRPr="005B1CF2" w:rsidRDefault="00DA087F"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EF1642" w:rsidRPr="005B1CF2">
              <w:rPr>
                <w:rFonts w:ascii="Arial" w:hAnsi="Arial" w:cs="Arial"/>
                <w:sz w:val="18"/>
                <w:szCs w:val="18"/>
                <w:lang w:eastAsia="pl-PL"/>
              </w:rPr>
              <w:t>6</w:t>
            </w:r>
            <w:r w:rsidR="000B37BD" w:rsidRPr="005B1CF2">
              <w:rPr>
                <w:rFonts w:ascii="Arial" w:hAnsi="Arial" w:cs="Arial"/>
                <w:sz w:val="18"/>
                <w:szCs w:val="18"/>
                <w:lang w:eastAsia="pl-PL"/>
              </w:rPr>
              <w:t xml:space="preserve"> Załącznik 1</w:t>
            </w:r>
          </w:p>
        </w:tc>
      </w:tr>
      <w:tr w:rsidR="00413F0C" w:rsidRPr="005B1CF2" w14:paraId="2285C75B" w14:textId="77777777" w:rsidTr="00CF2FA7">
        <w:tc>
          <w:tcPr>
            <w:tcW w:w="4928" w:type="dxa"/>
            <w:vMerge/>
            <w:tcBorders>
              <w:top w:val="single" w:sz="4" w:space="0" w:color="000000"/>
              <w:bottom w:val="single" w:sz="4" w:space="0" w:color="000000"/>
            </w:tcBorders>
            <w:shd w:val="clear" w:color="auto" w:fill="auto"/>
          </w:tcPr>
          <w:p w14:paraId="323211E7"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45E58A9B"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klimat</w:t>
            </w:r>
          </w:p>
        </w:tc>
        <w:tc>
          <w:tcPr>
            <w:tcW w:w="1667" w:type="dxa"/>
            <w:gridSpan w:val="2"/>
            <w:tcBorders>
              <w:top w:val="single" w:sz="4" w:space="0" w:color="000000"/>
              <w:bottom w:val="single" w:sz="4" w:space="0" w:color="000000"/>
            </w:tcBorders>
            <w:shd w:val="clear" w:color="auto" w:fill="FFFFFF" w:themeFill="background1"/>
          </w:tcPr>
          <w:p w14:paraId="12034549" w14:textId="6437A9C4" w:rsidR="00413F0C" w:rsidRPr="005B1CF2" w:rsidRDefault="008C205D"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EF1642" w:rsidRPr="005B1CF2">
              <w:rPr>
                <w:rFonts w:ascii="Arial" w:hAnsi="Arial" w:cs="Arial"/>
                <w:sz w:val="18"/>
                <w:szCs w:val="18"/>
                <w:lang w:eastAsia="pl-PL"/>
              </w:rPr>
              <w:t>4</w:t>
            </w:r>
            <w:r w:rsidR="000B37BD" w:rsidRPr="005B1CF2">
              <w:rPr>
                <w:rFonts w:ascii="Arial" w:hAnsi="Arial" w:cs="Arial"/>
                <w:sz w:val="18"/>
                <w:szCs w:val="18"/>
                <w:lang w:eastAsia="pl-PL"/>
              </w:rPr>
              <w:t xml:space="preserve"> Załącznik 1</w:t>
            </w:r>
          </w:p>
        </w:tc>
      </w:tr>
      <w:tr w:rsidR="00413F0C" w:rsidRPr="005B1CF2" w14:paraId="7A9DD4BF" w14:textId="77777777" w:rsidTr="00CF2FA7">
        <w:tc>
          <w:tcPr>
            <w:tcW w:w="4928" w:type="dxa"/>
            <w:vMerge/>
            <w:tcBorders>
              <w:top w:val="single" w:sz="4" w:space="0" w:color="000000"/>
              <w:bottom w:val="single" w:sz="4" w:space="0" w:color="000000"/>
            </w:tcBorders>
            <w:shd w:val="clear" w:color="auto" w:fill="auto"/>
          </w:tcPr>
          <w:p w14:paraId="013DACA1"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3614434D"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zasoby naturalne</w:t>
            </w:r>
          </w:p>
        </w:tc>
        <w:tc>
          <w:tcPr>
            <w:tcW w:w="1667" w:type="dxa"/>
            <w:gridSpan w:val="2"/>
            <w:tcBorders>
              <w:top w:val="single" w:sz="4" w:space="0" w:color="000000"/>
              <w:bottom w:val="single" w:sz="4" w:space="0" w:color="000000"/>
            </w:tcBorders>
            <w:shd w:val="clear" w:color="auto" w:fill="FFFFFF" w:themeFill="background1"/>
          </w:tcPr>
          <w:p w14:paraId="4266BE42" w14:textId="1D79107B" w:rsidR="00413F0C" w:rsidRPr="005B1CF2" w:rsidRDefault="008C205D"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203E86" w:rsidRPr="005B1CF2">
              <w:rPr>
                <w:rFonts w:ascii="Arial" w:hAnsi="Arial" w:cs="Arial"/>
                <w:sz w:val="18"/>
                <w:szCs w:val="18"/>
                <w:lang w:eastAsia="pl-PL"/>
              </w:rPr>
              <w:t>5</w:t>
            </w:r>
            <w:r w:rsidR="000B37BD" w:rsidRPr="005B1CF2">
              <w:rPr>
                <w:rFonts w:ascii="Arial" w:hAnsi="Arial" w:cs="Arial"/>
                <w:sz w:val="18"/>
                <w:szCs w:val="18"/>
                <w:lang w:eastAsia="pl-PL"/>
              </w:rPr>
              <w:t xml:space="preserve"> Załącznik 1</w:t>
            </w:r>
          </w:p>
        </w:tc>
      </w:tr>
      <w:tr w:rsidR="00413F0C" w:rsidRPr="005B1CF2" w14:paraId="098864B9" w14:textId="77777777" w:rsidTr="00CF2FA7">
        <w:tc>
          <w:tcPr>
            <w:tcW w:w="4928" w:type="dxa"/>
            <w:vMerge/>
            <w:tcBorders>
              <w:top w:val="single" w:sz="4" w:space="0" w:color="000000"/>
              <w:bottom w:val="single" w:sz="4" w:space="0" w:color="000000"/>
            </w:tcBorders>
            <w:shd w:val="clear" w:color="auto" w:fill="auto"/>
          </w:tcPr>
          <w:p w14:paraId="13F79D5F"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1D5D1444"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zabytki</w:t>
            </w:r>
          </w:p>
        </w:tc>
        <w:tc>
          <w:tcPr>
            <w:tcW w:w="1667" w:type="dxa"/>
            <w:gridSpan w:val="2"/>
            <w:tcBorders>
              <w:top w:val="single" w:sz="4" w:space="0" w:color="000000"/>
              <w:bottom w:val="single" w:sz="4" w:space="0" w:color="000000"/>
            </w:tcBorders>
            <w:shd w:val="clear" w:color="auto" w:fill="FFFFFF" w:themeFill="background1"/>
          </w:tcPr>
          <w:p w14:paraId="16DF2483" w14:textId="0979DE80" w:rsidR="00413F0C" w:rsidRPr="005B1CF2" w:rsidRDefault="008C205D"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D7585E" w:rsidRPr="005B1CF2">
              <w:rPr>
                <w:rFonts w:ascii="Arial" w:hAnsi="Arial" w:cs="Arial"/>
                <w:sz w:val="18"/>
                <w:szCs w:val="18"/>
                <w:lang w:eastAsia="pl-PL"/>
              </w:rPr>
              <w:t>6</w:t>
            </w:r>
            <w:r w:rsidR="000B37BD" w:rsidRPr="005B1CF2">
              <w:rPr>
                <w:rFonts w:ascii="Arial" w:hAnsi="Arial" w:cs="Arial"/>
                <w:sz w:val="18"/>
                <w:szCs w:val="18"/>
                <w:lang w:eastAsia="pl-PL"/>
              </w:rPr>
              <w:t xml:space="preserve"> Załącznik 1</w:t>
            </w:r>
          </w:p>
        </w:tc>
      </w:tr>
      <w:tr w:rsidR="00413F0C" w:rsidRPr="005B1CF2" w14:paraId="0D27212E" w14:textId="77777777" w:rsidTr="00CF2FA7">
        <w:tc>
          <w:tcPr>
            <w:tcW w:w="4928" w:type="dxa"/>
            <w:vMerge/>
            <w:tcBorders>
              <w:top w:val="single" w:sz="4" w:space="0" w:color="000000"/>
              <w:bottom w:val="single" w:sz="4" w:space="0" w:color="000000"/>
            </w:tcBorders>
            <w:shd w:val="clear" w:color="auto" w:fill="auto"/>
          </w:tcPr>
          <w:p w14:paraId="508CCA59" w14:textId="77777777" w:rsidR="00413F0C" w:rsidRPr="005B1CF2" w:rsidRDefault="00413F0C" w:rsidP="00171348">
            <w:pPr>
              <w:spacing w:after="0"/>
              <w:rPr>
                <w:rFonts w:ascii="Arial" w:hAnsi="Arial" w:cs="Arial"/>
                <w:sz w:val="18"/>
                <w:szCs w:val="18"/>
                <w:lang w:eastAsia="pl-PL"/>
              </w:rPr>
            </w:pPr>
          </w:p>
        </w:tc>
        <w:tc>
          <w:tcPr>
            <w:tcW w:w="2693" w:type="dxa"/>
            <w:gridSpan w:val="2"/>
            <w:tcBorders>
              <w:top w:val="single" w:sz="4" w:space="0" w:color="000000"/>
              <w:bottom w:val="single" w:sz="4" w:space="0" w:color="000000"/>
            </w:tcBorders>
            <w:shd w:val="clear" w:color="auto" w:fill="FFFFFF" w:themeFill="background1"/>
          </w:tcPr>
          <w:p w14:paraId="443B9A90"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dobra materialne</w:t>
            </w:r>
          </w:p>
        </w:tc>
        <w:tc>
          <w:tcPr>
            <w:tcW w:w="1667" w:type="dxa"/>
            <w:gridSpan w:val="2"/>
            <w:tcBorders>
              <w:top w:val="single" w:sz="4" w:space="0" w:color="000000"/>
              <w:bottom w:val="single" w:sz="4" w:space="0" w:color="000000"/>
            </w:tcBorders>
            <w:shd w:val="clear" w:color="auto" w:fill="FFFFFF" w:themeFill="background1"/>
          </w:tcPr>
          <w:p w14:paraId="3DA5652C" w14:textId="3E4F01A5" w:rsidR="00413F0C" w:rsidRPr="005B1CF2" w:rsidRDefault="008C205D" w:rsidP="00171348">
            <w:pPr>
              <w:spacing w:after="0"/>
              <w:jc w:val="center"/>
              <w:rPr>
                <w:rFonts w:ascii="Arial" w:hAnsi="Arial" w:cs="Arial"/>
                <w:sz w:val="18"/>
                <w:szCs w:val="18"/>
                <w:lang w:eastAsia="pl-PL"/>
              </w:rPr>
            </w:pPr>
            <w:r w:rsidRPr="005B1CF2">
              <w:rPr>
                <w:rFonts w:ascii="Arial" w:hAnsi="Arial" w:cs="Arial"/>
                <w:sz w:val="18"/>
                <w:szCs w:val="18"/>
                <w:lang w:eastAsia="pl-PL"/>
              </w:rPr>
              <w:t>3.</w:t>
            </w:r>
            <w:r w:rsidR="00642C84" w:rsidRPr="005B1CF2">
              <w:rPr>
                <w:rFonts w:ascii="Arial" w:hAnsi="Arial" w:cs="Arial"/>
                <w:sz w:val="18"/>
                <w:szCs w:val="18"/>
                <w:lang w:eastAsia="pl-PL"/>
              </w:rPr>
              <w:t>1</w:t>
            </w:r>
            <w:r w:rsidR="000B37BD" w:rsidRPr="005B1CF2">
              <w:rPr>
                <w:rFonts w:ascii="Arial" w:hAnsi="Arial" w:cs="Arial"/>
                <w:sz w:val="18"/>
                <w:szCs w:val="18"/>
                <w:lang w:eastAsia="pl-PL"/>
              </w:rPr>
              <w:t xml:space="preserve"> Załącznik 1</w:t>
            </w:r>
          </w:p>
        </w:tc>
      </w:tr>
      <w:tr w:rsidR="00413F0C" w:rsidRPr="005B1CF2" w14:paraId="7A7FDD42" w14:textId="77777777" w:rsidTr="00171348">
        <w:trPr>
          <w:trHeight w:val="290"/>
        </w:trPr>
        <w:tc>
          <w:tcPr>
            <w:tcW w:w="7479" w:type="dxa"/>
            <w:gridSpan w:val="2"/>
            <w:tcBorders>
              <w:top w:val="single" w:sz="4" w:space="0" w:color="000000"/>
              <w:bottom w:val="single" w:sz="8" w:space="0" w:color="000000"/>
            </w:tcBorders>
            <w:shd w:val="clear" w:color="auto" w:fill="auto"/>
          </w:tcPr>
          <w:p w14:paraId="31308D2C" w14:textId="4302F5E0"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uwzględnieni</w:t>
            </w:r>
            <w:r w:rsidR="009C7702" w:rsidRPr="005B1CF2">
              <w:rPr>
                <w:rFonts w:ascii="Arial" w:hAnsi="Arial" w:cs="Arial"/>
                <w:sz w:val="18"/>
                <w:szCs w:val="18"/>
                <w:lang w:eastAsia="pl-PL"/>
              </w:rPr>
              <w:t>e</w:t>
            </w:r>
            <w:r w:rsidRPr="005B1CF2">
              <w:rPr>
                <w:rFonts w:ascii="Arial" w:hAnsi="Arial" w:cs="Arial"/>
                <w:sz w:val="18"/>
                <w:szCs w:val="18"/>
                <w:lang w:eastAsia="pl-PL"/>
              </w:rPr>
              <w:t xml:space="preserve"> zależności między tymi elementami środowiska i między oddziaływaniami na te elementy</w:t>
            </w:r>
          </w:p>
        </w:tc>
        <w:tc>
          <w:tcPr>
            <w:tcW w:w="1809" w:type="dxa"/>
            <w:gridSpan w:val="3"/>
            <w:tcBorders>
              <w:top w:val="single" w:sz="4" w:space="0" w:color="000000"/>
              <w:bottom w:val="single" w:sz="8" w:space="0" w:color="000000"/>
            </w:tcBorders>
            <w:shd w:val="clear" w:color="auto" w:fill="auto"/>
          </w:tcPr>
          <w:p w14:paraId="655665DD" w14:textId="77777777" w:rsidR="001D553A" w:rsidRPr="005B1CF2" w:rsidRDefault="001D553A" w:rsidP="00171348">
            <w:pPr>
              <w:spacing w:after="0"/>
              <w:jc w:val="center"/>
              <w:rPr>
                <w:rFonts w:ascii="Arial" w:hAnsi="Arial" w:cs="Arial"/>
                <w:sz w:val="18"/>
                <w:szCs w:val="18"/>
                <w:lang w:eastAsia="pl-PL"/>
              </w:rPr>
            </w:pPr>
            <w:r w:rsidRPr="005B1CF2">
              <w:rPr>
                <w:rFonts w:ascii="Arial" w:hAnsi="Arial" w:cs="Arial"/>
                <w:sz w:val="18"/>
                <w:szCs w:val="18"/>
                <w:lang w:eastAsia="pl-PL"/>
              </w:rPr>
              <w:t>3</w:t>
            </w:r>
          </w:p>
          <w:p w14:paraId="2EA491F3" w14:textId="7EB0F28F" w:rsidR="00413F0C" w:rsidRPr="005B1CF2" w:rsidRDefault="009C4E89" w:rsidP="00171348">
            <w:pPr>
              <w:spacing w:after="0"/>
              <w:jc w:val="center"/>
              <w:rPr>
                <w:rFonts w:ascii="Arial" w:hAnsi="Arial" w:cs="Arial"/>
                <w:sz w:val="18"/>
                <w:szCs w:val="18"/>
                <w:lang w:eastAsia="pl-PL"/>
              </w:rPr>
            </w:pPr>
            <w:r w:rsidRPr="005B1CF2">
              <w:rPr>
                <w:rFonts w:ascii="Arial" w:hAnsi="Arial" w:cs="Arial"/>
                <w:sz w:val="18"/>
                <w:szCs w:val="18"/>
                <w:lang w:eastAsia="pl-PL"/>
              </w:rPr>
              <w:t>4</w:t>
            </w:r>
          </w:p>
        </w:tc>
      </w:tr>
      <w:tr w:rsidR="00413F0C" w:rsidRPr="005B1CF2" w14:paraId="68CA3B52" w14:textId="77777777" w:rsidTr="00171348">
        <w:trPr>
          <w:trHeight w:val="263"/>
        </w:trPr>
        <w:tc>
          <w:tcPr>
            <w:tcW w:w="7479" w:type="dxa"/>
            <w:gridSpan w:val="2"/>
            <w:tcBorders>
              <w:top w:val="single" w:sz="8" w:space="0" w:color="000000"/>
              <w:bottom w:val="single" w:sz="8" w:space="0" w:color="000000"/>
            </w:tcBorders>
            <w:shd w:val="clear" w:color="auto" w:fill="92D050"/>
          </w:tcPr>
          <w:p w14:paraId="16581FD8"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SPOSÓB, W JAKI WZIĘTO POD UWAGĘ</w:t>
            </w:r>
          </w:p>
        </w:tc>
        <w:tc>
          <w:tcPr>
            <w:tcW w:w="1809" w:type="dxa"/>
            <w:gridSpan w:val="3"/>
            <w:tcBorders>
              <w:top w:val="single" w:sz="8" w:space="0" w:color="000000"/>
              <w:bottom w:val="single" w:sz="8" w:space="0" w:color="000000"/>
            </w:tcBorders>
            <w:shd w:val="clear" w:color="auto" w:fill="92D050"/>
          </w:tcPr>
          <w:p w14:paraId="4DCA667A"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ROZDZIAŁ</w:t>
            </w:r>
          </w:p>
        </w:tc>
      </w:tr>
      <w:tr w:rsidR="00413F0C" w:rsidRPr="005B1CF2" w14:paraId="60F5E29D" w14:textId="77777777" w:rsidTr="00171348">
        <w:trPr>
          <w:trHeight w:val="548"/>
        </w:trPr>
        <w:tc>
          <w:tcPr>
            <w:tcW w:w="7479" w:type="dxa"/>
            <w:gridSpan w:val="2"/>
            <w:tcBorders>
              <w:top w:val="single" w:sz="8" w:space="0" w:color="000000"/>
              <w:bottom w:val="single" w:sz="4" w:space="0" w:color="000000"/>
            </w:tcBorders>
            <w:shd w:val="clear" w:color="auto" w:fill="auto"/>
          </w:tcPr>
          <w:p w14:paraId="3152B34C" w14:textId="77777777"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tc>
        <w:tc>
          <w:tcPr>
            <w:tcW w:w="1809" w:type="dxa"/>
            <w:gridSpan w:val="3"/>
            <w:tcBorders>
              <w:top w:val="single" w:sz="8" w:space="0" w:color="000000"/>
              <w:bottom w:val="single" w:sz="4" w:space="0" w:color="000000"/>
            </w:tcBorders>
            <w:shd w:val="clear" w:color="auto" w:fill="auto"/>
            <w:vAlign w:val="center"/>
          </w:tcPr>
          <w:p w14:paraId="02FEF598" w14:textId="77777777" w:rsidR="00413F0C" w:rsidRPr="005B1CF2" w:rsidRDefault="004A396F" w:rsidP="00171348">
            <w:pPr>
              <w:spacing w:after="0"/>
              <w:jc w:val="center"/>
              <w:rPr>
                <w:rFonts w:ascii="Arial" w:hAnsi="Arial" w:cs="Arial"/>
                <w:sz w:val="18"/>
                <w:szCs w:val="18"/>
                <w:lang w:eastAsia="pl-PL"/>
              </w:rPr>
            </w:pPr>
            <w:r w:rsidRPr="005B1CF2">
              <w:rPr>
                <w:rFonts w:ascii="Arial" w:hAnsi="Arial" w:cs="Arial"/>
                <w:sz w:val="18"/>
                <w:szCs w:val="18"/>
                <w:lang w:eastAsia="pl-PL"/>
              </w:rPr>
              <w:t>4.</w:t>
            </w:r>
            <w:r w:rsidR="001D553A" w:rsidRPr="005B1CF2">
              <w:rPr>
                <w:rFonts w:ascii="Arial" w:hAnsi="Arial" w:cs="Arial"/>
                <w:sz w:val="18"/>
                <w:szCs w:val="18"/>
                <w:lang w:eastAsia="pl-PL"/>
              </w:rPr>
              <w:t>5</w:t>
            </w:r>
          </w:p>
          <w:p w14:paraId="4CB543C6" w14:textId="5D7C2FA6" w:rsidR="00525A8D" w:rsidRPr="005B1CF2" w:rsidRDefault="00525A8D" w:rsidP="00171348">
            <w:pPr>
              <w:spacing w:after="0"/>
              <w:jc w:val="center"/>
              <w:rPr>
                <w:rFonts w:ascii="Arial" w:hAnsi="Arial" w:cs="Arial"/>
                <w:sz w:val="18"/>
                <w:szCs w:val="18"/>
                <w:lang w:eastAsia="pl-PL"/>
              </w:rPr>
            </w:pPr>
            <w:r w:rsidRPr="005B1CF2">
              <w:rPr>
                <w:rFonts w:ascii="Arial" w:hAnsi="Arial" w:cs="Arial"/>
                <w:sz w:val="18"/>
                <w:szCs w:val="18"/>
                <w:lang w:eastAsia="pl-PL"/>
              </w:rPr>
              <w:t>Załącznik1</w:t>
            </w:r>
          </w:p>
        </w:tc>
      </w:tr>
      <w:tr w:rsidR="00413F0C" w:rsidRPr="005B1CF2" w14:paraId="2D026D50" w14:textId="77777777" w:rsidTr="00171348">
        <w:trPr>
          <w:trHeight w:val="548"/>
        </w:trPr>
        <w:tc>
          <w:tcPr>
            <w:tcW w:w="7479" w:type="dxa"/>
            <w:gridSpan w:val="2"/>
            <w:tcBorders>
              <w:top w:val="single" w:sz="4" w:space="0" w:color="000000"/>
              <w:bottom w:val="single" w:sz="4" w:space="0" w:color="000000"/>
            </w:tcBorders>
            <w:shd w:val="clear" w:color="auto" w:fill="auto"/>
          </w:tcPr>
          <w:p w14:paraId="244B9806" w14:textId="2146FCA0" w:rsidR="00413F0C" w:rsidRPr="005B1CF2" w:rsidRDefault="00413F0C" w:rsidP="00171348">
            <w:pPr>
              <w:spacing w:after="0"/>
              <w:rPr>
                <w:rFonts w:ascii="Arial" w:hAnsi="Arial" w:cs="Arial"/>
                <w:sz w:val="18"/>
                <w:szCs w:val="18"/>
                <w:lang w:eastAsia="pl-PL"/>
              </w:rPr>
            </w:pPr>
            <w:r w:rsidRPr="005B1CF2">
              <w:rPr>
                <w:rFonts w:ascii="Arial" w:hAnsi="Arial" w:cs="Arial"/>
                <w:sz w:val="18"/>
                <w:szCs w:val="18"/>
                <w:lang w:eastAsia="pl-PL"/>
              </w:rPr>
              <w:t>cele i geograficzny zasięg dokumentu oraz cele i przedmiot ochrony obszaru Natura 2000 oraz integralność tego obszaru – rozwiązania alternatywne do rozwiązań zawartych w</w:t>
            </w:r>
            <w:r w:rsidR="006901EC" w:rsidRPr="005B1CF2">
              <w:rPr>
                <w:rFonts w:ascii="Arial" w:hAnsi="Arial" w:cs="Arial"/>
                <w:sz w:val="18"/>
                <w:szCs w:val="18"/>
                <w:lang w:eastAsia="pl-PL"/>
              </w:rPr>
              <w:t> </w:t>
            </w:r>
            <w:r w:rsidRPr="005B1CF2">
              <w:rPr>
                <w:rFonts w:ascii="Arial" w:hAnsi="Arial" w:cs="Arial"/>
                <w:sz w:val="18"/>
                <w:szCs w:val="18"/>
                <w:lang w:eastAsia="pl-PL"/>
              </w:rPr>
              <w:t>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tc>
        <w:tc>
          <w:tcPr>
            <w:tcW w:w="1809" w:type="dxa"/>
            <w:gridSpan w:val="3"/>
            <w:tcBorders>
              <w:top w:val="single" w:sz="4" w:space="0" w:color="000000"/>
              <w:bottom w:val="single" w:sz="4" w:space="0" w:color="000000"/>
            </w:tcBorders>
            <w:shd w:val="clear" w:color="auto" w:fill="auto"/>
            <w:vAlign w:val="center"/>
          </w:tcPr>
          <w:p w14:paraId="43748638" w14:textId="77777777" w:rsidR="00413F0C" w:rsidRPr="005B1CF2" w:rsidRDefault="00E1704B" w:rsidP="00FE7526">
            <w:pPr>
              <w:spacing w:after="0"/>
              <w:jc w:val="center"/>
              <w:rPr>
                <w:rFonts w:ascii="Arial" w:hAnsi="Arial" w:cs="Arial"/>
                <w:sz w:val="18"/>
                <w:szCs w:val="18"/>
                <w:lang w:eastAsia="pl-PL"/>
              </w:rPr>
            </w:pPr>
            <w:r w:rsidRPr="005B1CF2">
              <w:rPr>
                <w:rFonts w:ascii="Arial" w:hAnsi="Arial" w:cs="Arial"/>
                <w:sz w:val="18"/>
                <w:szCs w:val="18"/>
                <w:lang w:eastAsia="pl-PL"/>
              </w:rPr>
              <w:t>3.2</w:t>
            </w:r>
          </w:p>
          <w:p w14:paraId="21DE4761" w14:textId="77777777" w:rsidR="00413F0C" w:rsidRPr="005B1CF2" w:rsidRDefault="00261EBA" w:rsidP="00171348">
            <w:pPr>
              <w:spacing w:after="0"/>
              <w:jc w:val="center"/>
              <w:rPr>
                <w:rFonts w:ascii="Arial" w:hAnsi="Arial" w:cs="Arial"/>
                <w:sz w:val="18"/>
                <w:szCs w:val="18"/>
                <w:lang w:eastAsia="pl-PL"/>
              </w:rPr>
            </w:pPr>
            <w:r w:rsidRPr="005B1CF2">
              <w:rPr>
                <w:rFonts w:ascii="Arial" w:hAnsi="Arial" w:cs="Arial"/>
                <w:sz w:val="18"/>
                <w:szCs w:val="18"/>
                <w:lang w:eastAsia="pl-PL"/>
              </w:rPr>
              <w:t>4.</w:t>
            </w:r>
            <w:r w:rsidR="00A51BB8" w:rsidRPr="005B1CF2">
              <w:rPr>
                <w:rFonts w:ascii="Arial" w:hAnsi="Arial" w:cs="Arial"/>
                <w:sz w:val="18"/>
                <w:szCs w:val="18"/>
                <w:lang w:eastAsia="pl-PL"/>
              </w:rPr>
              <w:t>4</w:t>
            </w:r>
          </w:p>
          <w:p w14:paraId="0313E345" w14:textId="6B187A00" w:rsidR="00A51BB8" w:rsidRPr="005B1CF2" w:rsidRDefault="00A51BB8" w:rsidP="00171348">
            <w:pPr>
              <w:spacing w:after="0"/>
              <w:jc w:val="center"/>
              <w:rPr>
                <w:rFonts w:ascii="Arial" w:hAnsi="Arial" w:cs="Arial"/>
                <w:sz w:val="18"/>
                <w:szCs w:val="18"/>
                <w:lang w:eastAsia="pl-PL"/>
              </w:rPr>
            </w:pPr>
            <w:r w:rsidRPr="005B1CF2">
              <w:rPr>
                <w:rFonts w:ascii="Arial" w:hAnsi="Arial" w:cs="Arial"/>
                <w:sz w:val="18"/>
                <w:szCs w:val="18"/>
                <w:lang w:eastAsia="pl-PL"/>
              </w:rPr>
              <w:t>1.4</w:t>
            </w:r>
          </w:p>
        </w:tc>
      </w:tr>
      <w:tr w:rsidR="00413F0C" w:rsidRPr="005B1CF2" w14:paraId="15E14A8A" w14:textId="77777777" w:rsidTr="00171348">
        <w:tc>
          <w:tcPr>
            <w:tcW w:w="9288" w:type="dxa"/>
            <w:gridSpan w:val="5"/>
            <w:tcBorders>
              <w:top w:val="single" w:sz="4" w:space="0" w:color="000000"/>
              <w:bottom w:val="single" w:sz="4" w:space="0" w:color="000000"/>
            </w:tcBorders>
            <w:shd w:val="clear" w:color="auto" w:fill="92D050"/>
            <w:vAlign w:val="center"/>
          </w:tcPr>
          <w:p w14:paraId="4DDE6E62"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SPECYFICZNE WYMAGANIA WYNIKAJĄCE ZE STANOWISKA RDOŚ I SPOSÓB W JAKI WZIĘTO POD UWAGĘ</w:t>
            </w:r>
          </w:p>
          <w:p w14:paraId="51286616" w14:textId="0A10DBDC" w:rsidR="00413F0C" w:rsidRPr="005B1CF2" w:rsidRDefault="00010742" w:rsidP="00171348">
            <w:pPr>
              <w:spacing w:after="0"/>
              <w:jc w:val="center"/>
              <w:rPr>
                <w:rFonts w:ascii="Arial" w:hAnsi="Arial" w:cs="Arial"/>
                <w:b/>
                <w:sz w:val="18"/>
                <w:szCs w:val="18"/>
                <w:lang w:eastAsia="pl-PL"/>
              </w:rPr>
            </w:pPr>
            <w:r w:rsidRPr="005B1CF2">
              <w:rPr>
                <w:rFonts w:ascii="Arial" w:hAnsi="Arial" w:cs="Arial"/>
                <w:bCs/>
                <w:sz w:val="18"/>
                <w:szCs w:val="18"/>
                <w:lang w:eastAsia="pl-PL"/>
              </w:rPr>
              <w:t>(</w:t>
            </w:r>
            <w:r w:rsidRPr="005B1CF2">
              <w:rPr>
                <w:rFonts w:ascii="Arial" w:hAnsi="Arial" w:cs="Arial"/>
                <w:bCs/>
                <w:sz w:val="18"/>
                <w:szCs w:val="18"/>
              </w:rPr>
              <w:t>p</w:t>
            </w:r>
            <w:r w:rsidRPr="005B1CF2">
              <w:rPr>
                <w:rFonts w:ascii="Arial" w:hAnsi="Arial" w:cs="Arial"/>
                <w:sz w:val="18"/>
                <w:szCs w:val="18"/>
              </w:rPr>
              <w:t>ismo RDOŚ we Wrocławiu z dnia 27.02.2023 r. nr WSI.411.39.2023.KM</w:t>
            </w:r>
            <w:r w:rsidRPr="005B1CF2">
              <w:rPr>
                <w:rFonts w:ascii="Arial" w:hAnsi="Arial" w:cs="Arial"/>
                <w:b/>
                <w:sz w:val="18"/>
                <w:szCs w:val="18"/>
                <w:lang w:eastAsia="pl-PL"/>
              </w:rPr>
              <w:t>)</w:t>
            </w:r>
          </w:p>
        </w:tc>
      </w:tr>
      <w:tr w:rsidR="00413F0C" w:rsidRPr="005B1CF2" w14:paraId="4FF39433" w14:textId="77777777" w:rsidTr="00171348">
        <w:tc>
          <w:tcPr>
            <w:tcW w:w="7479" w:type="dxa"/>
            <w:gridSpan w:val="2"/>
            <w:tcBorders>
              <w:top w:val="single" w:sz="4" w:space="0" w:color="000000"/>
              <w:bottom w:val="single" w:sz="4" w:space="0" w:color="000000"/>
            </w:tcBorders>
            <w:shd w:val="clear" w:color="auto" w:fill="92D050"/>
            <w:vAlign w:val="center"/>
          </w:tcPr>
          <w:p w14:paraId="7EF53CDD"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WYMAGANIE</w:t>
            </w:r>
          </w:p>
        </w:tc>
        <w:tc>
          <w:tcPr>
            <w:tcW w:w="1809" w:type="dxa"/>
            <w:gridSpan w:val="3"/>
            <w:tcBorders>
              <w:top w:val="single" w:sz="4" w:space="0" w:color="000000"/>
              <w:bottom w:val="single" w:sz="4" w:space="0" w:color="000000"/>
            </w:tcBorders>
            <w:shd w:val="clear" w:color="auto" w:fill="92D050"/>
            <w:vAlign w:val="center"/>
          </w:tcPr>
          <w:p w14:paraId="212CD4FC"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ROZDZIAŁ</w:t>
            </w:r>
          </w:p>
        </w:tc>
      </w:tr>
      <w:tr w:rsidR="00413F0C" w:rsidRPr="005B1CF2" w14:paraId="202696D9" w14:textId="77777777" w:rsidTr="00171348">
        <w:trPr>
          <w:trHeight w:val="548"/>
        </w:trPr>
        <w:tc>
          <w:tcPr>
            <w:tcW w:w="7621" w:type="dxa"/>
            <w:gridSpan w:val="3"/>
            <w:tcBorders>
              <w:top w:val="single" w:sz="4" w:space="0" w:color="000000"/>
              <w:bottom w:val="single" w:sz="4" w:space="0" w:color="000000"/>
            </w:tcBorders>
            <w:shd w:val="clear" w:color="auto" w:fill="auto"/>
          </w:tcPr>
          <w:p w14:paraId="58A68488" w14:textId="77777777" w:rsidR="005340E3" w:rsidRPr="005B1CF2" w:rsidRDefault="005340E3" w:rsidP="005340E3">
            <w:pPr>
              <w:spacing w:after="0"/>
              <w:rPr>
                <w:rFonts w:ascii="Arial" w:hAnsi="Arial" w:cs="Arial"/>
                <w:sz w:val="18"/>
                <w:szCs w:val="18"/>
                <w:lang w:eastAsia="pl-PL"/>
              </w:rPr>
            </w:pPr>
            <w:r w:rsidRPr="005B1CF2">
              <w:rPr>
                <w:rFonts w:ascii="Arial" w:hAnsi="Arial" w:cs="Arial"/>
                <w:sz w:val="18"/>
                <w:szCs w:val="18"/>
                <w:lang w:eastAsia="pl-PL"/>
              </w:rPr>
              <w:t>Prognoza powinna w szczególności określać, analizować i oceniać potencjalny wpływ</w:t>
            </w:r>
          </w:p>
          <w:p w14:paraId="073744C1" w14:textId="77777777" w:rsidR="005340E3" w:rsidRPr="005B1CF2" w:rsidRDefault="005340E3" w:rsidP="005340E3">
            <w:pPr>
              <w:spacing w:after="0"/>
              <w:rPr>
                <w:rFonts w:ascii="Arial" w:hAnsi="Arial" w:cs="Arial"/>
                <w:sz w:val="18"/>
                <w:szCs w:val="18"/>
                <w:lang w:eastAsia="pl-PL"/>
              </w:rPr>
            </w:pPr>
            <w:r w:rsidRPr="005B1CF2">
              <w:rPr>
                <w:rFonts w:ascii="Arial" w:hAnsi="Arial" w:cs="Arial"/>
                <w:sz w:val="18"/>
                <w:szCs w:val="18"/>
                <w:lang w:eastAsia="pl-PL"/>
              </w:rPr>
              <w:t>ustaleń projektu dokumentu na:</w:t>
            </w:r>
          </w:p>
          <w:p w14:paraId="7F7D38BA" w14:textId="079053CB" w:rsidR="00BE4D8F" w:rsidRPr="005B1CF2" w:rsidRDefault="00BE4D8F" w:rsidP="004D4F6D">
            <w:pPr>
              <w:spacing w:after="0"/>
              <w:rPr>
                <w:rFonts w:ascii="Arial" w:hAnsi="Arial" w:cs="Arial"/>
                <w:sz w:val="18"/>
                <w:szCs w:val="18"/>
                <w:lang w:eastAsia="pl-PL"/>
              </w:rPr>
            </w:pPr>
            <w:r w:rsidRPr="005B1CF2">
              <w:rPr>
                <w:rFonts w:ascii="Arial" w:hAnsi="Arial" w:cs="Arial"/>
                <w:sz w:val="18"/>
                <w:szCs w:val="18"/>
                <w:lang w:eastAsia="pl-PL"/>
              </w:rPr>
              <w:t xml:space="preserve">- przedmioty i cele ochrony: </w:t>
            </w:r>
            <w:r w:rsidR="004D4F6D" w:rsidRPr="005B1CF2">
              <w:rPr>
                <w:rFonts w:ascii="Arial" w:hAnsi="Arial" w:cs="Arial"/>
                <w:sz w:val="18"/>
                <w:szCs w:val="18"/>
                <w:lang w:eastAsia="pl-PL"/>
              </w:rPr>
              <w:t>obszaru Natura 2000 Karkonosze (PLC020001), specjalnego obszaru ochrony siedlisk Łąki Gór i Pogórza Izerskiego (PLH020102), specjalnego obszaru ochrony siedlisk Ostoja nad Bobrem (PLH020054), obszaru mającego znaczenie dla Wspólnoty Góry i Pogórze Kaczawskie (PLH02003), obszaru mającego znaczenie dla Wspólnoty Rudawy Janowickie (PLH020011), specjalnego obszaru ochrony siedlisk Trzcińskie Mokradła (PLH020105), specjalnego obszaru ochrony siedlisk Stawy Karpnickie (PLH020075), specjalnego obszaru ochrony siedlisk Źródła Pijawnika (PLH020076), specjalnego obszaru ochrony siedlisk Stawy</w:t>
            </w:r>
            <w:r w:rsidR="000512F6" w:rsidRPr="005B1CF2">
              <w:rPr>
                <w:rFonts w:ascii="Arial" w:hAnsi="Arial" w:cs="Arial"/>
                <w:sz w:val="18"/>
                <w:szCs w:val="18"/>
                <w:lang w:eastAsia="pl-PL"/>
              </w:rPr>
              <w:t xml:space="preserve"> </w:t>
            </w:r>
            <w:r w:rsidR="004D4F6D" w:rsidRPr="005B1CF2">
              <w:rPr>
                <w:rFonts w:ascii="Arial" w:hAnsi="Arial" w:cs="Arial"/>
                <w:sz w:val="18"/>
                <w:szCs w:val="18"/>
                <w:lang w:eastAsia="pl-PL"/>
              </w:rPr>
              <w:t>Sobieszowskie (PLH020044)</w:t>
            </w:r>
          </w:p>
          <w:p w14:paraId="67CD3F06" w14:textId="33D607D1" w:rsidR="000512F6" w:rsidRPr="005B1CF2" w:rsidRDefault="000512F6" w:rsidP="004D4F6D">
            <w:pPr>
              <w:spacing w:after="0"/>
              <w:rPr>
                <w:rFonts w:ascii="Arial" w:hAnsi="Arial" w:cs="Arial"/>
                <w:sz w:val="18"/>
                <w:szCs w:val="18"/>
                <w:lang w:eastAsia="pl-PL"/>
              </w:rPr>
            </w:pPr>
            <w:r w:rsidRPr="005B1CF2">
              <w:rPr>
                <w:rFonts w:ascii="Arial" w:hAnsi="Arial" w:cs="Arial"/>
                <w:sz w:val="18"/>
                <w:szCs w:val="18"/>
                <w:lang w:eastAsia="pl-PL"/>
              </w:rPr>
              <w:t>-</w:t>
            </w:r>
            <w:r w:rsidR="001F130C" w:rsidRPr="005B1CF2">
              <w:rPr>
                <w:rFonts w:ascii="Arial" w:hAnsi="Arial" w:cs="Arial"/>
                <w:sz w:val="18"/>
                <w:szCs w:val="18"/>
                <w:lang w:eastAsia="pl-PL"/>
              </w:rPr>
              <w:t xml:space="preserve"> </w:t>
            </w:r>
            <w:r w:rsidR="008B5D97" w:rsidRPr="005B1CF2">
              <w:rPr>
                <w:rFonts w:ascii="Arial" w:hAnsi="Arial" w:cs="Arial"/>
                <w:sz w:val="18"/>
                <w:szCs w:val="18"/>
                <w:lang w:eastAsia="pl-PL"/>
              </w:rPr>
              <w:t>och</w:t>
            </w:r>
            <w:r w:rsidR="001F130C" w:rsidRPr="005B1CF2">
              <w:rPr>
                <w:rFonts w:ascii="Arial" w:hAnsi="Arial" w:cs="Arial"/>
                <w:sz w:val="18"/>
                <w:szCs w:val="18"/>
                <w:lang w:eastAsia="pl-PL"/>
              </w:rPr>
              <w:t>ronę przyrody Karkonoskiego Parku Narodowego</w:t>
            </w:r>
            <w:r w:rsidR="00742514" w:rsidRPr="005B1CF2">
              <w:rPr>
                <w:rFonts w:ascii="Arial" w:hAnsi="Arial" w:cs="Arial"/>
                <w:sz w:val="18"/>
                <w:szCs w:val="18"/>
                <w:lang w:eastAsia="pl-PL"/>
              </w:rPr>
              <w:t>,</w:t>
            </w:r>
          </w:p>
          <w:p w14:paraId="134FE850" w14:textId="5CE2E7A6" w:rsidR="00742514" w:rsidRPr="005B1CF2" w:rsidRDefault="00742514" w:rsidP="004D4F6D">
            <w:pPr>
              <w:spacing w:after="0"/>
              <w:rPr>
                <w:rFonts w:ascii="Arial" w:hAnsi="Arial" w:cs="Arial"/>
                <w:sz w:val="18"/>
                <w:szCs w:val="18"/>
                <w:lang w:eastAsia="pl-PL"/>
              </w:rPr>
            </w:pPr>
            <w:r w:rsidRPr="005B1CF2">
              <w:rPr>
                <w:rFonts w:ascii="Arial" w:hAnsi="Arial" w:cs="Arial"/>
                <w:sz w:val="18"/>
                <w:szCs w:val="18"/>
                <w:lang w:eastAsia="pl-PL"/>
              </w:rPr>
              <w:t>-</w:t>
            </w:r>
            <w:r w:rsidR="008C734B" w:rsidRPr="005B1CF2">
              <w:rPr>
                <w:rFonts w:ascii="Arial" w:hAnsi="Arial" w:cs="Arial"/>
                <w:sz w:val="18"/>
                <w:szCs w:val="18"/>
                <w:lang w:eastAsia="pl-PL"/>
              </w:rPr>
              <w:t xml:space="preserve"> </w:t>
            </w:r>
            <w:r w:rsidRPr="005B1CF2">
              <w:rPr>
                <w:rFonts w:ascii="Arial" w:hAnsi="Arial" w:cs="Arial"/>
                <w:sz w:val="18"/>
                <w:szCs w:val="18"/>
                <w:lang w:eastAsia="pl-PL"/>
              </w:rPr>
              <w:t>ochronę przyrody: P</w:t>
            </w:r>
            <w:r w:rsidR="004D76FC" w:rsidRPr="005B1CF2">
              <w:rPr>
                <w:rFonts w:ascii="Arial" w:hAnsi="Arial" w:cs="Arial"/>
                <w:sz w:val="18"/>
                <w:szCs w:val="18"/>
                <w:lang w:eastAsia="pl-PL"/>
              </w:rPr>
              <w:t>arku Krajobrazowego Doliny Bobru oraz Rudawskiego Parku Krajobrazowego</w:t>
            </w:r>
            <w:r w:rsidR="00B040C8" w:rsidRPr="005B1CF2">
              <w:rPr>
                <w:rFonts w:ascii="Arial" w:hAnsi="Arial" w:cs="Arial"/>
                <w:sz w:val="18"/>
                <w:szCs w:val="18"/>
                <w:lang w:eastAsia="pl-PL"/>
              </w:rPr>
              <w:t xml:space="preserve">, </w:t>
            </w:r>
          </w:p>
          <w:p w14:paraId="55A75709" w14:textId="03A38C5F" w:rsidR="00B040C8" w:rsidRPr="005B1CF2" w:rsidRDefault="00B040C8" w:rsidP="00B2695E">
            <w:pPr>
              <w:spacing w:after="0"/>
              <w:rPr>
                <w:rFonts w:ascii="Arial" w:hAnsi="Arial" w:cs="Arial"/>
                <w:sz w:val="18"/>
                <w:szCs w:val="18"/>
                <w:lang w:eastAsia="pl-PL"/>
              </w:rPr>
            </w:pPr>
            <w:r w:rsidRPr="005B1CF2">
              <w:rPr>
                <w:rFonts w:ascii="Arial" w:hAnsi="Arial" w:cs="Arial"/>
                <w:sz w:val="18"/>
                <w:szCs w:val="18"/>
                <w:lang w:eastAsia="pl-PL"/>
              </w:rPr>
              <w:t xml:space="preserve">- ochronę przyrody: </w:t>
            </w:r>
            <w:r w:rsidR="00B2695E" w:rsidRPr="005B1CF2">
              <w:rPr>
                <w:rFonts w:ascii="Arial" w:hAnsi="Arial" w:cs="Arial"/>
                <w:sz w:val="18"/>
                <w:szCs w:val="18"/>
                <w:lang w:eastAsia="pl-PL"/>
              </w:rPr>
              <w:t>rezerwatu przyrody „Krokusy w Górzyńcu”, rezerwatu przyrody „Torfowiska Doliny Izery”, rezerwatu przyrody „Góra Zamkowa”, rezerwatu przyrody „Góra</w:t>
            </w:r>
            <w:r w:rsidR="00CF3A2A" w:rsidRPr="005B1CF2">
              <w:rPr>
                <w:rFonts w:ascii="Arial" w:hAnsi="Arial" w:cs="Arial"/>
                <w:sz w:val="18"/>
                <w:szCs w:val="18"/>
                <w:lang w:eastAsia="pl-PL"/>
              </w:rPr>
              <w:t> </w:t>
            </w:r>
            <w:r w:rsidR="00B2695E" w:rsidRPr="005B1CF2">
              <w:rPr>
                <w:rFonts w:ascii="Arial" w:hAnsi="Arial" w:cs="Arial"/>
                <w:sz w:val="18"/>
                <w:szCs w:val="18"/>
                <w:lang w:eastAsia="pl-PL"/>
              </w:rPr>
              <w:t>Miłek”</w:t>
            </w:r>
          </w:p>
          <w:p w14:paraId="1EC161F3" w14:textId="4CAFCC86" w:rsidR="00522BF4" w:rsidRPr="005B1CF2" w:rsidRDefault="00522BF4" w:rsidP="00B2695E">
            <w:pPr>
              <w:spacing w:after="0"/>
              <w:rPr>
                <w:rFonts w:ascii="Arial" w:hAnsi="Arial" w:cs="Arial"/>
                <w:sz w:val="18"/>
                <w:szCs w:val="18"/>
                <w:lang w:eastAsia="pl-PL"/>
              </w:rPr>
            </w:pPr>
            <w:r w:rsidRPr="005B1CF2">
              <w:rPr>
                <w:rFonts w:ascii="Arial" w:hAnsi="Arial" w:cs="Arial"/>
                <w:sz w:val="18"/>
                <w:szCs w:val="18"/>
                <w:lang w:eastAsia="pl-PL"/>
              </w:rPr>
              <w:t xml:space="preserve">- ochronę przyrody: Obszaru Chronionego Krajobrazu „Grodziec”, </w:t>
            </w:r>
            <w:r w:rsidR="00D14DAC" w:rsidRPr="005B1CF2">
              <w:rPr>
                <w:rFonts w:ascii="Arial" w:hAnsi="Arial" w:cs="Arial"/>
                <w:sz w:val="18"/>
                <w:szCs w:val="18"/>
                <w:lang w:eastAsia="pl-PL"/>
              </w:rPr>
              <w:t>Leśniańsko – Złotnickiego Obszaru Chronionego Krajobrazu, Obszaru Chronionego Krajobrazu</w:t>
            </w:r>
            <w:r w:rsidR="00E547BC" w:rsidRPr="005B1CF2">
              <w:rPr>
                <w:rFonts w:ascii="Arial" w:hAnsi="Arial" w:cs="Arial"/>
                <w:sz w:val="18"/>
                <w:szCs w:val="18"/>
                <w:lang w:eastAsia="pl-PL"/>
              </w:rPr>
              <w:t xml:space="preserve"> </w:t>
            </w:r>
            <w:r w:rsidR="00774F0F" w:rsidRPr="005B1CF2">
              <w:rPr>
                <w:rFonts w:ascii="Arial" w:hAnsi="Arial" w:cs="Arial"/>
                <w:sz w:val="18"/>
                <w:szCs w:val="18"/>
                <w:lang w:eastAsia="pl-PL"/>
              </w:rPr>
              <w:t>„</w:t>
            </w:r>
            <w:r w:rsidR="00E547BC" w:rsidRPr="005B1CF2">
              <w:rPr>
                <w:rFonts w:ascii="Arial" w:hAnsi="Arial" w:cs="Arial"/>
                <w:sz w:val="18"/>
                <w:szCs w:val="18"/>
                <w:lang w:eastAsia="pl-PL"/>
              </w:rPr>
              <w:t>Ostrzyca</w:t>
            </w:r>
            <w:r w:rsidR="0040496F" w:rsidRPr="005B1CF2">
              <w:rPr>
                <w:rFonts w:ascii="Arial" w:hAnsi="Arial" w:cs="Arial"/>
                <w:sz w:val="18"/>
                <w:szCs w:val="18"/>
                <w:lang w:eastAsia="pl-PL"/>
              </w:rPr>
              <w:t> </w:t>
            </w:r>
            <w:r w:rsidR="00E547BC" w:rsidRPr="005B1CF2">
              <w:rPr>
                <w:rFonts w:ascii="Arial" w:hAnsi="Arial" w:cs="Arial"/>
                <w:sz w:val="18"/>
                <w:szCs w:val="18"/>
                <w:lang w:eastAsia="pl-PL"/>
              </w:rPr>
              <w:t>Proboszczowicka”</w:t>
            </w:r>
          </w:p>
          <w:p w14:paraId="563728B3" w14:textId="5776C6E3" w:rsidR="00E547BC" w:rsidRPr="005B1CF2" w:rsidRDefault="00E547BC" w:rsidP="00B2695E">
            <w:pPr>
              <w:spacing w:after="0"/>
              <w:rPr>
                <w:rFonts w:ascii="Arial" w:hAnsi="Arial" w:cs="Arial"/>
                <w:sz w:val="18"/>
                <w:szCs w:val="18"/>
                <w:lang w:eastAsia="pl-PL"/>
              </w:rPr>
            </w:pPr>
            <w:r w:rsidRPr="005B1CF2">
              <w:rPr>
                <w:rFonts w:ascii="Arial" w:hAnsi="Arial" w:cs="Arial"/>
                <w:sz w:val="18"/>
                <w:szCs w:val="18"/>
                <w:lang w:eastAsia="pl-PL"/>
              </w:rPr>
              <w:t>- zespół przyrodniczo-krajobrazowy „Tłoczyna”</w:t>
            </w:r>
          </w:p>
          <w:p w14:paraId="4B545FC7" w14:textId="23C7F0D7" w:rsidR="00E547BC" w:rsidRPr="005B1CF2" w:rsidRDefault="00E547BC" w:rsidP="00B2695E">
            <w:pPr>
              <w:spacing w:after="0"/>
              <w:rPr>
                <w:rFonts w:ascii="Arial" w:hAnsi="Arial" w:cs="Arial"/>
                <w:sz w:val="18"/>
                <w:szCs w:val="18"/>
                <w:lang w:eastAsia="pl-PL"/>
              </w:rPr>
            </w:pPr>
            <w:r w:rsidRPr="005B1CF2">
              <w:rPr>
                <w:rFonts w:ascii="Arial" w:hAnsi="Arial" w:cs="Arial"/>
                <w:sz w:val="18"/>
                <w:szCs w:val="18"/>
                <w:lang w:eastAsia="pl-PL"/>
              </w:rPr>
              <w:t>- użytek ekologiczny „Stawy Młyńsko”</w:t>
            </w:r>
          </w:p>
          <w:p w14:paraId="297FEAC1" w14:textId="101D198C" w:rsidR="005340E3" w:rsidRPr="005B1CF2" w:rsidRDefault="0050392D" w:rsidP="005340E3">
            <w:pPr>
              <w:spacing w:after="0"/>
              <w:rPr>
                <w:rFonts w:ascii="Arial" w:hAnsi="Arial" w:cs="Arial"/>
                <w:sz w:val="18"/>
                <w:szCs w:val="18"/>
                <w:lang w:eastAsia="pl-PL"/>
              </w:rPr>
            </w:pPr>
            <w:r w:rsidRPr="005B1CF2">
              <w:rPr>
                <w:rFonts w:ascii="Arial" w:hAnsi="Arial" w:cs="Arial"/>
                <w:sz w:val="18"/>
                <w:szCs w:val="18"/>
                <w:lang w:eastAsia="pl-PL"/>
              </w:rPr>
              <w:t xml:space="preserve">- </w:t>
            </w:r>
            <w:r w:rsidR="005340E3" w:rsidRPr="005B1CF2">
              <w:rPr>
                <w:rFonts w:ascii="Arial" w:hAnsi="Arial" w:cs="Arial"/>
                <w:sz w:val="18"/>
                <w:szCs w:val="18"/>
                <w:lang w:eastAsia="pl-PL"/>
              </w:rPr>
              <w:t>stanowiska zwierząt objętych ochroną na mocy rozporządzenia Ministra Środowiska</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z dnia 16 grudnia 2016 r. w sprawie ochrony gatunkowej zwierząt (Dz. U. z 2016 r.,</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poz. 2183 ze zm.) i roślin chronionych na mocy rozporządzenia Ministra Środowiska</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z dnia 9 października 2014 r. w sprawie ochrony gatunkowej roślin (Dz. U. z 2014 r.,</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poz. 1409) oraz siedliska przyrodnicze wymienione w rozporządzeniu Ministra</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Środowiska z dnia 13 kwietnia 2010 r. w sprawie siedlisk przyrodniczych oraz</w:t>
            </w:r>
            <w:r w:rsidR="00B669FC" w:rsidRPr="005B1CF2">
              <w:rPr>
                <w:rFonts w:ascii="Arial" w:hAnsi="Arial" w:cs="Arial"/>
                <w:sz w:val="18"/>
                <w:szCs w:val="18"/>
                <w:lang w:eastAsia="pl-PL"/>
              </w:rPr>
              <w:t xml:space="preserve"> </w:t>
            </w:r>
            <w:r w:rsidR="005340E3" w:rsidRPr="005B1CF2">
              <w:rPr>
                <w:rFonts w:ascii="Arial" w:hAnsi="Arial" w:cs="Arial"/>
                <w:sz w:val="18"/>
                <w:szCs w:val="18"/>
                <w:lang w:eastAsia="pl-PL"/>
              </w:rPr>
              <w:t>gatunków będących przedmiotem zainteresowania Wspólnoty, a także kryteriów</w:t>
            </w:r>
            <w:r w:rsidR="00FE64AE" w:rsidRPr="005B1CF2">
              <w:rPr>
                <w:rFonts w:ascii="Arial" w:hAnsi="Arial" w:cs="Arial"/>
                <w:sz w:val="18"/>
                <w:szCs w:val="18"/>
                <w:lang w:eastAsia="pl-PL"/>
              </w:rPr>
              <w:t xml:space="preserve"> </w:t>
            </w:r>
            <w:r w:rsidR="005340E3" w:rsidRPr="005B1CF2">
              <w:rPr>
                <w:rFonts w:ascii="Arial" w:hAnsi="Arial" w:cs="Arial"/>
                <w:sz w:val="18"/>
                <w:szCs w:val="18"/>
                <w:lang w:eastAsia="pl-PL"/>
              </w:rPr>
              <w:t>wyboru obszarów kwalifikujących się do uznania lub wyznaczenia jako obszary Natura</w:t>
            </w:r>
            <w:r w:rsidR="00FE64AE" w:rsidRPr="005B1CF2">
              <w:rPr>
                <w:rFonts w:ascii="Arial" w:hAnsi="Arial" w:cs="Arial"/>
                <w:sz w:val="18"/>
                <w:szCs w:val="18"/>
                <w:lang w:eastAsia="pl-PL"/>
              </w:rPr>
              <w:t xml:space="preserve"> </w:t>
            </w:r>
            <w:r w:rsidR="005340E3" w:rsidRPr="005B1CF2">
              <w:rPr>
                <w:rFonts w:ascii="Arial" w:hAnsi="Arial" w:cs="Arial"/>
                <w:sz w:val="18"/>
                <w:szCs w:val="18"/>
                <w:lang w:eastAsia="pl-PL"/>
              </w:rPr>
              <w:t>2000 (t.j. Dz. U. z 2014 r., poz. 1713),</w:t>
            </w:r>
            <w:r w:rsidR="002B4E03" w:rsidRPr="005B1CF2">
              <w:rPr>
                <w:rFonts w:ascii="Arial" w:hAnsi="Arial" w:cs="Arial"/>
                <w:sz w:val="18"/>
                <w:szCs w:val="18"/>
                <w:lang w:eastAsia="pl-PL"/>
              </w:rPr>
              <w:t xml:space="preserve"> wys</w:t>
            </w:r>
            <w:r w:rsidR="00A016D4" w:rsidRPr="005B1CF2">
              <w:rPr>
                <w:rFonts w:ascii="Arial" w:hAnsi="Arial" w:cs="Arial"/>
                <w:sz w:val="18"/>
                <w:szCs w:val="18"/>
                <w:lang w:eastAsia="pl-PL"/>
              </w:rPr>
              <w:t>tępujące na terenie Planu lub w jego bezpośrednim sąsiedztwie.</w:t>
            </w:r>
          </w:p>
          <w:p w14:paraId="2B5DAB55" w14:textId="4C05B601" w:rsidR="005340E3" w:rsidRPr="005B1CF2" w:rsidRDefault="0050392D" w:rsidP="005340E3">
            <w:pPr>
              <w:spacing w:after="0"/>
              <w:rPr>
                <w:rFonts w:ascii="Arial" w:hAnsi="Arial" w:cs="Arial"/>
                <w:sz w:val="18"/>
                <w:szCs w:val="18"/>
                <w:lang w:eastAsia="pl-PL"/>
              </w:rPr>
            </w:pPr>
            <w:r w:rsidRPr="005B1CF2">
              <w:rPr>
                <w:rFonts w:ascii="Arial" w:hAnsi="Arial" w:cs="Arial"/>
                <w:sz w:val="18"/>
                <w:szCs w:val="18"/>
                <w:lang w:eastAsia="pl-PL"/>
              </w:rPr>
              <w:t>-</w:t>
            </w:r>
            <w:r w:rsidR="005340E3" w:rsidRPr="005B1CF2">
              <w:rPr>
                <w:rFonts w:ascii="Arial" w:hAnsi="Arial" w:cs="Arial"/>
                <w:sz w:val="18"/>
                <w:szCs w:val="18"/>
                <w:lang w:eastAsia="pl-PL"/>
              </w:rPr>
              <w:t xml:space="preserve"> różnorodność biologiczną </w:t>
            </w:r>
            <w:r w:rsidR="00110384" w:rsidRPr="005B1CF2">
              <w:rPr>
                <w:rFonts w:ascii="Arial" w:hAnsi="Arial" w:cs="Arial"/>
                <w:sz w:val="18"/>
                <w:szCs w:val="18"/>
                <w:lang w:eastAsia="pl-PL"/>
              </w:rPr>
              <w:t>terenów objętych projektem Planu, w tym cenne zbiorowiska roślin</w:t>
            </w:r>
            <w:r w:rsidR="00374672" w:rsidRPr="005B1CF2">
              <w:rPr>
                <w:rFonts w:ascii="Arial" w:hAnsi="Arial" w:cs="Arial"/>
                <w:sz w:val="18"/>
                <w:szCs w:val="18"/>
                <w:lang w:eastAsia="pl-PL"/>
              </w:rPr>
              <w:t>,</w:t>
            </w:r>
          </w:p>
          <w:p w14:paraId="52AF0C79" w14:textId="5C14B114" w:rsidR="00642612" w:rsidRPr="005B1CF2" w:rsidRDefault="00374672" w:rsidP="00B669FC">
            <w:pPr>
              <w:spacing w:after="0"/>
              <w:rPr>
                <w:rFonts w:ascii="Arial" w:hAnsi="Arial" w:cs="Arial"/>
                <w:sz w:val="18"/>
                <w:szCs w:val="18"/>
                <w:lang w:eastAsia="pl-PL"/>
              </w:rPr>
            </w:pPr>
            <w:r w:rsidRPr="005B1CF2">
              <w:rPr>
                <w:rFonts w:ascii="Arial" w:hAnsi="Arial" w:cs="Arial"/>
                <w:sz w:val="18"/>
                <w:szCs w:val="18"/>
                <w:lang w:eastAsia="pl-PL"/>
              </w:rPr>
              <w:t xml:space="preserve">- drożność i funkcjonalność korytarzy ekologicznych </w:t>
            </w:r>
            <w:r w:rsidR="00001579" w:rsidRPr="005B1CF2">
              <w:rPr>
                <w:rFonts w:ascii="Arial" w:hAnsi="Arial" w:cs="Arial"/>
                <w:sz w:val="18"/>
                <w:szCs w:val="18"/>
                <w:lang w:eastAsia="pl-PL"/>
              </w:rPr>
              <w:t>rangi krajowej, tj.: Karkonosze GKZ-</w:t>
            </w:r>
            <w:r w:rsidR="005D2E6D" w:rsidRPr="005B1CF2">
              <w:rPr>
                <w:rFonts w:ascii="Arial" w:hAnsi="Arial" w:cs="Arial"/>
                <w:sz w:val="18"/>
                <w:szCs w:val="18"/>
                <w:lang w:eastAsia="pl-PL"/>
              </w:rPr>
              <w:t>6B,</w:t>
            </w:r>
            <w:r w:rsidR="00774F0F" w:rsidRPr="005B1CF2">
              <w:rPr>
                <w:rFonts w:ascii="Arial" w:hAnsi="Arial" w:cs="Arial"/>
                <w:sz w:val="18"/>
                <w:szCs w:val="18"/>
                <w:lang w:eastAsia="pl-PL"/>
              </w:rPr>
              <w:t xml:space="preserve"> </w:t>
            </w:r>
            <w:r w:rsidR="007C069A" w:rsidRPr="005B1CF2">
              <w:rPr>
                <w:rFonts w:ascii="Arial" w:hAnsi="Arial" w:cs="Arial"/>
                <w:sz w:val="18"/>
                <w:szCs w:val="18"/>
                <w:lang w:eastAsia="pl-PL"/>
              </w:rPr>
              <w:t>Pogó</w:t>
            </w:r>
            <w:r w:rsidR="004C47D8" w:rsidRPr="005B1CF2">
              <w:rPr>
                <w:rFonts w:ascii="Arial" w:hAnsi="Arial" w:cs="Arial"/>
                <w:sz w:val="18"/>
                <w:szCs w:val="18"/>
                <w:lang w:eastAsia="pl-PL"/>
              </w:rPr>
              <w:t xml:space="preserve">rza Sudeckie KZ-7A, Sudety – Bory Dolnośląskie, wschodni GKZ </w:t>
            </w:r>
            <w:r w:rsidR="00642612" w:rsidRPr="005B1CF2">
              <w:rPr>
                <w:rFonts w:ascii="Arial" w:hAnsi="Arial" w:cs="Arial"/>
                <w:sz w:val="18"/>
                <w:szCs w:val="18"/>
                <w:lang w:eastAsia="pl-PL"/>
              </w:rPr>
              <w:t>–</w:t>
            </w:r>
            <w:r w:rsidR="004C47D8" w:rsidRPr="005B1CF2">
              <w:rPr>
                <w:rFonts w:ascii="Arial" w:hAnsi="Arial" w:cs="Arial"/>
                <w:sz w:val="18"/>
                <w:szCs w:val="18"/>
                <w:lang w:eastAsia="pl-PL"/>
              </w:rPr>
              <w:t xml:space="preserve"> </w:t>
            </w:r>
            <w:r w:rsidR="00642612" w:rsidRPr="005B1CF2">
              <w:rPr>
                <w:rFonts w:ascii="Arial" w:hAnsi="Arial" w:cs="Arial"/>
                <w:sz w:val="18"/>
                <w:szCs w:val="18"/>
                <w:lang w:eastAsia="pl-PL"/>
              </w:rPr>
              <w:t>5B, Góry Izerskie GKZ – 6A,</w:t>
            </w:r>
          </w:p>
          <w:p w14:paraId="5106956C" w14:textId="11EEDCCD" w:rsidR="00374672" w:rsidRPr="005B1CF2" w:rsidRDefault="00642612" w:rsidP="00B669FC">
            <w:pPr>
              <w:spacing w:after="0"/>
              <w:rPr>
                <w:rFonts w:ascii="Arial" w:hAnsi="Arial" w:cs="Arial"/>
                <w:sz w:val="18"/>
                <w:szCs w:val="18"/>
                <w:lang w:eastAsia="pl-PL"/>
              </w:rPr>
            </w:pPr>
            <w:r w:rsidRPr="005B1CF2">
              <w:rPr>
                <w:rFonts w:ascii="Arial" w:hAnsi="Arial" w:cs="Arial"/>
                <w:sz w:val="18"/>
                <w:szCs w:val="18"/>
                <w:lang w:eastAsia="pl-PL"/>
              </w:rPr>
              <w:t>- drożność korytarzy cieków wodnych</w:t>
            </w:r>
          </w:p>
          <w:p w14:paraId="4E893B66" w14:textId="5C6E53F1" w:rsidR="00413F0C" w:rsidRPr="005B1CF2" w:rsidRDefault="00413F0C" w:rsidP="00171348">
            <w:pPr>
              <w:spacing w:after="0"/>
              <w:rPr>
                <w:rFonts w:ascii="Arial" w:hAnsi="Arial" w:cs="Arial"/>
                <w:sz w:val="18"/>
                <w:szCs w:val="18"/>
                <w:highlight w:val="yellow"/>
                <w:lang w:eastAsia="pl-PL"/>
              </w:rPr>
            </w:pPr>
          </w:p>
        </w:tc>
        <w:tc>
          <w:tcPr>
            <w:tcW w:w="1667" w:type="dxa"/>
            <w:gridSpan w:val="2"/>
            <w:tcBorders>
              <w:top w:val="single" w:sz="4" w:space="0" w:color="000000"/>
              <w:bottom w:val="single" w:sz="4" w:space="0" w:color="000000"/>
            </w:tcBorders>
            <w:shd w:val="clear" w:color="auto" w:fill="auto"/>
            <w:vAlign w:val="center"/>
          </w:tcPr>
          <w:p w14:paraId="01B88DDA" w14:textId="081F6AF4" w:rsidR="00413F0C" w:rsidRPr="005B1CF2" w:rsidRDefault="00A433B4" w:rsidP="00171348">
            <w:pPr>
              <w:spacing w:after="0"/>
              <w:jc w:val="center"/>
              <w:rPr>
                <w:rFonts w:ascii="Arial" w:hAnsi="Arial" w:cs="Arial"/>
                <w:sz w:val="18"/>
                <w:szCs w:val="18"/>
                <w:highlight w:val="yellow"/>
                <w:lang w:eastAsia="pl-PL"/>
              </w:rPr>
            </w:pPr>
            <w:r w:rsidRPr="005B1CF2">
              <w:rPr>
                <w:rFonts w:ascii="Arial" w:hAnsi="Arial" w:cs="Arial"/>
                <w:sz w:val="18"/>
                <w:szCs w:val="18"/>
                <w:lang w:eastAsia="pl-PL"/>
              </w:rPr>
              <w:lastRenderedPageBreak/>
              <w:t>3.</w:t>
            </w:r>
            <w:r w:rsidR="007A2A84" w:rsidRPr="005B1CF2">
              <w:rPr>
                <w:rFonts w:ascii="Arial" w:hAnsi="Arial" w:cs="Arial"/>
                <w:sz w:val="18"/>
                <w:szCs w:val="18"/>
                <w:lang w:eastAsia="pl-PL"/>
              </w:rPr>
              <w:t>2</w:t>
            </w:r>
          </w:p>
        </w:tc>
      </w:tr>
      <w:tr w:rsidR="005340E3" w:rsidRPr="005B1CF2" w14:paraId="750F8D53" w14:textId="77777777" w:rsidTr="00893CDB">
        <w:trPr>
          <w:trHeight w:val="548"/>
        </w:trPr>
        <w:tc>
          <w:tcPr>
            <w:tcW w:w="7621" w:type="dxa"/>
            <w:gridSpan w:val="3"/>
            <w:tcBorders>
              <w:top w:val="single" w:sz="4" w:space="0" w:color="000000"/>
              <w:bottom w:val="single" w:sz="4" w:space="0" w:color="000000"/>
            </w:tcBorders>
            <w:shd w:val="clear" w:color="auto" w:fill="auto"/>
          </w:tcPr>
          <w:p w14:paraId="2F1C5939" w14:textId="30877522" w:rsidR="005E7B09" w:rsidRPr="005B1CF2" w:rsidRDefault="00B91693" w:rsidP="00B91693">
            <w:pPr>
              <w:spacing w:after="0"/>
              <w:rPr>
                <w:rFonts w:ascii="Arial" w:hAnsi="Arial" w:cs="Arial"/>
                <w:sz w:val="18"/>
                <w:szCs w:val="18"/>
                <w:lang w:eastAsia="pl-PL"/>
              </w:rPr>
            </w:pPr>
            <w:r w:rsidRPr="005B1CF2">
              <w:rPr>
                <w:rFonts w:ascii="Arial" w:hAnsi="Arial" w:cs="Arial"/>
                <w:sz w:val="18"/>
                <w:szCs w:val="18"/>
                <w:lang w:eastAsia="pl-PL"/>
              </w:rPr>
              <w:t>Prognoza powinna</w:t>
            </w:r>
            <w:r w:rsidR="005E7B09" w:rsidRPr="005B1CF2">
              <w:rPr>
                <w:rFonts w:ascii="Arial" w:hAnsi="Arial" w:cs="Arial"/>
                <w:sz w:val="18"/>
                <w:szCs w:val="18"/>
                <w:lang w:eastAsia="pl-PL"/>
              </w:rPr>
              <w:t>:</w:t>
            </w:r>
          </w:p>
          <w:p w14:paraId="49C02D3F" w14:textId="6A8CE2D6" w:rsidR="005E7B09" w:rsidRPr="005B1CF2" w:rsidRDefault="005E7B09" w:rsidP="00767D7E">
            <w:pPr>
              <w:spacing w:after="0"/>
              <w:rPr>
                <w:rFonts w:ascii="Arial" w:hAnsi="Arial" w:cs="Arial"/>
                <w:sz w:val="18"/>
                <w:szCs w:val="18"/>
                <w:lang w:eastAsia="pl-PL"/>
              </w:rPr>
            </w:pPr>
            <w:r w:rsidRPr="005B1CF2">
              <w:rPr>
                <w:rFonts w:ascii="Arial" w:hAnsi="Arial" w:cs="Arial"/>
                <w:sz w:val="18"/>
                <w:szCs w:val="18"/>
                <w:lang w:eastAsia="pl-PL"/>
              </w:rPr>
              <w:t xml:space="preserve">- </w:t>
            </w:r>
            <w:r w:rsidR="00767D7E" w:rsidRPr="005B1CF2">
              <w:rPr>
                <w:rFonts w:ascii="Arial" w:hAnsi="Arial" w:cs="Arial"/>
                <w:sz w:val="18"/>
                <w:szCs w:val="18"/>
                <w:lang w:eastAsia="pl-PL"/>
              </w:rPr>
              <w:t>identyfikować elementy krajobrazu szczególnie cenne ze względu m.in. na wartości przyrodnicze, kulturowe, historyczne, architektoniczne lub estetyczno–widokowe, które wymagają zachowania lub określenia zasad i warunków kształtowania</w:t>
            </w:r>
          </w:p>
          <w:p w14:paraId="225D2D39" w14:textId="2EA37192" w:rsidR="005340E3" w:rsidRPr="005B1CF2" w:rsidRDefault="00294EB4" w:rsidP="005340E3">
            <w:pPr>
              <w:spacing w:after="0"/>
              <w:rPr>
                <w:rFonts w:ascii="Arial" w:hAnsi="Arial" w:cs="Arial"/>
                <w:sz w:val="18"/>
                <w:szCs w:val="18"/>
                <w:lang w:eastAsia="pl-PL"/>
              </w:rPr>
            </w:pPr>
            <w:r w:rsidRPr="005B1CF2">
              <w:rPr>
                <w:rFonts w:ascii="Arial" w:hAnsi="Arial" w:cs="Arial"/>
                <w:sz w:val="18"/>
                <w:szCs w:val="18"/>
                <w:lang w:eastAsia="pl-PL"/>
              </w:rPr>
              <w:t xml:space="preserve">- oceniać oddziaływania ustaleń Planu na wartości </w:t>
            </w:r>
            <w:r w:rsidR="00B91693" w:rsidRPr="005B1CF2">
              <w:rPr>
                <w:rFonts w:ascii="Arial" w:hAnsi="Arial" w:cs="Arial"/>
                <w:sz w:val="18"/>
                <w:szCs w:val="18"/>
                <w:lang w:eastAsia="pl-PL"/>
              </w:rPr>
              <w:t>krajobrazowe</w:t>
            </w:r>
            <w:r w:rsidRPr="005B1CF2">
              <w:rPr>
                <w:rFonts w:ascii="Arial" w:hAnsi="Arial" w:cs="Arial"/>
                <w:sz w:val="18"/>
                <w:szCs w:val="18"/>
                <w:lang w:eastAsia="pl-PL"/>
              </w:rPr>
              <w:t xml:space="preserve">, </w:t>
            </w:r>
            <w:r w:rsidR="00B91693" w:rsidRPr="005B1CF2">
              <w:rPr>
                <w:rFonts w:ascii="Arial" w:hAnsi="Arial" w:cs="Arial"/>
                <w:sz w:val="18"/>
                <w:szCs w:val="18"/>
                <w:lang w:eastAsia="pl-PL"/>
              </w:rPr>
              <w:t xml:space="preserve">wskazywać zagrożenia dla </w:t>
            </w:r>
            <w:r w:rsidRPr="005B1CF2">
              <w:rPr>
                <w:rFonts w:ascii="Arial" w:hAnsi="Arial" w:cs="Arial"/>
                <w:sz w:val="18"/>
                <w:szCs w:val="18"/>
                <w:lang w:eastAsia="pl-PL"/>
              </w:rPr>
              <w:t xml:space="preserve">tych wartości oraz </w:t>
            </w:r>
            <w:r w:rsidR="00B91693" w:rsidRPr="005B1CF2">
              <w:rPr>
                <w:rFonts w:ascii="Arial" w:hAnsi="Arial" w:cs="Arial"/>
                <w:sz w:val="18"/>
                <w:szCs w:val="18"/>
                <w:lang w:eastAsia="pl-PL"/>
              </w:rPr>
              <w:t xml:space="preserve">działania mające na celu zapewnienie </w:t>
            </w:r>
            <w:r w:rsidRPr="005B1CF2">
              <w:rPr>
                <w:rFonts w:ascii="Arial" w:hAnsi="Arial" w:cs="Arial"/>
                <w:sz w:val="18"/>
                <w:szCs w:val="18"/>
                <w:lang w:eastAsia="pl-PL"/>
              </w:rPr>
              <w:t xml:space="preserve">ich </w:t>
            </w:r>
            <w:r w:rsidR="00B91693" w:rsidRPr="005B1CF2">
              <w:rPr>
                <w:rFonts w:ascii="Arial" w:hAnsi="Arial" w:cs="Arial"/>
                <w:sz w:val="18"/>
                <w:szCs w:val="18"/>
                <w:lang w:eastAsia="pl-PL"/>
              </w:rPr>
              <w:t>ochrony</w:t>
            </w:r>
          </w:p>
        </w:tc>
        <w:tc>
          <w:tcPr>
            <w:tcW w:w="1667" w:type="dxa"/>
            <w:gridSpan w:val="2"/>
            <w:tcBorders>
              <w:top w:val="single" w:sz="4" w:space="0" w:color="000000"/>
              <w:bottom w:val="single" w:sz="4" w:space="0" w:color="000000"/>
            </w:tcBorders>
            <w:shd w:val="clear" w:color="auto" w:fill="FFFFFF" w:themeFill="background1"/>
            <w:vAlign w:val="center"/>
          </w:tcPr>
          <w:p w14:paraId="6B9CAFC2" w14:textId="37B0FFEC" w:rsidR="005340E3" w:rsidRPr="005B1CF2" w:rsidRDefault="00D523F7" w:rsidP="00FE7526">
            <w:pPr>
              <w:spacing w:after="0"/>
              <w:jc w:val="center"/>
              <w:rPr>
                <w:rFonts w:ascii="Arial" w:hAnsi="Arial" w:cs="Arial"/>
                <w:sz w:val="18"/>
                <w:szCs w:val="18"/>
                <w:highlight w:val="yellow"/>
                <w:lang w:eastAsia="pl-PL"/>
              </w:rPr>
            </w:pPr>
            <w:r w:rsidRPr="005B1CF2">
              <w:rPr>
                <w:rFonts w:ascii="Arial" w:hAnsi="Arial" w:cs="Arial"/>
                <w:sz w:val="18"/>
                <w:szCs w:val="18"/>
                <w:lang w:eastAsia="pl-PL"/>
              </w:rPr>
              <w:t>3.</w:t>
            </w:r>
            <w:r w:rsidR="00893CDB" w:rsidRPr="005B1CF2">
              <w:rPr>
                <w:rFonts w:ascii="Arial" w:hAnsi="Arial" w:cs="Arial"/>
                <w:sz w:val="18"/>
                <w:szCs w:val="18"/>
                <w:lang w:eastAsia="pl-PL"/>
              </w:rPr>
              <w:t>6</w:t>
            </w:r>
          </w:p>
        </w:tc>
      </w:tr>
      <w:tr w:rsidR="00B91693" w:rsidRPr="005B1CF2" w14:paraId="5F0C87BD" w14:textId="77777777" w:rsidTr="00FE7526">
        <w:trPr>
          <w:trHeight w:val="548"/>
        </w:trPr>
        <w:tc>
          <w:tcPr>
            <w:tcW w:w="7621" w:type="dxa"/>
            <w:gridSpan w:val="3"/>
            <w:tcBorders>
              <w:top w:val="single" w:sz="4" w:space="0" w:color="000000"/>
              <w:bottom w:val="single" w:sz="4" w:space="0" w:color="000000"/>
            </w:tcBorders>
            <w:shd w:val="clear" w:color="auto" w:fill="auto"/>
          </w:tcPr>
          <w:p w14:paraId="275FDB10"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Prognoza powinna przedstawiać:</w:t>
            </w:r>
          </w:p>
          <w:p w14:paraId="1926F2B2" w14:textId="4A2D81A0" w:rsidR="006240E3" w:rsidRPr="005B1CF2" w:rsidRDefault="0084593B" w:rsidP="006240E3">
            <w:pPr>
              <w:spacing w:after="0"/>
              <w:rPr>
                <w:rFonts w:ascii="Arial" w:hAnsi="Arial" w:cs="Arial"/>
                <w:sz w:val="18"/>
                <w:szCs w:val="18"/>
                <w:lang w:eastAsia="pl-PL"/>
              </w:rPr>
            </w:pPr>
            <w:r w:rsidRPr="005B1CF2">
              <w:rPr>
                <w:rFonts w:ascii="Arial" w:hAnsi="Arial" w:cs="Arial"/>
                <w:sz w:val="18"/>
                <w:szCs w:val="18"/>
                <w:lang w:eastAsia="pl-PL"/>
              </w:rPr>
              <w:t>-</w:t>
            </w:r>
            <w:r w:rsidR="006240E3" w:rsidRPr="005B1CF2">
              <w:rPr>
                <w:rFonts w:ascii="Arial" w:hAnsi="Arial" w:cs="Arial"/>
                <w:sz w:val="18"/>
                <w:szCs w:val="18"/>
                <w:lang w:eastAsia="pl-PL"/>
              </w:rPr>
              <w:t xml:space="preserve"> ocenę projektu z punktu widzenia ochrony środowiska jako całości – ocenie należy</w:t>
            </w:r>
          </w:p>
          <w:p w14:paraId="063956BB"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zatem poddać wszystkie elementy środowiska, na które ustalenia tego projektu mogą</w:t>
            </w:r>
          </w:p>
          <w:p w14:paraId="60C10306"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wywierać wpływ przekształcający,</w:t>
            </w:r>
          </w:p>
          <w:p w14:paraId="679DD4C5" w14:textId="240CA1F8" w:rsidR="006240E3" w:rsidRPr="005B1CF2" w:rsidRDefault="0084593B" w:rsidP="006240E3">
            <w:pPr>
              <w:spacing w:after="0"/>
              <w:rPr>
                <w:rFonts w:ascii="Arial" w:hAnsi="Arial" w:cs="Arial"/>
                <w:sz w:val="18"/>
                <w:szCs w:val="18"/>
                <w:lang w:eastAsia="pl-PL"/>
              </w:rPr>
            </w:pPr>
            <w:r w:rsidRPr="005B1CF2">
              <w:rPr>
                <w:rFonts w:ascii="Arial" w:hAnsi="Arial" w:cs="Arial"/>
                <w:sz w:val="18"/>
                <w:szCs w:val="18"/>
                <w:lang w:eastAsia="pl-PL"/>
              </w:rPr>
              <w:t>-</w:t>
            </w:r>
            <w:r w:rsidR="006240E3" w:rsidRPr="005B1CF2">
              <w:rPr>
                <w:rFonts w:ascii="Arial" w:hAnsi="Arial" w:cs="Arial"/>
                <w:sz w:val="18"/>
                <w:szCs w:val="18"/>
                <w:lang w:eastAsia="pl-PL"/>
              </w:rPr>
              <w:t xml:space="preserve"> analizę zagrożeń oraz skutków, które dla środowiska mogą stanowić zaprojektowane</w:t>
            </w:r>
          </w:p>
          <w:p w14:paraId="2CF8705F"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w dokumencie zadania,</w:t>
            </w:r>
          </w:p>
          <w:p w14:paraId="51FBA814" w14:textId="6A153BD1" w:rsidR="006240E3" w:rsidRPr="005B1CF2" w:rsidRDefault="00474407" w:rsidP="006240E3">
            <w:pPr>
              <w:spacing w:after="0"/>
              <w:rPr>
                <w:rFonts w:ascii="Arial" w:hAnsi="Arial" w:cs="Arial"/>
                <w:sz w:val="18"/>
                <w:szCs w:val="18"/>
                <w:lang w:eastAsia="pl-PL"/>
              </w:rPr>
            </w:pPr>
            <w:r w:rsidRPr="005B1CF2">
              <w:rPr>
                <w:rFonts w:ascii="Arial" w:hAnsi="Arial" w:cs="Arial"/>
                <w:sz w:val="18"/>
                <w:szCs w:val="18"/>
                <w:lang w:eastAsia="pl-PL"/>
              </w:rPr>
              <w:t>-</w:t>
            </w:r>
            <w:r w:rsidR="006240E3" w:rsidRPr="005B1CF2">
              <w:rPr>
                <w:rFonts w:ascii="Arial" w:hAnsi="Arial" w:cs="Arial"/>
                <w:sz w:val="18"/>
                <w:szCs w:val="18"/>
                <w:lang w:eastAsia="pl-PL"/>
              </w:rPr>
              <w:t xml:space="preserve"> propozycje rozwiązań, które mogą przyczynić się do zmniejszenia, ograniczenia lub</w:t>
            </w:r>
          </w:p>
          <w:p w14:paraId="3E6BF09D"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eliminacji tych zagrożeń,</w:t>
            </w:r>
          </w:p>
          <w:p w14:paraId="4DFA9FB6" w14:textId="04C1E0F6" w:rsidR="006240E3" w:rsidRPr="005B1CF2" w:rsidRDefault="00CE2626" w:rsidP="006240E3">
            <w:pPr>
              <w:spacing w:after="0"/>
              <w:rPr>
                <w:rFonts w:ascii="Arial" w:hAnsi="Arial" w:cs="Arial"/>
                <w:sz w:val="18"/>
                <w:szCs w:val="18"/>
                <w:lang w:eastAsia="pl-PL"/>
              </w:rPr>
            </w:pPr>
            <w:r w:rsidRPr="005B1CF2">
              <w:rPr>
                <w:rFonts w:ascii="Arial" w:hAnsi="Arial" w:cs="Arial"/>
                <w:sz w:val="18"/>
                <w:szCs w:val="18"/>
                <w:lang w:eastAsia="pl-PL"/>
              </w:rPr>
              <w:t>-</w:t>
            </w:r>
            <w:r w:rsidR="006240E3" w:rsidRPr="005B1CF2">
              <w:rPr>
                <w:rFonts w:ascii="Arial" w:hAnsi="Arial" w:cs="Arial"/>
                <w:sz w:val="18"/>
                <w:szCs w:val="18"/>
                <w:lang w:eastAsia="pl-PL"/>
              </w:rPr>
              <w:t xml:space="preserve"> na ile zadania zawarte w projekcie pozwolą na zachowanie istniejących wartości</w:t>
            </w:r>
          </w:p>
          <w:p w14:paraId="22CDD971" w14:textId="77777777" w:rsidR="006240E3" w:rsidRPr="005B1CF2" w:rsidRDefault="006240E3" w:rsidP="006240E3">
            <w:pPr>
              <w:spacing w:after="0"/>
              <w:rPr>
                <w:rFonts w:ascii="Arial" w:hAnsi="Arial" w:cs="Arial"/>
                <w:sz w:val="18"/>
                <w:szCs w:val="18"/>
                <w:lang w:eastAsia="pl-PL"/>
              </w:rPr>
            </w:pPr>
            <w:r w:rsidRPr="005B1CF2">
              <w:rPr>
                <w:rFonts w:ascii="Arial" w:hAnsi="Arial" w:cs="Arial"/>
                <w:sz w:val="18"/>
                <w:szCs w:val="18"/>
                <w:lang w:eastAsia="pl-PL"/>
              </w:rPr>
              <w:t>środowiska, wzbogacą lub odtworzą obniżone wartości środowiska oraz w jakim</w:t>
            </w:r>
          </w:p>
          <w:p w14:paraId="3DAABEC0" w14:textId="4E1B9319" w:rsidR="00B91693" w:rsidRPr="005B1CF2" w:rsidRDefault="006240E3" w:rsidP="00B91693">
            <w:pPr>
              <w:spacing w:after="0"/>
              <w:rPr>
                <w:rFonts w:ascii="Arial" w:hAnsi="Arial" w:cs="Arial"/>
                <w:sz w:val="18"/>
                <w:szCs w:val="18"/>
                <w:highlight w:val="yellow"/>
                <w:lang w:eastAsia="pl-PL"/>
              </w:rPr>
            </w:pPr>
            <w:r w:rsidRPr="005B1CF2">
              <w:rPr>
                <w:rFonts w:ascii="Arial" w:hAnsi="Arial" w:cs="Arial"/>
                <w:sz w:val="18"/>
                <w:szCs w:val="18"/>
                <w:lang w:eastAsia="pl-PL"/>
              </w:rPr>
              <w:t>stopniu będą potęgować zagrożenia już istniejące.</w:t>
            </w:r>
          </w:p>
        </w:tc>
        <w:tc>
          <w:tcPr>
            <w:tcW w:w="1667" w:type="dxa"/>
            <w:gridSpan w:val="2"/>
            <w:tcBorders>
              <w:top w:val="single" w:sz="4" w:space="0" w:color="000000"/>
              <w:bottom w:val="single" w:sz="4" w:space="0" w:color="000000"/>
            </w:tcBorders>
            <w:shd w:val="clear" w:color="auto" w:fill="auto"/>
            <w:vAlign w:val="center"/>
          </w:tcPr>
          <w:p w14:paraId="355F1BC0" w14:textId="01F821DC" w:rsidR="00474407" w:rsidRPr="005B1CF2" w:rsidRDefault="00F54B89" w:rsidP="00FE7526">
            <w:pPr>
              <w:spacing w:after="0"/>
              <w:jc w:val="center"/>
              <w:rPr>
                <w:rFonts w:ascii="Arial" w:hAnsi="Arial" w:cs="Arial"/>
                <w:sz w:val="18"/>
                <w:szCs w:val="18"/>
                <w:lang w:eastAsia="pl-PL"/>
              </w:rPr>
            </w:pPr>
            <w:r w:rsidRPr="005B1CF2">
              <w:rPr>
                <w:rFonts w:ascii="Arial" w:hAnsi="Arial" w:cs="Arial"/>
                <w:sz w:val="18"/>
                <w:szCs w:val="18"/>
                <w:lang w:eastAsia="pl-PL"/>
              </w:rPr>
              <w:t>3</w:t>
            </w:r>
          </w:p>
          <w:p w14:paraId="11F3D8B3" w14:textId="62D0D833" w:rsidR="00474407" w:rsidRPr="005B1CF2" w:rsidRDefault="00705873" w:rsidP="00FE7526">
            <w:pPr>
              <w:spacing w:after="0"/>
              <w:jc w:val="center"/>
              <w:rPr>
                <w:rFonts w:ascii="Arial" w:hAnsi="Arial" w:cs="Arial"/>
                <w:sz w:val="18"/>
                <w:szCs w:val="18"/>
                <w:lang w:eastAsia="pl-PL"/>
              </w:rPr>
            </w:pPr>
            <w:r w:rsidRPr="005B1CF2">
              <w:rPr>
                <w:rFonts w:ascii="Arial" w:hAnsi="Arial" w:cs="Arial"/>
                <w:sz w:val="18"/>
                <w:szCs w:val="18"/>
                <w:lang w:eastAsia="pl-PL"/>
              </w:rPr>
              <w:t>4.2</w:t>
            </w:r>
          </w:p>
          <w:p w14:paraId="3A397235" w14:textId="69FC5FCB" w:rsidR="00B91693" w:rsidRPr="005B1CF2" w:rsidRDefault="0084593B" w:rsidP="00FE7526">
            <w:pPr>
              <w:spacing w:after="0"/>
              <w:jc w:val="center"/>
              <w:rPr>
                <w:rFonts w:ascii="Arial" w:hAnsi="Arial" w:cs="Arial"/>
                <w:sz w:val="18"/>
                <w:szCs w:val="18"/>
                <w:lang w:eastAsia="pl-PL"/>
              </w:rPr>
            </w:pPr>
            <w:r w:rsidRPr="005B1CF2">
              <w:rPr>
                <w:rFonts w:ascii="Arial" w:hAnsi="Arial" w:cs="Arial"/>
                <w:sz w:val="18"/>
                <w:szCs w:val="18"/>
                <w:lang w:eastAsia="pl-PL"/>
              </w:rPr>
              <w:t>4.4</w:t>
            </w:r>
          </w:p>
          <w:p w14:paraId="66AC2EB6" w14:textId="77777777" w:rsidR="0066129F" w:rsidRPr="005B1CF2" w:rsidRDefault="0066129F" w:rsidP="00FE7526">
            <w:pPr>
              <w:spacing w:after="0"/>
              <w:jc w:val="center"/>
              <w:rPr>
                <w:rFonts w:ascii="Arial" w:hAnsi="Arial" w:cs="Arial"/>
                <w:sz w:val="18"/>
                <w:szCs w:val="18"/>
                <w:lang w:eastAsia="pl-PL"/>
              </w:rPr>
            </w:pPr>
          </w:p>
          <w:p w14:paraId="30C12717" w14:textId="77777777" w:rsidR="0066129F" w:rsidRPr="005B1CF2" w:rsidRDefault="0066129F" w:rsidP="00FE7526">
            <w:pPr>
              <w:spacing w:after="0"/>
              <w:jc w:val="center"/>
              <w:rPr>
                <w:rFonts w:ascii="Arial" w:hAnsi="Arial" w:cs="Arial"/>
                <w:sz w:val="18"/>
                <w:szCs w:val="18"/>
                <w:lang w:eastAsia="pl-PL"/>
              </w:rPr>
            </w:pPr>
            <w:r w:rsidRPr="005B1CF2">
              <w:rPr>
                <w:rFonts w:ascii="Arial" w:hAnsi="Arial" w:cs="Arial"/>
                <w:sz w:val="18"/>
                <w:szCs w:val="18"/>
                <w:lang w:eastAsia="pl-PL"/>
              </w:rPr>
              <w:t>3</w:t>
            </w:r>
          </w:p>
          <w:p w14:paraId="63284653" w14:textId="77777777" w:rsidR="00474407" w:rsidRPr="005B1CF2" w:rsidRDefault="00474407" w:rsidP="00FE7526">
            <w:pPr>
              <w:spacing w:after="0"/>
              <w:jc w:val="center"/>
              <w:rPr>
                <w:rFonts w:ascii="Arial" w:hAnsi="Arial" w:cs="Arial"/>
                <w:sz w:val="18"/>
                <w:szCs w:val="18"/>
                <w:lang w:eastAsia="pl-PL"/>
              </w:rPr>
            </w:pPr>
          </w:p>
          <w:p w14:paraId="4AC21E69" w14:textId="0C502D05" w:rsidR="00474407" w:rsidRPr="005B1CF2" w:rsidRDefault="00CE2626" w:rsidP="00FE7526">
            <w:pPr>
              <w:spacing w:after="0"/>
              <w:jc w:val="center"/>
              <w:rPr>
                <w:rFonts w:ascii="Arial" w:hAnsi="Arial" w:cs="Arial"/>
                <w:sz w:val="18"/>
                <w:szCs w:val="18"/>
                <w:lang w:eastAsia="pl-PL"/>
              </w:rPr>
            </w:pPr>
            <w:r w:rsidRPr="005B1CF2">
              <w:rPr>
                <w:rFonts w:ascii="Arial" w:hAnsi="Arial" w:cs="Arial"/>
                <w:sz w:val="18"/>
                <w:szCs w:val="18"/>
                <w:lang w:eastAsia="pl-PL"/>
              </w:rPr>
              <w:t>4.</w:t>
            </w:r>
            <w:r w:rsidR="00B42702" w:rsidRPr="005B1CF2">
              <w:rPr>
                <w:rFonts w:ascii="Arial" w:hAnsi="Arial" w:cs="Arial"/>
                <w:sz w:val="18"/>
                <w:szCs w:val="18"/>
                <w:lang w:eastAsia="pl-PL"/>
              </w:rPr>
              <w:t>5</w:t>
            </w:r>
          </w:p>
          <w:p w14:paraId="7F0C9278" w14:textId="77777777" w:rsidR="00CE2626" w:rsidRPr="005B1CF2" w:rsidRDefault="00CE2626" w:rsidP="00FE7526">
            <w:pPr>
              <w:spacing w:after="0"/>
              <w:jc w:val="center"/>
              <w:rPr>
                <w:rFonts w:ascii="Arial" w:hAnsi="Arial" w:cs="Arial"/>
                <w:sz w:val="18"/>
                <w:szCs w:val="18"/>
                <w:lang w:eastAsia="pl-PL"/>
              </w:rPr>
            </w:pPr>
          </w:p>
          <w:p w14:paraId="3E51E7EC" w14:textId="77777777" w:rsidR="00B91693" w:rsidRPr="005B1CF2" w:rsidRDefault="00645C7B" w:rsidP="00FE7526">
            <w:pPr>
              <w:spacing w:after="0"/>
              <w:jc w:val="center"/>
              <w:rPr>
                <w:rFonts w:ascii="Arial" w:hAnsi="Arial" w:cs="Arial"/>
                <w:sz w:val="18"/>
                <w:szCs w:val="18"/>
                <w:lang w:eastAsia="pl-PL"/>
              </w:rPr>
            </w:pPr>
            <w:r w:rsidRPr="005B1CF2">
              <w:rPr>
                <w:rFonts w:ascii="Arial" w:hAnsi="Arial" w:cs="Arial"/>
                <w:sz w:val="18"/>
                <w:szCs w:val="18"/>
                <w:lang w:eastAsia="pl-PL"/>
              </w:rPr>
              <w:t>3.2</w:t>
            </w:r>
          </w:p>
          <w:p w14:paraId="5A64909C" w14:textId="2F03BB33" w:rsidR="00B42702" w:rsidRPr="005B1CF2" w:rsidRDefault="00B42702" w:rsidP="00FE7526">
            <w:pPr>
              <w:spacing w:after="0"/>
              <w:jc w:val="center"/>
              <w:rPr>
                <w:rFonts w:ascii="Arial" w:hAnsi="Arial" w:cs="Arial"/>
                <w:sz w:val="18"/>
                <w:szCs w:val="18"/>
                <w:highlight w:val="yellow"/>
                <w:lang w:eastAsia="pl-PL"/>
              </w:rPr>
            </w:pPr>
            <w:r w:rsidRPr="005B1CF2">
              <w:rPr>
                <w:rFonts w:ascii="Arial" w:hAnsi="Arial" w:cs="Arial"/>
                <w:sz w:val="18"/>
                <w:szCs w:val="18"/>
                <w:lang w:eastAsia="pl-PL"/>
              </w:rPr>
              <w:t xml:space="preserve">Załącznik </w:t>
            </w:r>
            <w:r w:rsidR="00AC1262" w:rsidRPr="005B1CF2">
              <w:rPr>
                <w:rFonts w:ascii="Arial" w:hAnsi="Arial" w:cs="Arial"/>
                <w:sz w:val="18"/>
                <w:szCs w:val="18"/>
                <w:lang w:eastAsia="pl-PL"/>
              </w:rPr>
              <w:t xml:space="preserve">1 </w:t>
            </w:r>
            <w:r w:rsidRPr="005B1CF2">
              <w:rPr>
                <w:rFonts w:ascii="Arial" w:hAnsi="Arial" w:cs="Arial"/>
                <w:sz w:val="18"/>
                <w:szCs w:val="18"/>
                <w:lang w:eastAsia="pl-PL"/>
              </w:rPr>
              <w:t>do Prognozy</w:t>
            </w:r>
          </w:p>
        </w:tc>
      </w:tr>
      <w:tr w:rsidR="00B91693" w:rsidRPr="005B1CF2" w14:paraId="28EE465E" w14:textId="77777777" w:rsidTr="00FE7526">
        <w:trPr>
          <w:trHeight w:val="548"/>
        </w:trPr>
        <w:tc>
          <w:tcPr>
            <w:tcW w:w="7621" w:type="dxa"/>
            <w:gridSpan w:val="3"/>
            <w:tcBorders>
              <w:top w:val="single" w:sz="4" w:space="0" w:color="000000"/>
              <w:bottom w:val="single" w:sz="4" w:space="0" w:color="000000"/>
            </w:tcBorders>
            <w:shd w:val="clear" w:color="auto" w:fill="auto"/>
          </w:tcPr>
          <w:p w14:paraId="13B7410D" w14:textId="77777777" w:rsidR="00121A03" w:rsidRPr="005B1CF2" w:rsidRDefault="00121A03" w:rsidP="00DB20C3">
            <w:pPr>
              <w:spacing w:after="0"/>
              <w:jc w:val="left"/>
              <w:rPr>
                <w:rFonts w:ascii="Arial" w:hAnsi="Arial" w:cs="Arial"/>
                <w:sz w:val="18"/>
                <w:szCs w:val="18"/>
                <w:lang w:eastAsia="pl-PL"/>
              </w:rPr>
            </w:pPr>
            <w:r w:rsidRPr="005B1CF2">
              <w:rPr>
                <w:rFonts w:ascii="Arial" w:hAnsi="Arial" w:cs="Arial"/>
                <w:sz w:val="18"/>
                <w:szCs w:val="18"/>
                <w:lang w:eastAsia="pl-PL"/>
              </w:rPr>
              <w:t>Ze względu na udział społeczeństwa w procedurze strategicznej oceny oddziaływania na</w:t>
            </w:r>
          </w:p>
          <w:p w14:paraId="78473A94" w14:textId="77777777" w:rsidR="00121A03" w:rsidRPr="005B1CF2" w:rsidRDefault="00121A03" w:rsidP="00DB20C3">
            <w:pPr>
              <w:spacing w:after="0"/>
              <w:jc w:val="left"/>
              <w:rPr>
                <w:rFonts w:ascii="Arial" w:hAnsi="Arial" w:cs="Arial"/>
                <w:sz w:val="18"/>
                <w:szCs w:val="18"/>
                <w:lang w:eastAsia="pl-PL"/>
              </w:rPr>
            </w:pPr>
            <w:r w:rsidRPr="005B1CF2">
              <w:rPr>
                <w:rFonts w:ascii="Arial" w:hAnsi="Arial" w:cs="Arial"/>
                <w:sz w:val="18"/>
                <w:szCs w:val="18"/>
                <w:lang w:eastAsia="pl-PL"/>
              </w:rPr>
              <w:t>środowiska szczególnie ważnym elementem prognozy jest rzetelnie sporządzone</w:t>
            </w:r>
          </w:p>
          <w:p w14:paraId="5F9F3C12" w14:textId="77777777" w:rsidR="00121A03" w:rsidRPr="005B1CF2" w:rsidRDefault="00121A03" w:rsidP="00DB20C3">
            <w:pPr>
              <w:spacing w:after="0"/>
              <w:jc w:val="left"/>
              <w:rPr>
                <w:rFonts w:ascii="Arial" w:hAnsi="Arial" w:cs="Arial"/>
                <w:sz w:val="18"/>
                <w:szCs w:val="18"/>
                <w:lang w:eastAsia="pl-PL"/>
              </w:rPr>
            </w:pPr>
            <w:r w:rsidRPr="005B1CF2">
              <w:rPr>
                <w:rFonts w:ascii="Arial" w:hAnsi="Arial" w:cs="Arial"/>
                <w:sz w:val="18"/>
                <w:szCs w:val="18"/>
                <w:lang w:eastAsia="pl-PL"/>
              </w:rPr>
              <w:t>streszczenie w języku niespecjalistycznym, pozwalające wszystkim zainteresowanym,</w:t>
            </w:r>
          </w:p>
          <w:p w14:paraId="7AD06590" w14:textId="77777777" w:rsidR="00121A03" w:rsidRPr="005B1CF2" w:rsidRDefault="00121A03" w:rsidP="00DB20C3">
            <w:pPr>
              <w:spacing w:after="0"/>
              <w:jc w:val="left"/>
              <w:rPr>
                <w:rFonts w:ascii="Arial" w:hAnsi="Arial" w:cs="Arial"/>
                <w:sz w:val="18"/>
                <w:szCs w:val="18"/>
                <w:lang w:eastAsia="pl-PL"/>
              </w:rPr>
            </w:pPr>
            <w:r w:rsidRPr="005B1CF2">
              <w:rPr>
                <w:rFonts w:ascii="Arial" w:hAnsi="Arial" w:cs="Arial"/>
                <w:sz w:val="18"/>
                <w:szCs w:val="18"/>
                <w:lang w:eastAsia="pl-PL"/>
              </w:rPr>
              <w:t>także tym nieposiadającym specjalistycznej wiedzy z zakresu ochrony środowiska,</w:t>
            </w:r>
          </w:p>
          <w:p w14:paraId="27D53C27" w14:textId="77777777" w:rsidR="00121A03" w:rsidRPr="005B1CF2" w:rsidRDefault="00121A03" w:rsidP="00DB20C3">
            <w:pPr>
              <w:spacing w:after="0"/>
              <w:jc w:val="left"/>
              <w:rPr>
                <w:rFonts w:ascii="Arial" w:hAnsi="Arial" w:cs="Arial"/>
                <w:sz w:val="18"/>
                <w:szCs w:val="18"/>
                <w:lang w:eastAsia="pl-PL"/>
              </w:rPr>
            </w:pPr>
            <w:r w:rsidRPr="005B1CF2">
              <w:rPr>
                <w:rFonts w:ascii="Arial" w:hAnsi="Arial" w:cs="Arial"/>
                <w:sz w:val="18"/>
                <w:szCs w:val="18"/>
                <w:lang w:eastAsia="pl-PL"/>
              </w:rPr>
              <w:t>zapoznać się z wynikami i wnioskami z oceny, a także uczestniczyć w dyskusji nad</w:t>
            </w:r>
          </w:p>
          <w:p w14:paraId="7CCBCC4A" w14:textId="3A715AF1" w:rsidR="00B91693" w:rsidRPr="005B1CF2" w:rsidRDefault="00121A03" w:rsidP="00DB20C3">
            <w:pPr>
              <w:spacing w:after="0"/>
              <w:jc w:val="left"/>
              <w:rPr>
                <w:rFonts w:ascii="Arial" w:hAnsi="Arial" w:cs="Arial"/>
                <w:sz w:val="18"/>
                <w:szCs w:val="18"/>
                <w:highlight w:val="yellow"/>
                <w:lang w:eastAsia="pl-PL"/>
              </w:rPr>
            </w:pPr>
            <w:r w:rsidRPr="005B1CF2">
              <w:rPr>
                <w:rFonts w:ascii="Arial" w:hAnsi="Arial" w:cs="Arial"/>
                <w:sz w:val="18"/>
                <w:szCs w:val="18"/>
                <w:lang w:eastAsia="pl-PL"/>
              </w:rPr>
              <w:t>ustaleniami projektu i jego wpływem na zmiany stanu środowiska.</w:t>
            </w:r>
          </w:p>
        </w:tc>
        <w:tc>
          <w:tcPr>
            <w:tcW w:w="1667" w:type="dxa"/>
            <w:gridSpan w:val="2"/>
            <w:tcBorders>
              <w:top w:val="single" w:sz="4" w:space="0" w:color="000000"/>
              <w:bottom w:val="single" w:sz="4" w:space="0" w:color="000000"/>
            </w:tcBorders>
            <w:shd w:val="clear" w:color="auto" w:fill="auto"/>
            <w:vAlign w:val="center"/>
          </w:tcPr>
          <w:p w14:paraId="31691F9B" w14:textId="07ABD917" w:rsidR="00B91693" w:rsidRPr="005B1CF2" w:rsidRDefault="00121A03" w:rsidP="00FE7526">
            <w:pPr>
              <w:spacing w:after="0"/>
              <w:jc w:val="center"/>
              <w:rPr>
                <w:rFonts w:ascii="Arial" w:hAnsi="Arial" w:cs="Arial"/>
                <w:sz w:val="18"/>
                <w:szCs w:val="18"/>
                <w:lang w:eastAsia="pl-PL"/>
              </w:rPr>
            </w:pPr>
            <w:r w:rsidRPr="005B1CF2">
              <w:rPr>
                <w:rFonts w:ascii="Arial" w:hAnsi="Arial" w:cs="Arial"/>
                <w:sz w:val="18"/>
                <w:szCs w:val="18"/>
                <w:lang w:eastAsia="pl-PL"/>
              </w:rPr>
              <w:t>5</w:t>
            </w:r>
          </w:p>
        </w:tc>
      </w:tr>
      <w:tr w:rsidR="00121A03" w:rsidRPr="005B1CF2" w14:paraId="16DD8224" w14:textId="77777777" w:rsidTr="00FE7526">
        <w:trPr>
          <w:trHeight w:val="548"/>
        </w:trPr>
        <w:tc>
          <w:tcPr>
            <w:tcW w:w="7621" w:type="dxa"/>
            <w:gridSpan w:val="3"/>
            <w:tcBorders>
              <w:top w:val="single" w:sz="4" w:space="0" w:color="000000"/>
              <w:bottom w:val="single" w:sz="4" w:space="0" w:color="000000"/>
            </w:tcBorders>
            <w:shd w:val="clear" w:color="auto" w:fill="auto"/>
          </w:tcPr>
          <w:p w14:paraId="04719811" w14:textId="77777777" w:rsidR="00E77D12" w:rsidRPr="005B1CF2" w:rsidRDefault="00E77D12" w:rsidP="00E77D12">
            <w:pPr>
              <w:spacing w:after="0"/>
              <w:rPr>
                <w:rFonts w:ascii="Arial" w:hAnsi="Arial" w:cs="Arial"/>
                <w:sz w:val="18"/>
                <w:szCs w:val="18"/>
                <w:lang w:eastAsia="pl-PL"/>
              </w:rPr>
            </w:pPr>
            <w:r w:rsidRPr="005B1CF2">
              <w:rPr>
                <w:rFonts w:ascii="Arial" w:hAnsi="Arial" w:cs="Arial"/>
                <w:sz w:val="18"/>
                <w:szCs w:val="18"/>
                <w:lang w:eastAsia="pl-PL"/>
              </w:rPr>
              <w:t>Zgodnie z art. 52 ust. 2 ustawy o udostępnianiu informacji o środowisku i jego</w:t>
            </w:r>
          </w:p>
          <w:p w14:paraId="14E3788E" w14:textId="77777777" w:rsidR="00E77D12" w:rsidRPr="005B1CF2" w:rsidRDefault="00E77D12" w:rsidP="00E77D12">
            <w:pPr>
              <w:spacing w:after="0"/>
              <w:rPr>
                <w:rFonts w:ascii="Arial" w:hAnsi="Arial" w:cs="Arial"/>
                <w:sz w:val="18"/>
                <w:szCs w:val="18"/>
                <w:lang w:eastAsia="pl-PL"/>
              </w:rPr>
            </w:pPr>
            <w:r w:rsidRPr="005B1CF2">
              <w:rPr>
                <w:rFonts w:ascii="Arial" w:hAnsi="Arial" w:cs="Arial"/>
                <w:sz w:val="18"/>
                <w:szCs w:val="18"/>
                <w:lang w:eastAsia="pl-PL"/>
              </w:rPr>
              <w:t>ochronie (…), prognoza winna uwzględniać informacje zawarte w prognozach</w:t>
            </w:r>
          </w:p>
          <w:p w14:paraId="759491C9" w14:textId="77777777" w:rsidR="00E77D12" w:rsidRPr="005B1CF2" w:rsidRDefault="00E77D12" w:rsidP="00E77D12">
            <w:pPr>
              <w:spacing w:after="0"/>
              <w:rPr>
                <w:rFonts w:ascii="Arial" w:hAnsi="Arial" w:cs="Arial"/>
                <w:sz w:val="18"/>
                <w:szCs w:val="18"/>
                <w:lang w:eastAsia="pl-PL"/>
              </w:rPr>
            </w:pPr>
            <w:r w:rsidRPr="005B1CF2">
              <w:rPr>
                <w:rFonts w:ascii="Arial" w:hAnsi="Arial" w:cs="Arial"/>
                <w:sz w:val="18"/>
                <w:szCs w:val="18"/>
                <w:lang w:eastAsia="pl-PL"/>
              </w:rPr>
              <w:t>oddziaływania na środowisko sporządzonych dla innych, przyjętych już dokumentów</w:t>
            </w:r>
          </w:p>
          <w:p w14:paraId="0ABF9A58" w14:textId="0FEBDC70" w:rsidR="00121A03" w:rsidRPr="005B1CF2" w:rsidRDefault="00E77D12" w:rsidP="00121A03">
            <w:pPr>
              <w:spacing w:after="0"/>
              <w:rPr>
                <w:rFonts w:ascii="Arial" w:hAnsi="Arial" w:cs="Arial"/>
                <w:sz w:val="18"/>
                <w:szCs w:val="18"/>
                <w:highlight w:val="yellow"/>
                <w:lang w:eastAsia="pl-PL"/>
              </w:rPr>
            </w:pPr>
            <w:r w:rsidRPr="005B1CF2">
              <w:rPr>
                <w:rFonts w:ascii="Arial" w:hAnsi="Arial" w:cs="Arial"/>
                <w:sz w:val="18"/>
                <w:szCs w:val="18"/>
                <w:lang w:eastAsia="pl-PL"/>
              </w:rPr>
              <w:t>powiązanych z przedmiotowym projektem.</w:t>
            </w:r>
          </w:p>
        </w:tc>
        <w:tc>
          <w:tcPr>
            <w:tcW w:w="1667" w:type="dxa"/>
            <w:gridSpan w:val="2"/>
            <w:tcBorders>
              <w:top w:val="single" w:sz="4" w:space="0" w:color="000000"/>
              <w:bottom w:val="single" w:sz="4" w:space="0" w:color="000000"/>
            </w:tcBorders>
            <w:shd w:val="clear" w:color="auto" w:fill="auto"/>
            <w:vAlign w:val="center"/>
          </w:tcPr>
          <w:p w14:paraId="7390D8E3" w14:textId="3B0C8837" w:rsidR="00121A03" w:rsidRPr="005B1CF2" w:rsidRDefault="008A0A44" w:rsidP="00FE7526">
            <w:pPr>
              <w:spacing w:after="0"/>
              <w:jc w:val="center"/>
              <w:rPr>
                <w:rFonts w:ascii="Arial" w:hAnsi="Arial" w:cs="Arial"/>
                <w:sz w:val="18"/>
                <w:szCs w:val="18"/>
                <w:lang w:eastAsia="pl-PL"/>
              </w:rPr>
            </w:pPr>
            <w:r w:rsidRPr="005B1CF2">
              <w:rPr>
                <w:rFonts w:ascii="Arial" w:hAnsi="Arial" w:cs="Arial"/>
                <w:sz w:val="18"/>
                <w:szCs w:val="18"/>
                <w:lang w:eastAsia="pl-PL"/>
              </w:rPr>
              <w:t>4.1</w:t>
            </w:r>
          </w:p>
        </w:tc>
      </w:tr>
      <w:tr w:rsidR="00E77D12" w:rsidRPr="005B1CF2" w14:paraId="3CBD59D0" w14:textId="77777777" w:rsidTr="00FE7526">
        <w:trPr>
          <w:trHeight w:val="548"/>
        </w:trPr>
        <w:tc>
          <w:tcPr>
            <w:tcW w:w="7621" w:type="dxa"/>
            <w:gridSpan w:val="3"/>
            <w:tcBorders>
              <w:top w:val="single" w:sz="4" w:space="0" w:color="000000"/>
              <w:bottom w:val="single" w:sz="4" w:space="0" w:color="000000"/>
            </w:tcBorders>
            <w:shd w:val="clear" w:color="auto" w:fill="auto"/>
          </w:tcPr>
          <w:p w14:paraId="2E1EEC73" w14:textId="77777777" w:rsidR="009F142F" w:rsidRPr="005B1CF2" w:rsidRDefault="009F142F" w:rsidP="00114C09">
            <w:pPr>
              <w:spacing w:after="0"/>
              <w:jc w:val="left"/>
              <w:rPr>
                <w:rFonts w:ascii="Arial" w:hAnsi="Arial" w:cs="Arial"/>
                <w:sz w:val="18"/>
                <w:szCs w:val="18"/>
                <w:lang w:eastAsia="pl-PL"/>
              </w:rPr>
            </w:pPr>
            <w:r w:rsidRPr="005B1CF2">
              <w:rPr>
                <w:rFonts w:ascii="Arial" w:hAnsi="Arial" w:cs="Arial"/>
                <w:sz w:val="18"/>
                <w:szCs w:val="18"/>
                <w:lang w:eastAsia="pl-PL"/>
              </w:rPr>
              <w:t>Zgodnie z art. 51 ust. 2 pkt 1 lit. f) i g) wyżej cyt. ustawy prognoza zawiera oświadczenie</w:t>
            </w:r>
          </w:p>
          <w:p w14:paraId="7361B238" w14:textId="0E2586F7" w:rsidR="009F142F" w:rsidRPr="005B1CF2" w:rsidRDefault="009F142F" w:rsidP="00114C09">
            <w:pPr>
              <w:spacing w:after="0"/>
              <w:jc w:val="left"/>
              <w:rPr>
                <w:rFonts w:ascii="Arial" w:hAnsi="Arial" w:cs="Arial"/>
                <w:sz w:val="18"/>
                <w:szCs w:val="18"/>
                <w:lang w:eastAsia="pl-PL"/>
              </w:rPr>
            </w:pPr>
            <w:r w:rsidRPr="005B1CF2">
              <w:rPr>
                <w:rFonts w:ascii="Arial" w:hAnsi="Arial" w:cs="Arial"/>
                <w:sz w:val="18"/>
                <w:szCs w:val="18"/>
                <w:lang w:eastAsia="pl-PL"/>
              </w:rPr>
              <w:t xml:space="preserve">autora, a w </w:t>
            </w:r>
            <w:r w:rsidR="007E1A96" w:rsidRPr="005B1CF2">
              <w:rPr>
                <w:rFonts w:ascii="Arial" w:hAnsi="Arial" w:cs="Arial"/>
                <w:sz w:val="18"/>
                <w:szCs w:val="18"/>
                <w:lang w:eastAsia="pl-PL"/>
              </w:rPr>
              <w:t>przypadku,</w:t>
            </w:r>
            <w:r w:rsidRPr="005B1CF2">
              <w:rPr>
                <w:rFonts w:ascii="Arial" w:hAnsi="Arial" w:cs="Arial"/>
                <w:sz w:val="18"/>
                <w:szCs w:val="18"/>
                <w:lang w:eastAsia="pl-PL"/>
              </w:rPr>
              <w:t xml:space="preserve"> gdy wykonawcą prognozy jest zespół autorów – kierującego tym</w:t>
            </w:r>
          </w:p>
          <w:p w14:paraId="4CE4012A" w14:textId="21FC5706" w:rsidR="00E77D12" w:rsidRPr="005B1CF2" w:rsidRDefault="009F142F" w:rsidP="00114C09">
            <w:pPr>
              <w:jc w:val="left"/>
              <w:rPr>
                <w:rFonts w:ascii="Arial" w:hAnsi="Arial" w:cs="Arial"/>
                <w:sz w:val="18"/>
                <w:szCs w:val="18"/>
                <w:lang w:eastAsia="pl-PL"/>
              </w:rPr>
            </w:pPr>
            <w:r w:rsidRPr="005B1CF2">
              <w:rPr>
                <w:rFonts w:ascii="Arial" w:hAnsi="Arial" w:cs="Arial"/>
                <w:sz w:val="18"/>
                <w:szCs w:val="18"/>
                <w:lang w:eastAsia="pl-PL"/>
              </w:rPr>
              <w:t>zespołem, o spełnieniu wymagań, o których mowa w art. 74a ust. 2 ww. ustawy,</w:t>
            </w:r>
            <w:r w:rsidR="00A01404" w:rsidRPr="005B1CF2">
              <w:rPr>
                <w:rFonts w:ascii="Arial" w:hAnsi="Arial" w:cs="Arial"/>
                <w:sz w:val="18"/>
                <w:szCs w:val="18"/>
                <w:lang w:eastAsia="pl-PL"/>
              </w:rPr>
              <w:t xml:space="preserve"> </w:t>
            </w:r>
            <w:r w:rsidRPr="005B1CF2">
              <w:rPr>
                <w:rFonts w:ascii="Arial" w:hAnsi="Arial" w:cs="Arial"/>
                <w:sz w:val="18"/>
                <w:szCs w:val="18"/>
                <w:lang w:eastAsia="pl-PL"/>
              </w:rPr>
              <w:t>stanowiące załącznik do prognozy, a także datę sporządzenia prognozy, imię, nazwisko</w:t>
            </w:r>
            <w:r w:rsidR="00A01404" w:rsidRPr="005B1CF2">
              <w:rPr>
                <w:rFonts w:ascii="Arial" w:hAnsi="Arial" w:cs="Arial"/>
                <w:sz w:val="18"/>
                <w:szCs w:val="18"/>
                <w:lang w:eastAsia="pl-PL"/>
              </w:rPr>
              <w:t xml:space="preserve"> </w:t>
            </w:r>
            <w:r w:rsidRPr="005B1CF2">
              <w:rPr>
                <w:rFonts w:ascii="Arial" w:hAnsi="Arial" w:cs="Arial"/>
                <w:sz w:val="18"/>
                <w:szCs w:val="18"/>
                <w:lang w:eastAsia="pl-PL"/>
              </w:rPr>
              <w:t xml:space="preserve">i podpis autora, a w </w:t>
            </w:r>
            <w:r w:rsidR="007E1A96" w:rsidRPr="005B1CF2">
              <w:rPr>
                <w:rFonts w:ascii="Arial" w:hAnsi="Arial" w:cs="Arial"/>
                <w:sz w:val="18"/>
                <w:szCs w:val="18"/>
                <w:lang w:eastAsia="pl-PL"/>
              </w:rPr>
              <w:t>przypadku,</w:t>
            </w:r>
            <w:r w:rsidRPr="005B1CF2">
              <w:rPr>
                <w:rFonts w:ascii="Arial" w:hAnsi="Arial" w:cs="Arial"/>
                <w:sz w:val="18"/>
                <w:szCs w:val="18"/>
                <w:lang w:eastAsia="pl-PL"/>
              </w:rPr>
              <w:t xml:space="preserve"> gdy wykonawcą prognozy jest zespół autorów – imię,</w:t>
            </w:r>
            <w:r w:rsidR="00A01404" w:rsidRPr="005B1CF2">
              <w:rPr>
                <w:rFonts w:ascii="Arial" w:hAnsi="Arial" w:cs="Arial"/>
                <w:sz w:val="18"/>
                <w:szCs w:val="18"/>
                <w:lang w:eastAsia="pl-PL"/>
              </w:rPr>
              <w:t xml:space="preserve"> </w:t>
            </w:r>
            <w:r w:rsidRPr="005B1CF2">
              <w:rPr>
                <w:rFonts w:ascii="Arial" w:hAnsi="Arial" w:cs="Arial"/>
                <w:sz w:val="18"/>
                <w:szCs w:val="18"/>
                <w:lang w:eastAsia="pl-PL"/>
              </w:rPr>
              <w:t>nazwisko i podpis kierującego tym zespołem oraz imiona, nazwiska i podpisy członków</w:t>
            </w:r>
            <w:r w:rsidR="00A01404" w:rsidRPr="005B1CF2">
              <w:rPr>
                <w:rFonts w:ascii="Arial" w:hAnsi="Arial" w:cs="Arial"/>
                <w:sz w:val="18"/>
                <w:szCs w:val="18"/>
                <w:lang w:eastAsia="pl-PL"/>
              </w:rPr>
              <w:t xml:space="preserve"> </w:t>
            </w:r>
            <w:r w:rsidRPr="005B1CF2">
              <w:rPr>
                <w:rFonts w:ascii="Arial" w:hAnsi="Arial" w:cs="Arial"/>
                <w:sz w:val="18"/>
                <w:szCs w:val="18"/>
                <w:lang w:eastAsia="pl-PL"/>
              </w:rPr>
              <w:t>zespołu autorów.</w:t>
            </w:r>
          </w:p>
        </w:tc>
        <w:tc>
          <w:tcPr>
            <w:tcW w:w="1667" w:type="dxa"/>
            <w:gridSpan w:val="2"/>
            <w:tcBorders>
              <w:top w:val="single" w:sz="4" w:space="0" w:color="000000"/>
              <w:bottom w:val="single" w:sz="4" w:space="0" w:color="000000"/>
            </w:tcBorders>
            <w:shd w:val="clear" w:color="auto" w:fill="auto"/>
            <w:vAlign w:val="center"/>
          </w:tcPr>
          <w:p w14:paraId="09C82262" w14:textId="4364388B" w:rsidR="00E77D12" w:rsidRPr="005B1CF2" w:rsidRDefault="00BD4974" w:rsidP="00FE7526">
            <w:pPr>
              <w:spacing w:after="0"/>
              <w:jc w:val="center"/>
              <w:rPr>
                <w:rFonts w:ascii="Arial" w:hAnsi="Arial" w:cs="Arial"/>
                <w:sz w:val="18"/>
                <w:szCs w:val="18"/>
                <w:lang w:eastAsia="pl-PL"/>
              </w:rPr>
            </w:pPr>
            <w:r w:rsidRPr="005B1CF2">
              <w:rPr>
                <w:rFonts w:ascii="Arial" w:hAnsi="Arial" w:cs="Arial"/>
                <w:sz w:val="18"/>
                <w:szCs w:val="18"/>
                <w:lang w:eastAsia="pl-PL"/>
              </w:rPr>
              <w:t>Okładka i</w:t>
            </w:r>
          </w:p>
          <w:p w14:paraId="383DF8DF" w14:textId="77777777" w:rsidR="00E77D12" w:rsidRPr="005B1CF2" w:rsidRDefault="00BD4974" w:rsidP="00FE7526">
            <w:pPr>
              <w:spacing w:after="0"/>
              <w:jc w:val="center"/>
              <w:rPr>
                <w:rFonts w:ascii="Arial" w:hAnsi="Arial" w:cs="Arial"/>
                <w:sz w:val="18"/>
                <w:szCs w:val="18"/>
                <w:lang w:eastAsia="pl-PL"/>
              </w:rPr>
            </w:pPr>
            <w:r w:rsidRPr="005B1CF2">
              <w:rPr>
                <w:rFonts w:ascii="Arial" w:hAnsi="Arial" w:cs="Arial"/>
                <w:sz w:val="18"/>
                <w:szCs w:val="18"/>
                <w:lang w:eastAsia="pl-PL"/>
              </w:rPr>
              <w:t>Strona 1</w:t>
            </w:r>
          </w:p>
          <w:p w14:paraId="620D8BE9" w14:textId="49CC5DCE" w:rsidR="00EC153A" w:rsidRPr="005B1CF2" w:rsidRDefault="00EC153A" w:rsidP="00FE7526">
            <w:pPr>
              <w:spacing w:after="0"/>
              <w:jc w:val="center"/>
              <w:rPr>
                <w:rFonts w:ascii="Arial" w:hAnsi="Arial" w:cs="Arial"/>
                <w:sz w:val="18"/>
                <w:szCs w:val="18"/>
                <w:lang w:eastAsia="pl-PL"/>
              </w:rPr>
            </w:pPr>
            <w:r w:rsidRPr="005B1CF2">
              <w:rPr>
                <w:rFonts w:ascii="Arial" w:hAnsi="Arial" w:cs="Arial"/>
                <w:sz w:val="18"/>
                <w:szCs w:val="18"/>
                <w:lang w:eastAsia="pl-PL"/>
              </w:rPr>
              <w:t>Załącznik 2 do Prognozy</w:t>
            </w:r>
          </w:p>
        </w:tc>
      </w:tr>
      <w:tr w:rsidR="00413F0C" w:rsidRPr="005B1CF2" w14:paraId="2917C8CF" w14:textId="77777777" w:rsidTr="00171348">
        <w:tc>
          <w:tcPr>
            <w:tcW w:w="9288" w:type="dxa"/>
            <w:gridSpan w:val="5"/>
            <w:tcBorders>
              <w:top w:val="single" w:sz="4" w:space="0" w:color="000000"/>
              <w:bottom w:val="single" w:sz="4" w:space="0" w:color="000000"/>
            </w:tcBorders>
            <w:shd w:val="clear" w:color="auto" w:fill="92D050"/>
            <w:vAlign w:val="center"/>
          </w:tcPr>
          <w:p w14:paraId="00A8A193" w14:textId="77777777" w:rsidR="00413F0C" w:rsidRPr="005B1CF2" w:rsidRDefault="00413F0C" w:rsidP="00171348">
            <w:pPr>
              <w:spacing w:after="0"/>
              <w:jc w:val="center"/>
              <w:rPr>
                <w:rFonts w:ascii="Arial" w:hAnsi="Arial" w:cs="Arial"/>
                <w:b/>
                <w:sz w:val="18"/>
                <w:szCs w:val="18"/>
                <w:lang w:eastAsia="pl-PL"/>
              </w:rPr>
            </w:pPr>
            <w:r w:rsidRPr="005B1CF2">
              <w:rPr>
                <w:rFonts w:ascii="Arial" w:hAnsi="Arial" w:cs="Arial"/>
                <w:b/>
                <w:sz w:val="18"/>
                <w:szCs w:val="18"/>
                <w:lang w:eastAsia="pl-PL"/>
              </w:rPr>
              <w:t>SPECYFICZNE WYMAGANIA WYNIKAJĄCE ZE STANOWISKA W</w:t>
            </w:r>
            <w:r w:rsidR="00A433B4" w:rsidRPr="005B1CF2">
              <w:rPr>
                <w:rFonts w:ascii="Arial" w:hAnsi="Arial" w:cs="Arial"/>
                <w:b/>
                <w:sz w:val="18"/>
                <w:szCs w:val="18"/>
                <w:lang w:eastAsia="pl-PL"/>
              </w:rPr>
              <w:t>S</w:t>
            </w:r>
            <w:r w:rsidRPr="005B1CF2">
              <w:rPr>
                <w:rFonts w:ascii="Arial" w:hAnsi="Arial" w:cs="Arial"/>
                <w:b/>
                <w:sz w:val="18"/>
                <w:szCs w:val="18"/>
                <w:lang w:eastAsia="pl-PL"/>
              </w:rPr>
              <w:t>S</w:t>
            </w:r>
            <w:r w:rsidR="00A433B4" w:rsidRPr="005B1CF2">
              <w:rPr>
                <w:rFonts w:ascii="Arial" w:hAnsi="Arial" w:cs="Arial"/>
                <w:b/>
                <w:sz w:val="18"/>
                <w:szCs w:val="18"/>
                <w:lang w:eastAsia="pl-PL"/>
              </w:rPr>
              <w:t>E</w:t>
            </w:r>
            <w:r w:rsidRPr="005B1CF2">
              <w:rPr>
                <w:rFonts w:ascii="Arial" w:hAnsi="Arial" w:cs="Arial"/>
                <w:b/>
                <w:sz w:val="18"/>
                <w:szCs w:val="18"/>
                <w:lang w:eastAsia="pl-PL"/>
              </w:rPr>
              <w:t xml:space="preserve"> I SPOSÓB W JAKI WZIĘTO POD UWAGĘ</w:t>
            </w:r>
            <w:r w:rsidR="001A6135" w:rsidRPr="005B1CF2">
              <w:rPr>
                <w:rFonts w:ascii="Arial" w:hAnsi="Arial" w:cs="Arial"/>
                <w:b/>
                <w:sz w:val="18"/>
                <w:szCs w:val="18"/>
                <w:lang w:eastAsia="pl-PL"/>
              </w:rPr>
              <w:t xml:space="preserve"> </w:t>
            </w:r>
          </w:p>
          <w:p w14:paraId="6A67BF03" w14:textId="7FD75BAD" w:rsidR="00413F0C" w:rsidRPr="005B1CF2" w:rsidRDefault="001A6135" w:rsidP="00171348">
            <w:pPr>
              <w:spacing w:after="0"/>
              <w:jc w:val="center"/>
              <w:rPr>
                <w:rFonts w:ascii="Arial" w:hAnsi="Arial" w:cs="Arial"/>
                <w:b/>
                <w:sz w:val="18"/>
                <w:szCs w:val="18"/>
                <w:lang w:eastAsia="pl-PL"/>
              </w:rPr>
            </w:pPr>
            <w:r w:rsidRPr="005B1CF2">
              <w:rPr>
                <w:rFonts w:ascii="Arial" w:hAnsi="Arial" w:cs="Arial"/>
                <w:sz w:val="18"/>
                <w:szCs w:val="18"/>
                <w:shd w:val="clear" w:color="auto" w:fill="92D050"/>
              </w:rPr>
              <w:t>(pismo WSSE we Wrocławiu z dnia 06.02.2023 r. nr ZNS.9022.4.8.2023.DG)</w:t>
            </w:r>
          </w:p>
        </w:tc>
      </w:tr>
      <w:tr w:rsidR="00413F0C" w:rsidRPr="005B1CF2" w14:paraId="15379E92" w14:textId="77777777" w:rsidTr="00B91ABD">
        <w:tc>
          <w:tcPr>
            <w:tcW w:w="7635" w:type="dxa"/>
            <w:gridSpan w:val="4"/>
            <w:tcBorders>
              <w:top w:val="single" w:sz="4" w:space="0" w:color="000000"/>
              <w:bottom w:val="single" w:sz="4" w:space="0" w:color="auto"/>
              <w:right w:val="single" w:sz="4" w:space="0" w:color="auto"/>
            </w:tcBorders>
            <w:shd w:val="clear" w:color="auto" w:fill="70AD47" w:themeFill="accent6"/>
            <w:vAlign w:val="center"/>
          </w:tcPr>
          <w:p w14:paraId="107F6433" w14:textId="77777777" w:rsidR="00413F0C" w:rsidRPr="005B1CF2" w:rsidRDefault="00413F0C" w:rsidP="00171348">
            <w:pPr>
              <w:shd w:val="clear" w:color="auto" w:fill="92D050"/>
              <w:spacing w:after="0"/>
              <w:jc w:val="center"/>
              <w:rPr>
                <w:rFonts w:ascii="Arial" w:hAnsi="Arial" w:cs="Arial"/>
                <w:b/>
                <w:sz w:val="18"/>
                <w:szCs w:val="18"/>
                <w:lang w:eastAsia="pl-PL"/>
              </w:rPr>
            </w:pPr>
            <w:r w:rsidRPr="005B1CF2">
              <w:rPr>
                <w:rFonts w:ascii="Arial" w:hAnsi="Arial" w:cs="Arial"/>
                <w:b/>
                <w:sz w:val="18"/>
                <w:szCs w:val="18"/>
                <w:lang w:eastAsia="pl-PL"/>
              </w:rPr>
              <w:t>WYMAGANIE</w:t>
            </w:r>
          </w:p>
        </w:tc>
        <w:tc>
          <w:tcPr>
            <w:tcW w:w="1653" w:type="dxa"/>
            <w:tcBorders>
              <w:top w:val="single" w:sz="4" w:space="0" w:color="000000"/>
              <w:left w:val="single" w:sz="4" w:space="0" w:color="auto"/>
              <w:bottom w:val="single" w:sz="4" w:space="0" w:color="auto"/>
            </w:tcBorders>
            <w:shd w:val="clear" w:color="auto" w:fill="70AD47" w:themeFill="accent6"/>
            <w:vAlign w:val="center"/>
          </w:tcPr>
          <w:p w14:paraId="0233B872" w14:textId="77777777" w:rsidR="00413F0C" w:rsidRPr="005B1CF2" w:rsidRDefault="00413F0C" w:rsidP="00171348">
            <w:pPr>
              <w:shd w:val="clear" w:color="auto" w:fill="92D050"/>
              <w:spacing w:after="0"/>
              <w:jc w:val="center"/>
              <w:rPr>
                <w:rFonts w:ascii="Arial" w:hAnsi="Arial" w:cs="Arial"/>
                <w:b/>
                <w:sz w:val="18"/>
                <w:szCs w:val="18"/>
                <w:lang w:eastAsia="pl-PL"/>
              </w:rPr>
            </w:pPr>
            <w:r w:rsidRPr="005B1CF2">
              <w:rPr>
                <w:rFonts w:ascii="Arial" w:hAnsi="Arial" w:cs="Arial"/>
                <w:b/>
                <w:sz w:val="18"/>
                <w:szCs w:val="18"/>
                <w:lang w:eastAsia="pl-PL"/>
              </w:rPr>
              <w:t>ROZDZIAŁ</w:t>
            </w:r>
          </w:p>
        </w:tc>
      </w:tr>
      <w:tr w:rsidR="00413F0C" w:rsidRPr="005B1CF2" w14:paraId="1F164211" w14:textId="77777777" w:rsidTr="008A0A44">
        <w:tc>
          <w:tcPr>
            <w:tcW w:w="7635" w:type="dxa"/>
            <w:gridSpan w:val="4"/>
            <w:tcBorders>
              <w:top w:val="single" w:sz="4" w:space="0" w:color="auto"/>
              <w:bottom w:val="single" w:sz="4" w:space="0" w:color="auto"/>
              <w:right w:val="single" w:sz="4" w:space="0" w:color="auto"/>
            </w:tcBorders>
            <w:shd w:val="clear" w:color="auto" w:fill="auto"/>
          </w:tcPr>
          <w:p w14:paraId="11CB0084" w14:textId="0685287D" w:rsidR="00413F0C" w:rsidRPr="005B1CF2" w:rsidRDefault="00A433B4" w:rsidP="00171348">
            <w:pPr>
              <w:spacing w:after="0"/>
              <w:rPr>
                <w:rFonts w:ascii="Arial" w:hAnsi="Arial" w:cs="Arial"/>
                <w:sz w:val="18"/>
                <w:szCs w:val="18"/>
                <w:lang w:eastAsia="pl-PL"/>
              </w:rPr>
            </w:pPr>
            <w:r w:rsidRPr="005B1CF2">
              <w:rPr>
                <w:rFonts w:ascii="Arial" w:hAnsi="Arial" w:cs="Arial"/>
                <w:sz w:val="18"/>
                <w:szCs w:val="18"/>
                <w:lang w:eastAsia="pl-PL"/>
              </w:rPr>
              <w:t>Wpływ ocenianego dokumentu na wymagania higieniczne oraz zdrowotne ludzi</w:t>
            </w:r>
            <w:r w:rsidR="00B32C64" w:rsidRPr="005B1CF2">
              <w:rPr>
                <w:rFonts w:ascii="Arial" w:hAnsi="Arial" w:cs="Arial"/>
                <w:sz w:val="18"/>
                <w:szCs w:val="18"/>
              </w:rPr>
              <w:t xml:space="preserve"> </w:t>
            </w:r>
            <w:r w:rsidR="00B32C64" w:rsidRPr="005B1CF2">
              <w:rPr>
                <w:rFonts w:ascii="Arial" w:hAnsi="Arial" w:cs="Arial"/>
                <w:sz w:val="18"/>
                <w:szCs w:val="18"/>
                <w:lang w:eastAsia="pl-PL"/>
              </w:rPr>
              <w:t>zgodnie z art. 51 ust.2 i art. 52 ust. 1 i 2 ustawy z dnia 3 października 2008 r. o udostępnianiu informacji o środowisku i jego ochronie, udziale społeczeństwa w ochronie środowiska oraz o ocenach oddziaływania na środowisko (Dz. U. z 2022 r. poz. 1029 z późn.zm.).</w:t>
            </w:r>
          </w:p>
        </w:tc>
        <w:tc>
          <w:tcPr>
            <w:tcW w:w="1653" w:type="dxa"/>
            <w:tcBorders>
              <w:top w:val="single" w:sz="4" w:space="0" w:color="auto"/>
              <w:left w:val="single" w:sz="4" w:space="0" w:color="auto"/>
              <w:bottom w:val="single" w:sz="4" w:space="0" w:color="auto"/>
            </w:tcBorders>
            <w:shd w:val="clear" w:color="auto" w:fill="auto"/>
            <w:vAlign w:val="center"/>
          </w:tcPr>
          <w:p w14:paraId="33DF7848" w14:textId="6648B30E" w:rsidR="00413F0C" w:rsidRPr="005B1CF2" w:rsidRDefault="00A433B4" w:rsidP="00171348">
            <w:pPr>
              <w:spacing w:after="0"/>
              <w:jc w:val="center"/>
              <w:rPr>
                <w:rFonts w:ascii="Arial" w:hAnsi="Arial" w:cs="Arial"/>
                <w:b/>
                <w:sz w:val="18"/>
                <w:szCs w:val="18"/>
                <w:lang w:eastAsia="pl-PL"/>
              </w:rPr>
            </w:pPr>
            <w:r w:rsidRPr="005B1CF2">
              <w:rPr>
                <w:rFonts w:ascii="Arial" w:hAnsi="Arial" w:cs="Arial"/>
                <w:sz w:val="18"/>
                <w:szCs w:val="18"/>
                <w:lang w:eastAsia="pl-PL"/>
              </w:rPr>
              <w:t>3.1</w:t>
            </w:r>
          </w:p>
        </w:tc>
      </w:tr>
    </w:tbl>
    <w:p w14:paraId="53630E9C" w14:textId="5CA98BB0" w:rsidR="0006240F" w:rsidRPr="005B1CF2" w:rsidRDefault="0006240F" w:rsidP="0006240F">
      <w:pPr>
        <w:pStyle w:val="Nagwek2"/>
        <w:rPr>
          <w:rFonts w:ascii="Arial" w:hAnsi="Arial" w:cs="Arial"/>
          <w:sz w:val="18"/>
          <w:szCs w:val="18"/>
        </w:rPr>
      </w:pPr>
      <w:bookmarkStart w:id="24" w:name="_Toc135118342"/>
      <w:bookmarkStart w:id="25" w:name="_Ref382555547"/>
      <w:bookmarkStart w:id="26" w:name="_Toc525722049"/>
      <w:bookmarkStart w:id="27" w:name="_Toc525722521"/>
      <w:r w:rsidRPr="005B1CF2">
        <w:rPr>
          <w:rFonts w:ascii="Arial" w:hAnsi="Arial" w:cs="Arial"/>
          <w:sz w:val="18"/>
          <w:szCs w:val="18"/>
        </w:rPr>
        <w:t>Informacje o zawartości i głównych celach projektowanego dokumentu</w:t>
      </w:r>
      <w:bookmarkEnd w:id="24"/>
    </w:p>
    <w:p w14:paraId="696143A7" w14:textId="3F685F8D" w:rsidR="008A1DDD" w:rsidRPr="005B1CF2" w:rsidRDefault="00B0198C" w:rsidP="00861D70">
      <w:pPr>
        <w:ind w:left="142"/>
        <w:rPr>
          <w:rFonts w:ascii="Arial" w:hAnsi="Arial" w:cs="Arial"/>
          <w:sz w:val="18"/>
          <w:szCs w:val="18"/>
        </w:rPr>
      </w:pPr>
      <w:r w:rsidRPr="005B1CF2">
        <w:rPr>
          <w:rFonts w:ascii="Arial" w:hAnsi="Arial" w:cs="Arial"/>
          <w:sz w:val="18"/>
          <w:szCs w:val="18"/>
        </w:rPr>
        <w:t>Oceniany „Plan…” składa się z dwóch zasadniczych części</w:t>
      </w:r>
      <w:r w:rsidR="009B0C9F" w:rsidRPr="005B1CF2">
        <w:rPr>
          <w:rFonts w:ascii="Arial" w:hAnsi="Arial" w:cs="Arial"/>
          <w:sz w:val="18"/>
          <w:szCs w:val="18"/>
        </w:rPr>
        <w:t>: diagnostycznej oraz kierunkowej.</w:t>
      </w:r>
      <w:r w:rsidR="00861D70" w:rsidRPr="005B1CF2">
        <w:rPr>
          <w:rFonts w:ascii="Arial" w:hAnsi="Arial" w:cs="Arial"/>
          <w:sz w:val="18"/>
          <w:szCs w:val="18"/>
        </w:rPr>
        <w:t xml:space="preserve"> </w:t>
      </w:r>
      <w:r w:rsidR="008A1DDD" w:rsidRPr="005B1CF2">
        <w:rPr>
          <w:rFonts w:ascii="Arial" w:hAnsi="Arial" w:cs="Arial"/>
          <w:sz w:val="18"/>
          <w:szCs w:val="18"/>
        </w:rPr>
        <w:t xml:space="preserve">Dokument przygotowany został w oparciu o wytyczne „Podręcznika </w:t>
      </w:r>
      <w:r w:rsidR="00F331F4" w:rsidRPr="005B1CF2">
        <w:rPr>
          <w:rFonts w:ascii="Arial" w:hAnsi="Arial" w:cs="Arial"/>
          <w:sz w:val="18"/>
          <w:szCs w:val="18"/>
        </w:rPr>
        <w:t>adaptacji dla miast – wytyczne do przygotowania Miejskiego Planu Adaptacji do zmian klimatu”</w:t>
      </w:r>
      <w:r w:rsidR="00305878" w:rsidRPr="005B1CF2">
        <w:rPr>
          <w:rStyle w:val="Odwoanieprzypisudolnego"/>
          <w:rFonts w:ascii="Arial" w:hAnsi="Arial" w:cs="Arial"/>
          <w:sz w:val="18"/>
          <w:szCs w:val="18"/>
        </w:rPr>
        <w:footnoteReference w:id="4"/>
      </w:r>
      <w:r w:rsidR="00F331F4" w:rsidRPr="005B1CF2">
        <w:rPr>
          <w:rFonts w:ascii="Arial" w:hAnsi="Arial" w:cs="Arial"/>
          <w:sz w:val="18"/>
          <w:szCs w:val="18"/>
        </w:rPr>
        <w:t xml:space="preserve">. </w:t>
      </w:r>
      <w:r w:rsidR="0093663A" w:rsidRPr="005B1CF2">
        <w:rPr>
          <w:rFonts w:ascii="Arial" w:hAnsi="Arial" w:cs="Arial"/>
          <w:sz w:val="18"/>
          <w:szCs w:val="18"/>
        </w:rPr>
        <w:t xml:space="preserve">W związku z tym, że </w:t>
      </w:r>
      <w:r w:rsidR="00874FC7" w:rsidRPr="005B1CF2">
        <w:rPr>
          <w:rFonts w:ascii="Arial" w:hAnsi="Arial" w:cs="Arial"/>
          <w:sz w:val="18"/>
          <w:szCs w:val="18"/>
        </w:rPr>
        <w:t>„P</w:t>
      </w:r>
      <w:r w:rsidR="0093663A" w:rsidRPr="005B1CF2">
        <w:rPr>
          <w:rFonts w:ascii="Arial" w:hAnsi="Arial" w:cs="Arial"/>
          <w:sz w:val="18"/>
          <w:szCs w:val="18"/>
        </w:rPr>
        <w:t>odręcznik</w:t>
      </w:r>
      <w:r w:rsidR="00874FC7" w:rsidRPr="005B1CF2">
        <w:rPr>
          <w:rFonts w:ascii="Arial" w:hAnsi="Arial" w:cs="Arial"/>
          <w:sz w:val="18"/>
          <w:szCs w:val="18"/>
        </w:rPr>
        <w:t>…” odnosi się do skali miasta</w:t>
      </w:r>
      <w:r w:rsidR="00007FA2" w:rsidRPr="005B1CF2">
        <w:rPr>
          <w:rFonts w:ascii="Arial" w:hAnsi="Arial" w:cs="Arial"/>
          <w:sz w:val="18"/>
          <w:szCs w:val="18"/>
        </w:rPr>
        <w:t>,</w:t>
      </w:r>
      <w:r w:rsidR="00C50209" w:rsidRPr="005B1CF2">
        <w:rPr>
          <w:rFonts w:ascii="Arial" w:hAnsi="Arial" w:cs="Arial"/>
          <w:sz w:val="18"/>
          <w:szCs w:val="18"/>
        </w:rPr>
        <w:t xml:space="preserve"> </w:t>
      </w:r>
      <w:r w:rsidR="00765E11" w:rsidRPr="005B1CF2">
        <w:rPr>
          <w:rFonts w:ascii="Arial" w:hAnsi="Arial" w:cs="Arial"/>
          <w:sz w:val="18"/>
          <w:szCs w:val="18"/>
        </w:rPr>
        <w:t>w</w:t>
      </w:r>
      <w:r w:rsidR="00CC0379">
        <w:rPr>
          <w:rFonts w:ascii="Arial" w:hAnsi="Arial" w:cs="Arial"/>
          <w:sz w:val="18"/>
          <w:szCs w:val="18"/>
        </w:rPr>
        <w:t> </w:t>
      </w:r>
      <w:r w:rsidR="00765E11" w:rsidRPr="005B1CF2">
        <w:rPr>
          <w:rFonts w:ascii="Arial" w:hAnsi="Arial" w:cs="Arial"/>
          <w:sz w:val="18"/>
          <w:szCs w:val="18"/>
        </w:rPr>
        <w:t xml:space="preserve">„Planie…” </w:t>
      </w:r>
      <w:r w:rsidR="00C50209" w:rsidRPr="005B1CF2">
        <w:rPr>
          <w:rFonts w:ascii="Arial" w:hAnsi="Arial" w:cs="Arial"/>
          <w:sz w:val="18"/>
          <w:szCs w:val="18"/>
        </w:rPr>
        <w:t>zostały wypracowane założenia dostosowane do skali analizowanego obszaru.</w:t>
      </w:r>
    </w:p>
    <w:p w14:paraId="21A880BB" w14:textId="536D410F" w:rsidR="00861D70" w:rsidRPr="005B1CF2" w:rsidRDefault="00861D70" w:rsidP="00861D70">
      <w:pPr>
        <w:ind w:left="142"/>
        <w:rPr>
          <w:rFonts w:ascii="Arial" w:hAnsi="Arial" w:cs="Arial"/>
          <w:sz w:val="18"/>
          <w:szCs w:val="18"/>
        </w:rPr>
      </w:pPr>
      <w:r w:rsidRPr="005B1CF2">
        <w:rPr>
          <w:rFonts w:ascii="Arial" w:hAnsi="Arial" w:cs="Arial"/>
          <w:b/>
          <w:sz w:val="18"/>
          <w:szCs w:val="18"/>
        </w:rPr>
        <w:t>Część pierwsza stanowi tzw. „diagnozę klimatyczną”</w:t>
      </w:r>
      <w:r w:rsidRPr="005B1CF2">
        <w:rPr>
          <w:rFonts w:ascii="Arial" w:hAnsi="Arial" w:cs="Arial"/>
          <w:sz w:val="18"/>
          <w:szCs w:val="18"/>
        </w:rPr>
        <w:t xml:space="preserve">, w ramach której </w:t>
      </w:r>
      <w:r w:rsidR="00AB6ED6" w:rsidRPr="005B1CF2">
        <w:rPr>
          <w:rFonts w:ascii="Arial" w:hAnsi="Arial" w:cs="Arial"/>
          <w:sz w:val="18"/>
          <w:szCs w:val="18"/>
        </w:rPr>
        <w:t>analizie i ocenie poddano:</w:t>
      </w:r>
    </w:p>
    <w:p w14:paraId="282CAD5B" w14:textId="6AA7279B" w:rsidR="00AA74CF" w:rsidRPr="005B1CF2" w:rsidRDefault="00AA74CF" w:rsidP="00BA14D1">
      <w:pPr>
        <w:pStyle w:val="Akapitzlist"/>
        <w:numPr>
          <w:ilvl w:val="0"/>
          <w:numId w:val="6"/>
        </w:numPr>
        <w:rPr>
          <w:rFonts w:ascii="Arial" w:hAnsi="Arial" w:cs="Arial"/>
          <w:sz w:val="18"/>
          <w:szCs w:val="18"/>
        </w:rPr>
      </w:pPr>
      <w:r w:rsidRPr="005B1CF2">
        <w:rPr>
          <w:rFonts w:ascii="Arial" w:hAnsi="Arial" w:cs="Arial"/>
          <w:sz w:val="18"/>
          <w:szCs w:val="18"/>
        </w:rPr>
        <w:t xml:space="preserve">dokumenty strategiczne i planistyczne </w:t>
      </w:r>
      <w:r w:rsidR="00F82DA9" w:rsidRPr="005B1CF2">
        <w:rPr>
          <w:rFonts w:ascii="Arial" w:hAnsi="Arial" w:cs="Arial"/>
          <w:sz w:val="18"/>
          <w:szCs w:val="18"/>
        </w:rPr>
        <w:t xml:space="preserve">na poziomie </w:t>
      </w:r>
      <w:r w:rsidR="00DB2D63" w:rsidRPr="005B1CF2">
        <w:rPr>
          <w:rFonts w:ascii="Arial" w:hAnsi="Arial" w:cs="Arial"/>
          <w:sz w:val="18"/>
          <w:szCs w:val="18"/>
        </w:rPr>
        <w:t xml:space="preserve">gmin, </w:t>
      </w:r>
      <w:r w:rsidR="00FD2D51" w:rsidRPr="005B1CF2">
        <w:rPr>
          <w:rFonts w:ascii="Arial" w:hAnsi="Arial" w:cs="Arial"/>
          <w:sz w:val="18"/>
          <w:szCs w:val="18"/>
        </w:rPr>
        <w:t>powiatów</w:t>
      </w:r>
      <w:r w:rsidR="00E83B92" w:rsidRPr="005B1CF2">
        <w:rPr>
          <w:rFonts w:ascii="Arial" w:hAnsi="Arial" w:cs="Arial"/>
          <w:sz w:val="18"/>
          <w:szCs w:val="18"/>
        </w:rPr>
        <w:t xml:space="preserve">, </w:t>
      </w:r>
      <w:r w:rsidR="009E23CE" w:rsidRPr="005B1CF2">
        <w:rPr>
          <w:rFonts w:ascii="Arial" w:hAnsi="Arial" w:cs="Arial"/>
          <w:sz w:val="18"/>
          <w:szCs w:val="18"/>
        </w:rPr>
        <w:t>oraz dokumenty</w:t>
      </w:r>
      <w:r w:rsidR="00E83B92" w:rsidRPr="005B1CF2">
        <w:rPr>
          <w:rFonts w:ascii="Arial" w:hAnsi="Arial" w:cs="Arial"/>
          <w:sz w:val="18"/>
          <w:szCs w:val="18"/>
        </w:rPr>
        <w:t xml:space="preserve"> wyższego rzędu</w:t>
      </w:r>
      <w:r w:rsidR="00FD2D51" w:rsidRPr="005B1CF2">
        <w:rPr>
          <w:rFonts w:ascii="Arial" w:hAnsi="Arial" w:cs="Arial"/>
          <w:sz w:val="18"/>
          <w:szCs w:val="18"/>
        </w:rPr>
        <w:t xml:space="preserve"> </w:t>
      </w:r>
      <w:r w:rsidR="002B13A6" w:rsidRPr="005B1CF2">
        <w:rPr>
          <w:rFonts w:ascii="Arial" w:hAnsi="Arial" w:cs="Arial"/>
          <w:sz w:val="18"/>
          <w:szCs w:val="18"/>
        </w:rPr>
        <w:t>pod kątem uwzględniania w nich działań adaptacyjnych do zmian klimatu</w:t>
      </w:r>
      <w:r w:rsidR="00B06388" w:rsidRPr="005B1CF2">
        <w:rPr>
          <w:rFonts w:ascii="Arial" w:hAnsi="Arial" w:cs="Arial"/>
          <w:sz w:val="18"/>
          <w:szCs w:val="18"/>
        </w:rPr>
        <w:t>;</w:t>
      </w:r>
    </w:p>
    <w:p w14:paraId="6127A40F" w14:textId="161C2232" w:rsidR="00AB6ED6" w:rsidRPr="005B1CF2" w:rsidRDefault="00A04A38" w:rsidP="00BA14D1">
      <w:pPr>
        <w:pStyle w:val="Akapitzlist"/>
        <w:numPr>
          <w:ilvl w:val="0"/>
          <w:numId w:val="6"/>
        </w:numPr>
        <w:rPr>
          <w:rFonts w:ascii="Arial" w:hAnsi="Arial" w:cs="Arial"/>
          <w:sz w:val="18"/>
          <w:szCs w:val="18"/>
        </w:rPr>
      </w:pPr>
      <w:r w:rsidRPr="005B1CF2">
        <w:rPr>
          <w:rFonts w:ascii="Arial" w:hAnsi="Arial" w:cs="Arial"/>
          <w:sz w:val="18"/>
          <w:szCs w:val="18"/>
        </w:rPr>
        <w:lastRenderedPageBreak/>
        <w:t xml:space="preserve">ekspozycję </w:t>
      </w:r>
      <w:r w:rsidR="009E3874" w:rsidRPr="005B1CF2">
        <w:rPr>
          <w:rFonts w:ascii="Arial" w:hAnsi="Arial" w:cs="Arial"/>
          <w:sz w:val="18"/>
          <w:szCs w:val="18"/>
        </w:rPr>
        <w:t>gmin</w:t>
      </w:r>
      <w:r w:rsidRPr="005B1CF2">
        <w:rPr>
          <w:rFonts w:ascii="Arial" w:hAnsi="Arial" w:cs="Arial"/>
          <w:sz w:val="18"/>
          <w:szCs w:val="18"/>
        </w:rPr>
        <w:t xml:space="preserve"> na </w:t>
      </w:r>
      <w:r w:rsidR="008A1DDD" w:rsidRPr="005B1CF2">
        <w:rPr>
          <w:rFonts w:ascii="Arial" w:hAnsi="Arial" w:cs="Arial"/>
          <w:sz w:val="18"/>
          <w:szCs w:val="18"/>
        </w:rPr>
        <w:t>g</w:t>
      </w:r>
      <w:r w:rsidR="008F0A99" w:rsidRPr="005B1CF2">
        <w:rPr>
          <w:rFonts w:ascii="Arial" w:hAnsi="Arial" w:cs="Arial"/>
          <w:sz w:val="18"/>
          <w:szCs w:val="18"/>
        </w:rPr>
        <w:t>łówne zagrożenia</w:t>
      </w:r>
      <w:r w:rsidRPr="005B1CF2">
        <w:rPr>
          <w:rFonts w:ascii="Arial" w:hAnsi="Arial" w:cs="Arial"/>
          <w:sz w:val="18"/>
          <w:szCs w:val="18"/>
        </w:rPr>
        <w:t xml:space="preserve"> związane ze zmianami klimatu, w tym: </w:t>
      </w:r>
      <w:r w:rsidR="001400C6" w:rsidRPr="005B1CF2">
        <w:rPr>
          <w:rFonts w:ascii="Arial" w:hAnsi="Arial" w:cs="Arial"/>
          <w:sz w:val="18"/>
          <w:szCs w:val="18"/>
        </w:rPr>
        <w:t xml:space="preserve">fale upałów, dni gorące, powodzie, podtopienia, susze, burze i silne wiatry, </w:t>
      </w:r>
      <w:r w:rsidR="008C51A4" w:rsidRPr="005B1CF2">
        <w:rPr>
          <w:rFonts w:ascii="Arial" w:hAnsi="Arial" w:cs="Arial"/>
          <w:sz w:val="18"/>
          <w:szCs w:val="18"/>
        </w:rPr>
        <w:t>stagnację</w:t>
      </w:r>
      <w:r w:rsidR="001400C6" w:rsidRPr="005B1CF2">
        <w:rPr>
          <w:rFonts w:ascii="Arial" w:hAnsi="Arial" w:cs="Arial"/>
          <w:sz w:val="18"/>
          <w:szCs w:val="18"/>
        </w:rPr>
        <w:t xml:space="preserve"> powietrza, osuwanie się mas ziemnych, degradacj</w:t>
      </w:r>
      <w:r w:rsidR="008D51B0" w:rsidRPr="005B1CF2">
        <w:rPr>
          <w:rFonts w:ascii="Arial" w:hAnsi="Arial" w:cs="Arial"/>
          <w:sz w:val="18"/>
          <w:szCs w:val="18"/>
        </w:rPr>
        <w:t>ę</w:t>
      </w:r>
      <w:r w:rsidR="001400C6" w:rsidRPr="005B1CF2">
        <w:rPr>
          <w:rFonts w:ascii="Arial" w:hAnsi="Arial" w:cs="Arial"/>
          <w:sz w:val="18"/>
          <w:szCs w:val="18"/>
        </w:rPr>
        <w:t xml:space="preserve"> gleby, długie okresy bezopadowe, deszcze nawalne oraz fale chłodu</w:t>
      </w:r>
      <w:r w:rsidR="00B06388" w:rsidRPr="005B1CF2">
        <w:rPr>
          <w:rFonts w:ascii="Arial" w:hAnsi="Arial" w:cs="Arial"/>
          <w:sz w:val="18"/>
          <w:szCs w:val="18"/>
        </w:rPr>
        <w:t>;</w:t>
      </w:r>
    </w:p>
    <w:p w14:paraId="2ADBE5A5" w14:textId="717E9266" w:rsidR="00F9535A" w:rsidRPr="005B1CF2" w:rsidRDefault="00DC7C80" w:rsidP="00BA14D1">
      <w:pPr>
        <w:pStyle w:val="Akapitzlist"/>
        <w:numPr>
          <w:ilvl w:val="0"/>
          <w:numId w:val="6"/>
        </w:numPr>
        <w:rPr>
          <w:rFonts w:ascii="Arial" w:hAnsi="Arial" w:cs="Arial"/>
          <w:sz w:val="18"/>
          <w:szCs w:val="18"/>
        </w:rPr>
      </w:pPr>
      <w:r w:rsidRPr="005B1CF2">
        <w:rPr>
          <w:rFonts w:ascii="Arial" w:hAnsi="Arial" w:cs="Arial"/>
          <w:sz w:val="18"/>
          <w:szCs w:val="18"/>
        </w:rPr>
        <w:t xml:space="preserve">podatność sektorów i obszarów </w:t>
      </w:r>
      <w:r w:rsidR="00C526BC" w:rsidRPr="005B1CF2">
        <w:rPr>
          <w:rFonts w:ascii="Arial" w:hAnsi="Arial" w:cs="Arial"/>
          <w:sz w:val="18"/>
          <w:szCs w:val="18"/>
        </w:rPr>
        <w:t>gmin</w:t>
      </w:r>
      <w:r w:rsidR="00CD0559" w:rsidRPr="005B1CF2">
        <w:rPr>
          <w:rFonts w:ascii="Arial" w:hAnsi="Arial" w:cs="Arial"/>
          <w:sz w:val="18"/>
          <w:szCs w:val="18"/>
        </w:rPr>
        <w:t xml:space="preserve"> AJ</w:t>
      </w:r>
      <w:r w:rsidRPr="005B1CF2">
        <w:rPr>
          <w:rFonts w:ascii="Arial" w:hAnsi="Arial" w:cs="Arial"/>
          <w:sz w:val="18"/>
          <w:szCs w:val="18"/>
        </w:rPr>
        <w:t xml:space="preserve"> (w tym: </w:t>
      </w:r>
      <w:r w:rsidR="00EC3693" w:rsidRPr="005B1CF2">
        <w:rPr>
          <w:rFonts w:ascii="Arial" w:hAnsi="Arial" w:cs="Arial"/>
          <w:sz w:val="18"/>
          <w:szCs w:val="18"/>
        </w:rPr>
        <w:t>zdrowie publiczne, gospodarka wodna i</w:t>
      </w:r>
      <w:r w:rsidR="00774F0F" w:rsidRPr="005B1CF2">
        <w:rPr>
          <w:rFonts w:ascii="Arial" w:hAnsi="Arial" w:cs="Arial"/>
          <w:sz w:val="18"/>
          <w:szCs w:val="18"/>
        </w:rPr>
        <w:t> </w:t>
      </w:r>
      <w:r w:rsidR="00EC3693" w:rsidRPr="005B1CF2">
        <w:rPr>
          <w:rFonts w:ascii="Arial" w:hAnsi="Arial" w:cs="Arial"/>
          <w:sz w:val="18"/>
          <w:szCs w:val="18"/>
        </w:rPr>
        <w:t>ściekowa, turystyka, infrastruktura i transport, energetyka, zabudowa i zagospodarowanie przestrzenne, leśnictwo, rolnictwo oraz różnorodność biologiczna</w:t>
      </w:r>
      <w:r w:rsidR="005426AA" w:rsidRPr="005B1CF2">
        <w:rPr>
          <w:rFonts w:ascii="Arial" w:hAnsi="Arial" w:cs="Arial"/>
          <w:sz w:val="18"/>
          <w:szCs w:val="18"/>
        </w:rPr>
        <w:t>)</w:t>
      </w:r>
      <w:r w:rsidRPr="005B1CF2">
        <w:rPr>
          <w:rFonts w:ascii="Arial" w:hAnsi="Arial" w:cs="Arial"/>
          <w:sz w:val="18"/>
          <w:szCs w:val="18"/>
        </w:rPr>
        <w:t xml:space="preserve"> na każde z wymienionych zagrożeń</w:t>
      </w:r>
      <w:r w:rsidR="00B06388" w:rsidRPr="005B1CF2">
        <w:rPr>
          <w:rFonts w:ascii="Arial" w:hAnsi="Arial" w:cs="Arial"/>
          <w:sz w:val="18"/>
          <w:szCs w:val="18"/>
        </w:rPr>
        <w:t>;</w:t>
      </w:r>
    </w:p>
    <w:p w14:paraId="6896D72F" w14:textId="33C9ADB5" w:rsidR="004449C9" w:rsidRPr="005B1CF2" w:rsidRDefault="00562FCC" w:rsidP="00BA14D1">
      <w:pPr>
        <w:pStyle w:val="Akapitzlist"/>
        <w:numPr>
          <w:ilvl w:val="0"/>
          <w:numId w:val="6"/>
        </w:numPr>
        <w:rPr>
          <w:rFonts w:ascii="Arial" w:hAnsi="Arial" w:cs="Arial"/>
          <w:sz w:val="18"/>
          <w:szCs w:val="18"/>
        </w:rPr>
      </w:pPr>
      <w:r w:rsidRPr="005B1CF2">
        <w:rPr>
          <w:rFonts w:ascii="Arial" w:hAnsi="Arial" w:cs="Arial"/>
          <w:sz w:val="18"/>
          <w:szCs w:val="18"/>
        </w:rPr>
        <w:t xml:space="preserve">ryzyko </w:t>
      </w:r>
      <w:r w:rsidR="00B849BE" w:rsidRPr="005B1CF2">
        <w:rPr>
          <w:rFonts w:ascii="Arial" w:hAnsi="Arial" w:cs="Arial"/>
          <w:sz w:val="18"/>
          <w:szCs w:val="18"/>
        </w:rPr>
        <w:t xml:space="preserve">wpływu zagrożeń na </w:t>
      </w:r>
      <w:r w:rsidR="004449C9" w:rsidRPr="005B1CF2">
        <w:rPr>
          <w:rFonts w:ascii="Arial" w:hAnsi="Arial" w:cs="Arial"/>
          <w:sz w:val="18"/>
          <w:szCs w:val="18"/>
        </w:rPr>
        <w:t>funkcjonowanie sektorów</w:t>
      </w:r>
      <w:r w:rsidR="004430C9" w:rsidRPr="005B1CF2">
        <w:rPr>
          <w:rFonts w:ascii="Arial" w:hAnsi="Arial" w:cs="Arial"/>
          <w:sz w:val="18"/>
          <w:szCs w:val="18"/>
        </w:rPr>
        <w:t>, umożliwiające określenie, do których zagrożeń dany sektor powinien dostosowywać się w pierwszej kolejności.</w:t>
      </w:r>
    </w:p>
    <w:p w14:paraId="19523B34" w14:textId="2BC300A3" w:rsidR="004449C9" w:rsidRPr="005B1CF2" w:rsidRDefault="004449C9" w:rsidP="004449C9">
      <w:pPr>
        <w:rPr>
          <w:rFonts w:ascii="Arial" w:hAnsi="Arial" w:cs="Arial"/>
          <w:sz w:val="18"/>
          <w:szCs w:val="18"/>
        </w:rPr>
      </w:pPr>
      <w:r w:rsidRPr="005B1CF2">
        <w:rPr>
          <w:rFonts w:ascii="Arial" w:hAnsi="Arial" w:cs="Arial"/>
          <w:sz w:val="18"/>
          <w:szCs w:val="18"/>
        </w:rPr>
        <w:t xml:space="preserve">Część diagnostyczna dokumentu </w:t>
      </w:r>
      <w:r w:rsidR="00FB36E4" w:rsidRPr="005B1CF2">
        <w:rPr>
          <w:rFonts w:ascii="Arial" w:hAnsi="Arial" w:cs="Arial"/>
          <w:sz w:val="18"/>
          <w:szCs w:val="18"/>
        </w:rPr>
        <w:t>zakończona została wskazaniem szans i zagrożeń</w:t>
      </w:r>
      <w:r w:rsidR="001D256B" w:rsidRPr="005B1CF2">
        <w:rPr>
          <w:rFonts w:ascii="Arial" w:hAnsi="Arial" w:cs="Arial"/>
          <w:sz w:val="18"/>
          <w:szCs w:val="18"/>
        </w:rPr>
        <w:t>,</w:t>
      </w:r>
      <w:r w:rsidR="00FB36E4" w:rsidRPr="005B1CF2">
        <w:rPr>
          <w:rFonts w:ascii="Arial" w:hAnsi="Arial" w:cs="Arial"/>
          <w:sz w:val="18"/>
          <w:szCs w:val="18"/>
        </w:rPr>
        <w:t xml:space="preserve"> płynących ze zmian klimatu dla całego analizowanego obszaru oraz identyfikacją obszarów strategicznej interwencji po</w:t>
      </w:r>
      <w:r w:rsidR="00480940" w:rsidRPr="005B1CF2">
        <w:rPr>
          <w:rFonts w:ascii="Arial" w:hAnsi="Arial" w:cs="Arial"/>
          <w:sz w:val="18"/>
          <w:szCs w:val="18"/>
        </w:rPr>
        <w:t> </w:t>
      </w:r>
      <w:r w:rsidR="00FB36E4" w:rsidRPr="005B1CF2">
        <w:rPr>
          <w:rFonts w:ascii="Arial" w:hAnsi="Arial" w:cs="Arial"/>
          <w:sz w:val="18"/>
          <w:szCs w:val="18"/>
        </w:rPr>
        <w:t>złożeniu poszczególnych ocen dla wszystkich sektorów.</w:t>
      </w:r>
    </w:p>
    <w:p w14:paraId="643C6C1F" w14:textId="489F5809" w:rsidR="004526CB" w:rsidRPr="005B1CF2" w:rsidRDefault="004441ED" w:rsidP="00BB693F">
      <w:pPr>
        <w:shd w:val="clear" w:color="auto" w:fill="FFFFFF" w:themeFill="background1"/>
        <w:rPr>
          <w:rFonts w:ascii="Arial" w:hAnsi="Arial" w:cs="Arial"/>
          <w:sz w:val="18"/>
          <w:szCs w:val="18"/>
        </w:rPr>
      </w:pPr>
      <w:r w:rsidRPr="005B1CF2">
        <w:rPr>
          <w:rFonts w:ascii="Arial" w:hAnsi="Arial" w:cs="Arial"/>
          <w:b/>
          <w:sz w:val="18"/>
          <w:szCs w:val="18"/>
          <w:shd w:val="clear" w:color="auto" w:fill="FFFFFF" w:themeFill="background1"/>
        </w:rPr>
        <w:t>Część druga, planistyczna</w:t>
      </w:r>
      <w:r w:rsidRPr="005B1CF2">
        <w:rPr>
          <w:rFonts w:ascii="Arial" w:hAnsi="Arial" w:cs="Arial"/>
          <w:sz w:val="18"/>
          <w:szCs w:val="18"/>
          <w:shd w:val="clear" w:color="auto" w:fill="FFFFFF" w:themeFill="background1"/>
        </w:rPr>
        <w:t xml:space="preserve">, </w:t>
      </w:r>
      <w:r w:rsidR="007C2528" w:rsidRPr="005B1CF2">
        <w:rPr>
          <w:rFonts w:ascii="Arial" w:hAnsi="Arial" w:cs="Arial"/>
          <w:sz w:val="18"/>
          <w:szCs w:val="18"/>
          <w:shd w:val="clear" w:color="auto" w:fill="FFFFFF" w:themeFill="background1"/>
        </w:rPr>
        <w:t>koncentruje</w:t>
      </w:r>
      <w:r w:rsidRPr="005B1CF2">
        <w:rPr>
          <w:rFonts w:ascii="Arial" w:hAnsi="Arial" w:cs="Arial"/>
          <w:sz w:val="18"/>
          <w:szCs w:val="18"/>
          <w:shd w:val="clear" w:color="auto" w:fill="FFFFFF" w:themeFill="background1"/>
        </w:rPr>
        <w:t xml:space="preserve"> się </w:t>
      </w:r>
      <w:r w:rsidR="007C2528" w:rsidRPr="005B1CF2">
        <w:rPr>
          <w:rFonts w:ascii="Arial" w:hAnsi="Arial" w:cs="Arial"/>
          <w:sz w:val="18"/>
          <w:szCs w:val="18"/>
          <w:shd w:val="clear" w:color="auto" w:fill="FFFFFF" w:themeFill="background1"/>
        </w:rPr>
        <w:t>wokół</w:t>
      </w:r>
      <w:r w:rsidRPr="005B1CF2">
        <w:rPr>
          <w:rFonts w:ascii="Arial" w:hAnsi="Arial" w:cs="Arial"/>
          <w:sz w:val="18"/>
          <w:szCs w:val="18"/>
          <w:shd w:val="clear" w:color="auto" w:fill="FFFFFF" w:themeFill="background1"/>
        </w:rPr>
        <w:t xml:space="preserve"> </w:t>
      </w:r>
      <w:r w:rsidRPr="005B1CF2">
        <w:rPr>
          <w:rFonts w:ascii="Arial" w:hAnsi="Arial" w:cs="Arial"/>
          <w:b/>
          <w:sz w:val="18"/>
          <w:szCs w:val="18"/>
          <w:shd w:val="clear" w:color="auto" w:fill="FFFFFF" w:themeFill="background1"/>
        </w:rPr>
        <w:t xml:space="preserve">wizji </w:t>
      </w:r>
      <w:r w:rsidR="00AF7043" w:rsidRPr="005B1CF2">
        <w:rPr>
          <w:rFonts w:ascii="Arial" w:hAnsi="Arial" w:cs="Arial"/>
          <w:bCs/>
          <w:sz w:val="18"/>
          <w:szCs w:val="18"/>
          <w:shd w:val="clear" w:color="auto" w:fill="FFFFFF" w:themeFill="background1"/>
        </w:rPr>
        <w:t xml:space="preserve">Aglomeracji Jeleniogórskiej </w:t>
      </w:r>
      <w:r w:rsidR="00F43879" w:rsidRPr="005B1CF2">
        <w:rPr>
          <w:rFonts w:ascii="Arial" w:hAnsi="Arial" w:cs="Arial"/>
          <w:bCs/>
          <w:sz w:val="18"/>
          <w:szCs w:val="18"/>
          <w:shd w:val="clear" w:color="auto" w:fill="FFFFFF" w:themeFill="background1"/>
        </w:rPr>
        <w:t xml:space="preserve">jako </w:t>
      </w:r>
      <w:r w:rsidR="00AF7043" w:rsidRPr="005B1CF2">
        <w:rPr>
          <w:rFonts w:ascii="Arial" w:hAnsi="Arial" w:cs="Arial"/>
          <w:bCs/>
          <w:sz w:val="18"/>
          <w:szCs w:val="18"/>
          <w:shd w:val="clear" w:color="auto" w:fill="FFFFFF" w:themeFill="background1"/>
        </w:rPr>
        <w:t>obszar</w:t>
      </w:r>
      <w:r w:rsidR="00F43879" w:rsidRPr="005B1CF2">
        <w:rPr>
          <w:rFonts w:ascii="Arial" w:hAnsi="Arial" w:cs="Arial"/>
          <w:bCs/>
          <w:sz w:val="18"/>
          <w:szCs w:val="18"/>
          <w:shd w:val="clear" w:color="auto" w:fill="FFFFFF" w:themeFill="background1"/>
        </w:rPr>
        <w:t>u</w:t>
      </w:r>
      <w:r w:rsidR="00AF7043" w:rsidRPr="005B1CF2">
        <w:rPr>
          <w:rFonts w:ascii="Arial" w:hAnsi="Arial" w:cs="Arial"/>
          <w:bCs/>
          <w:sz w:val="18"/>
          <w:szCs w:val="18"/>
          <w:shd w:val="clear" w:color="auto" w:fill="FFFFFF" w:themeFill="background1"/>
        </w:rPr>
        <w:t xml:space="preserve"> odporn</w:t>
      </w:r>
      <w:r w:rsidR="00F43879" w:rsidRPr="005B1CF2">
        <w:rPr>
          <w:rFonts w:ascii="Arial" w:hAnsi="Arial" w:cs="Arial"/>
          <w:bCs/>
          <w:sz w:val="18"/>
          <w:szCs w:val="18"/>
          <w:shd w:val="clear" w:color="auto" w:fill="FFFFFF" w:themeFill="background1"/>
        </w:rPr>
        <w:t>ego</w:t>
      </w:r>
      <w:r w:rsidR="00AF7043" w:rsidRPr="005B1CF2">
        <w:rPr>
          <w:rFonts w:ascii="Arial" w:hAnsi="Arial" w:cs="Arial"/>
          <w:bCs/>
          <w:sz w:val="18"/>
          <w:szCs w:val="18"/>
          <w:shd w:val="clear" w:color="auto" w:fill="FFFFFF" w:themeFill="background1"/>
        </w:rPr>
        <w:t xml:space="preserve"> na negatywne skutki zmian</w:t>
      </w:r>
      <w:r w:rsidR="003A4FED" w:rsidRPr="005B1CF2">
        <w:rPr>
          <w:rFonts w:ascii="Arial" w:hAnsi="Arial" w:cs="Arial"/>
          <w:bCs/>
          <w:sz w:val="18"/>
          <w:szCs w:val="18"/>
          <w:shd w:val="clear" w:color="auto" w:fill="FFFFFF" w:themeFill="background1"/>
        </w:rPr>
        <w:t xml:space="preserve"> klimatu.</w:t>
      </w:r>
      <w:r w:rsidR="00F67C6A" w:rsidRPr="005B1CF2">
        <w:rPr>
          <w:rFonts w:ascii="Arial" w:hAnsi="Arial" w:cs="Arial"/>
          <w:b/>
          <w:sz w:val="18"/>
          <w:szCs w:val="18"/>
          <w:shd w:val="clear" w:color="auto" w:fill="FFFFFF" w:themeFill="background1"/>
        </w:rPr>
        <w:t xml:space="preserve"> </w:t>
      </w:r>
      <w:r w:rsidR="00F67C6A" w:rsidRPr="005B1CF2">
        <w:rPr>
          <w:rFonts w:ascii="Arial" w:hAnsi="Arial" w:cs="Arial"/>
          <w:sz w:val="18"/>
          <w:szCs w:val="18"/>
          <w:shd w:val="clear" w:color="auto" w:fill="FFFFFF" w:themeFill="background1"/>
        </w:rPr>
        <w:t xml:space="preserve">Wizja ta ma zostać zrealizowana przez </w:t>
      </w:r>
      <w:r w:rsidR="00B85444" w:rsidRPr="005B1CF2">
        <w:rPr>
          <w:rFonts w:ascii="Arial" w:hAnsi="Arial" w:cs="Arial"/>
          <w:sz w:val="18"/>
          <w:szCs w:val="18"/>
          <w:shd w:val="clear" w:color="auto" w:fill="FFFFFF" w:themeFill="background1"/>
        </w:rPr>
        <w:t xml:space="preserve">dążenie do </w:t>
      </w:r>
      <w:r w:rsidR="00FD2897" w:rsidRPr="005B1CF2">
        <w:rPr>
          <w:rFonts w:ascii="Arial" w:hAnsi="Arial" w:cs="Arial"/>
          <w:sz w:val="18"/>
          <w:szCs w:val="18"/>
          <w:shd w:val="clear" w:color="auto" w:fill="FFFFFF" w:themeFill="background1"/>
        </w:rPr>
        <w:t>osiągnięci</w:t>
      </w:r>
      <w:r w:rsidR="00B85444" w:rsidRPr="005B1CF2">
        <w:rPr>
          <w:rFonts w:ascii="Arial" w:hAnsi="Arial" w:cs="Arial"/>
          <w:sz w:val="18"/>
          <w:szCs w:val="18"/>
          <w:shd w:val="clear" w:color="auto" w:fill="FFFFFF" w:themeFill="background1"/>
        </w:rPr>
        <w:t>a</w:t>
      </w:r>
      <w:r w:rsidR="00FD2897" w:rsidRPr="005B1CF2">
        <w:rPr>
          <w:rFonts w:ascii="Arial" w:hAnsi="Arial" w:cs="Arial"/>
          <w:sz w:val="18"/>
          <w:szCs w:val="18"/>
          <w:shd w:val="clear" w:color="auto" w:fill="FFFFFF" w:themeFill="background1"/>
        </w:rPr>
        <w:t xml:space="preserve"> </w:t>
      </w:r>
      <w:r w:rsidR="006518D7" w:rsidRPr="005B1CF2">
        <w:rPr>
          <w:rFonts w:ascii="Arial" w:hAnsi="Arial" w:cs="Arial"/>
          <w:b/>
          <w:sz w:val="18"/>
          <w:szCs w:val="18"/>
          <w:shd w:val="clear" w:color="auto" w:fill="FFFFFF" w:themeFill="background1"/>
        </w:rPr>
        <w:t>ośmiu</w:t>
      </w:r>
      <w:r w:rsidR="00FD2897" w:rsidRPr="005B1CF2">
        <w:rPr>
          <w:rFonts w:ascii="Arial" w:hAnsi="Arial" w:cs="Arial"/>
          <w:b/>
          <w:sz w:val="18"/>
          <w:szCs w:val="18"/>
          <w:shd w:val="clear" w:color="auto" w:fill="FFFFFF" w:themeFill="background1"/>
        </w:rPr>
        <w:t xml:space="preserve"> celów</w:t>
      </w:r>
      <w:r w:rsidR="00C81A38" w:rsidRPr="005B1CF2">
        <w:rPr>
          <w:rFonts w:ascii="Arial" w:hAnsi="Arial" w:cs="Arial"/>
          <w:b/>
          <w:sz w:val="18"/>
          <w:szCs w:val="18"/>
          <w:shd w:val="clear" w:color="auto" w:fill="FFFFFF" w:themeFill="background1"/>
        </w:rPr>
        <w:t xml:space="preserve"> adaptacji</w:t>
      </w:r>
      <w:r w:rsidR="004450EC" w:rsidRPr="005B1CF2">
        <w:rPr>
          <w:rFonts w:ascii="Arial" w:hAnsi="Arial" w:cs="Arial"/>
          <w:sz w:val="18"/>
          <w:szCs w:val="18"/>
          <w:shd w:val="clear" w:color="auto" w:fill="FFFFFF" w:themeFill="background1"/>
        </w:rPr>
        <w:t>, które</w:t>
      </w:r>
      <w:r w:rsidR="008412F5" w:rsidRPr="005B1CF2">
        <w:rPr>
          <w:rFonts w:ascii="Arial" w:hAnsi="Arial" w:cs="Arial"/>
          <w:sz w:val="18"/>
          <w:szCs w:val="18"/>
          <w:shd w:val="clear" w:color="auto" w:fill="FFFFFF" w:themeFill="background1"/>
        </w:rPr>
        <w:t xml:space="preserve"> </w:t>
      </w:r>
      <w:r w:rsidR="004450EC" w:rsidRPr="005B1CF2">
        <w:rPr>
          <w:rFonts w:ascii="Arial" w:hAnsi="Arial" w:cs="Arial"/>
          <w:sz w:val="18"/>
          <w:szCs w:val="18"/>
          <w:shd w:val="clear" w:color="auto" w:fill="FFFFFF" w:themeFill="background1"/>
        </w:rPr>
        <w:t>obejmują</w:t>
      </w:r>
      <w:r w:rsidR="00603ADF" w:rsidRPr="005B1CF2">
        <w:rPr>
          <w:rFonts w:ascii="Arial" w:hAnsi="Arial" w:cs="Arial"/>
          <w:sz w:val="18"/>
          <w:szCs w:val="18"/>
          <w:shd w:val="clear" w:color="auto" w:fill="FFFFFF" w:themeFill="background1"/>
        </w:rPr>
        <w:t xml:space="preserve"> kompleksową</w:t>
      </w:r>
      <w:r w:rsidR="00603ADF" w:rsidRPr="005B1CF2">
        <w:rPr>
          <w:rFonts w:ascii="Arial" w:hAnsi="Arial" w:cs="Arial"/>
          <w:sz w:val="18"/>
          <w:szCs w:val="18"/>
        </w:rPr>
        <w:t xml:space="preserve"> adaptację </w:t>
      </w:r>
      <w:r w:rsidR="000930CC" w:rsidRPr="005B1CF2">
        <w:rPr>
          <w:rFonts w:ascii="Arial" w:hAnsi="Arial" w:cs="Arial"/>
          <w:sz w:val="18"/>
          <w:szCs w:val="18"/>
        </w:rPr>
        <w:t>Aglomeracji Jeleniogórskiej</w:t>
      </w:r>
      <w:r w:rsidR="00603ADF" w:rsidRPr="005B1CF2">
        <w:rPr>
          <w:rFonts w:ascii="Arial" w:hAnsi="Arial" w:cs="Arial"/>
          <w:sz w:val="18"/>
          <w:szCs w:val="18"/>
        </w:rPr>
        <w:t xml:space="preserve"> – od rozpoznania zasobów, </w:t>
      </w:r>
      <w:r w:rsidR="008662A5" w:rsidRPr="005B1CF2">
        <w:rPr>
          <w:rFonts w:ascii="Arial" w:hAnsi="Arial" w:cs="Arial"/>
          <w:sz w:val="18"/>
          <w:szCs w:val="18"/>
        </w:rPr>
        <w:t>p</w:t>
      </w:r>
      <w:r w:rsidR="00603ADF" w:rsidRPr="005B1CF2">
        <w:rPr>
          <w:rFonts w:ascii="Arial" w:hAnsi="Arial" w:cs="Arial"/>
          <w:sz w:val="18"/>
          <w:szCs w:val="18"/>
        </w:rPr>
        <w:t>oprzez adaptację poszczególnych sektor</w:t>
      </w:r>
      <w:r w:rsidR="008662A5" w:rsidRPr="005B1CF2">
        <w:rPr>
          <w:rFonts w:ascii="Arial" w:hAnsi="Arial" w:cs="Arial"/>
          <w:sz w:val="18"/>
          <w:szCs w:val="18"/>
        </w:rPr>
        <w:t xml:space="preserve">ów, </w:t>
      </w:r>
      <w:r w:rsidR="0093479E" w:rsidRPr="005B1CF2">
        <w:rPr>
          <w:rFonts w:ascii="Arial" w:hAnsi="Arial" w:cs="Arial"/>
          <w:sz w:val="18"/>
          <w:szCs w:val="18"/>
        </w:rPr>
        <w:t xml:space="preserve">dalsze stymulowanie pro-adaptacyjnego rozwoju oraz kreowanie świadomego społeczeństwa. Cele te mają </w:t>
      </w:r>
      <w:r w:rsidR="00E4774F" w:rsidRPr="005B1CF2">
        <w:rPr>
          <w:rFonts w:ascii="Arial" w:hAnsi="Arial" w:cs="Arial"/>
          <w:sz w:val="18"/>
          <w:szCs w:val="18"/>
        </w:rPr>
        <w:t>zostać osiągnięte</w:t>
      </w:r>
      <w:r w:rsidR="0093479E" w:rsidRPr="005B1CF2">
        <w:rPr>
          <w:rFonts w:ascii="Arial" w:hAnsi="Arial" w:cs="Arial"/>
          <w:sz w:val="18"/>
          <w:szCs w:val="18"/>
        </w:rPr>
        <w:t xml:space="preserve"> przez </w:t>
      </w:r>
      <w:r w:rsidR="0093479E" w:rsidRPr="005B1CF2">
        <w:rPr>
          <w:rFonts w:ascii="Arial" w:hAnsi="Arial" w:cs="Arial"/>
          <w:b/>
          <w:sz w:val="18"/>
          <w:szCs w:val="18"/>
        </w:rPr>
        <w:t>zestaw działań</w:t>
      </w:r>
      <w:r w:rsidR="0064591A" w:rsidRPr="005B1CF2">
        <w:rPr>
          <w:rFonts w:ascii="Arial" w:hAnsi="Arial" w:cs="Arial"/>
          <w:sz w:val="18"/>
          <w:szCs w:val="18"/>
        </w:rPr>
        <w:t xml:space="preserve">. </w:t>
      </w:r>
      <w:r w:rsidR="00A15538" w:rsidRPr="005B1CF2">
        <w:rPr>
          <w:rFonts w:ascii="Arial" w:hAnsi="Arial" w:cs="Arial"/>
          <w:sz w:val="18"/>
          <w:szCs w:val="18"/>
        </w:rPr>
        <w:t>O</w:t>
      </w:r>
      <w:r w:rsidR="0064591A" w:rsidRPr="005B1CF2">
        <w:rPr>
          <w:rFonts w:ascii="Arial" w:hAnsi="Arial" w:cs="Arial"/>
          <w:sz w:val="18"/>
          <w:szCs w:val="18"/>
        </w:rPr>
        <w:t>bejmuje</w:t>
      </w:r>
      <w:r w:rsidR="00A15538" w:rsidRPr="005B1CF2">
        <w:rPr>
          <w:rFonts w:ascii="Arial" w:hAnsi="Arial" w:cs="Arial"/>
          <w:sz w:val="18"/>
          <w:szCs w:val="18"/>
        </w:rPr>
        <w:t xml:space="preserve"> on</w:t>
      </w:r>
      <w:r w:rsidR="0064591A" w:rsidRPr="005B1CF2">
        <w:rPr>
          <w:rFonts w:ascii="Arial" w:hAnsi="Arial" w:cs="Arial"/>
          <w:sz w:val="18"/>
          <w:szCs w:val="18"/>
        </w:rPr>
        <w:t xml:space="preserve"> </w:t>
      </w:r>
      <w:r w:rsidR="007E6BAE" w:rsidRPr="005B1CF2">
        <w:rPr>
          <w:rFonts w:ascii="Arial" w:hAnsi="Arial" w:cs="Arial"/>
          <w:b/>
          <w:sz w:val="18"/>
          <w:szCs w:val="18"/>
        </w:rPr>
        <w:t>60</w:t>
      </w:r>
      <w:r w:rsidR="0064591A" w:rsidRPr="005B1CF2">
        <w:rPr>
          <w:rFonts w:ascii="Arial" w:hAnsi="Arial" w:cs="Arial"/>
          <w:b/>
          <w:sz w:val="18"/>
          <w:szCs w:val="18"/>
        </w:rPr>
        <w:t xml:space="preserve"> działań</w:t>
      </w:r>
      <w:r w:rsidR="00A15538" w:rsidRPr="005B1CF2">
        <w:rPr>
          <w:rFonts w:ascii="Arial" w:hAnsi="Arial" w:cs="Arial"/>
          <w:sz w:val="18"/>
          <w:szCs w:val="18"/>
        </w:rPr>
        <w:t>, wśród</w:t>
      </w:r>
      <w:r w:rsidR="00B44E06" w:rsidRPr="005B1CF2">
        <w:rPr>
          <w:rFonts w:ascii="Arial" w:hAnsi="Arial" w:cs="Arial"/>
          <w:sz w:val="18"/>
          <w:szCs w:val="18"/>
        </w:rPr>
        <w:t xml:space="preserve"> których </w:t>
      </w:r>
      <w:r w:rsidR="00A15538" w:rsidRPr="005B1CF2">
        <w:rPr>
          <w:rFonts w:ascii="Arial" w:hAnsi="Arial" w:cs="Arial"/>
          <w:sz w:val="18"/>
          <w:szCs w:val="18"/>
        </w:rPr>
        <w:t>znalazły się</w:t>
      </w:r>
      <w:r w:rsidR="00B44E06" w:rsidRPr="005B1CF2">
        <w:rPr>
          <w:rFonts w:ascii="Arial" w:hAnsi="Arial" w:cs="Arial"/>
          <w:sz w:val="18"/>
          <w:szCs w:val="18"/>
        </w:rPr>
        <w:t xml:space="preserve"> działania: techniczne, organizacyjne, edukacyjne oraz prawne.</w:t>
      </w:r>
      <w:r w:rsidR="00BC57AD" w:rsidRPr="005B1CF2">
        <w:rPr>
          <w:rFonts w:ascii="Arial" w:hAnsi="Arial" w:cs="Arial"/>
          <w:sz w:val="18"/>
          <w:szCs w:val="18"/>
        </w:rPr>
        <w:t xml:space="preserve"> </w:t>
      </w:r>
      <w:r w:rsidR="009D6F29" w:rsidRPr="005B1CF2">
        <w:rPr>
          <w:rFonts w:ascii="Arial" w:hAnsi="Arial" w:cs="Arial"/>
          <w:sz w:val="18"/>
          <w:szCs w:val="18"/>
        </w:rPr>
        <w:t>Łącznie, s</w:t>
      </w:r>
      <w:r w:rsidR="00831A46" w:rsidRPr="005B1CF2">
        <w:rPr>
          <w:rFonts w:ascii="Arial" w:hAnsi="Arial" w:cs="Arial"/>
          <w:sz w:val="18"/>
          <w:szCs w:val="18"/>
        </w:rPr>
        <w:t>tanowią one odpowiedź na</w:t>
      </w:r>
      <w:r w:rsidR="00EB122A" w:rsidRPr="005B1CF2">
        <w:rPr>
          <w:rFonts w:ascii="Arial" w:hAnsi="Arial" w:cs="Arial"/>
          <w:sz w:val="18"/>
          <w:szCs w:val="18"/>
        </w:rPr>
        <w:t> </w:t>
      </w:r>
      <w:r w:rsidR="00831A46" w:rsidRPr="005B1CF2">
        <w:rPr>
          <w:rFonts w:ascii="Arial" w:hAnsi="Arial" w:cs="Arial"/>
          <w:sz w:val="18"/>
          <w:szCs w:val="18"/>
        </w:rPr>
        <w:t>zdiagnozowan</w:t>
      </w:r>
      <w:r w:rsidR="00C45654" w:rsidRPr="005B1CF2">
        <w:rPr>
          <w:rFonts w:ascii="Arial" w:hAnsi="Arial" w:cs="Arial"/>
          <w:sz w:val="18"/>
          <w:szCs w:val="18"/>
        </w:rPr>
        <w:t>e</w:t>
      </w:r>
      <w:r w:rsidR="00831A46" w:rsidRPr="005B1CF2">
        <w:rPr>
          <w:rFonts w:ascii="Arial" w:hAnsi="Arial" w:cs="Arial"/>
          <w:sz w:val="18"/>
          <w:szCs w:val="18"/>
        </w:rPr>
        <w:t xml:space="preserve"> na obszarze </w:t>
      </w:r>
      <w:r w:rsidR="0041434B" w:rsidRPr="005B1CF2">
        <w:rPr>
          <w:rFonts w:ascii="Arial" w:hAnsi="Arial" w:cs="Arial"/>
          <w:sz w:val="18"/>
          <w:szCs w:val="18"/>
        </w:rPr>
        <w:t>AJ</w:t>
      </w:r>
      <w:r w:rsidR="000F5261" w:rsidRPr="005B1CF2">
        <w:rPr>
          <w:rFonts w:ascii="Arial" w:hAnsi="Arial" w:cs="Arial"/>
          <w:sz w:val="18"/>
          <w:szCs w:val="18"/>
        </w:rPr>
        <w:t xml:space="preserve"> </w:t>
      </w:r>
      <w:r w:rsidR="00C45654" w:rsidRPr="005B1CF2">
        <w:rPr>
          <w:rFonts w:ascii="Arial" w:hAnsi="Arial" w:cs="Arial"/>
          <w:sz w:val="18"/>
          <w:szCs w:val="18"/>
        </w:rPr>
        <w:t>zagrożenia</w:t>
      </w:r>
      <w:r w:rsidR="00A85F3E" w:rsidRPr="005B1CF2">
        <w:rPr>
          <w:rFonts w:ascii="Arial" w:hAnsi="Arial" w:cs="Arial"/>
          <w:sz w:val="18"/>
          <w:szCs w:val="18"/>
        </w:rPr>
        <w:t>,</w:t>
      </w:r>
      <w:r w:rsidR="00C45654" w:rsidRPr="005B1CF2">
        <w:rPr>
          <w:rFonts w:ascii="Arial" w:hAnsi="Arial" w:cs="Arial"/>
          <w:sz w:val="18"/>
          <w:szCs w:val="18"/>
        </w:rPr>
        <w:t xml:space="preserve"> związane ze zmieniającym się klimatem.</w:t>
      </w:r>
    </w:p>
    <w:p w14:paraId="3EAE32C7" w14:textId="08772611" w:rsidR="00B63BB8" w:rsidRPr="005B1CF2" w:rsidRDefault="00AC35AC" w:rsidP="00774F0F">
      <w:pPr>
        <w:keepNext/>
        <w:rPr>
          <w:rFonts w:ascii="Arial" w:hAnsi="Arial" w:cs="Arial"/>
          <w:sz w:val="18"/>
          <w:szCs w:val="18"/>
        </w:rPr>
      </w:pPr>
      <w:r w:rsidRPr="005B1CF2">
        <w:rPr>
          <w:rFonts w:ascii="Arial" w:hAnsi="Arial" w:cs="Arial"/>
          <w:b/>
          <w:sz w:val="18"/>
          <w:szCs w:val="18"/>
        </w:rPr>
        <w:t>WIZJA</w:t>
      </w:r>
      <w:r w:rsidR="008C7AA3" w:rsidRPr="005B1CF2">
        <w:rPr>
          <w:rFonts w:ascii="Arial" w:hAnsi="Arial" w:cs="Arial"/>
          <w:sz w:val="18"/>
          <w:szCs w:val="18"/>
        </w:rPr>
        <w:t>:</w:t>
      </w:r>
    </w:p>
    <w:tbl>
      <w:tblPr>
        <w:tblStyle w:val="Tabela-Siatka"/>
        <w:tblW w:w="0" w:type="auto"/>
        <w:tblInd w:w="0" w:type="dxa"/>
        <w:tblLook w:val="04A0" w:firstRow="1" w:lastRow="0" w:firstColumn="1" w:lastColumn="0" w:noHBand="0" w:noVBand="1"/>
      </w:tblPr>
      <w:tblGrid>
        <w:gridCol w:w="9062"/>
      </w:tblGrid>
      <w:tr w:rsidR="00663D6E" w:rsidRPr="005B1CF2" w14:paraId="6B8F76D9" w14:textId="77777777" w:rsidTr="00F25333">
        <w:trPr>
          <w:trHeight w:val="382"/>
        </w:trPr>
        <w:tc>
          <w:tcPr>
            <w:tcW w:w="9062" w:type="dxa"/>
            <w:vAlign w:val="center"/>
          </w:tcPr>
          <w:p w14:paraId="1038BBF6" w14:textId="0B3B7072" w:rsidR="00663D6E" w:rsidRPr="005B1CF2" w:rsidRDefault="00700257" w:rsidP="00774F0F">
            <w:pPr>
              <w:keepNext/>
              <w:jc w:val="left"/>
              <w:rPr>
                <w:rFonts w:ascii="Arial" w:hAnsi="Arial" w:cs="Arial"/>
                <w:b/>
                <w:bCs/>
                <w:sz w:val="18"/>
                <w:szCs w:val="18"/>
              </w:rPr>
            </w:pPr>
            <w:r w:rsidRPr="005B1CF2">
              <w:rPr>
                <w:rFonts w:ascii="Arial" w:hAnsi="Arial" w:cs="Arial"/>
                <w:b/>
                <w:bCs/>
                <w:sz w:val="18"/>
                <w:szCs w:val="18"/>
              </w:rPr>
              <w:t>AGLOMERACJA JELENIOGÓRSKA</w:t>
            </w:r>
            <w:r w:rsidR="004F0CC8" w:rsidRPr="005B1CF2">
              <w:rPr>
                <w:rFonts w:ascii="Arial" w:hAnsi="Arial" w:cs="Arial"/>
                <w:b/>
                <w:bCs/>
                <w:sz w:val="18"/>
                <w:szCs w:val="18"/>
              </w:rPr>
              <w:t xml:space="preserve"> </w:t>
            </w:r>
            <w:r w:rsidR="00D85833" w:rsidRPr="005B1CF2">
              <w:rPr>
                <w:rFonts w:ascii="Arial" w:hAnsi="Arial" w:cs="Arial"/>
                <w:b/>
                <w:bCs/>
                <w:sz w:val="18"/>
                <w:szCs w:val="18"/>
              </w:rPr>
              <w:t>OBSZAREM ODPORNYM NA NEGATYWNE SKUTKI ZMIAN KLIMATU</w:t>
            </w:r>
          </w:p>
        </w:tc>
      </w:tr>
    </w:tbl>
    <w:p w14:paraId="4C6CC255" w14:textId="7A2ACC23" w:rsidR="0019347E" w:rsidRPr="005B1CF2" w:rsidRDefault="0095646F" w:rsidP="00774F0F">
      <w:pPr>
        <w:keepNext/>
        <w:spacing w:before="240"/>
        <w:rPr>
          <w:rFonts w:ascii="Arial" w:hAnsi="Arial" w:cs="Arial"/>
          <w:sz w:val="18"/>
          <w:szCs w:val="18"/>
        </w:rPr>
      </w:pPr>
      <w:r w:rsidRPr="005B1CF2">
        <w:rPr>
          <w:rFonts w:ascii="Arial" w:hAnsi="Arial" w:cs="Arial"/>
          <w:b/>
          <w:sz w:val="18"/>
          <w:szCs w:val="18"/>
        </w:rPr>
        <w:t>CELE ADAPTACJI</w:t>
      </w:r>
      <w:r w:rsidR="00882713" w:rsidRPr="005B1CF2">
        <w:rPr>
          <w:rFonts w:ascii="Arial" w:hAnsi="Arial" w:cs="Arial"/>
          <w:b/>
          <w:bCs/>
          <w:sz w:val="18"/>
          <w:szCs w:val="18"/>
        </w:rPr>
        <w:t>:</w:t>
      </w:r>
    </w:p>
    <w:tbl>
      <w:tblPr>
        <w:tblStyle w:val="Tabela-Siatka"/>
        <w:tblW w:w="9067" w:type="dxa"/>
        <w:tblInd w:w="0" w:type="dxa"/>
        <w:tblLook w:val="04A0" w:firstRow="1" w:lastRow="0" w:firstColumn="1" w:lastColumn="0" w:noHBand="0" w:noVBand="1"/>
      </w:tblPr>
      <w:tblGrid>
        <w:gridCol w:w="9067"/>
      </w:tblGrid>
      <w:tr w:rsidR="00F25333" w:rsidRPr="005B1CF2" w14:paraId="7CE5FC03" w14:textId="77777777" w:rsidTr="00DB755C">
        <w:tc>
          <w:tcPr>
            <w:tcW w:w="9067" w:type="dxa"/>
          </w:tcPr>
          <w:p w14:paraId="42F99C17" w14:textId="6AF575BF" w:rsidR="00F25333" w:rsidRPr="005B1CF2" w:rsidRDefault="00443134" w:rsidP="00344550">
            <w:pPr>
              <w:pStyle w:val="Akapitzlist"/>
              <w:numPr>
                <w:ilvl w:val="0"/>
                <w:numId w:val="8"/>
              </w:numPr>
              <w:rPr>
                <w:rFonts w:ascii="Arial" w:hAnsi="Arial" w:cs="Arial"/>
                <w:sz w:val="18"/>
                <w:szCs w:val="18"/>
              </w:rPr>
            </w:pPr>
            <w:r w:rsidRPr="005B1CF2">
              <w:rPr>
                <w:rFonts w:ascii="Arial" w:hAnsi="Arial" w:cs="Arial"/>
                <w:b/>
                <w:bCs/>
                <w:sz w:val="18"/>
                <w:szCs w:val="18"/>
              </w:rPr>
              <w:t xml:space="preserve">Rozpoznanie zasobów </w:t>
            </w:r>
            <w:r w:rsidR="00804309" w:rsidRPr="005B1CF2">
              <w:rPr>
                <w:rFonts w:ascii="Arial" w:hAnsi="Arial" w:cs="Arial"/>
                <w:b/>
                <w:bCs/>
                <w:sz w:val="18"/>
                <w:szCs w:val="18"/>
              </w:rPr>
              <w:t>Aglomeracji Jeleniogórskiej</w:t>
            </w:r>
          </w:p>
        </w:tc>
      </w:tr>
      <w:tr w:rsidR="00F25333" w:rsidRPr="005B1CF2" w14:paraId="4DF66EA1" w14:textId="77777777" w:rsidTr="00DB755C">
        <w:tc>
          <w:tcPr>
            <w:tcW w:w="9067" w:type="dxa"/>
          </w:tcPr>
          <w:p w14:paraId="1E02013E" w14:textId="78503308" w:rsidR="00F25333" w:rsidRPr="005B1CF2" w:rsidRDefault="00804309" w:rsidP="00344550">
            <w:pPr>
              <w:pStyle w:val="Akapitzlist"/>
              <w:numPr>
                <w:ilvl w:val="0"/>
                <w:numId w:val="8"/>
              </w:numPr>
              <w:rPr>
                <w:rFonts w:ascii="Arial" w:hAnsi="Arial" w:cs="Arial"/>
                <w:sz w:val="18"/>
                <w:szCs w:val="18"/>
              </w:rPr>
            </w:pPr>
            <w:r w:rsidRPr="005B1CF2">
              <w:rPr>
                <w:rFonts w:ascii="Arial" w:hAnsi="Arial" w:cs="Arial"/>
                <w:b/>
                <w:bCs/>
                <w:sz w:val="18"/>
                <w:szCs w:val="18"/>
              </w:rPr>
              <w:t>Stymulowanie pro-adaptacyjnego rozwoju</w:t>
            </w:r>
          </w:p>
        </w:tc>
      </w:tr>
      <w:tr w:rsidR="00F25333" w:rsidRPr="005B1CF2" w14:paraId="2E815F3B" w14:textId="77777777" w:rsidTr="00DB755C">
        <w:tc>
          <w:tcPr>
            <w:tcW w:w="9067" w:type="dxa"/>
          </w:tcPr>
          <w:p w14:paraId="01FEFECB" w14:textId="63E92AB8" w:rsidR="00F25333" w:rsidRPr="005B1CF2" w:rsidRDefault="00804309" w:rsidP="00344550">
            <w:pPr>
              <w:pStyle w:val="Akapitzlist"/>
              <w:numPr>
                <w:ilvl w:val="0"/>
                <w:numId w:val="8"/>
              </w:numPr>
              <w:rPr>
                <w:rFonts w:ascii="Arial" w:hAnsi="Arial" w:cs="Arial"/>
                <w:sz w:val="18"/>
                <w:szCs w:val="18"/>
              </w:rPr>
            </w:pPr>
            <w:r w:rsidRPr="005B1CF2">
              <w:rPr>
                <w:rFonts w:ascii="Arial" w:hAnsi="Arial" w:cs="Arial"/>
                <w:b/>
                <w:bCs/>
                <w:sz w:val="18"/>
                <w:szCs w:val="18"/>
              </w:rPr>
              <w:t xml:space="preserve">Zapewnienie </w:t>
            </w:r>
            <w:r w:rsidR="00B23140" w:rsidRPr="005B1CF2">
              <w:rPr>
                <w:rFonts w:ascii="Arial" w:hAnsi="Arial" w:cs="Arial"/>
                <w:b/>
                <w:bCs/>
                <w:sz w:val="18"/>
                <w:szCs w:val="18"/>
              </w:rPr>
              <w:t>komfortu i bezpieczeństwa mieszkańców w warunkach zmieniającego się klimatu</w:t>
            </w:r>
          </w:p>
        </w:tc>
      </w:tr>
      <w:tr w:rsidR="00F25333" w:rsidRPr="005B1CF2" w14:paraId="0DAE1B62" w14:textId="77777777" w:rsidTr="00DB755C">
        <w:tc>
          <w:tcPr>
            <w:tcW w:w="9067" w:type="dxa"/>
          </w:tcPr>
          <w:p w14:paraId="342F17BA" w14:textId="478D6CE2" w:rsidR="00F25333" w:rsidRPr="005B1CF2" w:rsidRDefault="00B23140" w:rsidP="00344550">
            <w:pPr>
              <w:pStyle w:val="Akapitzlist"/>
              <w:numPr>
                <w:ilvl w:val="0"/>
                <w:numId w:val="8"/>
              </w:numPr>
              <w:rPr>
                <w:rFonts w:ascii="Arial" w:hAnsi="Arial" w:cs="Arial"/>
                <w:sz w:val="18"/>
                <w:szCs w:val="18"/>
              </w:rPr>
            </w:pPr>
            <w:r w:rsidRPr="005B1CF2">
              <w:rPr>
                <w:rFonts w:ascii="Arial" w:hAnsi="Arial" w:cs="Arial"/>
                <w:b/>
                <w:bCs/>
                <w:sz w:val="18"/>
                <w:szCs w:val="18"/>
              </w:rPr>
              <w:t>Ochrona oraz podnoszenie zdolności adaptacyjnych terenów otwartych i przyrodniczo cennych, wrażliwych na negatywne skutki zmian klimatu</w:t>
            </w:r>
          </w:p>
        </w:tc>
      </w:tr>
      <w:tr w:rsidR="00F25333" w:rsidRPr="005B1CF2" w14:paraId="6F7F9025" w14:textId="77777777" w:rsidTr="00DB755C">
        <w:tc>
          <w:tcPr>
            <w:tcW w:w="9067" w:type="dxa"/>
          </w:tcPr>
          <w:p w14:paraId="6B5D25C9" w14:textId="6E4F54A9" w:rsidR="00F25333" w:rsidRPr="005B1CF2" w:rsidRDefault="00B23140" w:rsidP="00344550">
            <w:pPr>
              <w:pStyle w:val="Akapitzlist"/>
              <w:numPr>
                <w:ilvl w:val="0"/>
                <w:numId w:val="8"/>
              </w:numPr>
              <w:rPr>
                <w:rFonts w:ascii="Arial" w:hAnsi="Arial" w:cs="Arial"/>
                <w:sz w:val="18"/>
                <w:szCs w:val="18"/>
              </w:rPr>
            </w:pPr>
            <w:r w:rsidRPr="005B1CF2">
              <w:rPr>
                <w:rFonts w:ascii="Arial" w:hAnsi="Arial" w:cs="Arial"/>
                <w:b/>
                <w:bCs/>
                <w:sz w:val="18"/>
                <w:szCs w:val="18"/>
              </w:rPr>
              <w:t xml:space="preserve">Zapewnienie dostępu do wody dobrej jakości oraz ochrona jej zasobów w obliczu zagrożeń związanych ze zmianami klimatu </w:t>
            </w:r>
          </w:p>
        </w:tc>
      </w:tr>
      <w:tr w:rsidR="00F25333" w:rsidRPr="005B1CF2" w14:paraId="57BD348D" w14:textId="77777777" w:rsidTr="00DB755C">
        <w:tc>
          <w:tcPr>
            <w:tcW w:w="9067" w:type="dxa"/>
          </w:tcPr>
          <w:p w14:paraId="0BC9CCA9" w14:textId="5D59F33D" w:rsidR="00F25333" w:rsidRPr="005B1CF2" w:rsidRDefault="00B23140" w:rsidP="00344550">
            <w:pPr>
              <w:pStyle w:val="Akapitzlist"/>
              <w:numPr>
                <w:ilvl w:val="0"/>
                <w:numId w:val="8"/>
              </w:numPr>
              <w:rPr>
                <w:rFonts w:ascii="Arial" w:hAnsi="Arial" w:cs="Arial"/>
                <w:sz w:val="18"/>
                <w:szCs w:val="18"/>
              </w:rPr>
            </w:pPr>
            <w:r w:rsidRPr="005B1CF2">
              <w:rPr>
                <w:rFonts w:ascii="Arial" w:hAnsi="Arial" w:cs="Arial"/>
                <w:b/>
                <w:bCs/>
                <w:sz w:val="18"/>
                <w:szCs w:val="18"/>
              </w:rPr>
              <w:t>Budowa bezpieczeństwa energetycznego AJ w oparciu o gospodarkę niskoemisyjną</w:t>
            </w:r>
          </w:p>
        </w:tc>
      </w:tr>
      <w:tr w:rsidR="00B23140" w:rsidRPr="005B1CF2" w14:paraId="10F2A167" w14:textId="77777777" w:rsidTr="00DB755C">
        <w:tc>
          <w:tcPr>
            <w:tcW w:w="9067" w:type="dxa"/>
          </w:tcPr>
          <w:p w14:paraId="767C1305" w14:textId="5C0F987E" w:rsidR="00B23140" w:rsidRPr="005B1CF2" w:rsidRDefault="00B23140" w:rsidP="00344550">
            <w:pPr>
              <w:pStyle w:val="Akapitzlist"/>
              <w:numPr>
                <w:ilvl w:val="0"/>
                <w:numId w:val="8"/>
              </w:numPr>
              <w:rPr>
                <w:rFonts w:ascii="Arial" w:hAnsi="Arial" w:cs="Arial"/>
                <w:b/>
                <w:bCs/>
                <w:sz w:val="18"/>
                <w:szCs w:val="18"/>
              </w:rPr>
            </w:pPr>
            <w:r w:rsidRPr="005B1CF2">
              <w:rPr>
                <w:rFonts w:ascii="Arial" w:hAnsi="Arial" w:cs="Arial"/>
                <w:b/>
                <w:bCs/>
                <w:sz w:val="18"/>
                <w:szCs w:val="18"/>
              </w:rPr>
              <w:t>Ochrona dziedzictwa Aglomeracji Jeleniogórskiej</w:t>
            </w:r>
          </w:p>
        </w:tc>
      </w:tr>
      <w:tr w:rsidR="00B23140" w:rsidRPr="005B1CF2" w14:paraId="052B14A8" w14:textId="77777777" w:rsidTr="00DB755C">
        <w:tc>
          <w:tcPr>
            <w:tcW w:w="9067" w:type="dxa"/>
          </w:tcPr>
          <w:p w14:paraId="3612AAB1" w14:textId="609C8207" w:rsidR="00B23140" w:rsidRPr="005B1CF2" w:rsidRDefault="00B23140" w:rsidP="00344550">
            <w:pPr>
              <w:pStyle w:val="Akapitzlist"/>
              <w:numPr>
                <w:ilvl w:val="0"/>
                <w:numId w:val="8"/>
              </w:numPr>
              <w:rPr>
                <w:rFonts w:ascii="Arial" w:hAnsi="Arial" w:cs="Arial"/>
                <w:b/>
                <w:bCs/>
                <w:sz w:val="18"/>
                <w:szCs w:val="18"/>
              </w:rPr>
            </w:pPr>
            <w:r w:rsidRPr="005B1CF2">
              <w:rPr>
                <w:rFonts w:ascii="Arial" w:hAnsi="Arial" w:cs="Arial"/>
                <w:b/>
                <w:bCs/>
                <w:sz w:val="18"/>
                <w:szCs w:val="18"/>
              </w:rPr>
              <w:t>Kreowanie świadomego społeczeństwa</w:t>
            </w:r>
          </w:p>
        </w:tc>
      </w:tr>
    </w:tbl>
    <w:p w14:paraId="0B061083" w14:textId="77777777" w:rsidR="00CC0379" w:rsidRDefault="00CC0379" w:rsidP="008E57F9">
      <w:pPr>
        <w:pStyle w:val="Legenda"/>
        <w:keepNext/>
        <w:spacing w:before="240" w:after="0"/>
        <w:rPr>
          <w:rFonts w:ascii="Arial" w:hAnsi="Arial" w:cs="Arial"/>
        </w:rPr>
      </w:pPr>
      <w:r>
        <w:rPr>
          <w:rFonts w:ascii="Arial" w:hAnsi="Arial" w:cs="Arial"/>
        </w:rPr>
        <w:br w:type="page"/>
      </w:r>
    </w:p>
    <w:p w14:paraId="740A638F" w14:textId="376078C6" w:rsidR="008443BA" w:rsidRPr="005B1CF2" w:rsidRDefault="00F32312" w:rsidP="008E57F9">
      <w:pPr>
        <w:pStyle w:val="Legenda"/>
        <w:keepNext/>
        <w:spacing w:before="240" w:after="0"/>
        <w:rPr>
          <w:rFonts w:ascii="Arial" w:hAnsi="Arial" w:cs="Arial"/>
        </w:rPr>
      </w:pPr>
      <w:bookmarkStart w:id="28" w:name="_Toc135118377"/>
      <w:r w:rsidRPr="005B1CF2">
        <w:rPr>
          <w:rFonts w:ascii="Arial" w:hAnsi="Arial" w:cs="Arial"/>
        </w:rPr>
        <w:lastRenderedPageBreak/>
        <w:t xml:space="preserve">Tab. </w:t>
      </w:r>
      <w:r w:rsidR="00B03EEF" w:rsidRPr="005B1CF2">
        <w:rPr>
          <w:rFonts w:ascii="Arial" w:hAnsi="Arial" w:cs="Arial"/>
        </w:rPr>
        <w:fldChar w:fldCharType="begin"/>
      </w:r>
      <w:r w:rsidR="00B03EEF" w:rsidRPr="005B1CF2">
        <w:rPr>
          <w:rFonts w:ascii="Arial" w:hAnsi="Arial" w:cs="Arial"/>
        </w:rPr>
        <w:instrText xml:space="preserve"> SEQ Tab. \* ARABIC </w:instrText>
      </w:r>
      <w:r w:rsidR="00B03EEF" w:rsidRPr="005B1CF2">
        <w:rPr>
          <w:rFonts w:ascii="Arial" w:hAnsi="Arial" w:cs="Arial"/>
        </w:rPr>
        <w:fldChar w:fldCharType="separate"/>
      </w:r>
      <w:r w:rsidR="002822BA" w:rsidRPr="005B1CF2">
        <w:rPr>
          <w:rFonts w:ascii="Arial" w:hAnsi="Arial" w:cs="Arial"/>
          <w:noProof/>
        </w:rPr>
        <w:t>2</w:t>
      </w:r>
      <w:r w:rsidR="00B03EEF" w:rsidRPr="005B1CF2">
        <w:rPr>
          <w:rFonts w:ascii="Arial" w:hAnsi="Arial" w:cs="Arial"/>
        </w:rPr>
        <w:fldChar w:fldCharType="end"/>
      </w:r>
      <w:r w:rsidR="00B26ABA" w:rsidRPr="005B1CF2">
        <w:rPr>
          <w:rFonts w:ascii="Arial" w:hAnsi="Arial" w:cs="Arial"/>
        </w:rPr>
        <w:t xml:space="preserve"> Lista działań </w:t>
      </w:r>
      <w:r w:rsidR="00D60897" w:rsidRPr="005B1CF2">
        <w:rPr>
          <w:rFonts w:ascii="Arial" w:hAnsi="Arial" w:cs="Arial"/>
        </w:rPr>
        <w:t>ocenianego projektu „Planu…”</w:t>
      </w:r>
      <w:bookmarkEnd w:id="28"/>
    </w:p>
    <w:tbl>
      <w:tblPr>
        <w:tblStyle w:val="Tabela-Siatka"/>
        <w:tblW w:w="0" w:type="auto"/>
        <w:tblInd w:w="0" w:type="dxa"/>
        <w:tblLook w:val="04A0" w:firstRow="1" w:lastRow="0" w:firstColumn="1" w:lastColumn="0" w:noHBand="0" w:noVBand="1"/>
      </w:tblPr>
      <w:tblGrid>
        <w:gridCol w:w="571"/>
        <w:gridCol w:w="8491"/>
      </w:tblGrid>
      <w:tr w:rsidR="00771D8D" w:rsidRPr="005B1CF2" w14:paraId="11395645" w14:textId="77777777" w:rsidTr="00D6409A">
        <w:trPr>
          <w:tblHeader/>
        </w:trPr>
        <w:tc>
          <w:tcPr>
            <w:tcW w:w="571" w:type="dxa"/>
            <w:shd w:val="clear" w:color="auto" w:fill="C5E0B3" w:themeFill="accent6" w:themeFillTint="66"/>
          </w:tcPr>
          <w:p w14:paraId="48006902" w14:textId="3CB51AE8" w:rsidR="00771D8D" w:rsidRPr="005B1CF2" w:rsidRDefault="00771D8D" w:rsidP="00D60897">
            <w:pPr>
              <w:rPr>
                <w:rFonts w:ascii="Arial" w:hAnsi="Arial" w:cs="Arial"/>
                <w:b/>
                <w:bCs/>
                <w:sz w:val="18"/>
                <w:szCs w:val="18"/>
              </w:rPr>
            </w:pPr>
            <w:r w:rsidRPr="005B1CF2">
              <w:rPr>
                <w:rFonts w:ascii="Arial" w:hAnsi="Arial" w:cs="Arial"/>
                <w:b/>
                <w:bCs/>
                <w:sz w:val="18"/>
                <w:szCs w:val="18"/>
              </w:rPr>
              <w:t>Lp.</w:t>
            </w:r>
          </w:p>
        </w:tc>
        <w:tc>
          <w:tcPr>
            <w:tcW w:w="8491" w:type="dxa"/>
            <w:shd w:val="clear" w:color="auto" w:fill="C5E0B3" w:themeFill="accent6" w:themeFillTint="66"/>
          </w:tcPr>
          <w:p w14:paraId="52C957C7" w14:textId="6CA35FAE" w:rsidR="00771D8D" w:rsidRPr="005B1CF2" w:rsidRDefault="00771D8D" w:rsidP="00D60897">
            <w:pPr>
              <w:rPr>
                <w:rFonts w:ascii="Arial" w:hAnsi="Arial" w:cs="Arial"/>
                <w:b/>
                <w:bCs/>
                <w:sz w:val="18"/>
                <w:szCs w:val="18"/>
              </w:rPr>
            </w:pPr>
            <w:r w:rsidRPr="005B1CF2">
              <w:rPr>
                <w:rFonts w:ascii="Arial" w:hAnsi="Arial" w:cs="Arial"/>
                <w:b/>
                <w:bCs/>
                <w:sz w:val="18"/>
                <w:szCs w:val="18"/>
              </w:rPr>
              <w:t>Nazwa działania</w:t>
            </w:r>
          </w:p>
        </w:tc>
      </w:tr>
      <w:tr w:rsidR="00EB4CCE" w:rsidRPr="005B1CF2" w14:paraId="3F1B7839" w14:textId="77777777" w:rsidTr="004F0CC8">
        <w:tc>
          <w:tcPr>
            <w:tcW w:w="9062" w:type="dxa"/>
            <w:gridSpan w:val="2"/>
            <w:shd w:val="clear" w:color="auto" w:fill="E2EFD9" w:themeFill="accent6" w:themeFillTint="33"/>
          </w:tcPr>
          <w:p w14:paraId="653F0E7B" w14:textId="29775DF2" w:rsidR="00EB4CCE" w:rsidRPr="005B1CF2" w:rsidRDefault="00141926" w:rsidP="00D60897">
            <w:pPr>
              <w:rPr>
                <w:rFonts w:ascii="Arial" w:hAnsi="Arial" w:cs="Arial"/>
                <w:sz w:val="18"/>
                <w:szCs w:val="18"/>
              </w:rPr>
            </w:pPr>
            <w:r w:rsidRPr="005B1CF2">
              <w:rPr>
                <w:rFonts w:ascii="Arial" w:hAnsi="Arial" w:cs="Arial"/>
                <w:b/>
                <w:bCs/>
                <w:sz w:val="18"/>
                <w:szCs w:val="18"/>
              </w:rPr>
              <w:t xml:space="preserve">Cel </w:t>
            </w:r>
            <w:r w:rsidR="00EB4CCE" w:rsidRPr="005B1CF2">
              <w:rPr>
                <w:rFonts w:ascii="Arial" w:hAnsi="Arial" w:cs="Arial"/>
                <w:b/>
                <w:bCs/>
                <w:sz w:val="18"/>
                <w:szCs w:val="18"/>
              </w:rPr>
              <w:t xml:space="preserve">1. </w:t>
            </w:r>
            <w:r w:rsidR="00A94A3D" w:rsidRPr="005B1CF2">
              <w:rPr>
                <w:rFonts w:ascii="Arial" w:hAnsi="Arial" w:cs="Arial"/>
                <w:b/>
                <w:bCs/>
                <w:sz w:val="18"/>
                <w:szCs w:val="18"/>
              </w:rPr>
              <w:t>Rozpoznanie zasobów Aglomeracji Jeleniogórskiej</w:t>
            </w:r>
          </w:p>
        </w:tc>
      </w:tr>
      <w:tr w:rsidR="00771D8D" w:rsidRPr="005B1CF2" w14:paraId="0F4039C5" w14:textId="77777777" w:rsidTr="005567C2">
        <w:tc>
          <w:tcPr>
            <w:tcW w:w="571" w:type="dxa"/>
          </w:tcPr>
          <w:p w14:paraId="1BDFFFFF" w14:textId="2D46B9BD" w:rsidR="00771D8D" w:rsidRPr="005B1CF2" w:rsidRDefault="008B2BEE" w:rsidP="00D60897">
            <w:pPr>
              <w:rPr>
                <w:rFonts w:ascii="Arial" w:hAnsi="Arial" w:cs="Arial"/>
                <w:sz w:val="18"/>
                <w:szCs w:val="18"/>
              </w:rPr>
            </w:pPr>
            <w:r w:rsidRPr="005B1CF2">
              <w:rPr>
                <w:rFonts w:ascii="Arial" w:hAnsi="Arial" w:cs="Arial"/>
                <w:sz w:val="18"/>
                <w:szCs w:val="18"/>
              </w:rPr>
              <w:t>1.1</w:t>
            </w:r>
          </w:p>
        </w:tc>
        <w:tc>
          <w:tcPr>
            <w:tcW w:w="8491" w:type="dxa"/>
          </w:tcPr>
          <w:p w14:paraId="7B6C9294" w14:textId="70651C9C" w:rsidR="00771D8D" w:rsidRPr="005B1CF2" w:rsidRDefault="00A94A3D" w:rsidP="00D60897">
            <w:pPr>
              <w:rPr>
                <w:rFonts w:ascii="Arial" w:hAnsi="Arial" w:cs="Arial"/>
                <w:sz w:val="18"/>
                <w:szCs w:val="18"/>
              </w:rPr>
            </w:pPr>
            <w:r w:rsidRPr="005B1CF2">
              <w:rPr>
                <w:rFonts w:ascii="Arial" w:hAnsi="Arial" w:cs="Arial"/>
                <w:sz w:val="18"/>
                <w:szCs w:val="18"/>
              </w:rPr>
              <w:t>Wykonanie inwentaryzacji przyrodniczych gmin</w:t>
            </w:r>
          </w:p>
        </w:tc>
      </w:tr>
      <w:tr w:rsidR="00952144" w:rsidRPr="005B1CF2" w14:paraId="234786FC" w14:textId="77777777" w:rsidTr="005567C2">
        <w:tc>
          <w:tcPr>
            <w:tcW w:w="571" w:type="dxa"/>
          </w:tcPr>
          <w:p w14:paraId="14CFF1CF" w14:textId="0769524B" w:rsidR="00952144" w:rsidRPr="005B1CF2" w:rsidRDefault="00952144" w:rsidP="00D60897">
            <w:pPr>
              <w:rPr>
                <w:rFonts w:ascii="Arial" w:hAnsi="Arial" w:cs="Arial"/>
                <w:sz w:val="18"/>
                <w:szCs w:val="18"/>
              </w:rPr>
            </w:pPr>
            <w:r w:rsidRPr="005B1CF2">
              <w:rPr>
                <w:rFonts w:ascii="Arial" w:hAnsi="Arial" w:cs="Arial"/>
                <w:sz w:val="18"/>
                <w:szCs w:val="18"/>
              </w:rPr>
              <w:t>1.2</w:t>
            </w:r>
          </w:p>
        </w:tc>
        <w:tc>
          <w:tcPr>
            <w:tcW w:w="8491" w:type="dxa"/>
          </w:tcPr>
          <w:p w14:paraId="087C4AA0" w14:textId="1786E6DB" w:rsidR="00952144" w:rsidRPr="005B1CF2" w:rsidRDefault="00923361" w:rsidP="00D60897">
            <w:pPr>
              <w:rPr>
                <w:rFonts w:ascii="Arial" w:hAnsi="Arial" w:cs="Arial"/>
                <w:sz w:val="18"/>
                <w:szCs w:val="18"/>
              </w:rPr>
            </w:pPr>
            <w:r w:rsidRPr="005B1CF2">
              <w:rPr>
                <w:rFonts w:ascii="Arial" w:hAnsi="Arial" w:cs="Arial"/>
                <w:sz w:val="18"/>
                <w:szCs w:val="18"/>
              </w:rPr>
              <w:t xml:space="preserve">Inwentaryzacja i kontrola </w:t>
            </w:r>
            <w:r w:rsidR="00AE13F9" w:rsidRPr="005B1CF2">
              <w:rPr>
                <w:rFonts w:ascii="Arial" w:hAnsi="Arial" w:cs="Arial"/>
                <w:sz w:val="18"/>
                <w:szCs w:val="18"/>
              </w:rPr>
              <w:t>stanu drzew na terenie gminy</w:t>
            </w:r>
          </w:p>
        </w:tc>
      </w:tr>
      <w:tr w:rsidR="00771D8D" w:rsidRPr="005B1CF2" w14:paraId="4CFE0233" w14:textId="77777777" w:rsidTr="005567C2">
        <w:tc>
          <w:tcPr>
            <w:tcW w:w="571" w:type="dxa"/>
          </w:tcPr>
          <w:p w14:paraId="2DF4F3BD" w14:textId="1F03C53A" w:rsidR="00771D8D" w:rsidRPr="005B1CF2" w:rsidRDefault="008B2BEE" w:rsidP="00D60897">
            <w:pPr>
              <w:rPr>
                <w:rFonts w:ascii="Arial" w:hAnsi="Arial" w:cs="Arial"/>
                <w:sz w:val="18"/>
                <w:szCs w:val="18"/>
              </w:rPr>
            </w:pPr>
            <w:r w:rsidRPr="005B1CF2">
              <w:rPr>
                <w:rFonts w:ascii="Arial" w:hAnsi="Arial" w:cs="Arial"/>
                <w:sz w:val="18"/>
                <w:szCs w:val="18"/>
              </w:rPr>
              <w:t>1.</w:t>
            </w:r>
            <w:r w:rsidR="0010122F" w:rsidRPr="005B1CF2">
              <w:rPr>
                <w:rFonts w:ascii="Arial" w:hAnsi="Arial" w:cs="Arial"/>
                <w:sz w:val="18"/>
                <w:szCs w:val="18"/>
              </w:rPr>
              <w:t>3</w:t>
            </w:r>
          </w:p>
        </w:tc>
        <w:tc>
          <w:tcPr>
            <w:tcW w:w="8491" w:type="dxa"/>
          </w:tcPr>
          <w:p w14:paraId="293763D7" w14:textId="3E129871" w:rsidR="00771D8D" w:rsidRPr="005B1CF2" w:rsidRDefault="00A94A3D" w:rsidP="00D60897">
            <w:pPr>
              <w:rPr>
                <w:rFonts w:ascii="Arial" w:hAnsi="Arial" w:cs="Arial"/>
                <w:sz w:val="18"/>
                <w:szCs w:val="18"/>
              </w:rPr>
            </w:pPr>
            <w:r w:rsidRPr="005B1CF2">
              <w:rPr>
                <w:rFonts w:ascii="Arial" w:hAnsi="Arial" w:cs="Arial"/>
                <w:sz w:val="18"/>
                <w:szCs w:val="18"/>
              </w:rPr>
              <w:t>Analiza możliwości rozwoju energetyki z OZE na terenie Aglomeracji</w:t>
            </w:r>
            <w:r w:rsidR="00005519" w:rsidRPr="005B1CF2">
              <w:rPr>
                <w:rFonts w:ascii="Arial" w:hAnsi="Arial" w:cs="Arial"/>
                <w:sz w:val="18"/>
                <w:szCs w:val="18"/>
              </w:rPr>
              <w:t xml:space="preserve"> Jeleniogórskiej</w:t>
            </w:r>
          </w:p>
        </w:tc>
      </w:tr>
      <w:tr w:rsidR="00771D8D" w:rsidRPr="005B1CF2" w14:paraId="5CC24614" w14:textId="77777777" w:rsidTr="005567C2">
        <w:tc>
          <w:tcPr>
            <w:tcW w:w="571" w:type="dxa"/>
          </w:tcPr>
          <w:p w14:paraId="47A7493A" w14:textId="41307377" w:rsidR="00771D8D" w:rsidRPr="005B1CF2" w:rsidRDefault="008B2BEE" w:rsidP="00D60897">
            <w:pPr>
              <w:rPr>
                <w:rFonts w:ascii="Arial" w:hAnsi="Arial" w:cs="Arial"/>
                <w:sz w:val="18"/>
                <w:szCs w:val="18"/>
              </w:rPr>
            </w:pPr>
            <w:r w:rsidRPr="005B1CF2">
              <w:rPr>
                <w:rFonts w:ascii="Arial" w:hAnsi="Arial" w:cs="Arial"/>
                <w:sz w:val="18"/>
                <w:szCs w:val="18"/>
              </w:rPr>
              <w:t>1.</w:t>
            </w:r>
            <w:r w:rsidR="0010122F" w:rsidRPr="005B1CF2">
              <w:rPr>
                <w:rFonts w:ascii="Arial" w:hAnsi="Arial" w:cs="Arial"/>
                <w:sz w:val="18"/>
                <w:szCs w:val="18"/>
              </w:rPr>
              <w:t>4</w:t>
            </w:r>
          </w:p>
        </w:tc>
        <w:tc>
          <w:tcPr>
            <w:tcW w:w="8491" w:type="dxa"/>
          </w:tcPr>
          <w:p w14:paraId="77B102B8" w14:textId="6FEF14EE" w:rsidR="00771D8D" w:rsidRPr="005B1CF2" w:rsidRDefault="00A94A3D" w:rsidP="00D60897">
            <w:pPr>
              <w:rPr>
                <w:rFonts w:ascii="Arial" w:hAnsi="Arial" w:cs="Arial"/>
                <w:sz w:val="18"/>
                <w:szCs w:val="18"/>
              </w:rPr>
            </w:pPr>
            <w:r w:rsidRPr="005B1CF2">
              <w:rPr>
                <w:rFonts w:ascii="Arial" w:hAnsi="Arial" w:cs="Arial"/>
                <w:sz w:val="18"/>
                <w:szCs w:val="18"/>
              </w:rPr>
              <w:t>Zinwentaryzowanie systemu odwodnienia i sieci hydrograficznej gminy</w:t>
            </w:r>
          </w:p>
        </w:tc>
      </w:tr>
      <w:tr w:rsidR="001A1BD6" w:rsidRPr="005B1CF2" w14:paraId="1BF9E4FC" w14:textId="77777777" w:rsidTr="004F0CC8">
        <w:tc>
          <w:tcPr>
            <w:tcW w:w="9062" w:type="dxa"/>
            <w:gridSpan w:val="2"/>
            <w:shd w:val="clear" w:color="auto" w:fill="E2EFD9" w:themeFill="accent6" w:themeFillTint="33"/>
          </w:tcPr>
          <w:p w14:paraId="7D03F5CE" w14:textId="51AE08CE" w:rsidR="001A1BD6" w:rsidRPr="005B1CF2" w:rsidRDefault="00141926" w:rsidP="00D60897">
            <w:pPr>
              <w:rPr>
                <w:rFonts w:ascii="Arial" w:hAnsi="Arial" w:cs="Arial"/>
                <w:sz w:val="18"/>
                <w:szCs w:val="18"/>
              </w:rPr>
            </w:pPr>
            <w:r w:rsidRPr="005B1CF2">
              <w:rPr>
                <w:rFonts w:ascii="Arial" w:hAnsi="Arial" w:cs="Arial"/>
                <w:b/>
                <w:bCs/>
                <w:sz w:val="18"/>
                <w:szCs w:val="18"/>
              </w:rPr>
              <w:t xml:space="preserve">Cel </w:t>
            </w:r>
            <w:r w:rsidR="001A1BD6" w:rsidRPr="005B1CF2">
              <w:rPr>
                <w:rFonts w:ascii="Arial" w:hAnsi="Arial" w:cs="Arial"/>
                <w:b/>
                <w:bCs/>
                <w:sz w:val="18"/>
                <w:szCs w:val="18"/>
              </w:rPr>
              <w:t>2.</w:t>
            </w:r>
            <w:r w:rsidR="001A1BD6" w:rsidRPr="005B1CF2">
              <w:rPr>
                <w:rFonts w:ascii="Arial" w:hAnsi="Arial" w:cs="Arial"/>
                <w:sz w:val="18"/>
                <w:szCs w:val="18"/>
              </w:rPr>
              <w:t xml:space="preserve"> </w:t>
            </w:r>
            <w:r w:rsidR="00A94A3D" w:rsidRPr="005B1CF2">
              <w:rPr>
                <w:rFonts w:ascii="Arial" w:hAnsi="Arial" w:cs="Arial"/>
                <w:b/>
                <w:bCs/>
                <w:sz w:val="18"/>
                <w:szCs w:val="18"/>
              </w:rPr>
              <w:t>Stymulowanie pro-adaptacyjnego rozwoju</w:t>
            </w:r>
          </w:p>
        </w:tc>
      </w:tr>
      <w:tr w:rsidR="001A1BD6" w:rsidRPr="005B1CF2" w14:paraId="58517700" w14:textId="77777777" w:rsidTr="005567C2">
        <w:tc>
          <w:tcPr>
            <w:tcW w:w="571" w:type="dxa"/>
          </w:tcPr>
          <w:p w14:paraId="0657814C" w14:textId="20684565" w:rsidR="001A1BD6" w:rsidRPr="005B1CF2" w:rsidRDefault="002354D2" w:rsidP="00D60897">
            <w:pPr>
              <w:rPr>
                <w:rFonts w:ascii="Arial" w:hAnsi="Arial" w:cs="Arial"/>
                <w:sz w:val="18"/>
                <w:szCs w:val="18"/>
              </w:rPr>
            </w:pPr>
            <w:r w:rsidRPr="005B1CF2">
              <w:rPr>
                <w:rFonts w:ascii="Arial" w:hAnsi="Arial" w:cs="Arial"/>
                <w:sz w:val="18"/>
                <w:szCs w:val="18"/>
              </w:rPr>
              <w:t>2.1</w:t>
            </w:r>
          </w:p>
        </w:tc>
        <w:tc>
          <w:tcPr>
            <w:tcW w:w="8491" w:type="dxa"/>
          </w:tcPr>
          <w:p w14:paraId="6607E7B8" w14:textId="39DAEB5D" w:rsidR="001A1BD6" w:rsidRPr="005B1CF2" w:rsidRDefault="00A94A3D" w:rsidP="00D60897">
            <w:pPr>
              <w:rPr>
                <w:rFonts w:ascii="Arial" w:hAnsi="Arial" w:cs="Arial"/>
                <w:sz w:val="18"/>
                <w:szCs w:val="18"/>
              </w:rPr>
            </w:pPr>
            <w:r w:rsidRPr="005B1CF2">
              <w:rPr>
                <w:rFonts w:ascii="Arial" w:hAnsi="Arial" w:cs="Arial"/>
                <w:sz w:val="18"/>
                <w:szCs w:val="18"/>
              </w:rPr>
              <w:t>Stworzenie planu transportowego dla gmin z obszaru AJ</w:t>
            </w:r>
          </w:p>
        </w:tc>
      </w:tr>
      <w:tr w:rsidR="001A1BD6" w:rsidRPr="005B1CF2" w14:paraId="0D8B4715" w14:textId="77777777" w:rsidTr="005567C2">
        <w:tc>
          <w:tcPr>
            <w:tcW w:w="571" w:type="dxa"/>
          </w:tcPr>
          <w:p w14:paraId="31CD7E3E" w14:textId="6486490A" w:rsidR="001A1BD6" w:rsidRPr="005B1CF2" w:rsidRDefault="002354D2" w:rsidP="00D60897">
            <w:pPr>
              <w:rPr>
                <w:rFonts w:ascii="Arial" w:hAnsi="Arial" w:cs="Arial"/>
                <w:sz w:val="18"/>
                <w:szCs w:val="18"/>
              </w:rPr>
            </w:pPr>
            <w:r w:rsidRPr="005B1CF2">
              <w:rPr>
                <w:rFonts w:ascii="Arial" w:hAnsi="Arial" w:cs="Arial"/>
                <w:sz w:val="18"/>
                <w:szCs w:val="18"/>
              </w:rPr>
              <w:t>2.2</w:t>
            </w:r>
          </w:p>
        </w:tc>
        <w:tc>
          <w:tcPr>
            <w:tcW w:w="8491" w:type="dxa"/>
          </w:tcPr>
          <w:p w14:paraId="3370E844" w14:textId="6E30765B" w:rsidR="001A1BD6" w:rsidRPr="005B1CF2" w:rsidRDefault="00A94A3D" w:rsidP="00D60897">
            <w:pPr>
              <w:rPr>
                <w:rFonts w:ascii="Arial" w:hAnsi="Arial" w:cs="Arial"/>
                <w:sz w:val="18"/>
                <w:szCs w:val="18"/>
              </w:rPr>
            </w:pPr>
            <w:r w:rsidRPr="005B1CF2">
              <w:rPr>
                <w:rFonts w:ascii="Arial" w:hAnsi="Arial" w:cs="Arial"/>
                <w:sz w:val="18"/>
                <w:szCs w:val="18"/>
              </w:rPr>
              <w:t>Współpraca w zakresie gospodarowania wodami – utworzenie ciała doradczego</w:t>
            </w:r>
          </w:p>
        </w:tc>
      </w:tr>
      <w:tr w:rsidR="001A1BD6" w:rsidRPr="005B1CF2" w14:paraId="24E559F2" w14:textId="77777777" w:rsidTr="005567C2">
        <w:tc>
          <w:tcPr>
            <w:tcW w:w="571" w:type="dxa"/>
          </w:tcPr>
          <w:p w14:paraId="146E57DB" w14:textId="10E70019" w:rsidR="001A1BD6" w:rsidRPr="005B1CF2" w:rsidRDefault="002354D2" w:rsidP="00D60897">
            <w:pPr>
              <w:rPr>
                <w:rFonts w:ascii="Arial" w:hAnsi="Arial" w:cs="Arial"/>
                <w:sz w:val="18"/>
                <w:szCs w:val="18"/>
              </w:rPr>
            </w:pPr>
            <w:r w:rsidRPr="005B1CF2">
              <w:rPr>
                <w:rFonts w:ascii="Arial" w:hAnsi="Arial" w:cs="Arial"/>
                <w:sz w:val="18"/>
                <w:szCs w:val="18"/>
              </w:rPr>
              <w:t>2.3</w:t>
            </w:r>
          </w:p>
        </w:tc>
        <w:tc>
          <w:tcPr>
            <w:tcW w:w="8491" w:type="dxa"/>
          </w:tcPr>
          <w:p w14:paraId="682D1757" w14:textId="5EDB22CB" w:rsidR="001A1BD6" w:rsidRPr="005B1CF2" w:rsidRDefault="00A94A3D" w:rsidP="00D60897">
            <w:pPr>
              <w:rPr>
                <w:rFonts w:ascii="Arial" w:hAnsi="Arial" w:cs="Arial"/>
                <w:sz w:val="18"/>
                <w:szCs w:val="18"/>
              </w:rPr>
            </w:pPr>
            <w:r w:rsidRPr="005B1CF2">
              <w:rPr>
                <w:rFonts w:ascii="Arial" w:hAnsi="Arial" w:cs="Arial"/>
                <w:sz w:val="18"/>
                <w:szCs w:val="18"/>
              </w:rPr>
              <w:t>Opracowanie programów gospodarowania wodami opadowymi i retencji gminnej</w:t>
            </w:r>
          </w:p>
        </w:tc>
      </w:tr>
      <w:tr w:rsidR="001A1BD6" w:rsidRPr="005B1CF2" w14:paraId="4D0FBE0A" w14:textId="77777777" w:rsidTr="005567C2">
        <w:tc>
          <w:tcPr>
            <w:tcW w:w="571" w:type="dxa"/>
          </w:tcPr>
          <w:p w14:paraId="4F9E643E" w14:textId="364A0672" w:rsidR="001A1BD6" w:rsidRPr="005B1CF2" w:rsidRDefault="002354D2" w:rsidP="00D60897">
            <w:pPr>
              <w:rPr>
                <w:rFonts w:ascii="Arial" w:hAnsi="Arial" w:cs="Arial"/>
                <w:sz w:val="18"/>
                <w:szCs w:val="18"/>
              </w:rPr>
            </w:pPr>
            <w:r w:rsidRPr="005B1CF2">
              <w:rPr>
                <w:rFonts w:ascii="Arial" w:hAnsi="Arial" w:cs="Arial"/>
                <w:sz w:val="18"/>
                <w:szCs w:val="18"/>
              </w:rPr>
              <w:t>2.4</w:t>
            </w:r>
          </w:p>
        </w:tc>
        <w:tc>
          <w:tcPr>
            <w:tcW w:w="8491" w:type="dxa"/>
          </w:tcPr>
          <w:p w14:paraId="0A788840" w14:textId="559DAAEA" w:rsidR="001A1BD6" w:rsidRPr="005B1CF2" w:rsidRDefault="00A94A3D" w:rsidP="00D60897">
            <w:pPr>
              <w:rPr>
                <w:rFonts w:ascii="Arial" w:hAnsi="Arial" w:cs="Arial"/>
                <w:sz w:val="18"/>
                <w:szCs w:val="18"/>
              </w:rPr>
            </w:pPr>
            <w:r w:rsidRPr="005B1CF2">
              <w:rPr>
                <w:rFonts w:ascii="Arial" w:hAnsi="Arial" w:cs="Arial"/>
                <w:sz w:val="18"/>
                <w:szCs w:val="18"/>
              </w:rPr>
              <w:t>Opracowanie gminnych i powiatowych Planów zarządzania kryzysowego w zakresie nadzwyczajnych zagrożeń dla wód podziemnych</w:t>
            </w:r>
          </w:p>
        </w:tc>
      </w:tr>
      <w:tr w:rsidR="001A1BD6" w:rsidRPr="005B1CF2" w14:paraId="6A845C31" w14:textId="77777777" w:rsidTr="005567C2">
        <w:tc>
          <w:tcPr>
            <w:tcW w:w="571" w:type="dxa"/>
          </w:tcPr>
          <w:p w14:paraId="1FD3EE46" w14:textId="064FD243" w:rsidR="001A1BD6" w:rsidRPr="005B1CF2" w:rsidRDefault="002354D2" w:rsidP="00D60897">
            <w:pPr>
              <w:rPr>
                <w:rFonts w:ascii="Arial" w:hAnsi="Arial" w:cs="Arial"/>
                <w:sz w:val="18"/>
                <w:szCs w:val="18"/>
              </w:rPr>
            </w:pPr>
            <w:r w:rsidRPr="005B1CF2">
              <w:rPr>
                <w:rFonts w:ascii="Arial" w:hAnsi="Arial" w:cs="Arial"/>
                <w:sz w:val="18"/>
                <w:szCs w:val="18"/>
              </w:rPr>
              <w:t>2.5</w:t>
            </w:r>
          </w:p>
        </w:tc>
        <w:tc>
          <w:tcPr>
            <w:tcW w:w="8491" w:type="dxa"/>
          </w:tcPr>
          <w:p w14:paraId="2068AB67" w14:textId="3D5DA518" w:rsidR="001A1BD6" w:rsidRPr="005B1CF2" w:rsidRDefault="00A94A3D" w:rsidP="00D60897">
            <w:pPr>
              <w:rPr>
                <w:rFonts w:ascii="Arial" w:hAnsi="Arial" w:cs="Arial"/>
                <w:sz w:val="18"/>
                <w:szCs w:val="18"/>
              </w:rPr>
            </w:pPr>
            <w:r w:rsidRPr="005B1CF2">
              <w:rPr>
                <w:rFonts w:ascii="Arial" w:hAnsi="Arial" w:cs="Arial"/>
                <w:sz w:val="18"/>
                <w:szCs w:val="18"/>
              </w:rPr>
              <w:t xml:space="preserve">Opracowanie Planu bezpieczeństwa wody (PBW ang. </w:t>
            </w:r>
            <w:r w:rsidRPr="005B1CF2">
              <w:rPr>
                <w:rFonts w:ascii="Arial" w:hAnsi="Arial" w:cs="Arial"/>
                <w:i/>
                <w:iCs/>
                <w:sz w:val="18"/>
                <w:szCs w:val="18"/>
              </w:rPr>
              <w:t>water safety plans</w:t>
            </w:r>
            <w:r w:rsidRPr="005B1CF2">
              <w:rPr>
                <w:rFonts w:ascii="Arial" w:hAnsi="Arial" w:cs="Arial"/>
                <w:sz w:val="18"/>
                <w:szCs w:val="18"/>
              </w:rPr>
              <w:t>) dla ujęć wód</w:t>
            </w:r>
          </w:p>
        </w:tc>
      </w:tr>
      <w:tr w:rsidR="00A94A3D" w:rsidRPr="005B1CF2" w14:paraId="008D29D4" w14:textId="77777777" w:rsidTr="005567C2">
        <w:tc>
          <w:tcPr>
            <w:tcW w:w="571" w:type="dxa"/>
          </w:tcPr>
          <w:p w14:paraId="05257056" w14:textId="5CCDE00E" w:rsidR="00A94A3D" w:rsidRPr="005B1CF2" w:rsidRDefault="00A94A3D" w:rsidP="00D60897">
            <w:pPr>
              <w:rPr>
                <w:rFonts w:ascii="Arial" w:hAnsi="Arial" w:cs="Arial"/>
                <w:sz w:val="18"/>
                <w:szCs w:val="18"/>
              </w:rPr>
            </w:pPr>
            <w:r w:rsidRPr="005B1CF2">
              <w:rPr>
                <w:rFonts w:ascii="Arial" w:hAnsi="Arial" w:cs="Arial"/>
                <w:sz w:val="18"/>
                <w:szCs w:val="18"/>
              </w:rPr>
              <w:t>2.6</w:t>
            </w:r>
          </w:p>
        </w:tc>
        <w:tc>
          <w:tcPr>
            <w:tcW w:w="8491" w:type="dxa"/>
          </w:tcPr>
          <w:p w14:paraId="08535915" w14:textId="1D844468" w:rsidR="00A94A3D" w:rsidRPr="005B1CF2" w:rsidRDefault="00A94A3D" w:rsidP="00D60897">
            <w:pPr>
              <w:rPr>
                <w:rFonts w:ascii="Arial" w:hAnsi="Arial" w:cs="Arial"/>
                <w:sz w:val="18"/>
                <w:szCs w:val="18"/>
              </w:rPr>
            </w:pPr>
            <w:r w:rsidRPr="005B1CF2">
              <w:rPr>
                <w:rFonts w:ascii="Arial" w:hAnsi="Arial" w:cs="Arial"/>
                <w:sz w:val="18"/>
                <w:szCs w:val="18"/>
              </w:rPr>
              <w:t>Stworzenie planu ochrony i renaturyzacji terenów podmokłych i dolin rzecznych</w:t>
            </w:r>
          </w:p>
        </w:tc>
      </w:tr>
      <w:tr w:rsidR="00A94A3D" w:rsidRPr="005B1CF2" w14:paraId="34BA234C" w14:textId="77777777" w:rsidTr="005567C2">
        <w:tc>
          <w:tcPr>
            <w:tcW w:w="571" w:type="dxa"/>
          </w:tcPr>
          <w:p w14:paraId="67605760" w14:textId="3AC3B936" w:rsidR="00A94A3D" w:rsidRPr="005B1CF2" w:rsidRDefault="00A94A3D" w:rsidP="00D60897">
            <w:pPr>
              <w:rPr>
                <w:rFonts w:ascii="Arial" w:hAnsi="Arial" w:cs="Arial"/>
                <w:sz w:val="18"/>
                <w:szCs w:val="18"/>
              </w:rPr>
            </w:pPr>
            <w:r w:rsidRPr="005B1CF2">
              <w:rPr>
                <w:rFonts w:ascii="Arial" w:hAnsi="Arial" w:cs="Arial"/>
                <w:sz w:val="18"/>
                <w:szCs w:val="18"/>
              </w:rPr>
              <w:t>2.7</w:t>
            </w:r>
          </w:p>
        </w:tc>
        <w:tc>
          <w:tcPr>
            <w:tcW w:w="8491" w:type="dxa"/>
          </w:tcPr>
          <w:p w14:paraId="7604E460" w14:textId="10192208" w:rsidR="00A94A3D" w:rsidRPr="005B1CF2" w:rsidRDefault="00A94A3D" w:rsidP="00D60897">
            <w:pPr>
              <w:rPr>
                <w:rFonts w:ascii="Arial" w:hAnsi="Arial" w:cs="Arial"/>
                <w:sz w:val="18"/>
                <w:szCs w:val="18"/>
              </w:rPr>
            </w:pPr>
            <w:r w:rsidRPr="005B1CF2">
              <w:rPr>
                <w:rFonts w:ascii="Arial" w:hAnsi="Arial" w:cs="Arial"/>
                <w:sz w:val="18"/>
                <w:szCs w:val="18"/>
              </w:rPr>
              <w:t xml:space="preserve">Aktualizacja </w:t>
            </w:r>
            <w:r w:rsidR="002A4F9B" w:rsidRPr="005B1CF2">
              <w:rPr>
                <w:rFonts w:ascii="Arial" w:hAnsi="Arial" w:cs="Arial"/>
                <w:sz w:val="18"/>
                <w:szCs w:val="18"/>
              </w:rPr>
              <w:t>lub opracowanie</w:t>
            </w:r>
            <w:r w:rsidR="008A1C10" w:rsidRPr="005B1CF2">
              <w:rPr>
                <w:rFonts w:ascii="Arial" w:hAnsi="Arial" w:cs="Arial"/>
                <w:sz w:val="18"/>
                <w:szCs w:val="18"/>
              </w:rPr>
              <w:t xml:space="preserve"> nowych </w:t>
            </w:r>
            <w:r w:rsidRPr="005B1CF2">
              <w:rPr>
                <w:rFonts w:ascii="Arial" w:hAnsi="Arial" w:cs="Arial"/>
                <w:sz w:val="18"/>
                <w:szCs w:val="18"/>
              </w:rPr>
              <w:t>Planów zaopatrzenia w ciepło, energię elektryczną i paliwa gazowe</w:t>
            </w:r>
          </w:p>
        </w:tc>
      </w:tr>
      <w:tr w:rsidR="00A94A3D" w:rsidRPr="005B1CF2" w14:paraId="7DFD32E1" w14:textId="77777777" w:rsidTr="005567C2">
        <w:tc>
          <w:tcPr>
            <w:tcW w:w="571" w:type="dxa"/>
          </w:tcPr>
          <w:p w14:paraId="391F429B" w14:textId="04BEAEEF" w:rsidR="00A94A3D" w:rsidRPr="005B1CF2" w:rsidRDefault="00A94A3D" w:rsidP="00D60897">
            <w:pPr>
              <w:rPr>
                <w:rFonts w:ascii="Arial" w:hAnsi="Arial" w:cs="Arial"/>
                <w:sz w:val="18"/>
                <w:szCs w:val="18"/>
              </w:rPr>
            </w:pPr>
            <w:r w:rsidRPr="005B1CF2">
              <w:rPr>
                <w:rFonts w:ascii="Arial" w:hAnsi="Arial" w:cs="Arial"/>
                <w:sz w:val="18"/>
                <w:szCs w:val="18"/>
              </w:rPr>
              <w:t>2.8</w:t>
            </w:r>
          </w:p>
        </w:tc>
        <w:tc>
          <w:tcPr>
            <w:tcW w:w="8491" w:type="dxa"/>
          </w:tcPr>
          <w:p w14:paraId="7F4B11F7" w14:textId="076EB00D" w:rsidR="00A94A3D" w:rsidRPr="005B1CF2" w:rsidRDefault="00A94A3D" w:rsidP="00D60897">
            <w:pPr>
              <w:rPr>
                <w:rFonts w:ascii="Arial" w:hAnsi="Arial" w:cs="Arial"/>
                <w:sz w:val="18"/>
                <w:szCs w:val="18"/>
              </w:rPr>
            </w:pPr>
            <w:r w:rsidRPr="005B1CF2">
              <w:rPr>
                <w:rFonts w:ascii="Arial" w:hAnsi="Arial" w:cs="Arial"/>
                <w:sz w:val="18"/>
                <w:szCs w:val="18"/>
              </w:rPr>
              <w:t>Aktualizacja dokumentów planistycznych gmin</w:t>
            </w:r>
          </w:p>
        </w:tc>
      </w:tr>
      <w:tr w:rsidR="00A94A3D" w:rsidRPr="005B1CF2" w14:paraId="0CF6F83F" w14:textId="77777777" w:rsidTr="005567C2">
        <w:tc>
          <w:tcPr>
            <w:tcW w:w="571" w:type="dxa"/>
          </w:tcPr>
          <w:p w14:paraId="38D928F1" w14:textId="20953185" w:rsidR="00A94A3D" w:rsidRPr="005B1CF2" w:rsidRDefault="00A94A3D" w:rsidP="00D60897">
            <w:pPr>
              <w:rPr>
                <w:rFonts w:ascii="Arial" w:hAnsi="Arial" w:cs="Arial"/>
                <w:sz w:val="18"/>
                <w:szCs w:val="18"/>
              </w:rPr>
            </w:pPr>
            <w:r w:rsidRPr="005B1CF2">
              <w:rPr>
                <w:rFonts w:ascii="Arial" w:hAnsi="Arial" w:cs="Arial"/>
                <w:sz w:val="18"/>
                <w:szCs w:val="18"/>
              </w:rPr>
              <w:t>2.9</w:t>
            </w:r>
          </w:p>
        </w:tc>
        <w:tc>
          <w:tcPr>
            <w:tcW w:w="8491" w:type="dxa"/>
          </w:tcPr>
          <w:p w14:paraId="7E047B31" w14:textId="0CE2A8C1" w:rsidR="00A94A3D" w:rsidRPr="005B1CF2" w:rsidRDefault="00A94A3D" w:rsidP="00D60897">
            <w:pPr>
              <w:rPr>
                <w:rFonts w:ascii="Arial" w:hAnsi="Arial" w:cs="Arial"/>
                <w:sz w:val="18"/>
                <w:szCs w:val="18"/>
              </w:rPr>
            </w:pPr>
            <w:r w:rsidRPr="005B1CF2">
              <w:rPr>
                <w:rFonts w:ascii="Arial" w:hAnsi="Arial" w:cs="Arial"/>
                <w:sz w:val="18"/>
                <w:szCs w:val="18"/>
              </w:rPr>
              <w:t>Wprowadzenie do gminnego procesu wydawania decyzji środowiskowych wymogu zapewnienia przez inwestora gwarancji rozwiązań przeciwpowodziowych, odprowadzania wód opadowych przeciwdziałających utracie retencji w zlewni</w:t>
            </w:r>
          </w:p>
        </w:tc>
      </w:tr>
      <w:tr w:rsidR="00A94A3D" w:rsidRPr="005B1CF2" w14:paraId="1D557E86" w14:textId="77777777" w:rsidTr="005567C2">
        <w:tc>
          <w:tcPr>
            <w:tcW w:w="571" w:type="dxa"/>
          </w:tcPr>
          <w:p w14:paraId="07D12CAE" w14:textId="7D118893" w:rsidR="00A94A3D" w:rsidRPr="005B1CF2" w:rsidRDefault="00A94A3D" w:rsidP="00D60897">
            <w:pPr>
              <w:rPr>
                <w:rFonts w:ascii="Arial" w:hAnsi="Arial" w:cs="Arial"/>
                <w:sz w:val="18"/>
                <w:szCs w:val="18"/>
              </w:rPr>
            </w:pPr>
            <w:r w:rsidRPr="005B1CF2">
              <w:rPr>
                <w:rFonts w:ascii="Arial" w:hAnsi="Arial" w:cs="Arial"/>
                <w:sz w:val="18"/>
                <w:szCs w:val="18"/>
              </w:rPr>
              <w:t>2.10</w:t>
            </w:r>
          </w:p>
        </w:tc>
        <w:tc>
          <w:tcPr>
            <w:tcW w:w="8491" w:type="dxa"/>
          </w:tcPr>
          <w:p w14:paraId="7EABBBED" w14:textId="272C9069" w:rsidR="00A94A3D" w:rsidRPr="005B1CF2" w:rsidRDefault="00A94A3D" w:rsidP="00D60897">
            <w:pPr>
              <w:rPr>
                <w:rFonts w:ascii="Arial" w:hAnsi="Arial" w:cs="Arial"/>
                <w:sz w:val="18"/>
                <w:szCs w:val="18"/>
              </w:rPr>
            </w:pPr>
            <w:r w:rsidRPr="005B1CF2">
              <w:rPr>
                <w:rFonts w:ascii="Arial" w:hAnsi="Arial" w:cs="Arial"/>
                <w:sz w:val="18"/>
                <w:szCs w:val="18"/>
              </w:rPr>
              <w:t>Weryfikacja lokalizacji oraz rozwiązań indywidualnych instalacji oczyszczania ścieków oraz zbiorników bezodpływowych pod kątem ograniczeń związanych z występowaniem i ochroną wód podziemnych</w:t>
            </w:r>
          </w:p>
        </w:tc>
      </w:tr>
      <w:tr w:rsidR="00A94A3D" w:rsidRPr="005B1CF2" w14:paraId="6E139426" w14:textId="77777777" w:rsidTr="005567C2">
        <w:tc>
          <w:tcPr>
            <w:tcW w:w="571" w:type="dxa"/>
          </w:tcPr>
          <w:p w14:paraId="5E1A3F51" w14:textId="3C26A407" w:rsidR="00A94A3D" w:rsidRPr="005B1CF2" w:rsidRDefault="00A94A3D" w:rsidP="00D60897">
            <w:pPr>
              <w:rPr>
                <w:rFonts w:ascii="Arial" w:hAnsi="Arial" w:cs="Arial"/>
                <w:sz w:val="18"/>
                <w:szCs w:val="18"/>
              </w:rPr>
            </w:pPr>
            <w:r w:rsidRPr="005B1CF2">
              <w:rPr>
                <w:rFonts w:ascii="Arial" w:hAnsi="Arial" w:cs="Arial"/>
                <w:sz w:val="18"/>
                <w:szCs w:val="18"/>
              </w:rPr>
              <w:t>2.11</w:t>
            </w:r>
          </w:p>
        </w:tc>
        <w:tc>
          <w:tcPr>
            <w:tcW w:w="8491" w:type="dxa"/>
          </w:tcPr>
          <w:p w14:paraId="2FFBE882" w14:textId="0E9DD0C8" w:rsidR="00A94A3D" w:rsidRPr="005B1CF2" w:rsidRDefault="00A94A3D" w:rsidP="00D60897">
            <w:pPr>
              <w:rPr>
                <w:rFonts w:ascii="Arial" w:hAnsi="Arial" w:cs="Arial"/>
                <w:sz w:val="18"/>
                <w:szCs w:val="18"/>
              </w:rPr>
            </w:pPr>
            <w:r w:rsidRPr="005B1CF2">
              <w:rPr>
                <w:rFonts w:ascii="Arial" w:hAnsi="Arial" w:cs="Arial"/>
                <w:sz w:val="18"/>
                <w:szCs w:val="18"/>
              </w:rPr>
              <w:t>Dopuszczenie i egzekwowanie w gminnym procesie wydawania decyzji o warunkach zabudowy oraz w powiatowym procesie wydawania pozwoleń budowlanych zaopatrzenia obiektu budowlanego w</w:t>
            </w:r>
            <w:r w:rsidR="00774F0F" w:rsidRPr="005B1CF2">
              <w:rPr>
                <w:rFonts w:ascii="Arial" w:hAnsi="Arial" w:cs="Arial"/>
                <w:sz w:val="18"/>
                <w:szCs w:val="18"/>
              </w:rPr>
              <w:t> </w:t>
            </w:r>
            <w:r w:rsidRPr="005B1CF2">
              <w:rPr>
                <w:rFonts w:ascii="Arial" w:hAnsi="Arial" w:cs="Arial"/>
                <w:sz w:val="18"/>
                <w:szCs w:val="18"/>
              </w:rPr>
              <w:t>wodę tylko z istniejącego przyłącza na warunkach gestora gminnej sieci wodociągowej</w:t>
            </w:r>
            <w:r w:rsidR="00B514B3" w:rsidRPr="005B1CF2">
              <w:rPr>
                <w:rFonts w:ascii="Arial" w:hAnsi="Arial" w:cs="Arial"/>
                <w:sz w:val="18"/>
                <w:szCs w:val="18"/>
              </w:rPr>
              <w:t>, w</w:t>
            </w:r>
            <w:r w:rsidR="00B06388" w:rsidRPr="005B1CF2">
              <w:rPr>
                <w:rFonts w:ascii="Arial" w:hAnsi="Arial" w:cs="Arial"/>
                <w:sz w:val="18"/>
                <w:szCs w:val="18"/>
              </w:rPr>
              <w:t> </w:t>
            </w:r>
            <w:r w:rsidR="00B514B3" w:rsidRPr="005B1CF2">
              <w:rPr>
                <w:rFonts w:ascii="Arial" w:hAnsi="Arial" w:cs="Arial"/>
                <w:sz w:val="18"/>
                <w:szCs w:val="18"/>
              </w:rPr>
              <w:t>warunkach</w:t>
            </w:r>
            <w:r w:rsidR="00B06388" w:rsidRPr="005B1CF2">
              <w:rPr>
                <w:rFonts w:ascii="Arial" w:hAnsi="Arial" w:cs="Arial"/>
                <w:sz w:val="18"/>
                <w:szCs w:val="18"/>
              </w:rPr>
              <w:t>,</w:t>
            </w:r>
            <w:r w:rsidR="00B514B3" w:rsidRPr="005B1CF2">
              <w:rPr>
                <w:rFonts w:ascii="Arial" w:hAnsi="Arial" w:cs="Arial"/>
                <w:sz w:val="18"/>
                <w:szCs w:val="18"/>
              </w:rPr>
              <w:t xml:space="preserve"> gdy taka sieć jest dostępna.</w:t>
            </w:r>
          </w:p>
        </w:tc>
      </w:tr>
      <w:tr w:rsidR="00A94A3D" w:rsidRPr="005B1CF2" w14:paraId="1E5F3C34" w14:textId="77777777" w:rsidTr="005567C2">
        <w:tc>
          <w:tcPr>
            <w:tcW w:w="571" w:type="dxa"/>
          </w:tcPr>
          <w:p w14:paraId="06E0F717" w14:textId="7E23FA04" w:rsidR="00A94A3D" w:rsidRPr="005B1CF2" w:rsidRDefault="00A94A3D" w:rsidP="00D60897">
            <w:pPr>
              <w:rPr>
                <w:rFonts w:ascii="Arial" w:hAnsi="Arial" w:cs="Arial"/>
                <w:sz w:val="18"/>
                <w:szCs w:val="18"/>
              </w:rPr>
            </w:pPr>
            <w:r w:rsidRPr="005B1CF2">
              <w:rPr>
                <w:rFonts w:ascii="Arial" w:hAnsi="Arial" w:cs="Arial"/>
                <w:sz w:val="18"/>
                <w:szCs w:val="18"/>
              </w:rPr>
              <w:t>2.12</w:t>
            </w:r>
          </w:p>
        </w:tc>
        <w:tc>
          <w:tcPr>
            <w:tcW w:w="8491" w:type="dxa"/>
          </w:tcPr>
          <w:p w14:paraId="7F73F3DC" w14:textId="7729C323" w:rsidR="00A94A3D" w:rsidRPr="005B1CF2" w:rsidRDefault="00A94A3D" w:rsidP="00D60897">
            <w:pPr>
              <w:rPr>
                <w:rFonts w:ascii="Arial" w:hAnsi="Arial" w:cs="Arial"/>
                <w:sz w:val="18"/>
                <w:szCs w:val="18"/>
              </w:rPr>
            </w:pPr>
            <w:r w:rsidRPr="005B1CF2">
              <w:rPr>
                <w:rFonts w:ascii="Arial" w:hAnsi="Arial" w:cs="Arial"/>
                <w:sz w:val="18"/>
                <w:szCs w:val="18"/>
              </w:rPr>
              <w:t>Opracowanie wytycznych w zakresie warunków odprowadzania wód dla realizowanych inwestycji na obszarze gminy</w:t>
            </w:r>
          </w:p>
        </w:tc>
      </w:tr>
      <w:tr w:rsidR="00A94A3D" w:rsidRPr="005B1CF2" w14:paraId="3318D931" w14:textId="77777777" w:rsidTr="005567C2">
        <w:tc>
          <w:tcPr>
            <w:tcW w:w="571" w:type="dxa"/>
          </w:tcPr>
          <w:p w14:paraId="4F4E6D10" w14:textId="0BA2457D" w:rsidR="00A94A3D" w:rsidRPr="005B1CF2" w:rsidRDefault="00A94A3D" w:rsidP="00D60897">
            <w:pPr>
              <w:rPr>
                <w:rFonts w:ascii="Arial" w:hAnsi="Arial" w:cs="Arial"/>
                <w:sz w:val="18"/>
                <w:szCs w:val="18"/>
              </w:rPr>
            </w:pPr>
            <w:r w:rsidRPr="005B1CF2">
              <w:rPr>
                <w:rFonts w:ascii="Arial" w:hAnsi="Arial" w:cs="Arial"/>
                <w:sz w:val="18"/>
                <w:szCs w:val="18"/>
              </w:rPr>
              <w:t>2.13</w:t>
            </w:r>
          </w:p>
        </w:tc>
        <w:tc>
          <w:tcPr>
            <w:tcW w:w="8491" w:type="dxa"/>
          </w:tcPr>
          <w:p w14:paraId="0EBAE611" w14:textId="1C4A128C" w:rsidR="00A94A3D" w:rsidRPr="005B1CF2" w:rsidRDefault="00A94A3D" w:rsidP="00D60897">
            <w:pPr>
              <w:rPr>
                <w:rFonts w:ascii="Arial" w:hAnsi="Arial" w:cs="Arial"/>
                <w:sz w:val="18"/>
                <w:szCs w:val="18"/>
              </w:rPr>
            </w:pPr>
            <w:r w:rsidRPr="005B1CF2">
              <w:rPr>
                <w:rFonts w:ascii="Arial" w:hAnsi="Arial" w:cs="Arial"/>
                <w:sz w:val="18"/>
                <w:szCs w:val="18"/>
              </w:rPr>
              <w:t>Wprowadzanie zachęt dla mieszkańców do wprowadzania pro- adaptacyjnych działań na swoich posesjach</w:t>
            </w:r>
          </w:p>
        </w:tc>
      </w:tr>
      <w:tr w:rsidR="003024B1" w:rsidRPr="005B1CF2" w14:paraId="30BA412C" w14:textId="77777777" w:rsidTr="005567C2">
        <w:tc>
          <w:tcPr>
            <w:tcW w:w="571" w:type="dxa"/>
          </w:tcPr>
          <w:p w14:paraId="029D4A2C" w14:textId="1E467605" w:rsidR="003024B1" w:rsidRPr="005B1CF2" w:rsidRDefault="003024B1" w:rsidP="00D60897">
            <w:pPr>
              <w:rPr>
                <w:rFonts w:ascii="Arial" w:hAnsi="Arial" w:cs="Arial"/>
                <w:sz w:val="18"/>
                <w:szCs w:val="18"/>
              </w:rPr>
            </w:pPr>
            <w:r w:rsidRPr="005B1CF2">
              <w:rPr>
                <w:rFonts w:ascii="Arial" w:hAnsi="Arial" w:cs="Arial"/>
                <w:sz w:val="18"/>
                <w:szCs w:val="18"/>
              </w:rPr>
              <w:t>2.14</w:t>
            </w:r>
          </w:p>
        </w:tc>
        <w:tc>
          <w:tcPr>
            <w:tcW w:w="8491" w:type="dxa"/>
          </w:tcPr>
          <w:p w14:paraId="6733290A" w14:textId="3DB58E55" w:rsidR="003024B1" w:rsidRPr="005B1CF2" w:rsidRDefault="00B73AB9" w:rsidP="00D60897">
            <w:pPr>
              <w:rPr>
                <w:rFonts w:ascii="Arial" w:hAnsi="Arial" w:cs="Arial"/>
                <w:sz w:val="18"/>
                <w:szCs w:val="18"/>
              </w:rPr>
            </w:pPr>
            <w:r w:rsidRPr="005B1CF2">
              <w:rPr>
                <w:rFonts w:ascii="Arial" w:hAnsi="Arial" w:cs="Arial"/>
                <w:sz w:val="18"/>
                <w:szCs w:val="18"/>
              </w:rPr>
              <w:t>Stworzenie planu nasadzeń drzew na terenach</w:t>
            </w:r>
            <w:r w:rsidR="004C07AD" w:rsidRPr="005B1CF2">
              <w:rPr>
                <w:rFonts w:ascii="Arial" w:hAnsi="Arial" w:cs="Arial"/>
                <w:sz w:val="18"/>
                <w:szCs w:val="18"/>
              </w:rPr>
              <w:t xml:space="preserve"> gminnych i powiatowych</w:t>
            </w:r>
          </w:p>
        </w:tc>
      </w:tr>
      <w:tr w:rsidR="001A1BD6" w:rsidRPr="005B1CF2" w14:paraId="6F86987D" w14:textId="77777777" w:rsidTr="00141926">
        <w:tc>
          <w:tcPr>
            <w:tcW w:w="9062" w:type="dxa"/>
            <w:gridSpan w:val="2"/>
            <w:shd w:val="clear" w:color="auto" w:fill="E2EFD9" w:themeFill="accent6" w:themeFillTint="33"/>
          </w:tcPr>
          <w:p w14:paraId="379BCFFB" w14:textId="5BDCC2F9" w:rsidR="001A1BD6" w:rsidRPr="005B1CF2" w:rsidRDefault="00141926" w:rsidP="00D60897">
            <w:pPr>
              <w:rPr>
                <w:rFonts w:ascii="Arial" w:hAnsi="Arial" w:cs="Arial"/>
                <w:sz w:val="18"/>
                <w:szCs w:val="18"/>
              </w:rPr>
            </w:pPr>
            <w:r w:rsidRPr="005B1CF2">
              <w:rPr>
                <w:rFonts w:ascii="Arial" w:hAnsi="Arial" w:cs="Arial"/>
                <w:b/>
                <w:bCs/>
                <w:sz w:val="18"/>
                <w:szCs w:val="18"/>
              </w:rPr>
              <w:t xml:space="preserve">Cel </w:t>
            </w:r>
            <w:r w:rsidR="007106F9" w:rsidRPr="005B1CF2">
              <w:rPr>
                <w:rFonts w:ascii="Arial" w:hAnsi="Arial" w:cs="Arial"/>
                <w:b/>
                <w:bCs/>
                <w:sz w:val="18"/>
                <w:szCs w:val="18"/>
              </w:rPr>
              <w:t>3.</w:t>
            </w:r>
            <w:r w:rsidR="007106F9" w:rsidRPr="005B1CF2">
              <w:rPr>
                <w:rFonts w:ascii="Arial" w:hAnsi="Arial" w:cs="Arial"/>
                <w:sz w:val="18"/>
                <w:szCs w:val="18"/>
              </w:rPr>
              <w:t xml:space="preserve"> </w:t>
            </w:r>
            <w:r w:rsidR="00A94A3D" w:rsidRPr="005B1CF2">
              <w:rPr>
                <w:rFonts w:ascii="Arial" w:hAnsi="Arial" w:cs="Arial"/>
                <w:b/>
                <w:bCs/>
                <w:sz w:val="18"/>
                <w:szCs w:val="18"/>
              </w:rPr>
              <w:t xml:space="preserve">Zapewnienie komfortu i bezpieczeństwa mieszkańców w warunkach zmieniającego się klimatu </w:t>
            </w:r>
          </w:p>
        </w:tc>
      </w:tr>
      <w:tr w:rsidR="00CA6207" w:rsidRPr="005B1CF2" w14:paraId="0F9F5B0F" w14:textId="77777777" w:rsidTr="005567C2">
        <w:tc>
          <w:tcPr>
            <w:tcW w:w="571" w:type="dxa"/>
          </w:tcPr>
          <w:p w14:paraId="20EE2879" w14:textId="120184A7" w:rsidR="00CA6207" w:rsidRPr="005B1CF2" w:rsidRDefault="00F13F8F" w:rsidP="00D60897">
            <w:pPr>
              <w:rPr>
                <w:rFonts w:ascii="Arial" w:hAnsi="Arial" w:cs="Arial"/>
                <w:sz w:val="18"/>
                <w:szCs w:val="18"/>
              </w:rPr>
            </w:pPr>
            <w:r w:rsidRPr="005B1CF2">
              <w:rPr>
                <w:rFonts w:ascii="Arial" w:hAnsi="Arial" w:cs="Arial"/>
                <w:sz w:val="18"/>
                <w:szCs w:val="18"/>
              </w:rPr>
              <w:t>3.1</w:t>
            </w:r>
          </w:p>
        </w:tc>
        <w:tc>
          <w:tcPr>
            <w:tcW w:w="8491" w:type="dxa"/>
          </w:tcPr>
          <w:p w14:paraId="6B935E8E" w14:textId="70D903FC" w:rsidR="00CA6207" w:rsidRPr="005B1CF2" w:rsidRDefault="00A94A3D" w:rsidP="00D60897">
            <w:pPr>
              <w:rPr>
                <w:rFonts w:ascii="Arial" w:hAnsi="Arial" w:cs="Arial"/>
                <w:sz w:val="18"/>
                <w:szCs w:val="18"/>
              </w:rPr>
            </w:pPr>
            <w:r w:rsidRPr="005B1CF2">
              <w:rPr>
                <w:rFonts w:ascii="Arial" w:hAnsi="Arial" w:cs="Arial"/>
                <w:sz w:val="18"/>
                <w:szCs w:val="18"/>
              </w:rPr>
              <w:t>Zwiększenie potencjału adaptacyjnego rynków i przestrzeni publicznych</w:t>
            </w:r>
          </w:p>
        </w:tc>
      </w:tr>
      <w:tr w:rsidR="00CA6207" w:rsidRPr="005B1CF2" w14:paraId="557849CC" w14:textId="77777777" w:rsidTr="005567C2">
        <w:tc>
          <w:tcPr>
            <w:tcW w:w="571" w:type="dxa"/>
          </w:tcPr>
          <w:p w14:paraId="53F6F3C6" w14:textId="29BD407D" w:rsidR="00CA6207" w:rsidRPr="005B1CF2" w:rsidRDefault="00F13F8F" w:rsidP="00D60897">
            <w:pPr>
              <w:rPr>
                <w:rFonts w:ascii="Arial" w:hAnsi="Arial" w:cs="Arial"/>
                <w:sz w:val="18"/>
                <w:szCs w:val="18"/>
              </w:rPr>
            </w:pPr>
            <w:r w:rsidRPr="005B1CF2">
              <w:rPr>
                <w:rFonts w:ascii="Arial" w:hAnsi="Arial" w:cs="Arial"/>
                <w:sz w:val="18"/>
                <w:szCs w:val="18"/>
              </w:rPr>
              <w:t>3.2</w:t>
            </w:r>
          </w:p>
        </w:tc>
        <w:tc>
          <w:tcPr>
            <w:tcW w:w="8491" w:type="dxa"/>
          </w:tcPr>
          <w:p w14:paraId="43F2D23D" w14:textId="215F3DD4" w:rsidR="00CA6207" w:rsidRPr="005B1CF2" w:rsidRDefault="00A94A3D" w:rsidP="00D60897">
            <w:pPr>
              <w:rPr>
                <w:rFonts w:ascii="Arial" w:hAnsi="Arial" w:cs="Arial"/>
                <w:sz w:val="18"/>
                <w:szCs w:val="18"/>
              </w:rPr>
            </w:pPr>
            <w:r w:rsidRPr="005B1CF2">
              <w:rPr>
                <w:rFonts w:ascii="Arial" w:hAnsi="Arial" w:cs="Arial"/>
                <w:sz w:val="18"/>
                <w:szCs w:val="18"/>
              </w:rPr>
              <w:t>Zacienianie terenów rekreacyjnych</w:t>
            </w:r>
          </w:p>
        </w:tc>
      </w:tr>
      <w:tr w:rsidR="00CA6207" w:rsidRPr="005B1CF2" w14:paraId="227DB20F" w14:textId="77777777" w:rsidTr="005567C2">
        <w:tc>
          <w:tcPr>
            <w:tcW w:w="571" w:type="dxa"/>
          </w:tcPr>
          <w:p w14:paraId="10B969B0" w14:textId="512164E2" w:rsidR="00CA6207" w:rsidRPr="005B1CF2" w:rsidRDefault="00F13F8F" w:rsidP="00D60897">
            <w:pPr>
              <w:rPr>
                <w:rFonts w:ascii="Arial" w:hAnsi="Arial" w:cs="Arial"/>
                <w:sz w:val="18"/>
                <w:szCs w:val="18"/>
              </w:rPr>
            </w:pPr>
            <w:r w:rsidRPr="005B1CF2">
              <w:rPr>
                <w:rFonts w:ascii="Arial" w:hAnsi="Arial" w:cs="Arial"/>
                <w:sz w:val="18"/>
                <w:szCs w:val="18"/>
              </w:rPr>
              <w:t>3.3</w:t>
            </w:r>
          </w:p>
        </w:tc>
        <w:tc>
          <w:tcPr>
            <w:tcW w:w="8491" w:type="dxa"/>
          </w:tcPr>
          <w:p w14:paraId="3418478D" w14:textId="2DC4BBAE" w:rsidR="00CA6207" w:rsidRPr="005B1CF2" w:rsidRDefault="00A94A3D" w:rsidP="00D60897">
            <w:pPr>
              <w:rPr>
                <w:rFonts w:ascii="Arial" w:hAnsi="Arial" w:cs="Arial"/>
                <w:sz w:val="18"/>
                <w:szCs w:val="18"/>
              </w:rPr>
            </w:pPr>
            <w:r w:rsidRPr="005B1CF2">
              <w:rPr>
                <w:rFonts w:ascii="Arial" w:hAnsi="Arial" w:cs="Arial"/>
                <w:sz w:val="18"/>
                <w:szCs w:val="18"/>
              </w:rPr>
              <w:t>Budowa rozwiązań błękitno-zielonej infrastruktury na gminnych terenach użyteczności publicznej i</w:t>
            </w:r>
            <w:r w:rsidR="00774F0F" w:rsidRPr="005B1CF2">
              <w:rPr>
                <w:rFonts w:ascii="Arial" w:hAnsi="Arial" w:cs="Arial"/>
                <w:sz w:val="18"/>
                <w:szCs w:val="18"/>
              </w:rPr>
              <w:t> </w:t>
            </w:r>
            <w:r w:rsidRPr="005B1CF2">
              <w:rPr>
                <w:rFonts w:ascii="Arial" w:hAnsi="Arial" w:cs="Arial"/>
                <w:sz w:val="18"/>
                <w:szCs w:val="18"/>
              </w:rPr>
              <w:t>terenach komunikacyjnych</w:t>
            </w:r>
          </w:p>
        </w:tc>
      </w:tr>
      <w:tr w:rsidR="00CA6207" w:rsidRPr="005B1CF2" w14:paraId="4DA413B9" w14:textId="77777777" w:rsidTr="005567C2">
        <w:tc>
          <w:tcPr>
            <w:tcW w:w="571" w:type="dxa"/>
          </w:tcPr>
          <w:p w14:paraId="22A94DD7" w14:textId="464218E3" w:rsidR="00CA6207" w:rsidRPr="005B1CF2" w:rsidRDefault="00F13F8F" w:rsidP="00D60897">
            <w:pPr>
              <w:rPr>
                <w:rFonts w:ascii="Arial" w:hAnsi="Arial" w:cs="Arial"/>
                <w:sz w:val="18"/>
                <w:szCs w:val="18"/>
              </w:rPr>
            </w:pPr>
            <w:r w:rsidRPr="005B1CF2">
              <w:rPr>
                <w:rFonts w:ascii="Arial" w:hAnsi="Arial" w:cs="Arial"/>
                <w:sz w:val="18"/>
                <w:szCs w:val="18"/>
              </w:rPr>
              <w:t>3.4</w:t>
            </w:r>
          </w:p>
        </w:tc>
        <w:tc>
          <w:tcPr>
            <w:tcW w:w="8491" w:type="dxa"/>
          </w:tcPr>
          <w:p w14:paraId="541BE81A" w14:textId="78B8365F" w:rsidR="00CA6207" w:rsidRPr="005B1CF2" w:rsidRDefault="00A94A3D" w:rsidP="00D60897">
            <w:pPr>
              <w:rPr>
                <w:rFonts w:ascii="Arial" w:hAnsi="Arial" w:cs="Arial"/>
                <w:sz w:val="18"/>
                <w:szCs w:val="18"/>
              </w:rPr>
            </w:pPr>
            <w:r w:rsidRPr="005B1CF2">
              <w:rPr>
                <w:rFonts w:ascii="Arial" w:hAnsi="Arial" w:cs="Arial"/>
                <w:sz w:val="18"/>
                <w:szCs w:val="18"/>
              </w:rPr>
              <w:t>Rozwój zieleni urządzonej na terenach zabudowanych</w:t>
            </w:r>
          </w:p>
        </w:tc>
      </w:tr>
      <w:tr w:rsidR="00075033" w:rsidRPr="005B1CF2" w14:paraId="75DA95B6" w14:textId="77777777" w:rsidTr="005567C2">
        <w:tc>
          <w:tcPr>
            <w:tcW w:w="571" w:type="dxa"/>
          </w:tcPr>
          <w:p w14:paraId="4CD61D30" w14:textId="2ACAD4A6" w:rsidR="00075033" w:rsidRPr="005B1CF2" w:rsidRDefault="00E239DA" w:rsidP="00D60897">
            <w:pPr>
              <w:rPr>
                <w:rFonts w:ascii="Arial" w:hAnsi="Arial" w:cs="Arial"/>
                <w:sz w:val="18"/>
                <w:szCs w:val="18"/>
              </w:rPr>
            </w:pPr>
            <w:r w:rsidRPr="005B1CF2">
              <w:rPr>
                <w:rFonts w:ascii="Arial" w:hAnsi="Arial" w:cs="Arial"/>
                <w:sz w:val="18"/>
                <w:szCs w:val="18"/>
              </w:rPr>
              <w:t>3.5</w:t>
            </w:r>
          </w:p>
        </w:tc>
        <w:tc>
          <w:tcPr>
            <w:tcW w:w="8491" w:type="dxa"/>
          </w:tcPr>
          <w:p w14:paraId="4D2A9673" w14:textId="729328A2" w:rsidR="00075033" w:rsidRPr="005B1CF2" w:rsidRDefault="00A94A3D" w:rsidP="00D60897">
            <w:pPr>
              <w:rPr>
                <w:rFonts w:ascii="Arial" w:hAnsi="Arial" w:cs="Arial"/>
                <w:sz w:val="18"/>
                <w:szCs w:val="18"/>
              </w:rPr>
            </w:pPr>
            <w:r w:rsidRPr="005B1CF2">
              <w:rPr>
                <w:rFonts w:ascii="Arial" w:hAnsi="Arial" w:cs="Arial"/>
                <w:sz w:val="18"/>
                <w:szCs w:val="18"/>
              </w:rPr>
              <w:t>Poprawa infrastruktury technicznej budynków użyteczności publicznej w zakresie klimatyzacji i</w:t>
            </w:r>
            <w:r w:rsidR="00774F0F" w:rsidRPr="005B1CF2">
              <w:rPr>
                <w:rFonts w:ascii="Arial" w:hAnsi="Arial" w:cs="Arial"/>
                <w:sz w:val="18"/>
                <w:szCs w:val="18"/>
              </w:rPr>
              <w:t> </w:t>
            </w:r>
            <w:r w:rsidRPr="005B1CF2">
              <w:rPr>
                <w:rFonts w:ascii="Arial" w:hAnsi="Arial" w:cs="Arial"/>
                <w:sz w:val="18"/>
                <w:szCs w:val="18"/>
              </w:rPr>
              <w:t>wentylacji</w:t>
            </w:r>
          </w:p>
        </w:tc>
      </w:tr>
      <w:tr w:rsidR="00A94A3D" w:rsidRPr="005B1CF2" w14:paraId="4541AA32" w14:textId="77777777" w:rsidTr="005567C2">
        <w:tc>
          <w:tcPr>
            <w:tcW w:w="571" w:type="dxa"/>
          </w:tcPr>
          <w:p w14:paraId="147BDC4F" w14:textId="305A8CD4" w:rsidR="00A94A3D" w:rsidRPr="005B1CF2" w:rsidRDefault="00A94A3D" w:rsidP="00D60897">
            <w:pPr>
              <w:rPr>
                <w:rFonts w:ascii="Arial" w:hAnsi="Arial" w:cs="Arial"/>
                <w:sz w:val="18"/>
                <w:szCs w:val="18"/>
              </w:rPr>
            </w:pPr>
            <w:r w:rsidRPr="005B1CF2">
              <w:rPr>
                <w:rFonts w:ascii="Arial" w:hAnsi="Arial" w:cs="Arial"/>
                <w:sz w:val="18"/>
                <w:szCs w:val="18"/>
              </w:rPr>
              <w:t>3.</w:t>
            </w:r>
            <w:r w:rsidR="001E5655" w:rsidRPr="005B1CF2">
              <w:rPr>
                <w:rFonts w:ascii="Arial" w:hAnsi="Arial" w:cs="Arial"/>
                <w:sz w:val="18"/>
                <w:szCs w:val="18"/>
              </w:rPr>
              <w:t>6</w:t>
            </w:r>
          </w:p>
        </w:tc>
        <w:tc>
          <w:tcPr>
            <w:tcW w:w="8491" w:type="dxa"/>
          </w:tcPr>
          <w:p w14:paraId="6EBF8AED" w14:textId="75779C78" w:rsidR="00A94A3D" w:rsidRPr="005B1CF2" w:rsidRDefault="00A94A3D" w:rsidP="00D60897">
            <w:pPr>
              <w:rPr>
                <w:rFonts w:ascii="Arial" w:hAnsi="Arial" w:cs="Arial"/>
                <w:sz w:val="18"/>
                <w:szCs w:val="18"/>
              </w:rPr>
            </w:pPr>
            <w:r w:rsidRPr="005B1CF2">
              <w:rPr>
                <w:rFonts w:ascii="Arial" w:hAnsi="Arial" w:cs="Arial"/>
                <w:sz w:val="18"/>
                <w:szCs w:val="18"/>
              </w:rPr>
              <w:t>Opracowanie scenariuszy postępowania w przypadku wystąpienia poszczególnych zdarzeń ekstremalnych</w:t>
            </w:r>
          </w:p>
        </w:tc>
      </w:tr>
      <w:tr w:rsidR="00075033" w:rsidRPr="005B1CF2" w14:paraId="3FE35D07" w14:textId="77777777" w:rsidTr="004F0CC8">
        <w:tc>
          <w:tcPr>
            <w:tcW w:w="9062" w:type="dxa"/>
            <w:gridSpan w:val="2"/>
            <w:shd w:val="clear" w:color="auto" w:fill="E2EFD9" w:themeFill="accent6" w:themeFillTint="33"/>
          </w:tcPr>
          <w:p w14:paraId="6CBD93FE" w14:textId="339BFCCE" w:rsidR="00075033" w:rsidRPr="005B1CF2" w:rsidRDefault="00234E30" w:rsidP="00D60897">
            <w:pPr>
              <w:rPr>
                <w:rFonts w:ascii="Arial" w:hAnsi="Arial" w:cs="Arial"/>
                <w:sz w:val="18"/>
                <w:szCs w:val="18"/>
              </w:rPr>
            </w:pPr>
            <w:r w:rsidRPr="005B1CF2">
              <w:rPr>
                <w:rFonts w:ascii="Arial" w:hAnsi="Arial" w:cs="Arial"/>
                <w:b/>
                <w:bCs/>
                <w:sz w:val="18"/>
                <w:szCs w:val="18"/>
              </w:rPr>
              <w:t xml:space="preserve">Cel </w:t>
            </w:r>
            <w:r w:rsidR="0097471E" w:rsidRPr="005B1CF2">
              <w:rPr>
                <w:rFonts w:ascii="Arial" w:hAnsi="Arial" w:cs="Arial"/>
                <w:b/>
                <w:bCs/>
                <w:sz w:val="18"/>
                <w:szCs w:val="18"/>
              </w:rPr>
              <w:t>4. Ochrona oraz podnoszenie zdolności adaptacyjnych terenów otwartych i przyrodniczo cennych, wrażliwych na negatywne skutki zmian klimatu</w:t>
            </w:r>
          </w:p>
        </w:tc>
      </w:tr>
      <w:tr w:rsidR="00075033" w:rsidRPr="005B1CF2" w14:paraId="56A238E7" w14:textId="77777777" w:rsidTr="005567C2">
        <w:tc>
          <w:tcPr>
            <w:tcW w:w="571" w:type="dxa"/>
          </w:tcPr>
          <w:p w14:paraId="789F1EAE" w14:textId="134E9610" w:rsidR="00075033" w:rsidRPr="005B1CF2" w:rsidRDefault="00412D8C" w:rsidP="00D60897">
            <w:pPr>
              <w:rPr>
                <w:rFonts w:ascii="Arial" w:hAnsi="Arial" w:cs="Arial"/>
                <w:sz w:val="18"/>
                <w:szCs w:val="18"/>
              </w:rPr>
            </w:pPr>
            <w:r w:rsidRPr="005B1CF2">
              <w:rPr>
                <w:rFonts w:ascii="Arial" w:hAnsi="Arial" w:cs="Arial"/>
                <w:sz w:val="18"/>
                <w:szCs w:val="18"/>
              </w:rPr>
              <w:t>4.1</w:t>
            </w:r>
          </w:p>
        </w:tc>
        <w:tc>
          <w:tcPr>
            <w:tcW w:w="8491" w:type="dxa"/>
          </w:tcPr>
          <w:p w14:paraId="0B6902EF" w14:textId="3DD694C5" w:rsidR="00075033" w:rsidRPr="005B1CF2" w:rsidRDefault="0097471E" w:rsidP="00D60897">
            <w:pPr>
              <w:rPr>
                <w:rFonts w:ascii="Arial" w:hAnsi="Arial" w:cs="Arial"/>
                <w:sz w:val="18"/>
                <w:szCs w:val="18"/>
              </w:rPr>
            </w:pPr>
            <w:r w:rsidRPr="005B1CF2">
              <w:rPr>
                <w:rFonts w:ascii="Arial" w:hAnsi="Arial" w:cs="Arial"/>
                <w:sz w:val="18"/>
                <w:szCs w:val="18"/>
              </w:rPr>
              <w:t>Zwalczanie gatunków obcych oraz IGO</w:t>
            </w:r>
          </w:p>
        </w:tc>
      </w:tr>
      <w:tr w:rsidR="00483689" w:rsidRPr="005B1CF2" w14:paraId="6BDB70BD" w14:textId="77777777" w:rsidTr="005567C2">
        <w:tc>
          <w:tcPr>
            <w:tcW w:w="571" w:type="dxa"/>
          </w:tcPr>
          <w:p w14:paraId="62253943" w14:textId="66A26560" w:rsidR="00483689" w:rsidRPr="005B1CF2" w:rsidRDefault="00412D8C" w:rsidP="00D60897">
            <w:pPr>
              <w:rPr>
                <w:rFonts w:ascii="Arial" w:hAnsi="Arial" w:cs="Arial"/>
                <w:sz w:val="18"/>
                <w:szCs w:val="18"/>
              </w:rPr>
            </w:pPr>
            <w:r w:rsidRPr="005B1CF2">
              <w:rPr>
                <w:rFonts w:ascii="Arial" w:hAnsi="Arial" w:cs="Arial"/>
                <w:sz w:val="18"/>
                <w:szCs w:val="18"/>
              </w:rPr>
              <w:t>4.2</w:t>
            </w:r>
          </w:p>
        </w:tc>
        <w:tc>
          <w:tcPr>
            <w:tcW w:w="8491" w:type="dxa"/>
          </w:tcPr>
          <w:p w14:paraId="4912A89D" w14:textId="5C0070C5" w:rsidR="00483689" w:rsidRPr="005B1CF2" w:rsidRDefault="0097471E" w:rsidP="00D60897">
            <w:pPr>
              <w:rPr>
                <w:rFonts w:ascii="Arial" w:hAnsi="Arial" w:cs="Arial"/>
                <w:sz w:val="18"/>
                <w:szCs w:val="18"/>
              </w:rPr>
            </w:pPr>
            <w:r w:rsidRPr="005B1CF2">
              <w:rPr>
                <w:rFonts w:ascii="Arial" w:hAnsi="Arial" w:cs="Arial"/>
                <w:sz w:val="18"/>
                <w:szCs w:val="18"/>
              </w:rPr>
              <w:t>Zwiększanie powierzchni zalesionej</w:t>
            </w:r>
          </w:p>
        </w:tc>
      </w:tr>
      <w:tr w:rsidR="00483689" w:rsidRPr="005B1CF2" w14:paraId="683320C6" w14:textId="77777777" w:rsidTr="005567C2">
        <w:tc>
          <w:tcPr>
            <w:tcW w:w="571" w:type="dxa"/>
          </w:tcPr>
          <w:p w14:paraId="5666A73C" w14:textId="09F9BEFC" w:rsidR="00483689" w:rsidRPr="005B1CF2" w:rsidRDefault="00412D8C" w:rsidP="00D60897">
            <w:pPr>
              <w:rPr>
                <w:rFonts w:ascii="Arial" w:hAnsi="Arial" w:cs="Arial"/>
                <w:sz w:val="18"/>
                <w:szCs w:val="18"/>
              </w:rPr>
            </w:pPr>
            <w:r w:rsidRPr="005B1CF2">
              <w:rPr>
                <w:rFonts w:ascii="Arial" w:hAnsi="Arial" w:cs="Arial"/>
                <w:sz w:val="18"/>
                <w:szCs w:val="18"/>
              </w:rPr>
              <w:t>4.3</w:t>
            </w:r>
          </w:p>
        </w:tc>
        <w:tc>
          <w:tcPr>
            <w:tcW w:w="8491" w:type="dxa"/>
          </w:tcPr>
          <w:p w14:paraId="3B2A7E11" w14:textId="2E69D5F7" w:rsidR="00483689" w:rsidRPr="005B1CF2" w:rsidRDefault="0097471E" w:rsidP="00D60897">
            <w:pPr>
              <w:rPr>
                <w:rFonts w:ascii="Arial" w:hAnsi="Arial" w:cs="Arial"/>
                <w:sz w:val="18"/>
                <w:szCs w:val="18"/>
              </w:rPr>
            </w:pPr>
            <w:r w:rsidRPr="005B1CF2">
              <w:rPr>
                <w:rFonts w:ascii="Arial" w:hAnsi="Arial" w:cs="Arial"/>
                <w:sz w:val="18"/>
                <w:szCs w:val="18"/>
              </w:rPr>
              <w:t xml:space="preserve">Organizowanie w lasach </w:t>
            </w:r>
            <w:r w:rsidR="00F4029B" w:rsidRPr="005B1CF2">
              <w:rPr>
                <w:rFonts w:ascii="Arial" w:hAnsi="Arial" w:cs="Arial"/>
                <w:sz w:val="18"/>
                <w:szCs w:val="18"/>
              </w:rPr>
              <w:t>oraz nad rzekami</w:t>
            </w:r>
            <w:r w:rsidRPr="005B1CF2">
              <w:rPr>
                <w:rFonts w:ascii="Arial" w:hAnsi="Arial" w:cs="Arial"/>
                <w:sz w:val="18"/>
                <w:szCs w:val="18"/>
              </w:rPr>
              <w:t xml:space="preserve"> akcji zbierania śmieci</w:t>
            </w:r>
          </w:p>
        </w:tc>
      </w:tr>
      <w:tr w:rsidR="00483689" w:rsidRPr="005B1CF2" w14:paraId="6E1A0AA5" w14:textId="77777777" w:rsidTr="005567C2">
        <w:tc>
          <w:tcPr>
            <w:tcW w:w="571" w:type="dxa"/>
          </w:tcPr>
          <w:p w14:paraId="4A121076" w14:textId="5409F291" w:rsidR="00483689" w:rsidRPr="005B1CF2" w:rsidRDefault="00412D8C" w:rsidP="00D60897">
            <w:pPr>
              <w:rPr>
                <w:rFonts w:ascii="Arial" w:hAnsi="Arial" w:cs="Arial"/>
                <w:sz w:val="18"/>
                <w:szCs w:val="18"/>
              </w:rPr>
            </w:pPr>
            <w:r w:rsidRPr="005B1CF2">
              <w:rPr>
                <w:rFonts w:ascii="Arial" w:hAnsi="Arial" w:cs="Arial"/>
                <w:sz w:val="18"/>
                <w:szCs w:val="18"/>
              </w:rPr>
              <w:t>4.4</w:t>
            </w:r>
          </w:p>
        </w:tc>
        <w:tc>
          <w:tcPr>
            <w:tcW w:w="8491" w:type="dxa"/>
          </w:tcPr>
          <w:p w14:paraId="320E6A8A" w14:textId="26FD8264" w:rsidR="00483689" w:rsidRPr="005B1CF2" w:rsidRDefault="0097471E" w:rsidP="00D60897">
            <w:pPr>
              <w:rPr>
                <w:rFonts w:ascii="Arial" w:hAnsi="Arial" w:cs="Arial"/>
                <w:sz w:val="18"/>
                <w:szCs w:val="18"/>
              </w:rPr>
            </w:pPr>
            <w:r w:rsidRPr="005B1CF2">
              <w:rPr>
                <w:rFonts w:ascii="Arial" w:hAnsi="Arial" w:cs="Arial"/>
                <w:sz w:val="18"/>
                <w:szCs w:val="18"/>
              </w:rPr>
              <w:t>Zwiększanie różnorodności biologicznej drzewostanów i ich struktury</w:t>
            </w:r>
          </w:p>
        </w:tc>
      </w:tr>
      <w:tr w:rsidR="00483689" w:rsidRPr="005B1CF2" w14:paraId="2B559CEB" w14:textId="77777777" w:rsidTr="005567C2">
        <w:tc>
          <w:tcPr>
            <w:tcW w:w="571" w:type="dxa"/>
          </w:tcPr>
          <w:p w14:paraId="4E7777E9" w14:textId="7B2B0763" w:rsidR="00483689" w:rsidRPr="005B1CF2" w:rsidRDefault="00412D8C" w:rsidP="00D60897">
            <w:pPr>
              <w:rPr>
                <w:rFonts w:ascii="Arial" w:hAnsi="Arial" w:cs="Arial"/>
                <w:sz w:val="18"/>
                <w:szCs w:val="18"/>
              </w:rPr>
            </w:pPr>
            <w:r w:rsidRPr="005B1CF2">
              <w:rPr>
                <w:rFonts w:ascii="Arial" w:hAnsi="Arial" w:cs="Arial"/>
                <w:sz w:val="18"/>
                <w:szCs w:val="18"/>
              </w:rPr>
              <w:t>4.5</w:t>
            </w:r>
          </w:p>
        </w:tc>
        <w:tc>
          <w:tcPr>
            <w:tcW w:w="8491" w:type="dxa"/>
          </w:tcPr>
          <w:p w14:paraId="584006E6" w14:textId="7605C0DD" w:rsidR="00483689" w:rsidRPr="005B1CF2" w:rsidRDefault="0097471E" w:rsidP="00D60897">
            <w:pPr>
              <w:rPr>
                <w:rFonts w:ascii="Arial" w:hAnsi="Arial" w:cs="Arial"/>
                <w:sz w:val="18"/>
                <w:szCs w:val="18"/>
              </w:rPr>
            </w:pPr>
            <w:r w:rsidRPr="005B1CF2">
              <w:rPr>
                <w:rFonts w:ascii="Arial" w:hAnsi="Arial" w:cs="Arial"/>
                <w:sz w:val="18"/>
                <w:szCs w:val="18"/>
              </w:rPr>
              <w:t>Monitoring stanu sanitarnego lasów gminnych pod kątem występowania posuszu jako efektu działalności szkodników owadzich</w:t>
            </w:r>
          </w:p>
        </w:tc>
      </w:tr>
      <w:tr w:rsidR="00483689" w:rsidRPr="005B1CF2" w14:paraId="0BA4A515" w14:textId="77777777" w:rsidTr="005567C2">
        <w:tc>
          <w:tcPr>
            <w:tcW w:w="571" w:type="dxa"/>
          </w:tcPr>
          <w:p w14:paraId="3F56EE0A" w14:textId="05D837B9" w:rsidR="00483689" w:rsidRPr="005B1CF2" w:rsidRDefault="00412D8C" w:rsidP="00D60897">
            <w:pPr>
              <w:rPr>
                <w:rFonts w:ascii="Arial" w:hAnsi="Arial" w:cs="Arial"/>
                <w:sz w:val="18"/>
                <w:szCs w:val="18"/>
              </w:rPr>
            </w:pPr>
            <w:r w:rsidRPr="005B1CF2">
              <w:rPr>
                <w:rFonts w:ascii="Arial" w:hAnsi="Arial" w:cs="Arial"/>
                <w:sz w:val="18"/>
                <w:szCs w:val="18"/>
              </w:rPr>
              <w:t>4.6</w:t>
            </w:r>
          </w:p>
        </w:tc>
        <w:tc>
          <w:tcPr>
            <w:tcW w:w="8491" w:type="dxa"/>
          </w:tcPr>
          <w:p w14:paraId="04F6D060" w14:textId="0BCD5372" w:rsidR="00483689" w:rsidRPr="005B1CF2" w:rsidRDefault="0097471E" w:rsidP="00D60897">
            <w:pPr>
              <w:rPr>
                <w:rFonts w:ascii="Arial" w:hAnsi="Arial" w:cs="Arial"/>
                <w:sz w:val="18"/>
                <w:szCs w:val="18"/>
              </w:rPr>
            </w:pPr>
            <w:r w:rsidRPr="005B1CF2">
              <w:rPr>
                <w:rFonts w:ascii="Arial" w:hAnsi="Arial" w:cs="Arial"/>
                <w:sz w:val="18"/>
                <w:szCs w:val="18"/>
              </w:rPr>
              <w:t>Ochrona cennych przyrodniczo siedlisk i gatunków poprzez ochronę istniejących i ustanawianie nowych form ochrony przyrody</w:t>
            </w:r>
          </w:p>
        </w:tc>
      </w:tr>
      <w:tr w:rsidR="0097471E" w:rsidRPr="005B1CF2" w14:paraId="5B9EE4CA" w14:textId="77777777" w:rsidTr="005567C2">
        <w:tc>
          <w:tcPr>
            <w:tcW w:w="571" w:type="dxa"/>
          </w:tcPr>
          <w:p w14:paraId="4CB97103" w14:textId="30AC759E" w:rsidR="0097471E" w:rsidRPr="005B1CF2" w:rsidRDefault="0097471E" w:rsidP="00D60897">
            <w:pPr>
              <w:rPr>
                <w:rFonts w:ascii="Arial" w:hAnsi="Arial" w:cs="Arial"/>
                <w:sz w:val="18"/>
                <w:szCs w:val="18"/>
              </w:rPr>
            </w:pPr>
            <w:r w:rsidRPr="005B1CF2">
              <w:rPr>
                <w:rFonts w:ascii="Arial" w:hAnsi="Arial" w:cs="Arial"/>
                <w:sz w:val="18"/>
                <w:szCs w:val="18"/>
              </w:rPr>
              <w:t>4.7</w:t>
            </w:r>
          </w:p>
        </w:tc>
        <w:tc>
          <w:tcPr>
            <w:tcW w:w="8491" w:type="dxa"/>
          </w:tcPr>
          <w:p w14:paraId="01314E8B" w14:textId="4B8F296D" w:rsidR="0097471E" w:rsidRPr="005B1CF2" w:rsidRDefault="0097471E" w:rsidP="00D60897">
            <w:pPr>
              <w:rPr>
                <w:rFonts w:ascii="Arial" w:hAnsi="Arial" w:cs="Arial"/>
                <w:sz w:val="18"/>
                <w:szCs w:val="18"/>
              </w:rPr>
            </w:pPr>
            <w:r w:rsidRPr="005B1CF2">
              <w:rPr>
                <w:rFonts w:ascii="Arial" w:hAnsi="Arial" w:cs="Arial"/>
                <w:sz w:val="18"/>
                <w:szCs w:val="18"/>
              </w:rPr>
              <w:t>Opracowanie strategii rozwoju turystyki zrównoważonej w obliczu zmian klimatu</w:t>
            </w:r>
          </w:p>
        </w:tc>
      </w:tr>
      <w:tr w:rsidR="0097471E" w:rsidRPr="005B1CF2" w14:paraId="7DFEA7A0" w14:textId="77777777" w:rsidTr="005567C2">
        <w:tc>
          <w:tcPr>
            <w:tcW w:w="571" w:type="dxa"/>
          </w:tcPr>
          <w:p w14:paraId="2AF130F8" w14:textId="647CC0FC" w:rsidR="0097471E" w:rsidRPr="005B1CF2" w:rsidRDefault="0097471E" w:rsidP="00D60897">
            <w:pPr>
              <w:rPr>
                <w:rFonts w:ascii="Arial" w:hAnsi="Arial" w:cs="Arial"/>
                <w:sz w:val="18"/>
                <w:szCs w:val="18"/>
              </w:rPr>
            </w:pPr>
            <w:r w:rsidRPr="005B1CF2">
              <w:rPr>
                <w:rFonts w:ascii="Arial" w:hAnsi="Arial" w:cs="Arial"/>
                <w:sz w:val="18"/>
                <w:szCs w:val="18"/>
              </w:rPr>
              <w:t>4.8</w:t>
            </w:r>
          </w:p>
        </w:tc>
        <w:tc>
          <w:tcPr>
            <w:tcW w:w="8491" w:type="dxa"/>
          </w:tcPr>
          <w:p w14:paraId="01F0627B" w14:textId="3D30856C" w:rsidR="0097471E" w:rsidRPr="005B1CF2" w:rsidRDefault="0097471E" w:rsidP="00D60897">
            <w:pPr>
              <w:rPr>
                <w:rFonts w:ascii="Arial" w:hAnsi="Arial" w:cs="Arial"/>
                <w:sz w:val="18"/>
                <w:szCs w:val="18"/>
              </w:rPr>
            </w:pPr>
            <w:r w:rsidRPr="005B1CF2">
              <w:rPr>
                <w:rFonts w:ascii="Arial" w:hAnsi="Arial" w:cs="Arial"/>
                <w:sz w:val="18"/>
                <w:szCs w:val="18"/>
              </w:rPr>
              <w:t>Wprowadzanie nasadzeń wzdłuż dróg transportu rolnego oraz cieków śródpolnych</w:t>
            </w:r>
          </w:p>
        </w:tc>
      </w:tr>
      <w:tr w:rsidR="0097471E" w:rsidRPr="005B1CF2" w14:paraId="5AC9AC79" w14:textId="77777777" w:rsidTr="005567C2">
        <w:tc>
          <w:tcPr>
            <w:tcW w:w="571" w:type="dxa"/>
          </w:tcPr>
          <w:p w14:paraId="430559E1" w14:textId="387E21A7" w:rsidR="0097471E" w:rsidRPr="005B1CF2" w:rsidRDefault="0097471E" w:rsidP="00D60897">
            <w:pPr>
              <w:rPr>
                <w:rFonts w:ascii="Arial" w:hAnsi="Arial" w:cs="Arial"/>
                <w:sz w:val="18"/>
                <w:szCs w:val="18"/>
              </w:rPr>
            </w:pPr>
            <w:r w:rsidRPr="005B1CF2">
              <w:rPr>
                <w:rFonts w:ascii="Arial" w:hAnsi="Arial" w:cs="Arial"/>
                <w:sz w:val="18"/>
                <w:szCs w:val="18"/>
              </w:rPr>
              <w:t>4.9</w:t>
            </w:r>
          </w:p>
        </w:tc>
        <w:tc>
          <w:tcPr>
            <w:tcW w:w="8491" w:type="dxa"/>
          </w:tcPr>
          <w:p w14:paraId="3F55D498" w14:textId="2B1544FA" w:rsidR="0097471E" w:rsidRPr="005B1CF2" w:rsidRDefault="0097471E" w:rsidP="00D60897">
            <w:pPr>
              <w:rPr>
                <w:rFonts w:ascii="Arial" w:hAnsi="Arial" w:cs="Arial"/>
                <w:sz w:val="18"/>
                <w:szCs w:val="18"/>
              </w:rPr>
            </w:pPr>
            <w:r w:rsidRPr="005B1CF2">
              <w:rPr>
                <w:rFonts w:ascii="Arial" w:hAnsi="Arial" w:cs="Arial"/>
                <w:sz w:val="18"/>
                <w:szCs w:val="18"/>
              </w:rPr>
              <w:t>Odtwarzanie i budowa zbiorników śródpolnych</w:t>
            </w:r>
          </w:p>
        </w:tc>
      </w:tr>
      <w:tr w:rsidR="0097505A" w:rsidRPr="005B1CF2" w14:paraId="34C548CC" w14:textId="77777777" w:rsidTr="004F0CC8">
        <w:tc>
          <w:tcPr>
            <w:tcW w:w="9062" w:type="dxa"/>
            <w:gridSpan w:val="2"/>
            <w:shd w:val="clear" w:color="auto" w:fill="E2EFD9" w:themeFill="accent6" w:themeFillTint="33"/>
          </w:tcPr>
          <w:p w14:paraId="72940D0B" w14:textId="48A8A2F2" w:rsidR="0097505A" w:rsidRPr="005B1CF2" w:rsidRDefault="00D00291" w:rsidP="00D60897">
            <w:pPr>
              <w:rPr>
                <w:rFonts w:ascii="Arial" w:hAnsi="Arial" w:cs="Arial"/>
                <w:sz w:val="18"/>
                <w:szCs w:val="18"/>
              </w:rPr>
            </w:pPr>
            <w:r w:rsidRPr="005B1CF2">
              <w:rPr>
                <w:rFonts w:ascii="Arial" w:hAnsi="Arial" w:cs="Arial"/>
                <w:b/>
                <w:bCs/>
                <w:sz w:val="18"/>
                <w:szCs w:val="18"/>
              </w:rPr>
              <w:t xml:space="preserve">Cel </w:t>
            </w:r>
            <w:r w:rsidR="0097505A" w:rsidRPr="005B1CF2">
              <w:rPr>
                <w:rFonts w:ascii="Arial" w:hAnsi="Arial" w:cs="Arial"/>
                <w:b/>
                <w:bCs/>
                <w:sz w:val="18"/>
                <w:szCs w:val="18"/>
              </w:rPr>
              <w:t>5.</w:t>
            </w:r>
            <w:r w:rsidR="0097505A" w:rsidRPr="005B1CF2">
              <w:rPr>
                <w:rFonts w:ascii="Arial" w:hAnsi="Arial" w:cs="Arial"/>
                <w:sz w:val="18"/>
                <w:szCs w:val="18"/>
              </w:rPr>
              <w:t xml:space="preserve"> </w:t>
            </w:r>
            <w:r w:rsidR="0097471E" w:rsidRPr="005B1CF2">
              <w:rPr>
                <w:rFonts w:ascii="Arial" w:hAnsi="Arial" w:cs="Arial"/>
                <w:b/>
                <w:bCs/>
                <w:sz w:val="18"/>
                <w:szCs w:val="18"/>
              </w:rPr>
              <w:t>Zapewnienie dostępu do wody dobrej jakości oraz ochrona jej zasobów w oblicz</w:t>
            </w:r>
            <w:r w:rsidR="00503296" w:rsidRPr="005B1CF2">
              <w:rPr>
                <w:rFonts w:ascii="Arial" w:hAnsi="Arial" w:cs="Arial"/>
                <w:b/>
                <w:bCs/>
                <w:sz w:val="18"/>
                <w:szCs w:val="18"/>
              </w:rPr>
              <w:t>u</w:t>
            </w:r>
            <w:r w:rsidR="0097471E" w:rsidRPr="005B1CF2">
              <w:rPr>
                <w:rFonts w:ascii="Arial" w:hAnsi="Arial" w:cs="Arial"/>
                <w:b/>
                <w:bCs/>
                <w:sz w:val="18"/>
                <w:szCs w:val="18"/>
              </w:rPr>
              <w:t xml:space="preserve"> zagrożeń związanych ze zmianami klimatu </w:t>
            </w:r>
          </w:p>
        </w:tc>
      </w:tr>
      <w:tr w:rsidR="0097505A" w:rsidRPr="005B1CF2" w14:paraId="2E50BA13" w14:textId="77777777" w:rsidTr="005567C2">
        <w:tc>
          <w:tcPr>
            <w:tcW w:w="571" w:type="dxa"/>
          </w:tcPr>
          <w:p w14:paraId="13D1D4FE" w14:textId="4517464C" w:rsidR="0097505A" w:rsidRPr="005B1CF2" w:rsidRDefault="00046C75" w:rsidP="00D60897">
            <w:pPr>
              <w:rPr>
                <w:rFonts w:ascii="Arial" w:hAnsi="Arial" w:cs="Arial"/>
                <w:sz w:val="18"/>
                <w:szCs w:val="18"/>
              </w:rPr>
            </w:pPr>
            <w:r w:rsidRPr="005B1CF2">
              <w:rPr>
                <w:rFonts w:ascii="Arial" w:hAnsi="Arial" w:cs="Arial"/>
                <w:sz w:val="18"/>
                <w:szCs w:val="18"/>
              </w:rPr>
              <w:t>5.1</w:t>
            </w:r>
          </w:p>
        </w:tc>
        <w:tc>
          <w:tcPr>
            <w:tcW w:w="8491" w:type="dxa"/>
          </w:tcPr>
          <w:p w14:paraId="73E4DF20" w14:textId="5B8FE042" w:rsidR="0097505A" w:rsidRPr="005B1CF2" w:rsidRDefault="0097471E" w:rsidP="00D60897">
            <w:pPr>
              <w:rPr>
                <w:rFonts w:ascii="Arial" w:hAnsi="Arial" w:cs="Arial"/>
                <w:sz w:val="18"/>
                <w:szCs w:val="18"/>
              </w:rPr>
            </w:pPr>
            <w:r w:rsidRPr="005B1CF2">
              <w:rPr>
                <w:rFonts w:ascii="Arial" w:hAnsi="Arial" w:cs="Arial"/>
                <w:sz w:val="18"/>
                <w:szCs w:val="18"/>
              </w:rPr>
              <w:t>Ustanowienie stref ochronnych ujęć wód</w:t>
            </w:r>
          </w:p>
        </w:tc>
      </w:tr>
      <w:tr w:rsidR="0097505A" w:rsidRPr="005B1CF2" w14:paraId="5D79DA77" w14:textId="77777777" w:rsidTr="005567C2">
        <w:tc>
          <w:tcPr>
            <w:tcW w:w="571" w:type="dxa"/>
          </w:tcPr>
          <w:p w14:paraId="2BC58DCE" w14:textId="352F56ED" w:rsidR="0097505A" w:rsidRPr="005B1CF2" w:rsidRDefault="00046C75" w:rsidP="00D60897">
            <w:pPr>
              <w:rPr>
                <w:rFonts w:ascii="Arial" w:hAnsi="Arial" w:cs="Arial"/>
                <w:sz w:val="18"/>
                <w:szCs w:val="18"/>
              </w:rPr>
            </w:pPr>
            <w:r w:rsidRPr="005B1CF2">
              <w:rPr>
                <w:rFonts w:ascii="Arial" w:hAnsi="Arial" w:cs="Arial"/>
                <w:sz w:val="18"/>
                <w:szCs w:val="18"/>
              </w:rPr>
              <w:t>5.2</w:t>
            </w:r>
          </w:p>
        </w:tc>
        <w:tc>
          <w:tcPr>
            <w:tcW w:w="8491" w:type="dxa"/>
          </w:tcPr>
          <w:p w14:paraId="54DDD67A" w14:textId="648A888F" w:rsidR="0097505A" w:rsidRPr="005B1CF2" w:rsidRDefault="0097471E" w:rsidP="00D60897">
            <w:pPr>
              <w:rPr>
                <w:rFonts w:ascii="Arial" w:hAnsi="Arial" w:cs="Arial"/>
                <w:sz w:val="18"/>
                <w:szCs w:val="18"/>
              </w:rPr>
            </w:pPr>
            <w:r w:rsidRPr="005B1CF2">
              <w:rPr>
                <w:rFonts w:ascii="Arial" w:hAnsi="Arial" w:cs="Arial"/>
                <w:sz w:val="18"/>
                <w:szCs w:val="18"/>
              </w:rPr>
              <w:t>Poszukiwanie i dokumentowanie nowych zasobów wód podziemnych do spożycia</w:t>
            </w:r>
          </w:p>
        </w:tc>
      </w:tr>
      <w:tr w:rsidR="0097505A" w:rsidRPr="005B1CF2" w14:paraId="60038190" w14:textId="77777777" w:rsidTr="005567C2">
        <w:tc>
          <w:tcPr>
            <w:tcW w:w="571" w:type="dxa"/>
          </w:tcPr>
          <w:p w14:paraId="6B4D694F" w14:textId="1D1BDC18" w:rsidR="0097505A" w:rsidRPr="005B1CF2" w:rsidRDefault="00046C75" w:rsidP="00D60897">
            <w:pPr>
              <w:rPr>
                <w:rFonts w:ascii="Arial" w:hAnsi="Arial" w:cs="Arial"/>
                <w:sz w:val="18"/>
                <w:szCs w:val="18"/>
              </w:rPr>
            </w:pPr>
            <w:r w:rsidRPr="005B1CF2">
              <w:rPr>
                <w:rFonts w:ascii="Arial" w:hAnsi="Arial" w:cs="Arial"/>
                <w:sz w:val="18"/>
                <w:szCs w:val="18"/>
              </w:rPr>
              <w:lastRenderedPageBreak/>
              <w:t>5.3</w:t>
            </w:r>
          </w:p>
        </w:tc>
        <w:tc>
          <w:tcPr>
            <w:tcW w:w="8491" w:type="dxa"/>
          </w:tcPr>
          <w:p w14:paraId="13CDFA2E" w14:textId="0E41A708" w:rsidR="0097505A" w:rsidRPr="005B1CF2" w:rsidRDefault="0097471E" w:rsidP="00D60897">
            <w:pPr>
              <w:rPr>
                <w:rFonts w:ascii="Arial" w:hAnsi="Arial" w:cs="Arial"/>
                <w:sz w:val="18"/>
                <w:szCs w:val="18"/>
              </w:rPr>
            </w:pPr>
            <w:r w:rsidRPr="005B1CF2">
              <w:rPr>
                <w:rFonts w:ascii="Arial" w:hAnsi="Arial" w:cs="Arial"/>
                <w:sz w:val="18"/>
                <w:szCs w:val="18"/>
              </w:rPr>
              <w:t>Budowa nowych ujęć wód</w:t>
            </w:r>
          </w:p>
        </w:tc>
      </w:tr>
      <w:tr w:rsidR="0097505A" w:rsidRPr="005B1CF2" w14:paraId="23119734" w14:textId="77777777" w:rsidTr="005567C2">
        <w:tc>
          <w:tcPr>
            <w:tcW w:w="571" w:type="dxa"/>
          </w:tcPr>
          <w:p w14:paraId="1F921C4E" w14:textId="206E5F6F" w:rsidR="0097505A" w:rsidRPr="005B1CF2" w:rsidRDefault="00046C75" w:rsidP="00D60897">
            <w:pPr>
              <w:rPr>
                <w:rFonts w:ascii="Arial" w:hAnsi="Arial" w:cs="Arial"/>
                <w:sz w:val="18"/>
                <w:szCs w:val="18"/>
              </w:rPr>
            </w:pPr>
            <w:r w:rsidRPr="005B1CF2">
              <w:rPr>
                <w:rFonts w:ascii="Arial" w:hAnsi="Arial" w:cs="Arial"/>
                <w:sz w:val="18"/>
                <w:szCs w:val="18"/>
              </w:rPr>
              <w:t>5.4</w:t>
            </w:r>
          </w:p>
        </w:tc>
        <w:tc>
          <w:tcPr>
            <w:tcW w:w="8491" w:type="dxa"/>
          </w:tcPr>
          <w:p w14:paraId="4354B0DB" w14:textId="4E322CFF" w:rsidR="0097505A" w:rsidRPr="005B1CF2" w:rsidRDefault="0097471E" w:rsidP="00D60897">
            <w:pPr>
              <w:rPr>
                <w:rFonts w:ascii="Arial" w:hAnsi="Arial" w:cs="Arial"/>
                <w:sz w:val="18"/>
                <w:szCs w:val="18"/>
              </w:rPr>
            </w:pPr>
            <w:r w:rsidRPr="005B1CF2">
              <w:rPr>
                <w:rFonts w:ascii="Arial" w:hAnsi="Arial" w:cs="Arial"/>
                <w:sz w:val="18"/>
                <w:szCs w:val="18"/>
              </w:rPr>
              <w:t>Likwidacja nieczynnych studni w obszarach stref ochronnych ujęć</w:t>
            </w:r>
          </w:p>
        </w:tc>
      </w:tr>
      <w:tr w:rsidR="0097505A" w:rsidRPr="005B1CF2" w14:paraId="4D5AC79D" w14:textId="77777777" w:rsidTr="005567C2">
        <w:tc>
          <w:tcPr>
            <w:tcW w:w="571" w:type="dxa"/>
          </w:tcPr>
          <w:p w14:paraId="492DA82A" w14:textId="4F08F045" w:rsidR="0097505A" w:rsidRPr="005B1CF2" w:rsidRDefault="00046C75" w:rsidP="00D60897">
            <w:pPr>
              <w:rPr>
                <w:rFonts w:ascii="Arial" w:hAnsi="Arial" w:cs="Arial"/>
                <w:sz w:val="18"/>
                <w:szCs w:val="18"/>
              </w:rPr>
            </w:pPr>
            <w:r w:rsidRPr="005B1CF2">
              <w:rPr>
                <w:rFonts w:ascii="Arial" w:hAnsi="Arial" w:cs="Arial"/>
                <w:sz w:val="18"/>
                <w:szCs w:val="18"/>
              </w:rPr>
              <w:t>5.5</w:t>
            </w:r>
          </w:p>
        </w:tc>
        <w:tc>
          <w:tcPr>
            <w:tcW w:w="8491" w:type="dxa"/>
          </w:tcPr>
          <w:p w14:paraId="779940E0" w14:textId="2D57D08C" w:rsidR="0097505A" w:rsidRPr="005B1CF2" w:rsidRDefault="0097471E" w:rsidP="00D60897">
            <w:pPr>
              <w:rPr>
                <w:rFonts w:ascii="Arial" w:hAnsi="Arial" w:cs="Arial"/>
                <w:sz w:val="18"/>
                <w:szCs w:val="18"/>
              </w:rPr>
            </w:pPr>
            <w:r w:rsidRPr="005B1CF2">
              <w:rPr>
                <w:rFonts w:ascii="Arial" w:hAnsi="Arial" w:cs="Arial"/>
                <w:sz w:val="18"/>
                <w:szCs w:val="18"/>
              </w:rPr>
              <w:t>Rewaloryzacja taryf opłat za wodę</w:t>
            </w:r>
          </w:p>
        </w:tc>
      </w:tr>
      <w:tr w:rsidR="0097505A" w:rsidRPr="005B1CF2" w14:paraId="13773F0E" w14:textId="77777777" w:rsidTr="005567C2">
        <w:tc>
          <w:tcPr>
            <w:tcW w:w="571" w:type="dxa"/>
          </w:tcPr>
          <w:p w14:paraId="6EF27CF8" w14:textId="0BCBE52E" w:rsidR="0097505A" w:rsidRPr="005B1CF2" w:rsidRDefault="00046C75" w:rsidP="00D60897">
            <w:pPr>
              <w:rPr>
                <w:rFonts w:ascii="Arial" w:hAnsi="Arial" w:cs="Arial"/>
                <w:sz w:val="18"/>
                <w:szCs w:val="18"/>
              </w:rPr>
            </w:pPr>
            <w:r w:rsidRPr="005B1CF2">
              <w:rPr>
                <w:rFonts w:ascii="Arial" w:hAnsi="Arial" w:cs="Arial"/>
                <w:sz w:val="18"/>
                <w:szCs w:val="18"/>
              </w:rPr>
              <w:t>5.6</w:t>
            </w:r>
          </w:p>
        </w:tc>
        <w:tc>
          <w:tcPr>
            <w:tcW w:w="8491" w:type="dxa"/>
          </w:tcPr>
          <w:p w14:paraId="67B12F7A" w14:textId="26641B5B" w:rsidR="0097505A" w:rsidRPr="005B1CF2" w:rsidRDefault="0097471E" w:rsidP="00D60897">
            <w:pPr>
              <w:rPr>
                <w:rFonts w:ascii="Arial" w:hAnsi="Arial" w:cs="Arial"/>
                <w:sz w:val="18"/>
                <w:szCs w:val="18"/>
              </w:rPr>
            </w:pPr>
            <w:r w:rsidRPr="005B1CF2">
              <w:rPr>
                <w:rFonts w:ascii="Arial" w:hAnsi="Arial" w:cs="Arial"/>
                <w:sz w:val="18"/>
                <w:szCs w:val="18"/>
              </w:rPr>
              <w:t>Ograniczenie poboru wód podziemnych na obszarach i w okresach występowania susz, okresów bezdeszczowych</w:t>
            </w:r>
          </w:p>
        </w:tc>
      </w:tr>
      <w:tr w:rsidR="00046C75" w:rsidRPr="005B1CF2" w14:paraId="25066186" w14:textId="77777777" w:rsidTr="005567C2">
        <w:tc>
          <w:tcPr>
            <w:tcW w:w="571" w:type="dxa"/>
          </w:tcPr>
          <w:p w14:paraId="721E9AE7" w14:textId="253C3E48" w:rsidR="00046C75" w:rsidRPr="005B1CF2" w:rsidRDefault="00046C75" w:rsidP="00D60897">
            <w:pPr>
              <w:rPr>
                <w:rFonts w:ascii="Arial" w:hAnsi="Arial" w:cs="Arial"/>
                <w:sz w:val="18"/>
                <w:szCs w:val="18"/>
              </w:rPr>
            </w:pPr>
            <w:r w:rsidRPr="005B1CF2">
              <w:rPr>
                <w:rFonts w:ascii="Arial" w:hAnsi="Arial" w:cs="Arial"/>
                <w:sz w:val="18"/>
                <w:szCs w:val="18"/>
              </w:rPr>
              <w:t>5.7</w:t>
            </w:r>
          </w:p>
        </w:tc>
        <w:tc>
          <w:tcPr>
            <w:tcW w:w="8491" w:type="dxa"/>
          </w:tcPr>
          <w:p w14:paraId="1B299358" w14:textId="128ABDAC" w:rsidR="00046C75" w:rsidRPr="005B1CF2" w:rsidRDefault="0097471E" w:rsidP="00D60897">
            <w:pPr>
              <w:rPr>
                <w:rFonts w:ascii="Arial" w:hAnsi="Arial" w:cs="Arial"/>
                <w:sz w:val="18"/>
                <w:szCs w:val="18"/>
              </w:rPr>
            </w:pPr>
            <w:r w:rsidRPr="005B1CF2">
              <w:rPr>
                <w:rFonts w:ascii="Arial" w:hAnsi="Arial" w:cs="Arial"/>
                <w:sz w:val="18"/>
                <w:szCs w:val="18"/>
              </w:rPr>
              <w:t>Budowa i wzajemne sprzężenie systemu urządzeń alarmowych z systemem urządzeń pobierających wodę, uzdatniających, oraz dystrybuujących wodę do spożycia</w:t>
            </w:r>
          </w:p>
        </w:tc>
      </w:tr>
      <w:tr w:rsidR="00046C75" w:rsidRPr="005B1CF2" w14:paraId="09EEB5C1" w14:textId="77777777" w:rsidTr="005567C2">
        <w:tc>
          <w:tcPr>
            <w:tcW w:w="571" w:type="dxa"/>
          </w:tcPr>
          <w:p w14:paraId="4C39F138" w14:textId="5679D01D" w:rsidR="00046C75" w:rsidRPr="005B1CF2" w:rsidRDefault="00046C75" w:rsidP="00D60897">
            <w:pPr>
              <w:rPr>
                <w:rFonts w:ascii="Arial" w:hAnsi="Arial" w:cs="Arial"/>
                <w:sz w:val="18"/>
                <w:szCs w:val="18"/>
              </w:rPr>
            </w:pPr>
            <w:r w:rsidRPr="005B1CF2">
              <w:rPr>
                <w:rFonts w:ascii="Arial" w:hAnsi="Arial" w:cs="Arial"/>
                <w:sz w:val="18"/>
                <w:szCs w:val="18"/>
              </w:rPr>
              <w:t>5.8</w:t>
            </w:r>
          </w:p>
        </w:tc>
        <w:tc>
          <w:tcPr>
            <w:tcW w:w="8491" w:type="dxa"/>
          </w:tcPr>
          <w:p w14:paraId="65E7D54C" w14:textId="406B7163" w:rsidR="00046C75" w:rsidRPr="005B1CF2" w:rsidRDefault="0097471E" w:rsidP="00D60897">
            <w:pPr>
              <w:rPr>
                <w:rFonts w:ascii="Arial" w:hAnsi="Arial" w:cs="Arial"/>
                <w:sz w:val="18"/>
                <w:szCs w:val="18"/>
              </w:rPr>
            </w:pPr>
            <w:r w:rsidRPr="005B1CF2">
              <w:rPr>
                <w:rFonts w:ascii="Arial" w:hAnsi="Arial" w:cs="Arial"/>
                <w:sz w:val="18"/>
                <w:szCs w:val="18"/>
              </w:rPr>
              <w:t>Modernizacja systemu rowów melioracyjnych pod kątem rzeczywistych potrzeb wodnych terenów użytkowanych rolniczo (odwadnianie, nawadnianie) z uwzględnieniem wzrostu retencji w zlewniach oraz zagospodarowaniem wód opadowych</w:t>
            </w:r>
          </w:p>
        </w:tc>
      </w:tr>
      <w:tr w:rsidR="0097471E" w:rsidRPr="005B1CF2" w14:paraId="7A79B989" w14:textId="77777777" w:rsidTr="005567C2">
        <w:tc>
          <w:tcPr>
            <w:tcW w:w="571" w:type="dxa"/>
          </w:tcPr>
          <w:p w14:paraId="22D7D301" w14:textId="02F98B9B" w:rsidR="0097471E" w:rsidRPr="005B1CF2" w:rsidRDefault="0097471E" w:rsidP="00D60897">
            <w:pPr>
              <w:rPr>
                <w:rFonts w:ascii="Arial" w:hAnsi="Arial" w:cs="Arial"/>
                <w:sz w:val="18"/>
                <w:szCs w:val="18"/>
              </w:rPr>
            </w:pPr>
            <w:r w:rsidRPr="005B1CF2">
              <w:rPr>
                <w:rFonts w:ascii="Arial" w:hAnsi="Arial" w:cs="Arial"/>
                <w:sz w:val="18"/>
                <w:szCs w:val="18"/>
              </w:rPr>
              <w:t>5.9</w:t>
            </w:r>
          </w:p>
        </w:tc>
        <w:tc>
          <w:tcPr>
            <w:tcW w:w="8491" w:type="dxa"/>
          </w:tcPr>
          <w:p w14:paraId="4CC69CC9" w14:textId="594CBB14" w:rsidR="0097471E" w:rsidRPr="005B1CF2" w:rsidRDefault="0097471E" w:rsidP="00D60897">
            <w:pPr>
              <w:rPr>
                <w:rFonts w:ascii="Arial" w:hAnsi="Arial" w:cs="Arial"/>
                <w:sz w:val="18"/>
                <w:szCs w:val="18"/>
              </w:rPr>
            </w:pPr>
            <w:r w:rsidRPr="005B1CF2">
              <w:rPr>
                <w:rFonts w:ascii="Arial" w:hAnsi="Arial" w:cs="Arial"/>
                <w:sz w:val="18"/>
                <w:szCs w:val="18"/>
              </w:rPr>
              <w:t>Budowa zbiorników retencyjnych w oparciu o Programy gospodarowania wodami opadowymi i retencji gminnej</w:t>
            </w:r>
          </w:p>
        </w:tc>
      </w:tr>
      <w:tr w:rsidR="0097471E" w:rsidRPr="005B1CF2" w14:paraId="104164D1" w14:textId="77777777" w:rsidTr="005567C2">
        <w:tc>
          <w:tcPr>
            <w:tcW w:w="571" w:type="dxa"/>
          </w:tcPr>
          <w:p w14:paraId="080CE719" w14:textId="2188A4BF" w:rsidR="0097471E" w:rsidRPr="005B1CF2" w:rsidRDefault="0097471E" w:rsidP="00D60897">
            <w:pPr>
              <w:rPr>
                <w:rFonts w:ascii="Arial" w:hAnsi="Arial" w:cs="Arial"/>
                <w:sz w:val="18"/>
                <w:szCs w:val="18"/>
              </w:rPr>
            </w:pPr>
            <w:r w:rsidRPr="005B1CF2">
              <w:rPr>
                <w:rFonts w:ascii="Arial" w:hAnsi="Arial" w:cs="Arial"/>
                <w:sz w:val="18"/>
                <w:szCs w:val="18"/>
              </w:rPr>
              <w:t>5.10</w:t>
            </w:r>
          </w:p>
        </w:tc>
        <w:tc>
          <w:tcPr>
            <w:tcW w:w="8491" w:type="dxa"/>
          </w:tcPr>
          <w:p w14:paraId="720A4D38" w14:textId="358741E8" w:rsidR="0097471E" w:rsidRPr="005B1CF2" w:rsidRDefault="0097471E" w:rsidP="00D60897">
            <w:pPr>
              <w:rPr>
                <w:rFonts w:ascii="Arial" w:hAnsi="Arial" w:cs="Arial"/>
                <w:sz w:val="18"/>
                <w:szCs w:val="18"/>
              </w:rPr>
            </w:pPr>
            <w:r w:rsidRPr="005B1CF2">
              <w:rPr>
                <w:rFonts w:ascii="Arial" w:hAnsi="Arial" w:cs="Arial"/>
                <w:sz w:val="18"/>
                <w:szCs w:val="18"/>
              </w:rPr>
              <w:t>Utrzymywanie i modernizacja infrastruktury krytycznej sieci wodociągowo–kanalizacyjnych w oparciu o priorytety i wytyczne Planów bezpieczeństwa wody</w:t>
            </w:r>
          </w:p>
        </w:tc>
      </w:tr>
      <w:tr w:rsidR="0097471E" w:rsidRPr="005B1CF2" w14:paraId="7A2B0F7F" w14:textId="77777777" w:rsidTr="005567C2">
        <w:tc>
          <w:tcPr>
            <w:tcW w:w="571" w:type="dxa"/>
          </w:tcPr>
          <w:p w14:paraId="79AB8042" w14:textId="385015CA" w:rsidR="0097471E" w:rsidRPr="005B1CF2" w:rsidRDefault="0097471E" w:rsidP="00D60897">
            <w:pPr>
              <w:rPr>
                <w:rFonts w:ascii="Arial" w:hAnsi="Arial" w:cs="Arial"/>
                <w:sz w:val="18"/>
                <w:szCs w:val="18"/>
              </w:rPr>
            </w:pPr>
            <w:r w:rsidRPr="005B1CF2">
              <w:rPr>
                <w:rFonts w:ascii="Arial" w:hAnsi="Arial" w:cs="Arial"/>
                <w:sz w:val="18"/>
                <w:szCs w:val="18"/>
              </w:rPr>
              <w:t>5.11</w:t>
            </w:r>
          </w:p>
        </w:tc>
        <w:tc>
          <w:tcPr>
            <w:tcW w:w="8491" w:type="dxa"/>
          </w:tcPr>
          <w:p w14:paraId="43644EAD" w14:textId="49D55199" w:rsidR="0097471E" w:rsidRPr="005B1CF2" w:rsidRDefault="0097471E" w:rsidP="00D60897">
            <w:pPr>
              <w:rPr>
                <w:rFonts w:ascii="Arial" w:hAnsi="Arial" w:cs="Arial"/>
                <w:sz w:val="18"/>
                <w:szCs w:val="18"/>
              </w:rPr>
            </w:pPr>
            <w:r w:rsidRPr="005B1CF2">
              <w:rPr>
                <w:rFonts w:ascii="Arial" w:hAnsi="Arial" w:cs="Arial"/>
                <w:sz w:val="18"/>
                <w:szCs w:val="18"/>
              </w:rPr>
              <w:t>Budowa infrastruktury gospodarowania ściekami na obszarach aglomeracji kanalizacyjnych oraz terenach poza aglomeracjami</w:t>
            </w:r>
          </w:p>
        </w:tc>
      </w:tr>
      <w:tr w:rsidR="006A7E39" w:rsidRPr="005B1CF2" w14:paraId="1E2CC996" w14:textId="77777777" w:rsidTr="004F0CC8">
        <w:tc>
          <w:tcPr>
            <w:tcW w:w="9062" w:type="dxa"/>
            <w:gridSpan w:val="2"/>
            <w:shd w:val="clear" w:color="auto" w:fill="E2EFD9" w:themeFill="accent6" w:themeFillTint="33"/>
          </w:tcPr>
          <w:p w14:paraId="69488540" w14:textId="1876E752" w:rsidR="006A7E39" w:rsidRPr="005B1CF2" w:rsidRDefault="00D6654C" w:rsidP="00D60897">
            <w:pPr>
              <w:rPr>
                <w:rFonts w:ascii="Arial" w:hAnsi="Arial" w:cs="Arial"/>
                <w:sz w:val="18"/>
                <w:szCs w:val="18"/>
              </w:rPr>
            </w:pPr>
            <w:r w:rsidRPr="005B1CF2">
              <w:rPr>
                <w:rFonts w:ascii="Arial" w:hAnsi="Arial" w:cs="Arial"/>
                <w:b/>
                <w:bCs/>
                <w:sz w:val="18"/>
                <w:szCs w:val="18"/>
              </w:rPr>
              <w:t xml:space="preserve">Cel </w:t>
            </w:r>
            <w:r w:rsidR="002A2C89" w:rsidRPr="005B1CF2">
              <w:rPr>
                <w:rFonts w:ascii="Arial" w:hAnsi="Arial" w:cs="Arial"/>
                <w:b/>
                <w:bCs/>
                <w:sz w:val="18"/>
                <w:szCs w:val="18"/>
              </w:rPr>
              <w:t>6.</w:t>
            </w:r>
            <w:r w:rsidR="004B5378" w:rsidRPr="005B1CF2">
              <w:rPr>
                <w:rFonts w:ascii="Arial" w:hAnsi="Arial" w:cs="Arial"/>
                <w:sz w:val="18"/>
                <w:szCs w:val="18"/>
              </w:rPr>
              <w:t xml:space="preserve"> </w:t>
            </w:r>
            <w:r w:rsidR="005567C2" w:rsidRPr="005B1CF2">
              <w:rPr>
                <w:rFonts w:ascii="Arial" w:hAnsi="Arial" w:cs="Arial"/>
                <w:b/>
                <w:bCs/>
                <w:sz w:val="18"/>
                <w:szCs w:val="18"/>
              </w:rPr>
              <w:t>Budowa bezpieczeństwa energetycznego AJ w oparciu o gospodarkę niskoemisyjną</w:t>
            </w:r>
          </w:p>
        </w:tc>
      </w:tr>
      <w:tr w:rsidR="006A7E39" w:rsidRPr="005B1CF2" w14:paraId="37B866AF" w14:textId="77777777" w:rsidTr="005567C2">
        <w:tc>
          <w:tcPr>
            <w:tcW w:w="571" w:type="dxa"/>
          </w:tcPr>
          <w:p w14:paraId="58429E70" w14:textId="506B6E1F" w:rsidR="006A7E39" w:rsidRPr="005B1CF2" w:rsidRDefault="00E02233" w:rsidP="00D60897">
            <w:pPr>
              <w:rPr>
                <w:rFonts w:ascii="Arial" w:hAnsi="Arial" w:cs="Arial"/>
                <w:sz w:val="18"/>
                <w:szCs w:val="18"/>
              </w:rPr>
            </w:pPr>
            <w:r w:rsidRPr="005B1CF2">
              <w:rPr>
                <w:rFonts w:ascii="Arial" w:hAnsi="Arial" w:cs="Arial"/>
                <w:sz w:val="18"/>
                <w:szCs w:val="18"/>
              </w:rPr>
              <w:t>6.1</w:t>
            </w:r>
          </w:p>
        </w:tc>
        <w:tc>
          <w:tcPr>
            <w:tcW w:w="8491" w:type="dxa"/>
          </w:tcPr>
          <w:p w14:paraId="0EC5075E" w14:textId="0765A4C2" w:rsidR="006A7E39" w:rsidRPr="005B1CF2" w:rsidRDefault="005567C2" w:rsidP="00D60897">
            <w:pPr>
              <w:rPr>
                <w:rFonts w:ascii="Arial" w:hAnsi="Arial" w:cs="Arial"/>
                <w:sz w:val="18"/>
                <w:szCs w:val="18"/>
              </w:rPr>
            </w:pPr>
            <w:r w:rsidRPr="005B1CF2">
              <w:rPr>
                <w:rFonts w:ascii="Arial" w:hAnsi="Arial" w:cs="Arial"/>
                <w:sz w:val="18"/>
                <w:szCs w:val="18"/>
              </w:rPr>
              <w:t>Rozwój systemu zrównoważonego transportu publicznego na terenie gmin AJ</w:t>
            </w:r>
          </w:p>
        </w:tc>
      </w:tr>
      <w:tr w:rsidR="006A7E39" w:rsidRPr="005B1CF2" w14:paraId="63CE6E2B" w14:textId="77777777" w:rsidTr="005567C2">
        <w:tc>
          <w:tcPr>
            <w:tcW w:w="571" w:type="dxa"/>
          </w:tcPr>
          <w:p w14:paraId="0FDB58E0" w14:textId="3B2E9211" w:rsidR="006A7E39" w:rsidRPr="005B1CF2" w:rsidRDefault="00E02233" w:rsidP="00D60897">
            <w:pPr>
              <w:rPr>
                <w:rFonts w:ascii="Arial" w:hAnsi="Arial" w:cs="Arial"/>
                <w:sz w:val="18"/>
                <w:szCs w:val="18"/>
              </w:rPr>
            </w:pPr>
            <w:r w:rsidRPr="005B1CF2">
              <w:rPr>
                <w:rFonts w:ascii="Arial" w:hAnsi="Arial" w:cs="Arial"/>
                <w:sz w:val="18"/>
                <w:szCs w:val="18"/>
              </w:rPr>
              <w:t>6.2</w:t>
            </w:r>
          </w:p>
        </w:tc>
        <w:tc>
          <w:tcPr>
            <w:tcW w:w="8491" w:type="dxa"/>
          </w:tcPr>
          <w:p w14:paraId="6CED39C7" w14:textId="6FCAAF88" w:rsidR="006A7E39" w:rsidRPr="005B1CF2" w:rsidRDefault="005567C2" w:rsidP="00D60897">
            <w:pPr>
              <w:rPr>
                <w:rFonts w:ascii="Arial" w:hAnsi="Arial" w:cs="Arial"/>
                <w:sz w:val="18"/>
                <w:szCs w:val="18"/>
              </w:rPr>
            </w:pPr>
            <w:r w:rsidRPr="005B1CF2">
              <w:rPr>
                <w:rFonts w:ascii="Arial" w:hAnsi="Arial" w:cs="Arial"/>
                <w:sz w:val="18"/>
                <w:szCs w:val="18"/>
              </w:rPr>
              <w:t>Stworzenie systemu tras rowerowych</w:t>
            </w:r>
          </w:p>
        </w:tc>
      </w:tr>
      <w:tr w:rsidR="006A7E39" w:rsidRPr="005B1CF2" w14:paraId="09182643" w14:textId="77777777" w:rsidTr="005567C2">
        <w:tc>
          <w:tcPr>
            <w:tcW w:w="571" w:type="dxa"/>
          </w:tcPr>
          <w:p w14:paraId="3BCDEBDA" w14:textId="6B1A87DC" w:rsidR="006A7E39" w:rsidRPr="005B1CF2" w:rsidRDefault="00E02233" w:rsidP="00D60897">
            <w:pPr>
              <w:rPr>
                <w:rFonts w:ascii="Arial" w:hAnsi="Arial" w:cs="Arial"/>
                <w:sz w:val="18"/>
                <w:szCs w:val="18"/>
              </w:rPr>
            </w:pPr>
            <w:r w:rsidRPr="005B1CF2">
              <w:rPr>
                <w:rFonts w:ascii="Arial" w:hAnsi="Arial" w:cs="Arial"/>
                <w:sz w:val="18"/>
                <w:szCs w:val="18"/>
              </w:rPr>
              <w:t>6.3</w:t>
            </w:r>
          </w:p>
        </w:tc>
        <w:tc>
          <w:tcPr>
            <w:tcW w:w="8491" w:type="dxa"/>
          </w:tcPr>
          <w:p w14:paraId="65DDCD41" w14:textId="3E97CC5E" w:rsidR="006A7E39" w:rsidRPr="005B1CF2" w:rsidRDefault="005567C2" w:rsidP="00D60897">
            <w:pPr>
              <w:rPr>
                <w:rFonts w:ascii="Arial" w:hAnsi="Arial" w:cs="Arial"/>
                <w:sz w:val="18"/>
                <w:szCs w:val="18"/>
              </w:rPr>
            </w:pPr>
            <w:r w:rsidRPr="005B1CF2">
              <w:rPr>
                <w:rFonts w:ascii="Arial" w:hAnsi="Arial" w:cs="Arial"/>
                <w:sz w:val="18"/>
                <w:szCs w:val="18"/>
              </w:rPr>
              <w:t>Wsparcie rozwoju energetyki z OZE na terenie AJ</w:t>
            </w:r>
          </w:p>
        </w:tc>
      </w:tr>
      <w:tr w:rsidR="006A7E39" w:rsidRPr="005B1CF2" w14:paraId="18F73CAA" w14:textId="77777777" w:rsidTr="005567C2">
        <w:tc>
          <w:tcPr>
            <w:tcW w:w="571" w:type="dxa"/>
          </w:tcPr>
          <w:p w14:paraId="78DCDA8C" w14:textId="2403EBD2" w:rsidR="006A7E39" w:rsidRPr="005B1CF2" w:rsidRDefault="00E02233" w:rsidP="00D60897">
            <w:pPr>
              <w:rPr>
                <w:rFonts w:ascii="Arial" w:hAnsi="Arial" w:cs="Arial"/>
                <w:sz w:val="18"/>
                <w:szCs w:val="18"/>
              </w:rPr>
            </w:pPr>
            <w:r w:rsidRPr="005B1CF2">
              <w:rPr>
                <w:rFonts w:ascii="Arial" w:hAnsi="Arial" w:cs="Arial"/>
                <w:sz w:val="18"/>
                <w:szCs w:val="18"/>
              </w:rPr>
              <w:t>6.4</w:t>
            </w:r>
          </w:p>
        </w:tc>
        <w:tc>
          <w:tcPr>
            <w:tcW w:w="8491" w:type="dxa"/>
          </w:tcPr>
          <w:p w14:paraId="4BB92618" w14:textId="6FE577F8" w:rsidR="006A7E39" w:rsidRPr="005B1CF2" w:rsidRDefault="005567C2" w:rsidP="00D60897">
            <w:pPr>
              <w:rPr>
                <w:rFonts w:ascii="Arial" w:hAnsi="Arial" w:cs="Arial"/>
                <w:sz w:val="18"/>
                <w:szCs w:val="18"/>
              </w:rPr>
            </w:pPr>
            <w:r w:rsidRPr="005B1CF2">
              <w:rPr>
                <w:rFonts w:ascii="Arial" w:hAnsi="Arial" w:cs="Arial"/>
                <w:sz w:val="18"/>
                <w:szCs w:val="18"/>
              </w:rPr>
              <w:t>Poprawa efektywności oraz autonomii energetycznej budynków publicznych i budynków zbiorowego zamieszkania</w:t>
            </w:r>
          </w:p>
        </w:tc>
      </w:tr>
      <w:tr w:rsidR="00D751BC" w:rsidRPr="005B1CF2" w14:paraId="37977A7D" w14:textId="77777777" w:rsidTr="005567C2">
        <w:tc>
          <w:tcPr>
            <w:tcW w:w="571" w:type="dxa"/>
          </w:tcPr>
          <w:p w14:paraId="384C3C75" w14:textId="05850A6D" w:rsidR="00D751BC" w:rsidRPr="005B1CF2" w:rsidRDefault="00D751BC" w:rsidP="00D60897">
            <w:pPr>
              <w:rPr>
                <w:rFonts w:ascii="Arial" w:hAnsi="Arial" w:cs="Arial"/>
                <w:sz w:val="18"/>
                <w:szCs w:val="18"/>
              </w:rPr>
            </w:pPr>
            <w:r w:rsidRPr="005B1CF2">
              <w:rPr>
                <w:rFonts w:ascii="Arial" w:hAnsi="Arial" w:cs="Arial"/>
                <w:sz w:val="18"/>
                <w:szCs w:val="18"/>
              </w:rPr>
              <w:t>6.5</w:t>
            </w:r>
          </w:p>
        </w:tc>
        <w:tc>
          <w:tcPr>
            <w:tcW w:w="8491" w:type="dxa"/>
          </w:tcPr>
          <w:p w14:paraId="5FB82CB1" w14:textId="73D40234" w:rsidR="00D751BC" w:rsidRPr="005B1CF2" w:rsidRDefault="003E1E45" w:rsidP="00D60897">
            <w:pPr>
              <w:rPr>
                <w:rFonts w:ascii="Arial" w:hAnsi="Arial" w:cs="Arial"/>
                <w:sz w:val="18"/>
                <w:szCs w:val="18"/>
              </w:rPr>
            </w:pPr>
            <w:r w:rsidRPr="005B1CF2">
              <w:rPr>
                <w:rFonts w:ascii="Arial" w:hAnsi="Arial" w:cs="Arial"/>
                <w:sz w:val="18"/>
                <w:szCs w:val="18"/>
              </w:rPr>
              <w:t>Budowa stacji ładowania samochodów elektrycznych</w:t>
            </w:r>
          </w:p>
        </w:tc>
      </w:tr>
      <w:tr w:rsidR="005567C2" w:rsidRPr="005B1CF2" w14:paraId="2765889B" w14:textId="77777777" w:rsidTr="004F0CC8">
        <w:tc>
          <w:tcPr>
            <w:tcW w:w="9062" w:type="dxa"/>
            <w:gridSpan w:val="2"/>
            <w:shd w:val="clear" w:color="auto" w:fill="E2EFD9" w:themeFill="accent6" w:themeFillTint="33"/>
          </w:tcPr>
          <w:p w14:paraId="221F5751" w14:textId="31535E1B" w:rsidR="005567C2" w:rsidRPr="005B1CF2" w:rsidRDefault="004C3AA5" w:rsidP="00D60897">
            <w:pPr>
              <w:rPr>
                <w:rFonts w:ascii="Arial" w:hAnsi="Arial" w:cs="Arial"/>
                <w:sz w:val="18"/>
                <w:szCs w:val="18"/>
              </w:rPr>
            </w:pPr>
            <w:r w:rsidRPr="005B1CF2">
              <w:rPr>
                <w:rFonts w:ascii="Arial" w:hAnsi="Arial" w:cs="Arial"/>
                <w:b/>
                <w:bCs/>
                <w:sz w:val="18"/>
                <w:szCs w:val="18"/>
              </w:rPr>
              <w:t xml:space="preserve">Cel </w:t>
            </w:r>
            <w:r w:rsidR="005567C2" w:rsidRPr="005B1CF2">
              <w:rPr>
                <w:rFonts w:ascii="Arial" w:hAnsi="Arial" w:cs="Arial"/>
                <w:b/>
                <w:bCs/>
                <w:sz w:val="18"/>
                <w:szCs w:val="18"/>
              </w:rPr>
              <w:t>7. Ochrona dziedzictwa Aglomeracji Jeleniogórskiej</w:t>
            </w:r>
          </w:p>
        </w:tc>
      </w:tr>
      <w:tr w:rsidR="00E02233" w:rsidRPr="005B1CF2" w14:paraId="31000E93" w14:textId="77777777" w:rsidTr="005567C2">
        <w:tc>
          <w:tcPr>
            <w:tcW w:w="571" w:type="dxa"/>
          </w:tcPr>
          <w:p w14:paraId="2FDD3556" w14:textId="38531218" w:rsidR="00E02233" w:rsidRPr="005B1CF2" w:rsidRDefault="005567C2" w:rsidP="00D60897">
            <w:pPr>
              <w:rPr>
                <w:rFonts w:ascii="Arial" w:hAnsi="Arial" w:cs="Arial"/>
                <w:sz w:val="18"/>
                <w:szCs w:val="18"/>
              </w:rPr>
            </w:pPr>
            <w:r w:rsidRPr="005B1CF2">
              <w:rPr>
                <w:rFonts w:ascii="Arial" w:hAnsi="Arial" w:cs="Arial"/>
                <w:sz w:val="18"/>
                <w:szCs w:val="18"/>
              </w:rPr>
              <w:t>7.1</w:t>
            </w:r>
          </w:p>
        </w:tc>
        <w:tc>
          <w:tcPr>
            <w:tcW w:w="8491" w:type="dxa"/>
          </w:tcPr>
          <w:p w14:paraId="5453E188" w14:textId="345D097F" w:rsidR="00E02233" w:rsidRPr="005B1CF2" w:rsidRDefault="005567C2" w:rsidP="00D60897">
            <w:pPr>
              <w:rPr>
                <w:rFonts w:ascii="Arial" w:hAnsi="Arial" w:cs="Arial"/>
                <w:sz w:val="18"/>
                <w:szCs w:val="18"/>
              </w:rPr>
            </w:pPr>
            <w:r w:rsidRPr="005B1CF2">
              <w:rPr>
                <w:rFonts w:ascii="Arial" w:hAnsi="Arial" w:cs="Arial"/>
                <w:sz w:val="18"/>
                <w:szCs w:val="18"/>
              </w:rPr>
              <w:t>Zarządzanie zabytkowymi terenami zielonymi w celu adaptacji do zmian klimatu przy jednoczesnym zachowaniu charakteru historycznego</w:t>
            </w:r>
          </w:p>
        </w:tc>
      </w:tr>
      <w:tr w:rsidR="005567C2" w:rsidRPr="005B1CF2" w14:paraId="4D810461" w14:textId="77777777" w:rsidTr="005567C2">
        <w:tc>
          <w:tcPr>
            <w:tcW w:w="571" w:type="dxa"/>
          </w:tcPr>
          <w:p w14:paraId="48821D25" w14:textId="24D5E78D" w:rsidR="005567C2" w:rsidRPr="005B1CF2" w:rsidRDefault="005567C2" w:rsidP="00D60897">
            <w:pPr>
              <w:rPr>
                <w:rFonts w:ascii="Arial" w:hAnsi="Arial" w:cs="Arial"/>
                <w:sz w:val="18"/>
                <w:szCs w:val="18"/>
              </w:rPr>
            </w:pPr>
            <w:r w:rsidRPr="005B1CF2">
              <w:rPr>
                <w:rFonts w:ascii="Arial" w:hAnsi="Arial" w:cs="Arial"/>
                <w:sz w:val="18"/>
                <w:szCs w:val="18"/>
              </w:rPr>
              <w:t>7.2</w:t>
            </w:r>
          </w:p>
        </w:tc>
        <w:tc>
          <w:tcPr>
            <w:tcW w:w="8491" w:type="dxa"/>
          </w:tcPr>
          <w:p w14:paraId="42A4F613" w14:textId="5B0D3C0F" w:rsidR="005567C2" w:rsidRPr="005B1CF2" w:rsidRDefault="005567C2" w:rsidP="00D60897">
            <w:pPr>
              <w:rPr>
                <w:rFonts w:ascii="Arial" w:hAnsi="Arial" w:cs="Arial"/>
                <w:sz w:val="18"/>
                <w:szCs w:val="18"/>
              </w:rPr>
            </w:pPr>
            <w:r w:rsidRPr="005B1CF2">
              <w:rPr>
                <w:rFonts w:ascii="Arial" w:hAnsi="Arial" w:cs="Arial"/>
                <w:sz w:val="18"/>
                <w:szCs w:val="18"/>
              </w:rPr>
              <w:t>Ochrona zabytków przed zjawiskami ekstremalnymi</w:t>
            </w:r>
          </w:p>
        </w:tc>
      </w:tr>
      <w:tr w:rsidR="005567C2" w:rsidRPr="005B1CF2" w14:paraId="202B12A3" w14:textId="77777777" w:rsidTr="005567C2">
        <w:tc>
          <w:tcPr>
            <w:tcW w:w="571" w:type="dxa"/>
          </w:tcPr>
          <w:p w14:paraId="0FAE2794" w14:textId="7F29DB69" w:rsidR="005567C2" w:rsidRPr="005B1CF2" w:rsidRDefault="005567C2" w:rsidP="00D60897">
            <w:pPr>
              <w:rPr>
                <w:rFonts w:ascii="Arial" w:hAnsi="Arial" w:cs="Arial"/>
                <w:sz w:val="18"/>
                <w:szCs w:val="18"/>
              </w:rPr>
            </w:pPr>
            <w:r w:rsidRPr="005B1CF2">
              <w:rPr>
                <w:rFonts w:ascii="Arial" w:hAnsi="Arial" w:cs="Arial"/>
                <w:sz w:val="18"/>
                <w:szCs w:val="18"/>
              </w:rPr>
              <w:t>7.3</w:t>
            </w:r>
          </w:p>
        </w:tc>
        <w:tc>
          <w:tcPr>
            <w:tcW w:w="8491" w:type="dxa"/>
          </w:tcPr>
          <w:p w14:paraId="27310F77" w14:textId="4F55277A" w:rsidR="005567C2" w:rsidRPr="005B1CF2" w:rsidRDefault="005567C2" w:rsidP="00D60897">
            <w:pPr>
              <w:rPr>
                <w:rFonts w:ascii="Arial" w:hAnsi="Arial" w:cs="Arial"/>
                <w:sz w:val="18"/>
                <w:szCs w:val="18"/>
              </w:rPr>
            </w:pPr>
            <w:r w:rsidRPr="005B1CF2">
              <w:rPr>
                <w:rFonts w:ascii="Arial" w:hAnsi="Arial" w:cs="Arial"/>
                <w:sz w:val="18"/>
                <w:szCs w:val="18"/>
              </w:rPr>
              <w:t>Działania na rzecz wpisania Doliny Pałaców i Ogrodów na Listę Światowego Dziedzictwa UNESCO</w:t>
            </w:r>
          </w:p>
        </w:tc>
      </w:tr>
      <w:tr w:rsidR="005567C2" w:rsidRPr="005B1CF2" w14:paraId="490046AF" w14:textId="77777777" w:rsidTr="004F0CC8">
        <w:tc>
          <w:tcPr>
            <w:tcW w:w="9062" w:type="dxa"/>
            <w:gridSpan w:val="2"/>
            <w:shd w:val="clear" w:color="auto" w:fill="E2EFD9" w:themeFill="accent6" w:themeFillTint="33"/>
          </w:tcPr>
          <w:p w14:paraId="4AE4DD08" w14:textId="1C9E1544" w:rsidR="005567C2" w:rsidRPr="005B1CF2" w:rsidRDefault="009C7230" w:rsidP="005567C2">
            <w:pPr>
              <w:rPr>
                <w:rFonts w:ascii="Arial" w:hAnsi="Arial" w:cs="Arial"/>
                <w:sz w:val="18"/>
                <w:szCs w:val="18"/>
              </w:rPr>
            </w:pPr>
            <w:r w:rsidRPr="005B1CF2">
              <w:rPr>
                <w:rFonts w:ascii="Arial" w:hAnsi="Arial" w:cs="Arial"/>
                <w:b/>
                <w:bCs/>
                <w:sz w:val="18"/>
                <w:szCs w:val="18"/>
              </w:rPr>
              <w:t xml:space="preserve">Cel </w:t>
            </w:r>
            <w:r w:rsidR="005567C2" w:rsidRPr="005B1CF2">
              <w:rPr>
                <w:rFonts w:ascii="Arial" w:hAnsi="Arial" w:cs="Arial"/>
                <w:b/>
                <w:bCs/>
                <w:sz w:val="18"/>
                <w:szCs w:val="18"/>
              </w:rPr>
              <w:t>8.Kreowanie świadomego społeczeństwa</w:t>
            </w:r>
          </w:p>
        </w:tc>
      </w:tr>
      <w:tr w:rsidR="005567C2" w:rsidRPr="005B1CF2" w14:paraId="4355641E" w14:textId="77777777" w:rsidTr="005567C2">
        <w:tc>
          <w:tcPr>
            <w:tcW w:w="571" w:type="dxa"/>
          </w:tcPr>
          <w:p w14:paraId="031F58A5" w14:textId="67AD5334" w:rsidR="005567C2" w:rsidRPr="005B1CF2" w:rsidRDefault="005567C2" w:rsidP="00D60897">
            <w:pPr>
              <w:rPr>
                <w:rFonts w:ascii="Arial" w:hAnsi="Arial" w:cs="Arial"/>
                <w:sz w:val="18"/>
                <w:szCs w:val="18"/>
              </w:rPr>
            </w:pPr>
            <w:r w:rsidRPr="005B1CF2">
              <w:rPr>
                <w:rFonts w:ascii="Arial" w:hAnsi="Arial" w:cs="Arial"/>
                <w:sz w:val="18"/>
                <w:szCs w:val="18"/>
              </w:rPr>
              <w:t>8.1</w:t>
            </w:r>
          </w:p>
        </w:tc>
        <w:tc>
          <w:tcPr>
            <w:tcW w:w="8491" w:type="dxa"/>
          </w:tcPr>
          <w:p w14:paraId="6498572E" w14:textId="428A4CEC" w:rsidR="005567C2" w:rsidRPr="005B1CF2" w:rsidRDefault="005567C2" w:rsidP="00D60897">
            <w:pPr>
              <w:rPr>
                <w:rFonts w:ascii="Arial" w:hAnsi="Arial" w:cs="Arial"/>
                <w:sz w:val="18"/>
                <w:szCs w:val="18"/>
              </w:rPr>
            </w:pPr>
            <w:r w:rsidRPr="005B1CF2">
              <w:rPr>
                <w:rFonts w:ascii="Arial" w:hAnsi="Arial" w:cs="Arial"/>
                <w:sz w:val="18"/>
                <w:szCs w:val="18"/>
              </w:rPr>
              <w:t>Prowadzenie akcji edukacyjnych dla rolników</w:t>
            </w:r>
          </w:p>
        </w:tc>
      </w:tr>
      <w:tr w:rsidR="005567C2" w:rsidRPr="005B1CF2" w14:paraId="1478FFEE" w14:textId="77777777" w:rsidTr="005567C2">
        <w:tc>
          <w:tcPr>
            <w:tcW w:w="571" w:type="dxa"/>
          </w:tcPr>
          <w:p w14:paraId="044578A0" w14:textId="7F3DE0D8" w:rsidR="005567C2" w:rsidRPr="005B1CF2" w:rsidRDefault="005567C2" w:rsidP="00D60897">
            <w:pPr>
              <w:rPr>
                <w:rFonts w:ascii="Arial" w:hAnsi="Arial" w:cs="Arial"/>
                <w:sz w:val="18"/>
                <w:szCs w:val="18"/>
              </w:rPr>
            </w:pPr>
            <w:r w:rsidRPr="005B1CF2">
              <w:rPr>
                <w:rFonts w:ascii="Arial" w:hAnsi="Arial" w:cs="Arial"/>
                <w:sz w:val="18"/>
                <w:szCs w:val="18"/>
              </w:rPr>
              <w:t>8.2</w:t>
            </w:r>
          </w:p>
        </w:tc>
        <w:tc>
          <w:tcPr>
            <w:tcW w:w="8491" w:type="dxa"/>
          </w:tcPr>
          <w:p w14:paraId="78314034" w14:textId="7B13C562" w:rsidR="005567C2" w:rsidRPr="005B1CF2" w:rsidRDefault="005567C2" w:rsidP="00D60897">
            <w:pPr>
              <w:rPr>
                <w:rFonts w:ascii="Arial" w:hAnsi="Arial" w:cs="Arial"/>
                <w:sz w:val="18"/>
                <w:szCs w:val="18"/>
              </w:rPr>
            </w:pPr>
            <w:r w:rsidRPr="005B1CF2">
              <w:rPr>
                <w:rFonts w:ascii="Arial" w:hAnsi="Arial" w:cs="Arial"/>
                <w:sz w:val="18"/>
                <w:szCs w:val="18"/>
              </w:rPr>
              <w:t>Organizacja szkoleń dla urzędników</w:t>
            </w:r>
          </w:p>
        </w:tc>
      </w:tr>
      <w:tr w:rsidR="005567C2" w:rsidRPr="005B1CF2" w14:paraId="545E76B5" w14:textId="77777777" w:rsidTr="005567C2">
        <w:tc>
          <w:tcPr>
            <w:tcW w:w="571" w:type="dxa"/>
          </w:tcPr>
          <w:p w14:paraId="5837028B" w14:textId="6425EDAD" w:rsidR="005567C2" w:rsidRPr="005B1CF2" w:rsidRDefault="005567C2" w:rsidP="00D60897">
            <w:pPr>
              <w:rPr>
                <w:rFonts w:ascii="Arial" w:hAnsi="Arial" w:cs="Arial"/>
                <w:sz w:val="18"/>
                <w:szCs w:val="18"/>
              </w:rPr>
            </w:pPr>
            <w:r w:rsidRPr="005B1CF2">
              <w:rPr>
                <w:rFonts w:ascii="Arial" w:hAnsi="Arial" w:cs="Arial"/>
                <w:sz w:val="18"/>
                <w:szCs w:val="18"/>
              </w:rPr>
              <w:t>8.3</w:t>
            </w:r>
          </w:p>
        </w:tc>
        <w:tc>
          <w:tcPr>
            <w:tcW w:w="8491" w:type="dxa"/>
          </w:tcPr>
          <w:p w14:paraId="51696BEE" w14:textId="66C5DF7A" w:rsidR="005567C2" w:rsidRPr="005B1CF2" w:rsidRDefault="005567C2" w:rsidP="00D60897">
            <w:pPr>
              <w:rPr>
                <w:rFonts w:ascii="Arial" w:hAnsi="Arial" w:cs="Arial"/>
                <w:sz w:val="18"/>
                <w:szCs w:val="18"/>
              </w:rPr>
            </w:pPr>
            <w:r w:rsidRPr="005B1CF2">
              <w:rPr>
                <w:rFonts w:ascii="Arial" w:hAnsi="Arial" w:cs="Arial"/>
                <w:sz w:val="18"/>
                <w:szCs w:val="18"/>
              </w:rPr>
              <w:t>Zainicjowanie cyklicznych seminariów dla branży wodno-kanalizacyjnej</w:t>
            </w:r>
          </w:p>
        </w:tc>
      </w:tr>
      <w:tr w:rsidR="005567C2" w:rsidRPr="005B1CF2" w14:paraId="54DC23B3" w14:textId="77777777" w:rsidTr="005567C2">
        <w:tc>
          <w:tcPr>
            <w:tcW w:w="571" w:type="dxa"/>
          </w:tcPr>
          <w:p w14:paraId="7D9D977E" w14:textId="2857C7DC" w:rsidR="005567C2" w:rsidRPr="005B1CF2" w:rsidRDefault="005567C2" w:rsidP="00D60897">
            <w:pPr>
              <w:rPr>
                <w:rFonts w:ascii="Arial" w:hAnsi="Arial" w:cs="Arial"/>
                <w:sz w:val="18"/>
                <w:szCs w:val="18"/>
              </w:rPr>
            </w:pPr>
            <w:r w:rsidRPr="005B1CF2">
              <w:rPr>
                <w:rFonts w:ascii="Arial" w:hAnsi="Arial" w:cs="Arial"/>
                <w:sz w:val="18"/>
                <w:szCs w:val="18"/>
              </w:rPr>
              <w:t>8.4</w:t>
            </w:r>
          </w:p>
        </w:tc>
        <w:tc>
          <w:tcPr>
            <w:tcW w:w="8491" w:type="dxa"/>
          </w:tcPr>
          <w:p w14:paraId="21C9C6CB" w14:textId="14446076" w:rsidR="005567C2" w:rsidRPr="005B1CF2" w:rsidRDefault="005567C2" w:rsidP="00D60897">
            <w:pPr>
              <w:rPr>
                <w:rFonts w:ascii="Arial" w:hAnsi="Arial" w:cs="Arial"/>
                <w:sz w:val="18"/>
                <w:szCs w:val="18"/>
              </w:rPr>
            </w:pPr>
            <w:r w:rsidRPr="005B1CF2">
              <w:rPr>
                <w:rFonts w:ascii="Arial" w:hAnsi="Arial" w:cs="Arial"/>
                <w:sz w:val="18"/>
                <w:szCs w:val="18"/>
              </w:rPr>
              <w:t>Wprowadzanie rozwiązań promujących adaptację do zmian klimatu na terenie placówek edukacyjnych i wychowawczych</w:t>
            </w:r>
          </w:p>
        </w:tc>
      </w:tr>
      <w:tr w:rsidR="005567C2" w:rsidRPr="005B1CF2" w14:paraId="4CBD0835" w14:textId="77777777" w:rsidTr="005567C2">
        <w:tc>
          <w:tcPr>
            <w:tcW w:w="571" w:type="dxa"/>
          </w:tcPr>
          <w:p w14:paraId="33B9EE70" w14:textId="19402CD5" w:rsidR="005567C2" w:rsidRPr="005B1CF2" w:rsidRDefault="005567C2" w:rsidP="00D60897">
            <w:pPr>
              <w:rPr>
                <w:rFonts w:ascii="Arial" w:hAnsi="Arial" w:cs="Arial"/>
                <w:sz w:val="18"/>
                <w:szCs w:val="18"/>
              </w:rPr>
            </w:pPr>
            <w:r w:rsidRPr="005B1CF2">
              <w:rPr>
                <w:rFonts w:ascii="Arial" w:hAnsi="Arial" w:cs="Arial"/>
                <w:sz w:val="18"/>
                <w:szCs w:val="18"/>
              </w:rPr>
              <w:t>8.5</w:t>
            </w:r>
          </w:p>
        </w:tc>
        <w:tc>
          <w:tcPr>
            <w:tcW w:w="8491" w:type="dxa"/>
          </w:tcPr>
          <w:p w14:paraId="7EFD0BDD" w14:textId="5123C4C0" w:rsidR="005567C2" w:rsidRPr="005B1CF2" w:rsidRDefault="005567C2" w:rsidP="00D60897">
            <w:pPr>
              <w:rPr>
                <w:rFonts w:ascii="Arial" w:hAnsi="Arial" w:cs="Arial"/>
                <w:sz w:val="18"/>
                <w:szCs w:val="18"/>
              </w:rPr>
            </w:pPr>
            <w:r w:rsidRPr="005B1CF2">
              <w:rPr>
                <w:rFonts w:ascii="Arial" w:hAnsi="Arial" w:cs="Arial"/>
                <w:sz w:val="18"/>
                <w:szCs w:val="18"/>
              </w:rPr>
              <w:t>Opracowanie oraz cykliczna dystrybucja broszur informacyjnych i katalogów dobrych praktyk dla różnych grup</w:t>
            </w:r>
          </w:p>
        </w:tc>
      </w:tr>
      <w:tr w:rsidR="005567C2" w:rsidRPr="005B1CF2" w14:paraId="4B997E2B" w14:textId="77777777" w:rsidTr="005567C2">
        <w:tc>
          <w:tcPr>
            <w:tcW w:w="571" w:type="dxa"/>
          </w:tcPr>
          <w:p w14:paraId="09F97656" w14:textId="32917013" w:rsidR="005567C2" w:rsidRPr="005B1CF2" w:rsidRDefault="005567C2" w:rsidP="00D60897">
            <w:pPr>
              <w:rPr>
                <w:rFonts w:ascii="Arial" w:hAnsi="Arial" w:cs="Arial"/>
                <w:sz w:val="18"/>
                <w:szCs w:val="18"/>
              </w:rPr>
            </w:pPr>
            <w:r w:rsidRPr="005B1CF2">
              <w:rPr>
                <w:rFonts w:ascii="Arial" w:hAnsi="Arial" w:cs="Arial"/>
                <w:sz w:val="18"/>
                <w:szCs w:val="18"/>
              </w:rPr>
              <w:t>8.6</w:t>
            </w:r>
          </w:p>
        </w:tc>
        <w:tc>
          <w:tcPr>
            <w:tcW w:w="8491" w:type="dxa"/>
          </w:tcPr>
          <w:p w14:paraId="423D7AB6" w14:textId="49FCB784" w:rsidR="005567C2" w:rsidRPr="005B1CF2" w:rsidRDefault="005567C2" w:rsidP="00D60897">
            <w:pPr>
              <w:rPr>
                <w:rFonts w:ascii="Arial" w:hAnsi="Arial" w:cs="Arial"/>
                <w:sz w:val="18"/>
                <w:szCs w:val="18"/>
              </w:rPr>
            </w:pPr>
            <w:r w:rsidRPr="005B1CF2">
              <w:rPr>
                <w:rFonts w:ascii="Arial" w:hAnsi="Arial" w:cs="Arial"/>
                <w:sz w:val="18"/>
                <w:szCs w:val="18"/>
              </w:rPr>
              <w:t>Organizowanie kampanii uświadamiającej dla mieszkańców w celu promowania postaw pro-</w:t>
            </w:r>
            <w:r w:rsidR="00EA6FAD" w:rsidRPr="005B1CF2">
              <w:rPr>
                <w:rFonts w:ascii="Arial" w:hAnsi="Arial" w:cs="Arial"/>
                <w:sz w:val="18"/>
                <w:szCs w:val="18"/>
              </w:rPr>
              <w:t> </w:t>
            </w:r>
            <w:r w:rsidRPr="005B1CF2">
              <w:rPr>
                <w:rFonts w:ascii="Arial" w:hAnsi="Arial" w:cs="Arial"/>
                <w:sz w:val="18"/>
                <w:szCs w:val="18"/>
              </w:rPr>
              <w:t>środowiskowych</w:t>
            </w:r>
          </w:p>
        </w:tc>
      </w:tr>
      <w:tr w:rsidR="005567C2" w:rsidRPr="005B1CF2" w14:paraId="4A47A0C2" w14:textId="77777777" w:rsidTr="005567C2">
        <w:tc>
          <w:tcPr>
            <w:tcW w:w="571" w:type="dxa"/>
          </w:tcPr>
          <w:p w14:paraId="6F106C2E" w14:textId="5B965441" w:rsidR="005567C2" w:rsidRPr="005B1CF2" w:rsidRDefault="005567C2" w:rsidP="00D60897">
            <w:pPr>
              <w:rPr>
                <w:rFonts w:ascii="Arial" w:hAnsi="Arial" w:cs="Arial"/>
                <w:sz w:val="18"/>
                <w:szCs w:val="18"/>
              </w:rPr>
            </w:pPr>
            <w:r w:rsidRPr="005B1CF2">
              <w:rPr>
                <w:rFonts w:ascii="Arial" w:hAnsi="Arial" w:cs="Arial"/>
                <w:sz w:val="18"/>
                <w:szCs w:val="18"/>
              </w:rPr>
              <w:t>8.7</w:t>
            </w:r>
          </w:p>
        </w:tc>
        <w:tc>
          <w:tcPr>
            <w:tcW w:w="8491" w:type="dxa"/>
          </w:tcPr>
          <w:p w14:paraId="64130F87" w14:textId="1C029B7B" w:rsidR="005567C2" w:rsidRPr="005B1CF2" w:rsidRDefault="005567C2" w:rsidP="00D60897">
            <w:pPr>
              <w:rPr>
                <w:rFonts w:ascii="Arial" w:hAnsi="Arial" w:cs="Arial"/>
                <w:sz w:val="18"/>
                <w:szCs w:val="18"/>
              </w:rPr>
            </w:pPr>
            <w:r w:rsidRPr="005B1CF2">
              <w:rPr>
                <w:rFonts w:ascii="Arial" w:hAnsi="Arial" w:cs="Arial"/>
                <w:sz w:val="18"/>
                <w:szCs w:val="18"/>
              </w:rPr>
              <w:t>Organizacja zajęć edukacyjnych w szkołach nt. zmian klimatu</w:t>
            </w:r>
          </w:p>
        </w:tc>
      </w:tr>
      <w:tr w:rsidR="00FB2465" w:rsidRPr="005B1CF2" w14:paraId="7B368A7B" w14:textId="77777777" w:rsidTr="005567C2">
        <w:tc>
          <w:tcPr>
            <w:tcW w:w="571" w:type="dxa"/>
          </w:tcPr>
          <w:p w14:paraId="76200E91" w14:textId="40552495" w:rsidR="00FB2465" w:rsidRPr="005B1CF2" w:rsidRDefault="00FB2465" w:rsidP="00D60897">
            <w:pPr>
              <w:rPr>
                <w:rFonts w:ascii="Arial" w:hAnsi="Arial" w:cs="Arial"/>
                <w:sz w:val="18"/>
                <w:szCs w:val="18"/>
              </w:rPr>
            </w:pPr>
            <w:r w:rsidRPr="005B1CF2">
              <w:rPr>
                <w:rFonts w:ascii="Arial" w:hAnsi="Arial" w:cs="Arial"/>
                <w:sz w:val="18"/>
                <w:szCs w:val="18"/>
              </w:rPr>
              <w:t>8.8</w:t>
            </w:r>
          </w:p>
        </w:tc>
        <w:tc>
          <w:tcPr>
            <w:tcW w:w="8491" w:type="dxa"/>
          </w:tcPr>
          <w:p w14:paraId="46DBD992" w14:textId="68A964E4" w:rsidR="00FB2465" w:rsidRPr="005B1CF2" w:rsidRDefault="007B3B8C" w:rsidP="00D60897">
            <w:pPr>
              <w:rPr>
                <w:rFonts w:ascii="Arial" w:hAnsi="Arial" w:cs="Arial"/>
                <w:sz w:val="18"/>
                <w:szCs w:val="18"/>
              </w:rPr>
            </w:pPr>
            <w:r w:rsidRPr="005B1CF2">
              <w:rPr>
                <w:rFonts w:ascii="Arial" w:hAnsi="Arial" w:cs="Arial"/>
                <w:sz w:val="18"/>
                <w:szCs w:val="18"/>
              </w:rPr>
              <w:t>Informowanie i profilaktyka zdrowotna</w:t>
            </w:r>
            <w:r w:rsidR="009E42A2" w:rsidRPr="005B1CF2">
              <w:rPr>
                <w:rFonts w:ascii="Arial" w:hAnsi="Arial" w:cs="Arial"/>
                <w:sz w:val="18"/>
                <w:szCs w:val="18"/>
              </w:rPr>
              <w:t xml:space="preserve">, zwłaszcza w kierunku </w:t>
            </w:r>
            <w:r w:rsidR="00926812" w:rsidRPr="005B1CF2">
              <w:rPr>
                <w:rFonts w:ascii="Arial" w:hAnsi="Arial" w:cs="Arial"/>
                <w:sz w:val="18"/>
                <w:szCs w:val="18"/>
              </w:rPr>
              <w:t>chorób i schorzeń klimatozależnych</w:t>
            </w:r>
          </w:p>
        </w:tc>
      </w:tr>
    </w:tbl>
    <w:p w14:paraId="2832CFC5" w14:textId="3A91F1F0" w:rsidR="00965662" w:rsidRPr="005B1CF2" w:rsidRDefault="00965662" w:rsidP="0006240F">
      <w:pPr>
        <w:pStyle w:val="Nagwek2"/>
        <w:rPr>
          <w:rFonts w:ascii="Arial" w:hAnsi="Arial" w:cs="Arial"/>
          <w:sz w:val="18"/>
          <w:szCs w:val="18"/>
        </w:rPr>
      </w:pPr>
      <w:bookmarkStart w:id="29" w:name="_Toc135118343"/>
      <w:r w:rsidRPr="005B1CF2">
        <w:rPr>
          <w:rFonts w:ascii="Arial" w:hAnsi="Arial" w:cs="Arial"/>
          <w:sz w:val="18"/>
          <w:szCs w:val="18"/>
        </w:rPr>
        <w:t>Informacje o metodach zastosowanych przy sporządzaniu prognozy</w:t>
      </w:r>
      <w:bookmarkEnd w:id="25"/>
      <w:bookmarkEnd w:id="26"/>
      <w:bookmarkEnd w:id="27"/>
      <w:bookmarkEnd w:id="29"/>
    </w:p>
    <w:p w14:paraId="7F259CAE" w14:textId="5BE18C86" w:rsidR="008124C2" w:rsidRPr="005B1CF2" w:rsidRDefault="008124C2" w:rsidP="008124C2">
      <w:pPr>
        <w:rPr>
          <w:rFonts w:ascii="Arial" w:hAnsi="Arial" w:cs="Arial"/>
          <w:sz w:val="18"/>
          <w:szCs w:val="18"/>
        </w:rPr>
      </w:pPr>
      <w:r w:rsidRPr="005B1CF2">
        <w:rPr>
          <w:rFonts w:ascii="Arial" w:hAnsi="Arial" w:cs="Arial"/>
          <w:sz w:val="18"/>
          <w:szCs w:val="18"/>
        </w:rPr>
        <w:t>Metodyka oceny projektu „</w:t>
      </w:r>
      <w:r w:rsidRPr="005B1CF2">
        <w:rPr>
          <w:rFonts w:ascii="Arial" w:hAnsi="Arial" w:cs="Arial"/>
          <w:b/>
          <w:bCs/>
          <w:i/>
          <w:iCs/>
          <w:sz w:val="18"/>
          <w:szCs w:val="18"/>
        </w:rPr>
        <w:t xml:space="preserve">Planu adaptacji do zmian klimatu </w:t>
      </w:r>
      <w:r w:rsidR="00720531" w:rsidRPr="005B1CF2">
        <w:rPr>
          <w:rFonts w:ascii="Arial" w:hAnsi="Arial" w:cs="Arial"/>
          <w:b/>
          <w:bCs/>
          <w:i/>
          <w:iCs/>
          <w:sz w:val="18"/>
          <w:szCs w:val="18"/>
        </w:rPr>
        <w:t>Aglomeracji Jeleniogórskiej</w:t>
      </w:r>
      <w:r w:rsidRPr="005B1CF2">
        <w:rPr>
          <w:rFonts w:ascii="Arial" w:hAnsi="Arial" w:cs="Arial"/>
          <w:sz w:val="18"/>
          <w:szCs w:val="18"/>
        </w:rPr>
        <w:t>” została dopasowana do jego zawartości, tj. obejmuje dwa równorzędnie - aczkolwiek niewymiennie stosowane - podejścia oceny:</w:t>
      </w:r>
    </w:p>
    <w:p w14:paraId="60F8C7BB" w14:textId="7E0B1991" w:rsidR="008124C2" w:rsidRPr="005B1CF2" w:rsidRDefault="008124C2" w:rsidP="00BA14D1">
      <w:pPr>
        <w:pStyle w:val="Akapitzlist"/>
        <w:numPr>
          <w:ilvl w:val="0"/>
          <w:numId w:val="5"/>
        </w:numPr>
        <w:rPr>
          <w:rFonts w:ascii="Arial" w:hAnsi="Arial" w:cs="Arial"/>
          <w:sz w:val="18"/>
          <w:szCs w:val="18"/>
        </w:rPr>
      </w:pPr>
      <w:r w:rsidRPr="005B1CF2">
        <w:rPr>
          <w:rFonts w:ascii="Arial" w:hAnsi="Arial" w:cs="Arial"/>
          <w:sz w:val="18"/>
          <w:szCs w:val="18"/>
        </w:rPr>
        <w:t xml:space="preserve">ocenę horyzontalną – zastosowaną dla </w:t>
      </w:r>
      <w:r w:rsidR="00E7472F" w:rsidRPr="005B1CF2">
        <w:rPr>
          <w:rFonts w:ascii="Arial" w:hAnsi="Arial" w:cs="Arial"/>
          <w:sz w:val="18"/>
          <w:szCs w:val="18"/>
        </w:rPr>
        <w:t>ośmiu</w:t>
      </w:r>
      <w:r w:rsidR="005016B0" w:rsidRPr="005B1CF2">
        <w:rPr>
          <w:rFonts w:ascii="Arial" w:hAnsi="Arial" w:cs="Arial"/>
          <w:sz w:val="18"/>
          <w:szCs w:val="18"/>
        </w:rPr>
        <w:t xml:space="preserve"> wyszczególnionych celów</w:t>
      </w:r>
      <w:r w:rsidRPr="005B1CF2">
        <w:rPr>
          <w:rFonts w:ascii="Arial" w:hAnsi="Arial" w:cs="Arial"/>
          <w:sz w:val="18"/>
          <w:szCs w:val="18"/>
        </w:rPr>
        <w:t>, biorąc pod uwagę efekty, jakie w założeniu mają one przynieść</w:t>
      </w:r>
      <w:r w:rsidR="00B06388" w:rsidRPr="005B1CF2">
        <w:rPr>
          <w:rFonts w:ascii="Arial" w:hAnsi="Arial" w:cs="Arial"/>
          <w:sz w:val="18"/>
          <w:szCs w:val="18"/>
        </w:rPr>
        <w:t>;</w:t>
      </w:r>
    </w:p>
    <w:p w14:paraId="431328F9" w14:textId="3AF4F797" w:rsidR="008124C2" w:rsidRPr="005B1CF2" w:rsidRDefault="008124C2" w:rsidP="00BA14D1">
      <w:pPr>
        <w:pStyle w:val="Akapitzlist"/>
        <w:numPr>
          <w:ilvl w:val="0"/>
          <w:numId w:val="5"/>
        </w:numPr>
        <w:rPr>
          <w:rFonts w:ascii="Arial" w:hAnsi="Arial" w:cs="Arial"/>
          <w:sz w:val="18"/>
          <w:szCs w:val="18"/>
        </w:rPr>
      </w:pPr>
      <w:r w:rsidRPr="005B1CF2">
        <w:rPr>
          <w:rFonts w:ascii="Arial" w:hAnsi="Arial" w:cs="Arial"/>
          <w:sz w:val="18"/>
          <w:szCs w:val="18"/>
        </w:rPr>
        <w:t>ocenę szczegółową skutków działań, realizujących w zamyśle wyznaczone cel</w:t>
      </w:r>
      <w:r w:rsidR="006177AF" w:rsidRPr="005B1CF2">
        <w:rPr>
          <w:rFonts w:ascii="Arial" w:hAnsi="Arial" w:cs="Arial"/>
          <w:sz w:val="18"/>
          <w:szCs w:val="18"/>
        </w:rPr>
        <w:t>e.</w:t>
      </w:r>
    </w:p>
    <w:p w14:paraId="5117C2B4" w14:textId="7B58BFAF" w:rsidR="008124C2" w:rsidRPr="005B1CF2" w:rsidRDefault="008124C2" w:rsidP="008124C2">
      <w:pPr>
        <w:rPr>
          <w:rFonts w:ascii="Arial" w:hAnsi="Arial" w:cs="Arial"/>
          <w:sz w:val="18"/>
          <w:szCs w:val="18"/>
        </w:rPr>
      </w:pPr>
      <w:r w:rsidRPr="005B1CF2">
        <w:rPr>
          <w:rFonts w:ascii="Arial" w:hAnsi="Arial" w:cs="Arial"/>
          <w:sz w:val="18"/>
          <w:szCs w:val="18"/>
        </w:rPr>
        <w:t>Metodyka oceny projektu P</w:t>
      </w:r>
      <w:r w:rsidR="00715018" w:rsidRPr="005B1CF2">
        <w:rPr>
          <w:rFonts w:ascii="Arial" w:hAnsi="Arial" w:cs="Arial"/>
          <w:sz w:val="18"/>
          <w:szCs w:val="18"/>
        </w:rPr>
        <w:t>lanu</w:t>
      </w:r>
      <w:r w:rsidRPr="005B1CF2">
        <w:rPr>
          <w:rFonts w:ascii="Arial" w:hAnsi="Arial" w:cs="Arial"/>
          <w:sz w:val="18"/>
          <w:szCs w:val="18"/>
        </w:rPr>
        <w:t xml:space="preserve"> zakłada połączenie tych dwóch podejść w następujących krokach:</w:t>
      </w:r>
    </w:p>
    <w:p w14:paraId="179562F6" w14:textId="579FFA6C" w:rsidR="008124C2" w:rsidRPr="005B1CF2" w:rsidRDefault="008124C2" w:rsidP="008124C2">
      <w:pPr>
        <w:pStyle w:val="Akapitzlist"/>
        <w:numPr>
          <w:ilvl w:val="0"/>
          <w:numId w:val="4"/>
        </w:numPr>
        <w:rPr>
          <w:rFonts w:ascii="Arial" w:hAnsi="Arial" w:cs="Arial"/>
          <w:sz w:val="18"/>
          <w:szCs w:val="18"/>
        </w:rPr>
      </w:pPr>
      <w:r w:rsidRPr="005B1CF2">
        <w:rPr>
          <w:rFonts w:ascii="Arial" w:hAnsi="Arial" w:cs="Arial"/>
          <w:sz w:val="18"/>
          <w:szCs w:val="18"/>
        </w:rPr>
        <w:t xml:space="preserve">ocenę oddziaływania </w:t>
      </w:r>
      <w:r w:rsidR="00D5770B" w:rsidRPr="005B1CF2">
        <w:rPr>
          <w:rFonts w:ascii="Arial" w:hAnsi="Arial" w:cs="Arial"/>
          <w:sz w:val="18"/>
          <w:szCs w:val="18"/>
        </w:rPr>
        <w:t>celów</w:t>
      </w:r>
      <w:r w:rsidRPr="005B1CF2">
        <w:rPr>
          <w:rFonts w:ascii="Arial" w:hAnsi="Arial" w:cs="Arial"/>
          <w:sz w:val="18"/>
          <w:szCs w:val="18"/>
        </w:rPr>
        <w:t xml:space="preserve">, przeprowadzoną przez pryzmat przewidywanych efektów końcowych </w:t>
      </w:r>
      <w:r w:rsidR="00C904D8" w:rsidRPr="005B1CF2">
        <w:rPr>
          <w:rFonts w:ascii="Arial" w:hAnsi="Arial" w:cs="Arial"/>
          <w:sz w:val="18"/>
          <w:szCs w:val="18"/>
        </w:rPr>
        <w:t>wdrożenia</w:t>
      </w:r>
      <w:r w:rsidRPr="005B1CF2">
        <w:rPr>
          <w:rFonts w:ascii="Arial" w:hAnsi="Arial" w:cs="Arial"/>
          <w:sz w:val="18"/>
          <w:szCs w:val="18"/>
        </w:rPr>
        <w:t xml:space="preserve"> zadań je realizujących ogólnie na środowisko, opracowaną na wstępie rozdziału 3</w:t>
      </w:r>
      <w:r w:rsidR="009A7517" w:rsidRPr="005B1CF2">
        <w:rPr>
          <w:rFonts w:ascii="Arial" w:hAnsi="Arial" w:cs="Arial"/>
          <w:sz w:val="18"/>
          <w:szCs w:val="18"/>
        </w:rPr>
        <w:t>;</w:t>
      </w:r>
    </w:p>
    <w:p w14:paraId="59023C9A" w14:textId="14E97678" w:rsidR="008124C2" w:rsidRPr="005B1CF2" w:rsidRDefault="008124C2" w:rsidP="008124C2">
      <w:pPr>
        <w:pStyle w:val="Akapitzlist"/>
        <w:numPr>
          <w:ilvl w:val="0"/>
          <w:numId w:val="4"/>
        </w:numPr>
        <w:rPr>
          <w:rFonts w:ascii="Arial" w:hAnsi="Arial" w:cs="Arial"/>
          <w:sz w:val="18"/>
          <w:szCs w:val="18"/>
        </w:rPr>
      </w:pPr>
      <w:r w:rsidRPr="005B1CF2">
        <w:rPr>
          <w:rFonts w:ascii="Arial" w:hAnsi="Arial" w:cs="Arial"/>
          <w:sz w:val="18"/>
          <w:szCs w:val="18"/>
        </w:rPr>
        <w:t>określenie stanu oraz stopnia wrażliwości / podatności każdego z komponentów środowiska na efekty działań, przewidzianych w P</w:t>
      </w:r>
      <w:r w:rsidR="00C133A1" w:rsidRPr="005B1CF2">
        <w:rPr>
          <w:rFonts w:ascii="Arial" w:hAnsi="Arial" w:cs="Arial"/>
          <w:sz w:val="18"/>
          <w:szCs w:val="18"/>
        </w:rPr>
        <w:t>lanie</w:t>
      </w:r>
      <w:r w:rsidRPr="005B1CF2">
        <w:rPr>
          <w:rFonts w:ascii="Arial" w:hAnsi="Arial" w:cs="Arial"/>
          <w:sz w:val="18"/>
          <w:szCs w:val="18"/>
        </w:rPr>
        <w:t>, biorąc pod uwagę występujące presje</w:t>
      </w:r>
      <w:r w:rsidR="009A7517" w:rsidRPr="005B1CF2">
        <w:rPr>
          <w:rFonts w:ascii="Arial" w:hAnsi="Arial" w:cs="Arial"/>
          <w:sz w:val="18"/>
          <w:szCs w:val="18"/>
        </w:rPr>
        <w:t>;</w:t>
      </w:r>
    </w:p>
    <w:p w14:paraId="45DBB37E" w14:textId="1771E834" w:rsidR="008124C2" w:rsidRPr="005B1CF2" w:rsidRDefault="008124C2" w:rsidP="008124C2">
      <w:pPr>
        <w:pStyle w:val="Akapitzlist"/>
        <w:numPr>
          <w:ilvl w:val="0"/>
          <w:numId w:val="4"/>
        </w:numPr>
        <w:rPr>
          <w:rFonts w:ascii="Arial" w:hAnsi="Arial" w:cs="Arial"/>
          <w:color w:val="000000" w:themeColor="text1"/>
          <w:sz w:val="18"/>
          <w:szCs w:val="18"/>
        </w:rPr>
      </w:pPr>
      <w:r w:rsidRPr="005B1CF2">
        <w:rPr>
          <w:rFonts w:ascii="Arial" w:hAnsi="Arial" w:cs="Arial"/>
          <w:color w:val="000000" w:themeColor="text1"/>
          <w:sz w:val="18"/>
          <w:szCs w:val="18"/>
        </w:rPr>
        <w:t>wybór działań, które mogą wpływać na dany komponent środowiska</w:t>
      </w:r>
      <w:r w:rsidR="009A7517" w:rsidRPr="005B1CF2">
        <w:rPr>
          <w:rFonts w:ascii="Arial" w:hAnsi="Arial" w:cs="Arial"/>
          <w:color w:val="000000" w:themeColor="text1"/>
          <w:sz w:val="18"/>
          <w:szCs w:val="18"/>
        </w:rPr>
        <w:t>;</w:t>
      </w:r>
    </w:p>
    <w:p w14:paraId="1881B08F" w14:textId="0231EFF6" w:rsidR="008124C2" w:rsidRPr="005B1CF2" w:rsidRDefault="008124C2" w:rsidP="008124C2">
      <w:pPr>
        <w:pStyle w:val="Akapitzlist"/>
        <w:numPr>
          <w:ilvl w:val="0"/>
          <w:numId w:val="4"/>
        </w:numPr>
        <w:rPr>
          <w:rFonts w:ascii="Arial" w:hAnsi="Arial" w:cs="Arial"/>
          <w:sz w:val="18"/>
          <w:szCs w:val="18"/>
        </w:rPr>
      </w:pPr>
      <w:r w:rsidRPr="005B1CF2">
        <w:rPr>
          <w:rFonts w:ascii="Arial" w:hAnsi="Arial" w:cs="Arial"/>
          <w:sz w:val="18"/>
          <w:szCs w:val="18"/>
        </w:rPr>
        <w:lastRenderedPageBreak/>
        <w:t>ocenę stopnia oddziaływania efektów wybranych działań, realizujących cele P</w:t>
      </w:r>
      <w:r w:rsidR="00F71C80" w:rsidRPr="005B1CF2">
        <w:rPr>
          <w:rFonts w:ascii="Arial" w:hAnsi="Arial" w:cs="Arial"/>
          <w:sz w:val="18"/>
          <w:szCs w:val="18"/>
        </w:rPr>
        <w:t>lan</w:t>
      </w:r>
      <w:r w:rsidRPr="005B1CF2">
        <w:rPr>
          <w:rFonts w:ascii="Arial" w:hAnsi="Arial" w:cs="Arial"/>
          <w:sz w:val="18"/>
          <w:szCs w:val="18"/>
        </w:rPr>
        <w:t>u, zawartą w</w:t>
      </w:r>
      <w:r w:rsidR="00863E8D" w:rsidRPr="005B1CF2">
        <w:rPr>
          <w:rFonts w:ascii="Arial" w:hAnsi="Arial" w:cs="Arial"/>
          <w:sz w:val="18"/>
          <w:szCs w:val="18"/>
        </w:rPr>
        <w:t> </w:t>
      </w:r>
      <w:r w:rsidRPr="005B1CF2">
        <w:rPr>
          <w:rFonts w:ascii="Arial" w:hAnsi="Arial" w:cs="Arial"/>
          <w:sz w:val="18"/>
          <w:szCs w:val="18"/>
        </w:rPr>
        <w:t>skali -3/+3, zaprezentowaną w podrozdziałach odnoszących się do każdego z komponentów środowiska</w:t>
      </w:r>
      <w:r w:rsidR="00C97E56" w:rsidRPr="005B1CF2">
        <w:rPr>
          <w:rFonts w:ascii="Arial" w:hAnsi="Arial" w:cs="Arial"/>
          <w:sz w:val="18"/>
          <w:szCs w:val="18"/>
        </w:rPr>
        <w:t>;</w:t>
      </w:r>
    </w:p>
    <w:p w14:paraId="425F11E0" w14:textId="41A02B57" w:rsidR="008124C2" w:rsidRPr="005B1CF2" w:rsidRDefault="008124C2" w:rsidP="008124C2">
      <w:pPr>
        <w:pStyle w:val="Akapitzlist"/>
        <w:numPr>
          <w:ilvl w:val="0"/>
          <w:numId w:val="4"/>
        </w:numPr>
        <w:rPr>
          <w:rFonts w:ascii="Arial" w:hAnsi="Arial" w:cs="Arial"/>
          <w:sz w:val="18"/>
          <w:szCs w:val="18"/>
        </w:rPr>
      </w:pPr>
      <w:r w:rsidRPr="005B1CF2">
        <w:rPr>
          <w:rFonts w:ascii="Arial" w:hAnsi="Arial" w:cs="Arial"/>
          <w:sz w:val="18"/>
          <w:szCs w:val="18"/>
        </w:rPr>
        <w:t>syntezę ocen komponentowych</w:t>
      </w:r>
      <w:r w:rsidR="00C97E56" w:rsidRPr="005B1CF2">
        <w:rPr>
          <w:rFonts w:ascii="Arial" w:hAnsi="Arial" w:cs="Arial"/>
          <w:sz w:val="18"/>
          <w:szCs w:val="18"/>
        </w:rPr>
        <w:t>;</w:t>
      </w:r>
    </w:p>
    <w:p w14:paraId="543D937E" w14:textId="294B8189" w:rsidR="008124C2" w:rsidRPr="005B1CF2" w:rsidRDefault="008124C2" w:rsidP="008124C2">
      <w:pPr>
        <w:pStyle w:val="Akapitzlist"/>
        <w:numPr>
          <w:ilvl w:val="0"/>
          <w:numId w:val="4"/>
        </w:numPr>
        <w:rPr>
          <w:rFonts w:ascii="Arial" w:hAnsi="Arial" w:cs="Arial"/>
          <w:sz w:val="18"/>
          <w:szCs w:val="18"/>
        </w:rPr>
      </w:pPr>
      <w:r w:rsidRPr="005B1CF2">
        <w:rPr>
          <w:rFonts w:ascii="Arial" w:hAnsi="Arial" w:cs="Arial"/>
          <w:sz w:val="18"/>
          <w:szCs w:val="18"/>
        </w:rPr>
        <w:t>formułowanie końcowych wniosków</w:t>
      </w:r>
      <w:r w:rsidR="00A71CF1" w:rsidRPr="005B1CF2">
        <w:rPr>
          <w:rFonts w:ascii="Arial" w:hAnsi="Arial" w:cs="Arial"/>
          <w:sz w:val="18"/>
          <w:szCs w:val="18"/>
        </w:rPr>
        <w:t>,</w:t>
      </w:r>
      <w:r w:rsidRPr="005B1CF2">
        <w:rPr>
          <w:rFonts w:ascii="Arial" w:hAnsi="Arial" w:cs="Arial"/>
          <w:sz w:val="18"/>
          <w:szCs w:val="18"/>
        </w:rPr>
        <w:t xml:space="preserve"> w tym odpowiedź na pytanie </w:t>
      </w:r>
      <w:r w:rsidRPr="005B1CF2">
        <w:rPr>
          <w:rFonts w:ascii="Arial" w:hAnsi="Arial" w:cs="Arial"/>
          <w:bCs/>
          <w:sz w:val="18"/>
          <w:szCs w:val="18"/>
        </w:rPr>
        <w:t xml:space="preserve">czy zaproponowane działania </w:t>
      </w:r>
      <w:r w:rsidRPr="005B1CF2">
        <w:rPr>
          <w:rFonts w:ascii="Arial" w:hAnsi="Arial" w:cs="Arial"/>
          <w:sz w:val="18"/>
          <w:szCs w:val="18"/>
        </w:rPr>
        <w:t xml:space="preserve">- w świetle stanu środowiska </w:t>
      </w:r>
      <w:r w:rsidR="008A2A5A" w:rsidRPr="005B1CF2">
        <w:rPr>
          <w:rFonts w:ascii="Arial" w:hAnsi="Arial" w:cs="Arial"/>
          <w:bCs/>
          <w:sz w:val="18"/>
          <w:szCs w:val="18"/>
        </w:rPr>
        <w:t>Aglomeracji Jeleniogórskiej</w:t>
      </w:r>
      <w:r w:rsidRPr="005B1CF2">
        <w:rPr>
          <w:rFonts w:ascii="Arial" w:hAnsi="Arial" w:cs="Arial"/>
          <w:bCs/>
          <w:sz w:val="18"/>
          <w:szCs w:val="18"/>
        </w:rPr>
        <w:t xml:space="preserve"> </w:t>
      </w:r>
      <w:r w:rsidRPr="005B1CF2">
        <w:rPr>
          <w:rFonts w:ascii="Arial" w:hAnsi="Arial" w:cs="Arial"/>
          <w:sz w:val="18"/>
          <w:szCs w:val="18"/>
        </w:rPr>
        <w:t xml:space="preserve">- </w:t>
      </w:r>
      <w:r w:rsidRPr="005B1CF2">
        <w:rPr>
          <w:rFonts w:ascii="Arial" w:hAnsi="Arial" w:cs="Arial"/>
          <w:bCs/>
          <w:sz w:val="18"/>
          <w:szCs w:val="18"/>
        </w:rPr>
        <w:t xml:space="preserve">są adekwatne, czy istnieją inne działania możliwe do wdrożenia, realizujące </w:t>
      </w:r>
      <w:r w:rsidR="00834621" w:rsidRPr="005B1CF2">
        <w:rPr>
          <w:rFonts w:ascii="Arial" w:hAnsi="Arial" w:cs="Arial"/>
          <w:bCs/>
          <w:sz w:val="18"/>
          <w:szCs w:val="18"/>
        </w:rPr>
        <w:t>wskazane cele</w:t>
      </w:r>
      <w:r w:rsidRPr="005B1CF2">
        <w:rPr>
          <w:rFonts w:ascii="Arial" w:hAnsi="Arial" w:cs="Arial"/>
          <w:bCs/>
          <w:sz w:val="18"/>
          <w:szCs w:val="18"/>
        </w:rPr>
        <w:t>.</w:t>
      </w:r>
    </w:p>
    <w:p w14:paraId="59502FCC" w14:textId="78ED7176" w:rsidR="008124C2" w:rsidRPr="005B1CF2" w:rsidRDefault="008124C2" w:rsidP="008124C2">
      <w:pPr>
        <w:rPr>
          <w:rFonts w:ascii="Arial" w:hAnsi="Arial" w:cs="Arial"/>
          <w:sz w:val="18"/>
          <w:szCs w:val="18"/>
        </w:rPr>
      </w:pPr>
      <w:r w:rsidRPr="005B1CF2">
        <w:rPr>
          <w:rFonts w:ascii="Arial" w:hAnsi="Arial" w:cs="Arial"/>
          <w:sz w:val="18"/>
          <w:szCs w:val="18"/>
        </w:rPr>
        <w:t>Ostatni aspekt oceny – wskazanie innych możliwych działań – został wykorzystany w końcowym dokumencie projektu „P</w:t>
      </w:r>
      <w:r w:rsidR="00106029" w:rsidRPr="005B1CF2">
        <w:rPr>
          <w:rFonts w:ascii="Arial" w:hAnsi="Arial" w:cs="Arial"/>
          <w:sz w:val="18"/>
          <w:szCs w:val="18"/>
        </w:rPr>
        <w:t>lan</w:t>
      </w:r>
      <w:r w:rsidRPr="005B1CF2">
        <w:rPr>
          <w:rFonts w:ascii="Arial" w:hAnsi="Arial" w:cs="Arial"/>
          <w:sz w:val="18"/>
          <w:szCs w:val="18"/>
        </w:rPr>
        <w:t>u…”, czyniąc z Prognozy dokument towarzyszący.</w:t>
      </w:r>
    </w:p>
    <w:p w14:paraId="57A6B46D" w14:textId="77777777" w:rsidR="008124C2" w:rsidRPr="005B1CF2" w:rsidRDefault="008124C2" w:rsidP="008124C2">
      <w:pPr>
        <w:spacing w:before="240"/>
        <w:rPr>
          <w:rFonts w:ascii="Arial" w:hAnsi="Arial" w:cs="Arial"/>
          <w:sz w:val="18"/>
          <w:szCs w:val="18"/>
        </w:rPr>
      </w:pPr>
      <w:r w:rsidRPr="005B1CF2">
        <w:rPr>
          <w:rFonts w:ascii="Arial" w:hAnsi="Arial" w:cs="Arial"/>
          <w:sz w:val="18"/>
          <w:szCs w:val="18"/>
        </w:rPr>
        <w:t>W celu uspójnienia eksperckich ocen poszczególnych działań, w każdym z komponentów środowiska zastosowano jednolitą skalę punktową, uwzględniającą charakter i intensywność prognozowanego oddziaływania, wyrażoną za pomocą koloru i wartości liczbowej. Szczegółowej oceny dokonano dla każdego z wybranych działań, a następnie podsumowano w formie macierzy, stanowiącej Załącznik 1 do Prognozy. Poniżej przedstawiono przyjęte definicje prowadzonych ocen szczegółowych.</w:t>
      </w:r>
    </w:p>
    <w:p w14:paraId="12B71E22" w14:textId="63176F4B" w:rsidR="00C47E47" w:rsidRPr="005B1CF2" w:rsidRDefault="00C47E47" w:rsidP="00B07A25">
      <w:pPr>
        <w:pStyle w:val="Legenda"/>
        <w:keepNext/>
        <w:spacing w:after="0"/>
        <w:rPr>
          <w:rFonts w:ascii="Arial" w:hAnsi="Arial" w:cs="Arial"/>
        </w:rPr>
      </w:pPr>
      <w:bookmarkStart w:id="30" w:name="_Toc135118378"/>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3</w:t>
      </w:r>
      <w:r w:rsidRPr="005B1CF2">
        <w:rPr>
          <w:rFonts w:ascii="Arial" w:hAnsi="Arial" w:cs="Arial"/>
          <w:noProof/>
        </w:rPr>
        <w:fldChar w:fldCharType="end"/>
      </w:r>
      <w:r w:rsidR="00D86924" w:rsidRPr="005B1CF2">
        <w:rPr>
          <w:rFonts w:ascii="Arial" w:hAnsi="Arial" w:cs="Arial"/>
        </w:rPr>
        <w:t xml:space="preserve"> Definicje spektrum oddziaływań, przyjęte w dokumencie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7837"/>
      </w:tblGrid>
      <w:tr w:rsidR="008124C2" w:rsidRPr="005B1CF2" w14:paraId="7D193144" w14:textId="77777777" w:rsidTr="003F0D70">
        <w:trPr>
          <w:tblHeader/>
        </w:trPr>
        <w:tc>
          <w:tcPr>
            <w:tcW w:w="676" w:type="pct"/>
            <w:tcBorders>
              <w:top w:val="single" w:sz="4" w:space="0" w:color="auto"/>
              <w:left w:val="single" w:sz="4" w:space="0" w:color="auto"/>
              <w:bottom w:val="single" w:sz="4" w:space="0" w:color="auto"/>
              <w:right w:val="single" w:sz="4" w:space="0" w:color="auto"/>
            </w:tcBorders>
            <w:shd w:val="clear" w:color="auto" w:fill="F2F2F2"/>
            <w:hideMark/>
          </w:tcPr>
          <w:p w14:paraId="7E41B5C6" w14:textId="77777777" w:rsidR="008124C2" w:rsidRPr="005B1CF2" w:rsidRDefault="008124C2" w:rsidP="007E4C2B">
            <w:pPr>
              <w:pStyle w:val="EkoTabele"/>
              <w:rPr>
                <w:rFonts w:ascii="Arial" w:hAnsi="Arial" w:cs="Arial"/>
                <w:b/>
                <w:szCs w:val="18"/>
              </w:rPr>
            </w:pPr>
            <w:r w:rsidRPr="005B1CF2">
              <w:rPr>
                <w:rFonts w:ascii="Arial" w:hAnsi="Arial" w:cs="Arial"/>
                <w:b/>
                <w:szCs w:val="18"/>
              </w:rPr>
              <w:t>Ocena</w:t>
            </w:r>
          </w:p>
        </w:tc>
        <w:tc>
          <w:tcPr>
            <w:tcW w:w="4324" w:type="pct"/>
            <w:tcBorders>
              <w:top w:val="single" w:sz="4" w:space="0" w:color="auto"/>
              <w:left w:val="single" w:sz="4" w:space="0" w:color="auto"/>
              <w:bottom w:val="single" w:sz="4" w:space="0" w:color="auto"/>
              <w:right w:val="single" w:sz="4" w:space="0" w:color="auto"/>
            </w:tcBorders>
            <w:shd w:val="clear" w:color="auto" w:fill="F2F2F2"/>
            <w:hideMark/>
          </w:tcPr>
          <w:p w14:paraId="39E764F7" w14:textId="77777777" w:rsidR="008124C2" w:rsidRPr="005B1CF2" w:rsidRDefault="008124C2" w:rsidP="007E4C2B">
            <w:pPr>
              <w:pStyle w:val="EkoTabele"/>
              <w:rPr>
                <w:rFonts w:ascii="Arial" w:hAnsi="Arial" w:cs="Arial"/>
                <w:b/>
                <w:szCs w:val="18"/>
              </w:rPr>
            </w:pPr>
            <w:r w:rsidRPr="005B1CF2">
              <w:rPr>
                <w:rFonts w:ascii="Arial" w:hAnsi="Arial" w:cs="Arial"/>
                <w:b/>
                <w:szCs w:val="18"/>
              </w:rPr>
              <w:t>Proponowane definicje ocen</w:t>
            </w:r>
          </w:p>
        </w:tc>
      </w:tr>
      <w:tr w:rsidR="008124C2" w:rsidRPr="005B1CF2" w14:paraId="1C8FC262" w14:textId="77777777" w:rsidTr="000E5637">
        <w:trPr>
          <w:trHeight w:val="401"/>
        </w:trPr>
        <w:tc>
          <w:tcPr>
            <w:tcW w:w="67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A84003A"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-3</w:t>
            </w:r>
          </w:p>
        </w:tc>
        <w:tc>
          <w:tcPr>
            <w:tcW w:w="4324" w:type="pct"/>
            <w:tcBorders>
              <w:top w:val="single" w:sz="4" w:space="0" w:color="auto"/>
              <w:left w:val="single" w:sz="4" w:space="0" w:color="auto"/>
              <w:bottom w:val="single" w:sz="4" w:space="0" w:color="auto"/>
              <w:right w:val="single" w:sz="4" w:space="0" w:color="auto"/>
            </w:tcBorders>
            <w:hideMark/>
          </w:tcPr>
          <w:p w14:paraId="45099B18" w14:textId="77777777" w:rsidR="008124C2" w:rsidRPr="005B1CF2" w:rsidRDefault="008124C2" w:rsidP="007E4C2B">
            <w:pPr>
              <w:pStyle w:val="EkoTabele"/>
              <w:rPr>
                <w:rFonts w:ascii="Arial" w:hAnsi="Arial" w:cs="Arial"/>
                <w:szCs w:val="18"/>
              </w:rPr>
            </w:pPr>
            <w:r w:rsidRPr="005B1CF2">
              <w:rPr>
                <w:rFonts w:ascii="Arial" w:hAnsi="Arial" w:cs="Arial"/>
                <w:szCs w:val="18"/>
              </w:rPr>
              <w:t>Oddziaływanie negatywne związane z bezpowrotnym negatywnym skutkiem, które wymaga wprowadzenia zmian w dokumencie lub podjęcia obligatoryjnych działań kompensacyjnych/minimalizujących na etapie wdrażania dokumentu strategicznego.</w:t>
            </w:r>
          </w:p>
        </w:tc>
      </w:tr>
      <w:tr w:rsidR="008124C2" w:rsidRPr="005B1CF2" w14:paraId="15582DA0" w14:textId="77777777" w:rsidTr="000E5637">
        <w:tc>
          <w:tcPr>
            <w:tcW w:w="676"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220FB33"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-2</w:t>
            </w:r>
          </w:p>
        </w:tc>
        <w:tc>
          <w:tcPr>
            <w:tcW w:w="4324" w:type="pct"/>
            <w:tcBorders>
              <w:top w:val="single" w:sz="4" w:space="0" w:color="auto"/>
              <w:left w:val="single" w:sz="4" w:space="0" w:color="auto"/>
              <w:bottom w:val="single" w:sz="4" w:space="0" w:color="auto"/>
              <w:right w:val="single" w:sz="4" w:space="0" w:color="auto"/>
            </w:tcBorders>
            <w:hideMark/>
          </w:tcPr>
          <w:p w14:paraId="5651A5F3" w14:textId="77777777" w:rsidR="008124C2" w:rsidRPr="005B1CF2" w:rsidRDefault="008124C2" w:rsidP="007E4C2B">
            <w:pPr>
              <w:pStyle w:val="EkoTabele"/>
              <w:rPr>
                <w:rFonts w:ascii="Arial" w:hAnsi="Arial" w:cs="Arial"/>
                <w:szCs w:val="18"/>
              </w:rPr>
            </w:pPr>
            <w:r w:rsidRPr="005B1CF2">
              <w:rPr>
                <w:rFonts w:ascii="Arial" w:hAnsi="Arial" w:cs="Arial"/>
                <w:szCs w:val="18"/>
              </w:rPr>
              <w:t>Potencjalne oddziaływanie negatywne, którego skala będzie zależna od sposobu realizacji i które może wymagać podjęcia odpowiednich działań na etapie wdrażania kolejnych dokumentów lub etapie projektowania</w:t>
            </w:r>
          </w:p>
        </w:tc>
      </w:tr>
      <w:tr w:rsidR="008124C2" w:rsidRPr="005B1CF2" w14:paraId="105060FD" w14:textId="77777777" w:rsidTr="000E5637">
        <w:tc>
          <w:tcPr>
            <w:tcW w:w="67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2DB1E80"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-1</w:t>
            </w:r>
          </w:p>
        </w:tc>
        <w:tc>
          <w:tcPr>
            <w:tcW w:w="4324" w:type="pct"/>
            <w:tcBorders>
              <w:top w:val="single" w:sz="4" w:space="0" w:color="auto"/>
              <w:left w:val="single" w:sz="4" w:space="0" w:color="auto"/>
              <w:bottom w:val="single" w:sz="4" w:space="0" w:color="auto"/>
              <w:right w:val="single" w:sz="4" w:space="0" w:color="auto"/>
            </w:tcBorders>
            <w:hideMark/>
          </w:tcPr>
          <w:p w14:paraId="5B2E0A5C" w14:textId="77777777" w:rsidR="008124C2" w:rsidRPr="005B1CF2" w:rsidRDefault="008124C2" w:rsidP="007E4C2B">
            <w:pPr>
              <w:pStyle w:val="EkoTabele"/>
              <w:rPr>
                <w:rFonts w:ascii="Arial" w:hAnsi="Arial" w:cs="Arial"/>
                <w:szCs w:val="18"/>
              </w:rPr>
            </w:pPr>
            <w:r w:rsidRPr="005B1CF2">
              <w:rPr>
                <w:rFonts w:ascii="Arial" w:hAnsi="Arial" w:cs="Arial"/>
                <w:szCs w:val="18"/>
              </w:rPr>
              <w:t>Oddziaływanie negatywne o znikomej i nieistotnej skali oddziaływania lub którego wystąpienie jest jedynie potencjalne a jego ewentualne skutki dla środowiska będą nieznaczące lub łatwe do zminimalizowania</w:t>
            </w:r>
          </w:p>
        </w:tc>
      </w:tr>
      <w:tr w:rsidR="008124C2" w:rsidRPr="005B1CF2" w14:paraId="5C5FD901" w14:textId="77777777" w:rsidTr="003F0D70">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6A57D28" w14:textId="77777777" w:rsidR="008124C2" w:rsidRPr="005B1CF2" w:rsidRDefault="008124C2" w:rsidP="007E4C2B">
            <w:pPr>
              <w:pStyle w:val="EkoTabele"/>
              <w:jc w:val="center"/>
              <w:rPr>
                <w:rFonts w:ascii="Arial" w:hAnsi="Arial" w:cs="Arial"/>
                <w:szCs w:val="18"/>
              </w:rPr>
            </w:pPr>
          </w:p>
        </w:tc>
        <w:tc>
          <w:tcPr>
            <w:tcW w:w="4324" w:type="pct"/>
            <w:tcBorders>
              <w:top w:val="single" w:sz="4" w:space="0" w:color="auto"/>
              <w:left w:val="single" w:sz="4" w:space="0" w:color="auto"/>
              <w:bottom w:val="single" w:sz="4" w:space="0" w:color="auto"/>
              <w:right w:val="single" w:sz="4" w:space="0" w:color="auto"/>
            </w:tcBorders>
            <w:hideMark/>
          </w:tcPr>
          <w:p w14:paraId="45BF7106" w14:textId="77777777" w:rsidR="008124C2" w:rsidRPr="005B1CF2" w:rsidRDefault="008124C2" w:rsidP="007E4C2B">
            <w:pPr>
              <w:pStyle w:val="EkoTabele"/>
              <w:rPr>
                <w:rFonts w:ascii="Arial" w:hAnsi="Arial" w:cs="Arial"/>
                <w:szCs w:val="18"/>
              </w:rPr>
            </w:pPr>
            <w:r w:rsidRPr="005B1CF2">
              <w:rPr>
                <w:rFonts w:ascii="Arial" w:hAnsi="Arial" w:cs="Arial"/>
                <w:szCs w:val="18"/>
              </w:rPr>
              <w:t>Brak zidentyfikowanych oddziaływań lub te zidentyfikowane są nieistotne.</w:t>
            </w:r>
          </w:p>
        </w:tc>
      </w:tr>
      <w:tr w:rsidR="008124C2" w:rsidRPr="005B1CF2" w14:paraId="43094524" w14:textId="77777777" w:rsidTr="003F0D70">
        <w:trPr>
          <w:trHeight w:val="357"/>
        </w:trPr>
        <w:tc>
          <w:tcPr>
            <w:tcW w:w="67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6414F5CB"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1</w:t>
            </w:r>
          </w:p>
        </w:tc>
        <w:tc>
          <w:tcPr>
            <w:tcW w:w="4324" w:type="pct"/>
            <w:tcBorders>
              <w:top w:val="single" w:sz="4" w:space="0" w:color="auto"/>
              <w:left w:val="single" w:sz="4" w:space="0" w:color="auto"/>
              <w:bottom w:val="single" w:sz="4" w:space="0" w:color="auto"/>
              <w:right w:val="single" w:sz="4" w:space="0" w:color="auto"/>
            </w:tcBorders>
            <w:hideMark/>
          </w:tcPr>
          <w:p w14:paraId="1326654F" w14:textId="77777777" w:rsidR="008124C2" w:rsidRPr="005B1CF2" w:rsidRDefault="008124C2" w:rsidP="007E4C2B">
            <w:pPr>
              <w:pStyle w:val="EkoTabele"/>
              <w:rPr>
                <w:rFonts w:ascii="Arial" w:hAnsi="Arial" w:cs="Arial"/>
                <w:szCs w:val="18"/>
              </w:rPr>
            </w:pPr>
            <w:r w:rsidRPr="005B1CF2">
              <w:rPr>
                <w:rFonts w:ascii="Arial" w:hAnsi="Arial" w:cs="Arial"/>
                <w:szCs w:val="18"/>
              </w:rPr>
              <w:t>Oddziaływanie pozytywne o znikomej skali oddziaływania lub którego wystąpienie jest jedynie potencjalne a jego ewentualne skutki dla środowiska będą nieznaczące</w:t>
            </w:r>
          </w:p>
        </w:tc>
      </w:tr>
      <w:tr w:rsidR="008124C2" w:rsidRPr="005B1CF2" w14:paraId="74533672" w14:textId="77777777" w:rsidTr="003F0D70">
        <w:trPr>
          <w:trHeight w:val="391"/>
        </w:trPr>
        <w:tc>
          <w:tcPr>
            <w:tcW w:w="676" w:type="pc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5AE4DD1"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2</w:t>
            </w:r>
          </w:p>
        </w:tc>
        <w:tc>
          <w:tcPr>
            <w:tcW w:w="4324" w:type="pct"/>
            <w:tcBorders>
              <w:top w:val="single" w:sz="4" w:space="0" w:color="auto"/>
              <w:left w:val="single" w:sz="4" w:space="0" w:color="auto"/>
              <w:bottom w:val="single" w:sz="4" w:space="0" w:color="auto"/>
              <w:right w:val="single" w:sz="4" w:space="0" w:color="auto"/>
            </w:tcBorders>
            <w:hideMark/>
          </w:tcPr>
          <w:p w14:paraId="1AEC3FAB" w14:textId="77777777" w:rsidR="008124C2" w:rsidRPr="005B1CF2" w:rsidRDefault="008124C2" w:rsidP="007E4C2B">
            <w:pPr>
              <w:pStyle w:val="EkoTabele"/>
              <w:rPr>
                <w:rFonts w:ascii="Arial" w:hAnsi="Arial" w:cs="Arial"/>
                <w:szCs w:val="18"/>
              </w:rPr>
            </w:pPr>
            <w:r w:rsidRPr="005B1CF2">
              <w:rPr>
                <w:rFonts w:ascii="Arial" w:hAnsi="Arial" w:cs="Arial"/>
                <w:szCs w:val="18"/>
              </w:rPr>
              <w:t>Oddziaływanie pozytywne które może wpłynąć na poprawę aktualnego stanu środowiska lub na zmniejszenie istniejących oddziaływań na środowisko</w:t>
            </w:r>
          </w:p>
        </w:tc>
      </w:tr>
      <w:tr w:rsidR="008124C2" w:rsidRPr="005B1CF2" w14:paraId="43F7342F" w14:textId="77777777" w:rsidTr="003F0D70">
        <w:tc>
          <w:tcPr>
            <w:tcW w:w="67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75C9D83" w14:textId="77777777" w:rsidR="008124C2" w:rsidRPr="005B1CF2" w:rsidRDefault="008124C2" w:rsidP="007E4C2B">
            <w:pPr>
              <w:pStyle w:val="EkoTabele"/>
              <w:jc w:val="center"/>
              <w:rPr>
                <w:rFonts w:ascii="Arial" w:hAnsi="Arial" w:cs="Arial"/>
                <w:szCs w:val="18"/>
              </w:rPr>
            </w:pPr>
            <w:r w:rsidRPr="005B1CF2">
              <w:rPr>
                <w:rFonts w:ascii="Arial" w:hAnsi="Arial" w:cs="Arial"/>
                <w:szCs w:val="18"/>
              </w:rPr>
              <w:t>3</w:t>
            </w:r>
          </w:p>
        </w:tc>
        <w:tc>
          <w:tcPr>
            <w:tcW w:w="4324" w:type="pct"/>
            <w:tcBorders>
              <w:top w:val="single" w:sz="4" w:space="0" w:color="auto"/>
              <w:left w:val="single" w:sz="4" w:space="0" w:color="auto"/>
              <w:bottom w:val="single" w:sz="4" w:space="0" w:color="auto"/>
              <w:right w:val="single" w:sz="4" w:space="0" w:color="auto"/>
            </w:tcBorders>
            <w:hideMark/>
          </w:tcPr>
          <w:p w14:paraId="77138C38" w14:textId="77777777" w:rsidR="008124C2" w:rsidRPr="005B1CF2" w:rsidRDefault="008124C2" w:rsidP="007E4C2B">
            <w:pPr>
              <w:pStyle w:val="EkoTabele"/>
              <w:rPr>
                <w:rFonts w:ascii="Arial" w:hAnsi="Arial" w:cs="Arial"/>
                <w:szCs w:val="18"/>
              </w:rPr>
            </w:pPr>
            <w:r w:rsidRPr="005B1CF2">
              <w:rPr>
                <w:rFonts w:ascii="Arial" w:hAnsi="Arial" w:cs="Arial"/>
                <w:szCs w:val="18"/>
              </w:rPr>
              <w:t>Oddziaływanie pozytywne które bezpośrednio będzie odczuwalne jako istotne poprawienie aktualnego stanu środowiska lub które zdecydowanie zmniejszy występujące obecnie presje</w:t>
            </w:r>
          </w:p>
        </w:tc>
      </w:tr>
    </w:tbl>
    <w:p w14:paraId="7D99C204" w14:textId="3B04929F" w:rsidR="008124C2" w:rsidRPr="005B1CF2" w:rsidRDefault="008124C2" w:rsidP="00FC62D6">
      <w:pPr>
        <w:spacing w:before="240"/>
        <w:rPr>
          <w:rFonts w:ascii="Arial" w:hAnsi="Arial" w:cs="Arial"/>
          <w:sz w:val="18"/>
          <w:szCs w:val="18"/>
        </w:rPr>
      </w:pPr>
      <w:r w:rsidRPr="005B1CF2">
        <w:rPr>
          <w:rFonts w:ascii="Arial" w:hAnsi="Arial" w:cs="Arial"/>
          <w:sz w:val="18"/>
          <w:szCs w:val="18"/>
        </w:rPr>
        <w:t>Odnosząc się do przyjętego poziomu szczegółowości, zgodnie z artykułem 52 ust. 1 ustawy OOŚ, informacje zawarte w prognozie oddziaływania na środowisko zostały opracowane stosownie do stanu współczesnej wiedzy i</w:t>
      </w:r>
      <w:r w:rsidR="00CC3C25">
        <w:rPr>
          <w:rFonts w:ascii="Arial" w:hAnsi="Arial" w:cs="Arial"/>
          <w:sz w:val="18"/>
          <w:szCs w:val="18"/>
        </w:rPr>
        <w:t> </w:t>
      </w:r>
      <w:r w:rsidRPr="005B1CF2">
        <w:rPr>
          <w:rFonts w:ascii="Arial" w:hAnsi="Arial" w:cs="Arial"/>
          <w:sz w:val="18"/>
          <w:szCs w:val="18"/>
        </w:rPr>
        <w:t>metod oceny.</w:t>
      </w:r>
    </w:p>
    <w:p w14:paraId="153192CE" w14:textId="0B211C2B" w:rsidR="00EC787F" w:rsidRPr="005B1CF2" w:rsidRDefault="00EC787F" w:rsidP="00EC787F">
      <w:pPr>
        <w:rPr>
          <w:rFonts w:ascii="Arial" w:hAnsi="Arial" w:cs="Arial"/>
          <w:sz w:val="18"/>
          <w:szCs w:val="18"/>
        </w:rPr>
      </w:pPr>
      <w:r w:rsidRPr="005B1CF2">
        <w:rPr>
          <w:rFonts w:ascii="Arial" w:hAnsi="Arial" w:cs="Arial"/>
          <w:sz w:val="18"/>
          <w:szCs w:val="18"/>
        </w:rPr>
        <w:t>Zgodnie z treścią art. 51 ustawy OOŚ Prognoza OOŚ powinna zawierać przewidywane znaczące oddziaływania, w tym oddziaływania bezpośrednie, pośrednie, wtórne, skumulowane, krótkoterminowe, średnioterminowe i</w:t>
      </w:r>
      <w:r w:rsidR="00CC3C25">
        <w:rPr>
          <w:rFonts w:ascii="Arial" w:hAnsi="Arial" w:cs="Arial"/>
          <w:sz w:val="18"/>
          <w:szCs w:val="18"/>
        </w:rPr>
        <w:t> </w:t>
      </w:r>
      <w:r w:rsidRPr="005B1CF2">
        <w:rPr>
          <w:rFonts w:ascii="Arial" w:hAnsi="Arial" w:cs="Arial"/>
          <w:sz w:val="18"/>
          <w:szCs w:val="18"/>
        </w:rPr>
        <w:t>długoterminowe, stałe i chwilowe oraz pozytywne i negatywne, na cele i przedmiot ochrony obszaru Natura 2000 oraz integralność tego obszaru, a także na poszczególne komponenty środowiska - zgodnie z poniżej przytoczonymi definicjami:</w:t>
      </w:r>
    </w:p>
    <w:p w14:paraId="29D99977" w14:textId="77777777" w:rsidR="00EC787F" w:rsidRPr="005B1CF2" w:rsidRDefault="00EC787F" w:rsidP="007E4C2B">
      <w:pPr>
        <w:keepNext/>
        <w:rPr>
          <w:rFonts w:ascii="Arial" w:hAnsi="Arial" w:cs="Arial"/>
          <w:b/>
          <w:bCs/>
          <w:sz w:val="18"/>
          <w:szCs w:val="18"/>
        </w:rPr>
      </w:pPr>
      <w:r w:rsidRPr="005B1CF2">
        <w:rPr>
          <w:rFonts w:ascii="Arial" w:hAnsi="Arial" w:cs="Arial"/>
          <w:b/>
          <w:bCs/>
          <w:sz w:val="18"/>
          <w:szCs w:val="18"/>
        </w:rPr>
        <w:t>Charakter oddziaływania:</w:t>
      </w:r>
    </w:p>
    <w:p w14:paraId="1BE13FA7" w14:textId="0AE0DD85" w:rsidR="00EC787F" w:rsidRPr="005B1CF2" w:rsidRDefault="00EC787F" w:rsidP="00344550">
      <w:pPr>
        <w:pStyle w:val="Akapitzlist"/>
        <w:keepNext/>
        <w:numPr>
          <w:ilvl w:val="0"/>
          <w:numId w:val="9"/>
        </w:numPr>
        <w:rPr>
          <w:rFonts w:ascii="Arial" w:hAnsi="Arial" w:cs="Arial"/>
          <w:sz w:val="18"/>
          <w:szCs w:val="18"/>
        </w:rPr>
      </w:pPr>
      <w:r w:rsidRPr="005B1CF2">
        <w:rPr>
          <w:rFonts w:ascii="Arial" w:hAnsi="Arial" w:cs="Arial"/>
          <w:sz w:val="18"/>
          <w:szCs w:val="18"/>
        </w:rPr>
        <w:t>bezpośrednie – oddziaływania wynikające z bezpośredniej interakcji między planowanym w</w:t>
      </w:r>
      <w:r w:rsidR="00FC62D6" w:rsidRPr="005B1CF2">
        <w:rPr>
          <w:rFonts w:ascii="Arial" w:hAnsi="Arial" w:cs="Arial"/>
          <w:sz w:val="18"/>
          <w:szCs w:val="18"/>
        </w:rPr>
        <w:t> </w:t>
      </w:r>
      <w:r w:rsidRPr="005B1CF2">
        <w:rPr>
          <w:rFonts w:ascii="Arial" w:hAnsi="Arial" w:cs="Arial"/>
          <w:sz w:val="18"/>
          <w:szCs w:val="18"/>
        </w:rPr>
        <w:t>P</w:t>
      </w:r>
      <w:r w:rsidR="00D117D0" w:rsidRPr="005B1CF2">
        <w:rPr>
          <w:rFonts w:ascii="Arial" w:hAnsi="Arial" w:cs="Arial"/>
          <w:sz w:val="18"/>
          <w:szCs w:val="18"/>
        </w:rPr>
        <w:t>lanie</w:t>
      </w:r>
      <w:r w:rsidRPr="005B1CF2">
        <w:rPr>
          <w:rFonts w:ascii="Arial" w:hAnsi="Arial" w:cs="Arial"/>
          <w:sz w:val="18"/>
          <w:szCs w:val="18"/>
        </w:rPr>
        <w:t xml:space="preserve"> działaniem, a elementem środowiska;</w:t>
      </w:r>
    </w:p>
    <w:p w14:paraId="2B539FD8" w14:textId="77777777" w:rsidR="00EC787F" w:rsidRPr="005B1CF2" w:rsidRDefault="00EC787F" w:rsidP="00344550">
      <w:pPr>
        <w:pStyle w:val="Akapitzlist"/>
        <w:numPr>
          <w:ilvl w:val="0"/>
          <w:numId w:val="9"/>
        </w:numPr>
        <w:rPr>
          <w:rFonts w:ascii="Arial" w:hAnsi="Arial" w:cs="Arial"/>
          <w:sz w:val="18"/>
          <w:szCs w:val="18"/>
        </w:rPr>
      </w:pPr>
      <w:r w:rsidRPr="005B1CF2">
        <w:rPr>
          <w:rFonts w:ascii="Arial" w:hAnsi="Arial" w:cs="Arial"/>
          <w:sz w:val="18"/>
          <w:szCs w:val="18"/>
        </w:rPr>
        <w:t>pośrednie/wtórne - oddziaływania na jeden z elementów środowiska poprzez oddziaływania na drugi lub będące konsekwencją późniejszych oddziaływań bezpośrednich.</w:t>
      </w:r>
    </w:p>
    <w:p w14:paraId="4227E175" w14:textId="77777777" w:rsidR="00EC787F" w:rsidRPr="005B1CF2" w:rsidRDefault="00EC787F" w:rsidP="00A54A80">
      <w:pPr>
        <w:keepNext/>
        <w:rPr>
          <w:rFonts w:ascii="Arial" w:hAnsi="Arial" w:cs="Arial"/>
          <w:b/>
          <w:bCs/>
          <w:sz w:val="18"/>
          <w:szCs w:val="18"/>
        </w:rPr>
      </w:pPr>
      <w:r w:rsidRPr="005B1CF2">
        <w:rPr>
          <w:rFonts w:ascii="Arial" w:hAnsi="Arial" w:cs="Arial"/>
          <w:b/>
          <w:bCs/>
          <w:sz w:val="18"/>
          <w:szCs w:val="18"/>
        </w:rPr>
        <w:t xml:space="preserve">Czas trwania oddziaływania: </w:t>
      </w:r>
    </w:p>
    <w:p w14:paraId="0F0123FE" w14:textId="5A6D666B" w:rsidR="00EC787F" w:rsidRPr="005B1CF2" w:rsidRDefault="00EC787F" w:rsidP="00344550">
      <w:pPr>
        <w:pStyle w:val="Akapitzlist"/>
        <w:keepNext/>
        <w:numPr>
          <w:ilvl w:val="0"/>
          <w:numId w:val="10"/>
        </w:numPr>
        <w:rPr>
          <w:rFonts w:ascii="Arial" w:hAnsi="Arial" w:cs="Arial"/>
          <w:sz w:val="18"/>
          <w:szCs w:val="18"/>
        </w:rPr>
      </w:pPr>
      <w:r w:rsidRPr="005B1CF2">
        <w:rPr>
          <w:rFonts w:ascii="Arial" w:hAnsi="Arial" w:cs="Arial"/>
          <w:sz w:val="18"/>
          <w:szCs w:val="18"/>
        </w:rPr>
        <w:t>krótkoterminowe - związane z etapem wdrażania danego działania – tzw. efekt przejściowy przejścia z</w:t>
      </w:r>
      <w:r w:rsidR="00CC3C25">
        <w:rPr>
          <w:rFonts w:ascii="Arial" w:hAnsi="Arial" w:cs="Arial"/>
          <w:sz w:val="18"/>
          <w:szCs w:val="18"/>
        </w:rPr>
        <w:t> </w:t>
      </w:r>
      <w:r w:rsidRPr="005B1CF2">
        <w:rPr>
          <w:rFonts w:ascii="Arial" w:hAnsi="Arial" w:cs="Arial"/>
          <w:sz w:val="18"/>
          <w:szCs w:val="18"/>
        </w:rPr>
        <w:t>jednego stanu w drugi lub efekt, który występuje na etapie realizacji poszczególnych projektów wynikających z P</w:t>
      </w:r>
      <w:r w:rsidR="005D5A35" w:rsidRPr="005B1CF2">
        <w:rPr>
          <w:rFonts w:ascii="Arial" w:hAnsi="Arial" w:cs="Arial"/>
          <w:sz w:val="18"/>
          <w:szCs w:val="18"/>
        </w:rPr>
        <w:t>lanu</w:t>
      </w:r>
      <w:r w:rsidRPr="005B1CF2">
        <w:rPr>
          <w:rFonts w:ascii="Arial" w:hAnsi="Arial" w:cs="Arial"/>
          <w:sz w:val="18"/>
          <w:szCs w:val="18"/>
        </w:rPr>
        <w:t xml:space="preserve"> (etap budowy);</w:t>
      </w:r>
    </w:p>
    <w:p w14:paraId="39CE7CA0" w14:textId="56B5E9C2" w:rsidR="00EC787F" w:rsidRPr="005B1CF2" w:rsidRDefault="00EC787F" w:rsidP="00344550">
      <w:pPr>
        <w:pStyle w:val="Akapitzlist"/>
        <w:numPr>
          <w:ilvl w:val="0"/>
          <w:numId w:val="10"/>
        </w:numPr>
        <w:rPr>
          <w:rFonts w:ascii="Arial" w:hAnsi="Arial" w:cs="Arial"/>
          <w:sz w:val="18"/>
          <w:szCs w:val="18"/>
        </w:rPr>
      </w:pPr>
      <w:r w:rsidRPr="005B1CF2">
        <w:rPr>
          <w:rFonts w:ascii="Arial" w:hAnsi="Arial" w:cs="Arial"/>
          <w:sz w:val="18"/>
          <w:szCs w:val="18"/>
        </w:rPr>
        <w:t>średnioterminowe - związane z etapem trwania skutków działania wynikające z P</w:t>
      </w:r>
      <w:r w:rsidR="005D5A35" w:rsidRPr="005B1CF2">
        <w:rPr>
          <w:rFonts w:ascii="Arial" w:hAnsi="Arial" w:cs="Arial"/>
          <w:sz w:val="18"/>
          <w:szCs w:val="18"/>
        </w:rPr>
        <w:t>lan</w:t>
      </w:r>
      <w:r w:rsidRPr="005B1CF2">
        <w:rPr>
          <w:rFonts w:ascii="Arial" w:hAnsi="Arial" w:cs="Arial"/>
          <w:sz w:val="18"/>
          <w:szCs w:val="18"/>
        </w:rPr>
        <w:t>u lub okres w jakim funkcjonuje dane przedsięwzięcie będące wynikiem wdrożenia P</w:t>
      </w:r>
      <w:r w:rsidR="005D5A35" w:rsidRPr="005B1CF2">
        <w:rPr>
          <w:rFonts w:ascii="Arial" w:hAnsi="Arial" w:cs="Arial"/>
          <w:sz w:val="18"/>
          <w:szCs w:val="18"/>
        </w:rPr>
        <w:t>lan</w:t>
      </w:r>
      <w:r w:rsidRPr="005B1CF2">
        <w:rPr>
          <w:rFonts w:ascii="Arial" w:hAnsi="Arial" w:cs="Arial"/>
          <w:sz w:val="18"/>
          <w:szCs w:val="18"/>
        </w:rPr>
        <w:t>u;</w:t>
      </w:r>
    </w:p>
    <w:p w14:paraId="418FC630" w14:textId="61FD86CE" w:rsidR="00EC787F" w:rsidRPr="005B1CF2" w:rsidRDefault="00EC787F" w:rsidP="00344550">
      <w:pPr>
        <w:pStyle w:val="Akapitzlist"/>
        <w:numPr>
          <w:ilvl w:val="0"/>
          <w:numId w:val="10"/>
        </w:numPr>
        <w:rPr>
          <w:rFonts w:ascii="Arial" w:hAnsi="Arial" w:cs="Arial"/>
          <w:sz w:val="18"/>
          <w:szCs w:val="18"/>
        </w:rPr>
      </w:pPr>
      <w:r w:rsidRPr="005B1CF2">
        <w:rPr>
          <w:rFonts w:ascii="Arial" w:hAnsi="Arial" w:cs="Arial"/>
          <w:sz w:val="18"/>
          <w:szCs w:val="18"/>
        </w:rPr>
        <w:t xml:space="preserve">długoterminowe – efekt powstały </w:t>
      </w:r>
      <w:r w:rsidR="00FC62D6" w:rsidRPr="005B1CF2">
        <w:rPr>
          <w:rFonts w:ascii="Arial" w:hAnsi="Arial" w:cs="Arial"/>
          <w:sz w:val="18"/>
          <w:szCs w:val="18"/>
        </w:rPr>
        <w:t>wskutek</w:t>
      </w:r>
      <w:r w:rsidRPr="005B1CF2">
        <w:rPr>
          <w:rFonts w:ascii="Arial" w:hAnsi="Arial" w:cs="Arial"/>
          <w:sz w:val="18"/>
          <w:szCs w:val="18"/>
        </w:rPr>
        <w:t xml:space="preserve"> realizacji zamierzeń P</w:t>
      </w:r>
      <w:r w:rsidR="005D5A35" w:rsidRPr="005B1CF2">
        <w:rPr>
          <w:rFonts w:ascii="Arial" w:hAnsi="Arial" w:cs="Arial"/>
          <w:sz w:val="18"/>
          <w:szCs w:val="18"/>
        </w:rPr>
        <w:t>lan</w:t>
      </w:r>
      <w:r w:rsidRPr="005B1CF2">
        <w:rPr>
          <w:rFonts w:ascii="Arial" w:hAnsi="Arial" w:cs="Arial"/>
          <w:sz w:val="18"/>
          <w:szCs w:val="18"/>
        </w:rPr>
        <w:t>u i pozostający także po</w:t>
      </w:r>
      <w:r w:rsidR="00FC62D6" w:rsidRPr="005B1CF2">
        <w:rPr>
          <w:rFonts w:ascii="Arial" w:hAnsi="Arial" w:cs="Arial"/>
          <w:sz w:val="18"/>
          <w:szCs w:val="18"/>
        </w:rPr>
        <w:t> </w:t>
      </w:r>
      <w:r w:rsidRPr="005B1CF2">
        <w:rPr>
          <w:rFonts w:ascii="Arial" w:hAnsi="Arial" w:cs="Arial"/>
          <w:sz w:val="18"/>
          <w:szCs w:val="18"/>
        </w:rPr>
        <w:t>okresie wdrażania P</w:t>
      </w:r>
      <w:r w:rsidR="00D83E76" w:rsidRPr="005B1CF2">
        <w:rPr>
          <w:rFonts w:ascii="Arial" w:hAnsi="Arial" w:cs="Arial"/>
          <w:sz w:val="18"/>
          <w:szCs w:val="18"/>
        </w:rPr>
        <w:t>lan</w:t>
      </w:r>
      <w:r w:rsidRPr="005B1CF2">
        <w:rPr>
          <w:rFonts w:ascii="Arial" w:hAnsi="Arial" w:cs="Arial"/>
          <w:sz w:val="18"/>
          <w:szCs w:val="18"/>
        </w:rPr>
        <w:t>u – względnie efekt pozostający nawet po likwidacji przedsięwzięć będących wynikiem wdrożenia P</w:t>
      </w:r>
      <w:r w:rsidR="00D83E76" w:rsidRPr="005B1CF2">
        <w:rPr>
          <w:rFonts w:ascii="Arial" w:hAnsi="Arial" w:cs="Arial"/>
          <w:sz w:val="18"/>
          <w:szCs w:val="18"/>
        </w:rPr>
        <w:t>lan</w:t>
      </w:r>
      <w:r w:rsidRPr="005B1CF2">
        <w:rPr>
          <w:rFonts w:ascii="Arial" w:hAnsi="Arial" w:cs="Arial"/>
          <w:sz w:val="18"/>
          <w:szCs w:val="18"/>
        </w:rPr>
        <w:t>u.</w:t>
      </w:r>
    </w:p>
    <w:p w14:paraId="43B304E4" w14:textId="77777777" w:rsidR="00EC787F" w:rsidRPr="005B1CF2" w:rsidRDefault="00EC787F" w:rsidP="00EC787F">
      <w:pPr>
        <w:rPr>
          <w:rFonts w:ascii="Arial" w:hAnsi="Arial" w:cs="Arial"/>
          <w:b/>
          <w:bCs/>
          <w:sz w:val="18"/>
          <w:szCs w:val="18"/>
        </w:rPr>
      </w:pPr>
      <w:r w:rsidRPr="005B1CF2">
        <w:rPr>
          <w:rFonts w:ascii="Arial" w:hAnsi="Arial" w:cs="Arial"/>
          <w:b/>
          <w:bCs/>
          <w:sz w:val="18"/>
          <w:szCs w:val="18"/>
        </w:rPr>
        <w:lastRenderedPageBreak/>
        <w:t xml:space="preserve">Częstotliwość oddziaływania: </w:t>
      </w:r>
    </w:p>
    <w:p w14:paraId="45CF766B" w14:textId="77777777" w:rsidR="00EC787F" w:rsidRPr="005B1CF2" w:rsidRDefault="00EC787F" w:rsidP="00344550">
      <w:pPr>
        <w:pStyle w:val="Akapitzlist"/>
        <w:numPr>
          <w:ilvl w:val="0"/>
          <w:numId w:val="11"/>
        </w:numPr>
        <w:rPr>
          <w:rFonts w:ascii="Arial" w:hAnsi="Arial" w:cs="Arial"/>
          <w:sz w:val="18"/>
          <w:szCs w:val="18"/>
        </w:rPr>
      </w:pPr>
      <w:r w:rsidRPr="005B1CF2">
        <w:rPr>
          <w:rFonts w:ascii="Arial" w:hAnsi="Arial" w:cs="Arial"/>
          <w:sz w:val="18"/>
          <w:szCs w:val="18"/>
        </w:rPr>
        <w:t xml:space="preserve">stałe – oddziałujące w sposób ciągły; </w:t>
      </w:r>
    </w:p>
    <w:p w14:paraId="380EE024" w14:textId="42FECDAC" w:rsidR="00EC787F" w:rsidRPr="005B1CF2" w:rsidRDefault="00EC787F" w:rsidP="00344550">
      <w:pPr>
        <w:pStyle w:val="Akapitzlist"/>
        <w:numPr>
          <w:ilvl w:val="0"/>
          <w:numId w:val="11"/>
        </w:numPr>
        <w:rPr>
          <w:rFonts w:ascii="Arial" w:hAnsi="Arial" w:cs="Arial"/>
          <w:sz w:val="18"/>
          <w:szCs w:val="18"/>
        </w:rPr>
      </w:pPr>
      <w:r w:rsidRPr="005B1CF2">
        <w:rPr>
          <w:rFonts w:ascii="Arial" w:hAnsi="Arial" w:cs="Arial"/>
          <w:sz w:val="18"/>
          <w:szCs w:val="18"/>
        </w:rPr>
        <w:t>chwilowe – oddziałujące z przerwami lub w ograniczonych okresach czasu.</w:t>
      </w:r>
    </w:p>
    <w:p w14:paraId="543000CF" w14:textId="1D765B81" w:rsidR="008124C2" w:rsidRPr="005B1CF2" w:rsidRDefault="008124C2" w:rsidP="008124C2">
      <w:pPr>
        <w:rPr>
          <w:rFonts w:ascii="Arial" w:hAnsi="Arial" w:cs="Arial"/>
          <w:sz w:val="18"/>
          <w:szCs w:val="18"/>
        </w:rPr>
      </w:pPr>
      <w:r w:rsidRPr="005B1CF2">
        <w:rPr>
          <w:rFonts w:ascii="Arial" w:hAnsi="Arial" w:cs="Arial"/>
          <w:sz w:val="18"/>
          <w:szCs w:val="18"/>
        </w:rPr>
        <w:t>Ocena cel</w:t>
      </w:r>
      <w:r w:rsidR="000745A7" w:rsidRPr="005B1CF2">
        <w:rPr>
          <w:rFonts w:ascii="Arial" w:hAnsi="Arial" w:cs="Arial"/>
          <w:sz w:val="18"/>
          <w:szCs w:val="18"/>
        </w:rPr>
        <w:t>ów</w:t>
      </w:r>
      <w:r w:rsidRPr="005B1CF2">
        <w:rPr>
          <w:rFonts w:ascii="Arial" w:hAnsi="Arial" w:cs="Arial"/>
          <w:sz w:val="18"/>
          <w:szCs w:val="18"/>
        </w:rPr>
        <w:t>, stanowiła punkt wyjścia do szczegółowych analiz wpływu przewidywanych w „P</w:t>
      </w:r>
      <w:r w:rsidR="00322042" w:rsidRPr="005B1CF2">
        <w:rPr>
          <w:rFonts w:ascii="Arial" w:hAnsi="Arial" w:cs="Arial"/>
          <w:sz w:val="18"/>
          <w:szCs w:val="18"/>
        </w:rPr>
        <w:t>lanie</w:t>
      </w:r>
      <w:r w:rsidRPr="005B1CF2">
        <w:rPr>
          <w:rFonts w:ascii="Arial" w:hAnsi="Arial" w:cs="Arial"/>
          <w:sz w:val="18"/>
          <w:szCs w:val="18"/>
        </w:rPr>
        <w:t>…” działań. Zaprezentowano ją jako przedmowę do podrozdziałów 3.1-3.</w:t>
      </w:r>
      <w:r w:rsidR="00A04618" w:rsidRPr="005B1CF2">
        <w:rPr>
          <w:rFonts w:ascii="Arial" w:hAnsi="Arial" w:cs="Arial"/>
          <w:sz w:val="18"/>
          <w:szCs w:val="18"/>
        </w:rPr>
        <w:t>6</w:t>
      </w:r>
      <w:r w:rsidRPr="005B1CF2">
        <w:rPr>
          <w:rFonts w:ascii="Arial" w:hAnsi="Arial" w:cs="Arial"/>
          <w:sz w:val="18"/>
          <w:szCs w:val="18"/>
        </w:rPr>
        <w:t>.</w:t>
      </w:r>
      <w:r w:rsidR="00B059CD">
        <w:rPr>
          <w:rFonts w:ascii="Arial" w:hAnsi="Arial" w:cs="Arial"/>
          <w:sz w:val="18"/>
          <w:szCs w:val="18"/>
        </w:rPr>
        <w:t xml:space="preserve"> </w:t>
      </w:r>
      <w:r w:rsidRPr="005B1CF2">
        <w:rPr>
          <w:rFonts w:ascii="Arial" w:hAnsi="Arial" w:cs="Arial"/>
          <w:sz w:val="18"/>
          <w:szCs w:val="18"/>
        </w:rPr>
        <w:t>Podsumowanie ocen zostało zaprezentowane w</w:t>
      </w:r>
      <w:r w:rsidR="00CC3C25">
        <w:rPr>
          <w:rFonts w:ascii="Arial" w:hAnsi="Arial" w:cs="Arial"/>
          <w:sz w:val="18"/>
          <w:szCs w:val="18"/>
        </w:rPr>
        <w:t> </w:t>
      </w:r>
      <w:r w:rsidR="00DC5024" w:rsidRPr="005B1CF2">
        <w:rPr>
          <w:rFonts w:ascii="Arial" w:hAnsi="Arial" w:cs="Arial"/>
          <w:sz w:val="18"/>
          <w:szCs w:val="18"/>
        </w:rPr>
        <w:t>R</w:t>
      </w:r>
      <w:r w:rsidRPr="005B1CF2">
        <w:rPr>
          <w:rFonts w:ascii="Arial" w:hAnsi="Arial" w:cs="Arial"/>
          <w:sz w:val="18"/>
          <w:szCs w:val="18"/>
        </w:rPr>
        <w:t xml:space="preserve">ozdziale 4, za pomocą syntetycznej tabeli, bilansującej stwierdzone oddziaływania na poziomie </w:t>
      </w:r>
      <w:r w:rsidR="00A85346" w:rsidRPr="005B1CF2">
        <w:rPr>
          <w:rFonts w:ascii="Arial" w:hAnsi="Arial" w:cs="Arial"/>
          <w:sz w:val="18"/>
          <w:szCs w:val="18"/>
        </w:rPr>
        <w:t>celów</w:t>
      </w:r>
      <w:r w:rsidRPr="005B1CF2">
        <w:rPr>
          <w:rFonts w:ascii="Arial" w:hAnsi="Arial" w:cs="Arial"/>
          <w:sz w:val="18"/>
          <w:szCs w:val="18"/>
        </w:rPr>
        <w:t>, przedstawione dla każdego z komponentu. Do oceny końcowej wykorzystano tabelę poniżej.</w:t>
      </w:r>
    </w:p>
    <w:p w14:paraId="4C69641F" w14:textId="01458A50" w:rsidR="002C31D2" w:rsidRPr="005B1CF2" w:rsidRDefault="00F311CB" w:rsidP="0056092F">
      <w:pPr>
        <w:pStyle w:val="Legenda"/>
        <w:keepNext/>
        <w:spacing w:after="0"/>
        <w:rPr>
          <w:rFonts w:ascii="Arial" w:hAnsi="Arial" w:cs="Arial"/>
        </w:rPr>
      </w:pPr>
      <w:bookmarkStart w:id="31" w:name="_Toc135118379"/>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4</w:t>
      </w:r>
      <w:r w:rsidRPr="005B1CF2">
        <w:rPr>
          <w:rFonts w:ascii="Arial" w:hAnsi="Arial" w:cs="Arial"/>
          <w:noProof/>
        </w:rPr>
        <w:fldChar w:fldCharType="end"/>
      </w:r>
      <w:r w:rsidR="001D01D3" w:rsidRPr="005B1CF2">
        <w:rPr>
          <w:rFonts w:ascii="Arial" w:hAnsi="Arial" w:cs="Arial"/>
        </w:rPr>
        <w:t xml:space="preserve"> Przykładowa tabela macierzy oddziaływań podsumowująca oceny</w:t>
      </w:r>
      <w:bookmarkEnd w:id="31"/>
    </w:p>
    <w:tbl>
      <w:tblPr>
        <w:tblStyle w:val="Tabela-Siatka"/>
        <w:tblpPr w:leftFromText="141" w:rightFromText="141" w:vertAnchor="text" w:tblpY="310"/>
        <w:tblW w:w="9209" w:type="dxa"/>
        <w:tblInd w:w="0" w:type="dxa"/>
        <w:tblLayout w:type="fixed"/>
        <w:tblLook w:val="04A0" w:firstRow="1" w:lastRow="0" w:firstColumn="1" w:lastColumn="0" w:noHBand="0" w:noVBand="1"/>
      </w:tblPr>
      <w:tblGrid>
        <w:gridCol w:w="2830"/>
        <w:gridCol w:w="426"/>
        <w:gridCol w:w="425"/>
        <w:gridCol w:w="425"/>
        <w:gridCol w:w="425"/>
        <w:gridCol w:w="426"/>
        <w:gridCol w:w="440"/>
        <w:gridCol w:w="335"/>
        <w:gridCol w:w="397"/>
        <w:gridCol w:w="387"/>
        <w:gridCol w:w="425"/>
        <w:gridCol w:w="260"/>
        <w:gridCol w:w="397"/>
        <w:gridCol w:w="335"/>
        <w:gridCol w:w="567"/>
        <w:gridCol w:w="284"/>
        <w:gridCol w:w="425"/>
      </w:tblGrid>
      <w:tr w:rsidR="00BF1EE8" w:rsidRPr="005B1CF2" w14:paraId="214DFDAD" w14:textId="77777777" w:rsidTr="00CC3C25">
        <w:trPr>
          <w:cantSplit/>
          <w:trHeight w:val="1406"/>
          <w:tblHeader/>
        </w:trPr>
        <w:tc>
          <w:tcPr>
            <w:tcW w:w="2830" w:type="dxa"/>
            <w:vMerge w:val="restart"/>
            <w:shd w:val="clear" w:color="auto" w:fill="C5E0B3" w:themeFill="accent6" w:themeFillTint="66"/>
            <w:vAlign w:val="center"/>
          </w:tcPr>
          <w:p w14:paraId="71A5E994" w14:textId="77777777" w:rsidR="00BF1EE8" w:rsidRPr="005B1CF2" w:rsidRDefault="00BF1EE8" w:rsidP="0058549C">
            <w:pPr>
              <w:jc w:val="center"/>
              <w:rPr>
                <w:rFonts w:ascii="Arial" w:hAnsi="Arial" w:cs="Arial"/>
                <w:sz w:val="18"/>
                <w:szCs w:val="18"/>
              </w:rPr>
            </w:pPr>
            <w:r w:rsidRPr="005B1CF2">
              <w:rPr>
                <w:rFonts w:ascii="Arial" w:hAnsi="Arial" w:cs="Arial"/>
                <w:b/>
                <w:color w:val="000000" w:themeColor="text1"/>
                <w:sz w:val="18"/>
                <w:szCs w:val="18"/>
              </w:rPr>
              <w:t xml:space="preserve">Cele </w:t>
            </w:r>
          </w:p>
        </w:tc>
        <w:tc>
          <w:tcPr>
            <w:tcW w:w="851" w:type="dxa"/>
            <w:gridSpan w:val="2"/>
            <w:shd w:val="clear" w:color="auto" w:fill="C5E0B3" w:themeFill="accent6" w:themeFillTint="66"/>
            <w:textDirection w:val="btLr"/>
            <w:vAlign w:val="center"/>
          </w:tcPr>
          <w:p w14:paraId="04FEB8E6" w14:textId="77777777" w:rsidR="00BF1EE8" w:rsidRPr="0056092F" w:rsidRDefault="00BF1EE8" w:rsidP="0058549C">
            <w:pPr>
              <w:spacing w:before="100" w:beforeAutospacing="1"/>
              <w:ind w:right="113"/>
              <w:jc w:val="center"/>
              <w:rPr>
                <w:rFonts w:ascii="Arial" w:hAnsi="Arial" w:cs="Arial"/>
                <w:sz w:val="16"/>
                <w:szCs w:val="16"/>
              </w:rPr>
            </w:pPr>
            <w:r w:rsidRPr="0056092F">
              <w:rPr>
                <w:rFonts w:ascii="Arial" w:hAnsi="Arial" w:cs="Arial"/>
                <w:b/>
                <w:sz w:val="16"/>
                <w:szCs w:val="16"/>
              </w:rPr>
              <w:t>Różnorodność biologiczna</w:t>
            </w:r>
          </w:p>
        </w:tc>
        <w:tc>
          <w:tcPr>
            <w:tcW w:w="850" w:type="dxa"/>
            <w:gridSpan w:val="2"/>
            <w:shd w:val="clear" w:color="auto" w:fill="C5E0B3" w:themeFill="accent6" w:themeFillTint="66"/>
            <w:textDirection w:val="btLr"/>
            <w:vAlign w:val="center"/>
          </w:tcPr>
          <w:p w14:paraId="3B07F2D9" w14:textId="77777777" w:rsidR="00BF1EE8" w:rsidRPr="0056092F" w:rsidRDefault="00BF1EE8" w:rsidP="0058549C">
            <w:pPr>
              <w:spacing w:before="100" w:beforeAutospacing="1"/>
              <w:ind w:right="113"/>
              <w:jc w:val="center"/>
              <w:rPr>
                <w:rFonts w:ascii="Arial" w:hAnsi="Arial" w:cs="Arial"/>
                <w:b/>
                <w:bCs/>
                <w:sz w:val="16"/>
                <w:szCs w:val="16"/>
              </w:rPr>
            </w:pPr>
            <w:r w:rsidRPr="0056092F">
              <w:rPr>
                <w:rFonts w:ascii="Arial" w:hAnsi="Arial" w:cs="Arial"/>
                <w:b/>
                <w:bCs/>
                <w:sz w:val="16"/>
                <w:szCs w:val="16"/>
              </w:rPr>
              <w:t>Korytarze ekologiczne</w:t>
            </w:r>
          </w:p>
        </w:tc>
        <w:tc>
          <w:tcPr>
            <w:tcW w:w="866" w:type="dxa"/>
            <w:gridSpan w:val="2"/>
            <w:shd w:val="clear" w:color="auto" w:fill="C5E0B3" w:themeFill="accent6" w:themeFillTint="66"/>
            <w:textDirection w:val="btLr"/>
            <w:vAlign w:val="center"/>
          </w:tcPr>
          <w:p w14:paraId="3AFC3783" w14:textId="77777777" w:rsidR="00BF1EE8" w:rsidRPr="0056092F" w:rsidRDefault="00BF1EE8" w:rsidP="0058549C">
            <w:pPr>
              <w:spacing w:before="100" w:beforeAutospacing="1"/>
              <w:jc w:val="center"/>
              <w:rPr>
                <w:rFonts w:ascii="Arial" w:hAnsi="Arial" w:cs="Arial"/>
                <w:b/>
                <w:bCs/>
                <w:sz w:val="16"/>
                <w:szCs w:val="16"/>
              </w:rPr>
            </w:pPr>
            <w:r w:rsidRPr="0056092F">
              <w:rPr>
                <w:rFonts w:ascii="Arial" w:hAnsi="Arial" w:cs="Arial"/>
                <w:b/>
                <w:bCs/>
                <w:sz w:val="16"/>
                <w:szCs w:val="16"/>
              </w:rPr>
              <w:t>Obszary chronione</w:t>
            </w:r>
          </w:p>
        </w:tc>
        <w:tc>
          <w:tcPr>
            <w:tcW w:w="732" w:type="dxa"/>
            <w:gridSpan w:val="2"/>
            <w:shd w:val="clear" w:color="auto" w:fill="C5E0B3" w:themeFill="accent6" w:themeFillTint="66"/>
            <w:textDirection w:val="btLr"/>
            <w:vAlign w:val="center"/>
          </w:tcPr>
          <w:p w14:paraId="78EA7DC5" w14:textId="77777777" w:rsidR="00BF1EE8" w:rsidRPr="0056092F" w:rsidRDefault="00BF1EE8" w:rsidP="0058549C">
            <w:pPr>
              <w:spacing w:before="100" w:beforeAutospacing="1"/>
              <w:jc w:val="center"/>
              <w:rPr>
                <w:rFonts w:ascii="Arial" w:hAnsi="Arial" w:cs="Arial"/>
                <w:sz w:val="16"/>
                <w:szCs w:val="16"/>
              </w:rPr>
            </w:pPr>
            <w:r w:rsidRPr="0056092F">
              <w:rPr>
                <w:rFonts w:ascii="Arial" w:hAnsi="Arial" w:cs="Arial"/>
                <w:b/>
                <w:sz w:val="16"/>
                <w:szCs w:val="16"/>
              </w:rPr>
              <w:t>Ludzie i dobra materialne</w:t>
            </w:r>
          </w:p>
        </w:tc>
        <w:tc>
          <w:tcPr>
            <w:tcW w:w="812" w:type="dxa"/>
            <w:gridSpan w:val="2"/>
            <w:shd w:val="clear" w:color="auto" w:fill="C5E0B3" w:themeFill="accent6" w:themeFillTint="66"/>
            <w:textDirection w:val="btLr"/>
            <w:vAlign w:val="center"/>
          </w:tcPr>
          <w:p w14:paraId="56E7DEF5" w14:textId="77777777" w:rsidR="00BF1EE8" w:rsidRPr="0056092F" w:rsidRDefault="00BF1EE8" w:rsidP="0058549C">
            <w:pPr>
              <w:spacing w:before="100" w:beforeAutospacing="1"/>
              <w:jc w:val="center"/>
              <w:rPr>
                <w:rFonts w:ascii="Arial" w:hAnsi="Arial" w:cs="Arial"/>
                <w:sz w:val="16"/>
                <w:szCs w:val="16"/>
              </w:rPr>
            </w:pPr>
            <w:r w:rsidRPr="0056092F">
              <w:rPr>
                <w:rFonts w:ascii="Arial" w:hAnsi="Arial" w:cs="Arial"/>
                <w:b/>
                <w:sz w:val="16"/>
                <w:szCs w:val="16"/>
              </w:rPr>
              <w:t>Wody</w:t>
            </w:r>
          </w:p>
        </w:tc>
        <w:tc>
          <w:tcPr>
            <w:tcW w:w="657" w:type="dxa"/>
            <w:gridSpan w:val="2"/>
            <w:shd w:val="clear" w:color="auto" w:fill="C5E0B3" w:themeFill="accent6" w:themeFillTint="66"/>
            <w:textDirection w:val="btLr"/>
            <w:vAlign w:val="center"/>
          </w:tcPr>
          <w:p w14:paraId="18614887" w14:textId="77777777" w:rsidR="00BF1EE8" w:rsidRPr="0056092F" w:rsidRDefault="00BF1EE8" w:rsidP="0058549C">
            <w:pPr>
              <w:spacing w:before="100" w:beforeAutospacing="1"/>
              <w:jc w:val="center"/>
              <w:rPr>
                <w:rFonts w:ascii="Arial" w:hAnsi="Arial" w:cs="Arial"/>
                <w:sz w:val="16"/>
                <w:szCs w:val="16"/>
              </w:rPr>
            </w:pPr>
            <w:r w:rsidRPr="0056092F">
              <w:rPr>
                <w:rFonts w:ascii="Arial" w:hAnsi="Arial" w:cs="Arial"/>
                <w:b/>
                <w:sz w:val="16"/>
                <w:szCs w:val="16"/>
              </w:rPr>
              <w:t>Powietrze i klimat</w:t>
            </w:r>
          </w:p>
        </w:tc>
        <w:tc>
          <w:tcPr>
            <w:tcW w:w="902" w:type="dxa"/>
            <w:gridSpan w:val="2"/>
            <w:shd w:val="clear" w:color="auto" w:fill="C5E0B3" w:themeFill="accent6" w:themeFillTint="66"/>
            <w:textDirection w:val="btLr"/>
            <w:vAlign w:val="center"/>
          </w:tcPr>
          <w:p w14:paraId="67282F9E" w14:textId="77777777" w:rsidR="00BF1EE8" w:rsidRPr="0056092F" w:rsidRDefault="00BF1EE8" w:rsidP="0058549C">
            <w:pPr>
              <w:spacing w:before="100" w:beforeAutospacing="1"/>
              <w:jc w:val="center"/>
              <w:rPr>
                <w:rFonts w:ascii="Arial" w:hAnsi="Arial" w:cs="Arial"/>
                <w:b/>
                <w:sz w:val="16"/>
                <w:szCs w:val="16"/>
              </w:rPr>
            </w:pPr>
            <w:r w:rsidRPr="0056092F">
              <w:rPr>
                <w:rFonts w:ascii="Arial" w:hAnsi="Arial" w:cs="Arial"/>
                <w:b/>
                <w:sz w:val="16"/>
                <w:szCs w:val="16"/>
              </w:rPr>
              <w:t>Powierzchnia ziemi i zasoby naturalne</w:t>
            </w:r>
          </w:p>
        </w:tc>
        <w:tc>
          <w:tcPr>
            <w:tcW w:w="709" w:type="dxa"/>
            <w:gridSpan w:val="2"/>
            <w:shd w:val="clear" w:color="auto" w:fill="C5E0B3" w:themeFill="accent6" w:themeFillTint="66"/>
            <w:textDirection w:val="btLr"/>
          </w:tcPr>
          <w:p w14:paraId="0BB7B2AB" w14:textId="77777777" w:rsidR="00BF1EE8" w:rsidRPr="0056092F" w:rsidRDefault="00BF1EE8" w:rsidP="0058549C">
            <w:pPr>
              <w:spacing w:before="100" w:beforeAutospacing="1"/>
              <w:jc w:val="center"/>
              <w:rPr>
                <w:rFonts w:ascii="Arial" w:hAnsi="Arial" w:cs="Arial"/>
                <w:b/>
                <w:sz w:val="16"/>
                <w:szCs w:val="16"/>
              </w:rPr>
            </w:pPr>
            <w:r w:rsidRPr="0056092F">
              <w:rPr>
                <w:rFonts w:ascii="Arial" w:hAnsi="Arial" w:cs="Arial"/>
                <w:b/>
                <w:sz w:val="16"/>
                <w:szCs w:val="16"/>
              </w:rPr>
              <w:t>Krajobraz i zabytki</w:t>
            </w:r>
          </w:p>
        </w:tc>
      </w:tr>
      <w:tr w:rsidR="00BF1EE8" w:rsidRPr="005B1CF2" w14:paraId="55479E54" w14:textId="77777777" w:rsidTr="00CC3C25">
        <w:trPr>
          <w:tblHeader/>
        </w:trPr>
        <w:tc>
          <w:tcPr>
            <w:tcW w:w="2830" w:type="dxa"/>
            <w:vMerge/>
          </w:tcPr>
          <w:p w14:paraId="48098820" w14:textId="77777777" w:rsidR="00BF1EE8" w:rsidRPr="005B1CF2" w:rsidRDefault="00BF1EE8" w:rsidP="0058549C">
            <w:pPr>
              <w:rPr>
                <w:rFonts w:ascii="Arial" w:hAnsi="Arial" w:cs="Arial"/>
                <w:sz w:val="18"/>
                <w:szCs w:val="18"/>
              </w:rPr>
            </w:pPr>
          </w:p>
        </w:tc>
        <w:tc>
          <w:tcPr>
            <w:tcW w:w="426" w:type="dxa"/>
            <w:shd w:val="clear" w:color="auto" w:fill="C5E0B3" w:themeFill="accent6" w:themeFillTint="66"/>
          </w:tcPr>
          <w:p w14:paraId="30B808E5"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425" w:type="dxa"/>
            <w:shd w:val="clear" w:color="auto" w:fill="C5E0B3" w:themeFill="accent6" w:themeFillTint="66"/>
          </w:tcPr>
          <w:p w14:paraId="1F3A07CB"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425" w:type="dxa"/>
            <w:shd w:val="clear" w:color="auto" w:fill="C5E0B3" w:themeFill="accent6" w:themeFillTint="66"/>
          </w:tcPr>
          <w:p w14:paraId="1049BEFB"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425" w:type="dxa"/>
            <w:shd w:val="clear" w:color="auto" w:fill="C5E0B3" w:themeFill="accent6" w:themeFillTint="66"/>
          </w:tcPr>
          <w:p w14:paraId="78305A8D"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426" w:type="dxa"/>
            <w:shd w:val="clear" w:color="auto" w:fill="C5E0B3" w:themeFill="accent6" w:themeFillTint="66"/>
          </w:tcPr>
          <w:p w14:paraId="720EDC57"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440" w:type="dxa"/>
            <w:shd w:val="clear" w:color="auto" w:fill="C5E0B3" w:themeFill="accent6" w:themeFillTint="66"/>
          </w:tcPr>
          <w:p w14:paraId="3F27DF08"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335" w:type="dxa"/>
            <w:shd w:val="clear" w:color="auto" w:fill="C5E0B3" w:themeFill="accent6" w:themeFillTint="66"/>
          </w:tcPr>
          <w:p w14:paraId="77A3FF42"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397" w:type="dxa"/>
            <w:shd w:val="clear" w:color="auto" w:fill="C5E0B3" w:themeFill="accent6" w:themeFillTint="66"/>
          </w:tcPr>
          <w:p w14:paraId="69848082"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387" w:type="dxa"/>
            <w:shd w:val="clear" w:color="auto" w:fill="C5E0B3" w:themeFill="accent6" w:themeFillTint="66"/>
          </w:tcPr>
          <w:p w14:paraId="1B42ED0C"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425" w:type="dxa"/>
            <w:shd w:val="clear" w:color="auto" w:fill="C5E0B3" w:themeFill="accent6" w:themeFillTint="66"/>
          </w:tcPr>
          <w:p w14:paraId="718C9576"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260" w:type="dxa"/>
            <w:shd w:val="clear" w:color="auto" w:fill="C5E0B3" w:themeFill="accent6" w:themeFillTint="66"/>
          </w:tcPr>
          <w:p w14:paraId="394EC13C"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N</w:t>
            </w:r>
          </w:p>
        </w:tc>
        <w:tc>
          <w:tcPr>
            <w:tcW w:w="397" w:type="dxa"/>
            <w:shd w:val="clear" w:color="auto" w:fill="C5E0B3" w:themeFill="accent6" w:themeFillTint="66"/>
          </w:tcPr>
          <w:p w14:paraId="1D57EDE5" w14:textId="77777777" w:rsidR="00BF1EE8" w:rsidRPr="0056092F" w:rsidRDefault="00BF1EE8" w:rsidP="0058549C">
            <w:pPr>
              <w:jc w:val="center"/>
              <w:rPr>
                <w:rFonts w:ascii="Arial" w:hAnsi="Arial" w:cs="Arial"/>
                <w:sz w:val="16"/>
                <w:szCs w:val="16"/>
              </w:rPr>
            </w:pPr>
            <w:r w:rsidRPr="0056092F">
              <w:rPr>
                <w:rFonts w:ascii="Arial" w:hAnsi="Arial" w:cs="Arial"/>
                <w:b/>
                <w:sz w:val="16"/>
                <w:szCs w:val="16"/>
              </w:rPr>
              <w:t>P</w:t>
            </w:r>
          </w:p>
        </w:tc>
        <w:tc>
          <w:tcPr>
            <w:tcW w:w="335" w:type="dxa"/>
            <w:shd w:val="clear" w:color="auto" w:fill="C5E0B3" w:themeFill="accent6" w:themeFillTint="66"/>
          </w:tcPr>
          <w:p w14:paraId="514E2E86" w14:textId="77777777" w:rsidR="00BF1EE8" w:rsidRPr="0056092F" w:rsidRDefault="00BF1EE8" w:rsidP="0058549C">
            <w:pPr>
              <w:jc w:val="center"/>
              <w:rPr>
                <w:rFonts w:ascii="Arial" w:hAnsi="Arial" w:cs="Arial"/>
                <w:b/>
                <w:sz w:val="16"/>
                <w:szCs w:val="16"/>
              </w:rPr>
            </w:pPr>
            <w:r w:rsidRPr="0056092F">
              <w:rPr>
                <w:rFonts w:ascii="Arial" w:hAnsi="Arial" w:cs="Arial"/>
                <w:b/>
                <w:sz w:val="16"/>
                <w:szCs w:val="16"/>
              </w:rPr>
              <w:t>N</w:t>
            </w:r>
          </w:p>
        </w:tc>
        <w:tc>
          <w:tcPr>
            <w:tcW w:w="567" w:type="dxa"/>
            <w:shd w:val="clear" w:color="auto" w:fill="C5E0B3" w:themeFill="accent6" w:themeFillTint="66"/>
          </w:tcPr>
          <w:p w14:paraId="3F5BBDB2" w14:textId="77777777" w:rsidR="00BF1EE8" w:rsidRPr="0056092F" w:rsidRDefault="00BF1EE8" w:rsidP="0058549C">
            <w:pPr>
              <w:jc w:val="center"/>
              <w:rPr>
                <w:rFonts w:ascii="Arial" w:hAnsi="Arial" w:cs="Arial"/>
                <w:b/>
                <w:sz w:val="16"/>
                <w:szCs w:val="16"/>
              </w:rPr>
            </w:pPr>
            <w:r w:rsidRPr="0056092F">
              <w:rPr>
                <w:rFonts w:ascii="Arial" w:hAnsi="Arial" w:cs="Arial"/>
                <w:b/>
                <w:sz w:val="16"/>
                <w:szCs w:val="16"/>
              </w:rPr>
              <w:t>P</w:t>
            </w:r>
          </w:p>
        </w:tc>
        <w:tc>
          <w:tcPr>
            <w:tcW w:w="284" w:type="dxa"/>
            <w:shd w:val="clear" w:color="auto" w:fill="C5E0B3" w:themeFill="accent6" w:themeFillTint="66"/>
          </w:tcPr>
          <w:p w14:paraId="3D892889" w14:textId="77777777" w:rsidR="00BF1EE8" w:rsidRPr="0056092F" w:rsidRDefault="00BF1EE8" w:rsidP="0058549C">
            <w:pPr>
              <w:jc w:val="center"/>
              <w:rPr>
                <w:rFonts w:ascii="Arial" w:hAnsi="Arial" w:cs="Arial"/>
                <w:b/>
                <w:sz w:val="16"/>
                <w:szCs w:val="16"/>
              </w:rPr>
            </w:pPr>
            <w:r w:rsidRPr="0056092F">
              <w:rPr>
                <w:rFonts w:ascii="Arial" w:hAnsi="Arial" w:cs="Arial"/>
                <w:b/>
                <w:sz w:val="16"/>
                <w:szCs w:val="16"/>
              </w:rPr>
              <w:t>N</w:t>
            </w:r>
          </w:p>
        </w:tc>
        <w:tc>
          <w:tcPr>
            <w:tcW w:w="425" w:type="dxa"/>
            <w:shd w:val="clear" w:color="auto" w:fill="C5E0B3" w:themeFill="accent6" w:themeFillTint="66"/>
          </w:tcPr>
          <w:p w14:paraId="51E4E590" w14:textId="77777777" w:rsidR="00BF1EE8" w:rsidRPr="0056092F" w:rsidRDefault="00BF1EE8" w:rsidP="0058549C">
            <w:pPr>
              <w:jc w:val="center"/>
              <w:rPr>
                <w:rFonts w:ascii="Arial" w:hAnsi="Arial" w:cs="Arial"/>
                <w:b/>
                <w:sz w:val="16"/>
                <w:szCs w:val="16"/>
              </w:rPr>
            </w:pPr>
            <w:r w:rsidRPr="0056092F">
              <w:rPr>
                <w:rFonts w:ascii="Arial" w:hAnsi="Arial" w:cs="Arial"/>
                <w:b/>
                <w:sz w:val="16"/>
                <w:szCs w:val="16"/>
              </w:rPr>
              <w:t>P</w:t>
            </w:r>
          </w:p>
        </w:tc>
      </w:tr>
      <w:tr w:rsidR="00BF1EE8" w:rsidRPr="005B1CF2" w14:paraId="6A692F3E" w14:textId="77777777" w:rsidTr="00CC3C25">
        <w:trPr>
          <w:tblHeader/>
        </w:trPr>
        <w:tc>
          <w:tcPr>
            <w:tcW w:w="2830" w:type="dxa"/>
          </w:tcPr>
          <w:p w14:paraId="3791CE43" w14:textId="77777777" w:rsidR="00BF1EE8" w:rsidRPr="0056092F" w:rsidRDefault="00BF1EE8" w:rsidP="0058549C">
            <w:pPr>
              <w:jc w:val="left"/>
              <w:rPr>
                <w:rFonts w:ascii="Arial" w:hAnsi="Arial" w:cs="Arial"/>
                <w:sz w:val="16"/>
                <w:szCs w:val="16"/>
              </w:rPr>
            </w:pPr>
            <w:r w:rsidRPr="0056092F">
              <w:rPr>
                <w:rFonts w:ascii="Arial" w:eastAsia="Times New Roman" w:hAnsi="Arial" w:cs="Arial"/>
                <w:color w:val="000000"/>
                <w:sz w:val="16"/>
                <w:szCs w:val="16"/>
              </w:rPr>
              <w:t xml:space="preserve">1. </w:t>
            </w:r>
            <w:r w:rsidRPr="0056092F">
              <w:rPr>
                <w:rFonts w:ascii="Arial" w:hAnsi="Arial" w:cs="Arial"/>
                <w:sz w:val="16"/>
                <w:szCs w:val="16"/>
              </w:rPr>
              <w:t>Rozpoznanie zasobów Aglomeracji Jeleniogórskiej</w:t>
            </w:r>
          </w:p>
        </w:tc>
        <w:tc>
          <w:tcPr>
            <w:tcW w:w="426" w:type="dxa"/>
            <w:shd w:val="clear" w:color="auto" w:fill="FFFFFF" w:themeFill="background1"/>
            <w:vAlign w:val="center"/>
          </w:tcPr>
          <w:p w14:paraId="6FA2C0B2"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1C75D21"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84CAD8D"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0AAF002"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18C66B40"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0F0D26A8"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0690BB8C"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7977AC64"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7F1D83EA"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2A5AB77F"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753E56FB"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739BBED6"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38F5080F"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2B430C14"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463332EF"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535C23B" w14:textId="77777777" w:rsidR="00BF1EE8" w:rsidRPr="0056092F" w:rsidRDefault="00BF1EE8" w:rsidP="0058549C">
            <w:pPr>
              <w:rPr>
                <w:rFonts w:ascii="Arial" w:hAnsi="Arial" w:cs="Arial"/>
                <w:sz w:val="16"/>
                <w:szCs w:val="16"/>
              </w:rPr>
            </w:pPr>
          </w:p>
        </w:tc>
      </w:tr>
      <w:tr w:rsidR="00BF1EE8" w:rsidRPr="005B1CF2" w14:paraId="636C396D" w14:textId="77777777" w:rsidTr="00CC3C25">
        <w:trPr>
          <w:tblHeader/>
        </w:trPr>
        <w:tc>
          <w:tcPr>
            <w:tcW w:w="2830" w:type="dxa"/>
          </w:tcPr>
          <w:p w14:paraId="6046473F" w14:textId="77777777" w:rsidR="00BF1EE8" w:rsidRPr="0056092F" w:rsidRDefault="00BF1EE8" w:rsidP="0058549C">
            <w:pPr>
              <w:jc w:val="left"/>
              <w:rPr>
                <w:rFonts w:ascii="Arial" w:hAnsi="Arial" w:cs="Arial"/>
                <w:sz w:val="16"/>
                <w:szCs w:val="16"/>
              </w:rPr>
            </w:pPr>
            <w:r w:rsidRPr="0056092F">
              <w:rPr>
                <w:rFonts w:ascii="Arial" w:hAnsi="Arial" w:cs="Arial"/>
                <w:sz w:val="16"/>
                <w:szCs w:val="16"/>
              </w:rPr>
              <w:t>2. Stymulowanie pro-adaptacyjnego rozwoju</w:t>
            </w:r>
          </w:p>
        </w:tc>
        <w:tc>
          <w:tcPr>
            <w:tcW w:w="426" w:type="dxa"/>
            <w:shd w:val="clear" w:color="auto" w:fill="FFFFFF" w:themeFill="background1"/>
            <w:vAlign w:val="center"/>
          </w:tcPr>
          <w:p w14:paraId="0328210B"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5885EB7"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BA66368"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9405DDA"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455D6291"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2A9B1D82"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1BC7CCFC"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5B0FA155"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01AD2628"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A9D6BB3"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3439A173"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21F38714"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1691DCFD"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74D79DC3"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0ECC4977"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E2B0504" w14:textId="77777777" w:rsidR="00BF1EE8" w:rsidRPr="0056092F" w:rsidRDefault="00BF1EE8" w:rsidP="0058549C">
            <w:pPr>
              <w:rPr>
                <w:rFonts w:ascii="Arial" w:hAnsi="Arial" w:cs="Arial"/>
                <w:sz w:val="16"/>
                <w:szCs w:val="16"/>
              </w:rPr>
            </w:pPr>
          </w:p>
        </w:tc>
      </w:tr>
      <w:tr w:rsidR="00BF1EE8" w:rsidRPr="005B1CF2" w14:paraId="097E9430" w14:textId="77777777" w:rsidTr="00CC3C25">
        <w:trPr>
          <w:tblHeader/>
        </w:trPr>
        <w:tc>
          <w:tcPr>
            <w:tcW w:w="2830" w:type="dxa"/>
          </w:tcPr>
          <w:p w14:paraId="49E3F5AB" w14:textId="07B0B7E4" w:rsidR="00BF1EE8" w:rsidRPr="0056092F" w:rsidRDefault="00BF1EE8" w:rsidP="0058549C">
            <w:pPr>
              <w:jc w:val="left"/>
              <w:rPr>
                <w:rFonts w:ascii="Arial" w:hAnsi="Arial" w:cs="Arial"/>
                <w:sz w:val="16"/>
                <w:szCs w:val="16"/>
              </w:rPr>
            </w:pPr>
            <w:r w:rsidRPr="0056092F">
              <w:rPr>
                <w:rFonts w:ascii="Arial" w:hAnsi="Arial" w:cs="Arial"/>
                <w:sz w:val="16"/>
                <w:szCs w:val="16"/>
              </w:rPr>
              <w:t>3. Zapewnienie komfortu i</w:t>
            </w:r>
            <w:r w:rsidR="00CC3C25" w:rsidRPr="0056092F">
              <w:rPr>
                <w:rFonts w:ascii="Arial" w:hAnsi="Arial" w:cs="Arial"/>
                <w:sz w:val="16"/>
                <w:szCs w:val="16"/>
              </w:rPr>
              <w:t> </w:t>
            </w:r>
            <w:r w:rsidRPr="0056092F">
              <w:rPr>
                <w:rFonts w:ascii="Arial" w:hAnsi="Arial" w:cs="Arial"/>
                <w:sz w:val="16"/>
                <w:szCs w:val="16"/>
              </w:rPr>
              <w:t>bezpieczeństwa mieszkańców</w:t>
            </w:r>
          </w:p>
        </w:tc>
        <w:tc>
          <w:tcPr>
            <w:tcW w:w="426" w:type="dxa"/>
            <w:shd w:val="clear" w:color="auto" w:fill="FFFFFF" w:themeFill="background1"/>
            <w:vAlign w:val="center"/>
          </w:tcPr>
          <w:p w14:paraId="4954909D"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C3CBBAA"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0F8406C"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ECC5D01"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6118CD2C"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0F83FAB6"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5535D6E8"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0D82645E"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5E5114B5"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794442F"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3E08B683"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6F4E8798"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32B4C16A"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5B6CC843"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774B9A7D"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2A7299AF" w14:textId="77777777" w:rsidR="00BF1EE8" w:rsidRPr="0056092F" w:rsidRDefault="00BF1EE8" w:rsidP="0058549C">
            <w:pPr>
              <w:rPr>
                <w:rFonts w:ascii="Arial" w:hAnsi="Arial" w:cs="Arial"/>
                <w:sz w:val="16"/>
                <w:szCs w:val="16"/>
              </w:rPr>
            </w:pPr>
          </w:p>
        </w:tc>
      </w:tr>
      <w:tr w:rsidR="00BF1EE8" w:rsidRPr="005B1CF2" w14:paraId="612913CB" w14:textId="77777777" w:rsidTr="00CC3C25">
        <w:trPr>
          <w:tblHeader/>
        </w:trPr>
        <w:tc>
          <w:tcPr>
            <w:tcW w:w="2830" w:type="dxa"/>
          </w:tcPr>
          <w:p w14:paraId="58079F19" w14:textId="77777777" w:rsidR="00BF1EE8" w:rsidRPr="0056092F" w:rsidRDefault="00BF1EE8" w:rsidP="0058549C">
            <w:pPr>
              <w:jc w:val="left"/>
              <w:rPr>
                <w:rFonts w:ascii="Arial" w:hAnsi="Arial" w:cs="Arial"/>
                <w:sz w:val="16"/>
                <w:szCs w:val="16"/>
              </w:rPr>
            </w:pPr>
            <w:r w:rsidRPr="0056092F">
              <w:rPr>
                <w:rFonts w:ascii="Arial" w:hAnsi="Arial" w:cs="Arial"/>
                <w:sz w:val="16"/>
                <w:szCs w:val="16"/>
              </w:rPr>
              <w:t>4. Ochrona oraz podnoszenie zdolności adaptacyjnych terenów otwartych i przyrodniczo cennych, wrażliwych na negatywne skutki zmian klimatu</w:t>
            </w:r>
          </w:p>
        </w:tc>
        <w:tc>
          <w:tcPr>
            <w:tcW w:w="426" w:type="dxa"/>
            <w:shd w:val="clear" w:color="auto" w:fill="FFFFFF" w:themeFill="background1"/>
            <w:vAlign w:val="center"/>
          </w:tcPr>
          <w:p w14:paraId="376F5B9F"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61ABEEC"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B1B4D9D"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17D2666"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2936F0E5"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3BC452DD"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75ABC1AC"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5931D812"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683B1CA7"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EC72502"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78E39E9B"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4F489B31"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2F767C72"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6F90EC7D"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25CD77C4"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6785386" w14:textId="77777777" w:rsidR="00BF1EE8" w:rsidRPr="0056092F" w:rsidRDefault="00BF1EE8" w:rsidP="0058549C">
            <w:pPr>
              <w:rPr>
                <w:rFonts w:ascii="Arial" w:hAnsi="Arial" w:cs="Arial"/>
                <w:sz w:val="16"/>
                <w:szCs w:val="16"/>
              </w:rPr>
            </w:pPr>
          </w:p>
        </w:tc>
      </w:tr>
      <w:tr w:rsidR="00BF1EE8" w:rsidRPr="005B1CF2" w14:paraId="50CF96CF" w14:textId="77777777" w:rsidTr="00CC3C25">
        <w:trPr>
          <w:tblHeader/>
        </w:trPr>
        <w:tc>
          <w:tcPr>
            <w:tcW w:w="2830" w:type="dxa"/>
          </w:tcPr>
          <w:p w14:paraId="7FE943F6" w14:textId="77777777" w:rsidR="00BF1EE8" w:rsidRPr="0056092F" w:rsidRDefault="00BF1EE8" w:rsidP="0058549C">
            <w:pPr>
              <w:jc w:val="left"/>
              <w:rPr>
                <w:rFonts w:ascii="Arial" w:hAnsi="Arial" w:cs="Arial"/>
                <w:sz w:val="16"/>
                <w:szCs w:val="16"/>
              </w:rPr>
            </w:pPr>
            <w:r w:rsidRPr="0056092F">
              <w:rPr>
                <w:rFonts w:ascii="Arial" w:hAnsi="Arial" w:cs="Arial"/>
                <w:sz w:val="16"/>
                <w:szCs w:val="16"/>
              </w:rPr>
              <w:t>5. Zapewnienie dostępu do wody oraz jej ochrona w obliczu zagrożeń związanych ze zmianami klimatu</w:t>
            </w:r>
          </w:p>
        </w:tc>
        <w:tc>
          <w:tcPr>
            <w:tcW w:w="426" w:type="dxa"/>
            <w:shd w:val="clear" w:color="auto" w:fill="FFFFFF" w:themeFill="background1"/>
            <w:vAlign w:val="center"/>
          </w:tcPr>
          <w:p w14:paraId="32E11FD1"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18E5AB0"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4D39C989"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CF55E12"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2C269A8D"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6003EE09"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11CFAECE"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6771DF03"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16856F8D"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1815388F"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0127929B"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662FF0D0"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583657B8"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37D01253"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445BC3E2"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F7684C1" w14:textId="77777777" w:rsidR="00BF1EE8" w:rsidRPr="0056092F" w:rsidRDefault="00BF1EE8" w:rsidP="0058549C">
            <w:pPr>
              <w:rPr>
                <w:rFonts w:ascii="Arial" w:hAnsi="Arial" w:cs="Arial"/>
                <w:sz w:val="16"/>
                <w:szCs w:val="16"/>
              </w:rPr>
            </w:pPr>
          </w:p>
        </w:tc>
      </w:tr>
      <w:tr w:rsidR="00BF1EE8" w:rsidRPr="005B1CF2" w14:paraId="243A89A0" w14:textId="77777777" w:rsidTr="00CC3C25">
        <w:trPr>
          <w:tblHeader/>
        </w:trPr>
        <w:tc>
          <w:tcPr>
            <w:tcW w:w="2830" w:type="dxa"/>
          </w:tcPr>
          <w:p w14:paraId="46D973F7" w14:textId="4C3BF47E" w:rsidR="00BF1EE8" w:rsidRPr="0056092F" w:rsidRDefault="00BF1EE8" w:rsidP="0058549C">
            <w:pPr>
              <w:jc w:val="left"/>
              <w:rPr>
                <w:rFonts w:ascii="Arial" w:hAnsi="Arial" w:cs="Arial"/>
                <w:sz w:val="16"/>
                <w:szCs w:val="16"/>
              </w:rPr>
            </w:pPr>
            <w:r w:rsidRPr="0056092F">
              <w:rPr>
                <w:rFonts w:ascii="Arial" w:hAnsi="Arial" w:cs="Arial"/>
                <w:sz w:val="16"/>
                <w:szCs w:val="16"/>
              </w:rPr>
              <w:t>6. Budowanie bezpieczeństwa energetycznego AJ w oparciu o</w:t>
            </w:r>
            <w:r w:rsidR="009E2A29" w:rsidRPr="0056092F">
              <w:rPr>
                <w:rFonts w:ascii="Arial" w:hAnsi="Arial" w:cs="Arial"/>
                <w:sz w:val="16"/>
                <w:szCs w:val="16"/>
              </w:rPr>
              <w:t> </w:t>
            </w:r>
            <w:r w:rsidRPr="0056092F">
              <w:rPr>
                <w:rFonts w:ascii="Arial" w:hAnsi="Arial" w:cs="Arial"/>
                <w:sz w:val="16"/>
                <w:szCs w:val="16"/>
              </w:rPr>
              <w:t>gospodarkę niskoemisyjną</w:t>
            </w:r>
          </w:p>
        </w:tc>
        <w:tc>
          <w:tcPr>
            <w:tcW w:w="426" w:type="dxa"/>
            <w:shd w:val="clear" w:color="auto" w:fill="FFFFFF" w:themeFill="background1"/>
            <w:vAlign w:val="center"/>
          </w:tcPr>
          <w:p w14:paraId="1F42B2BC"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CCF8E44"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2191BAD8"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EB9B8C6"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65F268A2"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1FA4ED7D"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153797B3"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10C365DA"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33271C09"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7E6B55D0"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76C816E1"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75229B90"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4BB6DDD2"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41689A87"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64FD13B1"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BE967A8" w14:textId="77777777" w:rsidR="00BF1EE8" w:rsidRPr="0056092F" w:rsidRDefault="00BF1EE8" w:rsidP="0058549C">
            <w:pPr>
              <w:rPr>
                <w:rFonts w:ascii="Arial" w:hAnsi="Arial" w:cs="Arial"/>
                <w:sz w:val="16"/>
                <w:szCs w:val="16"/>
              </w:rPr>
            </w:pPr>
          </w:p>
        </w:tc>
      </w:tr>
      <w:tr w:rsidR="00BF1EE8" w:rsidRPr="005B1CF2" w14:paraId="1CA5573B" w14:textId="77777777" w:rsidTr="00CC3C25">
        <w:trPr>
          <w:tblHeader/>
        </w:trPr>
        <w:tc>
          <w:tcPr>
            <w:tcW w:w="2830" w:type="dxa"/>
          </w:tcPr>
          <w:p w14:paraId="74BE80AF" w14:textId="77777777" w:rsidR="00BF1EE8" w:rsidRPr="0056092F" w:rsidRDefault="00BF1EE8" w:rsidP="0058549C">
            <w:pPr>
              <w:jc w:val="left"/>
              <w:rPr>
                <w:rFonts w:ascii="Arial" w:hAnsi="Arial" w:cs="Arial"/>
                <w:sz w:val="16"/>
                <w:szCs w:val="16"/>
              </w:rPr>
            </w:pPr>
            <w:r w:rsidRPr="0056092F">
              <w:rPr>
                <w:rFonts w:ascii="Arial" w:hAnsi="Arial" w:cs="Arial"/>
                <w:sz w:val="16"/>
                <w:szCs w:val="16"/>
              </w:rPr>
              <w:t>7. Ochrona dziedzictwa aglomeracji jeleniogórskiej</w:t>
            </w:r>
          </w:p>
        </w:tc>
        <w:tc>
          <w:tcPr>
            <w:tcW w:w="426" w:type="dxa"/>
            <w:shd w:val="clear" w:color="auto" w:fill="FFFFFF" w:themeFill="background1"/>
            <w:vAlign w:val="center"/>
          </w:tcPr>
          <w:p w14:paraId="4B5BB74E"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1893FD63"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06C6E79"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5AD6D193"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7E32E864"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020A3087"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5BF4699B"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4A8452DA"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516B431F"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1AFAD282"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236A7B54"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4709FE89"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6576B060"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15592E37"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194EB792"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7BE5095E" w14:textId="77777777" w:rsidR="00BF1EE8" w:rsidRPr="0056092F" w:rsidRDefault="00BF1EE8" w:rsidP="0058549C">
            <w:pPr>
              <w:rPr>
                <w:rFonts w:ascii="Arial" w:hAnsi="Arial" w:cs="Arial"/>
                <w:sz w:val="16"/>
                <w:szCs w:val="16"/>
              </w:rPr>
            </w:pPr>
          </w:p>
        </w:tc>
      </w:tr>
      <w:tr w:rsidR="00BF1EE8" w:rsidRPr="005B1CF2" w14:paraId="439A0DAA" w14:textId="77777777" w:rsidTr="00CC3C25">
        <w:trPr>
          <w:tblHeader/>
        </w:trPr>
        <w:tc>
          <w:tcPr>
            <w:tcW w:w="2830" w:type="dxa"/>
          </w:tcPr>
          <w:p w14:paraId="0E10447C" w14:textId="77777777" w:rsidR="00BF1EE8" w:rsidRPr="0056092F" w:rsidRDefault="00BF1EE8" w:rsidP="0058549C">
            <w:pPr>
              <w:jc w:val="left"/>
              <w:rPr>
                <w:rFonts w:ascii="Arial" w:hAnsi="Arial" w:cs="Arial"/>
                <w:sz w:val="16"/>
                <w:szCs w:val="16"/>
              </w:rPr>
            </w:pPr>
            <w:r w:rsidRPr="0056092F">
              <w:rPr>
                <w:rFonts w:ascii="Arial" w:hAnsi="Arial" w:cs="Arial"/>
                <w:sz w:val="16"/>
                <w:szCs w:val="16"/>
              </w:rPr>
              <w:t>8. Kreowanie świadomego społeczeństwa</w:t>
            </w:r>
          </w:p>
        </w:tc>
        <w:tc>
          <w:tcPr>
            <w:tcW w:w="426" w:type="dxa"/>
            <w:shd w:val="clear" w:color="auto" w:fill="FFFFFF" w:themeFill="background1"/>
            <w:vAlign w:val="center"/>
          </w:tcPr>
          <w:p w14:paraId="211FF88E"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628F1934"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26C6D3E2"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34BB3F79" w14:textId="77777777" w:rsidR="00BF1EE8" w:rsidRPr="0056092F" w:rsidRDefault="00BF1EE8" w:rsidP="0058549C">
            <w:pPr>
              <w:rPr>
                <w:rFonts w:ascii="Arial" w:hAnsi="Arial" w:cs="Arial"/>
                <w:sz w:val="16"/>
                <w:szCs w:val="16"/>
              </w:rPr>
            </w:pPr>
          </w:p>
        </w:tc>
        <w:tc>
          <w:tcPr>
            <w:tcW w:w="426" w:type="dxa"/>
            <w:shd w:val="clear" w:color="auto" w:fill="FFFFFF" w:themeFill="background1"/>
            <w:vAlign w:val="center"/>
          </w:tcPr>
          <w:p w14:paraId="0E7ECB8B" w14:textId="77777777" w:rsidR="00BF1EE8" w:rsidRPr="0056092F" w:rsidRDefault="00BF1EE8" w:rsidP="0058549C">
            <w:pPr>
              <w:rPr>
                <w:rFonts w:ascii="Arial" w:hAnsi="Arial" w:cs="Arial"/>
                <w:sz w:val="16"/>
                <w:szCs w:val="16"/>
              </w:rPr>
            </w:pPr>
          </w:p>
        </w:tc>
        <w:tc>
          <w:tcPr>
            <w:tcW w:w="440" w:type="dxa"/>
            <w:shd w:val="clear" w:color="auto" w:fill="FFFFFF" w:themeFill="background1"/>
            <w:vAlign w:val="center"/>
          </w:tcPr>
          <w:p w14:paraId="31534B05" w14:textId="77777777" w:rsidR="00BF1EE8" w:rsidRPr="0056092F" w:rsidRDefault="00BF1EE8" w:rsidP="0058549C">
            <w:pPr>
              <w:rPr>
                <w:rFonts w:ascii="Arial" w:hAnsi="Arial" w:cs="Arial"/>
                <w:sz w:val="16"/>
                <w:szCs w:val="16"/>
              </w:rPr>
            </w:pPr>
          </w:p>
        </w:tc>
        <w:tc>
          <w:tcPr>
            <w:tcW w:w="335" w:type="dxa"/>
            <w:shd w:val="clear" w:color="auto" w:fill="FFFFFF" w:themeFill="background1"/>
            <w:vAlign w:val="center"/>
          </w:tcPr>
          <w:p w14:paraId="6371C925"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1F3E717A" w14:textId="77777777" w:rsidR="00BF1EE8" w:rsidRPr="0056092F" w:rsidRDefault="00BF1EE8" w:rsidP="0058549C">
            <w:pPr>
              <w:rPr>
                <w:rFonts w:ascii="Arial" w:hAnsi="Arial" w:cs="Arial"/>
                <w:sz w:val="16"/>
                <w:szCs w:val="16"/>
              </w:rPr>
            </w:pPr>
          </w:p>
        </w:tc>
        <w:tc>
          <w:tcPr>
            <w:tcW w:w="387" w:type="dxa"/>
            <w:shd w:val="clear" w:color="auto" w:fill="FFFFFF" w:themeFill="background1"/>
            <w:vAlign w:val="center"/>
          </w:tcPr>
          <w:p w14:paraId="3994116A"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06CDCEA" w14:textId="77777777" w:rsidR="00BF1EE8" w:rsidRPr="0056092F" w:rsidRDefault="00BF1EE8" w:rsidP="0058549C">
            <w:pPr>
              <w:rPr>
                <w:rFonts w:ascii="Arial" w:hAnsi="Arial" w:cs="Arial"/>
                <w:sz w:val="16"/>
                <w:szCs w:val="16"/>
              </w:rPr>
            </w:pPr>
          </w:p>
        </w:tc>
        <w:tc>
          <w:tcPr>
            <w:tcW w:w="260" w:type="dxa"/>
            <w:shd w:val="clear" w:color="auto" w:fill="FFFFFF" w:themeFill="background1"/>
            <w:vAlign w:val="center"/>
          </w:tcPr>
          <w:p w14:paraId="6B63A278" w14:textId="77777777" w:rsidR="00BF1EE8" w:rsidRPr="0056092F" w:rsidRDefault="00BF1EE8" w:rsidP="0058549C">
            <w:pPr>
              <w:rPr>
                <w:rFonts w:ascii="Arial" w:hAnsi="Arial" w:cs="Arial"/>
                <w:sz w:val="16"/>
                <w:szCs w:val="16"/>
              </w:rPr>
            </w:pPr>
          </w:p>
        </w:tc>
        <w:tc>
          <w:tcPr>
            <w:tcW w:w="397" w:type="dxa"/>
            <w:shd w:val="clear" w:color="auto" w:fill="FFFFFF" w:themeFill="background1"/>
            <w:vAlign w:val="center"/>
          </w:tcPr>
          <w:p w14:paraId="685CCEE7" w14:textId="77777777" w:rsidR="00BF1EE8" w:rsidRPr="0056092F" w:rsidRDefault="00BF1EE8" w:rsidP="0058549C">
            <w:pPr>
              <w:jc w:val="center"/>
              <w:rPr>
                <w:rFonts w:ascii="Arial" w:hAnsi="Arial" w:cs="Arial"/>
                <w:sz w:val="16"/>
                <w:szCs w:val="16"/>
              </w:rPr>
            </w:pPr>
          </w:p>
        </w:tc>
        <w:tc>
          <w:tcPr>
            <w:tcW w:w="335" w:type="dxa"/>
            <w:shd w:val="clear" w:color="auto" w:fill="FFFFFF" w:themeFill="background1"/>
            <w:vAlign w:val="center"/>
          </w:tcPr>
          <w:p w14:paraId="4B7A5C4B" w14:textId="77777777" w:rsidR="00BF1EE8" w:rsidRPr="0056092F" w:rsidRDefault="00BF1EE8" w:rsidP="0058549C">
            <w:pPr>
              <w:rPr>
                <w:rFonts w:ascii="Arial" w:hAnsi="Arial" w:cs="Arial"/>
                <w:sz w:val="16"/>
                <w:szCs w:val="16"/>
              </w:rPr>
            </w:pPr>
          </w:p>
        </w:tc>
        <w:tc>
          <w:tcPr>
            <w:tcW w:w="567" w:type="dxa"/>
            <w:shd w:val="clear" w:color="auto" w:fill="FFFFFF" w:themeFill="background1"/>
            <w:vAlign w:val="center"/>
          </w:tcPr>
          <w:p w14:paraId="3033840F" w14:textId="77777777" w:rsidR="00BF1EE8" w:rsidRPr="0056092F" w:rsidRDefault="00BF1EE8" w:rsidP="0058549C">
            <w:pPr>
              <w:rPr>
                <w:rFonts w:ascii="Arial" w:hAnsi="Arial" w:cs="Arial"/>
                <w:sz w:val="16"/>
                <w:szCs w:val="16"/>
              </w:rPr>
            </w:pPr>
          </w:p>
        </w:tc>
        <w:tc>
          <w:tcPr>
            <w:tcW w:w="284" w:type="dxa"/>
            <w:shd w:val="clear" w:color="auto" w:fill="FFFFFF" w:themeFill="background1"/>
            <w:vAlign w:val="center"/>
          </w:tcPr>
          <w:p w14:paraId="435E12FC" w14:textId="77777777" w:rsidR="00BF1EE8" w:rsidRPr="0056092F" w:rsidRDefault="00BF1EE8" w:rsidP="0058549C">
            <w:pPr>
              <w:rPr>
                <w:rFonts w:ascii="Arial" w:hAnsi="Arial" w:cs="Arial"/>
                <w:sz w:val="16"/>
                <w:szCs w:val="16"/>
              </w:rPr>
            </w:pPr>
          </w:p>
        </w:tc>
        <w:tc>
          <w:tcPr>
            <w:tcW w:w="425" w:type="dxa"/>
            <w:shd w:val="clear" w:color="auto" w:fill="FFFFFF" w:themeFill="background1"/>
            <w:vAlign w:val="center"/>
          </w:tcPr>
          <w:p w14:paraId="0B0B17BB" w14:textId="77777777" w:rsidR="00BF1EE8" w:rsidRPr="0056092F" w:rsidRDefault="00BF1EE8" w:rsidP="0058549C">
            <w:pPr>
              <w:rPr>
                <w:rFonts w:ascii="Arial" w:hAnsi="Arial" w:cs="Arial"/>
                <w:sz w:val="16"/>
                <w:szCs w:val="16"/>
              </w:rPr>
            </w:pPr>
          </w:p>
        </w:tc>
      </w:tr>
    </w:tbl>
    <w:p w14:paraId="208E6D01" w14:textId="2EDD5A59" w:rsidR="00611984" w:rsidRPr="0056092F" w:rsidRDefault="00611984" w:rsidP="002C31D2">
      <w:pPr>
        <w:rPr>
          <w:rFonts w:ascii="Arial" w:hAnsi="Arial" w:cs="Arial"/>
          <w:sz w:val="16"/>
          <w:szCs w:val="16"/>
        </w:rPr>
      </w:pPr>
      <w:r w:rsidRPr="0056092F">
        <w:rPr>
          <w:rFonts w:ascii="Arial" w:hAnsi="Arial" w:cs="Arial"/>
          <w:sz w:val="16"/>
          <w:szCs w:val="16"/>
        </w:rPr>
        <w:t>*N – negatywne; P – pozytywne</w:t>
      </w:r>
    </w:p>
    <w:p w14:paraId="0531B477" w14:textId="212C4C33" w:rsidR="007C64C8" w:rsidRPr="005B1CF2" w:rsidRDefault="007C64C8" w:rsidP="00AB25D4">
      <w:pPr>
        <w:pStyle w:val="Nagwek2"/>
        <w:spacing w:before="240" w:after="0"/>
        <w:ind w:left="578" w:hanging="578"/>
        <w:rPr>
          <w:rFonts w:ascii="Arial" w:hAnsi="Arial" w:cs="Arial"/>
          <w:sz w:val="18"/>
          <w:szCs w:val="18"/>
        </w:rPr>
      </w:pPr>
      <w:bookmarkStart w:id="32" w:name="_Toc525722052"/>
      <w:bookmarkStart w:id="33" w:name="_Toc525722524"/>
      <w:bookmarkStart w:id="34" w:name="_Toc135118344"/>
      <w:r w:rsidRPr="005B1CF2">
        <w:rPr>
          <w:rFonts w:ascii="Arial" w:hAnsi="Arial" w:cs="Arial"/>
          <w:sz w:val="18"/>
          <w:szCs w:val="18"/>
        </w:rPr>
        <w:t>Wskazanie napotkanych trudności wynikających z niedostatków techniki lub</w:t>
      </w:r>
      <w:r w:rsidR="00527CD7" w:rsidRPr="005B1CF2">
        <w:rPr>
          <w:rFonts w:ascii="Arial" w:hAnsi="Arial" w:cs="Arial"/>
          <w:sz w:val="18"/>
          <w:szCs w:val="18"/>
        </w:rPr>
        <w:t> </w:t>
      </w:r>
      <w:r w:rsidRPr="005B1CF2">
        <w:rPr>
          <w:rFonts w:ascii="Arial" w:hAnsi="Arial" w:cs="Arial"/>
          <w:sz w:val="18"/>
          <w:szCs w:val="18"/>
        </w:rPr>
        <w:t>luk we współczesnej wiedzy</w:t>
      </w:r>
      <w:bookmarkEnd w:id="32"/>
      <w:bookmarkEnd w:id="33"/>
      <w:bookmarkEnd w:id="34"/>
    </w:p>
    <w:p w14:paraId="6C1E8439" w14:textId="03CD0845" w:rsidR="002C3C0B" w:rsidRPr="005B1CF2" w:rsidRDefault="002E7A31" w:rsidP="002C3C0B">
      <w:pPr>
        <w:rPr>
          <w:rFonts w:ascii="Arial" w:hAnsi="Arial" w:cs="Arial"/>
          <w:sz w:val="18"/>
          <w:szCs w:val="18"/>
        </w:rPr>
      </w:pPr>
      <w:r w:rsidRPr="005B1CF2">
        <w:rPr>
          <w:rFonts w:ascii="Arial" w:hAnsi="Arial" w:cs="Arial"/>
          <w:sz w:val="18"/>
          <w:szCs w:val="18"/>
        </w:rPr>
        <w:t>Trudności</w:t>
      </w:r>
      <w:r w:rsidR="00B01D6C" w:rsidRPr="005B1CF2">
        <w:rPr>
          <w:rFonts w:ascii="Arial" w:hAnsi="Arial" w:cs="Arial"/>
          <w:sz w:val="18"/>
          <w:szCs w:val="18"/>
        </w:rPr>
        <w:t>,</w:t>
      </w:r>
      <w:r w:rsidR="00701784" w:rsidRPr="005B1CF2">
        <w:rPr>
          <w:rFonts w:ascii="Arial" w:hAnsi="Arial" w:cs="Arial"/>
          <w:sz w:val="18"/>
          <w:szCs w:val="18"/>
        </w:rPr>
        <w:t xml:space="preserve"> jakie napotkano </w:t>
      </w:r>
      <w:r w:rsidR="00B10BF7" w:rsidRPr="005B1CF2">
        <w:rPr>
          <w:rFonts w:ascii="Arial" w:hAnsi="Arial" w:cs="Arial"/>
          <w:sz w:val="18"/>
          <w:szCs w:val="18"/>
        </w:rPr>
        <w:t xml:space="preserve">podczas </w:t>
      </w:r>
      <w:r w:rsidR="000C281A" w:rsidRPr="005B1CF2">
        <w:rPr>
          <w:rFonts w:ascii="Arial" w:hAnsi="Arial" w:cs="Arial"/>
          <w:sz w:val="18"/>
          <w:szCs w:val="18"/>
        </w:rPr>
        <w:t>opraco</w:t>
      </w:r>
      <w:r w:rsidR="00C70EDD" w:rsidRPr="005B1CF2">
        <w:rPr>
          <w:rFonts w:ascii="Arial" w:hAnsi="Arial" w:cs="Arial"/>
          <w:sz w:val="18"/>
          <w:szCs w:val="18"/>
        </w:rPr>
        <w:t>wywania Prognozy, wiązały się z:</w:t>
      </w:r>
    </w:p>
    <w:p w14:paraId="79DD5AF3" w14:textId="1DCA6AD2" w:rsidR="0044071D" w:rsidRPr="005B1CF2" w:rsidRDefault="00197094" w:rsidP="00344550">
      <w:pPr>
        <w:pStyle w:val="Akapitzlist"/>
        <w:numPr>
          <w:ilvl w:val="0"/>
          <w:numId w:val="22"/>
        </w:numPr>
        <w:rPr>
          <w:rFonts w:ascii="Arial" w:hAnsi="Arial" w:cs="Arial"/>
          <w:sz w:val="18"/>
          <w:szCs w:val="18"/>
        </w:rPr>
      </w:pPr>
      <w:r w:rsidRPr="005B1CF2">
        <w:rPr>
          <w:rFonts w:ascii="Arial" w:hAnsi="Arial" w:cs="Arial"/>
          <w:sz w:val="18"/>
          <w:szCs w:val="18"/>
        </w:rPr>
        <w:t>b</w:t>
      </w:r>
      <w:r w:rsidR="00283C3C" w:rsidRPr="005B1CF2">
        <w:rPr>
          <w:rFonts w:ascii="Arial" w:hAnsi="Arial" w:cs="Arial"/>
          <w:sz w:val="18"/>
          <w:szCs w:val="18"/>
        </w:rPr>
        <w:t xml:space="preserve">rakiem aktualnej wiedzy o stanie środowiska przyrodniczego wszystkich </w:t>
      </w:r>
      <w:r w:rsidR="00FA713D" w:rsidRPr="005B1CF2">
        <w:rPr>
          <w:rFonts w:ascii="Arial" w:hAnsi="Arial" w:cs="Arial"/>
          <w:sz w:val="18"/>
          <w:szCs w:val="18"/>
        </w:rPr>
        <w:t xml:space="preserve">26 </w:t>
      </w:r>
      <w:r w:rsidR="00283C3C" w:rsidRPr="005B1CF2">
        <w:rPr>
          <w:rFonts w:ascii="Arial" w:hAnsi="Arial" w:cs="Arial"/>
          <w:sz w:val="18"/>
          <w:szCs w:val="18"/>
        </w:rPr>
        <w:t>gmin wchodzących w skład Aglomeracji Jeleniogórskiej</w:t>
      </w:r>
      <w:r w:rsidR="00624DB8" w:rsidRPr="005B1CF2">
        <w:rPr>
          <w:rFonts w:ascii="Arial" w:hAnsi="Arial" w:cs="Arial"/>
          <w:sz w:val="18"/>
          <w:szCs w:val="18"/>
        </w:rPr>
        <w:t>, tj. brak i</w:t>
      </w:r>
      <w:r w:rsidR="00CA4AE2" w:rsidRPr="005B1CF2">
        <w:rPr>
          <w:rFonts w:ascii="Arial" w:hAnsi="Arial" w:cs="Arial"/>
          <w:sz w:val="18"/>
          <w:szCs w:val="18"/>
        </w:rPr>
        <w:t xml:space="preserve">nwentaryzacji </w:t>
      </w:r>
      <w:r w:rsidR="00742FD7" w:rsidRPr="005B1CF2">
        <w:rPr>
          <w:rFonts w:ascii="Arial" w:hAnsi="Arial" w:cs="Arial"/>
          <w:sz w:val="18"/>
          <w:szCs w:val="18"/>
        </w:rPr>
        <w:t xml:space="preserve">przyrodniczych gmin lub </w:t>
      </w:r>
      <w:r w:rsidR="00D30F18" w:rsidRPr="005B1CF2">
        <w:rPr>
          <w:rFonts w:ascii="Arial" w:hAnsi="Arial" w:cs="Arial"/>
          <w:sz w:val="18"/>
          <w:szCs w:val="18"/>
        </w:rPr>
        <w:t xml:space="preserve">inwentaryzacje </w:t>
      </w:r>
      <w:r w:rsidR="00746CF5" w:rsidRPr="005B1CF2">
        <w:rPr>
          <w:rFonts w:ascii="Arial" w:hAnsi="Arial" w:cs="Arial"/>
          <w:sz w:val="18"/>
          <w:szCs w:val="18"/>
        </w:rPr>
        <w:t xml:space="preserve">sprzed </w:t>
      </w:r>
      <w:r w:rsidR="00D00DBE" w:rsidRPr="005B1CF2">
        <w:rPr>
          <w:rFonts w:ascii="Arial" w:hAnsi="Arial" w:cs="Arial"/>
          <w:sz w:val="18"/>
          <w:szCs w:val="18"/>
        </w:rPr>
        <w:t>kilkunastu lat</w:t>
      </w:r>
      <w:r w:rsidR="0054242D" w:rsidRPr="005B1CF2">
        <w:rPr>
          <w:rFonts w:ascii="Arial" w:hAnsi="Arial" w:cs="Arial"/>
          <w:sz w:val="18"/>
          <w:szCs w:val="18"/>
        </w:rPr>
        <w:t>;</w:t>
      </w:r>
    </w:p>
    <w:p w14:paraId="0D8C5F24" w14:textId="75E625EB" w:rsidR="00780630" w:rsidRPr="005B1CF2" w:rsidRDefault="00780630" w:rsidP="00344550">
      <w:pPr>
        <w:pStyle w:val="Akapitzlist"/>
        <w:numPr>
          <w:ilvl w:val="0"/>
          <w:numId w:val="22"/>
        </w:numPr>
        <w:rPr>
          <w:rFonts w:ascii="Arial" w:hAnsi="Arial" w:cs="Arial"/>
          <w:sz w:val="18"/>
          <w:szCs w:val="18"/>
        </w:rPr>
      </w:pPr>
      <w:r w:rsidRPr="005B1CF2">
        <w:rPr>
          <w:rFonts w:ascii="Arial" w:hAnsi="Arial" w:cs="Arial"/>
          <w:sz w:val="18"/>
          <w:szCs w:val="18"/>
        </w:rPr>
        <w:t>niepewność w zakresie przewidywania skutków klimatu</w:t>
      </w:r>
      <w:r w:rsidR="0054242D" w:rsidRPr="005B1CF2">
        <w:rPr>
          <w:rFonts w:ascii="Arial" w:hAnsi="Arial" w:cs="Arial"/>
          <w:sz w:val="18"/>
          <w:szCs w:val="18"/>
        </w:rPr>
        <w:t>.</w:t>
      </w:r>
    </w:p>
    <w:p w14:paraId="2340E4F4" w14:textId="282B2521" w:rsidR="00BE2D6D" w:rsidRPr="005B1CF2" w:rsidRDefault="00080EBB" w:rsidP="00B059CD">
      <w:pPr>
        <w:spacing w:after="0"/>
        <w:rPr>
          <w:rFonts w:ascii="Arial" w:hAnsi="Arial" w:cs="Arial"/>
          <w:sz w:val="18"/>
          <w:szCs w:val="18"/>
        </w:rPr>
      </w:pPr>
      <w:r w:rsidRPr="005B1CF2">
        <w:rPr>
          <w:rFonts w:ascii="Arial" w:hAnsi="Arial" w:cs="Arial"/>
          <w:sz w:val="18"/>
          <w:szCs w:val="18"/>
        </w:rPr>
        <w:t>P</w:t>
      </w:r>
      <w:r w:rsidR="00F63503" w:rsidRPr="005B1CF2">
        <w:rPr>
          <w:rFonts w:ascii="Arial" w:hAnsi="Arial" w:cs="Arial"/>
          <w:sz w:val="18"/>
          <w:szCs w:val="18"/>
        </w:rPr>
        <w:t>roblemy</w:t>
      </w:r>
      <w:r w:rsidR="00AC5C27" w:rsidRPr="005B1CF2">
        <w:rPr>
          <w:rFonts w:ascii="Arial" w:hAnsi="Arial" w:cs="Arial"/>
          <w:sz w:val="18"/>
          <w:szCs w:val="18"/>
        </w:rPr>
        <w:t xml:space="preserve"> </w:t>
      </w:r>
      <w:r w:rsidRPr="005B1CF2">
        <w:rPr>
          <w:rFonts w:ascii="Arial" w:hAnsi="Arial" w:cs="Arial"/>
          <w:sz w:val="18"/>
          <w:szCs w:val="18"/>
        </w:rPr>
        <w:t>dotyczące</w:t>
      </w:r>
      <w:r w:rsidR="00AC5C27" w:rsidRPr="005B1CF2">
        <w:rPr>
          <w:rFonts w:ascii="Arial" w:hAnsi="Arial" w:cs="Arial"/>
          <w:sz w:val="18"/>
          <w:szCs w:val="18"/>
        </w:rPr>
        <w:t xml:space="preserve"> </w:t>
      </w:r>
      <w:r w:rsidR="003E18D3" w:rsidRPr="005B1CF2">
        <w:rPr>
          <w:rFonts w:ascii="Arial" w:hAnsi="Arial" w:cs="Arial"/>
          <w:sz w:val="18"/>
          <w:szCs w:val="18"/>
        </w:rPr>
        <w:t xml:space="preserve">niepewności </w:t>
      </w:r>
      <w:r w:rsidR="00534A80" w:rsidRPr="005B1CF2">
        <w:rPr>
          <w:rFonts w:ascii="Arial" w:hAnsi="Arial" w:cs="Arial"/>
          <w:sz w:val="18"/>
          <w:szCs w:val="18"/>
        </w:rPr>
        <w:t xml:space="preserve">w zakresie przewidywania skutków klimatu </w:t>
      </w:r>
      <w:r w:rsidR="00AC5C27" w:rsidRPr="005B1CF2">
        <w:rPr>
          <w:rFonts w:ascii="Arial" w:hAnsi="Arial" w:cs="Arial"/>
          <w:sz w:val="18"/>
          <w:szCs w:val="18"/>
        </w:rPr>
        <w:t xml:space="preserve">zostały </w:t>
      </w:r>
      <w:r w:rsidR="00A06D2C" w:rsidRPr="005B1CF2">
        <w:rPr>
          <w:rFonts w:ascii="Arial" w:hAnsi="Arial" w:cs="Arial"/>
          <w:sz w:val="18"/>
          <w:szCs w:val="18"/>
        </w:rPr>
        <w:t xml:space="preserve">zminimalizowane </w:t>
      </w:r>
      <w:r w:rsidR="008C5E56" w:rsidRPr="005B1CF2">
        <w:rPr>
          <w:rFonts w:ascii="Arial" w:hAnsi="Arial" w:cs="Arial"/>
          <w:sz w:val="18"/>
          <w:szCs w:val="18"/>
        </w:rPr>
        <w:t xml:space="preserve">poprzez </w:t>
      </w:r>
      <w:r w:rsidR="00297033" w:rsidRPr="005B1CF2">
        <w:rPr>
          <w:rFonts w:ascii="Arial" w:hAnsi="Arial" w:cs="Arial"/>
          <w:sz w:val="18"/>
          <w:szCs w:val="18"/>
        </w:rPr>
        <w:t>korzystanie z najnowszych modeli klimatycznych</w:t>
      </w:r>
      <w:r w:rsidR="00B43D93" w:rsidRPr="005B1CF2">
        <w:rPr>
          <w:rFonts w:ascii="Arial" w:hAnsi="Arial" w:cs="Arial"/>
          <w:sz w:val="18"/>
          <w:szCs w:val="18"/>
        </w:rPr>
        <w:t xml:space="preserve"> w celu zwiększenia pewności wiedzy w</w:t>
      </w:r>
      <w:r w:rsidR="00527CD7" w:rsidRPr="005B1CF2">
        <w:rPr>
          <w:rFonts w:ascii="Arial" w:hAnsi="Arial" w:cs="Arial"/>
          <w:sz w:val="18"/>
          <w:szCs w:val="18"/>
        </w:rPr>
        <w:t> </w:t>
      </w:r>
      <w:r w:rsidR="00B43D93" w:rsidRPr="005B1CF2">
        <w:rPr>
          <w:rFonts w:ascii="Arial" w:hAnsi="Arial" w:cs="Arial"/>
          <w:sz w:val="18"/>
          <w:szCs w:val="18"/>
        </w:rPr>
        <w:t>zakresie klimatu.</w:t>
      </w:r>
      <w:r w:rsidR="00C81664" w:rsidRPr="005B1CF2">
        <w:rPr>
          <w:rFonts w:ascii="Arial" w:hAnsi="Arial" w:cs="Arial"/>
          <w:sz w:val="18"/>
          <w:szCs w:val="18"/>
        </w:rPr>
        <w:t xml:space="preserve"> Brak aktualnej wiedzy </w:t>
      </w:r>
      <w:r w:rsidR="00E07AF3" w:rsidRPr="005B1CF2">
        <w:rPr>
          <w:rFonts w:ascii="Arial" w:hAnsi="Arial" w:cs="Arial"/>
          <w:sz w:val="18"/>
          <w:szCs w:val="18"/>
        </w:rPr>
        <w:t xml:space="preserve">o stanie </w:t>
      </w:r>
      <w:r w:rsidR="00380F10" w:rsidRPr="005B1CF2">
        <w:rPr>
          <w:rFonts w:ascii="Arial" w:hAnsi="Arial" w:cs="Arial"/>
          <w:sz w:val="18"/>
          <w:szCs w:val="18"/>
        </w:rPr>
        <w:t>środowiska przyrodniczego</w:t>
      </w:r>
      <w:r w:rsidR="00733C04" w:rsidRPr="005B1CF2">
        <w:rPr>
          <w:rFonts w:ascii="Arial" w:hAnsi="Arial" w:cs="Arial"/>
          <w:sz w:val="18"/>
          <w:szCs w:val="18"/>
        </w:rPr>
        <w:t xml:space="preserve"> został częściowo zminimalizowany poprzez wykorzysta</w:t>
      </w:r>
      <w:r w:rsidR="00CC75DA" w:rsidRPr="005B1CF2">
        <w:rPr>
          <w:rFonts w:ascii="Arial" w:hAnsi="Arial" w:cs="Arial"/>
          <w:sz w:val="18"/>
          <w:szCs w:val="18"/>
        </w:rPr>
        <w:t xml:space="preserve">nie ogólnodostępnych </w:t>
      </w:r>
      <w:r w:rsidR="00783E2C" w:rsidRPr="005B1CF2">
        <w:rPr>
          <w:rFonts w:ascii="Arial" w:hAnsi="Arial" w:cs="Arial"/>
          <w:sz w:val="18"/>
          <w:szCs w:val="18"/>
        </w:rPr>
        <w:t>danych mapowych</w:t>
      </w:r>
      <w:r w:rsidR="008929E4" w:rsidRPr="005B1CF2">
        <w:rPr>
          <w:rFonts w:ascii="Arial" w:hAnsi="Arial" w:cs="Arial"/>
          <w:sz w:val="18"/>
          <w:szCs w:val="18"/>
        </w:rPr>
        <w:t xml:space="preserve"> czy też</w:t>
      </w:r>
      <w:r w:rsidR="00DF5680" w:rsidRPr="005B1CF2">
        <w:rPr>
          <w:rFonts w:ascii="Arial" w:hAnsi="Arial" w:cs="Arial"/>
          <w:sz w:val="18"/>
          <w:szCs w:val="18"/>
        </w:rPr>
        <w:t xml:space="preserve"> </w:t>
      </w:r>
      <w:r w:rsidR="002640C3" w:rsidRPr="005B1CF2">
        <w:rPr>
          <w:rFonts w:ascii="Arial" w:hAnsi="Arial" w:cs="Arial"/>
          <w:sz w:val="18"/>
          <w:szCs w:val="18"/>
        </w:rPr>
        <w:t>dan</w:t>
      </w:r>
      <w:r w:rsidR="00CC5B3E" w:rsidRPr="005B1CF2">
        <w:rPr>
          <w:rFonts w:ascii="Arial" w:hAnsi="Arial" w:cs="Arial"/>
          <w:sz w:val="18"/>
          <w:szCs w:val="18"/>
        </w:rPr>
        <w:t xml:space="preserve">ych pochodzących z inwentaryzacji </w:t>
      </w:r>
      <w:r w:rsidR="0068027D" w:rsidRPr="005B1CF2">
        <w:rPr>
          <w:rFonts w:ascii="Arial" w:hAnsi="Arial" w:cs="Arial"/>
          <w:sz w:val="18"/>
          <w:szCs w:val="18"/>
        </w:rPr>
        <w:t>obszarów chronio</w:t>
      </w:r>
      <w:r w:rsidR="00353535" w:rsidRPr="005B1CF2">
        <w:rPr>
          <w:rFonts w:ascii="Arial" w:hAnsi="Arial" w:cs="Arial"/>
          <w:sz w:val="18"/>
          <w:szCs w:val="18"/>
        </w:rPr>
        <w:t>nych</w:t>
      </w:r>
      <w:r w:rsidR="008929E4" w:rsidRPr="005B1CF2">
        <w:rPr>
          <w:rFonts w:ascii="Arial" w:hAnsi="Arial" w:cs="Arial"/>
          <w:sz w:val="18"/>
          <w:szCs w:val="18"/>
        </w:rPr>
        <w:t>.</w:t>
      </w:r>
    </w:p>
    <w:p w14:paraId="4FD8FB46" w14:textId="2C0E2978" w:rsidR="005567C2" w:rsidRPr="005B1CF2" w:rsidRDefault="00A734F3" w:rsidP="00B059CD">
      <w:pPr>
        <w:pStyle w:val="Nagwek1"/>
        <w:rPr>
          <w:rStyle w:val="Wyrnieniedelikatne"/>
          <w:rFonts w:ascii="Arial" w:hAnsi="Arial" w:cs="Arial"/>
          <w:i w:val="0"/>
          <w:iCs w:val="0"/>
          <w:color w:val="auto"/>
          <w:sz w:val="18"/>
          <w:szCs w:val="18"/>
        </w:rPr>
      </w:pPr>
      <w:bookmarkStart w:id="35" w:name="_Toc135118345"/>
      <w:r w:rsidRPr="005B1CF2">
        <w:rPr>
          <w:rStyle w:val="Wyrnieniedelikatne"/>
          <w:rFonts w:ascii="Arial" w:hAnsi="Arial" w:cs="Arial"/>
          <w:i w:val="0"/>
          <w:iCs w:val="0"/>
          <w:color w:val="auto"/>
          <w:sz w:val="18"/>
          <w:szCs w:val="18"/>
        </w:rPr>
        <w:t>OCENA ZAWARTOŚCI PLANU POD KĄTEM JEGO POWIĄZANIA Z INNYMI DOKUMENTAMI</w:t>
      </w:r>
      <w:bookmarkEnd w:id="35"/>
    </w:p>
    <w:p w14:paraId="3D167556" w14:textId="0FD7933C" w:rsidR="002F13BC" w:rsidRPr="005B1CF2" w:rsidRDefault="00CA0127" w:rsidP="000E5498">
      <w:pPr>
        <w:rPr>
          <w:rFonts w:ascii="Arial" w:hAnsi="Arial" w:cs="Arial"/>
          <w:sz w:val="18"/>
          <w:szCs w:val="18"/>
        </w:rPr>
      </w:pPr>
      <w:r w:rsidRPr="005B1CF2">
        <w:rPr>
          <w:rFonts w:ascii="Arial" w:hAnsi="Arial" w:cs="Arial"/>
          <w:sz w:val="18"/>
          <w:szCs w:val="18"/>
        </w:rPr>
        <w:t xml:space="preserve">Ocena zawartości planu </w:t>
      </w:r>
      <w:r w:rsidR="00A93351" w:rsidRPr="005B1CF2">
        <w:rPr>
          <w:rFonts w:ascii="Arial" w:hAnsi="Arial" w:cs="Arial"/>
          <w:sz w:val="18"/>
          <w:szCs w:val="18"/>
        </w:rPr>
        <w:t xml:space="preserve">pod kątem jego </w:t>
      </w:r>
      <w:r w:rsidR="008D189A" w:rsidRPr="005B1CF2">
        <w:rPr>
          <w:rFonts w:ascii="Arial" w:hAnsi="Arial" w:cs="Arial"/>
          <w:sz w:val="18"/>
          <w:szCs w:val="18"/>
        </w:rPr>
        <w:t xml:space="preserve">powiązań z </w:t>
      </w:r>
      <w:r w:rsidR="00BC5402" w:rsidRPr="005B1CF2">
        <w:rPr>
          <w:rFonts w:ascii="Arial" w:hAnsi="Arial" w:cs="Arial"/>
          <w:sz w:val="18"/>
          <w:szCs w:val="18"/>
        </w:rPr>
        <w:t>celami ochrony środowiska</w:t>
      </w:r>
      <w:r w:rsidR="00C21497" w:rsidRPr="005B1CF2">
        <w:rPr>
          <w:rFonts w:ascii="Arial" w:hAnsi="Arial" w:cs="Arial"/>
          <w:sz w:val="18"/>
          <w:szCs w:val="18"/>
        </w:rPr>
        <w:t xml:space="preserve"> ustanowionymi na</w:t>
      </w:r>
      <w:r w:rsidR="00527CD7" w:rsidRPr="005B1CF2">
        <w:rPr>
          <w:rFonts w:ascii="Arial" w:hAnsi="Arial" w:cs="Arial"/>
          <w:sz w:val="18"/>
          <w:szCs w:val="18"/>
        </w:rPr>
        <w:t> </w:t>
      </w:r>
      <w:r w:rsidR="00C21497" w:rsidRPr="005B1CF2">
        <w:rPr>
          <w:rFonts w:ascii="Arial" w:hAnsi="Arial" w:cs="Arial"/>
          <w:sz w:val="18"/>
          <w:szCs w:val="18"/>
        </w:rPr>
        <w:t>szczeblu wspólnotowym</w:t>
      </w:r>
      <w:r w:rsidR="00C40924" w:rsidRPr="005B1CF2">
        <w:rPr>
          <w:rFonts w:ascii="Arial" w:hAnsi="Arial" w:cs="Arial"/>
          <w:sz w:val="18"/>
          <w:szCs w:val="18"/>
        </w:rPr>
        <w:t xml:space="preserve">, krajowym </w:t>
      </w:r>
      <w:r w:rsidR="00A66E01" w:rsidRPr="005B1CF2">
        <w:rPr>
          <w:rFonts w:ascii="Arial" w:hAnsi="Arial" w:cs="Arial"/>
          <w:sz w:val="18"/>
          <w:szCs w:val="18"/>
        </w:rPr>
        <w:t>i regionalnym</w:t>
      </w:r>
      <w:r w:rsidR="00B91558" w:rsidRPr="005B1CF2">
        <w:rPr>
          <w:rFonts w:ascii="Arial" w:hAnsi="Arial" w:cs="Arial"/>
          <w:sz w:val="18"/>
          <w:szCs w:val="18"/>
        </w:rPr>
        <w:t xml:space="preserve"> uwzględnia rolę </w:t>
      </w:r>
      <w:r w:rsidR="00FF7D4E" w:rsidRPr="005B1CF2">
        <w:rPr>
          <w:rFonts w:ascii="Arial" w:hAnsi="Arial" w:cs="Arial"/>
          <w:sz w:val="18"/>
          <w:szCs w:val="18"/>
        </w:rPr>
        <w:t>„</w:t>
      </w:r>
      <w:r w:rsidR="00B91558" w:rsidRPr="005B1CF2">
        <w:rPr>
          <w:rFonts w:ascii="Arial" w:hAnsi="Arial" w:cs="Arial"/>
          <w:sz w:val="18"/>
          <w:szCs w:val="18"/>
        </w:rPr>
        <w:t>Planu</w:t>
      </w:r>
      <w:r w:rsidR="00FF7D4E" w:rsidRPr="005B1CF2">
        <w:rPr>
          <w:rFonts w:ascii="Arial" w:hAnsi="Arial" w:cs="Arial"/>
          <w:sz w:val="18"/>
          <w:szCs w:val="18"/>
        </w:rPr>
        <w:t>…”</w:t>
      </w:r>
      <w:r w:rsidR="006651A6" w:rsidRPr="005B1CF2">
        <w:rPr>
          <w:rFonts w:ascii="Arial" w:hAnsi="Arial" w:cs="Arial"/>
          <w:sz w:val="18"/>
          <w:szCs w:val="18"/>
        </w:rPr>
        <w:t xml:space="preserve"> jako </w:t>
      </w:r>
      <w:r w:rsidR="001B3E29" w:rsidRPr="005B1CF2">
        <w:rPr>
          <w:rFonts w:ascii="Arial" w:hAnsi="Arial" w:cs="Arial"/>
          <w:sz w:val="18"/>
          <w:szCs w:val="18"/>
        </w:rPr>
        <w:t>narzę</w:t>
      </w:r>
      <w:r w:rsidR="00C66172" w:rsidRPr="005B1CF2">
        <w:rPr>
          <w:rFonts w:ascii="Arial" w:hAnsi="Arial" w:cs="Arial"/>
          <w:sz w:val="18"/>
          <w:szCs w:val="18"/>
        </w:rPr>
        <w:t xml:space="preserve">dzia </w:t>
      </w:r>
      <w:r w:rsidR="004127D3" w:rsidRPr="005B1CF2">
        <w:rPr>
          <w:rFonts w:ascii="Arial" w:hAnsi="Arial" w:cs="Arial"/>
          <w:sz w:val="18"/>
          <w:szCs w:val="18"/>
        </w:rPr>
        <w:t>wspierającego</w:t>
      </w:r>
      <w:r w:rsidR="006224C9" w:rsidRPr="005B1CF2">
        <w:rPr>
          <w:rFonts w:ascii="Arial" w:hAnsi="Arial" w:cs="Arial"/>
          <w:sz w:val="18"/>
          <w:szCs w:val="18"/>
        </w:rPr>
        <w:t xml:space="preserve"> adaptację do zmian klimatu</w:t>
      </w:r>
      <w:r w:rsidR="00DF5C7E" w:rsidRPr="005B1CF2">
        <w:rPr>
          <w:rFonts w:ascii="Arial" w:hAnsi="Arial" w:cs="Arial"/>
          <w:sz w:val="18"/>
          <w:szCs w:val="18"/>
        </w:rPr>
        <w:t xml:space="preserve"> oraz</w:t>
      </w:r>
      <w:r w:rsidR="004127D3" w:rsidRPr="005B1CF2">
        <w:rPr>
          <w:rFonts w:ascii="Arial" w:hAnsi="Arial" w:cs="Arial"/>
          <w:sz w:val="18"/>
          <w:szCs w:val="18"/>
        </w:rPr>
        <w:t xml:space="preserve"> wdrażanie </w:t>
      </w:r>
      <w:r w:rsidR="00A61A71" w:rsidRPr="005B1CF2">
        <w:rPr>
          <w:rFonts w:ascii="Arial" w:hAnsi="Arial" w:cs="Arial"/>
          <w:sz w:val="18"/>
          <w:szCs w:val="18"/>
        </w:rPr>
        <w:t xml:space="preserve">działań </w:t>
      </w:r>
      <w:r w:rsidR="005106A4" w:rsidRPr="005B1CF2">
        <w:rPr>
          <w:rFonts w:ascii="Arial" w:hAnsi="Arial" w:cs="Arial"/>
          <w:sz w:val="18"/>
          <w:szCs w:val="18"/>
        </w:rPr>
        <w:t xml:space="preserve">i osiąganie celów </w:t>
      </w:r>
      <w:r w:rsidR="00821C9C" w:rsidRPr="005B1CF2">
        <w:rPr>
          <w:rFonts w:ascii="Arial" w:hAnsi="Arial" w:cs="Arial"/>
          <w:sz w:val="18"/>
          <w:szCs w:val="18"/>
        </w:rPr>
        <w:t>środowiskowych</w:t>
      </w:r>
      <w:r w:rsidR="00BE0B6D" w:rsidRPr="005B1CF2">
        <w:rPr>
          <w:rFonts w:ascii="Arial" w:hAnsi="Arial" w:cs="Arial"/>
          <w:sz w:val="18"/>
          <w:szCs w:val="18"/>
        </w:rPr>
        <w:t>.</w:t>
      </w:r>
    </w:p>
    <w:p w14:paraId="5952B717" w14:textId="16FA93F0" w:rsidR="005576A1" w:rsidRPr="005B1CF2" w:rsidRDefault="00146674" w:rsidP="00A303B0">
      <w:pPr>
        <w:pStyle w:val="Nagwek2"/>
        <w:rPr>
          <w:rFonts w:ascii="Arial" w:hAnsi="Arial" w:cs="Arial"/>
          <w:sz w:val="18"/>
          <w:szCs w:val="18"/>
        </w:rPr>
      </w:pPr>
      <w:bookmarkStart w:id="36" w:name="_Toc135118346"/>
      <w:r w:rsidRPr="005B1CF2">
        <w:rPr>
          <w:rFonts w:ascii="Arial" w:hAnsi="Arial" w:cs="Arial"/>
          <w:sz w:val="18"/>
          <w:szCs w:val="18"/>
        </w:rPr>
        <w:lastRenderedPageBreak/>
        <w:t>Dokumenty ustalające cele ochrony środowiska na szczeblu unijnym oraz ich</w:t>
      </w:r>
      <w:r w:rsidR="00527CD7" w:rsidRPr="005B1CF2">
        <w:rPr>
          <w:rFonts w:ascii="Arial" w:hAnsi="Arial" w:cs="Arial"/>
          <w:sz w:val="18"/>
          <w:szCs w:val="18"/>
        </w:rPr>
        <w:t> </w:t>
      </w:r>
      <w:r w:rsidRPr="005B1CF2">
        <w:rPr>
          <w:rFonts w:ascii="Arial" w:hAnsi="Arial" w:cs="Arial"/>
          <w:sz w:val="18"/>
          <w:szCs w:val="18"/>
        </w:rPr>
        <w:t>powiązania z Planem</w:t>
      </w:r>
      <w:bookmarkEnd w:id="36"/>
    </w:p>
    <w:p w14:paraId="4C51D667" w14:textId="6C0DD657" w:rsidR="00673308" w:rsidRPr="005B1CF2" w:rsidRDefault="00673308" w:rsidP="00673308">
      <w:pPr>
        <w:rPr>
          <w:rFonts w:ascii="Arial" w:hAnsi="Arial" w:cs="Arial"/>
          <w:sz w:val="18"/>
          <w:szCs w:val="18"/>
        </w:rPr>
      </w:pPr>
      <w:r w:rsidRPr="005B1CF2">
        <w:rPr>
          <w:rFonts w:ascii="Arial" w:hAnsi="Arial" w:cs="Arial"/>
          <w:sz w:val="18"/>
          <w:szCs w:val="18"/>
        </w:rPr>
        <w:t xml:space="preserve">Decyzja Parlamentu Europejskiego i Rady w sprawie ogólnego unijnego programu działań w zakresie środowiska do 2030 </w:t>
      </w:r>
      <w:r w:rsidR="004C71B2" w:rsidRPr="005B1CF2">
        <w:rPr>
          <w:rFonts w:ascii="Arial" w:hAnsi="Arial" w:cs="Arial"/>
          <w:sz w:val="18"/>
          <w:szCs w:val="18"/>
        </w:rPr>
        <w:t>r.,</w:t>
      </w:r>
      <w:r w:rsidRPr="005B1CF2">
        <w:rPr>
          <w:rFonts w:ascii="Arial" w:hAnsi="Arial" w:cs="Arial"/>
          <w:sz w:val="18"/>
          <w:szCs w:val="18"/>
        </w:rPr>
        <w:t xml:space="preserve"> czyli tzw.</w:t>
      </w:r>
      <w:r w:rsidRPr="005B1CF2">
        <w:rPr>
          <w:rFonts w:ascii="Arial" w:hAnsi="Arial" w:cs="Arial"/>
          <w:b/>
          <w:bCs/>
          <w:sz w:val="18"/>
          <w:szCs w:val="18"/>
        </w:rPr>
        <w:t xml:space="preserve"> 8 Program działań w zakresie środowiska do roku 2030 (8. EAP)</w:t>
      </w:r>
      <w:r w:rsidRPr="005B1CF2">
        <w:rPr>
          <w:rFonts w:ascii="Arial" w:hAnsi="Arial" w:cs="Arial"/>
          <w:sz w:val="18"/>
          <w:szCs w:val="18"/>
          <w:vertAlign w:val="superscript"/>
        </w:rPr>
        <w:footnoteReference w:id="5"/>
      </w:r>
      <w:r w:rsidRPr="005B1CF2">
        <w:rPr>
          <w:rFonts w:ascii="Arial" w:hAnsi="Arial" w:cs="Arial"/>
          <w:sz w:val="18"/>
          <w:szCs w:val="18"/>
        </w:rPr>
        <w:t xml:space="preserve">, podkreśla rolę przejścia na gospodarkę regeneracyjną (ang. </w:t>
      </w:r>
      <w:r w:rsidRPr="005B1CF2">
        <w:rPr>
          <w:rFonts w:ascii="Arial" w:hAnsi="Arial" w:cs="Arial"/>
          <w:i/>
          <w:iCs/>
          <w:sz w:val="18"/>
          <w:szCs w:val="18"/>
        </w:rPr>
        <w:t>regenerative economy</w:t>
      </w:r>
      <w:r w:rsidRPr="005B1CF2">
        <w:rPr>
          <w:rFonts w:ascii="Arial" w:hAnsi="Arial" w:cs="Arial"/>
          <w:sz w:val="18"/>
          <w:szCs w:val="18"/>
        </w:rPr>
        <w:t>), poprzez wprowadzanie innowacji i adaptację do nowych warunków klimatyczno-środowiskowych.</w:t>
      </w:r>
    </w:p>
    <w:p w14:paraId="7A9B0229" w14:textId="77777777" w:rsidR="00673308" w:rsidRPr="005B1CF2" w:rsidRDefault="00673308" w:rsidP="0044243F">
      <w:pPr>
        <w:keepNext/>
        <w:rPr>
          <w:rFonts w:ascii="Arial" w:hAnsi="Arial" w:cs="Arial"/>
          <w:sz w:val="18"/>
          <w:szCs w:val="18"/>
        </w:rPr>
      </w:pPr>
      <w:r w:rsidRPr="005B1CF2">
        <w:rPr>
          <w:rFonts w:ascii="Arial" w:hAnsi="Arial" w:cs="Arial"/>
          <w:sz w:val="18"/>
          <w:szCs w:val="18"/>
        </w:rPr>
        <w:t>Przedstawiono w nim 6 priorytetów, tj.:</w:t>
      </w:r>
    </w:p>
    <w:p w14:paraId="27AED4E9" w14:textId="3BB037F7" w:rsidR="00673308" w:rsidRPr="005B1CF2" w:rsidRDefault="00673308" w:rsidP="00344550">
      <w:pPr>
        <w:pStyle w:val="Akapitzlist"/>
        <w:keepNext/>
        <w:numPr>
          <w:ilvl w:val="0"/>
          <w:numId w:val="19"/>
        </w:numPr>
        <w:rPr>
          <w:rFonts w:ascii="Arial" w:hAnsi="Arial" w:cs="Arial"/>
          <w:sz w:val="18"/>
          <w:szCs w:val="18"/>
        </w:rPr>
      </w:pPr>
      <w:r w:rsidRPr="005B1CF2">
        <w:rPr>
          <w:rFonts w:ascii="Arial" w:hAnsi="Arial" w:cs="Arial"/>
          <w:sz w:val="18"/>
          <w:szCs w:val="18"/>
        </w:rPr>
        <w:t>Osiągnięcie celu redukcji emisji gazów cieplarnianych do 2030 r. oraz neutralności klimatycznej do 2050 r.;</w:t>
      </w:r>
    </w:p>
    <w:p w14:paraId="792AA56A" w14:textId="77777777" w:rsidR="00673308" w:rsidRPr="005B1CF2" w:rsidRDefault="00673308" w:rsidP="00344550">
      <w:pPr>
        <w:pStyle w:val="Akapitzlist"/>
        <w:numPr>
          <w:ilvl w:val="0"/>
          <w:numId w:val="19"/>
        </w:numPr>
        <w:rPr>
          <w:rFonts w:ascii="Arial" w:hAnsi="Arial" w:cs="Arial"/>
          <w:sz w:val="18"/>
          <w:szCs w:val="18"/>
        </w:rPr>
      </w:pPr>
      <w:r w:rsidRPr="005B1CF2">
        <w:rPr>
          <w:rFonts w:ascii="Arial" w:hAnsi="Arial" w:cs="Arial"/>
          <w:sz w:val="18"/>
          <w:szCs w:val="18"/>
        </w:rPr>
        <w:t>Zwiększenie odporności i zmniejszenie podatności na zmianę klimatu;</w:t>
      </w:r>
    </w:p>
    <w:p w14:paraId="7418CB3E" w14:textId="77777777" w:rsidR="00673308" w:rsidRPr="005B1CF2" w:rsidRDefault="00673308" w:rsidP="00344550">
      <w:pPr>
        <w:pStyle w:val="Akapitzlist"/>
        <w:numPr>
          <w:ilvl w:val="0"/>
          <w:numId w:val="19"/>
        </w:numPr>
        <w:rPr>
          <w:rFonts w:ascii="Arial" w:hAnsi="Arial" w:cs="Arial"/>
          <w:sz w:val="18"/>
          <w:szCs w:val="18"/>
        </w:rPr>
      </w:pPr>
      <w:r w:rsidRPr="005B1CF2">
        <w:rPr>
          <w:rFonts w:ascii="Arial" w:hAnsi="Arial" w:cs="Arial"/>
          <w:sz w:val="18"/>
          <w:szCs w:val="18"/>
        </w:rPr>
        <w:t>Uniezależnienie wzrostu gospodarczego od wykorzystania zasobów i degradacji środowiska oraz przyspieszenie przejścia na gospodarkę o obiegu zamkniętym;</w:t>
      </w:r>
    </w:p>
    <w:p w14:paraId="7639ED8D" w14:textId="6FF78B31" w:rsidR="00673308" w:rsidRPr="005B1CF2" w:rsidRDefault="00673308" w:rsidP="00344550">
      <w:pPr>
        <w:pStyle w:val="Akapitzlist"/>
        <w:numPr>
          <w:ilvl w:val="0"/>
          <w:numId w:val="19"/>
        </w:numPr>
        <w:rPr>
          <w:rFonts w:ascii="Arial" w:hAnsi="Arial" w:cs="Arial"/>
          <w:sz w:val="18"/>
          <w:szCs w:val="18"/>
        </w:rPr>
      </w:pPr>
      <w:r w:rsidRPr="005B1CF2">
        <w:rPr>
          <w:rFonts w:ascii="Arial" w:hAnsi="Arial" w:cs="Arial"/>
          <w:sz w:val="18"/>
          <w:szCs w:val="18"/>
        </w:rPr>
        <w:t>Osiągnięcie zerowego poziomu emisji zanieczyszczeń, w tym zanieczyszczeń powietrza, wody i</w:t>
      </w:r>
      <w:r w:rsidR="00B6677B">
        <w:rPr>
          <w:rFonts w:ascii="Arial" w:hAnsi="Arial" w:cs="Arial"/>
          <w:sz w:val="18"/>
          <w:szCs w:val="18"/>
        </w:rPr>
        <w:t> </w:t>
      </w:r>
      <w:r w:rsidRPr="005B1CF2">
        <w:rPr>
          <w:rFonts w:ascii="Arial" w:hAnsi="Arial" w:cs="Arial"/>
          <w:sz w:val="18"/>
          <w:szCs w:val="18"/>
        </w:rPr>
        <w:t>gleby, oraz ochrona zdrowia;</w:t>
      </w:r>
    </w:p>
    <w:p w14:paraId="275B26F2" w14:textId="77777777" w:rsidR="00673308" w:rsidRPr="005B1CF2" w:rsidRDefault="00673308" w:rsidP="00344550">
      <w:pPr>
        <w:pStyle w:val="Akapitzlist"/>
        <w:numPr>
          <w:ilvl w:val="0"/>
          <w:numId w:val="19"/>
        </w:numPr>
        <w:rPr>
          <w:rFonts w:ascii="Arial" w:hAnsi="Arial" w:cs="Arial"/>
          <w:sz w:val="18"/>
          <w:szCs w:val="18"/>
        </w:rPr>
      </w:pPr>
      <w:r w:rsidRPr="005B1CF2">
        <w:rPr>
          <w:rFonts w:ascii="Arial" w:hAnsi="Arial" w:cs="Arial"/>
          <w:sz w:val="18"/>
          <w:szCs w:val="18"/>
        </w:rPr>
        <w:t>Ochrona, zachowanie i przywrócenie różnorodności biologicznej oraz wzmocnienie kapitału naturalnego;</w:t>
      </w:r>
    </w:p>
    <w:p w14:paraId="6EF1DAF7" w14:textId="1D14F92A" w:rsidR="00673308" w:rsidRPr="005B1CF2" w:rsidRDefault="00673308" w:rsidP="00344550">
      <w:pPr>
        <w:pStyle w:val="Akapitzlist"/>
        <w:numPr>
          <w:ilvl w:val="0"/>
          <w:numId w:val="19"/>
        </w:numPr>
        <w:rPr>
          <w:rFonts w:ascii="Arial" w:hAnsi="Arial" w:cs="Arial"/>
          <w:sz w:val="18"/>
          <w:szCs w:val="18"/>
        </w:rPr>
      </w:pPr>
      <w:r w:rsidRPr="005B1CF2">
        <w:rPr>
          <w:rFonts w:ascii="Arial" w:hAnsi="Arial" w:cs="Arial"/>
          <w:sz w:val="18"/>
          <w:szCs w:val="18"/>
        </w:rPr>
        <w:t>Redukcja presji na środowisko i klimat związanej z produkcją i konsumpcją (zwłaszcza</w:t>
      </w:r>
      <w:r w:rsidR="00527CD7" w:rsidRPr="005B1CF2">
        <w:rPr>
          <w:rFonts w:ascii="Arial" w:hAnsi="Arial" w:cs="Arial"/>
          <w:sz w:val="18"/>
          <w:szCs w:val="18"/>
        </w:rPr>
        <w:t> </w:t>
      </w:r>
      <w:r w:rsidRPr="005B1CF2">
        <w:rPr>
          <w:rFonts w:ascii="Arial" w:hAnsi="Arial" w:cs="Arial"/>
          <w:sz w:val="18"/>
          <w:szCs w:val="18"/>
        </w:rPr>
        <w:t>w dziedzinie energii, rozwoju przemysłowego, mieszkalnictwa i infrastruktury, mobilności i systemu żywnościowego).</w:t>
      </w:r>
    </w:p>
    <w:p w14:paraId="4F6A39C1" w14:textId="34476357" w:rsidR="00673308" w:rsidRPr="005B1CF2" w:rsidRDefault="00673308" w:rsidP="00673308">
      <w:pPr>
        <w:rPr>
          <w:rFonts w:ascii="Arial" w:hAnsi="Arial" w:cs="Arial"/>
          <w:sz w:val="18"/>
          <w:szCs w:val="18"/>
        </w:rPr>
      </w:pPr>
      <w:r w:rsidRPr="005B1CF2">
        <w:rPr>
          <w:rFonts w:ascii="Arial" w:hAnsi="Arial" w:cs="Arial"/>
          <w:sz w:val="18"/>
          <w:szCs w:val="18"/>
        </w:rPr>
        <w:t xml:space="preserve">Celem programu jest więc wspieranie działań mających na celu ochronę środowiska naturalnego i zminimalizowanie zagrożeń dla środowiska, klimatu oraz zdrowia ludzi. W wymiarze lokalnym ustalenia zawarte w </w:t>
      </w:r>
      <w:r w:rsidR="0046708E" w:rsidRPr="005B1CF2">
        <w:rPr>
          <w:rFonts w:ascii="Arial" w:hAnsi="Arial" w:cs="Arial"/>
          <w:sz w:val="18"/>
          <w:szCs w:val="18"/>
        </w:rPr>
        <w:t>„</w:t>
      </w:r>
      <w:r w:rsidRPr="005B1CF2">
        <w:rPr>
          <w:rFonts w:ascii="Arial" w:hAnsi="Arial" w:cs="Arial"/>
          <w:sz w:val="18"/>
          <w:szCs w:val="18"/>
        </w:rPr>
        <w:t>Planie</w:t>
      </w:r>
      <w:r w:rsidR="0046708E" w:rsidRPr="005B1CF2">
        <w:rPr>
          <w:rFonts w:ascii="Arial" w:hAnsi="Arial" w:cs="Arial"/>
          <w:sz w:val="18"/>
          <w:szCs w:val="18"/>
        </w:rPr>
        <w:t>…”</w:t>
      </w:r>
      <w:r w:rsidRPr="005B1CF2">
        <w:rPr>
          <w:rFonts w:ascii="Arial" w:hAnsi="Arial" w:cs="Arial"/>
          <w:sz w:val="18"/>
          <w:szCs w:val="18"/>
        </w:rPr>
        <w:t xml:space="preserve"> są zgodne z 8. Programem działań w zakresie ochrony środowiska do roku 2030. Wdrożenie programu wpłynie pozytywnie na wdrażanie założeń z zakresu wszystkich wymienionych powyżej priorytetów 8. EAP. </w:t>
      </w:r>
      <w:r w:rsidR="006B1599" w:rsidRPr="005B1CF2">
        <w:rPr>
          <w:rFonts w:ascii="Arial" w:hAnsi="Arial" w:cs="Arial"/>
          <w:sz w:val="18"/>
          <w:szCs w:val="18"/>
        </w:rPr>
        <w:t>„</w:t>
      </w:r>
      <w:r w:rsidRPr="005B1CF2">
        <w:rPr>
          <w:rFonts w:ascii="Arial" w:hAnsi="Arial" w:cs="Arial"/>
          <w:sz w:val="18"/>
          <w:szCs w:val="18"/>
        </w:rPr>
        <w:t>Plan</w:t>
      </w:r>
      <w:r w:rsidR="006B1599" w:rsidRPr="005B1CF2">
        <w:rPr>
          <w:rFonts w:ascii="Arial" w:hAnsi="Arial" w:cs="Arial"/>
          <w:sz w:val="18"/>
          <w:szCs w:val="18"/>
        </w:rPr>
        <w:t>…”</w:t>
      </w:r>
      <w:r w:rsidRPr="005B1CF2">
        <w:rPr>
          <w:rFonts w:ascii="Arial" w:hAnsi="Arial" w:cs="Arial"/>
          <w:sz w:val="18"/>
          <w:szCs w:val="18"/>
        </w:rPr>
        <w:t xml:space="preserve"> wpisuje się w założenia 8. EAP wyznaczając w</w:t>
      </w:r>
      <w:r w:rsidR="006B1599" w:rsidRPr="005B1CF2">
        <w:rPr>
          <w:rFonts w:ascii="Arial" w:hAnsi="Arial" w:cs="Arial"/>
          <w:sz w:val="18"/>
          <w:szCs w:val="18"/>
        </w:rPr>
        <w:t> </w:t>
      </w:r>
      <w:r w:rsidRPr="005B1CF2">
        <w:rPr>
          <w:rFonts w:ascii="Arial" w:hAnsi="Arial" w:cs="Arial"/>
          <w:sz w:val="18"/>
          <w:szCs w:val="18"/>
        </w:rPr>
        <w:t>swoich celach realizację działań z zakresu adaptacji do zmian klimatu terenów zurbanizowanych (np.</w:t>
      </w:r>
      <w:r w:rsidR="00E65F54" w:rsidRPr="005B1CF2">
        <w:rPr>
          <w:rFonts w:ascii="Arial" w:hAnsi="Arial" w:cs="Arial"/>
          <w:sz w:val="18"/>
          <w:szCs w:val="18"/>
        </w:rPr>
        <w:t> </w:t>
      </w:r>
      <w:r w:rsidRPr="005B1CF2">
        <w:rPr>
          <w:rFonts w:ascii="Arial" w:hAnsi="Arial" w:cs="Arial"/>
          <w:sz w:val="18"/>
          <w:szCs w:val="18"/>
        </w:rPr>
        <w:t>wprowadzanie zielono-błękitnej infrastruktury), podnoszenia zdolności adaptacyjnych terenów zieleni (właściwa pielęgnacja, tworzenie i ochrona terenów zieleni), budowania bezpieczeństwa energetycznego w oparciu o gospodarkę niskoemisyjną (zmniejszenie emisji do powietrza poprzez propagowanie transportu rowerowego oraz rozwój alternatywnych źródeł energii).</w:t>
      </w:r>
    </w:p>
    <w:p w14:paraId="39367D0D" w14:textId="0E0F1E21" w:rsidR="00673308" w:rsidRPr="005B1CF2" w:rsidRDefault="00673308" w:rsidP="00673308">
      <w:pPr>
        <w:rPr>
          <w:rFonts w:ascii="Arial" w:hAnsi="Arial" w:cs="Arial"/>
          <w:sz w:val="18"/>
          <w:szCs w:val="18"/>
        </w:rPr>
      </w:pPr>
      <w:r w:rsidRPr="005B1CF2">
        <w:rPr>
          <w:rFonts w:ascii="Arial" w:hAnsi="Arial" w:cs="Arial"/>
          <w:b/>
          <w:bCs/>
          <w:sz w:val="18"/>
          <w:szCs w:val="18"/>
        </w:rPr>
        <w:t>Europejski Zielony Ład</w:t>
      </w:r>
      <w:r w:rsidRPr="005B1CF2">
        <w:rPr>
          <w:rFonts w:ascii="Arial" w:hAnsi="Arial" w:cs="Arial"/>
          <w:sz w:val="18"/>
          <w:szCs w:val="18"/>
        </w:rPr>
        <w:t xml:space="preserve"> (EZŁ) stanowi unijny plan zawierający listę działań mających na celu wspieranie racjonalnego i bardziej efektywnego wykorzystania zasobów w oparciu o gospodarkę obiegu zamkniętego, a także przeciwdziałanie utracie bioróżnorodności i zmniejszenia zanieczyszczeń środowiska. Najważniejszymi celami, wskazywanymi przez Europejski Zielony Ład są:</w:t>
      </w:r>
    </w:p>
    <w:p w14:paraId="7A6830B0"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Dostarczanie czystej, przystępnej cenowo i bezpiecznej energii;</w:t>
      </w:r>
    </w:p>
    <w:p w14:paraId="0A20CF65"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Wdrażanie gospodarki o obiegu zamkniętym;</w:t>
      </w:r>
    </w:p>
    <w:p w14:paraId="27C1081F"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Budynki o niższym zapotrzebowaniu na energię;</w:t>
      </w:r>
    </w:p>
    <w:p w14:paraId="33614A1B"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Przyspieszenie przejścia na zrównoważoną i inteligentną mobilność;</w:t>
      </w:r>
    </w:p>
    <w:p w14:paraId="3664B42B"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Ochrona i odbudowa ekosystemów oraz bioróżnorodności;</w:t>
      </w:r>
    </w:p>
    <w:p w14:paraId="50609E9A"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Przystosowanie się do zmiany klimatu;</w:t>
      </w:r>
    </w:p>
    <w:p w14:paraId="25B150A4" w14:textId="77777777" w:rsidR="00673308" w:rsidRPr="005B1CF2" w:rsidRDefault="00673308" w:rsidP="00344550">
      <w:pPr>
        <w:pStyle w:val="Akapitzlist"/>
        <w:numPr>
          <w:ilvl w:val="0"/>
          <w:numId w:val="18"/>
        </w:numPr>
        <w:rPr>
          <w:rFonts w:ascii="Arial" w:hAnsi="Arial" w:cs="Arial"/>
          <w:sz w:val="18"/>
          <w:szCs w:val="18"/>
        </w:rPr>
      </w:pPr>
      <w:r w:rsidRPr="005B1CF2">
        <w:rPr>
          <w:rFonts w:ascii="Arial" w:hAnsi="Arial" w:cs="Arial"/>
          <w:sz w:val="18"/>
          <w:szCs w:val="18"/>
        </w:rPr>
        <w:t>Ochrona zdrowia.</w:t>
      </w:r>
    </w:p>
    <w:p w14:paraId="1E6F5D20" w14:textId="77777777" w:rsidR="00673308" w:rsidRPr="005B1CF2" w:rsidRDefault="00673308" w:rsidP="00673308">
      <w:pPr>
        <w:rPr>
          <w:rFonts w:ascii="Arial" w:hAnsi="Arial" w:cs="Arial"/>
          <w:sz w:val="18"/>
          <w:szCs w:val="18"/>
          <w:u w:val="single"/>
        </w:rPr>
      </w:pPr>
      <w:r w:rsidRPr="005B1CF2">
        <w:rPr>
          <w:rFonts w:ascii="Arial" w:hAnsi="Arial" w:cs="Arial"/>
          <w:sz w:val="18"/>
          <w:szCs w:val="18"/>
          <w:u w:val="single"/>
        </w:rPr>
        <w:t>Integralnymi częściami Europejskiego Zielonego Ładu są:</w:t>
      </w:r>
    </w:p>
    <w:p w14:paraId="31545B49"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Europejskie prawo klimatyczne;</w:t>
      </w:r>
    </w:p>
    <w:p w14:paraId="0C3EBE03"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Fit for 55;</w:t>
      </w:r>
    </w:p>
    <w:p w14:paraId="5E0C3F4C"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Strategia na rzecz bioróżnorodności;</w:t>
      </w:r>
    </w:p>
    <w:p w14:paraId="16E52805"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Fala renowacji na potrzeby Europy – ekologizacja budynków, tworzenie miejsc pracy, poprawa jakości życia;</w:t>
      </w:r>
    </w:p>
    <w:p w14:paraId="703D0062"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Impuls dla gospodarki neutralnej dla klimatu: strategia UE dotycząca integracji systemu energetycznego;</w:t>
      </w:r>
    </w:p>
    <w:p w14:paraId="6F44B51F"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Strategia „od pola do stołu” na rzecz sprawiedliwego, zdrowego i przyjaznego dla środowiska systemu żywnościowego;</w:t>
      </w:r>
    </w:p>
    <w:p w14:paraId="39E55A7A"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t>Europejska strategia przemysłowa;</w:t>
      </w:r>
    </w:p>
    <w:p w14:paraId="2ECCC9AC" w14:textId="77777777" w:rsidR="00673308" w:rsidRPr="005B1CF2" w:rsidRDefault="00673308" w:rsidP="00344550">
      <w:pPr>
        <w:pStyle w:val="Akapitzlist"/>
        <w:numPr>
          <w:ilvl w:val="0"/>
          <w:numId w:val="17"/>
        </w:numPr>
        <w:rPr>
          <w:rFonts w:ascii="Arial" w:hAnsi="Arial" w:cs="Arial"/>
          <w:sz w:val="18"/>
          <w:szCs w:val="18"/>
        </w:rPr>
      </w:pPr>
      <w:r w:rsidRPr="005B1CF2">
        <w:rPr>
          <w:rFonts w:ascii="Arial" w:hAnsi="Arial" w:cs="Arial"/>
          <w:sz w:val="18"/>
          <w:szCs w:val="18"/>
        </w:rPr>
        <w:lastRenderedPageBreak/>
        <w:t>Strategia UE na rzecz zrównoważonej i inteligentnej mobilności.</w:t>
      </w:r>
    </w:p>
    <w:p w14:paraId="279AC4F5" w14:textId="734C8B4E" w:rsidR="000403CD" w:rsidRPr="005B1CF2" w:rsidRDefault="004E4F37" w:rsidP="004E4F37">
      <w:pPr>
        <w:rPr>
          <w:rFonts w:ascii="Arial" w:hAnsi="Arial" w:cs="Arial"/>
          <w:sz w:val="18"/>
          <w:szCs w:val="18"/>
        </w:rPr>
      </w:pPr>
      <w:r w:rsidRPr="005B1CF2">
        <w:rPr>
          <w:rFonts w:ascii="Arial" w:hAnsi="Arial" w:cs="Arial"/>
          <w:sz w:val="18"/>
          <w:szCs w:val="18"/>
        </w:rPr>
        <w:t xml:space="preserve">W odniesieniu do zaleceń zawartych w </w:t>
      </w:r>
      <w:r w:rsidR="00C5291E" w:rsidRPr="005B1CF2">
        <w:rPr>
          <w:rFonts w:ascii="Arial" w:hAnsi="Arial" w:cs="Arial"/>
          <w:sz w:val="18"/>
          <w:szCs w:val="18"/>
        </w:rPr>
        <w:t>„</w:t>
      </w:r>
      <w:r w:rsidRPr="005B1CF2">
        <w:rPr>
          <w:rFonts w:ascii="Arial" w:hAnsi="Arial" w:cs="Arial"/>
          <w:sz w:val="18"/>
          <w:szCs w:val="18"/>
        </w:rPr>
        <w:t>Planie</w:t>
      </w:r>
      <w:r w:rsidR="00C5291E" w:rsidRPr="005B1CF2">
        <w:rPr>
          <w:rFonts w:ascii="Arial" w:hAnsi="Arial" w:cs="Arial"/>
          <w:sz w:val="18"/>
          <w:szCs w:val="18"/>
        </w:rPr>
        <w:t>…”</w:t>
      </w:r>
      <w:r w:rsidRPr="005B1CF2">
        <w:rPr>
          <w:rFonts w:ascii="Arial" w:hAnsi="Arial" w:cs="Arial"/>
          <w:sz w:val="18"/>
          <w:szCs w:val="18"/>
        </w:rPr>
        <w:t xml:space="preserve"> najważniejszymi strategiami, w które wpisują się proponowane działania są:</w:t>
      </w:r>
    </w:p>
    <w:p w14:paraId="4BA460D9" w14:textId="6675F7F7" w:rsidR="00C54D89" w:rsidRPr="005B1CF2" w:rsidRDefault="00C54D89" w:rsidP="008B139B">
      <w:pPr>
        <w:pStyle w:val="Legenda"/>
        <w:keepNext/>
        <w:spacing w:after="0"/>
        <w:rPr>
          <w:rFonts w:ascii="Arial" w:hAnsi="Arial" w:cs="Arial"/>
        </w:rPr>
      </w:pPr>
      <w:bookmarkStart w:id="37" w:name="_Toc135118380"/>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5</w:t>
      </w:r>
      <w:r w:rsidRPr="005B1CF2">
        <w:rPr>
          <w:rFonts w:ascii="Arial" w:hAnsi="Arial" w:cs="Arial"/>
          <w:noProof/>
        </w:rPr>
        <w:fldChar w:fldCharType="end"/>
      </w:r>
      <w:r w:rsidR="003816EB" w:rsidRPr="005B1CF2">
        <w:rPr>
          <w:rFonts w:ascii="Arial" w:hAnsi="Arial" w:cs="Arial"/>
        </w:rPr>
        <w:t xml:space="preserve"> Zgodność działań „Planu…” ze strategiami Europejskiego Zielonego Ładu</w:t>
      </w:r>
      <w:bookmarkEnd w:id="37"/>
    </w:p>
    <w:tbl>
      <w:tblPr>
        <w:tblStyle w:val="Tabela-Siatka"/>
        <w:tblW w:w="0" w:type="auto"/>
        <w:tblInd w:w="0" w:type="dxa"/>
        <w:tblLook w:val="04A0" w:firstRow="1" w:lastRow="0" w:firstColumn="1" w:lastColumn="0" w:noHBand="0" w:noVBand="1"/>
      </w:tblPr>
      <w:tblGrid>
        <w:gridCol w:w="486"/>
        <w:gridCol w:w="1712"/>
        <w:gridCol w:w="3370"/>
        <w:gridCol w:w="3494"/>
      </w:tblGrid>
      <w:tr w:rsidR="004E4F37" w:rsidRPr="005B1CF2" w14:paraId="1A6BA599" w14:textId="77777777" w:rsidTr="00FA12F8">
        <w:trPr>
          <w:tblHeader/>
        </w:trPr>
        <w:tc>
          <w:tcPr>
            <w:tcW w:w="437" w:type="dxa"/>
            <w:shd w:val="clear" w:color="auto" w:fill="C5E0B3" w:themeFill="accent6" w:themeFillTint="66"/>
            <w:vAlign w:val="center"/>
          </w:tcPr>
          <w:p w14:paraId="0C2F80B1" w14:textId="77777777" w:rsidR="004E4F37" w:rsidRPr="005B1CF2" w:rsidRDefault="004E4F37">
            <w:pPr>
              <w:jc w:val="left"/>
              <w:rPr>
                <w:rFonts w:ascii="Arial" w:hAnsi="Arial" w:cs="Arial"/>
                <w:b/>
                <w:sz w:val="18"/>
                <w:szCs w:val="18"/>
              </w:rPr>
            </w:pPr>
            <w:r w:rsidRPr="005B1CF2">
              <w:rPr>
                <w:rFonts w:ascii="Arial" w:hAnsi="Arial" w:cs="Arial"/>
                <w:b/>
                <w:sz w:val="18"/>
                <w:szCs w:val="18"/>
              </w:rPr>
              <w:t>Lp</w:t>
            </w:r>
            <w:r w:rsidRPr="005B1CF2">
              <w:rPr>
                <w:rFonts w:ascii="Arial" w:hAnsi="Arial" w:cs="Arial"/>
                <w:b/>
                <w:bCs/>
                <w:sz w:val="18"/>
                <w:szCs w:val="18"/>
              </w:rPr>
              <w:t>.</w:t>
            </w:r>
          </w:p>
        </w:tc>
        <w:tc>
          <w:tcPr>
            <w:tcW w:w="1714" w:type="dxa"/>
            <w:shd w:val="clear" w:color="auto" w:fill="C5E0B3" w:themeFill="accent6" w:themeFillTint="66"/>
            <w:vAlign w:val="center"/>
          </w:tcPr>
          <w:p w14:paraId="1568C013" w14:textId="77777777" w:rsidR="004E4F37" w:rsidRPr="005B1CF2" w:rsidRDefault="004E4F37">
            <w:pPr>
              <w:jc w:val="left"/>
              <w:rPr>
                <w:rFonts w:ascii="Arial" w:hAnsi="Arial" w:cs="Arial"/>
                <w:b/>
                <w:sz w:val="18"/>
                <w:szCs w:val="18"/>
              </w:rPr>
            </w:pPr>
            <w:r w:rsidRPr="005B1CF2">
              <w:rPr>
                <w:rFonts w:ascii="Arial" w:hAnsi="Arial" w:cs="Arial"/>
                <w:b/>
                <w:sz w:val="18"/>
                <w:szCs w:val="18"/>
              </w:rPr>
              <w:t>Nazwa strategii</w:t>
            </w:r>
          </w:p>
        </w:tc>
        <w:tc>
          <w:tcPr>
            <w:tcW w:w="3390" w:type="dxa"/>
            <w:shd w:val="clear" w:color="auto" w:fill="C5E0B3" w:themeFill="accent6" w:themeFillTint="66"/>
            <w:vAlign w:val="center"/>
          </w:tcPr>
          <w:p w14:paraId="6E9D4E19" w14:textId="77777777" w:rsidR="004E4F37" w:rsidRPr="005B1CF2" w:rsidRDefault="004E4F37">
            <w:pPr>
              <w:jc w:val="left"/>
              <w:rPr>
                <w:rFonts w:ascii="Arial" w:hAnsi="Arial" w:cs="Arial"/>
                <w:b/>
                <w:sz w:val="18"/>
                <w:szCs w:val="18"/>
              </w:rPr>
            </w:pPr>
            <w:r w:rsidRPr="005B1CF2">
              <w:rPr>
                <w:rFonts w:ascii="Arial" w:hAnsi="Arial" w:cs="Arial"/>
                <w:b/>
                <w:sz w:val="18"/>
                <w:szCs w:val="18"/>
              </w:rPr>
              <w:t>Założenia</w:t>
            </w:r>
          </w:p>
        </w:tc>
        <w:tc>
          <w:tcPr>
            <w:tcW w:w="3521" w:type="dxa"/>
            <w:shd w:val="clear" w:color="auto" w:fill="C5E0B3" w:themeFill="accent6" w:themeFillTint="66"/>
            <w:vAlign w:val="center"/>
          </w:tcPr>
          <w:p w14:paraId="23CA13F0" w14:textId="143C16AC" w:rsidR="004E4F37" w:rsidRPr="005B1CF2" w:rsidRDefault="004E4F37">
            <w:pPr>
              <w:jc w:val="left"/>
              <w:rPr>
                <w:rFonts w:ascii="Arial" w:hAnsi="Arial" w:cs="Arial"/>
                <w:b/>
                <w:sz w:val="18"/>
                <w:szCs w:val="18"/>
              </w:rPr>
            </w:pPr>
            <w:r w:rsidRPr="005B1CF2">
              <w:rPr>
                <w:rFonts w:ascii="Arial" w:hAnsi="Arial" w:cs="Arial"/>
                <w:b/>
                <w:sz w:val="18"/>
                <w:szCs w:val="18"/>
              </w:rPr>
              <w:t xml:space="preserve">Zgodność z </w:t>
            </w:r>
            <w:r w:rsidR="00C5291E" w:rsidRPr="005B1CF2">
              <w:rPr>
                <w:rFonts w:ascii="Arial" w:hAnsi="Arial" w:cs="Arial"/>
                <w:b/>
                <w:sz w:val="18"/>
                <w:szCs w:val="18"/>
              </w:rPr>
              <w:t>„</w:t>
            </w:r>
            <w:r w:rsidRPr="005B1CF2">
              <w:rPr>
                <w:rFonts w:ascii="Arial" w:hAnsi="Arial" w:cs="Arial"/>
                <w:b/>
                <w:sz w:val="18"/>
                <w:szCs w:val="18"/>
              </w:rPr>
              <w:t>Planem</w:t>
            </w:r>
            <w:r w:rsidR="00C5291E" w:rsidRPr="005B1CF2">
              <w:rPr>
                <w:rFonts w:ascii="Arial" w:hAnsi="Arial" w:cs="Arial"/>
                <w:b/>
                <w:sz w:val="18"/>
                <w:szCs w:val="18"/>
              </w:rPr>
              <w:t>...”</w:t>
            </w:r>
          </w:p>
        </w:tc>
      </w:tr>
      <w:tr w:rsidR="004E4F37" w:rsidRPr="005B1CF2" w14:paraId="5939968F" w14:textId="77777777" w:rsidTr="00B777E1">
        <w:tc>
          <w:tcPr>
            <w:tcW w:w="437" w:type="dxa"/>
            <w:vAlign w:val="center"/>
          </w:tcPr>
          <w:p w14:paraId="2EBC9608" w14:textId="77777777" w:rsidR="004E4F37" w:rsidRPr="005B1CF2" w:rsidRDefault="004E4F37">
            <w:pPr>
              <w:jc w:val="center"/>
              <w:rPr>
                <w:rFonts w:ascii="Arial" w:hAnsi="Arial" w:cs="Arial"/>
                <w:sz w:val="18"/>
                <w:szCs w:val="18"/>
              </w:rPr>
            </w:pPr>
            <w:r w:rsidRPr="005B1CF2">
              <w:rPr>
                <w:rFonts w:ascii="Arial" w:hAnsi="Arial" w:cs="Arial"/>
                <w:sz w:val="18"/>
                <w:szCs w:val="18"/>
              </w:rPr>
              <w:t>1</w:t>
            </w:r>
          </w:p>
        </w:tc>
        <w:tc>
          <w:tcPr>
            <w:tcW w:w="1714" w:type="dxa"/>
            <w:vAlign w:val="center"/>
          </w:tcPr>
          <w:p w14:paraId="13D47445" w14:textId="77777777" w:rsidR="004E4F37" w:rsidRPr="005B1CF2" w:rsidRDefault="004E4F37">
            <w:pPr>
              <w:jc w:val="left"/>
              <w:rPr>
                <w:rFonts w:ascii="Arial" w:hAnsi="Arial" w:cs="Arial"/>
                <w:sz w:val="18"/>
                <w:szCs w:val="18"/>
              </w:rPr>
            </w:pPr>
            <w:r w:rsidRPr="005B1CF2">
              <w:rPr>
                <w:rFonts w:ascii="Arial" w:hAnsi="Arial" w:cs="Arial"/>
                <w:sz w:val="18"/>
                <w:szCs w:val="18"/>
              </w:rPr>
              <w:t>Europejskie prawo klimatyczne</w:t>
            </w:r>
          </w:p>
        </w:tc>
        <w:tc>
          <w:tcPr>
            <w:tcW w:w="3390" w:type="dxa"/>
            <w:vAlign w:val="center"/>
          </w:tcPr>
          <w:p w14:paraId="587D39DB" w14:textId="77777777" w:rsidR="004E4F37" w:rsidRPr="005B1CF2" w:rsidRDefault="004E4F37">
            <w:pPr>
              <w:rPr>
                <w:rFonts w:ascii="Arial" w:hAnsi="Arial" w:cs="Arial"/>
                <w:sz w:val="18"/>
                <w:szCs w:val="18"/>
              </w:rPr>
            </w:pPr>
            <w:r w:rsidRPr="005B1CF2">
              <w:rPr>
                <w:rFonts w:ascii="Arial" w:hAnsi="Arial" w:cs="Arial"/>
                <w:sz w:val="18"/>
                <w:szCs w:val="18"/>
              </w:rPr>
              <w:t xml:space="preserve">Główne działania przewidziane </w:t>
            </w:r>
          </w:p>
          <w:p w14:paraId="572168A3" w14:textId="77777777" w:rsidR="004E4F37" w:rsidRPr="005B1CF2" w:rsidRDefault="004E4F37">
            <w:pPr>
              <w:rPr>
                <w:rFonts w:ascii="Arial" w:hAnsi="Arial" w:cs="Arial"/>
                <w:sz w:val="18"/>
                <w:szCs w:val="18"/>
              </w:rPr>
            </w:pPr>
            <w:r w:rsidRPr="005B1CF2">
              <w:rPr>
                <w:rFonts w:ascii="Arial" w:hAnsi="Arial" w:cs="Arial"/>
                <w:sz w:val="18"/>
                <w:szCs w:val="18"/>
              </w:rPr>
              <w:t>w rozporządzeniu to:</w:t>
            </w:r>
          </w:p>
          <w:p w14:paraId="37B82C80" w14:textId="77777777" w:rsidR="004E4F37" w:rsidRPr="005B1CF2" w:rsidRDefault="004E4F37" w:rsidP="00344550">
            <w:pPr>
              <w:pStyle w:val="Akapitzlist"/>
              <w:numPr>
                <w:ilvl w:val="0"/>
                <w:numId w:val="76"/>
              </w:numPr>
              <w:ind w:left="322" w:hanging="282"/>
              <w:contextualSpacing w:val="0"/>
              <w:rPr>
                <w:rFonts w:ascii="Arial" w:hAnsi="Arial" w:cs="Arial"/>
                <w:sz w:val="18"/>
                <w:szCs w:val="18"/>
              </w:rPr>
            </w:pPr>
            <w:r w:rsidRPr="005B1CF2">
              <w:rPr>
                <w:rFonts w:ascii="Arial" w:hAnsi="Arial" w:cs="Arial"/>
                <w:sz w:val="18"/>
                <w:szCs w:val="18"/>
              </w:rPr>
              <w:t>określenie tempa redukcji emisji do 2050 r., aby zapewnić przewidywalność przedsiębiorstwom, zainteresowanym stronom i obywatelom,</w:t>
            </w:r>
          </w:p>
          <w:p w14:paraId="2F900AEF" w14:textId="77777777" w:rsidR="004E4F37" w:rsidRPr="005B1CF2" w:rsidRDefault="004E4F37" w:rsidP="00344550">
            <w:pPr>
              <w:pStyle w:val="Akapitzlist"/>
              <w:numPr>
                <w:ilvl w:val="0"/>
                <w:numId w:val="76"/>
              </w:numPr>
              <w:ind w:left="322" w:hanging="282"/>
              <w:contextualSpacing w:val="0"/>
              <w:rPr>
                <w:rFonts w:ascii="Arial" w:hAnsi="Arial" w:cs="Arial"/>
                <w:sz w:val="18"/>
                <w:szCs w:val="18"/>
              </w:rPr>
            </w:pPr>
            <w:r w:rsidRPr="005B1CF2">
              <w:rPr>
                <w:rFonts w:ascii="Arial" w:hAnsi="Arial" w:cs="Arial"/>
                <w:sz w:val="18"/>
                <w:szCs w:val="18"/>
              </w:rPr>
              <w:t>opracowanie systemu monitorowania i raportowania postępów w realizacji celu zapewnienia racjonalnej kosztowo i sprawiedliwej społecznie transformacji ekologicznej.</w:t>
            </w:r>
          </w:p>
        </w:tc>
        <w:tc>
          <w:tcPr>
            <w:tcW w:w="3521" w:type="dxa"/>
            <w:vAlign w:val="center"/>
          </w:tcPr>
          <w:p w14:paraId="663C622D" w14:textId="77777777" w:rsidR="004E4F37" w:rsidRPr="005B1CF2" w:rsidRDefault="004B7E02" w:rsidP="00204978">
            <w:pPr>
              <w:rPr>
                <w:rFonts w:ascii="Arial" w:hAnsi="Arial" w:cs="Arial"/>
                <w:sz w:val="18"/>
                <w:szCs w:val="18"/>
                <w:u w:val="single"/>
              </w:rPr>
            </w:pPr>
            <w:r w:rsidRPr="005B1CF2">
              <w:rPr>
                <w:rFonts w:ascii="Arial" w:hAnsi="Arial" w:cs="Arial"/>
                <w:sz w:val="18"/>
                <w:szCs w:val="18"/>
                <w:u w:val="single"/>
              </w:rPr>
              <w:t>Cel 1:</w:t>
            </w:r>
          </w:p>
          <w:p w14:paraId="0F608026" w14:textId="77777777" w:rsidR="004B7E02" w:rsidRPr="005B1CF2" w:rsidRDefault="004B7E02" w:rsidP="00DF0FA4">
            <w:pPr>
              <w:jc w:val="left"/>
              <w:rPr>
                <w:rFonts w:ascii="Arial" w:hAnsi="Arial" w:cs="Arial"/>
                <w:sz w:val="18"/>
                <w:szCs w:val="18"/>
              </w:rPr>
            </w:pPr>
            <w:r w:rsidRPr="005B1CF2">
              <w:rPr>
                <w:rFonts w:ascii="Arial" w:hAnsi="Arial" w:cs="Arial"/>
                <w:sz w:val="18"/>
                <w:szCs w:val="18"/>
              </w:rPr>
              <w:t xml:space="preserve">Działanie </w:t>
            </w:r>
            <w:r w:rsidR="009C2799" w:rsidRPr="005B1CF2">
              <w:rPr>
                <w:rFonts w:ascii="Arial" w:hAnsi="Arial" w:cs="Arial"/>
                <w:sz w:val="18"/>
                <w:szCs w:val="18"/>
              </w:rPr>
              <w:t>1.3: Analiza możliwości rozwoju energetyki z OZE na terenie Aglomeracji Jeleniogórskiej</w:t>
            </w:r>
          </w:p>
          <w:p w14:paraId="237E2483" w14:textId="77777777" w:rsidR="008A6E40" w:rsidRPr="005B1CF2" w:rsidRDefault="008A6E40" w:rsidP="00204978">
            <w:pPr>
              <w:rPr>
                <w:rFonts w:ascii="Arial" w:hAnsi="Arial" w:cs="Arial"/>
                <w:sz w:val="18"/>
                <w:szCs w:val="18"/>
                <w:u w:val="single"/>
              </w:rPr>
            </w:pPr>
            <w:r w:rsidRPr="005B1CF2">
              <w:rPr>
                <w:rFonts w:ascii="Arial" w:hAnsi="Arial" w:cs="Arial"/>
                <w:sz w:val="18"/>
                <w:szCs w:val="18"/>
                <w:u w:val="single"/>
              </w:rPr>
              <w:t xml:space="preserve">Cel 2: </w:t>
            </w:r>
          </w:p>
          <w:p w14:paraId="04F32721" w14:textId="1A494A1E" w:rsidR="008A6E40" w:rsidRPr="005B1CF2" w:rsidRDefault="008A6E40" w:rsidP="00D57983">
            <w:pPr>
              <w:jc w:val="left"/>
              <w:rPr>
                <w:rFonts w:ascii="Arial" w:hAnsi="Arial" w:cs="Arial"/>
                <w:sz w:val="18"/>
                <w:szCs w:val="18"/>
              </w:rPr>
            </w:pPr>
            <w:r w:rsidRPr="005B1CF2">
              <w:rPr>
                <w:rFonts w:ascii="Arial" w:hAnsi="Arial" w:cs="Arial"/>
                <w:sz w:val="18"/>
                <w:szCs w:val="18"/>
              </w:rPr>
              <w:t>Działanie 2.1: Stworzenie planu transportowego dla gmin z obszaru AJ</w:t>
            </w:r>
          </w:p>
          <w:p w14:paraId="4C9384C7" w14:textId="77777777" w:rsidR="008A6E40" w:rsidRPr="005B1CF2" w:rsidRDefault="00137F1E" w:rsidP="00DF0FA4">
            <w:pPr>
              <w:jc w:val="left"/>
              <w:rPr>
                <w:rFonts w:ascii="Arial" w:hAnsi="Arial" w:cs="Arial"/>
                <w:sz w:val="18"/>
                <w:szCs w:val="18"/>
              </w:rPr>
            </w:pPr>
            <w:r w:rsidRPr="005B1CF2">
              <w:rPr>
                <w:rFonts w:ascii="Arial" w:hAnsi="Arial" w:cs="Arial"/>
                <w:sz w:val="18"/>
                <w:szCs w:val="18"/>
              </w:rPr>
              <w:t>Dzianie 2.7: Aktualizacja lub opracowanie nowych Planów zaopatrzenia w ciepło, energię elektryczną i paliwa gazowe</w:t>
            </w:r>
          </w:p>
          <w:p w14:paraId="2FEF55DE" w14:textId="10A5CAFC" w:rsidR="00137F1E" w:rsidRPr="005B1CF2" w:rsidRDefault="00145EBF" w:rsidP="00DF0FA4">
            <w:pPr>
              <w:jc w:val="left"/>
              <w:rPr>
                <w:rFonts w:ascii="Arial" w:hAnsi="Arial" w:cs="Arial"/>
                <w:sz w:val="18"/>
                <w:szCs w:val="18"/>
              </w:rPr>
            </w:pPr>
            <w:r w:rsidRPr="005B1CF2">
              <w:rPr>
                <w:rFonts w:ascii="Arial" w:hAnsi="Arial" w:cs="Arial"/>
                <w:sz w:val="18"/>
                <w:szCs w:val="18"/>
              </w:rPr>
              <w:t>Działanie 2.13 Wprowadzanie zachęt dla mieszkańców do wprowadzania pro-</w:t>
            </w:r>
            <w:r w:rsidR="00B51ED3" w:rsidRPr="005B1CF2">
              <w:rPr>
                <w:rFonts w:ascii="Arial" w:hAnsi="Arial" w:cs="Arial"/>
                <w:sz w:val="18"/>
                <w:szCs w:val="18"/>
              </w:rPr>
              <w:t> ad</w:t>
            </w:r>
            <w:r w:rsidRPr="005B1CF2">
              <w:rPr>
                <w:rFonts w:ascii="Arial" w:hAnsi="Arial" w:cs="Arial"/>
                <w:sz w:val="18"/>
                <w:szCs w:val="18"/>
              </w:rPr>
              <w:t>aptacyjnych działań na swoich posesjach</w:t>
            </w:r>
          </w:p>
          <w:p w14:paraId="71F32CD5" w14:textId="77777777" w:rsidR="007F4383" w:rsidRPr="005B1CF2" w:rsidRDefault="00A17A33" w:rsidP="00204978">
            <w:pPr>
              <w:rPr>
                <w:rFonts w:ascii="Arial" w:hAnsi="Arial" w:cs="Arial"/>
                <w:sz w:val="18"/>
                <w:szCs w:val="18"/>
                <w:u w:val="single"/>
              </w:rPr>
            </w:pPr>
            <w:r w:rsidRPr="005B1CF2">
              <w:rPr>
                <w:rFonts w:ascii="Arial" w:hAnsi="Arial" w:cs="Arial"/>
                <w:sz w:val="18"/>
                <w:szCs w:val="18"/>
                <w:u w:val="single"/>
              </w:rPr>
              <w:t>Cel 6:</w:t>
            </w:r>
          </w:p>
          <w:p w14:paraId="1A499EAF" w14:textId="77777777" w:rsidR="00A17A33" w:rsidRPr="005B1CF2" w:rsidRDefault="00A17A33" w:rsidP="00DF0FA4">
            <w:pPr>
              <w:jc w:val="left"/>
              <w:rPr>
                <w:rFonts w:ascii="Arial" w:hAnsi="Arial" w:cs="Arial"/>
                <w:sz w:val="18"/>
                <w:szCs w:val="18"/>
              </w:rPr>
            </w:pPr>
            <w:r w:rsidRPr="005B1CF2">
              <w:rPr>
                <w:rFonts w:ascii="Arial" w:hAnsi="Arial" w:cs="Arial"/>
                <w:sz w:val="18"/>
                <w:szCs w:val="18"/>
              </w:rPr>
              <w:t xml:space="preserve">Działanie 6.1: </w:t>
            </w:r>
            <w:r w:rsidR="00E965D3" w:rsidRPr="005B1CF2">
              <w:rPr>
                <w:rFonts w:ascii="Arial" w:hAnsi="Arial" w:cs="Arial"/>
                <w:sz w:val="18"/>
                <w:szCs w:val="18"/>
              </w:rPr>
              <w:t>Rozwój systemu zrównoważonego transportu publicznego</w:t>
            </w:r>
            <w:r w:rsidR="00236449" w:rsidRPr="005B1CF2">
              <w:rPr>
                <w:rFonts w:ascii="Arial" w:hAnsi="Arial" w:cs="Arial"/>
                <w:sz w:val="18"/>
                <w:szCs w:val="18"/>
              </w:rPr>
              <w:t xml:space="preserve"> na terenie gmin AJ</w:t>
            </w:r>
          </w:p>
          <w:p w14:paraId="4E1736AD" w14:textId="77777777" w:rsidR="00236449" w:rsidRPr="005B1CF2" w:rsidRDefault="00236449" w:rsidP="00DF0FA4">
            <w:pPr>
              <w:jc w:val="left"/>
              <w:rPr>
                <w:rFonts w:ascii="Arial" w:hAnsi="Arial" w:cs="Arial"/>
                <w:sz w:val="18"/>
                <w:szCs w:val="18"/>
              </w:rPr>
            </w:pPr>
            <w:r w:rsidRPr="005B1CF2">
              <w:rPr>
                <w:rFonts w:ascii="Arial" w:hAnsi="Arial" w:cs="Arial"/>
                <w:sz w:val="18"/>
                <w:szCs w:val="18"/>
              </w:rPr>
              <w:t xml:space="preserve">Działanie 6.2: </w:t>
            </w:r>
            <w:r w:rsidR="000A18FF" w:rsidRPr="005B1CF2">
              <w:rPr>
                <w:rFonts w:ascii="Arial" w:hAnsi="Arial" w:cs="Arial"/>
                <w:sz w:val="18"/>
                <w:szCs w:val="18"/>
              </w:rPr>
              <w:t>Stworzenie systemu tras rowerowych</w:t>
            </w:r>
          </w:p>
          <w:p w14:paraId="5AA4CFF2" w14:textId="277CDC72" w:rsidR="000A18FF" w:rsidRPr="005B1CF2" w:rsidRDefault="000A18FF" w:rsidP="00DF0FA4">
            <w:pPr>
              <w:jc w:val="left"/>
              <w:rPr>
                <w:rFonts w:ascii="Arial" w:hAnsi="Arial" w:cs="Arial"/>
                <w:sz w:val="18"/>
                <w:szCs w:val="18"/>
              </w:rPr>
            </w:pPr>
            <w:r w:rsidRPr="005B1CF2">
              <w:rPr>
                <w:rFonts w:ascii="Arial" w:hAnsi="Arial" w:cs="Arial"/>
                <w:sz w:val="18"/>
                <w:szCs w:val="18"/>
              </w:rPr>
              <w:t xml:space="preserve">Działanie </w:t>
            </w:r>
            <w:r w:rsidR="00EB0C03" w:rsidRPr="005B1CF2">
              <w:rPr>
                <w:rFonts w:ascii="Arial" w:hAnsi="Arial" w:cs="Arial"/>
                <w:sz w:val="18"/>
                <w:szCs w:val="18"/>
              </w:rPr>
              <w:t>6.3: Wsparcie rozwoju energetyki z</w:t>
            </w:r>
            <w:r w:rsidR="00527CD7" w:rsidRPr="005B1CF2">
              <w:rPr>
                <w:rFonts w:ascii="Arial" w:hAnsi="Arial" w:cs="Arial"/>
                <w:sz w:val="18"/>
                <w:szCs w:val="18"/>
              </w:rPr>
              <w:t> </w:t>
            </w:r>
            <w:r w:rsidR="00EB0C03" w:rsidRPr="005B1CF2">
              <w:rPr>
                <w:rFonts w:ascii="Arial" w:hAnsi="Arial" w:cs="Arial"/>
                <w:sz w:val="18"/>
                <w:szCs w:val="18"/>
              </w:rPr>
              <w:t>OZE na terenie AJ</w:t>
            </w:r>
          </w:p>
          <w:p w14:paraId="628E9171" w14:textId="77777777" w:rsidR="00FD4AEC" w:rsidRPr="005B1CF2" w:rsidRDefault="00FD4AEC" w:rsidP="00DF0FA4">
            <w:pPr>
              <w:jc w:val="left"/>
              <w:rPr>
                <w:rFonts w:ascii="Arial" w:hAnsi="Arial" w:cs="Arial"/>
                <w:sz w:val="18"/>
                <w:szCs w:val="18"/>
              </w:rPr>
            </w:pPr>
            <w:r w:rsidRPr="005B1CF2">
              <w:rPr>
                <w:rFonts w:ascii="Arial" w:hAnsi="Arial" w:cs="Arial"/>
                <w:sz w:val="18"/>
                <w:szCs w:val="18"/>
              </w:rPr>
              <w:t xml:space="preserve">Działanie </w:t>
            </w:r>
            <w:r w:rsidR="007B36FE" w:rsidRPr="005B1CF2">
              <w:rPr>
                <w:rFonts w:ascii="Arial" w:hAnsi="Arial" w:cs="Arial"/>
                <w:sz w:val="18"/>
                <w:szCs w:val="18"/>
              </w:rPr>
              <w:t xml:space="preserve">6.4: Poprawa efektywności oraz autonomii </w:t>
            </w:r>
            <w:r w:rsidR="00F702CD" w:rsidRPr="005B1CF2">
              <w:rPr>
                <w:rFonts w:ascii="Arial" w:hAnsi="Arial" w:cs="Arial"/>
                <w:sz w:val="18"/>
                <w:szCs w:val="18"/>
              </w:rPr>
              <w:t>energetycznej</w:t>
            </w:r>
            <w:r w:rsidR="007B36FE" w:rsidRPr="005B1CF2">
              <w:rPr>
                <w:rFonts w:ascii="Arial" w:hAnsi="Arial" w:cs="Arial"/>
                <w:sz w:val="18"/>
                <w:szCs w:val="18"/>
              </w:rPr>
              <w:t xml:space="preserve"> budynków publicznych i budynków zbiorowego zamiesz</w:t>
            </w:r>
            <w:r w:rsidR="00F702CD" w:rsidRPr="005B1CF2">
              <w:rPr>
                <w:rFonts w:ascii="Arial" w:hAnsi="Arial" w:cs="Arial"/>
                <w:sz w:val="18"/>
                <w:szCs w:val="18"/>
              </w:rPr>
              <w:t>kania</w:t>
            </w:r>
          </w:p>
          <w:p w14:paraId="440043E6" w14:textId="282B86E7" w:rsidR="005E00E8" w:rsidRPr="005B1CF2" w:rsidRDefault="005E00E8" w:rsidP="00DF0FA4">
            <w:pPr>
              <w:jc w:val="left"/>
              <w:rPr>
                <w:rFonts w:ascii="Arial" w:hAnsi="Arial" w:cs="Arial"/>
                <w:sz w:val="18"/>
                <w:szCs w:val="18"/>
              </w:rPr>
            </w:pPr>
            <w:r w:rsidRPr="005B1CF2">
              <w:rPr>
                <w:rFonts w:ascii="Arial" w:hAnsi="Arial" w:cs="Arial"/>
                <w:sz w:val="18"/>
                <w:szCs w:val="18"/>
              </w:rPr>
              <w:t>Działanie 6.5: Budowa stacji ładownia samochodów elektrycznych</w:t>
            </w:r>
          </w:p>
        </w:tc>
      </w:tr>
      <w:tr w:rsidR="004E4F37" w:rsidRPr="005B1CF2" w14:paraId="5122400F" w14:textId="77777777" w:rsidTr="00B777E1">
        <w:tc>
          <w:tcPr>
            <w:tcW w:w="437" w:type="dxa"/>
            <w:vAlign w:val="center"/>
          </w:tcPr>
          <w:p w14:paraId="1151DB25" w14:textId="77777777" w:rsidR="004E4F37" w:rsidRPr="005B1CF2" w:rsidRDefault="004E4F37">
            <w:pPr>
              <w:jc w:val="center"/>
              <w:rPr>
                <w:rFonts w:ascii="Arial" w:hAnsi="Arial" w:cs="Arial"/>
                <w:sz w:val="18"/>
                <w:szCs w:val="18"/>
              </w:rPr>
            </w:pPr>
            <w:r w:rsidRPr="005B1CF2">
              <w:rPr>
                <w:rFonts w:ascii="Arial" w:hAnsi="Arial" w:cs="Arial"/>
                <w:sz w:val="18"/>
                <w:szCs w:val="18"/>
              </w:rPr>
              <w:t>2</w:t>
            </w:r>
          </w:p>
        </w:tc>
        <w:tc>
          <w:tcPr>
            <w:tcW w:w="1714" w:type="dxa"/>
            <w:vAlign w:val="center"/>
          </w:tcPr>
          <w:p w14:paraId="0C50E333" w14:textId="77777777" w:rsidR="004E4F37" w:rsidRPr="005B1CF2" w:rsidRDefault="004E4F37">
            <w:pPr>
              <w:jc w:val="left"/>
              <w:rPr>
                <w:rFonts w:ascii="Arial" w:hAnsi="Arial" w:cs="Arial"/>
                <w:sz w:val="18"/>
                <w:szCs w:val="18"/>
              </w:rPr>
            </w:pPr>
            <w:r w:rsidRPr="005B1CF2">
              <w:rPr>
                <w:rFonts w:ascii="Arial" w:hAnsi="Arial" w:cs="Arial"/>
                <w:sz w:val="18"/>
                <w:szCs w:val="18"/>
              </w:rPr>
              <w:t>Strategia na rzecz bioróżnorodności</w:t>
            </w:r>
          </w:p>
        </w:tc>
        <w:tc>
          <w:tcPr>
            <w:tcW w:w="3390" w:type="dxa"/>
            <w:vAlign w:val="center"/>
          </w:tcPr>
          <w:p w14:paraId="1628DD51" w14:textId="77777777" w:rsidR="004E4F37" w:rsidRPr="005B1CF2" w:rsidRDefault="004E4F37">
            <w:pPr>
              <w:rPr>
                <w:rFonts w:ascii="Arial" w:hAnsi="Arial" w:cs="Arial"/>
                <w:sz w:val="18"/>
                <w:szCs w:val="18"/>
              </w:rPr>
            </w:pPr>
            <w:r w:rsidRPr="005B1CF2">
              <w:rPr>
                <w:rFonts w:ascii="Arial" w:hAnsi="Arial" w:cs="Arial"/>
                <w:sz w:val="18"/>
                <w:szCs w:val="18"/>
              </w:rPr>
              <w:t>Zakłada odwrócenie procesu utraty różnorodności biologicznej poprzez ochronę i przywracanie terenów podmokłych, torfowisk i ekosystemów przybrzeżnych oraz zrównoważone gospodarowanie lasami, użytkami zielonymi i glebami rolnymi, co będzie miało zasadnicze znaczenie dla redukcji emisji i przystosowania się do zmian klimatu. Dokument wskazuje również na potrzebę sadzenia drzew oraz rozwój zielonej infrastruktury w celu chłodzenia obszarów miejskich i ograniczania skutków klęsk żywiołowych. Wszystkie działania podejmowane w ramach realizowania celów Strategii mają przysłużyć się osiągnięcia naczelnego celu tj. odbudowy, odporności i odpowiedniej ochrony wszystkich światowych ekosystemów do 2050 r.</w:t>
            </w:r>
          </w:p>
        </w:tc>
        <w:tc>
          <w:tcPr>
            <w:tcW w:w="3521" w:type="dxa"/>
          </w:tcPr>
          <w:p w14:paraId="33D8C524" w14:textId="5C159E58" w:rsidR="00ED3119" w:rsidRPr="005B1CF2" w:rsidRDefault="00ED3119" w:rsidP="005E00E8">
            <w:pPr>
              <w:rPr>
                <w:rFonts w:ascii="Arial" w:hAnsi="Arial" w:cs="Arial"/>
                <w:sz w:val="18"/>
                <w:szCs w:val="18"/>
                <w:u w:val="single"/>
              </w:rPr>
            </w:pPr>
            <w:r w:rsidRPr="005B1CF2">
              <w:rPr>
                <w:rFonts w:ascii="Arial" w:hAnsi="Arial" w:cs="Arial"/>
                <w:sz w:val="18"/>
                <w:szCs w:val="18"/>
                <w:u w:val="single"/>
              </w:rPr>
              <w:t>Cel 1:</w:t>
            </w:r>
          </w:p>
          <w:p w14:paraId="7A0BBF56" w14:textId="2B8808CE" w:rsidR="00ED3119" w:rsidRPr="005B1CF2" w:rsidRDefault="00ED3119" w:rsidP="005D0802">
            <w:pPr>
              <w:jc w:val="left"/>
              <w:rPr>
                <w:rFonts w:ascii="Arial" w:hAnsi="Arial" w:cs="Arial"/>
                <w:sz w:val="18"/>
                <w:szCs w:val="18"/>
              </w:rPr>
            </w:pPr>
            <w:r w:rsidRPr="005B1CF2">
              <w:rPr>
                <w:rFonts w:ascii="Arial" w:hAnsi="Arial" w:cs="Arial"/>
                <w:sz w:val="18"/>
                <w:szCs w:val="18"/>
              </w:rPr>
              <w:t>Działanie 1.1: Wykonanie inwentaryzacji przyrodniczych gmin</w:t>
            </w:r>
          </w:p>
          <w:p w14:paraId="4D70D53D" w14:textId="2340CFF0" w:rsidR="009B5868" w:rsidRPr="005B1CF2" w:rsidRDefault="009B5868" w:rsidP="005D0802">
            <w:pPr>
              <w:jc w:val="left"/>
              <w:rPr>
                <w:rFonts w:ascii="Arial" w:hAnsi="Arial" w:cs="Arial"/>
                <w:sz w:val="18"/>
                <w:szCs w:val="18"/>
              </w:rPr>
            </w:pPr>
            <w:r w:rsidRPr="005B1CF2">
              <w:rPr>
                <w:rFonts w:ascii="Arial" w:hAnsi="Arial" w:cs="Arial"/>
                <w:sz w:val="18"/>
                <w:szCs w:val="18"/>
              </w:rPr>
              <w:t>Działanie 1.2: Inwentaryzacja i kontrola stanu drzew na terenie gminy</w:t>
            </w:r>
          </w:p>
          <w:p w14:paraId="204AA9D6" w14:textId="52A69FC2" w:rsidR="00815D1E" w:rsidRPr="005B1CF2" w:rsidRDefault="00815D1E" w:rsidP="005E00E8">
            <w:pPr>
              <w:rPr>
                <w:rFonts w:ascii="Arial" w:hAnsi="Arial" w:cs="Arial"/>
                <w:sz w:val="18"/>
                <w:szCs w:val="18"/>
                <w:u w:val="single"/>
              </w:rPr>
            </w:pPr>
            <w:r w:rsidRPr="005B1CF2">
              <w:rPr>
                <w:rFonts w:ascii="Arial" w:hAnsi="Arial" w:cs="Arial"/>
                <w:sz w:val="18"/>
                <w:szCs w:val="18"/>
                <w:u w:val="single"/>
              </w:rPr>
              <w:t>Cel 2:</w:t>
            </w:r>
          </w:p>
          <w:p w14:paraId="7A32563B" w14:textId="590959FC" w:rsidR="00815D1E" w:rsidRPr="005B1CF2" w:rsidRDefault="00815D1E" w:rsidP="005D0802">
            <w:pPr>
              <w:jc w:val="left"/>
              <w:rPr>
                <w:rFonts w:ascii="Arial" w:hAnsi="Arial" w:cs="Arial"/>
                <w:sz w:val="18"/>
                <w:szCs w:val="18"/>
              </w:rPr>
            </w:pPr>
            <w:r w:rsidRPr="005B1CF2">
              <w:rPr>
                <w:rFonts w:ascii="Arial" w:hAnsi="Arial" w:cs="Arial"/>
                <w:sz w:val="18"/>
                <w:szCs w:val="18"/>
              </w:rPr>
              <w:t xml:space="preserve">Działanie </w:t>
            </w:r>
            <w:r w:rsidR="00217150" w:rsidRPr="005B1CF2">
              <w:rPr>
                <w:rFonts w:ascii="Arial" w:hAnsi="Arial" w:cs="Arial"/>
                <w:sz w:val="18"/>
                <w:szCs w:val="18"/>
              </w:rPr>
              <w:t xml:space="preserve">2.14: Stworzenie planu nasadzeń drzew na terenach </w:t>
            </w:r>
            <w:r w:rsidR="00584D4A" w:rsidRPr="005B1CF2">
              <w:rPr>
                <w:rFonts w:ascii="Arial" w:hAnsi="Arial" w:cs="Arial"/>
                <w:sz w:val="18"/>
                <w:szCs w:val="18"/>
              </w:rPr>
              <w:t>gminnych i</w:t>
            </w:r>
            <w:r w:rsidR="00377B6E">
              <w:rPr>
                <w:rFonts w:ascii="Arial" w:hAnsi="Arial" w:cs="Arial"/>
                <w:sz w:val="18"/>
                <w:szCs w:val="18"/>
              </w:rPr>
              <w:t> </w:t>
            </w:r>
            <w:r w:rsidR="00584D4A" w:rsidRPr="005B1CF2">
              <w:rPr>
                <w:rFonts w:ascii="Arial" w:hAnsi="Arial" w:cs="Arial"/>
                <w:sz w:val="18"/>
                <w:szCs w:val="18"/>
              </w:rPr>
              <w:t>powiatowych</w:t>
            </w:r>
          </w:p>
          <w:p w14:paraId="27E05774" w14:textId="6413B527" w:rsidR="00570B0E" w:rsidRPr="005B1CF2" w:rsidRDefault="00570B0E" w:rsidP="005E00E8">
            <w:pPr>
              <w:rPr>
                <w:rFonts w:ascii="Arial" w:hAnsi="Arial" w:cs="Arial"/>
                <w:sz w:val="18"/>
                <w:szCs w:val="18"/>
                <w:u w:val="single"/>
              </w:rPr>
            </w:pPr>
            <w:r w:rsidRPr="005B1CF2">
              <w:rPr>
                <w:rFonts w:ascii="Arial" w:hAnsi="Arial" w:cs="Arial"/>
                <w:sz w:val="18"/>
                <w:szCs w:val="18"/>
                <w:u w:val="single"/>
              </w:rPr>
              <w:t xml:space="preserve">Cel 3: </w:t>
            </w:r>
          </w:p>
          <w:p w14:paraId="5D0CE111" w14:textId="059C1538" w:rsidR="00570B0E" w:rsidRPr="005B1CF2" w:rsidRDefault="00570B0E" w:rsidP="005D0802">
            <w:pPr>
              <w:jc w:val="left"/>
              <w:rPr>
                <w:rFonts w:ascii="Arial" w:hAnsi="Arial" w:cs="Arial"/>
                <w:sz w:val="18"/>
                <w:szCs w:val="18"/>
              </w:rPr>
            </w:pPr>
            <w:r w:rsidRPr="005B1CF2">
              <w:rPr>
                <w:rFonts w:ascii="Arial" w:hAnsi="Arial" w:cs="Arial"/>
                <w:sz w:val="18"/>
                <w:szCs w:val="18"/>
              </w:rPr>
              <w:t xml:space="preserve">Działanie </w:t>
            </w:r>
            <w:r w:rsidR="002E128D" w:rsidRPr="005B1CF2">
              <w:rPr>
                <w:rFonts w:ascii="Arial" w:hAnsi="Arial" w:cs="Arial"/>
                <w:sz w:val="18"/>
                <w:szCs w:val="18"/>
              </w:rPr>
              <w:t>3.1: Zwiększanie potencjału adaptacyjnego rynków i przestrzeni</w:t>
            </w:r>
            <w:r w:rsidR="00A82B9C" w:rsidRPr="005B1CF2">
              <w:rPr>
                <w:rFonts w:ascii="Arial" w:hAnsi="Arial" w:cs="Arial"/>
                <w:sz w:val="18"/>
                <w:szCs w:val="18"/>
              </w:rPr>
              <w:t xml:space="preserve"> publicznych</w:t>
            </w:r>
          </w:p>
          <w:p w14:paraId="0DE488AE" w14:textId="28CBD8FC" w:rsidR="00A82B9C" w:rsidRPr="005B1CF2" w:rsidRDefault="00A82B9C" w:rsidP="005D0802">
            <w:pPr>
              <w:jc w:val="left"/>
              <w:rPr>
                <w:rFonts w:ascii="Arial" w:hAnsi="Arial" w:cs="Arial"/>
                <w:sz w:val="18"/>
                <w:szCs w:val="18"/>
              </w:rPr>
            </w:pPr>
            <w:r w:rsidRPr="005B1CF2">
              <w:rPr>
                <w:rFonts w:ascii="Arial" w:hAnsi="Arial" w:cs="Arial"/>
                <w:sz w:val="18"/>
                <w:szCs w:val="18"/>
              </w:rPr>
              <w:t>Działanie 3.2</w:t>
            </w:r>
            <w:r w:rsidR="00D5533B" w:rsidRPr="005B1CF2">
              <w:rPr>
                <w:rFonts w:ascii="Arial" w:hAnsi="Arial" w:cs="Arial"/>
                <w:sz w:val="18"/>
                <w:szCs w:val="18"/>
              </w:rPr>
              <w:t>: Zacienianie terenów rekreacyjnych</w:t>
            </w:r>
          </w:p>
          <w:p w14:paraId="7E71F413" w14:textId="5E02C4F2" w:rsidR="00D5533B" w:rsidRPr="005B1CF2" w:rsidRDefault="00D5533B" w:rsidP="005D0802">
            <w:pPr>
              <w:jc w:val="left"/>
              <w:rPr>
                <w:rFonts w:ascii="Arial" w:hAnsi="Arial" w:cs="Arial"/>
                <w:sz w:val="18"/>
                <w:szCs w:val="18"/>
              </w:rPr>
            </w:pPr>
            <w:r w:rsidRPr="005B1CF2">
              <w:rPr>
                <w:rFonts w:ascii="Arial" w:hAnsi="Arial" w:cs="Arial"/>
                <w:sz w:val="18"/>
                <w:szCs w:val="18"/>
              </w:rPr>
              <w:t xml:space="preserve">Działanie </w:t>
            </w:r>
            <w:r w:rsidR="00413DE7" w:rsidRPr="005B1CF2">
              <w:rPr>
                <w:rFonts w:ascii="Arial" w:hAnsi="Arial" w:cs="Arial"/>
                <w:sz w:val="18"/>
                <w:szCs w:val="18"/>
              </w:rPr>
              <w:t xml:space="preserve">3.3: </w:t>
            </w:r>
            <w:r w:rsidR="00AD336A" w:rsidRPr="005B1CF2">
              <w:rPr>
                <w:rFonts w:ascii="Arial" w:hAnsi="Arial" w:cs="Arial"/>
                <w:sz w:val="18"/>
                <w:szCs w:val="18"/>
              </w:rPr>
              <w:t xml:space="preserve">Budowa rozwiązań błękitno-zielonej infrastruktury na gminnych terenach użyteczności </w:t>
            </w:r>
            <w:r w:rsidR="000C1C48" w:rsidRPr="005B1CF2">
              <w:rPr>
                <w:rFonts w:ascii="Arial" w:hAnsi="Arial" w:cs="Arial"/>
                <w:sz w:val="18"/>
                <w:szCs w:val="18"/>
              </w:rPr>
              <w:t>publicznej i terenach komunikacyjnych</w:t>
            </w:r>
          </w:p>
          <w:p w14:paraId="0D8F64FF" w14:textId="372042E5" w:rsidR="00C02A7F" w:rsidRPr="005B1CF2" w:rsidRDefault="00BE2C54" w:rsidP="005D0802">
            <w:pPr>
              <w:jc w:val="left"/>
              <w:rPr>
                <w:rFonts w:ascii="Arial" w:hAnsi="Arial" w:cs="Arial"/>
                <w:sz w:val="18"/>
                <w:szCs w:val="18"/>
                <w:u w:val="single"/>
              </w:rPr>
            </w:pPr>
            <w:r w:rsidRPr="005B1CF2">
              <w:rPr>
                <w:rFonts w:ascii="Arial" w:hAnsi="Arial" w:cs="Arial"/>
                <w:sz w:val="18"/>
                <w:szCs w:val="18"/>
                <w:u w:val="single"/>
              </w:rPr>
              <w:t>Wszys</w:t>
            </w:r>
            <w:r w:rsidR="00441BDF" w:rsidRPr="005B1CF2">
              <w:rPr>
                <w:rFonts w:ascii="Arial" w:hAnsi="Arial" w:cs="Arial"/>
                <w:sz w:val="18"/>
                <w:szCs w:val="18"/>
                <w:u w:val="single"/>
              </w:rPr>
              <w:t>tkie działani</w:t>
            </w:r>
            <w:r w:rsidR="00A9506F" w:rsidRPr="005B1CF2">
              <w:rPr>
                <w:rFonts w:ascii="Arial" w:hAnsi="Arial" w:cs="Arial"/>
                <w:sz w:val="18"/>
                <w:szCs w:val="18"/>
                <w:u w:val="single"/>
              </w:rPr>
              <w:t>a proponowane w</w:t>
            </w:r>
            <w:r w:rsidR="00377B6E">
              <w:rPr>
                <w:rFonts w:ascii="Arial" w:hAnsi="Arial" w:cs="Arial"/>
                <w:sz w:val="18"/>
                <w:szCs w:val="18"/>
                <w:u w:val="single"/>
              </w:rPr>
              <w:t> </w:t>
            </w:r>
            <w:r w:rsidR="00A9506F" w:rsidRPr="005B1CF2">
              <w:rPr>
                <w:rFonts w:ascii="Arial" w:hAnsi="Arial" w:cs="Arial"/>
                <w:sz w:val="18"/>
                <w:szCs w:val="18"/>
                <w:u w:val="single"/>
              </w:rPr>
              <w:t>ramach celu</w:t>
            </w:r>
            <w:r w:rsidR="00CB36AE" w:rsidRPr="005B1CF2">
              <w:rPr>
                <w:rFonts w:ascii="Arial" w:hAnsi="Arial" w:cs="Arial"/>
                <w:sz w:val="18"/>
                <w:szCs w:val="18"/>
                <w:u w:val="single"/>
              </w:rPr>
              <w:t xml:space="preserve"> 4. </w:t>
            </w:r>
          </w:p>
        </w:tc>
      </w:tr>
      <w:tr w:rsidR="004E4F37" w:rsidRPr="005B1CF2" w14:paraId="0ECB4D2A" w14:textId="77777777" w:rsidTr="00B777E1">
        <w:tc>
          <w:tcPr>
            <w:tcW w:w="437" w:type="dxa"/>
            <w:vAlign w:val="center"/>
          </w:tcPr>
          <w:p w14:paraId="2A006CD9" w14:textId="77777777" w:rsidR="004E4F37" w:rsidRPr="005B1CF2" w:rsidRDefault="004E4F37">
            <w:pPr>
              <w:jc w:val="center"/>
              <w:rPr>
                <w:rFonts w:ascii="Arial" w:hAnsi="Arial" w:cs="Arial"/>
                <w:sz w:val="18"/>
                <w:szCs w:val="18"/>
              </w:rPr>
            </w:pPr>
            <w:r w:rsidRPr="005B1CF2">
              <w:rPr>
                <w:rFonts w:ascii="Arial" w:hAnsi="Arial" w:cs="Arial"/>
                <w:sz w:val="18"/>
                <w:szCs w:val="18"/>
              </w:rPr>
              <w:t>3</w:t>
            </w:r>
          </w:p>
        </w:tc>
        <w:tc>
          <w:tcPr>
            <w:tcW w:w="1714" w:type="dxa"/>
            <w:vAlign w:val="center"/>
          </w:tcPr>
          <w:p w14:paraId="6D5C7BCC" w14:textId="77777777" w:rsidR="004E4F37" w:rsidRPr="005B1CF2" w:rsidRDefault="004E4F37">
            <w:pPr>
              <w:jc w:val="left"/>
              <w:rPr>
                <w:rFonts w:ascii="Arial" w:hAnsi="Arial" w:cs="Arial"/>
                <w:sz w:val="18"/>
                <w:szCs w:val="18"/>
              </w:rPr>
            </w:pPr>
            <w:r w:rsidRPr="005B1CF2">
              <w:rPr>
                <w:rFonts w:ascii="Arial" w:hAnsi="Arial" w:cs="Arial"/>
                <w:sz w:val="18"/>
                <w:szCs w:val="18"/>
              </w:rPr>
              <w:t xml:space="preserve">Fala renowacji na potrzeby Europy – </w:t>
            </w:r>
            <w:r w:rsidRPr="005B1CF2">
              <w:rPr>
                <w:rFonts w:ascii="Arial" w:hAnsi="Arial" w:cs="Arial"/>
                <w:sz w:val="18"/>
                <w:szCs w:val="18"/>
              </w:rPr>
              <w:lastRenderedPageBreak/>
              <w:t>ekologizacja budynków, tworzenie miejsc pracy, poprawa jakości życia;</w:t>
            </w:r>
          </w:p>
        </w:tc>
        <w:tc>
          <w:tcPr>
            <w:tcW w:w="3390" w:type="dxa"/>
            <w:vAlign w:val="center"/>
          </w:tcPr>
          <w:p w14:paraId="10063F71" w14:textId="77777777" w:rsidR="004E4F37" w:rsidRPr="005B1CF2" w:rsidRDefault="004E4F37">
            <w:pPr>
              <w:rPr>
                <w:rFonts w:ascii="Arial" w:hAnsi="Arial" w:cs="Arial"/>
                <w:sz w:val="18"/>
                <w:szCs w:val="18"/>
              </w:rPr>
            </w:pPr>
            <w:r w:rsidRPr="005B1CF2">
              <w:rPr>
                <w:rFonts w:ascii="Arial" w:hAnsi="Arial" w:cs="Arial"/>
                <w:sz w:val="18"/>
                <w:szCs w:val="18"/>
              </w:rPr>
              <w:lastRenderedPageBreak/>
              <w:t xml:space="preserve">Jego celem jest podwojenie rocznego wskaźnika renowacji energetycznej </w:t>
            </w:r>
            <w:r w:rsidRPr="005B1CF2">
              <w:rPr>
                <w:rFonts w:ascii="Arial" w:hAnsi="Arial" w:cs="Arial"/>
                <w:sz w:val="18"/>
                <w:szCs w:val="18"/>
              </w:rPr>
              <w:lastRenderedPageBreak/>
              <w:t xml:space="preserve">budynków mieszkalnych i niemieszkalnych do 2030 r. oraz wspieranie gruntownych renowacji energetycznych. Mobilizacja sił na wszystkich szczeblach na rzecz osiągniecia tych celów, ma doprowadzić do renowacji 35 mln modułów budynków do 2030 r. </w:t>
            </w:r>
          </w:p>
        </w:tc>
        <w:tc>
          <w:tcPr>
            <w:tcW w:w="3521" w:type="dxa"/>
            <w:vAlign w:val="center"/>
          </w:tcPr>
          <w:p w14:paraId="4F12DC43" w14:textId="77777777" w:rsidR="004E4F37" w:rsidRPr="005B1CF2" w:rsidRDefault="00B232A8">
            <w:pPr>
              <w:rPr>
                <w:rFonts w:ascii="Arial" w:hAnsi="Arial" w:cs="Arial"/>
                <w:sz w:val="18"/>
                <w:szCs w:val="18"/>
                <w:u w:val="single"/>
              </w:rPr>
            </w:pPr>
            <w:r w:rsidRPr="005B1CF2">
              <w:rPr>
                <w:rFonts w:ascii="Arial" w:hAnsi="Arial" w:cs="Arial"/>
                <w:sz w:val="18"/>
                <w:szCs w:val="18"/>
                <w:u w:val="single"/>
              </w:rPr>
              <w:lastRenderedPageBreak/>
              <w:t xml:space="preserve">Cel 3: </w:t>
            </w:r>
          </w:p>
          <w:p w14:paraId="770D0317" w14:textId="512506A6" w:rsidR="00B232A8" w:rsidRPr="005B1CF2" w:rsidRDefault="00B232A8" w:rsidP="00FC40C6">
            <w:pPr>
              <w:jc w:val="left"/>
              <w:rPr>
                <w:rFonts w:ascii="Arial" w:hAnsi="Arial" w:cs="Arial"/>
                <w:sz w:val="18"/>
                <w:szCs w:val="18"/>
              </w:rPr>
            </w:pPr>
            <w:r w:rsidRPr="005B1CF2">
              <w:rPr>
                <w:rFonts w:ascii="Arial" w:hAnsi="Arial" w:cs="Arial"/>
                <w:sz w:val="18"/>
                <w:szCs w:val="18"/>
              </w:rPr>
              <w:lastRenderedPageBreak/>
              <w:t xml:space="preserve">Działanie </w:t>
            </w:r>
            <w:r w:rsidR="007B0DF8" w:rsidRPr="005B1CF2">
              <w:rPr>
                <w:rFonts w:ascii="Arial" w:hAnsi="Arial" w:cs="Arial"/>
                <w:sz w:val="18"/>
                <w:szCs w:val="18"/>
              </w:rPr>
              <w:t>3.5: Poprawa infrastrukt</w:t>
            </w:r>
            <w:r w:rsidR="00C01226" w:rsidRPr="005B1CF2">
              <w:rPr>
                <w:rFonts w:ascii="Arial" w:hAnsi="Arial" w:cs="Arial"/>
                <w:sz w:val="18"/>
                <w:szCs w:val="18"/>
              </w:rPr>
              <w:t>ury technicznej budynków użyteczności publicznej w zakresie klimatyzacji i</w:t>
            </w:r>
            <w:r w:rsidR="00377B6E">
              <w:rPr>
                <w:rFonts w:ascii="Arial" w:hAnsi="Arial" w:cs="Arial"/>
                <w:sz w:val="18"/>
                <w:szCs w:val="18"/>
              </w:rPr>
              <w:t> </w:t>
            </w:r>
            <w:r w:rsidR="00C01226" w:rsidRPr="005B1CF2">
              <w:rPr>
                <w:rFonts w:ascii="Arial" w:hAnsi="Arial" w:cs="Arial"/>
                <w:sz w:val="18"/>
                <w:szCs w:val="18"/>
              </w:rPr>
              <w:t>wentylacji</w:t>
            </w:r>
          </w:p>
          <w:p w14:paraId="2BBCF906" w14:textId="77777777" w:rsidR="001E2E13" w:rsidRPr="005B1CF2" w:rsidRDefault="001E2E13" w:rsidP="00FC40C6">
            <w:pPr>
              <w:jc w:val="left"/>
              <w:rPr>
                <w:rFonts w:ascii="Arial" w:hAnsi="Arial" w:cs="Arial"/>
                <w:sz w:val="18"/>
                <w:szCs w:val="18"/>
                <w:u w:val="single"/>
              </w:rPr>
            </w:pPr>
            <w:r w:rsidRPr="005B1CF2">
              <w:rPr>
                <w:rFonts w:ascii="Arial" w:hAnsi="Arial" w:cs="Arial"/>
                <w:sz w:val="18"/>
                <w:szCs w:val="18"/>
                <w:u w:val="single"/>
              </w:rPr>
              <w:t>Cel 6:</w:t>
            </w:r>
          </w:p>
          <w:p w14:paraId="03ED3722" w14:textId="77777777" w:rsidR="001E2E13" w:rsidRPr="005B1CF2" w:rsidRDefault="001E2E13" w:rsidP="00FC40C6">
            <w:pPr>
              <w:jc w:val="left"/>
              <w:rPr>
                <w:rFonts w:ascii="Arial" w:hAnsi="Arial" w:cs="Arial"/>
                <w:sz w:val="18"/>
                <w:szCs w:val="18"/>
              </w:rPr>
            </w:pPr>
            <w:r w:rsidRPr="005B1CF2">
              <w:rPr>
                <w:rFonts w:ascii="Arial" w:hAnsi="Arial" w:cs="Arial"/>
                <w:sz w:val="18"/>
                <w:szCs w:val="18"/>
              </w:rPr>
              <w:t>Działanie 6.4: Poprawa efektywności oraz autonomii energetycznej budynków publicznych i budynków zbiorowego zamieszkania</w:t>
            </w:r>
          </w:p>
          <w:p w14:paraId="4766579A" w14:textId="77777777" w:rsidR="00711599" w:rsidRPr="005B1CF2" w:rsidRDefault="00711599">
            <w:pPr>
              <w:rPr>
                <w:rFonts w:ascii="Arial" w:hAnsi="Arial" w:cs="Arial"/>
                <w:sz w:val="18"/>
                <w:szCs w:val="18"/>
                <w:u w:val="single"/>
              </w:rPr>
            </w:pPr>
            <w:r w:rsidRPr="005B1CF2">
              <w:rPr>
                <w:rFonts w:ascii="Arial" w:hAnsi="Arial" w:cs="Arial"/>
                <w:sz w:val="18"/>
                <w:szCs w:val="18"/>
                <w:u w:val="single"/>
              </w:rPr>
              <w:t>Cel 7:</w:t>
            </w:r>
          </w:p>
          <w:p w14:paraId="5ABC8F1E" w14:textId="623695A7" w:rsidR="00711599" w:rsidRPr="005B1CF2" w:rsidRDefault="00D418E5" w:rsidP="00FC40C6">
            <w:pPr>
              <w:jc w:val="left"/>
              <w:rPr>
                <w:rFonts w:ascii="Arial" w:hAnsi="Arial" w:cs="Arial"/>
                <w:sz w:val="18"/>
                <w:szCs w:val="18"/>
              </w:rPr>
            </w:pPr>
            <w:r w:rsidRPr="005B1CF2">
              <w:rPr>
                <w:rFonts w:ascii="Arial" w:hAnsi="Arial" w:cs="Arial"/>
                <w:sz w:val="18"/>
                <w:szCs w:val="18"/>
              </w:rPr>
              <w:t>Działanie 7.2: Ochrona zabytków przed zjawiskami ekstremalnymi</w:t>
            </w:r>
          </w:p>
        </w:tc>
      </w:tr>
      <w:tr w:rsidR="004E4F37" w:rsidRPr="005B1CF2" w14:paraId="21BE5B80" w14:textId="77777777" w:rsidTr="00B777E1">
        <w:tc>
          <w:tcPr>
            <w:tcW w:w="437" w:type="dxa"/>
            <w:vAlign w:val="center"/>
          </w:tcPr>
          <w:p w14:paraId="285C00E0" w14:textId="77777777" w:rsidR="004E4F37" w:rsidRPr="005B1CF2" w:rsidRDefault="004E4F37">
            <w:pPr>
              <w:jc w:val="center"/>
              <w:rPr>
                <w:rFonts w:ascii="Arial" w:hAnsi="Arial" w:cs="Arial"/>
                <w:sz w:val="18"/>
                <w:szCs w:val="18"/>
              </w:rPr>
            </w:pPr>
            <w:r w:rsidRPr="005B1CF2">
              <w:rPr>
                <w:rFonts w:ascii="Arial" w:hAnsi="Arial" w:cs="Arial"/>
                <w:sz w:val="18"/>
                <w:szCs w:val="18"/>
              </w:rPr>
              <w:lastRenderedPageBreak/>
              <w:t>4</w:t>
            </w:r>
          </w:p>
        </w:tc>
        <w:tc>
          <w:tcPr>
            <w:tcW w:w="1714" w:type="dxa"/>
            <w:vAlign w:val="center"/>
          </w:tcPr>
          <w:p w14:paraId="6C9A6930" w14:textId="77777777" w:rsidR="004E4F37" w:rsidRPr="005B1CF2" w:rsidRDefault="004E4F37">
            <w:pPr>
              <w:jc w:val="left"/>
              <w:rPr>
                <w:rFonts w:ascii="Arial" w:hAnsi="Arial" w:cs="Arial"/>
                <w:sz w:val="18"/>
                <w:szCs w:val="18"/>
              </w:rPr>
            </w:pPr>
            <w:r w:rsidRPr="005B1CF2">
              <w:rPr>
                <w:rFonts w:ascii="Arial" w:hAnsi="Arial" w:cs="Arial"/>
                <w:sz w:val="18"/>
                <w:szCs w:val="18"/>
              </w:rPr>
              <w:t>Impuls dla gospodarki neutralnej dla klimatu: strategia UE dotycząca integracji systemu energetycznego</w:t>
            </w:r>
          </w:p>
        </w:tc>
        <w:tc>
          <w:tcPr>
            <w:tcW w:w="3390" w:type="dxa"/>
            <w:vAlign w:val="center"/>
          </w:tcPr>
          <w:p w14:paraId="7AC25224" w14:textId="3239D8A2" w:rsidR="004E4F37" w:rsidRPr="005B1CF2" w:rsidRDefault="004E4F37">
            <w:pPr>
              <w:rPr>
                <w:rFonts w:ascii="Arial" w:hAnsi="Arial" w:cs="Arial"/>
                <w:sz w:val="18"/>
                <w:szCs w:val="18"/>
              </w:rPr>
            </w:pPr>
            <w:r w:rsidRPr="005B1CF2">
              <w:rPr>
                <w:rFonts w:ascii="Arial" w:hAnsi="Arial" w:cs="Arial"/>
                <w:sz w:val="18"/>
                <w:szCs w:val="18"/>
              </w:rPr>
              <w:t>Integracja systemu energetycznego ma przyczynić się do ograniczenia emisji gazów cieplarnianych w sektorach takich jak: zabudowa, transport i produkcja energii z paliw odnawialnych i niskoemisyjnych w</w:t>
            </w:r>
            <w:r w:rsidR="004D59AF" w:rsidRPr="005B1CF2">
              <w:rPr>
                <w:rFonts w:ascii="Arial" w:hAnsi="Arial" w:cs="Arial"/>
                <w:sz w:val="18"/>
                <w:szCs w:val="18"/>
              </w:rPr>
              <w:t> </w:t>
            </w:r>
            <w:r w:rsidRPr="005B1CF2">
              <w:rPr>
                <w:rFonts w:ascii="Arial" w:hAnsi="Arial" w:cs="Arial"/>
                <w:sz w:val="18"/>
                <w:szCs w:val="18"/>
              </w:rPr>
              <w:t>sektorze morskim, lotniczym i niektórych procesach przemysłowych.</w:t>
            </w:r>
          </w:p>
          <w:p w14:paraId="0BD62B17" w14:textId="77777777" w:rsidR="004E4F37" w:rsidRPr="005B1CF2" w:rsidRDefault="004E4F37">
            <w:pPr>
              <w:rPr>
                <w:rFonts w:ascii="Arial" w:hAnsi="Arial" w:cs="Arial"/>
                <w:sz w:val="18"/>
                <w:szCs w:val="18"/>
              </w:rPr>
            </w:pPr>
            <w:r w:rsidRPr="005B1CF2">
              <w:rPr>
                <w:rFonts w:ascii="Arial" w:hAnsi="Arial" w:cs="Arial"/>
                <w:sz w:val="18"/>
                <w:szCs w:val="18"/>
              </w:rPr>
              <w:t>W ramach strategii określono 6 filarów mających na celu usunięcie istniejących barier dla integracji systemu energetycznego:</w:t>
            </w:r>
          </w:p>
          <w:p w14:paraId="323FB625" w14:textId="77777777" w:rsidR="004E4F37" w:rsidRPr="005B1CF2" w:rsidRDefault="004E4F37" w:rsidP="00344550">
            <w:pPr>
              <w:pStyle w:val="Akapitzlist"/>
              <w:numPr>
                <w:ilvl w:val="0"/>
                <w:numId w:val="77"/>
              </w:numPr>
              <w:ind w:left="200" w:hanging="200"/>
              <w:rPr>
                <w:rFonts w:ascii="Arial" w:hAnsi="Arial" w:cs="Arial"/>
                <w:sz w:val="18"/>
                <w:szCs w:val="18"/>
              </w:rPr>
            </w:pPr>
            <w:r w:rsidRPr="005B1CF2">
              <w:rPr>
                <w:rFonts w:ascii="Arial" w:hAnsi="Arial" w:cs="Arial"/>
                <w:sz w:val="18"/>
                <w:szCs w:val="18"/>
              </w:rPr>
              <w:t>System energetyczny o bardziej zamkniętym obiegu, w którym efektywność energetyczna jest priorytetem</w:t>
            </w:r>
          </w:p>
          <w:p w14:paraId="513B8A66" w14:textId="3A75B2DF" w:rsidR="004E4F37" w:rsidRPr="005B1CF2" w:rsidRDefault="004E4F37" w:rsidP="00344550">
            <w:pPr>
              <w:pStyle w:val="Akapitzlist"/>
              <w:numPr>
                <w:ilvl w:val="0"/>
                <w:numId w:val="77"/>
              </w:numPr>
              <w:ind w:left="200" w:hanging="200"/>
              <w:rPr>
                <w:rFonts w:ascii="Arial" w:hAnsi="Arial" w:cs="Arial"/>
                <w:sz w:val="18"/>
                <w:szCs w:val="18"/>
              </w:rPr>
            </w:pPr>
            <w:r w:rsidRPr="005B1CF2">
              <w:rPr>
                <w:rFonts w:ascii="Arial" w:hAnsi="Arial" w:cs="Arial"/>
                <w:sz w:val="18"/>
                <w:szCs w:val="18"/>
              </w:rPr>
              <w:t>Przyspieszenie wzrostu zapotrzebowania na energię elektryczną w oparciu o</w:t>
            </w:r>
            <w:r w:rsidR="008E792B" w:rsidRPr="005B1CF2">
              <w:rPr>
                <w:rFonts w:ascii="Arial" w:hAnsi="Arial" w:cs="Arial"/>
                <w:sz w:val="18"/>
                <w:szCs w:val="18"/>
              </w:rPr>
              <w:t> </w:t>
            </w:r>
            <w:r w:rsidRPr="005B1CF2">
              <w:rPr>
                <w:rFonts w:ascii="Arial" w:hAnsi="Arial" w:cs="Arial"/>
                <w:sz w:val="18"/>
                <w:szCs w:val="18"/>
              </w:rPr>
              <w:t>system energetyczny oparty w dużej mierze na źródłach odnawialnych</w:t>
            </w:r>
          </w:p>
          <w:p w14:paraId="7439468A" w14:textId="3755D265" w:rsidR="004E4F37" w:rsidRPr="005B1CF2" w:rsidRDefault="004E4F37" w:rsidP="00344550">
            <w:pPr>
              <w:pStyle w:val="Akapitzlist"/>
              <w:numPr>
                <w:ilvl w:val="0"/>
                <w:numId w:val="77"/>
              </w:numPr>
              <w:ind w:left="200" w:hanging="200"/>
              <w:rPr>
                <w:rFonts w:ascii="Arial" w:hAnsi="Arial" w:cs="Arial"/>
                <w:sz w:val="18"/>
                <w:szCs w:val="18"/>
              </w:rPr>
            </w:pPr>
            <w:r w:rsidRPr="005B1CF2">
              <w:rPr>
                <w:rFonts w:ascii="Arial" w:hAnsi="Arial" w:cs="Arial"/>
                <w:sz w:val="18"/>
                <w:szCs w:val="18"/>
              </w:rPr>
              <w:t>Propagowanie paliw odnawialnych i</w:t>
            </w:r>
            <w:r w:rsidR="008E792B" w:rsidRPr="005B1CF2">
              <w:rPr>
                <w:rFonts w:ascii="Arial" w:hAnsi="Arial" w:cs="Arial"/>
                <w:sz w:val="18"/>
                <w:szCs w:val="18"/>
              </w:rPr>
              <w:t> </w:t>
            </w:r>
            <w:r w:rsidRPr="005B1CF2">
              <w:rPr>
                <w:rFonts w:ascii="Arial" w:hAnsi="Arial" w:cs="Arial"/>
                <w:sz w:val="18"/>
                <w:szCs w:val="18"/>
              </w:rPr>
              <w:t>niskoemisyjnych, w tym wodoru, w</w:t>
            </w:r>
            <w:r w:rsidR="008E792B" w:rsidRPr="005B1CF2">
              <w:rPr>
                <w:rFonts w:ascii="Arial" w:hAnsi="Arial" w:cs="Arial"/>
                <w:sz w:val="18"/>
                <w:szCs w:val="18"/>
              </w:rPr>
              <w:t> </w:t>
            </w:r>
            <w:r w:rsidRPr="005B1CF2">
              <w:rPr>
                <w:rFonts w:ascii="Arial" w:hAnsi="Arial" w:cs="Arial"/>
                <w:sz w:val="18"/>
                <w:szCs w:val="18"/>
              </w:rPr>
              <w:t>sektorach, w których trudno jest obniżyć emisyjność</w:t>
            </w:r>
          </w:p>
        </w:tc>
        <w:tc>
          <w:tcPr>
            <w:tcW w:w="3521" w:type="dxa"/>
            <w:vAlign w:val="center"/>
          </w:tcPr>
          <w:p w14:paraId="4D3D7C54" w14:textId="77777777" w:rsidR="004E4F37" w:rsidRPr="005B1CF2" w:rsidRDefault="00294A85" w:rsidP="004D59AF">
            <w:pPr>
              <w:rPr>
                <w:rFonts w:ascii="Arial" w:hAnsi="Arial" w:cs="Arial"/>
                <w:sz w:val="18"/>
                <w:szCs w:val="18"/>
                <w:u w:val="single"/>
              </w:rPr>
            </w:pPr>
            <w:r w:rsidRPr="005B1CF2">
              <w:rPr>
                <w:rFonts w:ascii="Arial" w:hAnsi="Arial" w:cs="Arial"/>
                <w:sz w:val="18"/>
                <w:szCs w:val="18"/>
                <w:u w:val="single"/>
              </w:rPr>
              <w:t>Cel 1:</w:t>
            </w:r>
          </w:p>
          <w:p w14:paraId="534E1C09" w14:textId="77777777" w:rsidR="00294A85" w:rsidRPr="005B1CF2" w:rsidRDefault="00294A85" w:rsidP="00FC40C6">
            <w:pPr>
              <w:jc w:val="left"/>
              <w:rPr>
                <w:rFonts w:ascii="Arial" w:hAnsi="Arial" w:cs="Arial"/>
                <w:sz w:val="18"/>
                <w:szCs w:val="18"/>
              </w:rPr>
            </w:pPr>
            <w:r w:rsidRPr="005B1CF2">
              <w:rPr>
                <w:rFonts w:ascii="Arial" w:hAnsi="Arial" w:cs="Arial"/>
                <w:sz w:val="18"/>
                <w:szCs w:val="18"/>
              </w:rPr>
              <w:t>Działanie 1.3: Analiza możliwości rozwoju energetyki z OZE na terenie Aglomeracji Jeleniogórskiej</w:t>
            </w:r>
          </w:p>
          <w:p w14:paraId="54777468" w14:textId="77777777" w:rsidR="00294A85" w:rsidRPr="005B1CF2" w:rsidRDefault="00706DE2" w:rsidP="004D59AF">
            <w:pPr>
              <w:rPr>
                <w:rFonts w:ascii="Arial" w:hAnsi="Arial" w:cs="Arial"/>
                <w:sz w:val="18"/>
                <w:szCs w:val="18"/>
                <w:u w:val="single"/>
              </w:rPr>
            </w:pPr>
            <w:r w:rsidRPr="005B1CF2">
              <w:rPr>
                <w:rFonts w:ascii="Arial" w:hAnsi="Arial" w:cs="Arial"/>
                <w:sz w:val="18"/>
                <w:szCs w:val="18"/>
                <w:u w:val="single"/>
              </w:rPr>
              <w:t>Cel 6:</w:t>
            </w:r>
          </w:p>
          <w:p w14:paraId="23F2239C" w14:textId="364D47AC" w:rsidR="00706DE2" w:rsidRPr="005B1CF2" w:rsidRDefault="00BB1529" w:rsidP="00FC40C6">
            <w:pPr>
              <w:jc w:val="left"/>
              <w:rPr>
                <w:rFonts w:ascii="Arial" w:hAnsi="Arial" w:cs="Arial"/>
                <w:sz w:val="18"/>
                <w:szCs w:val="18"/>
              </w:rPr>
            </w:pPr>
            <w:r w:rsidRPr="005B1CF2">
              <w:rPr>
                <w:rFonts w:ascii="Arial" w:hAnsi="Arial" w:cs="Arial"/>
                <w:sz w:val="18"/>
                <w:szCs w:val="18"/>
              </w:rPr>
              <w:t>Działanie 6.3: Wsparcie rozwoju energetyki z</w:t>
            </w:r>
            <w:r w:rsidR="00527CD7" w:rsidRPr="005B1CF2">
              <w:rPr>
                <w:rFonts w:ascii="Arial" w:hAnsi="Arial" w:cs="Arial"/>
                <w:sz w:val="18"/>
                <w:szCs w:val="18"/>
              </w:rPr>
              <w:t> </w:t>
            </w:r>
            <w:r w:rsidRPr="005B1CF2">
              <w:rPr>
                <w:rFonts w:ascii="Arial" w:hAnsi="Arial" w:cs="Arial"/>
                <w:sz w:val="18"/>
                <w:szCs w:val="18"/>
              </w:rPr>
              <w:t>OZE na terenie AJ</w:t>
            </w:r>
          </w:p>
          <w:p w14:paraId="64129E80" w14:textId="77777777" w:rsidR="00D00134" w:rsidRPr="005B1CF2" w:rsidRDefault="00D00134" w:rsidP="00FC40C6">
            <w:pPr>
              <w:jc w:val="left"/>
              <w:rPr>
                <w:rFonts w:ascii="Arial" w:hAnsi="Arial" w:cs="Arial"/>
                <w:sz w:val="18"/>
                <w:szCs w:val="18"/>
              </w:rPr>
            </w:pPr>
            <w:r w:rsidRPr="005B1CF2">
              <w:rPr>
                <w:rFonts w:ascii="Arial" w:hAnsi="Arial" w:cs="Arial"/>
                <w:sz w:val="18"/>
                <w:szCs w:val="18"/>
              </w:rPr>
              <w:t xml:space="preserve">Działanie </w:t>
            </w:r>
            <w:r w:rsidR="00D27C9B" w:rsidRPr="005B1CF2">
              <w:rPr>
                <w:rFonts w:ascii="Arial" w:hAnsi="Arial" w:cs="Arial"/>
                <w:sz w:val="18"/>
                <w:szCs w:val="18"/>
              </w:rPr>
              <w:t>6.4: poprawa efektywności oraz autonomii energetycznej budynków publicznych i budynków zbiorowego zamieszkania</w:t>
            </w:r>
          </w:p>
          <w:p w14:paraId="68265601" w14:textId="521D5109" w:rsidR="00D27C9B" w:rsidRPr="005B1CF2" w:rsidRDefault="000E4BB0" w:rsidP="00FC40C6">
            <w:pPr>
              <w:jc w:val="left"/>
              <w:rPr>
                <w:rFonts w:ascii="Arial" w:hAnsi="Arial" w:cs="Arial"/>
                <w:sz w:val="18"/>
                <w:szCs w:val="18"/>
              </w:rPr>
            </w:pPr>
            <w:r w:rsidRPr="005B1CF2">
              <w:rPr>
                <w:rFonts w:ascii="Arial" w:hAnsi="Arial" w:cs="Arial"/>
                <w:sz w:val="18"/>
                <w:szCs w:val="18"/>
              </w:rPr>
              <w:t>Działanie 6.5: Budowa stacji ładowania samochodów elektrycznych</w:t>
            </w:r>
          </w:p>
        </w:tc>
      </w:tr>
    </w:tbl>
    <w:p w14:paraId="7AE81AF5" w14:textId="5698D1D1" w:rsidR="0082604A" w:rsidRPr="00B059CD" w:rsidRDefault="00EB659F" w:rsidP="00B059CD">
      <w:pPr>
        <w:spacing w:before="240"/>
        <w:rPr>
          <w:rFonts w:ascii="Arial" w:hAnsi="Arial" w:cs="Arial"/>
          <w:sz w:val="18"/>
          <w:szCs w:val="18"/>
        </w:rPr>
      </w:pPr>
      <w:r w:rsidRPr="005B1CF2">
        <w:rPr>
          <w:rFonts w:ascii="Arial" w:hAnsi="Arial" w:cs="Arial"/>
          <w:sz w:val="18"/>
          <w:szCs w:val="18"/>
        </w:rPr>
        <w:t xml:space="preserve">Kolejnym dokumentem jest </w:t>
      </w:r>
      <w:r w:rsidRPr="005B1CF2">
        <w:rPr>
          <w:rFonts w:ascii="Arial" w:hAnsi="Arial" w:cs="Arial"/>
          <w:b/>
          <w:bCs/>
          <w:sz w:val="18"/>
          <w:szCs w:val="18"/>
        </w:rPr>
        <w:t>Biała księga pt.: Plan utworzenia jednolitego europejskiego obszaru transportu</w:t>
      </w:r>
      <w:r w:rsidRPr="005B1CF2">
        <w:rPr>
          <w:rFonts w:ascii="Arial" w:hAnsi="Arial" w:cs="Arial"/>
          <w:sz w:val="18"/>
          <w:szCs w:val="18"/>
        </w:rPr>
        <w:t>, która zakłada dążenie do osiągnięcia konkurencyjnego i zasobooszczędnego systemu transportowego. Jej głównym założeniem jest zmniejszenie emisji z transportu o 20% do 2030 r. a następnie o co najmniej 60% do 2050 r. Dokument podkreśla również konieczność ujednolicenia transportu w Europie, zmniejszenia emisji CO2 (rozwój technologii oraz promowanie transportu niskoemisyjnego) a także zwiększenia efektywności energetycznej i</w:t>
      </w:r>
      <w:r w:rsidR="00B6677B">
        <w:rPr>
          <w:rFonts w:ascii="Arial" w:hAnsi="Arial" w:cs="Arial"/>
          <w:sz w:val="18"/>
          <w:szCs w:val="18"/>
        </w:rPr>
        <w:t> </w:t>
      </w:r>
      <w:r w:rsidRPr="005B1CF2">
        <w:rPr>
          <w:rFonts w:ascii="Arial" w:hAnsi="Arial" w:cs="Arial"/>
          <w:sz w:val="18"/>
          <w:szCs w:val="18"/>
        </w:rPr>
        <w:t>adaptacji do zmian klimatu (lepsza</w:t>
      </w:r>
      <w:r w:rsidR="00527CD7" w:rsidRPr="005B1CF2">
        <w:rPr>
          <w:rFonts w:ascii="Arial" w:hAnsi="Arial" w:cs="Arial"/>
          <w:sz w:val="18"/>
          <w:szCs w:val="18"/>
        </w:rPr>
        <w:t> </w:t>
      </w:r>
      <w:r w:rsidRPr="005B1CF2">
        <w:rPr>
          <w:rFonts w:ascii="Arial" w:hAnsi="Arial" w:cs="Arial"/>
          <w:sz w:val="18"/>
          <w:szCs w:val="18"/>
        </w:rPr>
        <w:t xml:space="preserve">adaptacja sektora do zmieniającego się klimatu, stacje ładowania pojazdów, odpowiedni dobór materiałów do budowy dróg). </w:t>
      </w:r>
      <w:r w:rsidR="00001E31" w:rsidRPr="005B1CF2">
        <w:rPr>
          <w:rFonts w:ascii="Arial" w:hAnsi="Arial" w:cs="Arial"/>
          <w:sz w:val="18"/>
          <w:szCs w:val="18"/>
        </w:rPr>
        <w:t xml:space="preserve">Analizowany </w:t>
      </w:r>
      <w:r w:rsidR="00C5291E" w:rsidRPr="005B1CF2">
        <w:rPr>
          <w:rFonts w:ascii="Arial" w:hAnsi="Arial" w:cs="Arial"/>
          <w:sz w:val="18"/>
          <w:szCs w:val="18"/>
        </w:rPr>
        <w:t>„</w:t>
      </w:r>
      <w:r w:rsidR="00985998" w:rsidRPr="005B1CF2">
        <w:rPr>
          <w:rFonts w:ascii="Arial" w:hAnsi="Arial" w:cs="Arial"/>
          <w:sz w:val="18"/>
          <w:szCs w:val="18"/>
        </w:rPr>
        <w:t>Plan</w:t>
      </w:r>
      <w:r w:rsidR="00C5291E" w:rsidRPr="005B1CF2">
        <w:rPr>
          <w:rFonts w:ascii="Arial" w:hAnsi="Arial" w:cs="Arial"/>
          <w:sz w:val="18"/>
          <w:szCs w:val="18"/>
        </w:rPr>
        <w:t>…”</w:t>
      </w:r>
      <w:r w:rsidR="00985998" w:rsidRPr="005B1CF2">
        <w:rPr>
          <w:rFonts w:ascii="Arial" w:hAnsi="Arial" w:cs="Arial"/>
          <w:sz w:val="18"/>
          <w:szCs w:val="18"/>
        </w:rPr>
        <w:t xml:space="preserve"> wpisuje się w założenia Białej Księgi wyznaczając w</w:t>
      </w:r>
      <w:r w:rsidR="00E21B9D" w:rsidRPr="005B1CF2">
        <w:rPr>
          <w:rFonts w:ascii="Arial" w:hAnsi="Arial" w:cs="Arial"/>
          <w:sz w:val="18"/>
          <w:szCs w:val="18"/>
        </w:rPr>
        <w:t> </w:t>
      </w:r>
      <w:r w:rsidR="00985998" w:rsidRPr="005B1CF2">
        <w:rPr>
          <w:rFonts w:ascii="Arial" w:hAnsi="Arial" w:cs="Arial"/>
          <w:sz w:val="18"/>
          <w:szCs w:val="18"/>
        </w:rPr>
        <w:t>swoich celach szczegółowych</w:t>
      </w:r>
      <w:r w:rsidR="00E21B9D" w:rsidRPr="005B1CF2">
        <w:rPr>
          <w:rFonts w:ascii="Arial" w:hAnsi="Arial" w:cs="Arial"/>
          <w:sz w:val="18"/>
          <w:szCs w:val="18"/>
        </w:rPr>
        <w:t xml:space="preserve"> działania takie jak</w:t>
      </w:r>
      <w:r w:rsidR="00985998" w:rsidRPr="005B1CF2">
        <w:rPr>
          <w:rFonts w:ascii="Arial" w:hAnsi="Arial" w:cs="Arial"/>
          <w:sz w:val="18"/>
          <w:szCs w:val="18"/>
        </w:rPr>
        <w:t xml:space="preserve">: </w:t>
      </w:r>
      <w:r w:rsidR="001212EE" w:rsidRPr="005B1CF2">
        <w:rPr>
          <w:rFonts w:ascii="Arial" w:hAnsi="Arial" w:cs="Arial"/>
          <w:sz w:val="18"/>
          <w:szCs w:val="18"/>
        </w:rPr>
        <w:t>s</w:t>
      </w:r>
      <w:r w:rsidR="00CE6490" w:rsidRPr="005B1CF2">
        <w:rPr>
          <w:rFonts w:ascii="Arial" w:hAnsi="Arial" w:cs="Arial"/>
          <w:sz w:val="18"/>
          <w:szCs w:val="18"/>
        </w:rPr>
        <w:t>tworzenie planu transportowego dla gmin z</w:t>
      </w:r>
      <w:r w:rsidR="00E21B9D" w:rsidRPr="005B1CF2">
        <w:rPr>
          <w:rFonts w:ascii="Arial" w:hAnsi="Arial" w:cs="Arial"/>
          <w:sz w:val="18"/>
          <w:szCs w:val="18"/>
        </w:rPr>
        <w:t> </w:t>
      </w:r>
      <w:r w:rsidR="00CE6490" w:rsidRPr="005B1CF2">
        <w:rPr>
          <w:rFonts w:ascii="Arial" w:hAnsi="Arial" w:cs="Arial"/>
          <w:sz w:val="18"/>
          <w:szCs w:val="18"/>
        </w:rPr>
        <w:t>obszaru AJ</w:t>
      </w:r>
      <w:r w:rsidR="001212EE" w:rsidRPr="005B1CF2">
        <w:rPr>
          <w:rFonts w:ascii="Arial" w:hAnsi="Arial" w:cs="Arial"/>
          <w:sz w:val="18"/>
          <w:szCs w:val="18"/>
        </w:rPr>
        <w:t xml:space="preserve"> (Działanie 2.1)</w:t>
      </w:r>
      <w:r w:rsidR="00BF3538" w:rsidRPr="005B1CF2">
        <w:rPr>
          <w:rFonts w:ascii="Arial" w:hAnsi="Arial" w:cs="Arial"/>
          <w:sz w:val="18"/>
          <w:szCs w:val="18"/>
        </w:rPr>
        <w:t xml:space="preserve">, budowę rozwiązań błękitno-zielonej infrastruktury na gminnych terenach użyteczności publicznej i terenach komunikacyjnych (Działanie 3.3), </w:t>
      </w:r>
      <w:r w:rsidR="00F836F9" w:rsidRPr="005B1CF2">
        <w:rPr>
          <w:rFonts w:ascii="Arial" w:hAnsi="Arial" w:cs="Arial"/>
          <w:sz w:val="18"/>
          <w:szCs w:val="18"/>
        </w:rPr>
        <w:t>rozwój systemu zrównoważonego transportu publicznego na terenie gmin AJ</w:t>
      </w:r>
      <w:r w:rsidR="00F4294A" w:rsidRPr="005B1CF2">
        <w:rPr>
          <w:rFonts w:ascii="Arial" w:hAnsi="Arial" w:cs="Arial"/>
          <w:sz w:val="18"/>
          <w:szCs w:val="18"/>
        </w:rPr>
        <w:t xml:space="preserve"> </w:t>
      </w:r>
      <w:r w:rsidR="00F836F9" w:rsidRPr="005B1CF2">
        <w:rPr>
          <w:rFonts w:ascii="Arial" w:hAnsi="Arial" w:cs="Arial"/>
          <w:sz w:val="18"/>
          <w:szCs w:val="18"/>
        </w:rPr>
        <w:t xml:space="preserve">(Działanie </w:t>
      </w:r>
      <w:r w:rsidR="001B27B9" w:rsidRPr="005B1CF2">
        <w:rPr>
          <w:rFonts w:ascii="Arial" w:hAnsi="Arial" w:cs="Arial"/>
          <w:sz w:val="18"/>
          <w:szCs w:val="18"/>
        </w:rPr>
        <w:t>6.1</w:t>
      </w:r>
      <w:r w:rsidR="00F836F9" w:rsidRPr="005B1CF2">
        <w:rPr>
          <w:rFonts w:ascii="Arial" w:hAnsi="Arial" w:cs="Arial"/>
          <w:sz w:val="18"/>
          <w:szCs w:val="18"/>
        </w:rPr>
        <w:t>)</w:t>
      </w:r>
      <w:r w:rsidR="001B27B9" w:rsidRPr="005B1CF2">
        <w:rPr>
          <w:rFonts w:ascii="Arial" w:hAnsi="Arial" w:cs="Arial"/>
          <w:sz w:val="18"/>
          <w:szCs w:val="18"/>
        </w:rPr>
        <w:t xml:space="preserve">, stworzenie systemu tras rowerowych (Działanie </w:t>
      </w:r>
      <w:r w:rsidR="00884FF5" w:rsidRPr="005B1CF2">
        <w:rPr>
          <w:rFonts w:ascii="Arial" w:hAnsi="Arial" w:cs="Arial"/>
          <w:sz w:val="18"/>
          <w:szCs w:val="18"/>
        </w:rPr>
        <w:t>6.2</w:t>
      </w:r>
      <w:r w:rsidR="001B27B9" w:rsidRPr="005B1CF2">
        <w:rPr>
          <w:rFonts w:ascii="Arial" w:hAnsi="Arial" w:cs="Arial"/>
          <w:sz w:val="18"/>
          <w:szCs w:val="18"/>
        </w:rPr>
        <w:t>)</w:t>
      </w:r>
      <w:r w:rsidR="00A42D52" w:rsidRPr="005B1CF2">
        <w:rPr>
          <w:rFonts w:ascii="Arial" w:hAnsi="Arial" w:cs="Arial"/>
          <w:sz w:val="18"/>
          <w:szCs w:val="18"/>
        </w:rPr>
        <w:t xml:space="preserve"> oraz</w:t>
      </w:r>
      <w:r w:rsidR="00884FF5" w:rsidRPr="005B1CF2">
        <w:rPr>
          <w:rFonts w:ascii="Arial" w:hAnsi="Arial" w:cs="Arial"/>
          <w:sz w:val="18"/>
          <w:szCs w:val="18"/>
        </w:rPr>
        <w:t xml:space="preserve"> </w:t>
      </w:r>
      <w:r w:rsidR="00E82F6F" w:rsidRPr="005B1CF2">
        <w:rPr>
          <w:rFonts w:ascii="Arial" w:hAnsi="Arial" w:cs="Arial"/>
          <w:sz w:val="18"/>
          <w:szCs w:val="18"/>
        </w:rPr>
        <w:t xml:space="preserve">budowę </w:t>
      </w:r>
      <w:r w:rsidR="008D78B3" w:rsidRPr="005B1CF2">
        <w:rPr>
          <w:rFonts w:ascii="Arial" w:hAnsi="Arial" w:cs="Arial"/>
          <w:sz w:val="18"/>
          <w:szCs w:val="18"/>
        </w:rPr>
        <w:t xml:space="preserve">stacji ładowania samochodów </w:t>
      </w:r>
      <w:r w:rsidR="00A42D52" w:rsidRPr="005B1CF2">
        <w:rPr>
          <w:rFonts w:ascii="Arial" w:hAnsi="Arial" w:cs="Arial"/>
          <w:sz w:val="18"/>
          <w:szCs w:val="18"/>
        </w:rPr>
        <w:t>elektrycznych</w:t>
      </w:r>
      <w:r w:rsidR="008D78B3" w:rsidRPr="005B1CF2">
        <w:rPr>
          <w:rFonts w:ascii="Arial" w:hAnsi="Arial" w:cs="Arial"/>
          <w:sz w:val="18"/>
          <w:szCs w:val="18"/>
        </w:rPr>
        <w:t xml:space="preserve"> (Działanie </w:t>
      </w:r>
      <w:r w:rsidR="00A42D52" w:rsidRPr="005B1CF2">
        <w:rPr>
          <w:rFonts w:ascii="Arial" w:hAnsi="Arial" w:cs="Arial"/>
          <w:sz w:val="18"/>
          <w:szCs w:val="18"/>
        </w:rPr>
        <w:t>6.5</w:t>
      </w:r>
      <w:r w:rsidR="008D78B3" w:rsidRPr="005B1CF2">
        <w:rPr>
          <w:rFonts w:ascii="Arial" w:hAnsi="Arial" w:cs="Arial"/>
          <w:sz w:val="18"/>
          <w:szCs w:val="18"/>
        </w:rPr>
        <w:t>)</w:t>
      </w:r>
    </w:p>
    <w:p w14:paraId="16F5DCA3" w14:textId="3DA84191" w:rsidR="00A22A7D" w:rsidRPr="005B1CF2" w:rsidRDefault="00A22A7D" w:rsidP="00A22A7D">
      <w:pPr>
        <w:pStyle w:val="Nagwek2"/>
        <w:rPr>
          <w:rFonts w:ascii="Arial" w:hAnsi="Arial" w:cs="Arial"/>
          <w:sz w:val="18"/>
          <w:szCs w:val="18"/>
        </w:rPr>
      </w:pPr>
      <w:bookmarkStart w:id="38" w:name="_Toc135118347"/>
      <w:r w:rsidRPr="005B1CF2">
        <w:rPr>
          <w:rFonts w:ascii="Arial" w:hAnsi="Arial" w:cs="Arial"/>
          <w:sz w:val="18"/>
          <w:szCs w:val="18"/>
        </w:rPr>
        <w:t>Ocena uwzględnienia w Planie zasad zrównoważonego rozwoju</w:t>
      </w:r>
      <w:bookmarkEnd w:id="38"/>
      <w:r w:rsidRPr="005B1CF2">
        <w:rPr>
          <w:rFonts w:ascii="Arial" w:hAnsi="Arial" w:cs="Arial"/>
          <w:sz w:val="18"/>
          <w:szCs w:val="18"/>
        </w:rPr>
        <w:t xml:space="preserve"> </w:t>
      </w:r>
    </w:p>
    <w:p w14:paraId="2131025D" w14:textId="65438823" w:rsidR="005301E1" w:rsidRPr="005B1CF2" w:rsidRDefault="005301E1" w:rsidP="00327E0E">
      <w:pPr>
        <w:spacing w:before="240"/>
        <w:rPr>
          <w:rFonts w:ascii="Arial" w:hAnsi="Arial" w:cs="Arial"/>
          <w:sz w:val="18"/>
          <w:szCs w:val="18"/>
        </w:rPr>
      </w:pPr>
      <w:r w:rsidRPr="005B1CF2">
        <w:rPr>
          <w:rFonts w:ascii="Arial" w:hAnsi="Arial" w:cs="Arial"/>
          <w:b/>
          <w:bCs/>
          <w:sz w:val="18"/>
          <w:szCs w:val="18"/>
        </w:rPr>
        <w:t>Cele Zrównoważonego Rozwoju</w:t>
      </w:r>
      <w:r w:rsidRPr="005B1CF2">
        <w:rPr>
          <w:rFonts w:ascii="Arial" w:hAnsi="Arial" w:cs="Arial"/>
          <w:sz w:val="18"/>
          <w:szCs w:val="18"/>
        </w:rPr>
        <w:t xml:space="preserve"> (ang. </w:t>
      </w:r>
      <w:r w:rsidRPr="005B1CF2">
        <w:rPr>
          <w:rFonts w:ascii="Arial" w:hAnsi="Arial" w:cs="Arial"/>
          <w:i/>
          <w:sz w:val="18"/>
          <w:szCs w:val="18"/>
        </w:rPr>
        <w:t>Sustainable Development Goals - SDGs</w:t>
      </w:r>
      <w:r w:rsidRPr="005B1CF2">
        <w:rPr>
          <w:rFonts w:ascii="Arial" w:hAnsi="Arial" w:cs="Arial"/>
          <w:sz w:val="18"/>
          <w:szCs w:val="18"/>
        </w:rPr>
        <w:t xml:space="preserve">) to plan działania na rzecz przemian i przeobrażeń świata, w którym potrzeby obecnego pokolenia mogą być zaspokajane w sposób zrównoważony, z szacunkiem dla środowiska oraz z uwzględnieniem potrzeb przyszłych pokoleń. Dokument („Przekształcenia naszego świata: Agenda na Rzecz Zrównoważonego Rozwoju - 2030), zawiera 17 Celów </w:t>
      </w:r>
      <w:r w:rsidRPr="005B1CF2">
        <w:rPr>
          <w:rFonts w:ascii="Arial" w:hAnsi="Arial" w:cs="Arial"/>
          <w:sz w:val="18"/>
          <w:szCs w:val="18"/>
        </w:rPr>
        <w:lastRenderedPageBreak/>
        <w:t>Zrównoważonego Rozwoju, z których większość ma bezpośredni związek z ochroną środowiska, zdrowia ludzi oraz adaptacją do zmian klimatu. Cele zawarte w dokumencie przedstawia grafika poniżej (</w:t>
      </w:r>
      <w:r w:rsidR="00527CD7" w:rsidRPr="005B1CF2">
        <w:rPr>
          <w:rFonts w:ascii="Arial" w:hAnsi="Arial" w:cs="Arial"/>
          <w:sz w:val="18"/>
          <w:szCs w:val="18"/>
        </w:rPr>
        <w:fldChar w:fldCharType="begin"/>
      </w:r>
      <w:r w:rsidR="00527CD7" w:rsidRPr="005B1CF2">
        <w:rPr>
          <w:rFonts w:ascii="Arial" w:hAnsi="Arial" w:cs="Arial"/>
          <w:sz w:val="18"/>
          <w:szCs w:val="18"/>
        </w:rPr>
        <w:instrText xml:space="preserve"> REF _Ref130208640 \h </w:instrText>
      </w:r>
      <w:r w:rsidR="00011BEB" w:rsidRPr="005B1CF2">
        <w:rPr>
          <w:rFonts w:ascii="Arial" w:hAnsi="Arial" w:cs="Arial"/>
          <w:sz w:val="18"/>
          <w:szCs w:val="18"/>
        </w:rPr>
        <w:instrText xml:space="preserve"> \* MERGEFORMAT </w:instrText>
      </w:r>
      <w:r w:rsidR="00527CD7" w:rsidRPr="005B1CF2">
        <w:rPr>
          <w:rFonts w:ascii="Arial" w:hAnsi="Arial" w:cs="Arial"/>
          <w:sz w:val="18"/>
          <w:szCs w:val="18"/>
        </w:rPr>
      </w:r>
      <w:r w:rsidR="00527CD7" w:rsidRPr="005B1CF2">
        <w:rPr>
          <w:rFonts w:ascii="Arial" w:hAnsi="Arial" w:cs="Arial"/>
          <w:sz w:val="18"/>
          <w:szCs w:val="18"/>
        </w:rPr>
        <w:fldChar w:fldCharType="separate"/>
      </w:r>
      <w:r w:rsidR="002822BA" w:rsidRPr="005B1CF2">
        <w:rPr>
          <w:rFonts w:ascii="Arial" w:hAnsi="Arial" w:cs="Arial"/>
          <w:sz w:val="18"/>
          <w:szCs w:val="18"/>
        </w:rPr>
        <w:t xml:space="preserve">Ryc. </w:t>
      </w:r>
      <w:r w:rsidR="002822BA" w:rsidRPr="005B1CF2">
        <w:rPr>
          <w:rFonts w:ascii="Arial" w:hAnsi="Arial" w:cs="Arial"/>
          <w:noProof/>
          <w:sz w:val="18"/>
          <w:szCs w:val="18"/>
        </w:rPr>
        <w:t>1</w:t>
      </w:r>
      <w:r w:rsidR="00527CD7" w:rsidRPr="005B1CF2">
        <w:rPr>
          <w:rFonts w:ascii="Arial" w:hAnsi="Arial" w:cs="Arial"/>
          <w:sz w:val="18"/>
          <w:szCs w:val="18"/>
        </w:rPr>
        <w:fldChar w:fldCharType="end"/>
      </w:r>
      <w:r w:rsidRPr="005B1CF2">
        <w:rPr>
          <w:rFonts w:ascii="Arial" w:hAnsi="Arial" w:cs="Arial"/>
          <w:sz w:val="18"/>
          <w:szCs w:val="18"/>
        </w:rPr>
        <w:t>).</w:t>
      </w:r>
    </w:p>
    <w:p w14:paraId="70347456" w14:textId="77777777" w:rsidR="005301E1" w:rsidRPr="005301E1" w:rsidRDefault="005301E1" w:rsidP="00327E0E">
      <w:pPr>
        <w:spacing w:before="240"/>
      </w:pPr>
      <w:r w:rsidRPr="005301E1">
        <w:rPr>
          <w:noProof/>
        </w:rPr>
        <w:drawing>
          <wp:inline distT="0" distB="0" distL="0" distR="0" wp14:anchorId="5BE46C48" wp14:editId="651AE35D">
            <wp:extent cx="5721214" cy="4046220"/>
            <wp:effectExtent l="0" t="0" r="0" b="0"/>
            <wp:docPr id="7" name="Obraz 7" descr="Cele Zrównoważonego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 Zrównoważonego Rozwoj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752" cy="4052965"/>
                    </a:xfrm>
                    <a:prstGeom prst="rect">
                      <a:avLst/>
                    </a:prstGeom>
                    <a:noFill/>
                    <a:ln>
                      <a:noFill/>
                    </a:ln>
                  </pic:spPr>
                </pic:pic>
              </a:graphicData>
            </a:graphic>
          </wp:inline>
        </w:drawing>
      </w:r>
    </w:p>
    <w:p w14:paraId="275FFD2E" w14:textId="14020918" w:rsidR="005301E1" w:rsidRPr="005B1CF2" w:rsidRDefault="005301E1" w:rsidP="00327E0E">
      <w:pPr>
        <w:spacing w:before="240"/>
        <w:rPr>
          <w:rFonts w:ascii="Arial" w:hAnsi="Arial" w:cs="Arial"/>
          <w:sz w:val="18"/>
          <w:szCs w:val="18"/>
        </w:rPr>
      </w:pPr>
      <w:bookmarkStart w:id="39" w:name="_Ref130208640"/>
      <w:bookmarkStart w:id="40" w:name="_Toc135118405"/>
      <w:r w:rsidRPr="005B1CF2">
        <w:rPr>
          <w:rFonts w:ascii="Arial" w:hAnsi="Arial" w:cs="Arial"/>
          <w:sz w:val="18"/>
          <w:szCs w:val="18"/>
        </w:rPr>
        <w:t xml:space="preserve">Ryc. </w:t>
      </w:r>
      <w:r w:rsidRPr="005B1CF2">
        <w:rPr>
          <w:rFonts w:ascii="Arial" w:hAnsi="Arial" w:cs="Arial"/>
          <w:sz w:val="18"/>
          <w:szCs w:val="18"/>
        </w:rPr>
        <w:fldChar w:fldCharType="begin"/>
      </w:r>
      <w:r w:rsidRPr="005B1CF2">
        <w:rPr>
          <w:rFonts w:ascii="Arial" w:hAnsi="Arial" w:cs="Arial"/>
          <w:sz w:val="18"/>
          <w:szCs w:val="18"/>
        </w:rPr>
        <w:instrText xml:space="preserve"> SEQ Ryc. \* ARABIC </w:instrText>
      </w:r>
      <w:r w:rsidRPr="005B1CF2">
        <w:rPr>
          <w:rFonts w:ascii="Arial" w:hAnsi="Arial" w:cs="Arial"/>
          <w:sz w:val="18"/>
          <w:szCs w:val="18"/>
        </w:rPr>
        <w:fldChar w:fldCharType="separate"/>
      </w:r>
      <w:r w:rsidR="00380977" w:rsidRPr="005B1CF2">
        <w:rPr>
          <w:rFonts w:ascii="Arial" w:hAnsi="Arial" w:cs="Arial"/>
          <w:noProof/>
          <w:sz w:val="18"/>
          <w:szCs w:val="18"/>
        </w:rPr>
        <w:t>1</w:t>
      </w:r>
      <w:r w:rsidRPr="005B1CF2">
        <w:rPr>
          <w:rFonts w:ascii="Arial" w:hAnsi="Arial" w:cs="Arial"/>
          <w:noProof/>
          <w:sz w:val="18"/>
          <w:szCs w:val="18"/>
        </w:rPr>
        <w:fldChar w:fldCharType="end"/>
      </w:r>
      <w:bookmarkEnd w:id="39"/>
      <w:r w:rsidRPr="005B1CF2">
        <w:rPr>
          <w:rFonts w:ascii="Arial" w:hAnsi="Arial" w:cs="Arial"/>
          <w:sz w:val="18"/>
          <w:szCs w:val="18"/>
        </w:rPr>
        <w:t xml:space="preserve"> Cele Zrównoważonego Rozwoju</w:t>
      </w:r>
      <w:r w:rsidRPr="005B1CF2">
        <w:rPr>
          <w:rFonts w:ascii="Arial" w:hAnsi="Arial" w:cs="Arial"/>
          <w:sz w:val="18"/>
          <w:szCs w:val="18"/>
          <w:vertAlign w:val="superscript"/>
        </w:rPr>
        <w:footnoteReference w:id="6"/>
      </w:r>
      <w:bookmarkEnd w:id="40"/>
    </w:p>
    <w:p w14:paraId="7D693710" w14:textId="305548B4" w:rsidR="00327E0E" w:rsidRPr="005B1CF2" w:rsidRDefault="00E6650D" w:rsidP="00327E0E">
      <w:pPr>
        <w:rPr>
          <w:rFonts w:ascii="Arial" w:hAnsi="Arial" w:cs="Arial"/>
          <w:sz w:val="18"/>
          <w:szCs w:val="18"/>
        </w:rPr>
      </w:pPr>
      <w:r w:rsidRPr="005B1CF2">
        <w:rPr>
          <w:rFonts w:ascii="Arial" w:hAnsi="Arial" w:cs="Arial"/>
          <w:sz w:val="18"/>
          <w:szCs w:val="18"/>
        </w:rPr>
        <w:t xml:space="preserve">Plan adaptacji </w:t>
      </w:r>
      <w:r w:rsidR="005F5A05" w:rsidRPr="005B1CF2">
        <w:rPr>
          <w:rFonts w:ascii="Arial" w:hAnsi="Arial" w:cs="Arial"/>
          <w:sz w:val="18"/>
          <w:szCs w:val="18"/>
        </w:rPr>
        <w:t xml:space="preserve">do zmian klimatu sporządzony dla Aglomeracji Jeleniogórskiej wpisuje się w </w:t>
      </w:r>
      <w:r w:rsidR="0022235C" w:rsidRPr="005B1CF2">
        <w:rPr>
          <w:rFonts w:ascii="Arial" w:hAnsi="Arial" w:cs="Arial"/>
          <w:sz w:val="18"/>
          <w:szCs w:val="18"/>
        </w:rPr>
        <w:t xml:space="preserve">idee zrównoważonego rozwoju. Poniższa tabela przedstawia korelacje </w:t>
      </w:r>
      <w:r w:rsidR="003A2E84" w:rsidRPr="005B1CF2">
        <w:rPr>
          <w:rFonts w:ascii="Arial" w:hAnsi="Arial" w:cs="Arial"/>
          <w:sz w:val="18"/>
          <w:szCs w:val="18"/>
        </w:rPr>
        <w:t xml:space="preserve">pomiędzy działaniami </w:t>
      </w:r>
      <w:r w:rsidR="007E7304" w:rsidRPr="005B1CF2">
        <w:rPr>
          <w:rFonts w:ascii="Arial" w:hAnsi="Arial" w:cs="Arial"/>
          <w:sz w:val="18"/>
          <w:szCs w:val="18"/>
        </w:rPr>
        <w:t>„</w:t>
      </w:r>
      <w:r w:rsidR="003A2E84" w:rsidRPr="005B1CF2">
        <w:rPr>
          <w:rFonts w:ascii="Arial" w:hAnsi="Arial" w:cs="Arial"/>
          <w:sz w:val="18"/>
          <w:szCs w:val="18"/>
        </w:rPr>
        <w:t>Planu</w:t>
      </w:r>
      <w:r w:rsidR="007E7304" w:rsidRPr="005B1CF2">
        <w:rPr>
          <w:rFonts w:ascii="Arial" w:hAnsi="Arial" w:cs="Arial"/>
          <w:sz w:val="18"/>
          <w:szCs w:val="18"/>
        </w:rPr>
        <w:t>…”</w:t>
      </w:r>
      <w:r w:rsidR="003A2E84" w:rsidRPr="005B1CF2">
        <w:rPr>
          <w:rFonts w:ascii="Arial" w:hAnsi="Arial" w:cs="Arial"/>
          <w:sz w:val="18"/>
          <w:szCs w:val="18"/>
        </w:rPr>
        <w:t xml:space="preserve"> Adaptacji a celami Zrównoważonego Rozwoju, </w:t>
      </w:r>
      <w:r w:rsidR="002966B7" w:rsidRPr="005B1CF2">
        <w:rPr>
          <w:rFonts w:ascii="Arial" w:hAnsi="Arial" w:cs="Arial"/>
          <w:sz w:val="18"/>
          <w:szCs w:val="18"/>
        </w:rPr>
        <w:t xml:space="preserve">w </w:t>
      </w:r>
      <w:r w:rsidR="003A2E84" w:rsidRPr="005B1CF2">
        <w:rPr>
          <w:rFonts w:ascii="Arial" w:hAnsi="Arial" w:cs="Arial"/>
          <w:sz w:val="18"/>
          <w:szCs w:val="18"/>
        </w:rPr>
        <w:t xml:space="preserve">które </w:t>
      </w:r>
      <w:r w:rsidR="002966B7" w:rsidRPr="005B1CF2">
        <w:rPr>
          <w:rFonts w:ascii="Arial" w:hAnsi="Arial" w:cs="Arial"/>
          <w:sz w:val="18"/>
          <w:szCs w:val="18"/>
        </w:rPr>
        <w:t>bezpośrednio wpisuje się dokument.</w:t>
      </w:r>
    </w:p>
    <w:p w14:paraId="53BEC431" w14:textId="305548B4" w:rsidR="00A35E7E" w:rsidRPr="005B1CF2" w:rsidRDefault="00A35E7E" w:rsidP="00A9300A">
      <w:pPr>
        <w:pStyle w:val="Legenda"/>
        <w:keepNext/>
        <w:spacing w:after="0"/>
        <w:rPr>
          <w:rFonts w:ascii="Arial" w:hAnsi="Arial" w:cs="Arial"/>
        </w:rPr>
      </w:pPr>
      <w:bookmarkStart w:id="41" w:name="_Toc135118381"/>
      <w:r w:rsidRPr="005B1CF2">
        <w:rPr>
          <w:rFonts w:ascii="Arial" w:hAnsi="Arial" w:cs="Arial"/>
        </w:rPr>
        <w:lastRenderedPageBreak/>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6</w:t>
      </w:r>
      <w:r w:rsidRPr="005B1CF2">
        <w:rPr>
          <w:rFonts w:ascii="Arial" w:hAnsi="Arial" w:cs="Arial"/>
          <w:noProof/>
        </w:rPr>
        <w:fldChar w:fldCharType="end"/>
      </w:r>
      <w:r w:rsidRPr="005B1CF2">
        <w:rPr>
          <w:rFonts w:ascii="Arial" w:hAnsi="Arial" w:cs="Arial"/>
        </w:rPr>
        <w:t xml:space="preserve"> Zestawienie powiązań działań proponowanych w ramach Planu z Celami Zrównoważonego Rozwoju</w:t>
      </w:r>
      <w:r w:rsidR="00743399" w:rsidRPr="005B1CF2">
        <w:rPr>
          <w:rStyle w:val="Odwoanieprzypisudolnego"/>
          <w:rFonts w:ascii="Arial" w:hAnsi="Arial" w:cs="Arial"/>
        </w:rPr>
        <w:footnoteReference w:id="7"/>
      </w:r>
      <w:bookmarkEnd w:id="41"/>
    </w:p>
    <w:tbl>
      <w:tblPr>
        <w:tblStyle w:val="Tabela-Siatka"/>
        <w:tblW w:w="9351" w:type="dxa"/>
        <w:tblInd w:w="0" w:type="dxa"/>
        <w:tblLook w:val="04A0" w:firstRow="1" w:lastRow="0" w:firstColumn="1" w:lastColumn="0" w:noHBand="0" w:noVBand="1"/>
      </w:tblPr>
      <w:tblGrid>
        <w:gridCol w:w="1736"/>
        <w:gridCol w:w="7615"/>
      </w:tblGrid>
      <w:tr w:rsidR="005515D1" w:rsidRPr="005B1CF2" w14:paraId="5DAFC1F3" w14:textId="77777777" w:rsidTr="005B1777">
        <w:trPr>
          <w:tblHeader/>
        </w:trPr>
        <w:tc>
          <w:tcPr>
            <w:tcW w:w="1700" w:type="dxa"/>
            <w:shd w:val="clear" w:color="auto" w:fill="C5E0B3" w:themeFill="accent6" w:themeFillTint="66"/>
            <w:vAlign w:val="center"/>
          </w:tcPr>
          <w:p w14:paraId="15133F39" w14:textId="77777777" w:rsidR="005515D1" w:rsidRPr="005B1CF2" w:rsidRDefault="005515D1">
            <w:pPr>
              <w:keepNext/>
              <w:jc w:val="left"/>
              <w:rPr>
                <w:rFonts w:ascii="Arial" w:hAnsi="Arial" w:cs="Arial"/>
                <w:b/>
                <w:sz w:val="18"/>
                <w:szCs w:val="18"/>
              </w:rPr>
            </w:pPr>
            <w:r w:rsidRPr="005B1CF2">
              <w:rPr>
                <w:rFonts w:ascii="Arial" w:hAnsi="Arial" w:cs="Arial"/>
                <w:b/>
                <w:sz w:val="18"/>
                <w:szCs w:val="18"/>
              </w:rPr>
              <w:t>Nazwa celu Zrównoważonego Rozwoju</w:t>
            </w:r>
          </w:p>
        </w:tc>
        <w:tc>
          <w:tcPr>
            <w:tcW w:w="7651" w:type="dxa"/>
            <w:shd w:val="clear" w:color="auto" w:fill="C5E0B3" w:themeFill="accent6" w:themeFillTint="66"/>
            <w:vAlign w:val="center"/>
          </w:tcPr>
          <w:p w14:paraId="1E6D2EF9" w14:textId="3CB43C28" w:rsidR="005515D1" w:rsidRPr="005B1CF2" w:rsidRDefault="005515D1">
            <w:pPr>
              <w:jc w:val="left"/>
              <w:rPr>
                <w:rFonts w:ascii="Arial" w:hAnsi="Arial" w:cs="Arial"/>
                <w:b/>
                <w:sz w:val="18"/>
                <w:szCs w:val="18"/>
              </w:rPr>
            </w:pPr>
            <w:r w:rsidRPr="005B1CF2">
              <w:rPr>
                <w:rFonts w:ascii="Arial" w:hAnsi="Arial" w:cs="Arial"/>
                <w:b/>
                <w:sz w:val="18"/>
                <w:szCs w:val="18"/>
              </w:rPr>
              <w:t xml:space="preserve">Nazwa działania zawartego w </w:t>
            </w:r>
            <w:r w:rsidR="007E7304" w:rsidRPr="005B1CF2">
              <w:rPr>
                <w:rFonts w:ascii="Arial" w:hAnsi="Arial" w:cs="Arial"/>
                <w:b/>
                <w:sz w:val="18"/>
                <w:szCs w:val="18"/>
              </w:rPr>
              <w:t>P</w:t>
            </w:r>
            <w:r w:rsidRPr="005B1CF2">
              <w:rPr>
                <w:rFonts w:ascii="Arial" w:hAnsi="Arial" w:cs="Arial"/>
                <w:b/>
                <w:sz w:val="18"/>
                <w:szCs w:val="18"/>
              </w:rPr>
              <w:t xml:space="preserve">lanie adaptacji do zmian klimatu </w:t>
            </w:r>
            <w:r w:rsidR="0093130B" w:rsidRPr="005B1CF2">
              <w:rPr>
                <w:rFonts w:ascii="Arial" w:hAnsi="Arial" w:cs="Arial"/>
                <w:b/>
                <w:sz w:val="18"/>
                <w:szCs w:val="18"/>
              </w:rPr>
              <w:t xml:space="preserve">Aglomeracji </w:t>
            </w:r>
            <w:r w:rsidR="0055545D" w:rsidRPr="005B1CF2">
              <w:rPr>
                <w:rFonts w:ascii="Arial" w:hAnsi="Arial" w:cs="Arial"/>
                <w:b/>
                <w:sz w:val="18"/>
                <w:szCs w:val="18"/>
              </w:rPr>
              <w:t>Jeleniogórskiej</w:t>
            </w:r>
            <w:r w:rsidRPr="005B1CF2">
              <w:rPr>
                <w:rFonts w:ascii="Arial" w:hAnsi="Arial" w:cs="Arial"/>
                <w:b/>
                <w:sz w:val="18"/>
                <w:szCs w:val="18"/>
              </w:rPr>
              <w:t xml:space="preserve"> realizującego założenia celu Zrównoważonego Rozwoju</w:t>
            </w:r>
          </w:p>
        </w:tc>
      </w:tr>
      <w:tr w:rsidR="005515D1" w:rsidRPr="005B1CF2" w14:paraId="61C875C8" w14:textId="77777777" w:rsidTr="00656D45">
        <w:tc>
          <w:tcPr>
            <w:tcW w:w="1700" w:type="dxa"/>
            <w:vAlign w:val="center"/>
          </w:tcPr>
          <w:p w14:paraId="3AB069A9" w14:textId="424D8D5F" w:rsidR="005515D1" w:rsidRPr="005B1CF2" w:rsidRDefault="006E155D">
            <w:pPr>
              <w:keepNext/>
              <w:jc w:val="left"/>
              <w:rPr>
                <w:rFonts w:ascii="Arial" w:hAnsi="Arial" w:cs="Arial"/>
                <w:b/>
                <w:sz w:val="18"/>
                <w:szCs w:val="18"/>
              </w:rPr>
            </w:pPr>
            <w:hyperlink r:id="rId14" w:history="1">
              <w:r w:rsidR="005515D1" w:rsidRPr="005B1CF2">
                <w:rPr>
                  <w:rStyle w:val="Hipercze"/>
                  <w:rFonts w:ascii="Arial" w:eastAsiaTheme="minorHAnsi" w:hAnsi="Arial" w:cs="Arial"/>
                  <w:b/>
                  <w:color w:val="auto"/>
                  <w:sz w:val="18"/>
                  <w:szCs w:val="18"/>
                  <w:u w:val="none"/>
                  <w:lang w:eastAsia="en-US"/>
                </w:rPr>
                <w:t xml:space="preserve">Dobre </w:t>
              </w:r>
              <w:r w:rsidR="005515D1" w:rsidRPr="005B1CF2">
                <w:rPr>
                  <w:rStyle w:val="Hipercze"/>
                  <w:rFonts w:ascii="Arial" w:hAnsi="Arial" w:cs="Arial"/>
                  <w:b/>
                  <w:color w:val="auto"/>
                  <w:sz w:val="18"/>
                  <w:szCs w:val="18"/>
                  <w:u w:val="none"/>
                </w:rPr>
                <w:t>zdrowie i</w:t>
              </w:r>
              <w:r w:rsidR="0050663F" w:rsidRPr="005B1CF2">
                <w:rPr>
                  <w:rStyle w:val="Hipercze"/>
                  <w:rFonts w:ascii="Arial" w:hAnsi="Arial" w:cs="Arial"/>
                  <w:b/>
                  <w:color w:val="auto"/>
                  <w:sz w:val="18"/>
                  <w:szCs w:val="18"/>
                  <w:u w:val="none"/>
                </w:rPr>
                <w:t> </w:t>
              </w:r>
              <w:r w:rsidR="005515D1" w:rsidRPr="005B1CF2">
                <w:rPr>
                  <w:rStyle w:val="Hipercze"/>
                  <w:rFonts w:ascii="Arial" w:hAnsi="Arial" w:cs="Arial"/>
                  <w:b/>
                  <w:color w:val="auto"/>
                  <w:sz w:val="18"/>
                  <w:szCs w:val="18"/>
                  <w:u w:val="none"/>
                </w:rPr>
                <w:t>jakość życia</w:t>
              </w:r>
            </w:hyperlink>
          </w:p>
        </w:tc>
        <w:tc>
          <w:tcPr>
            <w:tcW w:w="7651" w:type="dxa"/>
            <w:vAlign w:val="center"/>
          </w:tcPr>
          <w:p w14:paraId="00C0E0E2" w14:textId="77777777" w:rsidR="005515D1" w:rsidRPr="005B1CF2" w:rsidRDefault="00CD27C7">
            <w:pPr>
              <w:jc w:val="left"/>
              <w:rPr>
                <w:rFonts w:ascii="Arial" w:hAnsi="Arial" w:cs="Arial"/>
                <w:sz w:val="18"/>
                <w:szCs w:val="18"/>
              </w:rPr>
            </w:pPr>
            <w:r w:rsidRPr="005B1CF2">
              <w:rPr>
                <w:rFonts w:ascii="Arial" w:hAnsi="Arial" w:cs="Arial"/>
                <w:sz w:val="18"/>
                <w:szCs w:val="18"/>
                <w:u w:val="single"/>
              </w:rPr>
              <w:t>Cel 3</w:t>
            </w:r>
            <w:r w:rsidRPr="005B1CF2">
              <w:rPr>
                <w:rFonts w:ascii="Arial" w:hAnsi="Arial" w:cs="Arial"/>
                <w:sz w:val="18"/>
                <w:szCs w:val="18"/>
              </w:rPr>
              <w:t>:</w:t>
            </w:r>
          </w:p>
          <w:p w14:paraId="26D9DDD9" w14:textId="260019A9" w:rsidR="008D6139" w:rsidRPr="005B1CF2" w:rsidRDefault="008D6139">
            <w:pPr>
              <w:jc w:val="left"/>
              <w:rPr>
                <w:rFonts w:ascii="Arial" w:hAnsi="Arial" w:cs="Arial"/>
                <w:sz w:val="18"/>
                <w:szCs w:val="18"/>
              </w:rPr>
            </w:pPr>
            <w:r w:rsidRPr="005B1CF2">
              <w:rPr>
                <w:rFonts w:ascii="Arial" w:hAnsi="Arial" w:cs="Arial"/>
                <w:sz w:val="18"/>
                <w:szCs w:val="18"/>
              </w:rPr>
              <w:t>Działanie 3.1: Zwiększanie potencjału adaptacyjnego rynków i przestrzeni publicznych</w:t>
            </w:r>
          </w:p>
          <w:p w14:paraId="00683B7B" w14:textId="52F3E2E7" w:rsidR="008D6139" w:rsidRPr="005B1CF2" w:rsidRDefault="008D6139">
            <w:pPr>
              <w:jc w:val="left"/>
              <w:rPr>
                <w:rFonts w:ascii="Arial" w:hAnsi="Arial" w:cs="Arial"/>
                <w:sz w:val="18"/>
                <w:szCs w:val="18"/>
              </w:rPr>
            </w:pPr>
            <w:r w:rsidRPr="005B1CF2">
              <w:rPr>
                <w:rFonts w:ascii="Arial" w:hAnsi="Arial" w:cs="Arial"/>
                <w:sz w:val="18"/>
                <w:szCs w:val="18"/>
              </w:rPr>
              <w:t>Działanie 3.2: Zacienianie terenów rekreacyjnych</w:t>
            </w:r>
          </w:p>
          <w:p w14:paraId="17E5B11D" w14:textId="20E9054A" w:rsidR="00F77E6B" w:rsidRPr="005B1CF2" w:rsidRDefault="00CD27C7">
            <w:pPr>
              <w:jc w:val="left"/>
              <w:rPr>
                <w:rFonts w:ascii="Arial" w:hAnsi="Arial" w:cs="Arial"/>
                <w:sz w:val="18"/>
                <w:szCs w:val="18"/>
              </w:rPr>
            </w:pPr>
            <w:r w:rsidRPr="005B1CF2">
              <w:rPr>
                <w:rFonts w:ascii="Arial" w:hAnsi="Arial" w:cs="Arial"/>
                <w:sz w:val="18"/>
                <w:szCs w:val="18"/>
              </w:rPr>
              <w:t xml:space="preserve">Działanie 3.5: Poprawa infrastruktury technicznej budynków użyteczności publicznej </w:t>
            </w:r>
            <w:r w:rsidR="0050663F" w:rsidRPr="005B1CF2">
              <w:rPr>
                <w:rFonts w:ascii="Arial" w:hAnsi="Arial" w:cs="Arial"/>
                <w:sz w:val="18"/>
                <w:szCs w:val="18"/>
              </w:rPr>
              <w:t>w</w:t>
            </w:r>
            <w:r w:rsidR="00011BEB" w:rsidRPr="005B1CF2">
              <w:rPr>
                <w:rFonts w:ascii="Arial" w:hAnsi="Arial" w:cs="Arial"/>
                <w:sz w:val="18"/>
                <w:szCs w:val="18"/>
              </w:rPr>
              <w:t> </w:t>
            </w:r>
            <w:r w:rsidRPr="005B1CF2">
              <w:rPr>
                <w:rFonts w:ascii="Arial" w:hAnsi="Arial" w:cs="Arial"/>
                <w:sz w:val="18"/>
                <w:szCs w:val="18"/>
              </w:rPr>
              <w:t>zakresie klimatyzacji i wentylacji</w:t>
            </w:r>
          </w:p>
        </w:tc>
      </w:tr>
      <w:tr w:rsidR="00F8511D" w:rsidRPr="005B1CF2" w14:paraId="2A5EB754" w14:textId="77777777" w:rsidTr="00656D45">
        <w:tc>
          <w:tcPr>
            <w:tcW w:w="1700" w:type="dxa"/>
            <w:vAlign w:val="center"/>
          </w:tcPr>
          <w:p w14:paraId="6F8110CA" w14:textId="7CB63B6A" w:rsidR="00F8511D" w:rsidRPr="005B1CF2" w:rsidRDefault="006E155D">
            <w:pPr>
              <w:keepNext/>
              <w:jc w:val="left"/>
              <w:rPr>
                <w:rFonts w:ascii="Arial" w:hAnsi="Arial" w:cs="Arial"/>
                <w:b/>
                <w:sz w:val="18"/>
                <w:szCs w:val="18"/>
              </w:rPr>
            </w:pPr>
            <w:hyperlink r:id="rId15" w:history="1">
              <w:r w:rsidR="00F8511D" w:rsidRPr="005B1CF2">
                <w:rPr>
                  <w:rStyle w:val="Hipercze"/>
                  <w:rFonts w:ascii="Arial" w:eastAsiaTheme="minorHAnsi" w:hAnsi="Arial" w:cs="Arial"/>
                  <w:b/>
                  <w:color w:val="auto"/>
                  <w:sz w:val="18"/>
                  <w:szCs w:val="18"/>
                  <w:u w:val="none"/>
                  <w:lang w:eastAsia="en-US"/>
                </w:rPr>
                <w:t>Czysta woda i</w:t>
              </w:r>
              <w:r w:rsidR="0050663F" w:rsidRPr="005B1CF2">
                <w:rPr>
                  <w:rStyle w:val="Hipercze"/>
                  <w:rFonts w:ascii="Arial" w:eastAsiaTheme="minorHAnsi" w:hAnsi="Arial" w:cs="Arial"/>
                  <w:b/>
                  <w:color w:val="auto"/>
                  <w:sz w:val="18"/>
                  <w:szCs w:val="18"/>
                  <w:u w:val="none"/>
                  <w:lang w:eastAsia="en-US"/>
                </w:rPr>
                <w:t> </w:t>
              </w:r>
              <w:r w:rsidR="00F8511D" w:rsidRPr="005B1CF2">
                <w:rPr>
                  <w:rStyle w:val="Hipercze"/>
                  <w:rFonts w:ascii="Arial" w:eastAsiaTheme="minorHAnsi" w:hAnsi="Arial" w:cs="Arial"/>
                  <w:b/>
                  <w:color w:val="auto"/>
                  <w:sz w:val="18"/>
                  <w:szCs w:val="18"/>
                  <w:u w:val="none"/>
                  <w:lang w:eastAsia="en-US"/>
                </w:rPr>
                <w:t>warunki sanitar</w:t>
              </w:r>
              <w:r w:rsidR="00F8511D" w:rsidRPr="005B1CF2">
                <w:rPr>
                  <w:rStyle w:val="Hipercze"/>
                  <w:rFonts w:ascii="Arial" w:hAnsi="Arial" w:cs="Arial"/>
                  <w:b/>
                  <w:color w:val="auto"/>
                  <w:sz w:val="18"/>
                  <w:szCs w:val="18"/>
                  <w:u w:val="none"/>
                </w:rPr>
                <w:t>ne</w:t>
              </w:r>
            </w:hyperlink>
            <w:r w:rsidR="00F8511D" w:rsidRPr="005B1CF2">
              <w:rPr>
                <w:rFonts w:ascii="Arial" w:hAnsi="Arial" w:cs="Arial"/>
                <w:b/>
                <w:sz w:val="18"/>
                <w:szCs w:val="18"/>
              </w:rPr>
              <w:t xml:space="preserve"> </w:t>
            </w:r>
          </w:p>
        </w:tc>
        <w:tc>
          <w:tcPr>
            <w:tcW w:w="7651" w:type="dxa"/>
            <w:vAlign w:val="center"/>
          </w:tcPr>
          <w:p w14:paraId="77327248" w14:textId="77777777" w:rsidR="00F8511D" w:rsidRPr="005B1CF2" w:rsidRDefault="005F0CD0">
            <w:pPr>
              <w:jc w:val="left"/>
              <w:rPr>
                <w:rFonts w:ascii="Arial" w:hAnsi="Arial" w:cs="Arial"/>
                <w:sz w:val="18"/>
                <w:szCs w:val="18"/>
                <w:u w:val="single"/>
              </w:rPr>
            </w:pPr>
            <w:r w:rsidRPr="005B1CF2">
              <w:rPr>
                <w:rFonts w:ascii="Arial" w:hAnsi="Arial" w:cs="Arial"/>
                <w:sz w:val="18"/>
                <w:szCs w:val="18"/>
                <w:u w:val="single"/>
              </w:rPr>
              <w:t>Cel 2:</w:t>
            </w:r>
          </w:p>
          <w:p w14:paraId="52878A1C" w14:textId="77777777" w:rsidR="005F0CD0" w:rsidRPr="005B1CF2" w:rsidRDefault="005F0CD0">
            <w:pPr>
              <w:jc w:val="left"/>
              <w:rPr>
                <w:rFonts w:ascii="Arial" w:hAnsi="Arial" w:cs="Arial"/>
                <w:sz w:val="18"/>
                <w:szCs w:val="18"/>
              </w:rPr>
            </w:pPr>
            <w:r w:rsidRPr="005B1CF2">
              <w:rPr>
                <w:rFonts w:ascii="Arial" w:hAnsi="Arial" w:cs="Arial"/>
                <w:sz w:val="18"/>
                <w:szCs w:val="18"/>
              </w:rPr>
              <w:t xml:space="preserve">Działanie </w:t>
            </w:r>
            <w:r w:rsidR="002A3817" w:rsidRPr="005B1CF2">
              <w:rPr>
                <w:rFonts w:ascii="Arial" w:hAnsi="Arial" w:cs="Arial"/>
                <w:sz w:val="18"/>
                <w:szCs w:val="18"/>
              </w:rPr>
              <w:t>2.3: Opracowanie programów gospodarowania wodami opadowymi i retencji gminnej</w:t>
            </w:r>
          </w:p>
          <w:p w14:paraId="7205A568" w14:textId="35084890" w:rsidR="002A3817" w:rsidRPr="005B1CF2" w:rsidRDefault="002A3817">
            <w:pPr>
              <w:jc w:val="left"/>
              <w:rPr>
                <w:rFonts w:ascii="Arial" w:hAnsi="Arial" w:cs="Arial"/>
                <w:sz w:val="18"/>
                <w:szCs w:val="18"/>
              </w:rPr>
            </w:pPr>
            <w:r w:rsidRPr="005B1CF2">
              <w:rPr>
                <w:rFonts w:ascii="Arial" w:hAnsi="Arial" w:cs="Arial"/>
                <w:sz w:val="18"/>
                <w:szCs w:val="18"/>
              </w:rPr>
              <w:t>Działanie</w:t>
            </w:r>
            <w:r w:rsidR="00A60B26" w:rsidRPr="005B1CF2">
              <w:rPr>
                <w:rFonts w:ascii="Arial" w:hAnsi="Arial" w:cs="Arial"/>
                <w:sz w:val="18"/>
                <w:szCs w:val="18"/>
              </w:rPr>
              <w:t xml:space="preserve"> 2.4: Opracowanie </w:t>
            </w:r>
            <w:r w:rsidR="00E15A24" w:rsidRPr="005B1CF2">
              <w:rPr>
                <w:rFonts w:ascii="Arial" w:hAnsi="Arial" w:cs="Arial"/>
                <w:sz w:val="18"/>
                <w:szCs w:val="18"/>
              </w:rPr>
              <w:t>gminnych i powiatowych Planów zarządzania kryzysowego w</w:t>
            </w:r>
            <w:r w:rsidR="0050663F" w:rsidRPr="005B1CF2">
              <w:rPr>
                <w:rFonts w:ascii="Arial" w:hAnsi="Arial" w:cs="Arial"/>
                <w:sz w:val="18"/>
                <w:szCs w:val="18"/>
              </w:rPr>
              <w:t> </w:t>
            </w:r>
            <w:r w:rsidR="00E15A24" w:rsidRPr="005B1CF2">
              <w:rPr>
                <w:rFonts w:ascii="Arial" w:hAnsi="Arial" w:cs="Arial"/>
                <w:sz w:val="18"/>
                <w:szCs w:val="18"/>
              </w:rPr>
              <w:t>zakresie nadzwyczajnych zagrożeń dla wód podziemnych</w:t>
            </w:r>
          </w:p>
          <w:p w14:paraId="4997ACDA" w14:textId="77777777" w:rsidR="00763891" w:rsidRPr="005B1CF2" w:rsidRDefault="00763891">
            <w:pPr>
              <w:jc w:val="left"/>
              <w:rPr>
                <w:rFonts w:ascii="Arial" w:hAnsi="Arial" w:cs="Arial"/>
                <w:sz w:val="18"/>
                <w:szCs w:val="18"/>
              </w:rPr>
            </w:pPr>
            <w:r w:rsidRPr="005B1CF2">
              <w:rPr>
                <w:rFonts w:ascii="Arial" w:hAnsi="Arial" w:cs="Arial"/>
                <w:sz w:val="18"/>
                <w:szCs w:val="18"/>
              </w:rPr>
              <w:t xml:space="preserve">Działanie </w:t>
            </w:r>
            <w:r w:rsidR="00F60FA1" w:rsidRPr="005B1CF2">
              <w:rPr>
                <w:rFonts w:ascii="Arial" w:hAnsi="Arial" w:cs="Arial"/>
                <w:sz w:val="18"/>
                <w:szCs w:val="18"/>
              </w:rPr>
              <w:t xml:space="preserve">2.5: </w:t>
            </w:r>
            <w:r w:rsidR="001E15D4" w:rsidRPr="005B1CF2">
              <w:rPr>
                <w:rFonts w:ascii="Arial" w:hAnsi="Arial" w:cs="Arial"/>
                <w:sz w:val="18"/>
                <w:szCs w:val="18"/>
              </w:rPr>
              <w:t>Opracowanie Planu bezpieczeństwa wody (PBW) dla ujęć wód</w:t>
            </w:r>
          </w:p>
          <w:p w14:paraId="7FBA5BBC" w14:textId="77777777" w:rsidR="006C158A" w:rsidRPr="005B1CF2" w:rsidRDefault="001D26A2">
            <w:pPr>
              <w:jc w:val="left"/>
              <w:rPr>
                <w:rFonts w:ascii="Arial" w:hAnsi="Arial" w:cs="Arial"/>
                <w:sz w:val="18"/>
                <w:szCs w:val="18"/>
              </w:rPr>
            </w:pPr>
            <w:r w:rsidRPr="005B1CF2">
              <w:rPr>
                <w:rFonts w:ascii="Arial" w:hAnsi="Arial" w:cs="Arial"/>
                <w:sz w:val="18"/>
                <w:szCs w:val="18"/>
              </w:rPr>
              <w:t xml:space="preserve">Działanie </w:t>
            </w:r>
            <w:r w:rsidR="000633A5" w:rsidRPr="005B1CF2">
              <w:rPr>
                <w:rFonts w:ascii="Arial" w:hAnsi="Arial" w:cs="Arial"/>
                <w:sz w:val="18"/>
                <w:szCs w:val="18"/>
              </w:rPr>
              <w:t xml:space="preserve">2.6: </w:t>
            </w:r>
            <w:r w:rsidR="000B134B" w:rsidRPr="005B1CF2">
              <w:rPr>
                <w:rFonts w:ascii="Arial" w:hAnsi="Arial" w:cs="Arial"/>
                <w:sz w:val="18"/>
                <w:szCs w:val="18"/>
              </w:rPr>
              <w:t>Stworzenie</w:t>
            </w:r>
            <w:r w:rsidR="000633A5" w:rsidRPr="005B1CF2">
              <w:rPr>
                <w:rFonts w:ascii="Arial" w:hAnsi="Arial" w:cs="Arial"/>
                <w:sz w:val="18"/>
                <w:szCs w:val="18"/>
              </w:rPr>
              <w:t xml:space="preserve"> planu ochrony </w:t>
            </w:r>
            <w:r w:rsidR="000B134B" w:rsidRPr="005B1CF2">
              <w:rPr>
                <w:rFonts w:ascii="Arial" w:hAnsi="Arial" w:cs="Arial"/>
                <w:sz w:val="18"/>
                <w:szCs w:val="18"/>
              </w:rPr>
              <w:t>i renaturyzacji terenów podmokłych i dolin rzecznych</w:t>
            </w:r>
          </w:p>
          <w:p w14:paraId="2C5F498C" w14:textId="77777777" w:rsidR="00F44C5F" w:rsidRPr="005B1CF2" w:rsidRDefault="00F52C90">
            <w:pPr>
              <w:jc w:val="left"/>
              <w:rPr>
                <w:rFonts w:ascii="Arial" w:hAnsi="Arial" w:cs="Arial"/>
                <w:sz w:val="18"/>
                <w:szCs w:val="18"/>
              </w:rPr>
            </w:pPr>
            <w:r w:rsidRPr="005B1CF2">
              <w:rPr>
                <w:rFonts w:ascii="Arial" w:hAnsi="Arial" w:cs="Arial"/>
                <w:sz w:val="18"/>
                <w:szCs w:val="18"/>
              </w:rPr>
              <w:t>Działanie 2.9: Wprowadzenie do gminnego procesu wydawania decyzji środowiskowych</w:t>
            </w:r>
            <w:r w:rsidR="00B22622" w:rsidRPr="005B1CF2">
              <w:rPr>
                <w:rFonts w:ascii="Arial" w:hAnsi="Arial" w:cs="Arial"/>
                <w:sz w:val="18"/>
                <w:szCs w:val="18"/>
              </w:rPr>
              <w:t xml:space="preserve"> wymogu zapewnienia przez inwestora gwarancji rozwiązań przeciwpowodziowych</w:t>
            </w:r>
            <w:r w:rsidR="00F87757" w:rsidRPr="005B1CF2">
              <w:rPr>
                <w:rFonts w:ascii="Arial" w:hAnsi="Arial" w:cs="Arial"/>
                <w:sz w:val="18"/>
                <w:szCs w:val="18"/>
              </w:rPr>
              <w:t xml:space="preserve">, odprowadzania wód opadowych </w:t>
            </w:r>
            <w:r w:rsidR="00AB7582" w:rsidRPr="005B1CF2">
              <w:rPr>
                <w:rFonts w:ascii="Arial" w:hAnsi="Arial" w:cs="Arial"/>
                <w:sz w:val="18"/>
                <w:szCs w:val="18"/>
              </w:rPr>
              <w:t>przeciwdziałających utracie retencji w zlewni</w:t>
            </w:r>
          </w:p>
          <w:p w14:paraId="7D9FD76B" w14:textId="50D1985F" w:rsidR="009905A4" w:rsidRPr="005B1CF2" w:rsidRDefault="009905A4">
            <w:pPr>
              <w:jc w:val="left"/>
              <w:rPr>
                <w:rFonts w:ascii="Arial" w:hAnsi="Arial" w:cs="Arial"/>
                <w:sz w:val="18"/>
                <w:szCs w:val="18"/>
              </w:rPr>
            </w:pPr>
            <w:r w:rsidRPr="005B1CF2">
              <w:rPr>
                <w:rFonts w:ascii="Arial" w:hAnsi="Arial" w:cs="Arial"/>
                <w:sz w:val="18"/>
                <w:szCs w:val="18"/>
              </w:rPr>
              <w:t>Działanie 2.10: Weryfikacja lokalizacji oraz rozwiązań indywidualnych instalacji oczyszczania ścieków oraz zbiorników bezodpływowych pod kątem ograniczeń związanych z</w:t>
            </w:r>
            <w:r w:rsidR="0050663F" w:rsidRPr="005B1CF2">
              <w:rPr>
                <w:rFonts w:ascii="Arial" w:hAnsi="Arial" w:cs="Arial"/>
                <w:sz w:val="18"/>
                <w:szCs w:val="18"/>
              </w:rPr>
              <w:t> </w:t>
            </w:r>
            <w:r w:rsidRPr="005B1CF2">
              <w:rPr>
                <w:rFonts w:ascii="Arial" w:hAnsi="Arial" w:cs="Arial"/>
                <w:sz w:val="18"/>
                <w:szCs w:val="18"/>
              </w:rPr>
              <w:t>występowaniem i ochroną wód podziemnych</w:t>
            </w:r>
          </w:p>
          <w:p w14:paraId="331062FE" w14:textId="77777777" w:rsidR="009905A4" w:rsidRPr="005B1CF2" w:rsidRDefault="00352FF6">
            <w:pPr>
              <w:jc w:val="left"/>
              <w:rPr>
                <w:rFonts w:ascii="Arial" w:hAnsi="Arial" w:cs="Arial"/>
                <w:sz w:val="18"/>
                <w:szCs w:val="18"/>
              </w:rPr>
            </w:pPr>
            <w:r w:rsidRPr="005B1CF2">
              <w:rPr>
                <w:rFonts w:ascii="Arial" w:hAnsi="Arial" w:cs="Arial"/>
                <w:sz w:val="18"/>
                <w:szCs w:val="18"/>
              </w:rPr>
              <w:t xml:space="preserve">Działanie </w:t>
            </w:r>
            <w:r w:rsidR="00A70017" w:rsidRPr="005B1CF2">
              <w:rPr>
                <w:rFonts w:ascii="Arial" w:hAnsi="Arial" w:cs="Arial"/>
                <w:sz w:val="18"/>
                <w:szCs w:val="18"/>
              </w:rPr>
              <w:t xml:space="preserve">2.12: Opracowanie wytycznych w zakresie warunków odprowadzania wód dla </w:t>
            </w:r>
            <w:r w:rsidR="00284F68" w:rsidRPr="005B1CF2">
              <w:rPr>
                <w:rFonts w:ascii="Arial" w:hAnsi="Arial" w:cs="Arial"/>
                <w:sz w:val="18"/>
                <w:szCs w:val="18"/>
              </w:rPr>
              <w:t>realizowanych inwestycji na obszarze gmin</w:t>
            </w:r>
            <w:r w:rsidR="008201C3" w:rsidRPr="005B1CF2">
              <w:rPr>
                <w:rFonts w:ascii="Arial" w:hAnsi="Arial" w:cs="Arial"/>
                <w:sz w:val="18"/>
                <w:szCs w:val="18"/>
              </w:rPr>
              <w:t>y</w:t>
            </w:r>
          </w:p>
          <w:p w14:paraId="5A0CF5E3" w14:textId="2FDA0B9E" w:rsidR="002167EE" w:rsidRPr="005B1CF2" w:rsidRDefault="00DA3963">
            <w:pPr>
              <w:jc w:val="left"/>
              <w:rPr>
                <w:rFonts w:ascii="Arial" w:hAnsi="Arial" w:cs="Arial"/>
                <w:sz w:val="18"/>
                <w:szCs w:val="18"/>
                <w:u w:val="single"/>
              </w:rPr>
            </w:pPr>
            <w:r w:rsidRPr="005B1CF2">
              <w:rPr>
                <w:rFonts w:ascii="Arial" w:hAnsi="Arial" w:cs="Arial"/>
                <w:sz w:val="18"/>
                <w:szCs w:val="18"/>
                <w:u w:val="single"/>
              </w:rPr>
              <w:t>Cel 4:</w:t>
            </w:r>
          </w:p>
          <w:p w14:paraId="40DE690E" w14:textId="77777777" w:rsidR="00DA3963" w:rsidRPr="005B1CF2" w:rsidRDefault="00DA3963">
            <w:pPr>
              <w:jc w:val="left"/>
              <w:rPr>
                <w:rFonts w:ascii="Arial" w:hAnsi="Arial" w:cs="Arial"/>
                <w:sz w:val="18"/>
                <w:szCs w:val="18"/>
              </w:rPr>
            </w:pPr>
            <w:r w:rsidRPr="005B1CF2">
              <w:rPr>
                <w:rFonts w:ascii="Arial" w:hAnsi="Arial" w:cs="Arial"/>
                <w:sz w:val="18"/>
                <w:szCs w:val="18"/>
              </w:rPr>
              <w:t xml:space="preserve">Działanie </w:t>
            </w:r>
            <w:r w:rsidR="00DA4375" w:rsidRPr="005B1CF2">
              <w:rPr>
                <w:rFonts w:ascii="Arial" w:hAnsi="Arial" w:cs="Arial"/>
                <w:sz w:val="18"/>
                <w:szCs w:val="18"/>
              </w:rPr>
              <w:t>4.9: Odtwarzanie i budowa zbiorników śródpolnych</w:t>
            </w:r>
          </w:p>
          <w:p w14:paraId="0995024D" w14:textId="47B3FEA7" w:rsidR="007D5BEF" w:rsidRPr="005B1CF2" w:rsidRDefault="007D5BEF">
            <w:pPr>
              <w:jc w:val="left"/>
              <w:rPr>
                <w:rFonts w:ascii="Arial" w:hAnsi="Arial" w:cs="Arial"/>
                <w:sz w:val="18"/>
                <w:szCs w:val="18"/>
              </w:rPr>
            </w:pPr>
            <w:r w:rsidRPr="005B1CF2">
              <w:rPr>
                <w:rFonts w:ascii="Arial" w:hAnsi="Arial" w:cs="Arial"/>
                <w:sz w:val="18"/>
                <w:szCs w:val="18"/>
                <w:u w:val="single"/>
              </w:rPr>
              <w:t>Wszystkie dzia</w:t>
            </w:r>
            <w:r w:rsidR="002A6613" w:rsidRPr="005B1CF2">
              <w:rPr>
                <w:rFonts w:ascii="Arial" w:hAnsi="Arial" w:cs="Arial"/>
                <w:sz w:val="18"/>
                <w:szCs w:val="18"/>
                <w:u w:val="single"/>
              </w:rPr>
              <w:t xml:space="preserve">łania w ramach </w:t>
            </w:r>
            <w:r w:rsidR="00C663E6" w:rsidRPr="005B1CF2">
              <w:rPr>
                <w:rFonts w:ascii="Arial" w:hAnsi="Arial" w:cs="Arial"/>
                <w:sz w:val="18"/>
                <w:szCs w:val="18"/>
                <w:u w:val="single"/>
              </w:rPr>
              <w:t>C</w:t>
            </w:r>
            <w:r w:rsidR="002A6613" w:rsidRPr="005B1CF2">
              <w:rPr>
                <w:rFonts w:ascii="Arial" w:hAnsi="Arial" w:cs="Arial"/>
                <w:sz w:val="18"/>
                <w:szCs w:val="18"/>
                <w:u w:val="single"/>
              </w:rPr>
              <w:t>elu 5</w:t>
            </w:r>
            <w:r w:rsidR="002A6613" w:rsidRPr="005B1CF2">
              <w:rPr>
                <w:rFonts w:ascii="Arial" w:hAnsi="Arial" w:cs="Arial"/>
                <w:sz w:val="18"/>
                <w:szCs w:val="18"/>
              </w:rPr>
              <w:t xml:space="preserve"> (Zapewnienie dostępu do wody dobrej jakości oraz ochrona jej zasobó</w:t>
            </w:r>
            <w:r w:rsidR="00BC05E1" w:rsidRPr="005B1CF2">
              <w:rPr>
                <w:rFonts w:ascii="Arial" w:hAnsi="Arial" w:cs="Arial"/>
                <w:sz w:val="18"/>
                <w:szCs w:val="18"/>
              </w:rPr>
              <w:t>w</w:t>
            </w:r>
            <w:r w:rsidR="002A6613" w:rsidRPr="005B1CF2">
              <w:rPr>
                <w:rFonts w:ascii="Arial" w:hAnsi="Arial" w:cs="Arial"/>
                <w:sz w:val="18"/>
                <w:szCs w:val="18"/>
              </w:rPr>
              <w:t xml:space="preserve"> w obliczu </w:t>
            </w:r>
            <w:r w:rsidR="00BC05E1" w:rsidRPr="005B1CF2">
              <w:rPr>
                <w:rFonts w:ascii="Arial" w:hAnsi="Arial" w:cs="Arial"/>
                <w:sz w:val="18"/>
                <w:szCs w:val="18"/>
              </w:rPr>
              <w:t>zagrożeń związanych ze zmianami klimatu</w:t>
            </w:r>
            <w:r w:rsidR="002A6613" w:rsidRPr="005B1CF2">
              <w:rPr>
                <w:rFonts w:ascii="Arial" w:hAnsi="Arial" w:cs="Arial"/>
                <w:sz w:val="18"/>
                <w:szCs w:val="18"/>
              </w:rPr>
              <w:t>)</w:t>
            </w:r>
          </w:p>
          <w:p w14:paraId="78A3019F" w14:textId="77777777" w:rsidR="00D15BE7" w:rsidRPr="005B1CF2" w:rsidRDefault="00D15BE7">
            <w:pPr>
              <w:jc w:val="left"/>
              <w:rPr>
                <w:rFonts w:ascii="Arial" w:hAnsi="Arial" w:cs="Arial"/>
                <w:sz w:val="18"/>
                <w:szCs w:val="18"/>
                <w:u w:val="single"/>
              </w:rPr>
            </w:pPr>
            <w:r w:rsidRPr="005B1CF2">
              <w:rPr>
                <w:rFonts w:ascii="Arial" w:hAnsi="Arial" w:cs="Arial"/>
                <w:sz w:val="18"/>
                <w:szCs w:val="18"/>
                <w:u w:val="single"/>
              </w:rPr>
              <w:t>Cel 8:</w:t>
            </w:r>
          </w:p>
          <w:p w14:paraId="456E0FBE" w14:textId="0D573C44" w:rsidR="00D15BE7" w:rsidRPr="005B1CF2" w:rsidRDefault="00D15BE7">
            <w:pPr>
              <w:jc w:val="left"/>
              <w:rPr>
                <w:rFonts w:ascii="Arial" w:hAnsi="Arial" w:cs="Arial"/>
                <w:sz w:val="18"/>
                <w:szCs w:val="18"/>
              </w:rPr>
            </w:pPr>
            <w:r w:rsidRPr="005B1CF2">
              <w:rPr>
                <w:rFonts w:ascii="Arial" w:hAnsi="Arial" w:cs="Arial"/>
                <w:sz w:val="18"/>
                <w:szCs w:val="18"/>
              </w:rPr>
              <w:t xml:space="preserve">Działanie </w:t>
            </w:r>
            <w:r w:rsidR="00AF39F0" w:rsidRPr="005B1CF2">
              <w:rPr>
                <w:rFonts w:ascii="Arial" w:hAnsi="Arial" w:cs="Arial"/>
                <w:sz w:val="18"/>
                <w:szCs w:val="18"/>
              </w:rPr>
              <w:t>8.3: Zainicjowanie cykliczn</w:t>
            </w:r>
            <w:r w:rsidR="001C42C8" w:rsidRPr="005B1CF2">
              <w:rPr>
                <w:rFonts w:ascii="Arial" w:hAnsi="Arial" w:cs="Arial"/>
                <w:sz w:val="18"/>
                <w:szCs w:val="18"/>
              </w:rPr>
              <w:t xml:space="preserve">ych seminariów dla </w:t>
            </w:r>
            <w:r w:rsidR="00A11543" w:rsidRPr="005B1CF2">
              <w:rPr>
                <w:rFonts w:ascii="Arial" w:hAnsi="Arial" w:cs="Arial"/>
                <w:sz w:val="18"/>
                <w:szCs w:val="18"/>
              </w:rPr>
              <w:t>branży wodno-kanalizacyjnej</w:t>
            </w:r>
          </w:p>
        </w:tc>
      </w:tr>
      <w:tr w:rsidR="005515D1" w:rsidRPr="005B1CF2" w14:paraId="2F15CD76" w14:textId="77777777" w:rsidTr="00656D45">
        <w:tc>
          <w:tcPr>
            <w:tcW w:w="1700" w:type="dxa"/>
            <w:vAlign w:val="center"/>
          </w:tcPr>
          <w:p w14:paraId="625B6819" w14:textId="381A81C3" w:rsidR="005515D1" w:rsidRPr="005B1CF2" w:rsidRDefault="006E155D">
            <w:pPr>
              <w:keepNext/>
              <w:jc w:val="left"/>
              <w:rPr>
                <w:rFonts w:ascii="Arial" w:hAnsi="Arial" w:cs="Arial"/>
                <w:b/>
                <w:sz w:val="18"/>
                <w:szCs w:val="18"/>
              </w:rPr>
            </w:pPr>
            <w:hyperlink r:id="rId16" w:history="1">
              <w:r w:rsidR="005515D1" w:rsidRPr="005B1CF2">
                <w:rPr>
                  <w:rStyle w:val="Hipercze"/>
                  <w:rFonts w:ascii="Arial" w:eastAsiaTheme="minorHAnsi" w:hAnsi="Arial" w:cs="Arial"/>
                  <w:b/>
                  <w:color w:val="auto"/>
                  <w:sz w:val="18"/>
                  <w:szCs w:val="18"/>
                  <w:u w:val="none"/>
                  <w:lang w:eastAsia="en-US"/>
                </w:rPr>
                <w:t>Czysta i</w:t>
              </w:r>
              <w:r w:rsidR="0050663F" w:rsidRPr="005B1CF2">
                <w:rPr>
                  <w:rStyle w:val="Hipercze"/>
                  <w:rFonts w:ascii="Arial" w:eastAsiaTheme="minorHAnsi" w:hAnsi="Arial" w:cs="Arial"/>
                  <w:b/>
                  <w:color w:val="auto"/>
                  <w:sz w:val="18"/>
                  <w:szCs w:val="18"/>
                  <w:u w:val="none"/>
                  <w:lang w:eastAsia="en-US"/>
                </w:rPr>
                <w:t> </w:t>
              </w:r>
              <w:r w:rsidR="005515D1" w:rsidRPr="005B1CF2">
                <w:rPr>
                  <w:rStyle w:val="Hipercze"/>
                  <w:rFonts w:ascii="Arial" w:eastAsiaTheme="minorHAnsi" w:hAnsi="Arial" w:cs="Arial"/>
                  <w:b/>
                  <w:color w:val="auto"/>
                  <w:sz w:val="18"/>
                  <w:szCs w:val="18"/>
                  <w:u w:val="none"/>
                  <w:lang w:eastAsia="en-US"/>
                </w:rPr>
                <w:t>dostępna energia</w:t>
              </w:r>
            </w:hyperlink>
          </w:p>
        </w:tc>
        <w:tc>
          <w:tcPr>
            <w:tcW w:w="7651" w:type="dxa"/>
            <w:vAlign w:val="center"/>
          </w:tcPr>
          <w:p w14:paraId="48D84DC4" w14:textId="77777777" w:rsidR="005515D1" w:rsidRPr="005B1CF2" w:rsidRDefault="00F01794">
            <w:pPr>
              <w:jc w:val="left"/>
              <w:rPr>
                <w:rFonts w:ascii="Arial" w:hAnsi="Arial" w:cs="Arial"/>
                <w:sz w:val="18"/>
                <w:szCs w:val="18"/>
              </w:rPr>
            </w:pPr>
            <w:r w:rsidRPr="005B1CF2">
              <w:rPr>
                <w:rFonts w:ascii="Arial" w:hAnsi="Arial" w:cs="Arial"/>
                <w:sz w:val="18"/>
                <w:szCs w:val="18"/>
                <w:u w:val="single"/>
              </w:rPr>
              <w:t>Cel 1:</w:t>
            </w:r>
            <w:r w:rsidRPr="005B1CF2">
              <w:rPr>
                <w:rFonts w:ascii="Arial" w:hAnsi="Arial" w:cs="Arial"/>
                <w:sz w:val="18"/>
                <w:szCs w:val="18"/>
              </w:rPr>
              <w:t xml:space="preserve"> </w:t>
            </w:r>
          </w:p>
          <w:p w14:paraId="4BE4FCCE" w14:textId="2EBB2B05" w:rsidR="00F01794" w:rsidRPr="005B1CF2" w:rsidRDefault="00F01794">
            <w:pPr>
              <w:jc w:val="left"/>
              <w:rPr>
                <w:rFonts w:ascii="Arial" w:hAnsi="Arial" w:cs="Arial"/>
                <w:sz w:val="18"/>
                <w:szCs w:val="18"/>
              </w:rPr>
            </w:pPr>
            <w:r w:rsidRPr="005B1CF2">
              <w:rPr>
                <w:rFonts w:ascii="Arial" w:hAnsi="Arial" w:cs="Arial"/>
                <w:sz w:val="18"/>
                <w:szCs w:val="18"/>
              </w:rPr>
              <w:t>Działanie</w:t>
            </w:r>
            <w:r w:rsidR="002167EE" w:rsidRPr="005B1CF2">
              <w:rPr>
                <w:rFonts w:ascii="Arial" w:hAnsi="Arial" w:cs="Arial"/>
                <w:sz w:val="18"/>
                <w:szCs w:val="18"/>
              </w:rPr>
              <w:t xml:space="preserve"> 1.3:</w:t>
            </w:r>
            <w:r w:rsidR="007B2EC5" w:rsidRPr="005B1CF2">
              <w:rPr>
                <w:rFonts w:ascii="Arial" w:hAnsi="Arial" w:cs="Arial"/>
                <w:sz w:val="18"/>
                <w:szCs w:val="18"/>
              </w:rPr>
              <w:t xml:space="preserve"> </w:t>
            </w:r>
            <w:r w:rsidR="00CF7271" w:rsidRPr="005B1CF2">
              <w:rPr>
                <w:rFonts w:ascii="Arial" w:hAnsi="Arial" w:cs="Arial"/>
                <w:sz w:val="18"/>
                <w:szCs w:val="18"/>
              </w:rPr>
              <w:t>Analiza możliwości rozwoju energetyki z OZE na terenie Aglomeracji Jeleniogórskiej</w:t>
            </w:r>
          </w:p>
          <w:p w14:paraId="6ECE1FBD" w14:textId="20EAD22A" w:rsidR="00332E10" w:rsidRPr="005B1CF2" w:rsidRDefault="006159A7">
            <w:pPr>
              <w:jc w:val="left"/>
              <w:rPr>
                <w:rFonts w:ascii="Arial" w:hAnsi="Arial" w:cs="Arial"/>
                <w:sz w:val="18"/>
                <w:szCs w:val="18"/>
                <w:u w:val="single"/>
              </w:rPr>
            </w:pPr>
            <w:r w:rsidRPr="005B1CF2">
              <w:rPr>
                <w:rFonts w:ascii="Arial" w:hAnsi="Arial" w:cs="Arial"/>
                <w:sz w:val="18"/>
                <w:szCs w:val="18"/>
                <w:u w:val="single"/>
              </w:rPr>
              <w:t>Cel 2</w:t>
            </w:r>
            <w:r w:rsidR="00AC6165" w:rsidRPr="005B1CF2">
              <w:rPr>
                <w:rFonts w:ascii="Arial" w:hAnsi="Arial" w:cs="Arial"/>
                <w:sz w:val="18"/>
                <w:szCs w:val="18"/>
                <w:u w:val="single"/>
              </w:rPr>
              <w:t>:</w:t>
            </w:r>
          </w:p>
          <w:p w14:paraId="039DCF05" w14:textId="5DD0F517" w:rsidR="006159A7" w:rsidRPr="005B1CF2" w:rsidRDefault="006159A7">
            <w:pPr>
              <w:jc w:val="left"/>
              <w:rPr>
                <w:rFonts w:ascii="Arial" w:hAnsi="Arial" w:cs="Arial"/>
                <w:sz w:val="18"/>
                <w:szCs w:val="18"/>
              </w:rPr>
            </w:pPr>
            <w:r w:rsidRPr="005B1CF2">
              <w:rPr>
                <w:rFonts w:ascii="Arial" w:hAnsi="Arial" w:cs="Arial"/>
                <w:sz w:val="18"/>
                <w:szCs w:val="18"/>
              </w:rPr>
              <w:t xml:space="preserve">Działanie </w:t>
            </w:r>
            <w:r w:rsidR="002A7A69" w:rsidRPr="005B1CF2">
              <w:rPr>
                <w:rFonts w:ascii="Arial" w:hAnsi="Arial" w:cs="Arial"/>
                <w:sz w:val="18"/>
                <w:szCs w:val="18"/>
              </w:rPr>
              <w:t>2.13. Wprowadzanie zachęt dla mieszkańców do wprowadzania pro</w:t>
            </w:r>
            <w:r w:rsidR="00571154" w:rsidRPr="005B1CF2">
              <w:rPr>
                <w:rFonts w:ascii="Arial" w:hAnsi="Arial" w:cs="Arial"/>
                <w:sz w:val="18"/>
                <w:szCs w:val="18"/>
              </w:rPr>
              <w:t>- </w:t>
            </w:r>
            <w:r w:rsidR="002A7A69" w:rsidRPr="005B1CF2">
              <w:rPr>
                <w:rFonts w:ascii="Arial" w:hAnsi="Arial" w:cs="Arial"/>
                <w:sz w:val="18"/>
                <w:szCs w:val="18"/>
              </w:rPr>
              <w:t>adaptacyjnych działań na swoich posesjach</w:t>
            </w:r>
          </w:p>
          <w:p w14:paraId="536361C9" w14:textId="77777777" w:rsidR="002A7A69" w:rsidRPr="005B1CF2" w:rsidRDefault="00012D36">
            <w:pPr>
              <w:jc w:val="left"/>
              <w:rPr>
                <w:rFonts w:ascii="Arial" w:hAnsi="Arial" w:cs="Arial"/>
                <w:sz w:val="18"/>
                <w:szCs w:val="18"/>
                <w:u w:val="single"/>
              </w:rPr>
            </w:pPr>
            <w:r w:rsidRPr="005B1CF2">
              <w:rPr>
                <w:rFonts w:ascii="Arial" w:hAnsi="Arial" w:cs="Arial"/>
                <w:sz w:val="18"/>
                <w:szCs w:val="18"/>
                <w:u w:val="single"/>
              </w:rPr>
              <w:t xml:space="preserve">Cel 6: </w:t>
            </w:r>
          </w:p>
          <w:p w14:paraId="7131E165" w14:textId="77777777" w:rsidR="00012D36" w:rsidRPr="005B1CF2" w:rsidRDefault="00012D36">
            <w:pPr>
              <w:jc w:val="left"/>
              <w:rPr>
                <w:rFonts w:ascii="Arial" w:hAnsi="Arial" w:cs="Arial"/>
                <w:sz w:val="18"/>
                <w:szCs w:val="18"/>
              </w:rPr>
            </w:pPr>
            <w:r w:rsidRPr="005B1CF2">
              <w:rPr>
                <w:rFonts w:ascii="Arial" w:hAnsi="Arial" w:cs="Arial"/>
                <w:sz w:val="18"/>
                <w:szCs w:val="18"/>
              </w:rPr>
              <w:t>Działanie 6.3: Wsparcie rozwoju energetyki z OZE na terenie AJ</w:t>
            </w:r>
          </w:p>
          <w:p w14:paraId="46E089DD" w14:textId="16C7E551" w:rsidR="00CA7B41" w:rsidRPr="005B1CF2" w:rsidRDefault="00CA7B41">
            <w:pPr>
              <w:jc w:val="left"/>
              <w:rPr>
                <w:rFonts w:ascii="Arial" w:hAnsi="Arial" w:cs="Arial"/>
                <w:sz w:val="18"/>
                <w:szCs w:val="18"/>
              </w:rPr>
            </w:pPr>
            <w:r w:rsidRPr="005B1CF2">
              <w:rPr>
                <w:rFonts w:ascii="Arial" w:hAnsi="Arial" w:cs="Arial"/>
                <w:sz w:val="18"/>
                <w:szCs w:val="18"/>
              </w:rPr>
              <w:t>Działanie 6.4: Poprawa efektywności oraz autonomii energetycznej budynków publicznych i</w:t>
            </w:r>
            <w:r w:rsidR="0050663F" w:rsidRPr="005B1CF2">
              <w:rPr>
                <w:rFonts w:ascii="Arial" w:hAnsi="Arial" w:cs="Arial"/>
                <w:sz w:val="18"/>
                <w:szCs w:val="18"/>
              </w:rPr>
              <w:t> </w:t>
            </w:r>
            <w:r w:rsidRPr="005B1CF2">
              <w:rPr>
                <w:rFonts w:ascii="Arial" w:hAnsi="Arial" w:cs="Arial"/>
                <w:sz w:val="18"/>
                <w:szCs w:val="18"/>
              </w:rPr>
              <w:t>budynków zbiorowego zamieszkania</w:t>
            </w:r>
          </w:p>
        </w:tc>
      </w:tr>
      <w:tr w:rsidR="005515D1" w:rsidRPr="005B1CF2" w14:paraId="7FB18750" w14:textId="77777777" w:rsidTr="00656D45">
        <w:tc>
          <w:tcPr>
            <w:tcW w:w="1700" w:type="dxa"/>
            <w:vAlign w:val="center"/>
          </w:tcPr>
          <w:p w14:paraId="7277EA1A" w14:textId="12D1D2C9" w:rsidR="005515D1" w:rsidRPr="005B1CF2" w:rsidRDefault="006E155D">
            <w:pPr>
              <w:jc w:val="left"/>
              <w:rPr>
                <w:rFonts w:ascii="Arial" w:hAnsi="Arial" w:cs="Arial"/>
                <w:b/>
                <w:sz w:val="18"/>
                <w:szCs w:val="18"/>
              </w:rPr>
            </w:pPr>
            <w:hyperlink r:id="rId17" w:history="1">
              <w:r w:rsidR="005515D1" w:rsidRPr="005B1CF2">
                <w:rPr>
                  <w:rStyle w:val="Hipercze"/>
                  <w:rFonts w:ascii="Arial" w:eastAsiaTheme="minorHAnsi" w:hAnsi="Arial" w:cs="Arial"/>
                  <w:b/>
                  <w:color w:val="auto"/>
                  <w:sz w:val="18"/>
                  <w:szCs w:val="18"/>
                  <w:u w:val="none"/>
                  <w:lang w:eastAsia="en-US"/>
                </w:rPr>
                <w:t>Innowacyjność, przemysł i</w:t>
              </w:r>
              <w:r w:rsidR="0050663F" w:rsidRPr="005B1CF2">
                <w:rPr>
                  <w:rStyle w:val="Hipercze"/>
                  <w:rFonts w:ascii="Arial" w:eastAsiaTheme="minorHAnsi" w:hAnsi="Arial" w:cs="Arial"/>
                  <w:b/>
                  <w:color w:val="auto"/>
                  <w:sz w:val="18"/>
                  <w:szCs w:val="18"/>
                  <w:u w:val="none"/>
                  <w:lang w:eastAsia="en-US"/>
                </w:rPr>
                <w:t> </w:t>
              </w:r>
              <w:r w:rsidR="005515D1" w:rsidRPr="005B1CF2">
                <w:rPr>
                  <w:rStyle w:val="Hipercze"/>
                  <w:rFonts w:ascii="Arial" w:eastAsiaTheme="minorHAnsi" w:hAnsi="Arial" w:cs="Arial"/>
                  <w:b/>
                  <w:color w:val="auto"/>
                  <w:sz w:val="18"/>
                  <w:szCs w:val="18"/>
                  <w:u w:val="none"/>
                  <w:lang w:eastAsia="en-US"/>
                </w:rPr>
                <w:t>infrastruktura</w:t>
              </w:r>
            </w:hyperlink>
          </w:p>
        </w:tc>
        <w:tc>
          <w:tcPr>
            <w:tcW w:w="7651" w:type="dxa"/>
            <w:vAlign w:val="center"/>
          </w:tcPr>
          <w:p w14:paraId="47CA49EC" w14:textId="77777777" w:rsidR="005515D1" w:rsidRPr="005B1CF2" w:rsidRDefault="00182D00">
            <w:pPr>
              <w:rPr>
                <w:rFonts w:ascii="Arial" w:hAnsi="Arial" w:cs="Arial"/>
                <w:sz w:val="18"/>
                <w:szCs w:val="18"/>
                <w:u w:val="single"/>
              </w:rPr>
            </w:pPr>
            <w:r w:rsidRPr="005B1CF2">
              <w:rPr>
                <w:rFonts w:ascii="Arial" w:hAnsi="Arial" w:cs="Arial"/>
                <w:sz w:val="18"/>
                <w:szCs w:val="18"/>
                <w:u w:val="single"/>
              </w:rPr>
              <w:t>Cel 2:</w:t>
            </w:r>
          </w:p>
          <w:p w14:paraId="254A58A9" w14:textId="77777777" w:rsidR="00182D00" w:rsidRPr="005B1CF2" w:rsidRDefault="00182D00">
            <w:pPr>
              <w:rPr>
                <w:rFonts w:ascii="Arial" w:hAnsi="Arial" w:cs="Arial"/>
                <w:sz w:val="18"/>
                <w:szCs w:val="18"/>
              </w:rPr>
            </w:pPr>
            <w:r w:rsidRPr="005B1CF2">
              <w:rPr>
                <w:rFonts w:ascii="Arial" w:hAnsi="Arial" w:cs="Arial"/>
                <w:sz w:val="18"/>
                <w:szCs w:val="18"/>
              </w:rPr>
              <w:t xml:space="preserve">Działanie </w:t>
            </w:r>
            <w:r w:rsidR="000C2C5E" w:rsidRPr="005B1CF2">
              <w:rPr>
                <w:rFonts w:ascii="Arial" w:hAnsi="Arial" w:cs="Arial"/>
                <w:sz w:val="18"/>
                <w:szCs w:val="18"/>
              </w:rPr>
              <w:t>2.1: Stworzenie planu transportowego dla gmin z</w:t>
            </w:r>
            <w:r w:rsidR="005E5EF8" w:rsidRPr="005B1CF2">
              <w:rPr>
                <w:rFonts w:ascii="Arial" w:hAnsi="Arial" w:cs="Arial"/>
                <w:sz w:val="18"/>
                <w:szCs w:val="18"/>
              </w:rPr>
              <w:t xml:space="preserve"> obszaru AJ</w:t>
            </w:r>
          </w:p>
          <w:p w14:paraId="77FED681" w14:textId="77777777" w:rsidR="00502B1E" w:rsidRPr="005B1CF2" w:rsidRDefault="00CE0C65">
            <w:pPr>
              <w:rPr>
                <w:rFonts w:ascii="Arial" w:hAnsi="Arial" w:cs="Arial"/>
                <w:sz w:val="18"/>
                <w:szCs w:val="18"/>
              </w:rPr>
            </w:pPr>
            <w:r w:rsidRPr="005B1CF2">
              <w:rPr>
                <w:rFonts w:ascii="Arial" w:hAnsi="Arial" w:cs="Arial"/>
                <w:sz w:val="18"/>
                <w:szCs w:val="18"/>
              </w:rPr>
              <w:t>Działanie 2.7</w:t>
            </w:r>
            <w:r w:rsidR="003F3558" w:rsidRPr="005B1CF2">
              <w:rPr>
                <w:rFonts w:ascii="Arial" w:hAnsi="Arial" w:cs="Arial"/>
                <w:sz w:val="18"/>
                <w:szCs w:val="18"/>
              </w:rPr>
              <w:t>: Aktualizacja lub opracowanie nowych Planów zaopatrzenia w ciepło, energię elektryczną i paliwa gazowe</w:t>
            </w:r>
          </w:p>
          <w:p w14:paraId="3C1BB922" w14:textId="77777777" w:rsidR="000D58DF" w:rsidRPr="005B1CF2" w:rsidRDefault="000D58DF">
            <w:pPr>
              <w:rPr>
                <w:rFonts w:ascii="Arial" w:hAnsi="Arial" w:cs="Arial"/>
                <w:sz w:val="18"/>
                <w:szCs w:val="18"/>
              </w:rPr>
            </w:pPr>
            <w:r w:rsidRPr="005B1CF2">
              <w:rPr>
                <w:rFonts w:ascii="Arial" w:hAnsi="Arial" w:cs="Arial"/>
                <w:sz w:val="18"/>
                <w:szCs w:val="18"/>
              </w:rPr>
              <w:t>Działanie 2.8</w:t>
            </w:r>
            <w:r w:rsidR="00E0233B" w:rsidRPr="005B1CF2">
              <w:rPr>
                <w:rFonts w:ascii="Arial" w:hAnsi="Arial" w:cs="Arial"/>
                <w:sz w:val="18"/>
                <w:szCs w:val="18"/>
              </w:rPr>
              <w:t>: Aktualizacja dokumentów planistycznych gmin</w:t>
            </w:r>
          </w:p>
          <w:p w14:paraId="4C1895E3" w14:textId="77777777" w:rsidR="00E0233B" w:rsidRPr="005B1CF2" w:rsidRDefault="00E8728D" w:rsidP="008D2C1B">
            <w:pPr>
              <w:keepNext/>
              <w:rPr>
                <w:rFonts w:ascii="Arial" w:hAnsi="Arial" w:cs="Arial"/>
                <w:sz w:val="18"/>
                <w:szCs w:val="18"/>
                <w:u w:val="single"/>
              </w:rPr>
            </w:pPr>
            <w:r w:rsidRPr="005B1CF2">
              <w:rPr>
                <w:rFonts w:ascii="Arial" w:hAnsi="Arial" w:cs="Arial"/>
                <w:sz w:val="18"/>
                <w:szCs w:val="18"/>
                <w:u w:val="single"/>
              </w:rPr>
              <w:t xml:space="preserve">Cel 5: </w:t>
            </w:r>
          </w:p>
          <w:p w14:paraId="0D33A2CF" w14:textId="005F2FD7" w:rsidR="00E8728D" w:rsidRPr="005B1CF2" w:rsidRDefault="00E8728D" w:rsidP="008D2C1B">
            <w:pPr>
              <w:keepNext/>
              <w:rPr>
                <w:rFonts w:ascii="Arial" w:hAnsi="Arial" w:cs="Arial"/>
                <w:sz w:val="18"/>
                <w:szCs w:val="18"/>
              </w:rPr>
            </w:pPr>
            <w:r w:rsidRPr="005B1CF2">
              <w:rPr>
                <w:rFonts w:ascii="Arial" w:hAnsi="Arial" w:cs="Arial"/>
                <w:sz w:val="18"/>
                <w:szCs w:val="18"/>
              </w:rPr>
              <w:t xml:space="preserve">Działanie </w:t>
            </w:r>
            <w:r w:rsidR="00516685" w:rsidRPr="005B1CF2">
              <w:rPr>
                <w:rFonts w:ascii="Arial" w:hAnsi="Arial" w:cs="Arial"/>
                <w:sz w:val="18"/>
                <w:szCs w:val="18"/>
              </w:rPr>
              <w:t>5.10:</w:t>
            </w:r>
            <w:r w:rsidR="0037581C" w:rsidRPr="005B1CF2">
              <w:rPr>
                <w:rFonts w:ascii="Arial" w:hAnsi="Arial" w:cs="Arial"/>
                <w:sz w:val="18"/>
                <w:szCs w:val="18"/>
              </w:rPr>
              <w:t xml:space="preserve"> Utrzymywanie i modernizacja infrastruktury krytycznej sieci wodociągowo–kanalizacyjnych w oparciu o priorytety i wytyczne Planów bezpieczeństwa wody</w:t>
            </w:r>
          </w:p>
          <w:p w14:paraId="36761811" w14:textId="77777777" w:rsidR="00516685" w:rsidRPr="005B1CF2" w:rsidRDefault="00516685">
            <w:pPr>
              <w:rPr>
                <w:rFonts w:ascii="Arial" w:hAnsi="Arial" w:cs="Arial"/>
                <w:sz w:val="18"/>
                <w:szCs w:val="18"/>
              </w:rPr>
            </w:pPr>
            <w:r w:rsidRPr="005B1CF2">
              <w:rPr>
                <w:rFonts w:ascii="Arial" w:hAnsi="Arial" w:cs="Arial"/>
                <w:sz w:val="18"/>
                <w:szCs w:val="18"/>
              </w:rPr>
              <w:t>Działanie 5.11:</w:t>
            </w:r>
            <w:r w:rsidR="003A5145" w:rsidRPr="005B1CF2">
              <w:rPr>
                <w:rFonts w:ascii="Arial" w:hAnsi="Arial" w:cs="Arial"/>
                <w:sz w:val="18"/>
                <w:szCs w:val="18"/>
              </w:rPr>
              <w:t xml:space="preserve"> Budowa infrastruktury gospodarowania ściekami na obszarach aglomeracji kanalizacyjnych oraz terenach poza aglomeracjami</w:t>
            </w:r>
          </w:p>
          <w:p w14:paraId="13D8D008" w14:textId="3D0AA862" w:rsidR="003A5145" w:rsidRPr="005B1CF2" w:rsidRDefault="003A5145">
            <w:pPr>
              <w:rPr>
                <w:rFonts w:ascii="Arial" w:hAnsi="Arial" w:cs="Arial"/>
                <w:sz w:val="18"/>
                <w:szCs w:val="18"/>
              </w:rPr>
            </w:pPr>
            <w:r w:rsidRPr="005B1CF2">
              <w:rPr>
                <w:rFonts w:ascii="Arial" w:hAnsi="Arial" w:cs="Arial"/>
                <w:sz w:val="18"/>
                <w:szCs w:val="18"/>
              </w:rPr>
              <w:t xml:space="preserve">Wszystkie działania proponowane w ramach </w:t>
            </w:r>
            <w:r w:rsidR="00111C97" w:rsidRPr="005B1CF2">
              <w:rPr>
                <w:rFonts w:ascii="Arial" w:hAnsi="Arial" w:cs="Arial"/>
                <w:sz w:val="18"/>
                <w:szCs w:val="18"/>
                <w:u w:val="single"/>
              </w:rPr>
              <w:t>C</w:t>
            </w:r>
            <w:r w:rsidRPr="005B1CF2">
              <w:rPr>
                <w:rFonts w:ascii="Arial" w:hAnsi="Arial" w:cs="Arial"/>
                <w:sz w:val="18"/>
                <w:szCs w:val="18"/>
                <w:u w:val="single"/>
              </w:rPr>
              <w:t>elu</w:t>
            </w:r>
            <w:r w:rsidR="00066BCC" w:rsidRPr="005B1CF2">
              <w:rPr>
                <w:rFonts w:ascii="Arial" w:hAnsi="Arial" w:cs="Arial"/>
                <w:sz w:val="18"/>
                <w:szCs w:val="18"/>
                <w:u w:val="single"/>
              </w:rPr>
              <w:t xml:space="preserve"> </w:t>
            </w:r>
            <w:r w:rsidR="00973954" w:rsidRPr="005B1CF2">
              <w:rPr>
                <w:rFonts w:ascii="Arial" w:hAnsi="Arial" w:cs="Arial"/>
                <w:sz w:val="18"/>
                <w:szCs w:val="18"/>
                <w:u w:val="single"/>
              </w:rPr>
              <w:t>6</w:t>
            </w:r>
            <w:r w:rsidR="00066BCC" w:rsidRPr="005B1CF2">
              <w:rPr>
                <w:rFonts w:ascii="Arial" w:hAnsi="Arial" w:cs="Arial"/>
                <w:sz w:val="18"/>
                <w:szCs w:val="18"/>
              </w:rPr>
              <w:t xml:space="preserve"> (Budowa bezpieczeństwa energetycznego AJ w oparciu o gospodarkę niskoemisyjną).</w:t>
            </w:r>
          </w:p>
        </w:tc>
      </w:tr>
      <w:tr w:rsidR="00331C56" w:rsidRPr="005B1CF2" w14:paraId="56D05645" w14:textId="77777777" w:rsidTr="00656D45">
        <w:tc>
          <w:tcPr>
            <w:tcW w:w="1700" w:type="dxa"/>
            <w:vAlign w:val="center"/>
          </w:tcPr>
          <w:p w14:paraId="09088B55" w14:textId="33906F91" w:rsidR="00331C56" w:rsidRPr="005B1CF2" w:rsidRDefault="006E155D">
            <w:pPr>
              <w:jc w:val="left"/>
              <w:rPr>
                <w:rFonts w:ascii="Arial" w:hAnsi="Arial" w:cs="Arial"/>
                <w:b/>
                <w:sz w:val="18"/>
                <w:szCs w:val="18"/>
              </w:rPr>
            </w:pPr>
            <w:hyperlink r:id="rId18" w:history="1">
              <w:r w:rsidR="00331C56" w:rsidRPr="005B1CF2">
                <w:rPr>
                  <w:rStyle w:val="Hipercze"/>
                  <w:rFonts w:ascii="Arial" w:eastAsiaTheme="minorHAnsi" w:hAnsi="Arial" w:cs="Arial"/>
                  <w:b/>
                  <w:color w:val="auto"/>
                  <w:sz w:val="18"/>
                  <w:szCs w:val="18"/>
                  <w:u w:val="none"/>
                  <w:lang w:eastAsia="en-US"/>
                </w:rPr>
                <w:t>Zrównoważone miasta i</w:t>
              </w:r>
              <w:r w:rsidR="0050663F" w:rsidRPr="005B1CF2">
                <w:rPr>
                  <w:rStyle w:val="Hipercze"/>
                  <w:rFonts w:ascii="Arial" w:eastAsiaTheme="minorHAnsi" w:hAnsi="Arial" w:cs="Arial"/>
                  <w:b/>
                  <w:color w:val="auto"/>
                  <w:sz w:val="18"/>
                  <w:szCs w:val="18"/>
                  <w:u w:val="none"/>
                  <w:lang w:eastAsia="en-US"/>
                </w:rPr>
                <w:t> </w:t>
              </w:r>
              <w:r w:rsidR="00331C56" w:rsidRPr="005B1CF2">
                <w:rPr>
                  <w:rStyle w:val="Hipercze"/>
                  <w:rFonts w:ascii="Arial" w:eastAsiaTheme="minorHAnsi" w:hAnsi="Arial" w:cs="Arial"/>
                  <w:b/>
                  <w:color w:val="auto"/>
                  <w:sz w:val="18"/>
                  <w:szCs w:val="18"/>
                  <w:u w:val="none"/>
                  <w:lang w:eastAsia="en-US"/>
                </w:rPr>
                <w:t>społeczności</w:t>
              </w:r>
            </w:hyperlink>
          </w:p>
        </w:tc>
        <w:tc>
          <w:tcPr>
            <w:tcW w:w="7651" w:type="dxa"/>
            <w:vAlign w:val="center"/>
          </w:tcPr>
          <w:p w14:paraId="0B369B67" w14:textId="77777777" w:rsidR="00331C56" w:rsidRPr="005B1CF2" w:rsidRDefault="008743A6">
            <w:pPr>
              <w:rPr>
                <w:rFonts w:ascii="Arial" w:hAnsi="Arial" w:cs="Arial"/>
                <w:sz w:val="18"/>
                <w:szCs w:val="18"/>
                <w:u w:val="single"/>
              </w:rPr>
            </w:pPr>
            <w:r w:rsidRPr="005B1CF2">
              <w:rPr>
                <w:rFonts w:ascii="Arial" w:hAnsi="Arial" w:cs="Arial"/>
                <w:sz w:val="18"/>
                <w:szCs w:val="18"/>
                <w:u w:val="single"/>
              </w:rPr>
              <w:t xml:space="preserve">Cel 2: </w:t>
            </w:r>
          </w:p>
          <w:p w14:paraId="0DB8540B" w14:textId="77777777" w:rsidR="008743A6" w:rsidRPr="005B1CF2" w:rsidRDefault="008743A6">
            <w:pPr>
              <w:rPr>
                <w:rFonts w:ascii="Arial" w:hAnsi="Arial" w:cs="Arial"/>
                <w:sz w:val="18"/>
                <w:szCs w:val="18"/>
              </w:rPr>
            </w:pPr>
            <w:r w:rsidRPr="005B1CF2">
              <w:rPr>
                <w:rFonts w:ascii="Arial" w:hAnsi="Arial" w:cs="Arial"/>
                <w:sz w:val="18"/>
                <w:szCs w:val="18"/>
              </w:rPr>
              <w:t xml:space="preserve">Działanie </w:t>
            </w:r>
            <w:r w:rsidR="007F70D2" w:rsidRPr="005B1CF2">
              <w:rPr>
                <w:rFonts w:ascii="Arial" w:hAnsi="Arial" w:cs="Arial"/>
                <w:sz w:val="18"/>
                <w:szCs w:val="18"/>
              </w:rPr>
              <w:t>2.1: Stworzenie planu transportowego dla gmin z obszaru AJ</w:t>
            </w:r>
          </w:p>
          <w:p w14:paraId="5B7274EF" w14:textId="603024E9" w:rsidR="00860815" w:rsidRPr="005B1CF2" w:rsidRDefault="00860815">
            <w:pPr>
              <w:rPr>
                <w:rFonts w:ascii="Arial" w:hAnsi="Arial" w:cs="Arial"/>
                <w:sz w:val="18"/>
                <w:szCs w:val="18"/>
              </w:rPr>
            </w:pPr>
            <w:r w:rsidRPr="005B1CF2">
              <w:rPr>
                <w:rFonts w:ascii="Arial" w:hAnsi="Arial" w:cs="Arial"/>
                <w:sz w:val="18"/>
                <w:szCs w:val="18"/>
              </w:rPr>
              <w:t>Działanie 2.8: Aktualizacja dokumentów planistycznych gmin</w:t>
            </w:r>
          </w:p>
          <w:p w14:paraId="107176E5" w14:textId="096A0D4F" w:rsidR="00860815" w:rsidRPr="005B1CF2" w:rsidRDefault="00E25D87" w:rsidP="00E25D87">
            <w:pPr>
              <w:jc w:val="left"/>
              <w:rPr>
                <w:rFonts w:ascii="Arial" w:hAnsi="Arial" w:cs="Arial"/>
                <w:sz w:val="18"/>
                <w:szCs w:val="18"/>
              </w:rPr>
            </w:pPr>
            <w:r w:rsidRPr="005B1CF2">
              <w:rPr>
                <w:rFonts w:ascii="Arial" w:hAnsi="Arial" w:cs="Arial"/>
                <w:sz w:val="18"/>
                <w:szCs w:val="18"/>
              </w:rPr>
              <w:lastRenderedPageBreak/>
              <w:t>Działanie 2.9: Wprowadzenie do gminnego procesu wydawania decyzji środowiskowych wymogu zapewnienia przez inwestora gwarancji rozwiązań przeciwpowodziowych, odprowadzania wód opadowych przeciwdziałających utracie retencji w zlewni</w:t>
            </w:r>
          </w:p>
          <w:p w14:paraId="631F1E87" w14:textId="56771CB8" w:rsidR="00E25D87" w:rsidRPr="005B1CF2" w:rsidRDefault="00380793" w:rsidP="00E25D87">
            <w:pPr>
              <w:jc w:val="left"/>
              <w:rPr>
                <w:rFonts w:ascii="Arial" w:hAnsi="Arial" w:cs="Arial"/>
                <w:sz w:val="18"/>
                <w:szCs w:val="18"/>
              </w:rPr>
            </w:pPr>
            <w:r w:rsidRPr="005B1CF2">
              <w:rPr>
                <w:rFonts w:ascii="Arial" w:hAnsi="Arial" w:cs="Arial"/>
                <w:sz w:val="18"/>
                <w:szCs w:val="18"/>
              </w:rPr>
              <w:t xml:space="preserve">Działanie 2.10: Weryfikacja lokalizacji oraz rozwiązań indywidualnych instalacji oczyszczania ścieków oraz zbiorników bezodpływowych pod kątem ograniczeń związanych </w:t>
            </w:r>
            <w:r w:rsidR="00DC2BB5" w:rsidRPr="005B1CF2">
              <w:rPr>
                <w:rFonts w:ascii="Arial" w:hAnsi="Arial" w:cs="Arial"/>
                <w:sz w:val="18"/>
                <w:szCs w:val="18"/>
              </w:rPr>
              <w:t>z </w:t>
            </w:r>
            <w:r w:rsidRPr="005B1CF2">
              <w:rPr>
                <w:rFonts w:ascii="Arial" w:hAnsi="Arial" w:cs="Arial"/>
                <w:sz w:val="18"/>
                <w:szCs w:val="18"/>
              </w:rPr>
              <w:t>występowaniem i ochroną wód podziemnych</w:t>
            </w:r>
          </w:p>
          <w:p w14:paraId="69F23555" w14:textId="5BEE1ED6" w:rsidR="00380793" w:rsidRPr="005B1CF2" w:rsidRDefault="005C57F9" w:rsidP="00E25D87">
            <w:pPr>
              <w:jc w:val="left"/>
              <w:rPr>
                <w:rFonts w:ascii="Arial" w:hAnsi="Arial" w:cs="Arial"/>
                <w:sz w:val="18"/>
                <w:szCs w:val="18"/>
              </w:rPr>
            </w:pPr>
            <w:r w:rsidRPr="005B1CF2">
              <w:rPr>
                <w:rFonts w:ascii="Arial" w:hAnsi="Arial" w:cs="Arial"/>
                <w:sz w:val="18"/>
                <w:szCs w:val="18"/>
              </w:rPr>
              <w:t>Działanie 2.11: Dopuszczenie i egzekwowanie w gminnym procesie wydawania decyzji o</w:t>
            </w:r>
            <w:r w:rsidR="00DC2BB5" w:rsidRPr="005B1CF2">
              <w:rPr>
                <w:rFonts w:ascii="Arial" w:hAnsi="Arial" w:cs="Arial"/>
                <w:sz w:val="18"/>
                <w:szCs w:val="18"/>
              </w:rPr>
              <w:t> </w:t>
            </w:r>
            <w:r w:rsidRPr="005B1CF2">
              <w:rPr>
                <w:rFonts w:ascii="Arial" w:hAnsi="Arial" w:cs="Arial"/>
                <w:sz w:val="18"/>
                <w:szCs w:val="18"/>
              </w:rPr>
              <w:t>warunkach zabudowy oraz w powiatowym procesie wydawania pozwoleń budowlanych zaopatrzenia obiektu budowlanego w wodę tylko z istniejącego przyłącza na warunkach gestora gminnej sieci wodociągowej, w warunkach, gdy taka sieć jest dostępna</w:t>
            </w:r>
          </w:p>
          <w:p w14:paraId="059D076A" w14:textId="77777777" w:rsidR="007F70D2" w:rsidRPr="005B1CF2" w:rsidRDefault="006F680F">
            <w:pPr>
              <w:rPr>
                <w:rFonts w:ascii="Arial" w:hAnsi="Arial" w:cs="Arial"/>
                <w:sz w:val="18"/>
                <w:szCs w:val="18"/>
              </w:rPr>
            </w:pPr>
            <w:r w:rsidRPr="005B1CF2">
              <w:rPr>
                <w:rFonts w:ascii="Arial" w:hAnsi="Arial" w:cs="Arial"/>
                <w:sz w:val="18"/>
                <w:szCs w:val="18"/>
              </w:rPr>
              <w:t>Działanie 2.12: Opracowanie wytycznych w zakresie warunków odprowadzania wód dla realizowanych inwestycji na obszarze gminy</w:t>
            </w:r>
          </w:p>
          <w:p w14:paraId="27D5F979" w14:textId="0D372880" w:rsidR="00237D7A" w:rsidRPr="005B1CF2" w:rsidRDefault="00D91C40">
            <w:pPr>
              <w:rPr>
                <w:rFonts w:ascii="Arial" w:hAnsi="Arial" w:cs="Arial"/>
                <w:sz w:val="18"/>
                <w:szCs w:val="18"/>
              </w:rPr>
            </w:pPr>
            <w:r w:rsidRPr="005B1CF2">
              <w:rPr>
                <w:rFonts w:ascii="Arial" w:hAnsi="Arial" w:cs="Arial"/>
                <w:sz w:val="18"/>
                <w:szCs w:val="18"/>
              </w:rPr>
              <w:t xml:space="preserve">Wszystkie działania proponowane w ramach </w:t>
            </w:r>
            <w:r w:rsidR="003E1B0F" w:rsidRPr="005B1CF2">
              <w:rPr>
                <w:rFonts w:ascii="Arial" w:hAnsi="Arial" w:cs="Arial"/>
                <w:sz w:val="18"/>
                <w:szCs w:val="18"/>
                <w:u w:val="single"/>
              </w:rPr>
              <w:t>C</w:t>
            </w:r>
            <w:r w:rsidRPr="005B1CF2">
              <w:rPr>
                <w:rFonts w:ascii="Arial" w:hAnsi="Arial" w:cs="Arial"/>
                <w:sz w:val="18"/>
                <w:szCs w:val="18"/>
                <w:u w:val="single"/>
              </w:rPr>
              <w:t xml:space="preserve">elu </w:t>
            </w:r>
            <w:r w:rsidR="00237D7A" w:rsidRPr="005B1CF2">
              <w:rPr>
                <w:rFonts w:ascii="Arial" w:hAnsi="Arial" w:cs="Arial"/>
                <w:sz w:val="18"/>
                <w:szCs w:val="18"/>
                <w:u w:val="single"/>
              </w:rPr>
              <w:t>3</w:t>
            </w:r>
            <w:r w:rsidR="001430ED" w:rsidRPr="005B1CF2">
              <w:rPr>
                <w:rFonts w:ascii="Arial" w:hAnsi="Arial" w:cs="Arial"/>
                <w:sz w:val="18"/>
                <w:szCs w:val="18"/>
                <w:u w:val="single"/>
              </w:rPr>
              <w:t>,5 i 6</w:t>
            </w:r>
            <w:r w:rsidR="00237D7A" w:rsidRPr="005B1CF2">
              <w:rPr>
                <w:rFonts w:ascii="Arial" w:hAnsi="Arial" w:cs="Arial"/>
                <w:sz w:val="18"/>
                <w:szCs w:val="18"/>
              </w:rPr>
              <w:t>.</w:t>
            </w:r>
          </w:p>
        </w:tc>
      </w:tr>
      <w:tr w:rsidR="005515D1" w:rsidRPr="005B1CF2" w14:paraId="0D45E958" w14:textId="77777777" w:rsidTr="00656D45">
        <w:tc>
          <w:tcPr>
            <w:tcW w:w="1700" w:type="dxa"/>
            <w:vAlign w:val="center"/>
          </w:tcPr>
          <w:p w14:paraId="58A1020B" w14:textId="0533E4F6" w:rsidR="005515D1" w:rsidRPr="005B1CF2" w:rsidRDefault="006E155D">
            <w:pPr>
              <w:jc w:val="left"/>
              <w:rPr>
                <w:rFonts w:ascii="Arial" w:hAnsi="Arial" w:cs="Arial"/>
                <w:b/>
                <w:sz w:val="18"/>
                <w:szCs w:val="18"/>
              </w:rPr>
            </w:pPr>
            <w:hyperlink r:id="rId19" w:history="1">
              <w:r w:rsidR="005515D1" w:rsidRPr="005B1CF2">
                <w:rPr>
                  <w:rStyle w:val="Hipercze"/>
                  <w:rFonts w:ascii="Arial" w:eastAsiaTheme="minorHAnsi" w:hAnsi="Arial" w:cs="Arial"/>
                  <w:b/>
                  <w:color w:val="auto"/>
                  <w:sz w:val="18"/>
                  <w:szCs w:val="18"/>
                  <w:u w:val="none"/>
                  <w:lang w:eastAsia="en-US"/>
                </w:rPr>
                <w:t>Działania w</w:t>
              </w:r>
              <w:r w:rsidR="00DC2BB5" w:rsidRPr="005B1CF2">
                <w:rPr>
                  <w:rStyle w:val="Hipercze"/>
                  <w:rFonts w:ascii="Arial" w:eastAsiaTheme="minorHAnsi" w:hAnsi="Arial" w:cs="Arial"/>
                  <w:b/>
                  <w:color w:val="auto"/>
                  <w:sz w:val="18"/>
                  <w:szCs w:val="18"/>
                  <w:u w:val="none"/>
                  <w:lang w:eastAsia="en-US"/>
                </w:rPr>
                <w:t> </w:t>
              </w:r>
              <w:r w:rsidR="005515D1" w:rsidRPr="005B1CF2">
                <w:rPr>
                  <w:rStyle w:val="Hipercze"/>
                  <w:rFonts w:ascii="Arial" w:eastAsiaTheme="minorHAnsi" w:hAnsi="Arial" w:cs="Arial"/>
                  <w:b/>
                  <w:color w:val="auto"/>
                  <w:sz w:val="18"/>
                  <w:szCs w:val="18"/>
                  <w:u w:val="none"/>
                  <w:lang w:eastAsia="en-US"/>
                </w:rPr>
                <w:t>dziedzinie klimatu</w:t>
              </w:r>
            </w:hyperlink>
          </w:p>
        </w:tc>
        <w:tc>
          <w:tcPr>
            <w:tcW w:w="7651" w:type="dxa"/>
            <w:vAlign w:val="center"/>
          </w:tcPr>
          <w:p w14:paraId="33D8551C" w14:textId="4E835C70" w:rsidR="005515D1" w:rsidRPr="005B1CF2" w:rsidRDefault="004A6DFE">
            <w:pPr>
              <w:jc w:val="left"/>
              <w:rPr>
                <w:rFonts w:ascii="Arial" w:hAnsi="Arial" w:cs="Arial"/>
                <w:sz w:val="18"/>
                <w:szCs w:val="18"/>
              </w:rPr>
            </w:pPr>
            <w:r w:rsidRPr="005B1CF2">
              <w:rPr>
                <w:rFonts w:ascii="Arial" w:hAnsi="Arial" w:cs="Arial"/>
                <w:sz w:val="18"/>
                <w:szCs w:val="18"/>
              </w:rPr>
              <w:t>Z uwagi na charakter ocenianego dokumentu, wszystkie proponowane działania wpisują się w założenia celu.</w:t>
            </w:r>
          </w:p>
        </w:tc>
      </w:tr>
      <w:tr w:rsidR="005515D1" w:rsidRPr="005B1CF2" w14:paraId="60426AAE" w14:textId="77777777" w:rsidTr="00656D45">
        <w:tc>
          <w:tcPr>
            <w:tcW w:w="1700" w:type="dxa"/>
            <w:vAlign w:val="center"/>
          </w:tcPr>
          <w:p w14:paraId="4E158419" w14:textId="57BA8E7C" w:rsidR="005515D1" w:rsidRPr="005B1CF2" w:rsidRDefault="006E155D">
            <w:pPr>
              <w:jc w:val="left"/>
              <w:rPr>
                <w:rFonts w:ascii="Arial" w:hAnsi="Arial" w:cs="Arial"/>
                <w:b/>
                <w:sz w:val="18"/>
                <w:szCs w:val="18"/>
              </w:rPr>
            </w:pPr>
            <w:hyperlink r:id="rId20" w:history="1">
              <w:r w:rsidR="005515D1" w:rsidRPr="005B1CF2">
                <w:rPr>
                  <w:rStyle w:val="Hipercze"/>
                  <w:rFonts w:ascii="Arial" w:eastAsiaTheme="minorHAnsi" w:hAnsi="Arial" w:cs="Arial"/>
                  <w:b/>
                  <w:color w:val="auto"/>
                  <w:sz w:val="18"/>
                  <w:szCs w:val="18"/>
                  <w:u w:val="none"/>
                  <w:lang w:eastAsia="en-US"/>
                </w:rPr>
                <w:t>Życie na lądzie</w:t>
              </w:r>
            </w:hyperlink>
          </w:p>
        </w:tc>
        <w:tc>
          <w:tcPr>
            <w:tcW w:w="7651" w:type="dxa"/>
            <w:vAlign w:val="center"/>
          </w:tcPr>
          <w:p w14:paraId="60DA83AF" w14:textId="77777777" w:rsidR="005515D1" w:rsidRPr="005B1CF2" w:rsidRDefault="00560A0A">
            <w:pPr>
              <w:jc w:val="left"/>
              <w:rPr>
                <w:rFonts w:ascii="Arial" w:hAnsi="Arial" w:cs="Arial"/>
                <w:sz w:val="18"/>
                <w:szCs w:val="18"/>
                <w:u w:val="single"/>
              </w:rPr>
            </w:pPr>
            <w:r w:rsidRPr="005B1CF2">
              <w:rPr>
                <w:rFonts w:ascii="Arial" w:hAnsi="Arial" w:cs="Arial"/>
                <w:sz w:val="18"/>
                <w:szCs w:val="18"/>
                <w:u w:val="single"/>
              </w:rPr>
              <w:t xml:space="preserve">Cel 1: </w:t>
            </w:r>
          </w:p>
          <w:p w14:paraId="62F3798E" w14:textId="77777777" w:rsidR="00560A0A" w:rsidRPr="005B1CF2" w:rsidRDefault="00560A0A">
            <w:pPr>
              <w:jc w:val="left"/>
              <w:rPr>
                <w:rFonts w:ascii="Arial" w:hAnsi="Arial" w:cs="Arial"/>
                <w:sz w:val="18"/>
                <w:szCs w:val="18"/>
              </w:rPr>
            </w:pPr>
            <w:r w:rsidRPr="005B1CF2">
              <w:rPr>
                <w:rFonts w:ascii="Arial" w:hAnsi="Arial" w:cs="Arial"/>
                <w:sz w:val="18"/>
                <w:szCs w:val="18"/>
              </w:rPr>
              <w:t xml:space="preserve">Działanie </w:t>
            </w:r>
            <w:r w:rsidR="00D35566" w:rsidRPr="005B1CF2">
              <w:rPr>
                <w:rFonts w:ascii="Arial" w:hAnsi="Arial" w:cs="Arial"/>
                <w:sz w:val="18"/>
                <w:szCs w:val="18"/>
              </w:rPr>
              <w:t>1.1: Wykonanie inwentaryzacji przyrodniczych gmin</w:t>
            </w:r>
          </w:p>
          <w:p w14:paraId="3A89153E" w14:textId="35364350" w:rsidR="00D35566" w:rsidRPr="005B1CF2" w:rsidRDefault="00D35566">
            <w:pPr>
              <w:jc w:val="left"/>
              <w:rPr>
                <w:rFonts w:ascii="Arial" w:hAnsi="Arial" w:cs="Arial"/>
                <w:sz w:val="18"/>
                <w:szCs w:val="18"/>
              </w:rPr>
            </w:pPr>
            <w:r w:rsidRPr="005B1CF2">
              <w:rPr>
                <w:rFonts w:ascii="Arial" w:hAnsi="Arial" w:cs="Arial"/>
                <w:sz w:val="18"/>
                <w:szCs w:val="18"/>
              </w:rPr>
              <w:t xml:space="preserve">Działanie 1.2: </w:t>
            </w:r>
            <w:r w:rsidR="00060CF0" w:rsidRPr="005B1CF2">
              <w:rPr>
                <w:rFonts w:ascii="Arial" w:hAnsi="Arial" w:cs="Arial"/>
                <w:sz w:val="18"/>
                <w:szCs w:val="18"/>
              </w:rPr>
              <w:t>Inwentaryzacja i kontrola stanu drzew na terenie gmin</w:t>
            </w:r>
          </w:p>
          <w:p w14:paraId="33612BF9" w14:textId="77777777" w:rsidR="00060CF0" w:rsidRPr="005B1CF2" w:rsidRDefault="000C3CBB">
            <w:pPr>
              <w:jc w:val="left"/>
              <w:rPr>
                <w:rFonts w:ascii="Arial" w:hAnsi="Arial" w:cs="Arial"/>
                <w:sz w:val="18"/>
                <w:szCs w:val="18"/>
                <w:u w:val="single"/>
              </w:rPr>
            </w:pPr>
            <w:r w:rsidRPr="005B1CF2">
              <w:rPr>
                <w:rFonts w:ascii="Arial" w:hAnsi="Arial" w:cs="Arial"/>
                <w:sz w:val="18"/>
                <w:szCs w:val="18"/>
                <w:u w:val="single"/>
              </w:rPr>
              <w:t>Cel 2:</w:t>
            </w:r>
          </w:p>
          <w:p w14:paraId="67A89D72" w14:textId="77777777" w:rsidR="000C3CBB" w:rsidRPr="005B1CF2" w:rsidRDefault="000C3CBB">
            <w:pPr>
              <w:jc w:val="left"/>
              <w:rPr>
                <w:rFonts w:ascii="Arial" w:hAnsi="Arial" w:cs="Arial"/>
                <w:sz w:val="18"/>
                <w:szCs w:val="18"/>
              </w:rPr>
            </w:pPr>
            <w:r w:rsidRPr="005B1CF2">
              <w:rPr>
                <w:rFonts w:ascii="Arial" w:hAnsi="Arial" w:cs="Arial"/>
                <w:sz w:val="18"/>
                <w:szCs w:val="18"/>
              </w:rPr>
              <w:t xml:space="preserve">Działanie </w:t>
            </w:r>
            <w:r w:rsidR="002F6029" w:rsidRPr="005B1CF2">
              <w:rPr>
                <w:rFonts w:ascii="Arial" w:hAnsi="Arial" w:cs="Arial"/>
                <w:sz w:val="18"/>
                <w:szCs w:val="18"/>
              </w:rPr>
              <w:t>2.14: Stworzenie planu nasadzeń drzew na terenach gminnych i powiatowych</w:t>
            </w:r>
          </w:p>
          <w:p w14:paraId="7013ECCD" w14:textId="77777777" w:rsidR="00EC0B7F" w:rsidRPr="005B1CF2" w:rsidRDefault="00EC0B7F">
            <w:pPr>
              <w:jc w:val="left"/>
              <w:rPr>
                <w:rFonts w:ascii="Arial" w:hAnsi="Arial" w:cs="Arial"/>
                <w:sz w:val="18"/>
                <w:szCs w:val="18"/>
                <w:u w:val="single"/>
              </w:rPr>
            </w:pPr>
            <w:r w:rsidRPr="005B1CF2">
              <w:rPr>
                <w:rFonts w:ascii="Arial" w:hAnsi="Arial" w:cs="Arial"/>
                <w:sz w:val="18"/>
                <w:szCs w:val="18"/>
                <w:u w:val="single"/>
              </w:rPr>
              <w:t>Cel 3:</w:t>
            </w:r>
          </w:p>
          <w:p w14:paraId="45F51858" w14:textId="77777777" w:rsidR="00EC0B7F" w:rsidRPr="005B1CF2" w:rsidRDefault="00EC0B7F">
            <w:pPr>
              <w:jc w:val="left"/>
              <w:rPr>
                <w:rFonts w:ascii="Arial" w:hAnsi="Arial" w:cs="Arial"/>
                <w:sz w:val="18"/>
                <w:szCs w:val="18"/>
              </w:rPr>
            </w:pPr>
            <w:r w:rsidRPr="005B1CF2">
              <w:rPr>
                <w:rFonts w:ascii="Arial" w:hAnsi="Arial" w:cs="Arial"/>
                <w:sz w:val="18"/>
                <w:szCs w:val="18"/>
              </w:rPr>
              <w:t xml:space="preserve">Działanie </w:t>
            </w:r>
            <w:r w:rsidR="00EE1B25" w:rsidRPr="005B1CF2">
              <w:rPr>
                <w:rFonts w:ascii="Arial" w:hAnsi="Arial" w:cs="Arial"/>
                <w:sz w:val="18"/>
                <w:szCs w:val="18"/>
              </w:rPr>
              <w:t xml:space="preserve">3.3: Budowa rozwiązań błękitno-zielonej infrastruktury na gminnych terenach </w:t>
            </w:r>
            <w:r w:rsidR="00B828E0" w:rsidRPr="005B1CF2">
              <w:rPr>
                <w:rFonts w:ascii="Arial" w:hAnsi="Arial" w:cs="Arial"/>
                <w:sz w:val="18"/>
                <w:szCs w:val="18"/>
              </w:rPr>
              <w:t>użyteczności publicznej i terenach komunikacyjnych</w:t>
            </w:r>
          </w:p>
          <w:p w14:paraId="09058ED1" w14:textId="77777777" w:rsidR="00ED0D07" w:rsidRPr="005B1CF2" w:rsidRDefault="00ED0D07">
            <w:pPr>
              <w:jc w:val="left"/>
              <w:rPr>
                <w:rFonts w:ascii="Arial" w:hAnsi="Arial" w:cs="Arial"/>
                <w:sz w:val="18"/>
                <w:szCs w:val="18"/>
              </w:rPr>
            </w:pPr>
            <w:r w:rsidRPr="005B1CF2">
              <w:rPr>
                <w:rFonts w:ascii="Arial" w:hAnsi="Arial" w:cs="Arial"/>
                <w:sz w:val="18"/>
                <w:szCs w:val="18"/>
              </w:rPr>
              <w:t xml:space="preserve">Działanie </w:t>
            </w:r>
            <w:r w:rsidR="00D33A7C" w:rsidRPr="005B1CF2">
              <w:rPr>
                <w:rFonts w:ascii="Arial" w:hAnsi="Arial" w:cs="Arial"/>
                <w:sz w:val="18"/>
                <w:szCs w:val="18"/>
              </w:rPr>
              <w:t xml:space="preserve">3.4: </w:t>
            </w:r>
            <w:r w:rsidR="0038575E" w:rsidRPr="005B1CF2">
              <w:rPr>
                <w:rFonts w:ascii="Arial" w:hAnsi="Arial" w:cs="Arial"/>
                <w:sz w:val="18"/>
                <w:szCs w:val="18"/>
              </w:rPr>
              <w:t>Rozwój zieleni urządzonej na terenach zabudowanych</w:t>
            </w:r>
          </w:p>
          <w:p w14:paraId="1DC56B17" w14:textId="7975813E" w:rsidR="004C75E1" w:rsidRPr="005B1CF2" w:rsidRDefault="004C75E1">
            <w:pPr>
              <w:jc w:val="left"/>
              <w:rPr>
                <w:rFonts w:ascii="Arial" w:hAnsi="Arial" w:cs="Arial"/>
                <w:sz w:val="18"/>
                <w:szCs w:val="18"/>
              </w:rPr>
            </w:pPr>
            <w:r w:rsidRPr="005B1CF2">
              <w:rPr>
                <w:rFonts w:ascii="Arial" w:hAnsi="Arial" w:cs="Arial"/>
                <w:sz w:val="18"/>
                <w:szCs w:val="18"/>
              </w:rPr>
              <w:t xml:space="preserve">Wszystkie działania proponowane w ramach </w:t>
            </w:r>
            <w:r w:rsidR="00496B09" w:rsidRPr="005B1CF2">
              <w:rPr>
                <w:rFonts w:ascii="Arial" w:hAnsi="Arial" w:cs="Arial"/>
                <w:sz w:val="18"/>
                <w:szCs w:val="18"/>
                <w:u w:val="single"/>
              </w:rPr>
              <w:t>C</w:t>
            </w:r>
            <w:r w:rsidR="00C92E8D" w:rsidRPr="005B1CF2">
              <w:rPr>
                <w:rFonts w:ascii="Arial" w:hAnsi="Arial" w:cs="Arial"/>
                <w:sz w:val="18"/>
                <w:szCs w:val="18"/>
                <w:u w:val="single"/>
              </w:rPr>
              <w:t>elu 4</w:t>
            </w:r>
            <w:r w:rsidR="00C92E8D" w:rsidRPr="005B1CF2">
              <w:rPr>
                <w:rFonts w:ascii="Arial" w:hAnsi="Arial" w:cs="Arial"/>
                <w:sz w:val="18"/>
                <w:szCs w:val="18"/>
              </w:rPr>
              <w:t xml:space="preserve"> (Ochrona oraz podnoszenie zdolności adaptacyjnych terenów otwartych i przyrodniczo cennych, wrażliwych na negatywne skutki zmian klimatu)</w:t>
            </w:r>
          </w:p>
          <w:p w14:paraId="3FBB1A89" w14:textId="77777777" w:rsidR="0081274A" w:rsidRPr="005B1CF2" w:rsidRDefault="0081274A">
            <w:pPr>
              <w:jc w:val="left"/>
              <w:rPr>
                <w:rFonts w:ascii="Arial" w:hAnsi="Arial" w:cs="Arial"/>
                <w:sz w:val="18"/>
                <w:szCs w:val="18"/>
                <w:u w:val="single"/>
              </w:rPr>
            </w:pPr>
            <w:r w:rsidRPr="005B1CF2">
              <w:rPr>
                <w:rFonts w:ascii="Arial" w:hAnsi="Arial" w:cs="Arial"/>
                <w:sz w:val="18"/>
                <w:szCs w:val="18"/>
                <w:u w:val="single"/>
              </w:rPr>
              <w:t>Cel 7:</w:t>
            </w:r>
          </w:p>
          <w:p w14:paraId="6B0E58D2" w14:textId="77777777" w:rsidR="0081274A" w:rsidRPr="005B1CF2" w:rsidRDefault="0081274A">
            <w:pPr>
              <w:jc w:val="left"/>
              <w:rPr>
                <w:rFonts w:ascii="Arial" w:hAnsi="Arial" w:cs="Arial"/>
                <w:sz w:val="18"/>
                <w:szCs w:val="18"/>
              </w:rPr>
            </w:pPr>
            <w:r w:rsidRPr="005B1CF2">
              <w:rPr>
                <w:rFonts w:ascii="Arial" w:hAnsi="Arial" w:cs="Arial"/>
                <w:sz w:val="18"/>
                <w:szCs w:val="18"/>
              </w:rPr>
              <w:t xml:space="preserve">Działanie </w:t>
            </w:r>
            <w:r w:rsidR="00AD1DE7" w:rsidRPr="005B1CF2">
              <w:rPr>
                <w:rFonts w:ascii="Arial" w:hAnsi="Arial" w:cs="Arial"/>
                <w:sz w:val="18"/>
                <w:szCs w:val="18"/>
              </w:rPr>
              <w:t>7.1: Zarządzanie zabytkowymi terenami zielonymi w celu adaptacji do zmian klimatu przy</w:t>
            </w:r>
            <w:r w:rsidR="005F4B26" w:rsidRPr="005B1CF2">
              <w:rPr>
                <w:rFonts w:ascii="Arial" w:hAnsi="Arial" w:cs="Arial"/>
                <w:sz w:val="18"/>
                <w:szCs w:val="18"/>
              </w:rPr>
              <w:t xml:space="preserve"> </w:t>
            </w:r>
            <w:r w:rsidR="00AD1DE7" w:rsidRPr="005B1CF2">
              <w:rPr>
                <w:rFonts w:ascii="Arial" w:hAnsi="Arial" w:cs="Arial"/>
                <w:sz w:val="18"/>
                <w:szCs w:val="18"/>
              </w:rPr>
              <w:t>jednoczesnym zachowaniu charakteru historycznego</w:t>
            </w:r>
          </w:p>
          <w:p w14:paraId="60696BAD" w14:textId="77777777" w:rsidR="004E6C2E" w:rsidRPr="005B1CF2" w:rsidRDefault="004E6C2E">
            <w:pPr>
              <w:jc w:val="left"/>
              <w:rPr>
                <w:rFonts w:ascii="Arial" w:hAnsi="Arial" w:cs="Arial"/>
                <w:sz w:val="18"/>
                <w:szCs w:val="18"/>
                <w:u w:val="single"/>
              </w:rPr>
            </w:pPr>
            <w:r w:rsidRPr="005B1CF2">
              <w:rPr>
                <w:rFonts w:ascii="Arial" w:hAnsi="Arial" w:cs="Arial"/>
                <w:sz w:val="18"/>
                <w:szCs w:val="18"/>
                <w:u w:val="single"/>
              </w:rPr>
              <w:t xml:space="preserve">Cel 8: </w:t>
            </w:r>
          </w:p>
          <w:p w14:paraId="26B1D5FE" w14:textId="77777777" w:rsidR="004E6C2E" w:rsidRPr="005B1CF2" w:rsidRDefault="004E6C2E">
            <w:pPr>
              <w:jc w:val="left"/>
              <w:rPr>
                <w:rFonts w:ascii="Arial" w:hAnsi="Arial" w:cs="Arial"/>
                <w:sz w:val="18"/>
                <w:szCs w:val="18"/>
              </w:rPr>
            </w:pPr>
            <w:r w:rsidRPr="005B1CF2">
              <w:rPr>
                <w:rFonts w:ascii="Arial" w:hAnsi="Arial" w:cs="Arial"/>
                <w:sz w:val="18"/>
                <w:szCs w:val="18"/>
              </w:rPr>
              <w:t>Działanie</w:t>
            </w:r>
            <w:r w:rsidR="00316C52" w:rsidRPr="005B1CF2">
              <w:rPr>
                <w:rFonts w:ascii="Arial" w:hAnsi="Arial" w:cs="Arial"/>
                <w:sz w:val="18"/>
                <w:szCs w:val="18"/>
              </w:rPr>
              <w:t xml:space="preserve"> 8.1: Prowadzenie </w:t>
            </w:r>
            <w:r w:rsidR="00B95E9A" w:rsidRPr="005B1CF2">
              <w:rPr>
                <w:rFonts w:ascii="Arial" w:hAnsi="Arial" w:cs="Arial"/>
                <w:sz w:val="18"/>
                <w:szCs w:val="18"/>
              </w:rPr>
              <w:t>akcji edukacyjnych dla rolników</w:t>
            </w:r>
          </w:p>
          <w:p w14:paraId="01C323D2" w14:textId="77777777" w:rsidR="00215843" w:rsidRPr="005B1CF2" w:rsidRDefault="00215843">
            <w:pPr>
              <w:jc w:val="left"/>
              <w:rPr>
                <w:rFonts w:ascii="Arial" w:hAnsi="Arial" w:cs="Arial"/>
                <w:sz w:val="18"/>
                <w:szCs w:val="18"/>
              </w:rPr>
            </w:pPr>
            <w:r w:rsidRPr="005B1CF2">
              <w:rPr>
                <w:rFonts w:ascii="Arial" w:hAnsi="Arial" w:cs="Arial"/>
                <w:sz w:val="18"/>
                <w:szCs w:val="18"/>
              </w:rPr>
              <w:t>Działanie 8.</w:t>
            </w:r>
            <w:r w:rsidR="00D47098" w:rsidRPr="005B1CF2">
              <w:rPr>
                <w:rFonts w:ascii="Arial" w:hAnsi="Arial" w:cs="Arial"/>
                <w:sz w:val="18"/>
                <w:szCs w:val="18"/>
              </w:rPr>
              <w:t>4: Wprowadzanie rozwiązań promujących adaptację do zmian klimatu na terenie placówek edukacyjnych i wychowawczych</w:t>
            </w:r>
          </w:p>
          <w:p w14:paraId="679985F5" w14:textId="77777777" w:rsidR="00462656" w:rsidRPr="005B1CF2" w:rsidRDefault="00F86B2B">
            <w:pPr>
              <w:jc w:val="left"/>
              <w:rPr>
                <w:rFonts w:ascii="Arial" w:hAnsi="Arial" w:cs="Arial"/>
                <w:sz w:val="18"/>
                <w:szCs w:val="18"/>
              </w:rPr>
            </w:pPr>
            <w:r w:rsidRPr="005B1CF2">
              <w:rPr>
                <w:rFonts w:ascii="Arial" w:hAnsi="Arial" w:cs="Arial"/>
                <w:sz w:val="18"/>
                <w:szCs w:val="18"/>
              </w:rPr>
              <w:t xml:space="preserve">Działanie 8.6: </w:t>
            </w:r>
            <w:r w:rsidR="00BB0806" w:rsidRPr="005B1CF2">
              <w:rPr>
                <w:rFonts w:ascii="Arial" w:hAnsi="Arial" w:cs="Arial"/>
                <w:sz w:val="18"/>
                <w:szCs w:val="18"/>
              </w:rPr>
              <w:t>Organizowanie kampanii uświadamiającej dla mieszkańców w celu promowania postaw pro-środowiskowych</w:t>
            </w:r>
          </w:p>
          <w:p w14:paraId="2350726C" w14:textId="572BFADB" w:rsidR="001E6858" w:rsidRPr="005B1CF2" w:rsidRDefault="00D33D41">
            <w:pPr>
              <w:jc w:val="left"/>
              <w:rPr>
                <w:rFonts w:ascii="Arial" w:hAnsi="Arial" w:cs="Arial"/>
                <w:sz w:val="18"/>
                <w:szCs w:val="18"/>
              </w:rPr>
            </w:pPr>
            <w:r w:rsidRPr="005B1CF2">
              <w:rPr>
                <w:rFonts w:ascii="Arial" w:hAnsi="Arial" w:cs="Arial"/>
                <w:sz w:val="18"/>
                <w:szCs w:val="18"/>
              </w:rPr>
              <w:t>Działanie 8.</w:t>
            </w:r>
            <w:r w:rsidR="006750FD" w:rsidRPr="005B1CF2">
              <w:rPr>
                <w:rFonts w:ascii="Arial" w:hAnsi="Arial" w:cs="Arial"/>
                <w:sz w:val="18"/>
                <w:szCs w:val="18"/>
              </w:rPr>
              <w:t xml:space="preserve">7: </w:t>
            </w:r>
            <w:r w:rsidR="00E1051C" w:rsidRPr="005B1CF2">
              <w:rPr>
                <w:rFonts w:ascii="Arial" w:hAnsi="Arial" w:cs="Arial"/>
                <w:sz w:val="18"/>
                <w:szCs w:val="18"/>
              </w:rPr>
              <w:t>Organizacja zajęć edukacyjnych w szkołach nt. zmian klimatu</w:t>
            </w:r>
          </w:p>
        </w:tc>
      </w:tr>
    </w:tbl>
    <w:p w14:paraId="4688D3C1" w14:textId="0A11EA90" w:rsidR="00F416AF" w:rsidRPr="005B1CF2" w:rsidRDefault="006F7DA6" w:rsidP="00A734F3">
      <w:pPr>
        <w:pStyle w:val="Nagwek2"/>
        <w:rPr>
          <w:rFonts w:ascii="Arial" w:hAnsi="Arial" w:cs="Arial"/>
          <w:sz w:val="18"/>
          <w:szCs w:val="18"/>
        </w:rPr>
      </w:pPr>
      <w:bookmarkStart w:id="42" w:name="_Toc135118348"/>
      <w:r w:rsidRPr="005B1CF2">
        <w:rPr>
          <w:rFonts w:ascii="Arial" w:hAnsi="Arial" w:cs="Arial"/>
          <w:sz w:val="18"/>
          <w:szCs w:val="18"/>
        </w:rPr>
        <w:t>Dokumenty ustalające cele ochrony środowiska na szczeblach krajowym i</w:t>
      </w:r>
      <w:r w:rsidR="00C62F60" w:rsidRPr="005B1CF2">
        <w:rPr>
          <w:rFonts w:ascii="Arial" w:hAnsi="Arial" w:cs="Arial"/>
          <w:sz w:val="18"/>
          <w:szCs w:val="18"/>
        </w:rPr>
        <w:t> </w:t>
      </w:r>
      <w:r w:rsidRPr="005B1CF2">
        <w:rPr>
          <w:rFonts w:ascii="Arial" w:hAnsi="Arial" w:cs="Arial"/>
          <w:sz w:val="18"/>
          <w:szCs w:val="18"/>
        </w:rPr>
        <w:t>regionalnym oraz ich powiązania z Planem</w:t>
      </w:r>
      <w:bookmarkEnd w:id="42"/>
      <w:r w:rsidR="00ED0CE0" w:rsidRPr="005B1CF2">
        <w:rPr>
          <w:rFonts w:ascii="Arial" w:hAnsi="Arial" w:cs="Arial"/>
          <w:sz w:val="18"/>
          <w:szCs w:val="18"/>
        </w:rPr>
        <w:tab/>
      </w:r>
    </w:p>
    <w:p w14:paraId="0932B0FF" w14:textId="486DC28A" w:rsidR="00D7297E" w:rsidRPr="005B1CF2" w:rsidRDefault="00D7297E" w:rsidP="00D7297E">
      <w:pPr>
        <w:rPr>
          <w:rFonts w:ascii="Arial" w:hAnsi="Arial" w:cs="Arial"/>
          <w:sz w:val="18"/>
          <w:szCs w:val="18"/>
        </w:rPr>
      </w:pPr>
      <w:r w:rsidRPr="005B1CF2">
        <w:rPr>
          <w:rFonts w:ascii="Arial" w:hAnsi="Arial" w:cs="Arial"/>
          <w:sz w:val="18"/>
          <w:szCs w:val="18"/>
        </w:rPr>
        <w:t xml:space="preserve">Najważniejszym dokumentem na szczeblu krajowym z punktu widzenia ochrony środowiska jest </w:t>
      </w:r>
      <w:r w:rsidRPr="005B1CF2">
        <w:rPr>
          <w:rFonts w:ascii="Arial" w:hAnsi="Arial" w:cs="Arial"/>
          <w:b/>
          <w:bCs/>
          <w:sz w:val="18"/>
          <w:szCs w:val="18"/>
        </w:rPr>
        <w:t>Polityka Ekologiczna Państwa 2030.</w:t>
      </w:r>
      <w:r w:rsidRPr="005B1CF2">
        <w:rPr>
          <w:rFonts w:ascii="Arial" w:hAnsi="Arial" w:cs="Arial"/>
          <w:sz w:val="18"/>
          <w:szCs w:val="18"/>
        </w:rPr>
        <w:t xml:space="preserve"> Cele tam sformułowane odpowiadają </w:t>
      </w:r>
      <w:r w:rsidR="00B076D5" w:rsidRPr="005B1CF2">
        <w:rPr>
          <w:rFonts w:ascii="Arial" w:hAnsi="Arial" w:cs="Arial"/>
          <w:sz w:val="18"/>
          <w:szCs w:val="18"/>
        </w:rPr>
        <w:t>za</w:t>
      </w:r>
      <w:r w:rsidRPr="005B1CF2">
        <w:rPr>
          <w:rFonts w:ascii="Arial" w:hAnsi="Arial" w:cs="Arial"/>
          <w:sz w:val="18"/>
          <w:szCs w:val="18"/>
        </w:rPr>
        <w:t xml:space="preserve"> najważniejsze trendy odnoszące się do rozwoju potencjału środowiska i gospodarki, środowiska i klimatu, środowiska i edukacji oraz środowiska i</w:t>
      </w:r>
      <w:r w:rsidR="00B6677B">
        <w:rPr>
          <w:rFonts w:ascii="Arial" w:hAnsi="Arial" w:cs="Arial"/>
          <w:sz w:val="18"/>
          <w:szCs w:val="18"/>
        </w:rPr>
        <w:t> </w:t>
      </w:r>
      <w:r w:rsidRPr="005B1CF2">
        <w:rPr>
          <w:rFonts w:ascii="Arial" w:hAnsi="Arial" w:cs="Arial"/>
          <w:sz w:val="18"/>
          <w:szCs w:val="18"/>
        </w:rPr>
        <w:t xml:space="preserve">administracji. Wszystkie proponowane cele </w:t>
      </w:r>
      <w:r w:rsidR="007E7304" w:rsidRPr="005B1CF2">
        <w:rPr>
          <w:rFonts w:ascii="Arial" w:hAnsi="Arial" w:cs="Arial"/>
          <w:sz w:val="18"/>
          <w:szCs w:val="18"/>
        </w:rPr>
        <w:t>„</w:t>
      </w:r>
      <w:r w:rsidRPr="005B1CF2">
        <w:rPr>
          <w:rFonts w:ascii="Arial" w:hAnsi="Arial" w:cs="Arial"/>
          <w:sz w:val="18"/>
          <w:szCs w:val="18"/>
        </w:rPr>
        <w:t>Planu</w:t>
      </w:r>
      <w:r w:rsidR="007E7304" w:rsidRPr="005B1CF2">
        <w:rPr>
          <w:rFonts w:ascii="Arial" w:hAnsi="Arial" w:cs="Arial"/>
          <w:sz w:val="18"/>
          <w:szCs w:val="18"/>
        </w:rPr>
        <w:t>…”</w:t>
      </w:r>
      <w:r w:rsidRPr="005B1CF2">
        <w:rPr>
          <w:rFonts w:ascii="Arial" w:hAnsi="Arial" w:cs="Arial"/>
          <w:sz w:val="18"/>
          <w:szCs w:val="18"/>
        </w:rPr>
        <w:t xml:space="preserve"> i zawarte w ich ramach działania, zakładają realizację przedsięwzięć pro-środowiskowych, wprowadzanie rozwiązań niskoemisyjnych oraz edukowanie różnych grup społecznych pod kątem adaptacji do zmian klimatu i prawidłowego zarządzania komponentami środowiska. Można więc określić, iż wpisują się one w założenia Polityki Ekologicznej Państwa 2030.</w:t>
      </w:r>
    </w:p>
    <w:p w14:paraId="78BCDEC1" w14:textId="17DF99BC" w:rsidR="00D7297E" w:rsidRPr="005B1CF2" w:rsidRDefault="00D7297E" w:rsidP="00D7297E">
      <w:pPr>
        <w:rPr>
          <w:rFonts w:ascii="Arial" w:hAnsi="Arial" w:cs="Arial"/>
          <w:sz w:val="18"/>
          <w:szCs w:val="18"/>
        </w:rPr>
      </w:pPr>
      <w:r w:rsidRPr="005B1CF2">
        <w:rPr>
          <w:rFonts w:ascii="Arial" w:hAnsi="Arial" w:cs="Arial"/>
          <w:sz w:val="18"/>
          <w:szCs w:val="18"/>
        </w:rPr>
        <w:t>Innym dokumentem mającym wpływ na kształtowanie i ochronę środowiska jest „</w:t>
      </w:r>
      <w:r w:rsidRPr="005B1CF2">
        <w:rPr>
          <w:rFonts w:ascii="Arial" w:hAnsi="Arial" w:cs="Arial"/>
          <w:b/>
          <w:bCs/>
          <w:sz w:val="18"/>
          <w:szCs w:val="18"/>
        </w:rPr>
        <w:t xml:space="preserve">Strategiczny Plan Adaptacji dla sektorów i obszarów wrażliwych na zmiany klimatu do roku 2020 z perspektywą do roku 2030” (SPA 2020). </w:t>
      </w:r>
      <w:r w:rsidRPr="005B1CF2">
        <w:rPr>
          <w:rFonts w:ascii="Arial" w:hAnsi="Arial" w:cs="Arial"/>
          <w:sz w:val="18"/>
          <w:szCs w:val="18"/>
        </w:rPr>
        <w:t xml:space="preserve">W dokumencie wskazano priorytetowe kierunki działań adaptacyjnych, które należy podjąć w najbardziej wrażliwych na zmiany klimatu obszarach, takich jak: gospodarka wodna, rolnictwo, leśnictwo, różnorodność biologiczna, zdrowie, energetyka, budownictwo i gospodarka przestrzenna, obszary zurbanizowane, transport, </w:t>
      </w:r>
      <w:r w:rsidRPr="005B1CF2">
        <w:rPr>
          <w:rFonts w:ascii="Arial" w:hAnsi="Arial" w:cs="Arial"/>
          <w:sz w:val="18"/>
          <w:szCs w:val="18"/>
        </w:rPr>
        <w:lastRenderedPageBreak/>
        <w:t>obszary górskie i strefy wybrzeża. SPA 2020 wyznacza ramy dla polityki adaptacyjnej w Polsce, natomiast realizacja jego założeń ma wymiar regionalny i</w:t>
      </w:r>
      <w:r w:rsidR="00C62F60" w:rsidRPr="005B1CF2">
        <w:rPr>
          <w:rFonts w:ascii="Arial" w:hAnsi="Arial" w:cs="Arial"/>
          <w:sz w:val="18"/>
          <w:szCs w:val="18"/>
        </w:rPr>
        <w:t> </w:t>
      </w:r>
      <w:r w:rsidRPr="005B1CF2">
        <w:rPr>
          <w:rFonts w:ascii="Arial" w:hAnsi="Arial" w:cs="Arial"/>
          <w:sz w:val="18"/>
          <w:szCs w:val="18"/>
        </w:rPr>
        <w:t>lokalny. Plan adaptacji i proponowane w jego ramach działania bezpośrednio wpisują się w założenia SPA 2020. Zakładane cele stanowią rozszerzenie kierunków zawartych w</w:t>
      </w:r>
      <w:r w:rsidR="00377B6E">
        <w:rPr>
          <w:rFonts w:ascii="Arial" w:hAnsi="Arial" w:cs="Arial"/>
          <w:sz w:val="18"/>
          <w:szCs w:val="18"/>
        </w:rPr>
        <w:t> </w:t>
      </w:r>
      <w:r w:rsidRPr="005B1CF2">
        <w:rPr>
          <w:rFonts w:ascii="Arial" w:hAnsi="Arial" w:cs="Arial"/>
          <w:sz w:val="18"/>
          <w:szCs w:val="18"/>
        </w:rPr>
        <w:t>SPA 2020 (w szczególności Kierunek 1.1. dostosowanie sektora gospodarki wodnej do zmian klimatu, Kierunek działań 1.3 – dostosowanie sektora energetycznego do zmian klimatu, Kierunek działań 1.4 – ochrona różnorodności biologicznej i gospodarka leśna w kontekście zmian klimatu).</w:t>
      </w:r>
    </w:p>
    <w:p w14:paraId="57B987C7" w14:textId="3639BE27" w:rsidR="00F42BC2" w:rsidRPr="005B1CF2" w:rsidRDefault="00F42BC2" w:rsidP="00D7297E">
      <w:pPr>
        <w:rPr>
          <w:rFonts w:ascii="Arial" w:hAnsi="Arial" w:cs="Arial"/>
          <w:b/>
          <w:sz w:val="18"/>
          <w:szCs w:val="18"/>
        </w:rPr>
      </w:pPr>
      <w:r w:rsidRPr="005B1CF2">
        <w:rPr>
          <w:rFonts w:ascii="Arial" w:hAnsi="Arial" w:cs="Arial"/>
          <w:b/>
          <w:bCs/>
          <w:sz w:val="18"/>
          <w:szCs w:val="18"/>
        </w:rPr>
        <w:t xml:space="preserve">Polityka energetyczna Polski do 2040 r. </w:t>
      </w:r>
    </w:p>
    <w:p w14:paraId="15CE2089" w14:textId="03E716A5" w:rsidR="00BE4BCF" w:rsidRPr="005B1CF2" w:rsidRDefault="000B16D4" w:rsidP="00D7297E">
      <w:pPr>
        <w:rPr>
          <w:rFonts w:ascii="Arial" w:hAnsi="Arial" w:cs="Arial"/>
          <w:sz w:val="18"/>
          <w:szCs w:val="18"/>
        </w:rPr>
      </w:pPr>
      <w:r w:rsidRPr="005B1CF2">
        <w:rPr>
          <w:rFonts w:ascii="Arial" w:hAnsi="Arial" w:cs="Arial"/>
          <w:sz w:val="18"/>
          <w:szCs w:val="18"/>
        </w:rPr>
        <w:t>Polityka energetyczna Pol</w:t>
      </w:r>
      <w:r w:rsidR="001C60CE" w:rsidRPr="005B1CF2">
        <w:rPr>
          <w:rFonts w:ascii="Arial" w:hAnsi="Arial" w:cs="Arial"/>
          <w:sz w:val="18"/>
          <w:szCs w:val="18"/>
        </w:rPr>
        <w:t>ski (PEP2040)</w:t>
      </w:r>
      <w:r w:rsidR="001D4ABF" w:rsidRPr="005B1CF2">
        <w:rPr>
          <w:rStyle w:val="Odwoanieprzypisudolnego"/>
          <w:rFonts w:ascii="Arial" w:hAnsi="Arial" w:cs="Arial"/>
          <w:sz w:val="18"/>
          <w:szCs w:val="18"/>
        </w:rPr>
        <w:footnoteReference w:id="8"/>
      </w:r>
      <w:r w:rsidR="001C60CE" w:rsidRPr="005B1CF2">
        <w:rPr>
          <w:rFonts w:ascii="Arial" w:hAnsi="Arial" w:cs="Arial"/>
          <w:sz w:val="18"/>
          <w:szCs w:val="18"/>
        </w:rPr>
        <w:t xml:space="preserve"> </w:t>
      </w:r>
      <w:r w:rsidR="00273858" w:rsidRPr="005B1CF2">
        <w:rPr>
          <w:rFonts w:ascii="Arial" w:hAnsi="Arial" w:cs="Arial"/>
          <w:sz w:val="18"/>
          <w:szCs w:val="18"/>
        </w:rPr>
        <w:t xml:space="preserve">koncentruje się na </w:t>
      </w:r>
      <w:r w:rsidR="00B31DFA" w:rsidRPr="005B1CF2">
        <w:rPr>
          <w:rFonts w:ascii="Arial" w:hAnsi="Arial" w:cs="Arial"/>
          <w:sz w:val="18"/>
          <w:szCs w:val="18"/>
        </w:rPr>
        <w:t xml:space="preserve">zapewnieniu </w:t>
      </w:r>
      <w:r w:rsidR="005D460F" w:rsidRPr="005B1CF2">
        <w:rPr>
          <w:rFonts w:ascii="Arial" w:hAnsi="Arial" w:cs="Arial"/>
          <w:sz w:val="18"/>
          <w:szCs w:val="18"/>
        </w:rPr>
        <w:t>szybkiego uniezależnienia krajowej gospodarki od paliw kopalnych</w:t>
      </w:r>
      <w:r w:rsidR="00F63125" w:rsidRPr="005B1CF2">
        <w:rPr>
          <w:rFonts w:ascii="Arial" w:hAnsi="Arial" w:cs="Arial"/>
          <w:sz w:val="18"/>
          <w:szCs w:val="18"/>
        </w:rPr>
        <w:t xml:space="preserve">, a także </w:t>
      </w:r>
      <w:r w:rsidR="005C1C04" w:rsidRPr="005B1CF2">
        <w:rPr>
          <w:rFonts w:ascii="Arial" w:hAnsi="Arial" w:cs="Arial"/>
          <w:sz w:val="18"/>
          <w:szCs w:val="18"/>
        </w:rPr>
        <w:t>sprawiedliwej transformacji, budowie zeroemisyjnego sytemu oraz</w:t>
      </w:r>
      <w:r w:rsidR="00FF52B2" w:rsidRPr="005B1CF2">
        <w:rPr>
          <w:rFonts w:ascii="Arial" w:hAnsi="Arial" w:cs="Arial"/>
          <w:sz w:val="18"/>
          <w:szCs w:val="18"/>
        </w:rPr>
        <w:t xml:space="preserve"> pop</w:t>
      </w:r>
      <w:r w:rsidR="007A3A8F" w:rsidRPr="005B1CF2">
        <w:rPr>
          <w:rFonts w:ascii="Arial" w:hAnsi="Arial" w:cs="Arial"/>
          <w:sz w:val="18"/>
          <w:szCs w:val="18"/>
        </w:rPr>
        <w:t xml:space="preserve">rawie jakości powietrza. </w:t>
      </w:r>
      <w:r w:rsidR="00561768" w:rsidRPr="005B1CF2">
        <w:rPr>
          <w:rFonts w:ascii="Arial" w:hAnsi="Arial" w:cs="Arial"/>
          <w:sz w:val="18"/>
          <w:szCs w:val="18"/>
        </w:rPr>
        <w:t xml:space="preserve">Założenia, w które </w:t>
      </w:r>
      <w:r w:rsidR="00380EC5" w:rsidRPr="005B1CF2">
        <w:rPr>
          <w:rFonts w:ascii="Arial" w:hAnsi="Arial" w:cs="Arial"/>
          <w:sz w:val="18"/>
          <w:szCs w:val="18"/>
        </w:rPr>
        <w:t xml:space="preserve">wpisuje </w:t>
      </w:r>
      <w:r w:rsidR="007E7304" w:rsidRPr="005B1CF2">
        <w:rPr>
          <w:rFonts w:ascii="Arial" w:hAnsi="Arial" w:cs="Arial"/>
          <w:sz w:val="18"/>
          <w:szCs w:val="18"/>
        </w:rPr>
        <w:t>„</w:t>
      </w:r>
      <w:r w:rsidR="00F627C5" w:rsidRPr="005B1CF2">
        <w:rPr>
          <w:rFonts w:ascii="Arial" w:hAnsi="Arial" w:cs="Arial"/>
          <w:sz w:val="18"/>
          <w:szCs w:val="18"/>
        </w:rPr>
        <w:t>Plan</w:t>
      </w:r>
      <w:r w:rsidR="007E7304" w:rsidRPr="005B1CF2">
        <w:rPr>
          <w:rFonts w:ascii="Arial" w:hAnsi="Arial" w:cs="Arial"/>
          <w:sz w:val="18"/>
          <w:szCs w:val="18"/>
        </w:rPr>
        <w:t>…”</w:t>
      </w:r>
      <w:r w:rsidR="00531671" w:rsidRPr="005B1CF2">
        <w:rPr>
          <w:rFonts w:ascii="Arial" w:hAnsi="Arial" w:cs="Arial"/>
          <w:sz w:val="18"/>
          <w:szCs w:val="18"/>
        </w:rPr>
        <w:t>, związane są przede wszystkim z</w:t>
      </w:r>
      <w:r w:rsidR="0016448E" w:rsidRPr="005B1CF2">
        <w:rPr>
          <w:rFonts w:ascii="Arial" w:hAnsi="Arial" w:cs="Arial"/>
          <w:sz w:val="18"/>
          <w:szCs w:val="18"/>
        </w:rPr>
        <w:t>:</w:t>
      </w:r>
    </w:p>
    <w:p w14:paraId="6518016E" w14:textId="0A0A2F83" w:rsidR="0016448E" w:rsidRPr="005B1CF2" w:rsidRDefault="00AA76E4" w:rsidP="008145B1">
      <w:pPr>
        <w:pStyle w:val="Punktory"/>
        <w:rPr>
          <w:rFonts w:ascii="Arial" w:hAnsi="Arial" w:cs="Arial"/>
          <w:sz w:val="18"/>
          <w:szCs w:val="18"/>
        </w:rPr>
      </w:pPr>
      <w:r w:rsidRPr="005B1CF2">
        <w:rPr>
          <w:rFonts w:ascii="Arial" w:hAnsi="Arial" w:cs="Arial"/>
          <w:sz w:val="18"/>
          <w:szCs w:val="18"/>
        </w:rPr>
        <w:t>r</w:t>
      </w:r>
      <w:r w:rsidR="0016448E" w:rsidRPr="005B1CF2">
        <w:rPr>
          <w:rFonts w:ascii="Arial" w:hAnsi="Arial" w:cs="Arial"/>
          <w:sz w:val="18"/>
          <w:szCs w:val="18"/>
        </w:rPr>
        <w:t>ozwojem odnawialnych źródeł energii</w:t>
      </w:r>
      <w:r w:rsidR="00FA7251" w:rsidRPr="005B1CF2">
        <w:rPr>
          <w:rFonts w:ascii="Arial" w:hAnsi="Arial" w:cs="Arial"/>
          <w:sz w:val="18"/>
          <w:szCs w:val="18"/>
        </w:rPr>
        <w:t xml:space="preserve"> (</w:t>
      </w:r>
      <w:r w:rsidR="00315395" w:rsidRPr="005B1CF2">
        <w:rPr>
          <w:rFonts w:ascii="Arial" w:hAnsi="Arial" w:cs="Arial"/>
          <w:sz w:val="18"/>
          <w:szCs w:val="18"/>
        </w:rPr>
        <w:t xml:space="preserve">Działanie </w:t>
      </w:r>
      <w:r w:rsidR="00201ECE" w:rsidRPr="005B1CF2">
        <w:rPr>
          <w:rFonts w:ascii="Arial" w:hAnsi="Arial" w:cs="Arial"/>
          <w:sz w:val="18"/>
          <w:szCs w:val="18"/>
        </w:rPr>
        <w:t xml:space="preserve">1.3, </w:t>
      </w:r>
      <w:r w:rsidR="00E4292A" w:rsidRPr="005B1CF2">
        <w:rPr>
          <w:rFonts w:ascii="Arial" w:hAnsi="Arial" w:cs="Arial"/>
          <w:sz w:val="18"/>
          <w:szCs w:val="18"/>
        </w:rPr>
        <w:t xml:space="preserve">2.7, </w:t>
      </w:r>
      <w:r w:rsidR="00BE4E27" w:rsidRPr="005B1CF2">
        <w:rPr>
          <w:rFonts w:ascii="Arial" w:hAnsi="Arial" w:cs="Arial"/>
          <w:sz w:val="18"/>
          <w:szCs w:val="18"/>
        </w:rPr>
        <w:t>6.3</w:t>
      </w:r>
      <w:r w:rsidR="00FA7251" w:rsidRPr="005B1CF2">
        <w:rPr>
          <w:rFonts w:ascii="Arial" w:hAnsi="Arial" w:cs="Arial"/>
          <w:sz w:val="18"/>
          <w:szCs w:val="18"/>
        </w:rPr>
        <w:t>)</w:t>
      </w:r>
      <w:r w:rsidR="0016448E" w:rsidRPr="005B1CF2">
        <w:rPr>
          <w:rFonts w:ascii="Arial" w:hAnsi="Arial" w:cs="Arial"/>
          <w:sz w:val="18"/>
          <w:szCs w:val="18"/>
        </w:rPr>
        <w:t>;</w:t>
      </w:r>
    </w:p>
    <w:p w14:paraId="7CD349CB" w14:textId="3B06FB5F" w:rsidR="0016448E" w:rsidRPr="005B1CF2" w:rsidRDefault="00AA76E4" w:rsidP="008145B1">
      <w:pPr>
        <w:pStyle w:val="Punktory"/>
        <w:rPr>
          <w:rFonts w:ascii="Arial" w:hAnsi="Arial" w:cs="Arial"/>
          <w:sz w:val="18"/>
          <w:szCs w:val="18"/>
        </w:rPr>
      </w:pPr>
      <w:r w:rsidRPr="005B1CF2">
        <w:rPr>
          <w:rFonts w:ascii="Arial" w:hAnsi="Arial" w:cs="Arial"/>
          <w:sz w:val="18"/>
          <w:szCs w:val="18"/>
        </w:rPr>
        <w:t>z</w:t>
      </w:r>
      <w:r w:rsidR="0016448E" w:rsidRPr="005B1CF2">
        <w:rPr>
          <w:rFonts w:ascii="Arial" w:hAnsi="Arial" w:cs="Arial"/>
          <w:sz w:val="18"/>
          <w:szCs w:val="18"/>
        </w:rPr>
        <w:t xml:space="preserve">większeniem dywersyfikacji technologicznej i rozbudową mocy opartych o źródła </w:t>
      </w:r>
      <w:r w:rsidR="00D24409" w:rsidRPr="005B1CF2">
        <w:rPr>
          <w:rFonts w:ascii="Arial" w:hAnsi="Arial" w:cs="Arial"/>
          <w:sz w:val="18"/>
          <w:szCs w:val="18"/>
        </w:rPr>
        <w:t>krajowe (Działanie 1.3, 6.3);</w:t>
      </w:r>
    </w:p>
    <w:p w14:paraId="56EA0A9D" w14:textId="3FA5EC5B" w:rsidR="0016448E" w:rsidRPr="005B1CF2" w:rsidRDefault="00AA76E4" w:rsidP="008145B1">
      <w:pPr>
        <w:pStyle w:val="Punktory"/>
        <w:rPr>
          <w:rFonts w:ascii="Arial" w:hAnsi="Arial" w:cs="Arial"/>
          <w:sz w:val="18"/>
          <w:szCs w:val="18"/>
        </w:rPr>
      </w:pPr>
      <w:r w:rsidRPr="005B1CF2">
        <w:rPr>
          <w:rFonts w:ascii="Arial" w:hAnsi="Arial" w:cs="Arial"/>
          <w:sz w:val="18"/>
          <w:szCs w:val="18"/>
        </w:rPr>
        <w:t>p</w:t>
      </w:r>
      <w:r w:rsidR="0016448E" w:rsidRPr="005B1CF2">
        <w:rPr>
          <w:rFonts w:ascii="Arial" w:hAnsi="Arial" w:cs="Arial"/>
          <w:sz w:val="18"/>
          <w:szCs w:val="18"/>
        </w:rPr>
        <w:t>oprawie efektywności energetycznej</w:t>
      </w:r>
      <w:r w:rsidR="00EA1A8D" w:rsidRPr="005B1CF2">
        <w:rPr>
          <w:rFonts w:ascii="Arial" w:hAnsi="Arial" w:cs="Arial"/>
          <w:sz w:val="18"/>
          <w:szCs w:val="18"/>
        </w:rPr>
        <w:t xml:space="preserve"> (</w:t>
      </w:r>
      <w:r w:rsidR="00B365DA" w:rsidRPr="005B1CF2">
        <w:rPr>
          <w:rFonts w:ascii="Arial" w:hAnsi="Arial" w:cs="Arial"/>
          <w:sz w:val="18"/>
          <w:szCs w:val="18"/>
        </w:rPr>
        <w:t xml:space="preserve">Działanie </w:t>
      </w:r>
      <w:r w:rsidR="009B5601" w:rsidRPr="005B1CF2">
        <w:rPr>
          <w:rFonts w:ascii="Arial" w:hAnsi="Arial" w:cs="Arial"/>
          <w:sz w:val="18"/>
          <w:szCs w:val="18"/>
        </w:rPr>
        <w:t xml:space="preserve">2.7, 2.13, 3.5, 7.2 </w:t>
      </w:r>
      <w:r w:rsidR="00B365DA" w:rsidRPr="005B1CF2">
        <w:rPr>
          <w:rFonts w:ascii="Arial" w:hAnsi="Arial" w:cs="Arial"/>
          <w:sz w:val="18"/>
          <w:szCs w:val="18"/>
        </w:rPr>
        <w:t xml:space="preserve">oraz wszystkie </w:t>
      </w:r>
      <w:r w:rsidR="00EA5F09" w:rsidRPr="005B1CF2">
        <w:rPr>
          <w:rFonts w:ascii="Arial" w:hAnsi="Arial" w:cs="Arial"/>
          <w:sz w:val="18"/>
          <w:szCs w:val="18"/>
        </w:rPr>
        <w:t>działania proponowane w ramach celu 6</w:t>
      </w:r>
      <w:r w:rsidR="00EA1A8D" w:rsidRPr="005B1CF2">
        <w:rPr>
          <w:rFonts w:ascii="Arial" w:hAnsi="Arial" w:cs="Arial"/>
          <w:sz w:val="18"/>
          <w:szCs w:val="18"/>
        </w:rPr>
        <w:t>)</w:t>
      </w:r>
      <w:r w:rsidR="00240E7C" w:rsidRPr="005B1CF2">
        <w:rPr>
          <w:rFonts w:ascii="Arial" w:hAnsi="Arial" w:cs="Arial"/>
          <w:sz w:val="18"/>
          <w:szCs w:val="18"/>
        </w:rPr>
        <w:t>;</w:t>
      </w:r>
    </w:p>
    <w:p w14:paraId="646D7970" w14:textId="6FDAF429" w:rsidR="00240E7C" w:rsidRPr="005B1CF2" w:rsidRDefault="00AA76E4" w:rsidP="008145B1">
      <w:pPr>
        <w:pStyle w:val="Punktory"/>
        <w:rPr>
          <w:rFonts w:ascii="Arial" w:hAnsi="Arial" w:cs="Arial"/>
          <w:sz w:val="18"/>
          <w:szCs w:val="18"/>
        </w:rPr>
      </w:pPr>
      <w:r w:rsidRPr="005B1CF2">
        <w:rPr>
          <w:rFonts w:ascii="Arial" w:hAnsi="Arial" w:cs="Arial"/>
          <w:sz w:val="18"/>
          <w:szCs w:val="18"/>
        </w:rPr>
        <w:t>w</w:t>
      </w:r>
      <w:r w:rsidR="00D91C8A" w:rsidRPr="005B1CF2">
        <w:rPr>
          <w:rFonts w:ascii="Arial" w:hAnsi="Arial" w:cs="Arial"/>
          <w:sz w:val="18"/>
          <w:szCs w:val="18"/>
        </w:rPr>
        <w:t xml:space="preserve">ykorzystaniem </w:t>
      </w:r>
      <w:r w:rsidR="007E0ADB" w:rsidRPr="005B1CF2">
        <w:rPr>
          <w:rFonts w:ascii="Arial" w:hAnsi="Arial" w:cs="Arial"/>
          <w:sz w:val="18"/>
          <w:szCs w:val="18"/>
        </w:rPr>
        <w:t>alternatywnych źródeł energii w transporcie</w:t>
      </w:r>
      <w:r w:rsidR="00B43EE4" w:rsidRPr="005B1CF2">
        <w:rPr>
          <w:rFonts w:ascii="Arial" w:hAnsi="Arial" w:cs="Arial"/>
          <w:sz w:val="18"/>
          <w:szCs w:val="18"/>
        </w:rPr>
        <w:t xml:space="preserve"> (Działanie </w:t>
      </w:r>
      <w:r w:rsidR="005163DC" w:rsidRPr="005B1CF2">
        <w:rPr>
          <w:rFonts w:ascii="Arial" w:hAnsi="Arial" w:cs="Arial"/>
          <w:sz w:val="18"/>
          <w:szCs w:val="18"/>
        </w:rPr>
        <w:t>2.</w:t>
      </w:r>
      <w:r w:rsidR="002026CB" w:rsidRPr="005B1CF2">
        <w:rPr>
          <w:rFonts w:ascii="Arial" w:hAnsi="Arial" w:cs="Arial"/>
          <w:sz w:val="18"/>
          <w:szCs w:val="18"/>
        </w:rPr>
        <w:t xml:space="preserve">1, </w:t>
      </w:r>
      <w:r w:rsidR="0074270C" w:rsidRPr="005B1CF2">
        <w:rPr>
          <w:rFonts w:ascii="Arial" w:hAnsi="Arial" w:cs="Arial"/>
          <w:sz w:val="18"/>
          <w:szCs w:val="18"/>
        </w:rPr>
        <w:t xml:space="preserve">6.1, </w:t>
      </w:r>
      <w:r w:rsidR="00627EFB" w:rsidRPr="005B1CF2">
        <w:rPr>
          <w:rFonts w:ascii="Arial" w:hAnsi="Arial" w:cs="Arial"/>
          <w:sz w:val="18"/>
          <w:szCs w:val="18"/>
        </w:rPr>
        <w:t>6.5</w:t>
      </w:r>
      <w:r w:rsidR="00B43EE4" w:rsidRPr="005B1CF2">
        <w:rPr>
          <w:rFonts w:ascii="Arial" w:hAnsi="Arial" w:cs="Arial"/>
          <w:sz w:val="18"/>
          <w:szCs w:val="18"/>
        </w:rPr>
        <w:t>)</w:t>
      </w:r>
      <w:r w:rsidR="000356AB" w:rsidRPr="005B1CF2">
        <w:rPr>
          <w:rFonts w:ascii="Arial" w:hAnsi="Arial" w:cs="Arial"/>
          <w:sz w:val="18"/>
          <w:szCs w:val="18"/>
        </w:rPr>
        <w:t>.</w:t>
      </w:r>
    </w:p>
    <w:p w14:paraId="5ED37DCC" w14:textId="6E9A4E5B" w:rsidR="005301E1" w:rsidRPr="005B1CF2" w:rsidRDefault="00D7297E" w:rsidP="00D7297E">
      <w:pPr>
        <w:rPr>
          <w:rFonts w:ascii="Arial" w:hAnsi="Arial" w:cs="Arial"/>
          <w:sz w:val="18"/>
          <w:szCs w:val="18"/>
        </w:rPr>
      </w:pPr>
      <w:r w:rsidRPr="005B1CF2">
        <w:rPr>
          <w:rFonts w:ascii="Arial" w:hAnsi="Arial" w:cs="Arial"/>
          <w:b/>
          <w:bCs/>
          <w:sz w:val="18"/>
          <w:szCs w:val="18"/>
        </w:rPr>
        <w:t xml:space="preserve">Krajowy plan na rzecz energii i klimatu na lata 2021-2030 </w:t>
      </w:r>
      <w:r w:rsidRPr="005B1CF2">
        <w:rPr>
          <w:rFonts w:ascii="Arial" w:hAnsi="Arial" w:cs="Arial"/>
          <w:sz w:val="18"/>
          <w:szCs w:val="18"/>
        </w:rPr>
        <w:t>przedstawia założenia i cele oraz polityki i działania na rzecz realizacji pięciu wymiarów unii energetycznej: bezpieczeństwa energetycznego, wewnętrznego rynku energii, efektywności energetycznej, obniżenia emisyjności, badań naukowych, innowacji i konkurencyjności. Dokument został sporządzony w oparciu o krajowe strategie rozwoju zatwierdzone na poziomie rządowym (m.in.</w:t>
      </w:r>
      <w:r w:rsidR="00E33299">
        <w:rPr>
          <w:rFonts w:ascii="Arial" w:hAnsi="Arial" w:cs="Arial"/>
          <w:sz w:val="18"/>
          <w:szCs w:val="18"/>
        </w:rPr>
        <w:t> </w:t>
      </w:r>
      <w:r w:rsidRPr="005B1CF2">
        <w:rPr>
          <w:rFonts w:ascii="Arial" w:hAnsi="Arial" w:cs="Arial"/>
          <w:sz w:val="18"/>
          <w:szCs w:val="18"/>
        </w:rPr>
        <w:t xml:space="preserve">Strategia zrównoważonego rozwoju transportu do 2030 roku, Polityka ekologiczna Państwa 2030, Strategia zrównoważonego rozwoju wsi, rolnictwa i rybactwa 2030) oraz uwzględniając projekt Polityki energetycznej Polski do 2040 r. Działania wynikające z założeń </w:t>
      </w:r>
      <w:r w:rsidR="007E7304" w:rsidRPr="005B1CF2">
        <w:rPr>
          <w:rFonts w:ascii="Arial" w:hAnsi="Arial" w:cs="Arial"/>
          <w:sz w:val="18"/>
          <w:szCs w:val="18"/>
        </w:rPr>
        <w:t>„P</w:t>
      </w:r>
      <w:r w:rsidRPr="005B1CF2">
        <w:rPr>
          <w:rFonts w:ascii="Arial" w:hAnsi="Arial" w:cs="Arial"/>
          <w:sz w:val="18"/>
          <w:szCs w:val="18"/>
        </w:rPr>
        <w:t>lanu</w:t>
      </w:r>
      <w:r w:rsidR="007E7304" w:rsidRPr="005B1CF2">
        <w:rPr>
          <w:rFonts w:ascii="Arial" w:hAnsi="Arial" w:cs="Arial"/>
          <w:sz w:val="18"/>
          <w:szCs w:val="18"/>
        </w:rPr>
        <w:t>…”</w:t>
      </w:r>
      <w:r w:rsidRPr="005B1CF2">
        <w:rPr>
          <w:rFonts w:ascii="Arial" w:hAnsi="Arial" w:cs="Arial"/>
          <w:sz w:val="18"/>
          <w:szCs w:val="18"/>
        </w:rPr>
        <w:t xml:space="preserve"> związane są z redukcją emisji gazów cieplarnianych i redukcją węgla w produkcji energii elektrycznej oraz wzrostem udziału OZE w transporcie, ciepłownictwie i chłodnictwie</w:t>
      </w:r>
      <w:r w:rsidR="008E35F3" w:rsidRPr="005B1CF2">
        <w:rPr>
          <w:rFonts w:ascii="Arial" w:hAnsi="Arial" w:cs="Arial"/>
          <w:sz w:val="18"/>
          <w:szCs w:val="18"/>
        </w:rPr>
        <w:t xml:space="preserve"> a</w:t>
      </w:r>
      <w:r w:rsidR="00B6677B">
        <w:rPr>
          <w:rFonts w:ascii="Arial" w:hAnsi="Arial" w:cs="Arial"/>
          <w:sz w:val="18"/>
          <w:szCs w:val="18"/>
        </w:rPr>
        <w:t> </w:t>
      </w:r>
      <w:r w:rsidR="008E35F3" w:rsidRPr="005B1CF2">
        <w:rPr>
          <w:rFonts w:ascii="Arial" w:hAnsi="Arial" w:cs="Arial"/>
          <w:sz w:val="18"/>
          <w:szCs w:val="18"/>
        </w:rPr>
        <w:t xml:space="preserve">tym samym </w:t>
      </w:r>
      <w:r w:rsidR="00CB43EB" w:rsidRPr="005B1CF2">
        <w:rPr>
          <w:rFonts w:ascii="Arial" w:hAnsi="Arial" w:cs="Arial"/>
          <w:sz w:val="18"/>
          <w:szCs w:val="18"/>
        </w:rPr>
        <w:t xml:space="preserve">cele proponowane w ramach ocenianego dokumentu wpisują się w złożenia </w:t>
      </w:r>
      <w:r w:rsidR="00B141DE" w:rsidRPr="005B1CF2">
        <w:rPr>
          <w:rFonts w:ascii="Arial" w:hAnsi="Arial" w:cs="Arial"/>
          <w:sz w:val="18"/>
          <w:szCs w:val="18"/>
        </w:rPr>
        <w:t>Krajowego planu na rzecz energii i klimatu na lata 2021 - 2030</w:t>
      </w:r>
      <w:r w:rsidRPr="005B1CF2">
        <w:rPr>
          <w:rFonts w:ascii="Arial" w:hAnsi="Arial" w:cs="Arial"/>
          <w:sz w:val="18"/>
          <w:szCs w:val="18"/>
        </w:rPr>
        <w:t>.</w:t>
      </w:r>
    </w:p>
    <w:p w14:paraId="562D6D49" w14:textId="06227729" w:rsidR="00777845" w:rsidRPr="005B1CF2" w:rsidRDefault="007075E6" w:rsidP="00D7297E">
      <w:pPr>
        <w:rPr>
          <w:rFonts w:ascii="Arial" w:hAnsi="Arial" w:cs="Arial"/>
          <w:sz w:val="18"/>
          <w:szCs w:val="18"/>
        </w:rPr>
      </w:pPr>
      <w:r w:rsidRPr="005B1CF2">
        <w:rPr>
          <w:rFonts w:ascii="Arial" w:hAnsi="Arial" w:cs="Arial"/>
          <w:b/>
          <w:bCs/>
          <w:sz w:val="18"/>
          <w:szCs w:val="18"/>
        </w:rPr>
        <w:t>Plan Rozwoju Elektromobilności w Polsce „Energia do przyszłości”</w:t>
      </w:r>
      <w:r w:rsidRPr="005B1CF2">
        <w:rPr>
          <w:rFonts w:ascii="Arial" w:hAnsi="Arial" w:cs="Arial"/>
          <w:sz w:val="18"/>
          <w:szCs w:val="18"/>
        </w:rPr>
        <w:t xml:space="preserve"> </w:t>
      </w:r>
      <w:r w:rsidR="00263163" w:rsidRPr="005B1CF2">
        <w:rPr>
          <w:rFonts w:ascii="Arial" w:hAnsi="Arial" w:cs="Arial"/>
          <w:sz w:val="18"/>
          <w:szCs w:val="18"/>
        </w:rPr>
        <w:t>jest jednym z podstawowych planów dotyczących rozwoju elektromobilności. Poruszono w nim ważne kwestie związane m.in.</w:t>
      </w:r>
      <w:r w:rsidR="0053059A" w:rsidRPr="005B1CF2">
        <w:rPr>
          <w:rFonts w:ascii="Arial" w:hAnsi="Arial" w:cs="Arial"/>
          <w:sz w:val="18"/>
          <w:szCs w:val="18"/>
        </w:rPr>
        <w:t> </w:t>
      </w:r>
      <w:r w:rsidR="00263163" w:rsidRPr="005B1CF2">
        <w:rPr>
          <w:rFonts w:ascii="Arial" w:hAnsi="Arial" w:cs="Arial"/>
          <w:sz w:val="18"/>
          <w:szCs w:val="18"/>
        </w:rPr>
        <w:t>z</w:t>
      </w:r>
      <w:r w:rsidR="001C1396" w:rsidRPr="005B1CF2">
        <w:rPr>
          <w:rFonts w:ascii="Arial" w:hAnsi="Arial" w:cs="Arial"/>
          <w:sz w:val="18"/>
          <w:szCs w:val="18"/>
        </w:rPr>
        <w:t> </w:t>
      </w:r>
      <w:r w:rsidR="00263163" w:rsidRPr="005B1CF2">
        <w:rPr>
          <w:rFonts w:ascii="Arial" w:hAnsi="Arial" w:cs="Arial"/>
          <w:sz w:val="18"/>
          <w:szCs w:val="18"/>
        </w:rPr>
        <w:t>koniecznością poprawy jakości powietrza czy poprawy bezpieczeństwa energetycznego. Dokument z</w:t>
      </w:r>
      <w:r w:rsidR="00A850C7" w:rsidRPr="005B1CF2">
        <w:rPr>
          <w:rFonts w:ascii="Arial" w:hAnsi="Arial" w:cs="Arial"/>
          <w:sz w:val="18"/>
          <w:szCs w:val="18"/>
        </w:rPr>
        <w:t>akłada</w:t>
      </w:r>
      <w:r w:rsidR="0082422B" w:rsidRPr="005B1CF2">
        <w:rPr>
          <w:rFonts w:ascii="Arial" w:hAnsi="Arial" w:cs="Arial"/>
          <w:sz w:val="18"/>
          <w:szCs w:val="18"/>
        </w:rPr>
        <w:t xml:space="preserve">, że w 2025 roku na polskich drogach poruszać się będzie milion pojazdów </w:t>
      </w:r>
      <w:r w:rsidR="0006527E" w:rsidRPr="005B1CF2">
        <w:rPr>
          <w:rFonts w:ascii="Arial" w:hAnsi="Arial" w:cs="Arial"/>
          <w:sz w:val="18"/>
          <w:szCs w:val="18"/>
        </w:rPr>
        <w:t>elektrycznych</w:t>
      </w:r>
      <w:r w:rsidR="0082422B" w:rsidRPr="005B1CF2">
        <w:rPr>
          <w:rFonts w:ascii="Arial" w:hAnsi="Arial" w:cs="Arial"/>
          <w:sz w:val="18"/>
          <w:szCs w:val="18"/>
        </w:rPr>
        <w:t>. W</w:t>
      </w:r>
      <w:r w:rsidR="001C1396" w:rsidRPr="005B1CF2">
        <w:rPr>
          <w:rFonts w:ascii="Arial" w:hAnsi="Arial" w:cs="Arial"/>
          <w:sz w:val="18"/>
          <w:szCs w:val="18"/>
        </w:rPr>
        <w:t> </w:t>
      </w:r>
      <w:r w:rsidR="0082422B" w:rsidRPr="005B1CF2">
        <w:rPr>
          <w:rFonts w:ascii="Arial" w:hAnsi="Arial" w:cs="Arial"/>
          <w:sz w:val="18"/>
          <w:szCs w:val="18"/>
        </w:rPr>
        <w:t>Polsce impuls do rozwoju elektromobilności wychodził</w:t>
      </w:r>
      <w:r w:rsidR="0006527E" w:rsidRPr="005B1CF2">
        <w:rPr>
          <w:rFonts w:ascii="Arial" w:hAnsi="Arial" w:cs="Arial"/>
          <w:sz w:val="18"/>
          <w:szCs w:val="18"/>
        </w:rPr>
        <w:t xml:space="preserve"> dotychczas z poziomu lokalnego</w:t>
      </w:r>
      <w:r w:rsidR="00165165" w:rsidRPr="005B1CF2">
        <w:rPr>
          <w:rFonts w:ascii="Arial" w:hAnsi="Arial" w:cs="Arial"/>
          <w:sz w:val="18"/>
          <w:szCs w:val="18"/>
        </w:rPr>
        <w:t>.</w:t>
      </w:r>
      <w:r w:rsidR="00D5545F" w:rsidRPr="005B1CF2">
        <w:rPr>
          <w:rFonts w:ascii="Arial" w:hAnsi="Arial" w:cs="Arial"/>
          <w:sz w:val="18"/>
          <w:szCs w:val="18"/>
        </w:rPr>
        <w:t xml:space="preserve"> </w:t>
      </w:r>
      <w:r w:rsidR="00B43A80" w:rsidRPr="005B1CF2">
        <w:rPr>
          <w:rFonts w:ascii="Arial" w:hAnsi="Arial" w:cs="Arial"/>
          <w:sz w:val="18"/>
          <w:szCs w:val="18"/>
        </w:rPr>
        <w:t>Oceniany dokument</w:t>
      </w:r>
      <w:r w:rsidR="00A7156C" w:rsidRPr="005B1CF2">
        <w:rPr>
          <w:rFonts w:ascii="Arial" w:hAnsi="Arial" w:cs="Arial"/>
          <w:sz w:val="18"/>
          <w:szCs w:val="18"/>
        </w:rPr>
        <w:t xml:space="preserve"> wpisuje się z założenia </w:t>
      </w:r>
      <w:r w:rsidR="00B43A80" w:rsidRPr="005B1CF2">
        <w:rPr>
          <w:rFonts w:ascii="Arial" w:hAnsi="Arial" w:cs="Arial"/>
          <w:sz w:val="18"/>
          <w:szCs w:val="18"/>
        </w:rPr>
        <w:t>Planu Rozwoju Elektromobilności</w:t>
      </w:r>
      <w:r w:rsidR="00C44B73" w:rsidRPr="005B1CF2">
        <w:rPr>
          <w:rFonts w:ascii="Arial" w:hAnsi="Arial" w:cs="Arial"/>
          <w:sz w:val="18"/>
          <w:szCs w:val="18"/>
        </w:rPr>
        <w:t xml:space="preserve"> w</w:t>
      </w:r>
      <w:r w:rsidR="0053059A" w:rsidRPr="005B1CF2">
        <w:rPr>
          <w:rFonts w:ascii="Arial" w:hAnsi="Arial" w:cs="Arial"/>
          <w:sz w:val="18"/>
          <w:szCs w:val="18"/>
        </w:rPr>
        <w:t> </w:t>
      </w:r>
      <w:r w:rsidR="00C44B73" w:rsidRPr="005B1CF2">
        <w:rPr>
          <w:rFonts w:ascii="Arial" w:hAnsi="Arial" w:cs="Arial"/>
          <w:sz w:val="18"/>
          <w:szCs w:val="18"/>
        </w:rPr>
        <w:t xml:space="preserve">szczególności z odniesieniu </w:t>
      </w:r>
      <w:r w:rsidR="00357AFC" w:rsidRPr="005B1CF2">
        <w:rPr>
          <w:rFonts w:ascii="Arial" w:hAnsi="Arial" w:cs="Arial"/>
          <w:sz w:val="18"/>
          <w:szCs w:val="18"/>
        </w:rPr>
        <w:t xml:space="preserve">do działań </w:t>
      </w:r>
      <w:r w:rsidR="006E0ABA" w:rsidRPr="005B1CF2">
        <w:rPr>
          <w:rFonts w:ascii="Arial" w:hAnsi="Arial" w:cs="Arial"/>
          <w:sz w:val="18"/>
          <w:szCs w:val="18"/>
        </w:rPr>
        <w:t>wchodzących w zakres celu 6</w:t>
      </w:r>
      <w:r w:rsidR="001B4E13" w:rsidRPr="005B1CF2">
        <w:rPr>
          <w:rFonts w:ascii="Arial" w:hAnsi="Arial" w:cs="Arial"/>
          <w:sz w:val="18"/>
          <w:szCs w:val="18"/>
        </w:rPr>
        <w:t xml:space="preserve">, tj. Budowanie </w:t>
      </w:r>
      <w:r w:rsidR="0053059A" w:rsidRPr="005B1CF2">
        <w:rPr>
          <w:rFonts w:ascii="Arial" w:hAnsi="Arial" w:cs="Arial"/>
          <w:sz w:val="18"/>
          <w:szCs w:val="18"/>
        </w:rPr>
        <w:t>bezpieczeństwa energetycznego AJ w oparciu o gospodarkę niskoemisyjną.</w:t>
      </w:r>
    </w:p>
    <w:p w14:paraId="35EF7AD5" w14:textId="07EBA0E1" w:rsidR="009E69FE" w:rsidRPr="005B1CF2" w:rsidRDefault="00D83E1D" w:rsidP="00D83E1D">
      <w:pPr>
        <w:rPr>
          <w:rFonts w:ascii="Arial" w:hAnsi="Arial" w:cs="Arial"/>
          <w:sz w:val="18"/>
          <w:szCs w:val="18"/>
        </w:rPr>
      </w:pPr>
      <w:r w:rsidRPr="005B1CF2">
        <w:rPr>
          <w:rFonts w:ascii="Arial" w:hAnsi="Arial" w:cs="Arial"/>
          <w:sz w:val="18"/>
          <w:szCs w:val="18"/>
        </w:rPr>
        <w:t>Istotnym</w:t>
      </w:r>
      <w:r w:rsidR="002B1E7F" w:rsidRPr="005B1CF2">
        <w:rPr>
          <w:rFonts w:ascii="Arial" w:hAnsi="Arial" w:cs="Arial"/>
          <w:sz w:val="18"/>
          <w:szCs w:val="18"/>
        </w:rPr>
        <w:t>i</w:t>
      </w:r>
      <w:r w:rsidRPr="005B1CF2">
        <w:rPr>
          <w:rFonts w:ascii="Arial" w:hAnsi="Arial" w:cs="Arial"/>
          <w:sz w:val="18"/>
          <w:szCs w:val="18"/>
        </w:rPr>
        <w:t xml:space="preserve"> dokument</w:t>
      </w:r>
      <w:r w:rsidR="006C43D2" w:rsidRPr="005B1CF2">
        <w:rPr>
          <w:rFonts w:ascii="Arial" w:hAnsi="Arial" w:cs="Arial"/>
          <w:sz w:val="18"/>
          <w:szCs w:val="18"/>
        </w:rPr>
        <w:t>a</w:t>
      </w:r>
      <w:r w:rsidRPr="005B1CF2">
        <w:rPr>
          <w:rFonts w:ascii="Arial" w:hAnsi="Arial" w:cs="Arial"/>
          <w:sz w:val="18"/>
          <w:szCs w:val="18"/>
        </w:rPr>
        <w:t>m</w:t>
      </w:r>
      <w:r w:rsidR="006C43D2" w:rsidRPr="005B1CF2">
        <w:rPr>
          <w:rFonts w:ascii="Arial" w:hAnsi="Arial" w:cs="Arial"/>
          <w:sz w:val="18"/>
          <w:szCs w:val="18"/>
        </w:rPr>
        <w:t>i</w:t>
      </w:r>
      <w:r w:rsidRPr="005B1CF2">
        <w:rPr>
          <w:rFonts w:ascii="Arial" w:hAnsi="Arial" w:cs="Arial"/>
          <w:sz w:val="18"/>
          <w:szCs w:val="18"/>
        </w:rPr>
        <w:t xml:space="preserve"> z punktu widzenia ochrony zasobów środowiska </w:t>
      </w:r>
      <w:r w:rsidR="002B1E7F" w:rsidRPr="005B1CF2">
        <w:rPr>
          <w:rFonts w:ascii="Arial" w:hAnsi="Arial" w:cs="Arial"/>
          <w:sz w:val="18"/>
          <w:szCs w:val="18"/>
        </w:rPr>
        <w:t xml:space="preserve">na terenie Aglomeracji Jeleniogórskiej </w:t>
      </w:r>
      <w:r w:rsidR="006C43D2" w:rsidRPr="005B1CF2">
        <w:rPr>
          <w:rFonts w:ascii="Arial" w:hAnsi="Arial" w:cs="Arial"/>
          <w:sz w:val="18"/>
          <w:szCs w:val="18"/>
        </w:rPr>
        <w:t>są</w:t>
      </w:r>
      <w:r w:rsidRPr="005B1CF2">
        <w:rPr>
          <w:rFonts w:ascii="Arial" w:hAnsi="Arial" w:cs="Arial"/>
          <w:sz w:val="18"/>
          <w:szCs w:val="18"/>
        </w:rPr>
        <w:t xml:space="preserve"> również</w:t>
      </w:r>
      <w:r w:rsidR="006C43D2" w:rsidRPr="005B1CF2">
        <w:rPr>
          <w:rFonts w:ascii="Arial" w:hAnsi="Arial" w:cs="Arial"/>
          <w:sz w:val="18"/>
          <w:szCs w:val="18"/>
        </w:rPr>
        <w:t>:</w:t>
      </w:r>
      <w:r w:rsidRPr="005B1CF2">
        <w:rPr>
          <w:rFonts w:ascii="Arial" w:hAnsi="Arial" w:cs="Arial"/>
          <w:sz w:val="18"/>
          <w:szCs w:val="18"/>
        </w:rPr>
        <w:t xml:space="preserve"> </w:t>
      </w:r>
      <w:r w:rsidRPr="005B1CF2">
        <w:rPr>
          <w:rFonts w:ascii="Arial" w:hAnsi="Arial" w:cs="Arial"/>
          <w:b/>
          <w:bCs/>
          <w:sz w:val="18"/>
          <w:szCs w:val="18"/>
        </w:rPr>
        <w:t>Rozporządzenie Ministra Infrastruktury z dnia 16 listopada 2022 r. w</w:t>
      </w:r>
      <w:r w:rsidR="00D00F78" w:rsidRPr="005B1CF2">
        <w:rPr>
          <w:rFonts w:ascii="Arial" w:hAnsi="Arial" w:cs="Arial"/>
          <w:b/>
          <w:bCs/>
          <w:sz w:val="18"/>
          <w:szCs w:val="18"/>
        </w:rPr>
        <w:t> </w:t>
      </w:r>
      <w:r w:rsidRPr="005B1CF2">
        <w:rPr>
          <w:rFonts w:ascii="Arial" w:hAnsi="Arial" w:cs="Arial"/>
          <w:b/>
          <w:bCs/>
          <w:sz w:val="18"/>
          <w:szCs w:val="18"/>
        </w:rPr>
        <w:t xml:space="preserve">sprawie Planu gospodarowania wodami na obszarze dorzecza Odry </w:t>
      </w:r>
      <w:r w:rsidRPr="005B1CF2">
        <w:rPr>
          <w:rFonts w:ascii="Arial" w:hAnsi="Arial" w:cs="Arial"/>
          <w:sz w:val="18"/>
          <w:szCs w:val="18"/>
        </w:rPr>
        <w:t>(Dz.U. 2023 r. poz. 335)</w:t>
      </w:r>
      <w:r w:rsidR="006C43D2" w:rsidRPr="005B1CF2">
        <w:rPr>
          <w:rFonts w:ascii="Arial" w:hAnsi="Arial" w:cs="Arial"/>
          <w:sz w:val="18"/>
          <w:szCs w:val="18"/>
        </w:rPr>
        <w:t xml:space="preserve"> oraz </w:t>
      </w:r>
      <w:r w:rsidR="00876227" w:rsidRPr="005B1CF2">
        <w:rPr>
          <w:rFonts w:ascii="Arial" w:hAnsi="Arial" w:cs="Arial"/>
          <w:b/>
          <w:sz w:val="18"/>
          <w:szCs w:val="18"/>
        </w:rPr>
        <w:t>Rozporządzenie Ministra Infrastruktury z dnia 29 listopada 2022 r. w sprawie Planu gospodarowania wodami na obszarze dorzecza Łaby</w:t>
      </w:r>
      <w:r w:rsidR="00876227" w:rsidRPr="005B1CF2">
        <w:rPr>
          <w:rFonts w:ascii="Arial" w:hAnsi="Arial" w:cs="Arial"/>
          <w:sz w:val="18"/>
          <w:szCs w:val="18"/>
        </w:rPr>
        <w:t xml:space="preserve"> (Dz.U</w:t>
      </w:r>
      <w:r w:rsidR="009E69FE" w:rsidRPr="005B1CF2">
        <w:rPr>
          <w:rFonts w:ascii="Arial" w:hAnsi="Arial" w:cs="Arial"/>
          <w:sz w:val="18"/>
          <w:szCs w:val="18"/>
        </w:rPr>
        <w:t>. 2023 r. poz. 189</w:t>
      </w:r>
      <w:r w:rsidR="00876227" w:rsidRPr="005B1CF2">
        <w:rPr>
          <w:rFonts w:ascii="Arial" w:hAnsi="Arial" w:cs="Arial"/>
          <w:sz w:val="18"/>
          <w:szCs w:val="18"/>
        </w:rPr>
        <w:t>)</w:t>
      </w:r>
      <w:r w:rsidRPr="005B1CF2">
        <w:rPr>
          <w:rFonts w:ascii="Arial" w:hAnsi="Arial" w:cs="Arial"/>
          <w:sz w:val="18"/>
          <w:szCs w:val="18"/>
        </w:rPr>
        <w:t xml:space="preserve">. </w:t>
      </w:r>
      <w:r w:rsidR="00BE799A" w:rsidRPr="005B1CF2">
        <w:rPr>
          <w:rFonts w:ascii="Arial" w:hAnsi="Arial" w:cs="Arial"/>
          <w:sz w:val="18"/>
          <w:szCs w:val="18"/>
        </w:rPr>
        <w:t xml:space="preserve">Aglomeracja znajduje się bowiem </w:t>
      </w:r>
      <w:r w:rsidR="00A12EAB" w:rsidRPr="005B1CF2">
        <w:rPr>
          <w:rFonts w:ascii="Arial" w:hAnsi="Arial" w:cs="Arial"/>
          <w:sz w:val="18"/>
          <w:szCs w:val="18"/>
        </w:rPr>
        <w:t>w</w:t>
      </w:r>
      <w:r w:rsidR="00FE4D23" w:rsidRPr="005B1CF2">
        <w:rPr>
          <w:rFonts w:ascii="Arial" w:hAnsi="Arial" w:cs="Arial"/>
          <w:sz w:val="18"/>
          <w:szCs w:val="18"/>
        </w:rPr>
        <w:t> </w:t>
      </w:r>
      <w:r w:rsidR="00A12EAB" w:rsidRPr="005B1CF2">
        <w:rPr>
          <w:rFonts w:ascii="Arial" w:hAnsi="Arial" w:cs="Arial"/>
          <w:sz w:val="18"/>
          <w:szCs w:val="18"/>
        </w:rPr>
        <w:t>granicach</w:t>
      </w:r>
      <w:r w:rsidR="00BE799A" w:rsidRPr="005B1CF2">
        <w:rPr>
          <w:rFonts w:ascii="Arial" w:hAnsi="Arial" w:cs="Arial"/>
          <w:sz w:val="18"/>
          <w:szCs w:val="18"/>
        </w:rPr>
        <w:t xml:space="preserve"> dwóch </w:t>
      </w:r>
      <w:r w:rsidR="00A12EAB" w:rsidRPr="005B1CF2">
        <w:rPr>
          <w:rFonts w:ascii="Arial" w:hAnsi="Arial" w:cs="Arial"/>
          <w:sz w:val="18"/>
          <w:szCs w:val="18"/>
        </w:rPr>
        <w:t>dorzeczy</w:t>
      </w:r>
      <w:r w:rsidR="00BE799A" w:rsidRPr="005B1CF2">
        <w:rPr>
          <w:rFonts w:ascii="Arial" w:hAnsi="Arial" w:cs="Arial"/>
          <w:sz w:val="18"/>
          <w:szCs w:val="18"/>
        </w:rPr>
        <w:t xml:space="preserve"> </w:t>
      </w:r>
      <w:r w:rsidR="004A7A12" w:rsidRPr="005B1CF2">
        <w:rPr>
          <w:rFonts w:ascii="Arial" w:hAnsi="Arial" w:cs="Arial"/>
          <w:sz w:val="18"/>
          <w:szCs w:val="18"/>
        </w:rPr>
        <w:t xml:space="preserve">tj. </w:t>
      </w:r>
      <w:r w:rsidR="00BE799A" w:rsidRPr="005B1CF2">
        <w:rPr>
          <w:rFonts w:ascii="Arial" w:hAnsi="Arial" w:cs="Arial"/>
          <w:sz w:val="18"/>
          <w:szCs w:val="18"/>
        </w:rPr>
        <w:t>Łaby – w ok. 2% i Odry – w ok. 98%.</w:t>
      </w:r>
      <w:r w:rsidR="00402BE5" w:rsidRPr="005B1CF2">
        <w:rPr>
          <w:rFonts w:ascii="Arial" w:hAnsi="Arial" w:cs="Arial"/>
          <w:sz w:val="18"/>
          <w:szCs w:val="18"/>
        </w:rPr>
        <w:t xml:space="preserve"> </w:t>
      </w:r>
      <w:r w:rsidR="003E153E" w:rsidRPr="005B1CF2">
        <w:rPr>
          <w:rFonts w:ascii="Arial" w:hAnsi="Arial" w:cs="Arial"/>
          <w:sz w:val="18"/>
          <w:szCs w:val="18"/>
        </w:rPr>
        <w:t xml:space="preserve">Łącznie w jej granicach znajdują się zlewnie 54 JCWP oraz 4 </w:t>
      </w:r>
      <w:r w:rsidR="00354C3C" w:rsidRPr="005B1CF2">
        <w:rPr>
          <w:rFonts w:ascii="Arial" w:hAnsi="Arial" w:cs="Arial"/>
          <w:sz w:val="18"/>
          <w:szCs w:val="18"/>
        </w:rPr>
        <w:t xml:space="preserve">JCWPd. </w:t>
      </w:r>
      <w:r w:rsidR="003D28AE" w:rsidRPr="005B1CF2">
        <w:rPr>
          <w:rFonts w:ascii="Arial" w:hAnsi="Arial" w:cs="Arial"/>
          <w:sz w:val="18"/>
          <w:szCs w:val="18"/>
        </w:rPr>
        <w:t xml:space="preserve">Powyższe </w:t>
      </w:r>
      <w:r w:rsidR="00885796" w:rsidRPr="005B1CF2">
        <w:rPr>
          <w:rFonts w:ascii="Arial" w:hAnsi="Arial" w:cs="Arial"/>
          <w:sz w:val="18"/>
          <w:szCs w:val="18"/>
        </w:rPr>
        <w:t xml:space="preserve">rozporządzenia stanowią </w:t>
      </w:r>
      <w:r w:rsidR="000326CB" w:rsidRPr="005B1CF2">
        <w:rPr>
          <w:rFonts w:ascii="Arial" w:hAnsi="Arial" w:cs="Arial"/>
          <w:sz w:val="18"/>
          <w:szCs w:val="18"/>
        </w:rPr>
        <w:t xml:space="preserve">wytyczne do kształtowania </w:t>
      </w:r>
      <w:r w:rsidR="00ED1269" w:rsidRPr="005B1CF2">
        <w:rPr>
          <w:rFonts w:ascii="Arial" w:hAnsi="Arial" w:cs="Arial"/>
          <w:sz w:val="18"/>
          <w:szCs w:val="18"/>
        </w:rPr>
        <w:t>stanu zasobów wodnych oraz określają zasady gospodarowania nimi</w:t>
      </w:r>
      <w:r w:rsidR="00BF7824" w:rsidRPr="005B1CF2">
        <w:rPr>
          <w:rFonts w:ascii="Arial" w:hAnsi="Arial" w:cs="Arial"/>
          <w:sz w:val="18"/>
          <w:szCs w:val="18"/>
        </w:rPr>
        <w:t xml:space="preserve">. Wszelkie działania prowadzone na ciekach i zbiornikach wodnych </w:t>
      </w:r>
      <w:r w:rsidR="00442AA2" w:rsidRPr="005B1CF2">
        <w:rPr>
          <w:rFonts w:ascii="Arial" w:hAnsi="Arial" w:cs="Arial"/>
          <w:sz w:val="18"/>
          <w:szCs w:val="18"/>
        </w:rPr>
        <w:t xml:space="preserve">muszą być zgodne </w:t>
      </w:r>
      <w:r w:rsidR="00EA7CAC" w:rsidRPr="005B1CF2">
        <w:rPr>
          <w:rFonts w:ascii="Arial" w:hAnsi="Arial" w:cs="Arial"/>
          <w:sz w:val="18"/>
          <w:szCs w:val="18"/>
        </w:rPr>
        <w:t>z</w:t>
      </w:r>
      <w:r w:rsidR="00B6677B">
        <w:rPr>
          <w:rFonts w:ascii="Arial" w:hAnsi="Arial" w:cs="Arial"/>
          <w:sz w:val="18"/>
          <w:szCs w:val="18"/>
        </w:rPr>
        <w:t> </w:t>
      </w:r>
      <w:r w:rsidR="00EA7CAC" w:rsidRPr="005B1CF2">
        <w:rPr>
          <w:rFonts w:ascii="Arial" w:hAnsi="Arial" w:cs="Arial"/>
          <w:sz w:val="18"/>
          <w:szCs w:val="18"/>
        </w:rPr>
        <w:t xml:space="preserve">zawartymi tam </w:t>
      </w:r>
      <w:r w:rsidR="00F46365" w:rsidRPr="005B1CF2">
        <w:rPr>
          <w:rFonts w:ascii="Arial" w:hAnsi="Arial" w:cs="Arial"/>
          <w:sz w:val="18"/>
          <w:szCs w:val="18"/>
        </w:rPr>
        <w:t xml:space="preserve">zaleceniami i odpowiadać </w:t>
      </w:r>
      <w:r w:rsidR="006A3AD6" w:rsidRPr="005B1CF2">
        <w:rPr>
          <w:rFonts w:ascii="Arial" w:hAnsi="Arial" w:cs="Arial"/>
          <w:sz w:val="18"/>
          <w:szCs w:val="18"/>
        </w:rPr>
        <w:t>na</w:t>
      </w:r>
      <w:r w:rsidR="007A4A91" w:rsidRPr="005B1CF2">
        <w:rPr>
          <w:rFonts w:ascii="Arial" w:hAnsi="Arial" w:cs="Arial"/>
          <w:sz w:val="18"/>
          <w:szCs w:val="18"/>
        </w:rPr>
        <w:t> </w:t>
      </w:r>
      <w:r w:rsidR="00352A9B" w:rsidRPr="005B1CF2">
        <w:rPr>
          <w:rFonts w:ascii="Arial" w:hAnsi="Arial" w:cs="Arial"/>
          <w:sz w:val="18"/>
          <w:szCs w:val="18"/>
        </w:rPr>
        <w:t>planowane do osiągnięcia, w ramach IIaPGW, cele środowiskowe.</w:t>
      </w:r>
    </w:p>
    <w:p w14:paraId="4E3E5303" w14:textId="5B93A091" w:rsidR="00D83E1D" w:rsidRPr="005B1CF2" w:rsidRDefault="00D83E1D" w:rsidP="00D83E1D">
      <w:pPr>
        <w:rPr>
          <w:rFonts w:ascii="Arial" w:hAnsi="Arial" w:cs="Arial"/>
          <w:sz w:val="18"/>
          <w:szCs w:val="18"/>
        </w:rPr>
      </w:pPr>
      <w:r w:rsidRPr="005B1CF2">
        <w:rPr>
          <w:rFonts w:ascii="Arial" w:hAnsi="Arial" w:cs="Arial"/>
          <w:sz w:val="18"/>
          <w:szCs w:val="18"/>
        </w:rPr>
        <w:t xml:space="preserve">Najważniejszymi celami środowiskowymi w ramach IIaPGW są: dobry stan ekologiczny i dobry stan chemiczny wód. Szereg działań proponowanych w ramach „Planu...” odwołuje się do ochrony zasobów wodnych w tym utrzymania bądź poprawy ich stanu. W przypadku </w:t>
      </w:r>
      <w:r w:rsidR="00D1013A" w:rsidRPr="005B1CF2">
        <w:rPr>
          <w:rFonts w:ascii="Arial" w:hAnsi="Arial" w:cs="Arial"/>
          <w:sz w:val="18"/>
          <w:szCs w:val="18"/>
        </w:rPr>
        <w:t>C</w:t>
      </w:r>
      <w:r w:rsidRPr="005B1CF2">
        <w:rPr>
          <w:rFonts w:ascii="Arial" w:hAnsi="Arial" w:cs="Arial"/>
          <w:sz w:val="18"/>
          <w:szCs w:val="18"/>
        </w:rPr>
        <w:t xml:space="preserve">elu 1, istotnym działaniem mającym na celu rozpoznanie gminnych zasobów wodnych, a tym samym wpisującym się w założenia rozporządzenia jest: „Zinwentaryzowanie systemu odwodnienia i sieci hydrograficznej gminy”. Również działania w ramach </w:t>
      </w:r>
      <w:r w:rsidR="00A94B11" w:rsidRPr="005B1CF2">
        <w:rPr>
          <w:rFonts w:ascii="Arial" w:hAnsi="Arial" w:cs="Arial"/>
          <w:sz w:val="18"/>
          <w:szCs w:val="18"/>
        </w:rPr>
        <w:t>C</w:t>
      </w:r>
      <w:r w:rsidRPr="005B1CF2">
        <w:rPr>
          <w:rFonts w:ascii="Arial" w:hAnsi="Arial" w:cs="Arial"/>
          <w:sz w:val="18"/>
          <w:szCs w:val="18"/>
        </w:rPr>
        <w:t>elu 2 (Działanie 2.2, 2.3, 2.4, 2.5, 2.6, 2.9, 2.11), zakładające opracowywanie i sporządzanie gminnych strategii i planów rekomendują podejmowanie inicjatyw mających na celu zabezpieczenie ujęć wody i ochronie jej zasobów w czasie zachodzących zmian klimatu i pojawiających się zjawisk o charakterze ekstremalnym (susze, powodzie, podtopienia, opad</w:t>
      </w:r>
      <w:r w:rsidR="007A4A91" w:rsidRPr="005B1CF2">
        <w:rPr>
          <w:rFonts w:ascii="Arial" w:hAnsi="Arial" w:cs="Arial"/>
          <w:sz w:val="18"/>
          <w:szCs w:val="18"/>
        </w:rPr>
        <w:t> </w:t>
      </w:r>
      <w:r w:rsidRPr="005B1CF2">
        <w:rPr>
          <w:rFonts w:ascii="Arial" w:hAnsi="Arial" w:cs="Arial"/>
          <w:sz w:val="18"/>
          <w:szCs w:val="18"/>
        </w:rPr>
        <w:t>nawalny).</w:t>
      </w:r>
    </w:p>
    <w:p w14:paraId="480376C7" w14:textId="60BCEA64" w:rsidR="00D83E1D" w:rsidRPr="005B1CF2" w:rsidRDefault="00D83E1D" w:rsidP="00D83E1D">
      <w:pPr>
        <w:rPr>
          <w:rFonts w:ascii="Arial" w:hAnsi="Arial" w:cs="Arial"/>
          <w:sz w:val="18"/>
          <w:szCs w:val="18"/>
        </w:rPr>
      </w:pPr>
      <w:r w:rsidRPr="005B1CF2">
        <w:rPr>
          <w:rFonts w:ascii="Arial" w:hAnsi="Arial" w:cs="Arial"/>
          <w:sz w:val="18"/>
          <w:szCs w:val="18"/>
        </w:rPr>
        <w:lastRenderedPageBreak/>
        <w:t xml:space="preserve">Ochronie zasobów i osiąganiu dobrego stanu ekologicznego i chemicznego JCWP i JCWPd służą również działania proponowane w ramach </w:t>
      </w:r>
      <w:r w:rsidR="00255B82" w:rsidRPr="005B1CF2">
        <w:rPr>
          <w:rFonts w:ascii="Arial" w:hAnsi="Arial" w:cs="Arial"/>
          <w:sz w:val="18"/>
          <w:szCs w:val="18"/>
        </w:rPr>
        <w:t>C</w:t>
      </w:r>
      <w:r w:rsidRPr="005B1CF2">
        <w:rPr>
          <w:rFonts w:ascii="Arial" w:hAnsi="Arial" w:cs="Arial"/>
          <w:sz w:val="18"/>
          <w:szCs w:val="18"/>
        </w:rPr>
        <w:t>elu 3 (Działanie 3.3) i 4 (Działanie 4.1, 4.2, 4.4, 4.8, 4.9) związane z wprowadzaniem błękitno-zielonej infrastruktury, a tym samym zwiększeniem retencji wody opadowej. Dostosowanie terenów zieleni do zachodzących zmian klimatycznych a także zwiększenie bioróżnorodności istniejących kompleksów zielni pozwoli na absorbowanie wody w glebie i ograniczeniu jej parowania i odpływu, co potencjalnie wpłynie korzystnie na stan wód gruntowych. Wreszcie, elementy błękitnej infrastruktury mogą stanowić schronienie dla różnych gatunków zwierząt, w tym owadów i zwierząt wodnych, które odgrywają ważną rolę w ekosystemie i pomagają utrzymać równowagę biologiczną wód.</w:t>
      </w:r>
    </w:p>
    <w:p w14:paraId="47F07E38" w14:textId="4224BF96" w:rsidR="00D83E1D" w:rsidRPr="005B1CF2" w:rsidRDefault="00D83E1D" w:rsidP="00D83E1D">
      <w:pPr>
        <w:rPr>
          <w:rFonts w:ascii="Arial" w:hAnsi="Arial" w:cs="Arial"/>
          <w:sz w:val="18"/>
          <w:szCs w:val="18"/>
        </w:rPr>
      </w:pPr>
      <w:r w:rsidRPr="005B1CF2">
        <w:rPr>
          <w:rFonts w:ascii="Arial" w:hAnsi="Arial" w:cs="Arial"/>
          <w:sz w:val="18"/>
          <w:szCs w:val="18"/>
        </w:rPr>
        <w:t xml:space="preserve">Najbardziej istotnymi działaniami z punktu widzenia osiągnięcia celów zawartych w IIaPGW, są działania proponowane w ramach </w:t>
      </w:r>
      <w:r w:rsidR="00080423" w:rsidRPr="005B1CF2">
        <w:rPr>
          <w:rFonts w:ascii="Arial" w:hAnsi="Arial" w:cs="Arial"/>
          <w:sz w:val="18"/>
          <w:szCs w:val="18"/>
        </w:rPr>
        <w:t>C</w:t>
      </w:r>
      <w:r w:rsidRPr="005B1CF2">
        <w:rPr>
          <w:rFonts w:ascii="Arial" w:hAnsi="Arial" w:cs="Arial"/>
          <w:sz w:val="18"/>
          <w:szCs w:val="18"/>
        </w:rPr>
        <w:t>elu 5 tj. Zapewnienie dostępu do wody dobrej jakości oraz ochrona jej zasobów w obliczu zagrożeń związanych ze zmianami klimatu. Wszystkie zawarte tam propozycje zakładają zachowanie i poprawę stanu JCWP i JCWPd. W związku z ryzykiem wystąpienia niedoborów wody pitnej, związanym z występowaniem zjawisk ekstremalnych, proponuje się również podjęcie działań w celu poszukiwania nowych zasobów i ochrony istniejących ujęć a także racjonalnego gospodarowania zasobami wody.</w:t>
      </w:r>
    </w:p>
    <w:p w14:paraId="70270095" w14:textId="16D6AF2B" w:rsidR="00D83E1D" w:rsidRPr="005B1CF2" w:rsidRDefault="00D83E1D" w:rsidP="00D83E1D">
      <w:pPr>
        <w:rPr>
          <w:rFonts w:ascii="Arial" w:hAnsi="Arial" w:cs="Arial"/>
          <w:sz w:val="18"/>
          <w:szCs w:val="18"/>
        </w:rPr>
      </w:pPr>
      <w:r w:rsidRPr="005B1CF2">
        <w:rPr>
          <w:rFonts w:ascii="Arial" w:hAnsi="Arial" w:cs="Arial"/>
          <w:sz w:val="18"/>
          <w:szCs w:val="18"/>
        </w:rPr>
        <w:t>Działania związane z edukowaniem mieszkańców oraz organizowaniem kampanii mają na celu kreowanie świadomego na zmiany klimatu społeczeństwa (Cel 8). Świadomość społeczna jest kluczowym czynnikiem umożliwiającym oddolną troskę o zasoby środowiskowe (w tym wodne). Z punktu widzenia ochrony JCWP i JCWPd najbardziej istotnymi działania są te odnoszące się do organizacji seminariów branży wodno-kanalizacyjnej (Działanie 8.3) a także prowadzenia akcji edukacyjnych i szkoleń dla rolników, urzędników oraz promowania postaw i rozwiązań pro-</w:t>
      </w:r>
      <w:r w:rsidR="00CA27DE" w:rsidRPr="005B1CF2">
        <w:rPr>
          <w:rFonts w:ascii="Arial" w:hAnsi="Arial" w:cs="Arial"/>
          <w:sz w:val="18"/>
          <w:szCs w:val="18"/>
        </w:rPr>
        <w:t> </w:t>
      </w:r>
      <w:r w:rsidRPr="005B1CF2">
        <w:rPr>
          <w:rFonts w:ascii="Arial" w:hAnsi="Arial" w:cs="Arial"/>
          <w:sz w:val="18"/>
          <w:szCs w:val="18"/>
        </w:rPr>
        <w:t>środowiskowych (Działanie 8.1, 8.2, 8.4, 8.5, 8.6).</w:t>
      </w:r>
    </w:p>
    <w:p w14:paraId="234E56F5" w14:textId="2CC7A8CE" w:rsidR="00D83E1D" w:rsidRPr="005B1CF2" w:rsidRDefault="00D83E1D" w:rsidP="00D83E1D">
      <w:pPr>
        <w:rPr>
          <w:rFonts w:ascii="Arial" w:hAnsi="Arial" w:cs="Arial"/>
          <w:sz w:val="18"/>
          <w:szCs w:val="18"/>
        </w:rPr>
      </w:pPr>
      <w:r w:rsidRPr="005B1CF2">
        <w:rPr>
          <w:rFonts w:ascii="Arial" w:hAnsi="Arial" w:cs="Arial"/>
          <w:sz w:val="18"/>
          <w:szCs w:val="18"/>
        </w:rPr>
        <w:t>Podsumowując, założenia ocenianego dokumentu wpisują się cele środowiskowe Planu gospodarowania wodami na obszarze dorzecza Odry</w:t>
      </w:r>
      <w:r w:rsidR="00ED79DD" w:rsidRPr="005B1CF2">
        <w:rPr>
          <w:rFonts w:ascii="Arial" w:hAnsi="Arial" w:cs="Arial"/>
          <w:sz w:val="18"/>
          <w:szCs w:val="18"/>
        </w:rPr>
        <w:t xml:space="preserve"> i Łaby</w:t>
      </w:r>
      <w:r w:rsidRPr="005B1CF2">
        <w:rPr>
          <w:rFonts w:ascii="Arial" w:hAnsi="Arial" w:cs="Arial"/>
          <w:sz w:val="18"/>
          <w:szCs w:val="18"/>
        </w:rPr>
        <w:t>.</w:t>
      </w:r>
    </w:p>
    <w:p w14:paraId="495DFDC2" w14:textId="2F7496D6" w:rsidR="00C632B2" w:rsidRPr="005B1CF2" w:rsidRDefault="00C632B2" w:rsidP="00EB1C33">
      <w:pPr>
        <w:keepNext/>
        <w:rPr>
          <w:rFonts w:ascii="Arial" w:hAnsi="Arial" w:cs="Arial"/>
          <w:b/>
          <w:bCs/>
          <w:sz w:val="18"/>
          <w:szCs w:val="18"/>
        </w:rPr>
      </w:pPr>
      <w:r w:rsidRPr="005B1CF2">
        <w:rPr>
          <w:rFonts w:ascii="Arial" w:hAnsi="Arial" w:cs="Arial"/>
          <w:b/>
          <w:bCs/>
          <w:sz w:val="18"/>
          <w:szCs w:val="18"/>
        </w:rPr>
        <w:t xml:space="preserve">Plan Zagospodarowania </w:t>
      </w:r>
      <w:r w:rsidR="00AE4F05" w:rsidRPr="005B1CF2">
        <w:rPr>
          <w:rFonts w:ascii="Arial" w:hAnsi="Arial" w:cs="Arial"/>
          <w:b/>
          <w:bCs/>
          <w:sz w:val="18"/>
          <w:szCs w:val="18"/>
        </w:rPr>
        <w:t>Przestrzennego</w:t>
      </w:r>
      <w:r w:rsidR="00461E56" w:rsidRPr="005B1CF2">
        <w:rPr>
          <w:rFonts w:ascii="Arial" w:hAnsi="Arial" w:cs="Arial"/>
          <w:b/>
          <w:bCs/>
          <w:sz w:val="18"/>
          <w:szCs w:val="18"/>
        </w:rPr>
        <w:t xml:space="preserve"> Województwa Dolnośląskiego</w:t>
      </w:r>
    </w:p>
    <w:p w14:paraId="0D6EB2CD" w14:textId="6984CAB7" w:rsidR="00461E56" w:rsidRPr="005B1CF2" w:rsidRDefault="00432A24" w:rsidP="00EB1C33">
      <w:pPr>
        <w:keepNext/>
        <w:rPr>
          <w:rFonts w:ascii="Arial" w:hAnsi="Arial" w:cs="Arial"/>
          <w:sz w:val="18"/>
          <w:szCs w:val="18"/>
        </w:rPr>
      </w:pPr>
      <w:r w:rsidRPr="005B1CF2">
        <w:rPr>
          <w:rFonts w:ascii="Arial" w:hAnsi="Arial" w:cs="Arial"/>
          <w:sz w:val="18"/>
          <w:szCs w:val="18"/>
        </w:rPr>
        <w:t xml:space="preserve">Jednym z celów Planu Zagospodarowania </w:t>
      </w:r>
      <w:r w:rsidR="00D30D73" w:rsidRPr="005B1CF2">
        <w:rPr>
          <w:rFonts w:ascii="Arial" w:hAnsi="Arial" w:cs="Arial"/>
          <w:sz w:val="18"/>
          <w:szCs w:val="18"/>
        </w:rPr>
        <w:t>Przestrzennego</w:t>
      </w:r>
      <w:r w:rsidRPr="005B1CF2">
        <w:rPr>
          <w:rFonts w:ascii="Arial" w:hAnsi="Arial" w:cs="Arial"/>
          <w:sz w:val="18"/>
          <w:szCs w:val="18"/>
        </w:rPr>
        <w:t xml:space="preserve"> Województwa </w:t>
      </w:r>
      <w:r w:rsidR="00D30D73" w:rsidRPr="005B1CF2">
        <w:rPr>
          <w:rFonts w:ascii="Arial" w:hAnsi="Arial" w:cs="Arial"/>
          <w:sz w:val="18"/>
          <w:szCs w:val="18"/>
        </w:rPr>
        <w:t>Dolnośląskiego</w:t>
      </w:r>
      <w:r w:rsidR="00613BC2" w:rsidRPr="005B1CF2">
        <w:rPr>
          <w:rStyle w:val="Odwoanieprzypisudolnego"/>
          <w:rFonts w:ascii="Arial" w:hAnsi="Arial" w:cs="Arial"/>
          <w:sz w:val="18"/>
          <w:szCs w:val="18"/>
        </w:rPr>
        <w:footnoteReference w:id="9"/>
      </w:r>
      <w:r w:rsidR="00204921" w:rsidRPr="005B1CF2">
        <w:rPr>
          <w:rFonts w:ascii="Arial" w:hAnsi="Arial" w:cs="Arial"/>
          <w:sz w:val="18"/>
          <w:szCs w:val="18"/>
        </w:rPr>
        <w:t xml:space="preserve"> </w:t>
      </w:r>
      <w:r w:rsidR="002554DB" w:rsidRPr="005B1CF2">
        <w:rPr>
          <w:rFonts w:ascii="Arial" w:hAnsi="Arial" w:cs="Arial"/>
          <w:sz w:val="18"/>
          <w:szCs w:val="18"/>
        </w:rPr>
        <w:t xml:space="preserve">jest </w:t>
      </w:r>
      <w:r w:rsidR="005C43A6" w:rsidRPr="005B1CF2">
        <w:rPr>
          <w:rFonts w:ascii="Arial" w:hAnsi="Arial" w:cs="Arial"/>
          <w:sz w:val="18"/>
          <w:szCs w:val="18"/>
        </w:rPr>
        <w:t xml:space="preserve">„Zapewnienie </w:t>
      </w:r>
      <w:r w:rsidR="00595E72" w:rsidRPr="005B1CF2">
        <w:rPr>
          <w:rFonts w:ascii="Arial" w:hAnsi="Arial" w:cs="Arial"/>
          <w:sz w:val="18"/>
          <w:szCs w:val="18"/>
        </w:rPr>
        <w:t xml:space="preserve">bezpieczeństwa mieszkańcom </w:t>
      </w:r>
      <w:r w:rsidR="00862399" w:rsidRPr="005B1CF2">
        <w:rPr>
          <w:rFonts w:ascii="Arial" w:hAnsi="Arial" w:cs="Arial"/>
          <w:sz w:val="18"/>
          <w:szCs w:val="18"/>
        </w:rPr>
        <w:t>przez struktury przestrzenne odporne na zmiany klimatu, zagrożenia naturalne i</w:t>
      </w:r>
      <w:r w:rsidR="00B6677B">
        <w:rPr>
          <w:rFonts w:ascii="Arial" w:hAnsi="Arial" w:cs="Arial"/>
          <w:sz w:val="18"/>
          <w:szCs w:val="18"/>
        </w:rPr>
        <w:t> </w:t>
      </w:r>
      <w:r w:rsidR="00862399" w:rsidRPr="005B1CF2">
        <w:rPr>
          <w:rFonts w:ascii="Arial" w:hAnsi="Arial" w:cs="Arial"/>
          <w:sz w:val="18"/>
          <w:szCs w:val="18"/>
        </w:rPr>
        <w:t>pochodzące z działalności człowieka”</w:t>
      </w:r>
      <w:r w:rsidR="00251918" w:rsidRPr="005B1CF2">
        <w:rPr>
          <w:rFonts w:ascii="Arial" w:hAnsi="Arial" w:cs="Arial"/>
          <w:sz w:val="18"/>
          <w:szCs w:val="18"/>
        </w:rPr>
        <w:t xml:space="preserve">, </w:t>
      </w:r>
      <w:r w:rsidR="00E24BA4" w:rsidRPr="005B1CF2">
        <w:rPr>
          <w:rFonts w:ascii="Arial" w:hAnsi="Arial" w:cs="Arial"/>
          <w:sz w:val="18"/>
          <w:szCs w:val="18"/>
        </w:rPr>
        <w:t>w ramach którego wyznaczono sześć kierunków działań, takich jak:</w:t>
      </w:r>
    </w:p>
    <w:p w14:paraId="77AF1F36" w14:textId="3201A352" w:rsidR="00E24BA4" w:rsidRPr="005B1CF2" w:rsidRDefault="005E7FEC" w:rsidP="005E7FEC">
      <w:pPr>
        <w:pStyle w:val="Numerowanielista"/>
        <w:rPr>
          <w:rFonts w:ascii="Arial" w:hAnsi="Arial" w:cs="Arial"/>
          <w:sz w:val="18"/>
          <w:szCs w:val="18"/>
        </w:rPr>
      </w:pPr>
      <w:r w:rsidRPr="005B1CF2">
        <w:rPr>
          <w:rFonts w:ascii="Arial" w:hAnsi="Arial" w:cs="Arial"/>
          <w:sz w:val="18"/>
          <w:szCs w:val="18"/>
        </w:rPr>
        <w:t xml:space="preserve">Zapewnienie </w:t>
      </w:r>
      <w:r w:rsidR="00FE00B0" w:rsidRPr="005B1CF2">
        <w:rPr>
          <w:rFonts w:ascii="Arial" w:hAnsi="Arial" w:cs="Arial"/>
          <w:sz w:val="18"/>
          <w:szCs w:val="18"/>
        </w:rPr>
        <w:t xml:space="preserve">warunków dla rozwoju infrastruktury energetycznej oraz racjonalnego rozwoju energetyki </w:t>
      </w:r>
      <w:r w:rsidR="00783EF3" w:rsidRPr="005B1CF2">
        <w:rPr>
          <w:rFonts w:ascii="Arial" w:hAnsi="Arial" w:cs="Arial"/>
          <w:sz w:val="18"/>
          <w:szCs w:val="18"/>
        </w:rPr>
        <w:t>opartej na odnawialnych źródłach energii przy wykorzystani</w:t>
      </w:r>
      <w:r w:rsidR="003210A1" w:rsidRPr="005B1CF2">
        <w:rPr>
          <w:rFonts w:ascii="Arial" w:hAnsi="Arial" w:cs="Arial"/>
          <w:sz w:val="18"/>
          <w:szCs w:val="18"/>
        </w:rPr>
        <w:t xml:space="preserve">u </w:t>
      </w:r>
      <w:r w:rsidR="00EE3319" w:rsidRPr="005B1CF2">
        <w:rPr>
          <w:rFonts w:ascii="Arial" w:hAnsi="Arial" w:cs="Arial"/>
          <w:sz w:val="18"/>
          <w:szCs w:val="18"/>
        </w:rPr>
        <w:t>naturalnych uwarunkowań terenu</w:t>
      </w:r>
      <w:r w:rsidR="004E4E2B" w:rsidRPr="005B1CF2">
        <w:rPr>
          <w:rFonts w:ascii="Arial" w:hAnsi="Arial" w:cs="Arial"/>
          <w:sz w:val="18"/>
          <w:szCs w:val="18"/>
        </w:rPr>
        <w:t xml:space="preserve"> (Działanie </w:t>
      </w:r>
      <w:r w:rsidR="00C1562D" w:rsidRPr="005B1CF2">
        <w:rPr>
          <w:rFonts w:ascii="Arial" w:hAnsi="Arial" w:cs="Arial"/>
          <w:sz w:val="18"/>
          <w:szCs w:val="18"/>
        </w:rPr>
        <w:t xml:space="preserve">1.3, 2.13, </w:t>
      </w:r>
      <w:r w:rsidR="005E7883" w:rsidRPr="005B1CF2">
        <w:rPr>
          <w:rFonts w:ascii="Arial" w:hAnsi="Arial" w:cs="Arial"/>
          <w:sz w:val="18"/>
          <w:szCs w:val="18"/>
        </w:rPr>
        <w:t>6.3, 6.4</w:t>
      </w:r>
      <w:r w:rsidR="004E4E2B" w:rsidRPr="005B1CF2">
        <w:rPr>
          <w:rFonts w:ascii="Arial" w:hAnsi="Arial" w:cs="Arial"/>
          <w:sz w:val="18"/>
          <w:szCs w:val="18"/>
        </w:rPr>
        <w:t>)</w:t>
      </w:r>
      <w:r w:rsidR="00525FE9" w:rsidRPr="005B1CF2">
        <w:rPr>
          <w:rFonts w:ascii="Arial" w:hAnsi="Arial" w:cs="Arial"/>
          <w:sz w:val="18"/>
          <w:szCs w:val="18"/>
        </w:rPr>
        <w:t>;</w:t>
      </w:r>
    </w:p>
    <w:p w14:paraId="0B64CA3F" w14:textId="47342988" w:rsidR="00B67476" w:rsidRPr="005B1CF2" w:rsidRDefault="005A3AA2" w:rsidP="005E7FEC">
      <w:pPr>
        <w:pStyle w:val="Numerowanielista"/>
        <w:rPr>
          <w:rFonts w:ascii="Arial" w:hAnsi="Arial" w:cs="Arial"/>
          <w:sz w:val="18"/>
          <w:szCs w:val="18"/>
        </w:rPr>
      </w:pPr>
      <w:r w:rsidRPr="005B1CF2">
        <w:rPr>
          <w:rFonts w:ascii="Arial" w:hAnsi="Arial" w:cs="Arial"/>
          <w:sz w:val="18"/>
          <w:szCs w:val="18"/>
        </w:rPr>
        <w:t xml:space="preserve">Zapewnienie warunków </w:t>
      </w:r>
      <w:r w:rsidR="00F47621" w:rsidRPr="005B1CF2">
        <w:rPr>
          <w:rFonts w:ascii="Arial" w:hAnsi="Arial" w:cs="Arial"/>
          <w:sz w:val="18"/>
          <w:szCs w:val="18"/>
        </w:rPr>
        <w:t xml:space="preserve">dla wyposażenia terenów </w:t>
      </w:r>
      <w:r w:rsidR="00C14F58" w:rsidRPr="005B1CF2">
        <w:rPr>
          <w:rFonts w:ascii="Arial" w:hAnsi="Arial" w:cs="Arial"/>
          <w:sz w:val="18"/>
          <w:szCs w:val="18"/>
        </w:rPr>
        <w:t>zurbanizowanych w urzą</w:t>
      </w:r>
      <w:r w:rsidR="009D39D2" w:rsidRPr="005B1CF2">
        <w:rPr>
          <w:rFonts w:ascii="Arial" w:hAnsi="Arial" w:cs="Arial"/>
          <w:sz w:val="18"/>
          <w:szCs w:val="18"/>
        </w:rPr>
        <w:t>dzenia i systemy umożliwiające dostarc</w:t>
      </w:r>
      <w:r w:rsidR="00A9633D" w:rsidRPr="005B1CF2">
        <w:rPr>
          <w:rFonts w:ascii="Arial" w:hAnsi="Arial" w:cs="Arial"/>
          <w:sz w:val="18"/>
          <w:szCs w:val="18"/>
        </w:rPr>
        <w:t>zanie wody i odbiór ścieków oraz zagospodarowanie odpadów</w:t>
      </w:r>
      <w:r w:rsidR="005E7DBF" w:rsidRPr="005B1CF2">
        <w:rPr>
          <w:rFonts w:ascii="Arial" w:hAnsi="Arial" w:cs="Arial"/>
          <w:sz w:val="18"/>
          <w:szCs w:val="18"/>
        </w:rPr>
        <w:t xml:space="preserve"> (Działanie</w:t>
      </w:r>
      <w:r w:rsidR="00020759" w:rsidRPr="005B1CF2">
        <w:rPr>
          <w:rFonts w:ascii="Arial" w:hAnsi="Arial" w:cs="Arial"/>
          <w:sz w:val="18"/>
          <w:szCs w:val="18"/>
        </w:rPr>
        <w:t> </w:t>
      </w:r>
      <w:r w:rsidR="006A24A4" w:rsidRPr="005B1CF2">
        <w:rPr>
          <w:rFonts w:ascii="Arial" w:hAnsi="Arial" w:cs="Arial"/>
          <w:sz w:val="18"/>
          <w:szCs w:val="18"/>
        </w:rPr>
        <w:t xml:space="preserve">w ramach </w:t>
      </w:r>
      <w:r w:rsidR="00DC176D" w:rsidRPr="005B1CF2">
        <w:rPr>
          <w:rFonts w:ascii="Arial" w:hAnsi="Arial" w:cs="Arial"/>
          <w:sz w:val="18"/>
          <w:szCs w:val="18"/>
        </w:rPr>
        <w:t>C</w:t>
      </w:r>
      <w:r w:rsidR="006A24A4" w:rsidRPr="005B1CF2">
        <w:rPr>
          <w:rFonts w:ascii="Arial" w:hAnsi="Arial" w:cs="Arial"/>
          <w:sz w:val="18"/>
          <w:szCs w:val="18"/>
        </w:rPr>
        <w:t>elu</w:t>
      </w:r>
      <w:r w:rsidR="009A0A5F" w:rsidRPr="005B1CF2">
        <w:rPr>
          <w:rFonts w:ascii="Arial" w:hAnsi="Arial" w:cs="Arial"/>
          <w:sz w:val="18"/>
          <w:szCs w:val="18"/>
        </w:rPr>
        <w:t xml:space="preserve"> 5</w:t>
      </w:r>
      <w:r w:rsidR="005E7DBF" w:rsidRPr="005B1CF2">
        <w:rPr>
          <w:rFonts w:ascii="Arial" w:hAnsi="Arial" w:cs="Arial"/>
          <w:sz w:val="18"/>
          <w:szCs w:val="18"/>
        </w:rPr>
        <w:t>)</w:t>
      </w:r>
      <w:r w:rsidR="00A9633D" w:rsidRPr="005B1CF2">
        <w:rPr>
          <w:rFonts w:ascii="Arial" w:hAnsi="Arial" w:cs="Arial"/>
          <w:sz w:val="18"/>
          <w:szCs w:val="18"/>
        </w:rPr>
        <w:t>;</w:t>
      </w:r>
    </w:p>
    <w:p w14:paraId="62A7DFF6" w14:textId="234135FD" w:rsidR="00525FE9" w:rsidRPr="005B1CF2" w:rsidRDefault="001D04DC" w:rsidP="005E7FEC">
      <w:pPr>
        <w:pStyle w:val="Numerowanielista"/>
        <w:rPr>
          <w:rFonts w:ascii="Arial" w:hAnsi="Arial" w:cs="Arial"/>
          <w:sz w:val="18"/>
          <w:szCs w:val="18"/>
        </w:rPr>
      </w:pPr>
      <w:r w:rsidRPr="005B1CF2">
        <w:rPr>
          <w:rFonts w:ascii="Arial" w:hAnsi="Arial" w:cs="Arial"/>
          <w:sz w:val="18"/>
          <w:szCs w:val="18"/>
        </w:rPr>
        <w:t>Zapewnieni</w:t>
      </w:r>
      <w:r w:rsidR="00232F06" w:rsidRPr="005B1CF2">
        <w:rPr>
          <w:rFonts w:ascii="Arial" w:hAnsi="Arial" w:cs="Arial"/>
          <w:sz w:val="18"/>
          <w:szCs w:val="18"/>
        </w:rPr>
        <w:t>e</w:t>
      </w:r>
      <w:r w:rsidRPr="005B1CF2">
        <w:rPr>
          <w:rFonts w:ascii="Arial" w:hAnsi="Arial" w:cs="Arial"/>
          <w:sz w:val="18"/>
          <w:szCs w:val="18"/>
        </w:rPr>
        <w:t xml:space="preserve"> warunków dla rozwoju infrastruktury telekomunikacyjnej</w:t>
      </w:r>
      <w:r w:rsidR="00A9633D" w:rsidRPr="005B1CF2">
        <w:rPr>
          <w:rFonts w:ascii="Arial" w:hAnsi="Arial" w:cs="Arial"/>
          <w:sz w:val="18"/>
          <w:szCs w:val="18"/>
        </w:rPr>
        <w:t>;</w:t>
      </w:r>
    </w:p>
    <w:p w14:paraId="737CD095" w14:textId="01A40548" w:rsidR="00A9633D" w:rsidRPr="005B1CF2" w:rsidRDefault="00C36BFA" w:rsidP="005E7FEC">
      <w:pPr>
        <w:pStyle w:val="Numerowanielista"/>
        <w:rPr>
          <w:rFonts w:ascii="Arial" w:hAnsi="Arial" w:cs="Arial"/>
          <w:sz w:val="18"/>
          <w:szCs w:val="18"/>
        </w:rPr>
      </w:pPr>
      <w:r w:rsidRPr="005B1CF2">
        <w:rPr>
          <w:rFonts w:ascii="Arial" w:hAnsi="Arial" w:cs="Arial"/>
          <w:sz w:val="18"/>
          <w:szCs w:val="18"/>
        </w:rPr>
        <w:t xml:space="preserve">Zmniejszenie </w:t>
      </w:r>
      <w:r w:rsidR="00AC27E2" w:rsidRPr="005B1CF2">
        <w:rPr>
          <w:rFonts w:ascii="Arial" w:hAnsi="Arial" w:cs="Arial"/>
          <w:sz w:val="18"/>
          <w:szCs w:val="18"/>
        </w:rPr>
        <w:t>uciążliwości</w:t>
      </w:r>
      <w:r w:rsidR="006F0F2F" w:rsidRPr="005B1CF2">
        <w:rPr>
          <w:rFonts w:ascii="Arial" w:hAnsi="Arial" w:cs="Arial"/>
          <w:sz w:val="18"/>
          <w:szCs w:val="18"/>
        </w:rPr>
        <w:t xml:space="preserve"> przewozu towarów masowych</w:t>
      </w:r>
      <w:r w:rsidR="002B636A" w:rsidRPr="005B1CF2">
        <w:rPr>
          <w:rFonts w:ascii="Arial" w:hAnsi="Arial" w:cs="Arial"/>
          <w:sz w:val="18"/>
          <w:szCs w:val="18"/>
        </w:rPr>
        <w:t xml:space="preserve"> (Działanie</w:t>
      </w:r>
      <w:r w:rsidR="00165472" w:rsidRPr="005B1CF2">
        <w:rPr>
          <w:rFonts w:ascii="Arial" w:hAnsi="Arial" w:cs="Arial"/>
          <w:sz w:val="18"/>
          <w:szCs w:val="18"/>
        </w:rPr>
        <w:t xml:space="preserve"> 2.1</w:t>
      </w:r>
      <w:r w:rsidR="002B636A" w:rsidRPr="005B1CF2">
        <w:rPr>
          <w:rFonts w:ascii="Arial" w:hAnsi="Arial" w:cs="Arial"/>
          <w:sz w:val="18"/>
          <w:szCs w:val="18"/>
        </w:rPr>
        <w:t>)</w:t>
      </w:r>
      <w:r w:rsidR="00564D88" w:rsidRPr="005B1CF2">
        <w:rPr>
          <w:rFonts w:ascii="Arial" w:hAnsi="Arial" w:cs="Arial"/>
          <w:sz w:val="18"/>
          <w:szCs w:val="18"/>
        </w:rPr>
        <w:t>;</w:t>
      </w:r>
    </w:p>
    <w:p w14:paraId="37E36E6B" w14:textId="1299DAFA" w:rsidR="006F0F2F" w:rsidRPr="005B1CF2" w:rsidRDefault="006F0F2F" w:rsidP="005E7FEC">
      <w:pPr>
        <w:pStyle w:val="Numerowanielista"/>
        <w:rPr>
          <w:rFonts w:ascii="Arial" w:hAnsi="Arial" w:cs="Arial"/>
          <w:sz w:val="18"/>
          <w:szCs w:val="18"/>
        </w:rPr>
      </w:pPr>
      <w:r w:rsidRPr="005B1CF2">
        <w:rPr>
          <w:rFonts w:ascii="Arial" w:hAnsi="Arial" w:cs="Arial"/>
          <w:sz w:val="18"/>
          <w:szCs w:val="18"/>
        </w:rPr>
        <w:t>Ograniczenie negatywnych skutków ekstremalnych zjawisk naturalnych – powodzi i suszy</w:t>
      </w:r>
      <w:r w:rsidR="009A0A5F" w:rsidRPr="005B1CF2">
        <w:rPr>
          <w:rFonts w:ascii="Arial" w:hAnsi="Arial" w:cs="Arial"/>
          <w:sz w:val="18"/>
          <w:szCs w:val="18"/>
        </w:rPr>
        <w:t xml:space="preserve"> (Działanie </w:t>
      </w:r>
      <w:r w:rsidR="00881341" w:rsidRPr="005B1CF2">
        <w:rPr>
          <w:rFonts w:ascii="Arial" w:hAnsi="Arial" w:cs="Arial"/>
          <w:sz w:val="18"/>
          <w:szCs w:val="18"/>
        </w:rPr>
        <w:t xml:space="preserve">2.3, 2.4, 2.8, 2.9, działania w ramach </w:t>
      </w:r>
      <w:r w:rsidR="00FD6697" w:rsidRPr="005B1CF2">
        <w:rPr>
          <w:rFonts w:ascii="Arial" w:hAnsi="Arial" w:cs="Arial"/>
          <w:sz w:val="18"/>
          <w:szCs w:val="18"/>
        </w:rPr>
        <w:t>C</w:t>
      </w:r>
      <w:r w:rsidR="00881341" w:rsidRPr="005B1CF2">
        <w:rPr>
          <w:rFonts w:ascii="Arial" w:hAnsi="Arial" w:cs="Arial"/>
          <w:sz w:val="18"/>
          <w:szCs w:val="18"/>
        </w:rPr>
        <w:t>elu 5</w:t>
      </w:r>
      <w:r w:rsidR="009A0A5F" w:rsidRPr="005B1CF2">
        <w:rPr>
          <w:rFonts w:ascii="Arial" w:hAnsi="Arial" w:cs="Arial"/>
          <w:sz w:val="18"/>
          <w:szCs w:val="18"/>
        </w:rPr>
        <w:t>)</w:t>
      </w:r>
      <w:r w:rsidR="00564D88" w:rsidRPr="005B1CF2">
        <w:rPr>
          <w:rFonts w:ascii="Arial" w:hAnsi="Arial" w:cs="Arial"/>
          <w:sz w:val="18"/>
          <w:szCs w:val="18"/>
        </w:rPr>
        <w:t>;</w:t>
      </w:r>
    </w:p>
    <w:p w14:paraId="33F7F035" w14:textId="1FBC9659" w:rsidR="00B53718" w:rsidRPr="005B1CF2" w:rsidRDefault="00B53718" w:rsidP="005E7FEC">
      <w:pPr>
        <w:pStyle w:val="Numerowanielista"/>
        <w:rPr>
          <w:rFonts w:ascii="Arial" w:hAnsi="Arial" w:cs="Arial"/>
          <w:sz w:val="18"/>
          <w:szCs w:val="18"/>
        </w:rPr>
      </w:pPr>
      <w:r w:rsidRPr="005B1CF2">
        <w:rPr>
          <w:rFonts w:ascii="Arial" w:hAnsi="Arial" w:cs="Arial"/>
          <w:sz w:val="18"/>
          <w:szCs w:val="18"/>
        </w:rPr>
        <w:t>Ograniczenie negatywnych skutków działalności człowieka zagrażających zdrowiu i</w:t>
      </w:r>
      <w:r w:rsidR="00891DD4" w:rsidRPr="005B1CF2">
        <w:rPr>
          <w:rFonts w:ascii="Arial" w:hAnsi="Arial" w:cs="Arial"/>
          <w:sz w:val="18"/>
          <w:szCs w:val="18"/>
        </w:rPr>
        <w:t> </w:t>
      </w:r>
      <w:r w:rsidRPr="005B1CF2">
        <w:rPr>
          <w:rFonts w:ascii="Arial" w:hAnsi="Arial" w:cs="Arial"/>
          <w:sz w:val="18"/>
          <w:szCs w:val="18"/>
        </w:rPr>
        <w:t>bezpieczeństwu mieszkańców</w:t>
      </w:r>
      <w:r w:rsidR="00E12577" w:rsidRPr="005B1CF2">
        <w:rPr>
          <w:rFonts w:ascii="Arial" w:hAnsi="Arial" w:cs="Arial"/>
          <w:sz w:val="18"/>
          <w:szCs w:val="18"/>
        </w:rPr>
        <w:t xml:space="preserve"> (Działanie </w:t>
      </w:r>
      <w:r w:rsidR="00961A52" w:rsidRPr="005B1CF2">
        <w:rPr>
          <w:rFonts w:ascii="Arial" w:hAnsi="Arial" w:cs="Arial"/>
          <w:sz w:val="18"/>
          <w:szCs w:val="18"/>
        </w:rPr>
        <w:t xml:space="preserve">2.5, </w:t>
      </w:r>
      <w:r w:rsidR="00921FFC" w:rsidRPr="005B1CF2">
        <w:rPr>
          <w:rFonts w:ascii="Arial" w:hAnsi="Arial" w:cs="Arial"/>
          <w:sz w:val="18"/>
          <w:szCs w:val="18"/>
        </w:rPr>
        <w:t xml:space="preserve">2.10, </w:t>
      </w:r>
      <w:r w:rsidR="00D56D99" w:rsidRPr="005B1CF2">
        <w:rPr>
          <w:rFonts w:ascii="Arial" w:hAnsi="Arial" w:cs="Arial"/>
          <w:sz w:val="18"/>
          <w:szCs w:val="18"/>
        </w:rPr>
        <w:t>3.1, 3.2, 3.5</w:t>
      </w:r>
      <w:r w:rsidR="00E12577" w:rsidRPr="005B1CF2">
        <w:rPr>
          <w:rFonts w:ascii="Arial" w:hAnsi="Arial" w:cs="Arial"/>
          <w:sz w:val="18"/>
          <w:szCs w:val="18"/>
        </w:rPr>
        <w:t>)</w:t>
      </w:r>
      <w:r w:rsidRPr="005B1CF2">
        <w:rPr>
          <w:rFonts w:ascii="Arial" w:hAnsi="Arial" w:cs="Arial"/>
          <w:sz w:val="18"/>
          <w:szCs w:val="18"/>
        </w:rPr>
        <w:t xml:space="preserve">. </w:t>
      </w:r>
    </w:p>
    <w:p w14:paraId="0168BA46" w14:textId="5BEF6ABE" w:rsidR="005F797A" w:rsidRPr="005B1CF2" w:rsidRDefault="00960519" w:rsidP="005F797A">
      <w:pPr>
        <w:rPr>
          <w:rFonts w:ascii="Arial" w:hAnsi="Arial" w:cs="Arial"/>
          <w:sz w:val="18"/>
          <w:szCs w:val="18"/>
        </w:rPr>
      </w:pPr>
      <w:r w:rsidRPr="005B1CF2">
        <w:rPr>
          <w:rFonts w:ascii="Arial" w:hAnsi="Arial" w:cs="Arial"/>
          <w:sz w:val="18"/>
          <w:szCs w:val="18"/>
        </w:rPr>
        <w:t xml:space="preserve">Działania proponowane w ramach realizacji celów w </w:t>
      </w:r>
      <w:r w:rsidR="006D5271" w:rsidRPr="005B1CF2">
        <w:rPr>
          <w:rFonts w:ascii="Arial" w:hAnsi="Arial" w:cs="Arial"/>
          <w:sz w:val="18"/>
          <w:szCs w:val="18"/>
        </w:rPr>
        <w:t xml:space="preserve">ocenianym dokumencie, wpisują się bezpośrednio w </w:t>
      </w:r>
      <w:r w:rsidR="002A37EB" w:rsidRPr="005B1CF2">
        <w:rPr>
          <w:rFonts w:ascii="Arial" w:hAnsi="Arial" w:cs="Arial"/>
          <w:sz w:val="18"/>
          <w:szCs w:val="18"/>
        </w:rPr>
        <w:t>założenia Planu Zagospodarowania Przestrzennego Województwa Dolnośląskiego.</w:t>
      </w:r>
    </w:p>
    <w:p w14:paraId="501B8BE3" w14:textId="77777777" w:rsidR="00436AF9" w:rsidRPr="005B1CF2" w:rsidRDefault="00777845" w:rsidP="00D7297E">
      <w:pPr>
        <w:rPr>
          <w:rFonts w:ascii="Arial" w:hAnsi="Arial" w:cs="Arial"/>
          <w:b/>
          <w:bCs/>
          <w:sz w:val="18"/>
          <w:szCs w:val="18"/>
        </w:rPr>
      </w:pPr>
      <w:r w:rsidRPr="005B1CF2">
        <w:rPr>
          <w:rFonts w:ascii="Arial" w:hAnsi="Arial" w:cs="Arial"/>
          <w:b/>
          <w:bCs/>
          <w:sz w:val="18"/>
          <w:szCs w:val="18"/>
        </w:rPr>
        <w:t>Strategia rozwoju województwa dolnośląskiego</w:t>
      </w:r>
    </w:p>
    <w:p w14:paraId="450935AA" w14:textId="6941774F" w:rsidR="00777845" w:rsidRPr="005B1CF2" w:rsidRDefault="00436AF9" w:rsidP="006D20FD">
      <w:pPr>
        <w:rPr>
          <w:rFonts w:ascii="Arial" w:hAnsi="Arial" w:cs="Arial"/>
          <w:sz w:val="18"/>
          <w:szCs w:val="18"/>
        </w:rPr>
      </w:pPr>
      <w:r w:rsidRPr="005B1CF2">
        <w:rPr>
          <w:rFonts w:ascii="Arial" w:hAnsi="Arial" w:cs="Arial"/>
          <w:sz w:val="18"/>
          <w:szCs w:val="18"/>
        </w:rPr>
        <w:t>Strategia</w:t>
      </w:r>
      <w:r w:rsidR="006D20FD" w:rsidRPr="005B1CF2">
        <w:rPr>
          <w:rStyle w:val="Odwoanieprzypisudolnego"/>
          <w:rFonts w:ascii="Arial" w:hAnsi="Arial" w:cs="Arial"/>
          <w:sz w:val="18"/>
          <w:szCs w:val="18"/>
        </w:rPr>
        <w:footnoteReference w:id="10"/>
      </w:r>
      <w:r w:rsidR="00777845" w:rsidRPr="005B1CF2">
        <w:rPr>
          <w:rFonts w:ascii="Arial" w:hAnsi="Arial" w:cs="Arial"/>
          <w:sz w:val="18"/>
          <w:szCs w:val="18"/>
        </w:rPr>
        <w:t xml:space="preserve"> </w:t>
      </w:r>
      <w:r w:rsidR="00C90436" w:rsidRPr="005B1CF2">
        <w:rPr>
          <w:rFonts w:ascii="Arial" w:hAnsi="Arial" w:cs="Arial"/>
          <w:sz w:val="18"/>
          <w:szCs w:val="18"/>
        </w:rPr>
        <w:t>zakłada</w:t>
      </w:r>
      <w:r w:rsidR="00FC0B1D" w:rsidRPr="005B1CF2">
        <w:rPr>
          <w:rFonts w:ascii="Arial" w:hAnsi="Arial" w:cs="Arial"/>
          <w:sz w:val="18"/>
          <w:szCs w:val="18"/>
        </w:rPr>
        <w:t xml:space="preserve"> </w:t>
      </w:r>
      <w:r w:rsidR="004D65C9" w:rsidRPr="005B1CF2">
        <w:rPr>
          <w:rFonts w:ascii="Arial" w:hAnsi="Arial" w:cs="Arial"/>
          <w:sz w:val="18"/>
          <w:szCs w:val="18"/>
        </w:rPr>
        <w:t xml:space="preserve">wieloletni i </w:t>
      </w:r>
      <w:r w:rsidR="00062D7D" w:rsidRPr="005B1CF2">
        <w:rPr>
          <w:rFonts w:ascii="Arial" w:hAnsi="Arial" w:cs="Arial"/>
          <w:sz w:val="18"/>
          <w:szCs w:val="18"/>
        </w:rPr>
        <w:t xml:space="preserve">wielokierunkowy </w:t>
      </w:r>
      <w:r w:rsidR="00ED4B9E" w:rsidRPr="005B1CF2">
        <w:rPr>
          <w:rFonts w:ascii="Arial" w:hAnsi="Arial" w:cs="Arial"/>
          <w:sz w:val="18"/>
          <w:szCs w:val="18"/>
        </w:rPr>
        <w:t>rozwój</w:t>
      </w:r>
      <w:r w:rsidR="00DC27C6" w:rsidRPr="005B1CF2">
        <w:rPr>
          <w:rFonts w:ascii="Arial" w:hAnsi="Arial" w:cs="Arial"/>
          <w:sz w:val="18"/>
          <w:szCs w:val="18"/>
        </w:rPr>
        <w:t xml:space="preserve">, który jest </w:t>
      </w:r>
      <w:r w:rsidR="00F1308E" w:rsidRPr="005B1CF2">
        <w:rPr>
          <w:rFonts w:ascii="Arial" w:hAnsi="Arial" w:cs="Arial"/>
          <w:sz w:val="18"/>
          <w:szCs w:val="18"/>
        </w:rPr>
        <w:t xml:space="preserve">odzwierciedleniem </w:t>
      </w:r>
      <w:r w:rsidR="00A67914" w:rsidRPr="005B1CF2">
        <w:rPr>
          <w:rFonts w:ascii="Arial" w:hAnsi="Arial" w:cs="Arial"/>
          <w:sz w:val="18"/>
          <w:szCs w:val="18"/>
        </w:rPr>
        <w:t>preferencji i</w:t>
      </w:r>
      <w:r w:rsidR="00587218" w:rsidRPr="005B1CF2">
        <w:rPr>
          <w:rFonts w:ascii="Arial" w:hAnsi="Arial" w:cs="Arial"/>
          <w:sz w:val="18"/>
          <w:szCs w:val="18"/>
        </w:rPr>
        <w:t> </w:t>
      </w:r>
      <w:r w:rsidR="00A67914" w:rsidRPr="005B1CF2">
        <w:rPr>
          <w:rFonts w:ascii="Arial" w:hAnsi="Arial" w:cs="Arial"/>
          <w:sz w:val="18"/>
          <w:szCs w:val="18"/>
        </w:rPr>
        <w:t xml:space="preserve">oczekiwań </w:t>
      </w:r>
      <w:r w:rsidR="00EF518B" w:rsidRPr="005B1CF2">
        <w:rPr>
          <w:rFonts w:ascii="Arial" w:hAnsi="Arial" w:cs="Arial"/>
          <w:sz w:val="18"/>
          <w:szCs w:val="18"/>
        </w:rPr>
        <w:t>społeczności</w:t>
      </w:r>
      <w:r w:rsidR="005513A3" w:rsidRPr="005B1CF2">
        <w:rPr>
          <w:rFonts w:ascii="Arial" w:hAnsi="Arial" w:cs="Arial"/>
          <w:sz w:val="18"/>
          <w:szCs w:val="18"/>
        </w:rPr>
        <w:t xml:space="preserve">, przy jednoczesnym </w:t>
      </w:r>
      <w:r w:rsidR="00700DB5" w:rsidRPr="005B1CF2">
        <w:rPr>
          <w:rFonts w:ascii="Arial" w:hAnsi="Arial" w:cs="Arial"/>
          <w:sz w:val="18"/>
          <w:szCs w:val="18"/>
        </w:rPr>
        <w:t>wykorzystaniu w</w:t>
      </w:r>
      <w:r w:rsidR="00AC7191" w:rsidRPr="005B1CF2">
        <w:rPr>
          <w:rFonts w:ascii="Arial" w:hAnsi="Arial" w:cs="Arial"/>
          <w:sz w:val="18"/>
          <w:szCs w:val="18"/>
        </w:rPr>
        <w:t xml:space="preserve"> optymalnym zakresie </w:t>
      </w:r>
      <w:r w:rsidR="00A957C9" w:rsidRPr="005B1CF2">
        <w:rPr>
          <w:rFonts w:ascii="Arial" w:hAnsi="Arial" w:cs="Arial"/>
          <w:sz w:val="18"/>
          <w:szCs w:val="18"/>
        </w:rPr>
        <w:t>możliwości i szans rozwoju</w:t>
      </w:r>
      <w:r w:rsidR="00E674C5" w:rsidRPr="005B1CF2">
        <w:rPr>
          <w:rFonts w:ascii="Arial" w:hAnsi="Arial" w:cs="Arial"/>
          <w:sz w:val="18"/>
          <w:szCs w:val="18"/>
        </w:rPr>
        <w:t>.</w:t>
      </w:r>
      <w:r w:rsidR="00777845" w:rsidRPr="005B1CF2">
        <w:rPr>
          <w:rFonts w:ascii="Arial" w:hAnsi="Arial" w:cs="Arial"/>
          <w:sz w:val="18"/>
          <w:szCs w:val="18"/>
        </w:rPr>
        <w:t xml:space="preserve"> </w:t>
      </w:r>
      <w:r w:rsidR="00E70B8C" w:rsidRPr="005B1CF2">
        <w:rPr>
          <w:rFonts w:ascii="Arial" w:hAnsi="Arial" w:cs="Arial"/>
          <w:sz w:val="18"/>
          <w:szCs w:val="18"/>
        </w:rPr>
        <w:t>W rama</w:t>
      </w:r>
      <w:r w:rsidR="0021040E" w:rsidRPr="005B1CF2">
        <w:rPr>
          <w:rFonts w:ascii="Arial" w:hAnsi="Arial" w:cs="Arial"/>
          <w:sz w:val="18"/>
          <w:szCs w:val="18"/>
        </w:rPr>
        <w:t xml:space="preserve">ch realizacji </w:t>
      </w:r>
      <w:r w:rsidR="006C5650" w:rsidRPr="005B1CF2">
        <w:rPr>
          <w:rFonts w:ascii="Arial" w:hAnsi="Arial" w:cs="Arial"/>
          <w:sz w:val="18"/>
          <w:szCs w:val="18"/>
        </w:rPr>
        <w:t>założeń Strategia</w:t>
      </w:r>
      <w:r w:rsidR="00F7422C" w:rsidRPr="005B1CF2">
        <w:rPr>
          <w:rFonts w:ascii="Arial" w:hAnsi="Arial" w:cs="Arial"/>
          <w:sz w:val="18"/>
          <w:szCs w:val="18"/>
        </w:rPr>
        <w:t xml:space="preserve"> </w:t>
      </w:r>
      <w:r w:rsidR="001D4148" w:rsidRPr="005B1CF2">
        <w:rPr>
          <w:rFonts w:ascii="Arial" w:hAnsi="Arial" w:cs="Arial"/>
          <w:sz w:val="18"/>
          <w:szCs w:val="18"/>
        </w:rPr>
        <w:t xml:space="preserve">wyznacza cele strategiczne </w:t>
      </w:r>
      <w:r w:rsidR="00D3527C" w:rsidRPr="005B1CF2">
        <w:rPr>
          <w:rFonts w:ascii="Arial" w:hAnsi="Arial" w:cs="Arial"/>
          <w:sz w:val="18"/>
          <w:szCs w:val="18"/>
        </w:rPr>
        <w:t>i operacyjne. Jednym z</w:t>
      </w:r>
      <w:r w:rsidR="00CF11FC" w:rsidRPr="005B1CF2">
        <w:rPr>
          <w:rFonts w:ascii="Arial" w:hAnsi="Arial" w:cs="Arial"/>
          <w:sz w:val="18"/>
          <w:szCs w:val="18"/>
        </w:rPr>
        <w:t> </w:t>
      </w:r>
      <w:r w:rsidR="006C5650" w:rsidRPr="005B1CF2">
        <w:rPr>
          <w:rFonts w:ascii="Arial" w:hAnsi="Arial" w:cs="Arial"/>
          <w:sz w:val="18"/>
          <w:szCs w:val="18"/>
        </w:rPr>
        <w:t xml:space="preserve">celów operacyjnych, w który wpisują się działania </w:t>
      </w:r>
      <w:r w:rsidR="00482206" w:rsidRPr="005B1CF2">
        <w:rPr>
          <w:rFonts w:ascii="Arial" w:hAnsi="Arial" w:cs="Arial"/>
          <w:sz w:val="18"/>
          <w:szCs w:val="18"/>
        </w:rPr>
        <w:t xml:space="preserve">proponowane w ramach </w:t>
      </w:r>
      <w:r w:rsidR="00DE2505" w:rsidRPr="005B1CF2">
        <w:rPr>
          <w:rFonts w:ascii="Arial" w:hAnsi="Arial" w:cs="Arial"/>
          <w:sz w:val="18"/>
          <w:szCs w:val="18"/>
        </w:rPr>
        <w:t>„</w:t>
      </w:r>
      <w:r w:rsidR="00482206" w:rsidRPr="005B1CF2">
        <w:rPr>
          <w:rFonts w:ascii="Arial" w:hAnsi="Arial" w:cs="Arial"/>
          <w:sz w:val="18"/>
          <w:szCs w:val="18"/>
        </w:rPr>
        <w:t>Planu</w:t>
      </w:r>
      <w:r w:rsidR="00DE2505" w:rsidRPr="005B1CF2">
        <w:rPr>
          <w:rFonts w:ascii="Arial" w:hAnsi="Arial" w:cs="Arial"/>
          <w:sz w:val="18"/>
          <w:szCs w:val="18"/>
        </w:rPr>
        <w:t>…”</w:t>
      </w:r>
      <w:r w:rsidR="00482206" w:rsidRPr="005B1CF2">
        <w:rPr>
          <w:rFonts w:ascii="Arial" w:hAnsi="Arial" w:cs="Arial"/>
          <w:sz w:val="18"/>
          <w:szCs w:val="18"/>
        </w:rPr>
        <w:t>, jest</w:t>
      </w:r>
      <w:r w:rsidR="00326E05" w:rsidRPr="005B1CF2">
        <w:rPr>
          <w:rFonts w:ascii="Arial" w:hAnsi="Arial" w:cs="Arial"/>
          <w:sz w:val="18"/>
          <w:szCs w:val="18"/>
        </w:rPr>
        <w:t xml:space="preserve">: Ochrona przed klęskami żywiołowymi </w:t>
      </w:r>
      <w:r w:rsidR="00500D23" w:rsidRPr="005B1CF2">
        <w:rPr>
          <w:rFonts w:ascii="Arial" w:hAnsi="Arial" w:cs="Arial"/>
          <w:sz w:val="18"/>
          <w:szCs w:val="18"/>
        </w:rPr>
        <w:t>realizowany przez:</w:t>
      </w:r>
    </w:p>
    <w:p w14:paraId="0128B2D8" w14:textId="0D36989E" w:rsidR="00081FE3" w:rsidRPr="005B1CF2" w:rsidRDefault="009177B4" w:rsidP="00081FE3">
      <w:pPr>
        <w:pStyle w:val="Punktory"/>
        <w:rPr>
          <w:rFonts w:ascii="Arial" w:hAnsi="Arial" w:cs="Arial"/>
          <w:sz w:val="18"/>
          <w:szCs w:val="18"/>
        </w:rPr>
      </w:pPr>
      <w:r w:rsidRPr="005B1CF2">
        <w:rPr>
          <w:rFonts w:ascii="Arial" w:hAnsi="Arial" w:cs="Arial"/>
          <w:sz w:val="18"/>
          <w:szCs w:val="18"/>
        </w:rPr>
        <w:t>w</w:t>
      </w:r>
      <w:r w:rsidR="00500D23" w:rsidRPr="005B1CF2">
        <w:rPr>
          <w:rFonts w:ascii="Arial" w:hAnsi="Arial" w:cs="Arial"/>
          <w:sz w:val="18"/>
          <w:szCs w:val="18"/>
        </w:rPr>
        <w:t>spieranie rozwoju systemu małej ret</w:t>
      </w:r>
      <w:r w:rsidR="0065501A" w:rsidRPr="005B1CF2">
        <w:rPr>
          <w:rFonts w:ascii="Arial" w:hAnsi="Arial" w:cs="Arial"/>
          <w:sz w:val="18"/>
          <w:szCs w:val="18"/>
        </w:rPr>
        <w:t>e</w:t>
      </w:r>
      <w:r w:rsidR="00500D23" w:rsidRPr="005B1CF2">
        <w:rPr>
          <w:rFonts w:ascii="Arial" w:hAnsi="Arial" w:cs="Arial"/>
          <w:sz w:val="18"/>
          <w:szCs w:val="18"/>
        </w:rPr>
        <w:t>ncji wodnej</w:t>
      </w:r>
      <w:r w:rsidR="00081FE3" w:rsidRPr="005B1CF2">
        <w:rPr>
          <w:rFonts w:ascii="Arial" w:hAnsi="Arial" w:cs="Arial"/>
          <w:sz w:val="18"/>
          <w:szCs w:val="18"/>
        </w:rPr>
        <w:t xml:space="preserve"> (Działanie</w:t>
      </w:r>
      <w:r w:rsidR="008000DD" w:rsidRPr="005B1CF2">
        <w:rPr>
          <w:rFonts w:ascii="Arial" w:hAnsi="Arial" w:cs="Arial"/>
          <w:sz w:val="18"/>
          <w:szCs w:val="18"/>
        </w:rPr>
        <w:t xml:space="preserve"> 2.3, </w:t>
      </w:r>
      <w:r w:rsidR="00E72466" w:rsidRPr="005B1CF2">
        <w:rPr>
          <w:rFonts w:ascii="Arial" w:hAnsi="Arial" w:cs="Arial"/>
          <w:sz w:val="18"/>
          <w:szCs w:val="18"/>
        </w:rPr>
        <w:t>3.3,</w:t>
      </w:r>
      <w:r w:rsidR="005C4770" w:rsidRPr="005B1CF2">
        <w:rPr>
          <w:rFonts w:ascii="Arial" w:hAnsi="Arial" w:cs="Arial"/>
          <w:sz w:val="18"/>
          <w:szCs w:val="18"/>
        </w:rPr>
        <w:t>4.9</w:t>
      </w:r>
      <w:r w:rsidR="00081FE3" w:rsidRPr="005B1CF2">
        <w:rPr>
          <w:rFonts w:ascii="Arial" w:hAnsi="Arial" w:cs="Arial"/>
          <w:sz w:val="18"/>
          <w:szCs w:val="18"/>
        </w:rPr>
        <w:t>)</w:t>
      </w:r>
      <w:r w:rsidR="00237062" w:rsidRPr="005B1CF2">
        <w:rPr>
          <w:rFonts w:ascii="Arial" w:hAnsi="Arial" w:cs="Arial"/>
          <w:sz w:val="18"/>
          <w:szCs w:val="18"/>
        </w:rPr>
        <w:t xml:space="preserve">; </w:t>
      </w:r>
    </w:p>
    <w:p w14:paraId="41AF1148" w14:textId="7528ACB8" w:rsidR="00081FE3" w:rsidRPr="005B1CF2" w:rsidRDefault="009177B4" w:rsidP="00081FE3">
      <w:pPr>
        <w:pStyle w:val="Punktory"/>
        <w:rPr>
          <w:rFonts w:ascii="Arial" w:hAnsi="Arial" w:cs="Arial"/>
          <w:sz w:val="18"/>
          <w:szCs w:val="18"/>
        </w:rPr>
      </w:pPr>
      <w:r w:rsidRPr="005B1CF2">
        <w:rPr>
          <w:rFonts w:ascii="Arial" w:hAnsi="Arial" w:cs="Arial"/>
          <w:sz w:val="18"/>
          <w:szCs w:val="18"/>
        </w:rPr>
        <w:t>r</w:t>
      </w:r>
      <w:r w:rsidR="00237062" w:rsidRPr="005B1CF2">
        <w:rPr>
          <w:rFonts w:ascii="Arial" w:hAnsi="Arial" w:cs="Arial"/>
          <w:sz w:val="18"/>
          <w:szCs w:val="18"/>
        </w:rPr>
        <w:t>ealizacja działa</w:t>
      </w:r>
      <w:r w:rsidR="00670A71" w:rsidRPr="005B1CF2">
        <w:rPr>
          <w:rFonts w:ascii="Arial" w:hAnsi="Arial" w:cs="Arial"/>
          <w:sz w:val="18"/>
          <w:szCs w:val="18"/>
        </w:rPr>
        <w:t xml:space="preserve">ń </w:t>
      </w:r>
      <w:r w:rsidR="009276EB" w:rsidRPr="005B1CF2">
        <w:rPr>
          <w:rFonts w:ascii="Arial" w:hAnsi="Arial" w:cs="Arial"/>
          <w:sz w:val="18"/>
          <w:szCs w:val="18"/>
        </w:rPr>
        <w:t>służących minimalizacji zagrożeń wynikających z ekstremalnych zjawisk atmosferycznych</w:t>
      </w:r>
      <w:r w:rsidR="00E00C49" w:rsidRPr="005B1CF2">
        <w:rPr>
          <w:rFonts w:ascii="Arial" w:hAnsi="Arial" w:cs="Arial"/>
          <w:sz w:val="18"/>
          <w:szCs w:val="18"/>
        </w:rPr>
        <w:t xml:space="preserve"> i awa</w:t>
      </w:r>
      <w:r w:rsidR="0022287E" w:rsidRPr="005B1CF2">
        <w:rPr>
          <w:rFonts w:ascii="Arial" w:hAnsi="Arial" w:cs="Arial"/>
          <w:sz w:val="18"/>
          <w:szCs w:val="18"/>
        </w:rPr>
        <w:t>rii przemysłowych</w:t>
      </w:r>
      <w:r w:rsidR="00081FE3" w:rsidRPr="005B1CF2">
        <w:rPr>
          <w:rFonts w:ascii="Arial" w:hAnsi="Arial" w:cs="Arial"/>
          <w:sz w:val="18"/>
          <w:szCs w:val="18"/>
        </w:rPr>
        <w:t xml:space="preserve"> (Działanie</w:t>
      </w:r>
      <w:r w:rsidR="00F72768" w:rsidRPr="005B1CF2">
        <w:rPr>
          <w:rFonts w:ascii="Arial" w:hAnsi="Arial" w:cs="Arial"/>
          <w:sz w:val="18"/>
          <w:szCs w:val="18"/>
        </w:rPr>
        <w:t xml:space="preserve"> </w:t>
      </w:r>
      <w:r w:rsidR="00C5406C" w:rsidRPr="005B1CF2">
        <w:rPr>
          <w:rFonts w:ascii="Arial" w:hAnsi="Arial" w:cs="Arial"/>
          <w:sz w:val="18"/>
          <w:szCs w:val="18"/>
        </w:rPr>
        <w:t>2.4</w:t>
      </w:r>
      <w:r w:rsidR="000C75BF" w:rsidRPr="005B1CF2">
        <w:rPr>
          <w:rFonts w:ascii="Arial" w:hAnsi="Arial" w:cs="Arial"/>
          <w:sz w:val="18"/>
          <w:szCs w:val="18"/>
        </w:rPr>
        <w:t xml:space="preserve">, </w:t>
      </w:r>
      <w:r w:rsidR="00FD71E5" w:rsidRPr="005B1CF2">
        <w:rPr>
          <w:rFonts w:ascii="Arial" w:hAnsi="Arial" w:cs="Arial"/>
          <w:sz w:val="18"/>
          <w:szCs w:val="18"/>
        </w:rPr>
        <w:t xml:space="preserve">2.12, </w:t>
      </w:r>
      <w:r w:rsidR="00E72466" w:rsidRPr="005B1CF2">
        <w:rPr>
          <w:rFonts w:ascii="Arial" w:hAnsi="Arial" w:cs="Arial"/>
          <w:sz w:val="18"/>
          <w:szCs w:val="18"/>
        </w:rPr>
        <w:t>3.6</w:t>
      </w:r>
      <w:r w:rsidR="00726434" w:rsidRPr="005B1CF2">
        <w:rPr>
          <w:rFonts w:ascii="Arial" w:hAnsi="Arial" w:cs="Arial"/>
          <w:sz w:val="18"/>
          <w:szCs w:val="18"/>
        </w:rPr>
        <w:t xml:space="preserve">, działania w ramach </w:t>
      </w:r>
      <w:r w:rsidR="00081B97" w:rsidRPr="005B1CF2">
        <w:rPr>
          <w:rFonts w:ascii="Arial" w:hAnsi="Arial" w:cs="Arial"/>
          <w:sz w:val="18"/>
          <w:szCs w:val="18"/>
        </w:rPr>
        <w:t>C</w:t>
      </w:r>
      <w:r w:rsidR="00726434" w:rsidRPr="005B1CF2">
        <w:rPr>
          <w:rFonts w:ascii="Arial" w:hAnsi="Arial" w:cs="Arial"/>
          <w:sz w:val="18"/>
          <w:szCs w:val="18"/>
        </w:rPr>
        <w:t>elu 5</w:t>
      </w:r>
      <w:r w:rsidR="00081FE3" w:rsidRPr="005B1CF2">
        <w:rPr>
          <w:rFonts w:ascii="Arial" w:hAnsi="Arial" w:cs="Arial"/>
          <w:sz w:val="18"/>
          <w:szCs w:val="18"/>
        </w:rPr>
        <w:t>)</w:t>
      </w:r>
      <w:r w:rsidR="0022287E" w:rsidRPr="005B1CF2">
        <w:rPr>
          <w:rFonts w:ascii="Arial" w:hAnsi="Arial" w:cs="Arial"/>
          <w:sz w:val="18"/>
          <w:szCs w:val="18"/>
        </w:rPr>
        <w:t>;</w:t>
      </w:r>
    </w:p>
    <w:p w14:paraId="4350CF20" w14:textId="11445213" w:rsidR="00500D23" w:rsidRPr="005B1CF2" w:rsidRDefault="00AA76E4" w:rsidP="00081FE3">
      <w:pPr>
        <w:pStyle w:val="Punktory"/>
        <w:rPr>
          <w:rFonts w:ascii="Arial" w:hAnsi="Arial" w:cs="Arial"/>
          <w:sz w:val="18"/>
          <w:szCs w:val="18"/>
        </w:rPr>
      </w:pPr>
      <w:r w:rsidRPr="005B1CF2">
        <w:rPr>
          <w:rFonts w:ascii="Arial" w:hAnsi="Arial" w:cs="Arial"/>
          <w:sz w:val="18"/>
          <w:szCs w:val="18"/>
        </w:rPr>
        <w:lastRenderedPageBreak/>
        <w:t>w</w:t>
      </w:r>
      <w:r w:rsidR="0022287E" w:rsidRPr="005B1CF2">
        <w:rPr>
          <w:rFonts w:ascii="Arial" w:hAnsi="Arial" w:cs="Arial"/>
          <w:sz w:val="18"/>
          <w:szCs w:val="18"/>
        </w:rPr>
        <w:t xml:space="preserve">łaściwe </w:t>
      </w:r>
      <w:r w:rsidR="00423493" w:rsidRPr="005B1CF2">
        <w:rPr>
          <w:rFonts w:ascii="Arial" w:hAnsi="Arial" w:cs="Arial"/>
          <w:sz w:val="18"/>
          <w:szCs w:val="18"/>
        </w:rPr>
        <w:t>zagospodarowanie przestrzenne</w:t>
      </w:r>
      <w:r w:rsidR="001F67A9" w:rsidRPr="005B1CF2">
        <w:rPr>
          <w:rFonts w:ascii="Arial" w:hAnsi="Arial" w:cs="Arial"/>
          <w:sz w:val="18"/>
          <w:szCs w:val="18"/>
        </w:rPr>
        <w:t xml:space="preserve"> terenów zagrożonych zjawiskami przyrodniczymi, w</w:t>
      </w:r>
      <w:r w:rsidR="008F4C1A" w:rsidRPr="005B1CF2">
        <w:rPr>
          <w:rFonts w:ascii="Arial" w:hAnsi="Arial" w:cs="Arial"/>
          <w:sz w:val="18"/>
          <w:szCs w:val="18"/>
        </w:rPr>
        <w:t> </w:t>
      </w:r>
      <w:r w:rsidR="001F67A9" w:rsidRPr="005B1CF2">
        <w:rPr>
          <w:rFonts w:ascii="Arial" w:hAnsi="Arial" w:cs="Arial"/>
          <w:sz w:val="18"/>
          <w:szCs w:val="18"/>
        </w:rPr>
        <w:t>tym powodziami i suszami oraz właściwe zarządzanie ryzykiem powodziowym</w:t>
      </w:r>
      <w:r w:rsidR="00081FE3" w:rsidRPr="005B1CF2">
        <w:rPr>
          <w:rFonts w:ascii="Arial" w:hAnsi="Arial" w:cs="Arial"/>
          <w:sz w:val="18"/>
          <w:szCs w:val="18"/>
        </w:rPr>
        <w:t xml:space="preserve"> (Działanie</w:t>
      </w:r>
      <w:r w:rsidR="00DC40A2" w:rsidRPr="005B1CF2">
        <w:rPr>
          <w:rFonts w:ascii="Arial" w:hAnsi="Arial" w:cs="Arial"/>
          <w:sz w:val="18"/>
          <w:szCs w:val="18"/>
        </w:rPr>
        <w:t xml:space="preserve"> 2.4, 2.5</w:t>
      </w:r>
      <w:r w:rsidR="00F43013" w:rsidRPr="005B1CF2">
        <w:rPr>
          <w:rFonts w:ascii="Arial" w:hAnsi="Arial" w:cs="Arial"/>
          <w:sz w:val="18"/>
          <w:szCs w:val="18"/>
        </w:rPr>
        <w:t>, 2.8</w:t>
      </w:r>
      <w:r w:rsidR="00C7731C" w:rsidRPr="005B1CF2">
        <w:rPr>
          <w:rFonts w:ascii="Arial" w:hAnsi="Arial" w:cs="Arial"/>
          <w:sz w:val="18"/>
          <w:szCs w:val="18"/>
        </w:rPr>
        <w:t>, 2.9</w:t>
      </w:r>
      <w:r w:rsidR="00726434" w:rsidRPr="005B1CF2">
        <w:rPr>
          <w:rFonts w:ascii="Arial" w:hAnsi="Arial" w:cs="Arial"/>
          <w:sz w:val="18"/>
          <w:szCs w:val="18"/>
        </w:rPr>
        <w:t xml:space="preserve">, działania w ramach </w:t>
      </w:r>
      <w:r w:rsidR="00081B97" w:rsidRPr="005B1CF2">
        <w:rPr>
          <w:rFonts w:ascii="Arial" w:hAnsi="Arial" w:cs="Arial"/>
          <w:sz w:val="18"/>
          <w:szCs w:val="18"/>
        </w:rPr>
        <w:t>C</w:t>
      </w:r>
      <w:r w:rsidR="00726434" w:rsidRPr="005B1CF2">
        <w:rPr>
          <w:rFonts w:ascii="Arial" w:hAnsi="Arial" w:cs="Arial"/>
          <w:sz w:val="18"/>
          <w:szCs w:val="18"/>
        </w:rPr>
        <w:t>elu 5</w:t>
      </w:r>
      <w:r w:rsidR="00081FE3" w:rsidRPr="005B1CF2">
        <w:rPr>
          <w:rFonts w:ascii="Arial" w:hAnsi="Arial" w:cs="Arial"/>
          <w:sz w:val="18"/>
          <w:szCs w:val="18"/>
        </w:rPr>
        <w:t>).</w:t>
      </w:r>
    </w:p>
    <w:p w14:paraId="61AAE0C3" w14:textId="741F7047" w:rsidR="00306CCA" w:rsidRPr="005B1CF2" w:rsidRDefault="004F1605" w:rsidP="006D20FD">
      <w:pPr>
        <w:rPr>
          <w:rFonts w:ascii="Arial" w:hAnsi="Arial" w:cs="Arial"/>
          <w:sz w:val="18"/>
          <w:szCs w:val="18"/>
        </w:rPr>
      </w:pPr>
      <w:r w:rsidRPr="005B1CF2">
        <w:rPr>
          <w:rFonts w:ascii="Arial" w:hAnsi="Arial" w:cs="Arial"/>
          <w:sz w:val="18"/>
          <w:szCs w:val="18"/>
        </w:rPr>
        <w:t>Dodatkowo</w:t>
      </w:r>
      <w:r w:rsidR="00306CCA" w:rsidRPr="005B1CF2">
        <w:rPr>
          <w:rFonts w:ascii="Arial" w:hAnsi="Arial" w:cs="Arial"/>
          <w:sz w:val="18"/>
          <w:szCs w:val="18"/>
        </w:rPr>
        <w:t>,</w:t>
      </w:r>
      <w:r w:rsidRPr="005B1CF2">
        <w:rPr>
          <w:rFonts w:ascii="Arial" w:hAnsi="Arial" w:cs="Arial"/>
          <w:sz w:val="18"/>
          <w:szCs w:val="18"/>
        </w:rPr>
        <w:t xml:space="preserve"> </w:t>
      </w:r>
      <w:r w:rsidR="00756D6C" w:rsidRPr="005B1CF2">
        <w:rPr>
          <w:rFonts w:ascii="Arial" w:hAnsi="Arial" w:cs="Arial"/>
          <w:sz w:val="18"/>
          <w:szCs w:val="18"/>
        </w:rPr>
        <w:t>Strategia wskazuje na konieczność edukacji ekologicznej i podnoszenia świadomości mieszkańców</w:t>
      </w:r>
      <w:r w:rsidR="00306CCA" w:rsidRPr="005B1CF2">
        <w:rPr>
          <w:rFonts w:ascii="Arial" w:hAnsi="Arial" w:cs="Arial"/>
          <w:sz w:val="18"/>
          <w:szCs w:val="18"/>
        </w:rPr>
        <w:t xml:space="preserve">, </w:t>
      </w:r>
      <w:r w:rsidR="00381392" w:rsidRPr="005B1CF2">
        <w:rPr>
          <w:rFonts w:ascii="Arial" w:hAnsi="Arial" w:cs="Arial"/>
          <w:sz w:val="18"/>
          <w:szCs w:val="18"/>
        </w:rPr>
        <w:t xml:space="preserve">w co wpisują się działania proponowane w ramach </w:t>
      </w:r>
      <w:r w:rsidR="002537E9" w:rsidRPr="005B1CF2">
        <w:rPr>
          <w:rFonts w:ascii="Arial" w:hAnsi="Arial" w:cs="Arial"/>
          <w:sz w:val="18"/>
          <w:szCs w:val="18"/>
        </w:rPr>
        <w:t>C</w:t>
      </w:r>
      <w:r w:rsidR="00381392" w:rsidRPr="005B1CF2">
        <w:rPr>
          <w:rFonts w:ascii="Arial" w:hAnsi="Arial" w:cs="Arial"/>
          <w:sz w:val="18"/>
          <w:szCs w:val="18"/>
        </w:rPr>
        <w:t>elu 8 tj.</w:t>
      </w:r>
      <w:r w:rsidR="00D90AAE" w:rsidRPr="005B1CF2">
        <w:rPr>
          <w:rFonts w:ascii="Arial" w:hAnsi="Arial" w:cs="Arial"/>
          <w:sz w:val="18"/>
          <w:szCs w:val="18"/>
        </w:rPr>
        <w:t xml:space="preserve"> Kreowanie świadomego społeczeństwa.</w:t>
      </w:r>
    </w:p>
    <w:p w14:paraId="03B3151B" w14:textId="2D19CA8B" w:rsidR="00EA747C" w:rsidRPr="005B1CF2" w:rsidRDefault="00EA747C" w:rsidP="00B04356">
      <w:pPr>
        <w:keepNext/>
        <w:rPr>
          <w:rFonts w:ascii="Arial" w:hAnsi="Arial" w:cs="Arial"/>
          <w:b/>
          <w:bCs/>
          <w:sz w:val="18"/>
          <w:szCs w:val="18"/>
        </w:rPr>
      </w:pPr>
      <w:r w:rsidRPr="005B1CF2">
        <w:rPr>
          <w:rFonts w:ascii="Arial" w:hAnsi="Arial" w:cs="Arial"/>
          <w:b/>
          <w:bCs/>
          <w:sz w:val="18"/>
          <w:szCs w:val="18"/>
        </w:rPr>
        <w:t>Zielona strategia i plany działań dla Karkonoszy i Kotliny Jeleniogórskiej</w:t>
      </w:r>
    </w:p>
    <w:p w14:paraId="1E2714F4" w14:textId="74020E8E" w:rsidR="00EA747C" w:rsidRPr="005B1CF2" w:rsidRDefault="000A246D" w:rsidP="00B04356">
      <w:pPr>
        <w:keepNext/>
        <w:rPr>
          <w:rFonts w:ascii="Arial" w:hAnsi="Arial" w:cs="Arial"/>
          <w:sz w:val="18"/>
          <w:szCs w:val="18"/>
        </w:rPr>
      </w:pPr>
      <w:r w:rsidRPr="005B1CF2">
        <w:rPr>
          <w:rFonts w:ascii="Arial" w:hAnsi="Arial" w:cs="Arial"/>
          <w:sz w:val="18"/>
          <w:szCs w:val="18"/>
        </w:rPr>
        <w:t>Zielona</w:t>
      </w:r>
      <w:r w:rsidR="0038610F" w:rsidRPr="005B1CF2">
        <w:rPr>
          <w:rFonts w:ascii="Arial" w:hAnsi="Arial" w:cs="Arial"/>
          <w:sz w:val="18"/>
          <w:szCs w:val="18"/>
        </w:rPr>
        <w:t xml:space="preserve"> Strategia </w:t>
      </w:r>
      <w:r w:rsidR="00E816C9" w:rsidRPr="005B1CF2">
        <w:rPr>
          <w:rFonts w:ascii="Arial" w:hAnsi="Arial" w:cs="Arial"/>
          <w:sz w:val="18"/>
          <w:szCs w:val="18"/>
        </w:rPr>
        <w:t xml:space="preserve">została </w:t>
      </w:r>
      <w:r w:rsidR="00ED40DA" w:rsidRPr="005B1CF2">
        <w:rPr>
          <w:rFonts w:ascii="Arial" w:hAnsi="Arial" w:cs="Arial"/>
          <w:sz w:val="18"/>
          <w:szCs w:val="18"/>
        </w:rPr>
        <w:t>opracowana w 2020 roku w ramach międzynarodowego projektu MaGICLandscape</w:t>
      </w:r>
      <w:r w:rsidR="00D5035D" w:rsidRPr="005B1CF2">
        <w:rPr>
          <w:rFonts w:ascii="Arial" w:hAnsi="Arial" w:cs="Arial"/>
          <w:sz w:val="18"/>
          <w:szCs w:val="18"/>
        </w:rPr>
        <w:t>s</w:t>
      </w:r>
      <w:r w:rsidR="00901224" w:rsidRPr="005B1CF2">
        <w:rPr>
          <w:rFonts w:ascii="Arial" w:hAnsi="Arial" w:cs="Arial"/>
          <w:sz w:val="18"/>
          <w:szCs w:val="18"/>
        </w:rPr>
        <w:t xml:space="preserve"> </w:t>
      </w:r>
      <w:r w:rsidR="00AC016A" w:rsidRPr="005B1CF2">
        <w:rPr>
          <w:rFonts w:ascii="Arial" w:hAnsi="Arial" w:cs="Arial"/>
          <w:sz w:val="18"/>
          <w:szCs w:val="18"/>
        </w:rPr>
        <w:t>„</w:t>
      </w:r>
      <w:r w:rsidR="00E670D1" w:rsidRPr="005B1CF2">
        <w:rPr>
          <w:rFonts w:ascii="Arial" w:hAnsi="Arial" w:cs="Arial"/>
          <w:sz w:val="18"/>
          <w:szCs w:val="18"/>
        </w:rPr>
        <w:t xml:space="preserve">Management Green Infrastructure in Central European Landscapes </w:t>
      </w:r>
      <w:r w:rsidR="000E200F" w:rsidRPr="005B1CF2">
        <w:rPr>
          <w:rFonts w:ascii="Arial" w:hAnsi="Arial" w:cs="Arial"/>
          <w:sz w:val="18"/>
          <w:szCs w:val="18"/>
        </w:rPr>
        <w:t>-</w:t>
      </w:r>
      <w:r w:rsidR="000C237A" w:rsidRPr="005B1CF2">
        <w:rPr>
          <w:rFonts w:ascii="Arial" w:hAnsi="Arial" w:cs="Arial"/>
          <w:sz w:val="18"/>
          <w:szCs w:val="18"/>
        </w:rPr>
        <w:t xml:space="preserve"> </w:t>
      </w:r>
      <w:r w:rsidR="000E200F" w:rsidRPr="005B1CF2">
        <w:rPr>
          <w:rFonts w:ascii="Arial" w:hAnsi="Arial" w:cs="Arial"/>
          <w:sz w:val="18"/>
          <w:szCs w:val="18"/>
        </w:rPr>
        <w:t>Z</w:t>
      </w:r>
      <w:r w:rsidR="00EE471F" w:rsidRPr="005B1CF2">
        <w:rPr>
          <w:rFonts w:ascii="Arial" w:hAnsi="Arial" w:cs="Arial"/>
          <w:sz w:val="18"/>
          <w:szCs w:val="18"/>
        </w:rPr>
        <w:t>arządzanie zieloną infrastrukturą w</w:t>
      </w:r>
      <w:r w:rsidR="00B6677B">
        <w:rPr>
          <w:rFonts w:ascii="Arial" w:hAnsi="Arial" w:cs="Arial"/>
          <w:sz w:val="18"/>
          <w:szCs w:val="18"/>
        </w:rPr>
        <w:t> </w:t>
      </w:r>
      <w:r w:rsidR="00EE471F" w:rsidRPr="005B1CF2">
        <w:rPr>
          <w:rFonts w:ascii="Arial" w:hAnsi="Arial" w:cs="Arial"/>
          <w:sz w:val="18"/>
          <w:szCs w:val="18"/>
        </w:rPr>
        <w:t>regionach Euro</w:t>
      </w:r>
      <w:r w:rsidR="008E46EA" w:rsidRPr="005B1CF2">
        <w:rPr>
          <w:rFonts w:ascii="Arial" w:hAnsi="Arial" w:cs="Arial"/>
          <w:sz w:val="18"/>
          <w:szCs w:val="18"/>
        </w:rPr>
        <w:t xml:space="preserve">py </w:t>
      </w:r>
      <w:r w:rsidR="00EA0E41" w:rsidRPr="005B1CF2">
        <w:rPr>
          <w:rFonts w:ascii="Arial" w:hAnsi="Arial" w:cs="Arial"/>
          <w:sz w:val="18"/>
          <w:szCs w:val="18"/>
        </w:rPr>
        <w:t>Środkowej”</w:t>
      </w:r>
      <w:r w:rsidR="0009501B" w:rsidRPr="005B1CF2">
        <w:rPr>
          <w:rFonts w:ascii="Arial" w:hAnsi="Arial" w:cs="Arial"/>
          <w:sz w:val="18"/>
          <w:szCs w:val="18"/>
        </w:rPr>
        <w:t xml:space="preserve">. </w:t>
      </w:r>
      <w:r w:rsidR="0026120D" w:rsidRPr="005B1CF2">
        <w:rPr>
          <w:rFonts w:ascii="Arial" w:hAnsi="Arial" w:cs="Arial"/>
          <w:sz w:val="18"/>
          <w:szCs w:val="18"/>
        </w:rPr>
        <w:t xml:space="preserve">Projekt był realizowany przez Karkonoski Park </w:t>
      </w:r>
      <w:r w:rsidR="0006157E" w:rsidRPr="005B1CF2">
        <w:rPr>
          <w:rFonts w:ascii="Arial" w:hAnsi="Arial" w:cs="Arial"/>
          <w:sz w:val="18"/>
          <w:szCs w:val="18"/>
        </w:rPr>
        <w:t>N</w:t>
      </w:r>
      <w:r w:rsidR="0026120D" w:rsidRPr="005B1CF2">
        <w:rPr>
          <w:rFonts w:ascii="Arial" w:hAnsi="Arial" w:cs="Arial"/>
          <w:sz w:val="18"/>
          <w:szCs w:val="18"/>
        </w:rPr>
        <w:t xml:space="preserve">arodowy z udziałem gmin: Jelenia </w:t>
      </w:r>
      <w:r w:rsidR="009E5F7D">
        <w:rPr>
          <w:rFonts w:ascii="Arial" w:hAnsi="Arial" w:cs="Arial"/>
          <w:sz w:val="18"/>
          <w:szCs w:val="18"/>
        </w:rPr>
        <w:t>G</w:t>
      </w:r>
      <w:r w:rsidR="0026120D" w:rsidRPr="005B1CF2">
        <w:rPr>
          <w:rFonts w:ascii="Arial" w:hAnsi="Arial" w:cs="Arial"/>
          <w:sz w:val="18"/>
          <w:szCs w:val="18"/>
        </w:rPr>
        <w:t xml:space="preserve">óra, Karpacz, Kowary, Podgórzyn, Piechowice oraz Szklarska Poręba. </w:t>
      </w:r>
      <w:r w:rsidR="00A12A6D" w:rsidRPr="005B1CF2">
        <w:rPr>
          <w:rFonts w:ascii="Arial" w:hAnsi="Arial" w:cs="Arial"/>
          <w:sz w:val="18"/>
          <w:szCs w:val="18"/>
        </w:rPr>
        <w:t xml:space="preserve">Partnerami były także Regionalna Dyrekcja Ochrony Środowiska i Dolnośląski Zespół Parków </w:t>
      </w:r>
      <w:r w:rsidR="007C05BA" w:rsidRPr="005B1CF2">
        <w:rPr>
          <w:rFonts w:ascii="Arial" w:hAnsi="Arial" w:cs="Arial"/>
          <w:sz w:val="18"/>
          <w:szCs w:val="18"/>
        </w:rPr>
        <w:t>Krajobrazowych</w:t>
      </w:r>
      <w:r w:rsidR="00C6243B" w:rsidRPr="005B1CF2">
        <w:rPr>
          <w:rFonts w:ascii="Arial" w:hAnsi="Arial" w:cs="Arial"/>
          <w:sz w:val="18"/>
          <w:szCs w:val="18"/>
        </w:rPr>
        <w:t xml:space="preserve">. Strategia wskazuje </w:t>
      </w:r>
      <w:r w:rsidR="007C05BA" w:rsidRPr="005B1CF2">
        <w:rPr>
          <w:rFonts w:ascii="Arial" w:hAnsi="Arial" w:cs="Arial"/>
          <w:sz w:val="18"/>
          <w:szCs w:val="18"/>
        </w:rPr>
        <w:t xml:space="preserve">szereg </w:t>
      </w:r>
      <w:r w:rsidR="003F2418" w:rsidRPr="005B1CF2">
        <w:rPr>
          <w:rFonts w:ascii="Arial" w:hAnsi="Arial" w:cs="Arial"/>
          <w:sz w:val="18"/>
          <w:szCs w:val="18"/>
        </w:rPr>
        <w:t>działań związanych z adaptacją do zmian klimatu</w:t>
      </w:r>
      <w:r w:rsidR="0035680B" w:rsidRPr="005B1CF2">
        <w:rPr>
          <w:rFonts w:ascii="Arial" w:hAnsi="Arial" w:cs="Arial"/>
          <w:sz w:val="18"/>
          <w:szCs w:val="18"/>
        </w:rPr>
        <w:t xml:space="preserve">, w które </w:t>
      </w:r>
      <w:r w:rsidR="00EF65CA" w:rsidRPr="005B1CF2">
        <w:rPr>
          <w:rFonts w:ascii="Arial" w:hAnsi="Arial" w:cs="Arial"/>
          <w:sz w:val="18"/>
          <w:szCs w:val="18"/>
        </w:rPr>
        <w:t>wpisują</w:t>
      </w:r>
      <w:r w:rsidR="0035680B" w:rsidRPr="005B1CF2">
        <w:rPr>
          <w:rFonts w:ascii="Arial" w:hAnsi="Arial" w:cs="Arial"/>
          <w:sz w:val="18"/>
          <w:szCs w:val="18"/>
        </w:rPr>
        <w:t xml:space="preserve"> się działania </w:t>
      </w:r>
      <w:r w:rsidR="00EF65CA" w:rsidRPr="005B1CF2">
        <w:rPr>
          <w:rFonts w:ascii="Arial" w:hAnsi="Arial" w:cs="Arial"/>
          <w:sz w:val="18"/>
          <w:szCs w:val="18"/>
        </w:rPr>
        <w:t xml:space="preserve">proponowane w ramach </w:t>
      </w:r>
      <w:r w:rsidR="00362D4F" w:rsidRPr="005B1CF2">
        <w:rPr>
          <w:rFonts w:ascii="Arial" w:hAnsi="Arial" w:cs="Arial"/>
          <w:sz w:val="18"/>
          <w:szCs w:val="18"/>
        </w:rPr>
        <w:t xml:space="preserve">ocenianego </w:t>
      </w:r>
      <w:r w:rsidR="00DE2505" w:rsidRPr="005B1CF2">
        <w:rPr>
          <w:rFonts w:ascii="Arial" w:hAnsi="Arial" w:cs="Arial"/>
          <w:sz w:val="18"/>
          <w:szCs w:val="18"/>
        </w:rPr>
        <w:t>„</w:t>
      </w:r>
      <w:r w:rsidR="00362D4F" w:rsidRPr="005B1CF2">
        <w:rPr>
          <w:rFonts w:ascii="Arial" w:hAnsi="Arial" w:cs="Arial"/>
          <w:sz w:val="18"/>
          <w:szCs w:val="18"/>
        </w:rPr>
        <w:t>Planu</w:t>
      </w:r>
      <w:r w:rsidR="00DE2505" w:rsidRPr="005B1CF2">
        <w:rPr>
          <w:rFonts w:ascii="Arial" w:hAnsi="Arial" w:cs="Arial"/>
          <w:sz w:val="18"/>
          <w:szCs w:val="18"/>
        </w:rPr>
        <w:t>…”</w:t>
      </w:r>
      <w:r w:rsidR="00362D4F" w:rsidRPr="005B1CF2">
        <w:rPr>
          <w:rFonts w:ascii="Arial" w:hAnsi="Arial" w:cs="Arial"/>
          <w:sz w:val="18"/>
          <w:szCs w:val="18"/>
        </w:rPr>
        <w:t>. Są to:</w:t>
      </w:r>
    </w:p>
    <w:p w14:paraId="084B7440" w14:textId="3D3CC3F5" w:rsidR="00362D4F"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u</w:t>
      </w:r>
      <w:r w:rsidR="00362D4F" w:rsidRPr="005B1CF2">
        <w:rPr>
          <w:rFonts w:ascii="Arial" w:hAnsi="Arial" w:cs="Arial"/>
          <w:sz w:val="18"/>
          <w:szCs w:val="18"/>
        </w:rPr>
        <w:t>trzymanie i rewitalizacja terenów zieleni urządzonej (Działanie</w:t>
      </w:r>
      <w:r w:rsidR="00CD474E" w:rsidRPr="005B1CF2">
        <w:rPr>
          <w:rFonts w:ascii="Arial" w:hAnsi="Arial" w:cs="Arial"/>
          <w:sz w:val="18"/>
          <w:szCs w:val="18"/>
        </w:rPr>
        <w:t xml:space="preserve"> </w:t>
      </w:r>
      <w:r w:rsidR="005C24A9" w:rsidRPr="005B1CF2">
        <w:rPr>
          <w:rFonts w:ascii="Arial" w:hAnsi="Arial" w:cs="Arial"/>
          <w:sz w:val="18"/>
          <w:szCs w:val="18"/>
        </w:rPr>
        <w:t>3.1, 3.2</w:t>
      </w:r>
      <w:r w:rsidR="00376065" w:rsidRPr="005B1CF2">
        <w:rPr>
          <w:rFonts w:ascii="Arial" w:hAnsi="Arial" w:cs="Arial"/>
          <w:sz w:val="18"/>
          <w:szCs w:val="18"/>
        </w:rPr>
        <w:t>, 3.4</w:t>
      </w:r>
      <w:r w:rsidR="00A86582" w:rsidRPr="005B1CF2">
        <w:rPr>
          <w:rFonts w:ascii="Arial" w:hAnsi="Arial" w:cs="Arial"/>
          <w:sz w:val="18"/>
          <w:szCs w:val="18"/>
        </w:rPr>
        <w:t xml:space="preserve">, </w:t>
      </w:r>
      <w:r w:rsidR="00940D99" w:rsidRPr="005B1CF2">
        <w:rPr>
          <w:rFonts w:ascii="Arial" w:hAnsi="Arial" w:cs="Arial"/>
          <w:sz w:val="18"/>
          <w:szCs w:val="18"/>
        </w:rPr>
        <w:t xml:space="preserve">4.4, </w:t>
      </w:r>
      <w:r w:rsidR="00E30EE6" w:rsidRPr="005B1CF2">
        <w:rPr>
          <w:rFonts w:ascii="Arial" w:hAnsi="Arial" w:cs="Arial"/>
          <w:sz w:val="18"/>
          <w:szCs w:val="18"/>
        </w:rPr>
        <w:t>7.1</w:t>
      </w:r>
      <w:r w:rsidR="00362D4F" w:rsidRPr="005B1CF2">
        <w:rPr>
          <w:rFonts w:ascii="Arial" w:hAnsi="Arial" w:cs="Arial"/>
          <w:sz w:val="18"/>
          <w:szCs w:val="18"/>
        </w:rPr>
        <w:t>);</w:t>
      </w:r>
    </w:p>
    <w:p w14:paraId="7714FC65" w14:textId="45A7D63A" w:rsidR="00362D4F"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t</w:t>
      </w:r>
      <w:r w:rsidR="00362D4F" w:rsidRPr="005B1CF2">
        <w:rPr>
          <w:rFonts w:ascii="Arial" w:hAnsi="Arial" w:cs="Arial"/>
          <w:sz w:val="18"/>
          <w:szCs w:val="18"/>
        </w:rPr>
        <w:t>worzenie nowych form terenów zieleni urządzonej (Działanie</w:t>
      </w:r>
      <w:r w:rsidR="00E30EE6" w:rsidRPr="005B1CF2">
        <w:rPr>
          <w:rFonts w:ascii="Arial" w:hAnsi="Arial" w:cs="Arial"/>
          <w:sz w:val="18"/>
          <w:szCs w:val="18"/>
        </w:rPr>
        <w:t xml:space="preserve"> </w:t>
      </w:r>
      <w:r w:rsidR="00FA070D" w:rsidRPr="005B1CF2">
        <w:rPr>
          <w:rFonts w:ascii="Arial" w:hAnsi="Arial" w:cs="Arial"/>
          <w:sz w:val="18"/>
          <w:szCs w:val="18"/>
        </w:rPr>
        <w:t xml:space="preserve">2.14, </w:t>
      </w:r>
      <w:r w:rsidR="006B51C7" w:rsidRPr="005B1CF2">
        <w:rPr>
          <w:rFonts w:ascii="Arial" w:hAnsi="Arial" w:cs="Arial"/>
          <w:sz w:val="18"/>
          <w:szCs w:val="18"/>
        </w:rPr>
        <w:t xml:space="preserve">3.1, 3.2, </w:t>
      </w:r>
      <w:r w:rsidR="001B0E6B" w:rsidRPr="005B1CF2">
        <w:rPr>
          <w:rFonts w:ascii="Arial" w:hAnsi="Arial" w:cs="Arial"/>
          <w:sz w:val="18"/>
          <w:szCs w:val="18"/>
        </w:rPr>
        <w:t>3.3</w:t>
      </w:r>
      <w:r w:rsidR="000913CB" w:rsidRPr="005B1CF2">
        <w:rPr>
          <w:rFonts w:ascii="Arial" w:hAnsi="Arial" w:cs="Arial"/>
          <w:sz w:val="18"/>
          <w:szCs w:val="18"/>
        </w:rPr>
        <w:t xml:space="preserve">, </w:t>
      </w:r>
      <w:r w:rsidR="00CE7EA1" w:rsidRPr="005B1CF2">
        <w:rPr>
          <w:rFonts w:ascii="Arial" w:hAnsi="Arial" w:cs="Arial"/>
          <w:sz w:val="18"/>
          <w:szCs w:val="18"/>
        </w:rPr>
        <w:t>4.8</w:t>
      </w:r>
      <w:r w:rsidR="00362D4F" w:rsidRPr="005B1CF2">
        <w:rPr>
          <w:rFonts w:ascii="Arial" w:hAnsi="Arial" w:cs="Arial"/>
          <w:sz w:val="18"/>
          <w:szCs w:val="18"/>
        </w:rPr>
        <w:t>);</w:t>
      </w:r>
    </w:p>
    <w:p w14:paraId="2B2295C2" w14:textId="27746670" w:rsidR="00362D4F"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r</w:t>
      </w:r>
      <w:r w:rsidR="00362D4F" w:rsidRPr="005B1CF2">
        <w:rPr>
          <w:rFonts w:ascii="Arial" w:hAnsi="Arial" w:cs="Arial"/>
          <w:sz w:val="18"/>
          <w:szCs w:val="18"/>
        </w:rPr>
        <w:t>ozpoznanie zasobów wodnych i miejsc kluczowych dla retencji wymagających interwencji (Działanie</w:t>
      </w:r>
      <w:r w:rsidR="00CE7EA1" w:rsidRPr="005B1CF2">
        <w:rPr>
          <w:rFonts w:ascii="Arial" w:hAnsi="Arial" w:cs="Arial"/>
          <w:sz w:val="18"/>
          <w:szCs w:val="18"/>
        </w:rPr>
        <w:t xml:space="preserve"> </w:t>
      </w:r>
      <w:r w:rsidR="0015220E" w:rsidRPr="005B1CF2">
        <w:rPr>
          <w:rFonts w:ascii="Arial" w:hAnsi="Arial" w:cs="Arial"/>
          <w:sz w:val="18"/>
          <w:szCs w:val="18"/>
        </w:rPr>
        <w:t xml:space="preserve">1.4, 2.3, </w:t>
      </w:r>
      <w:r w:rsidR="00890675" w:rsidRPr="005B1CF2">
        <w:rPr>
          <w:rFonts w:ascii="Arial" w:hAnsi="Arial" w:cs="Arial"/>
          <w:sz w:val="18"/>
          <w:szCs w:val="18"/>
        </w:rPr>
        <w:t>2.4</w:t>
      </w:r>
      <w:r w:rsidR="00364DD4" w:rsidRPr="005B1CF2">
        <w:rPr>
          <w:rFonts w:ascii="Arial" w:hAnsi="Arial" w:cs="Arial"/>
          <w:sz w:val="18"/>
          <w:szCs w:val="18"/>
        </w:rPr>
        <w:t>, 2.5</w:t>
      </w:r>
      <w:r w:rsidR="00825FC7" w:rsidRPr="005B1CF2">
        <w:rPr>
          <w:rFonts w:ascii="Arial" w:hAnsi="Arial" w:cs="Arial"/>
          <w:sz w:val="18"/>
          <w:szCs w:val="18"/>
        </w:rPr>
        <w:t>, 2.10</w:t>
      </w:r>
      <w:r w:rsidR="000C76BC" w:rsidRPr="005B1CF2">
        <w:rPr>
          <w:rFonts w:ascii="Arial" w:hAnsi="Arial" w:cs="Arial"/>
          <w:sz w:val="18"/>
          <w:szCs w:val="18"/>
        </w:rPr>
        <w:t xml:space="preserve"> oraz działania proponowane w ramach </w:t>
      </w:r>
      <w:r w:rsidR="00720161" w:rsidRPr="005B1CF2">
        <w:rPr>
          <w:rFonts w:ascii="Arial" w:hAnsi="Arial" w:cs="Arial"/>
          <w:sz w:val="18"/>
          <w:szCs w:val="18"/>
        </w:rPr>
        <w:t>C</w:t>
      </w:r>
      <w:r w:rsidR="000C76BC" w:rsidRPr="005B1CF2">
        <w:rPr>
          <w:rFonts w:ascii="Arial" w:hAnsi="Arial" w:cs="Arial"/>
          <w:sz w:val="18"/>
          <w:szCs w:val="18"/>
        </w:rPr>
        <w:t>elu 5</w:t>
      </w:r>
      <w:r w:rsidR="00362D4F" w:rsidRPr="005B1CF2">
        <w:rPr>
          <w:rFonts w:ascii="Arial" w:hAnsi="Arial" w:cs="Arial"/>
          <w:sz w:val="18"/>
          <w:szCs w:val="18"/>
        </w:rPr>
        <w:t>);</w:t>
      </w:r>
    </w:p>
    <w:p w14:paraId="02DC1F3A" w14:textId="22FAA66C" w:rsidR="00362D4F"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p</w:t>
      </w:r>
      <w:r w:rsidR="00393650" w:rsidRPr="005B1CF2">
        <w:rPr>
          <w:rFonts w:ascii="Arial" w:hAnsi="Arial" w:cs="Arial"/>
          <w:sz w:val="18"/>
          <w:szCs w:val="18"/>
        </w:rPr>
        <w:t xml:space="preserve">oprawa </w:t>
      </w:r>
      <w:r w:rsidR="00DE65CA" w:rsidRPr="005B1CF2">
        <w:rPr>
          <w:rFonts w:ascii="Arial" w:hAnsi="Arial" w:cs="Arial"/>
          <w:sz w:val="18"/>
          <w:szCs w:val="18"/>
        </w:rPr>
        <w:t xml:space="preserve">retencji </w:t>
      </w:r>
      <w:r w:rsidR="00273509" w:rsidRPr="005B1CF2">
        <w:rPr>
          <w:rFonts w:ascii="Arial" w:hAnsi="Arial" w:cs="Arial"/>
          <w:sz w:val="18"/>
          <w:szCs w:val="18"/>
        </w:rPr>
        <w:t>zasobów wodnych (Działanie</w:t>
      </w:r>
      <w:r w:rsidR="00364DD4" w:rsidRPr="005B1CF2">
        <w:rPr>
          <w:rFonts w:ascii="Arial" w:hAnsi="Arial" w:cs="Arial"/>
          <w:sz w:val="18"/>
          <w:szCs w:val="18"/>
        </w:rPr>
        <w:t xml:space="preserve"> 2.6, </w:t>
      </w:r>
      <w:r w:rsidR="008157E2" w:rsidRPr="005B1CF2">
        <w:rPr>
          <w:rFonts w:ascii="Arial" w:hAnsi="Arial" w:cs="Arial"/>
          <w:sz w:val="18"/>
          <w:szCs w:val="18"/>
        </w:rPr>
        <w:t xml:space="preserve">3.3, </w:t>
      </w:r>
      <w:r w:rsidR="000C76BC" w:rsidRPr="005B1CF2">
        <w:rPr>
          <w:rFonts w:ascii="Arial" w:hAnsi="Arial" w:cs="Arial"/>
          <w:sz w:val="18"/>
          <w:szCs w:val="18"/>
        </w:rPr>
        <w:t>4.7, 4.9</w:t>
      </w:r>
      <w:r w:rsidR="00273509" w:rsidRPr="005B1CF2">
        <w:rPr>
          <w:rFonts w:ascii="Arial" w:hAnsi="Arial" w:cs="Arial"/>
          <w:sz w:val="18"/>
          <w:szCs w:val="18"/>
        </w:rPr>
        <w:t>);</w:t>
      </w:r>
    </w:p>
    <w:p w14:paraId="7985A9D0" w14:textId="1BC60534" w:rsidR="00273509"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a</w:t>
      </w:r>
      <w:r w:rsidR="002E5E59" w:rsidRPr="005B1CF2">
        <w:rPr>
          <w:rFonts w:ascii="Arial" w:hAnsi="Arial" w:cs="Arial"/>
          <w:sz w:val="18"/>
          <w:szCs w:val="18"/>
        </w:rPr>
        <w:t>ktualizacja gminnych dokumentów planistycznych uwzględniających elem</w:t>
      </w:r>
      <w:r w:rsidR="001E2C3D" w:rsidRPr="005B1CF2">
        <w:rPr>
          <w:rFonts w:ascii="Arial" w:hAnsi="Arial" w:cs="Arial"/>
          <w:sz w:val="18"/>
          <w:szCs w:val="18"/>
        </w:rPr>
        <w:t>enty systemu zielonej infrastruktury i ich łączność</w:t>
      </w:r>
      <w:r w:rsidR="00CD474E" w:rsidRPr="005B1CF2">
        <w:rPr>
          <w:rFonts w:ascii="Arial" w:hAnsi="Arial" w:cs="Arial"/>
          <w:sz w:val="18"/>
          <w:szCs w:val="18"/>
        </w:rPr>
        <w:t xml:space="preserve"> (Działanie</w:t>
      </w:r>
      <w:r w:rsidR="005E6488" w:rsidRPr="005B1CF2">
        <w:rPr>
          <w:rFonts w:ascii="Arial" w:hAnsi="Arial" w:cs="Arial"/>
          <w:sz w:val="18"/>
          <w:szCs w:val="18"/>
        </w:rPr>
        <w:t xml:space="preserve"> </w:t>
      </w:r>
      <w:r w:rsidR="00513288" w:rsidRPr="005B1CF2">
        <w:rPr>
          <w:rFonts w:ascii="Arial" w:hAnsi="Arial" w:cs="Arial"/>
          <w:sz w:val="18"/>
          <w:szCs w:val="18"/>
        </w:rPr>
        <w:t>2.8, 2.11</w:t>
      </w:r>
      <w:r w:rsidR="00CD474E" w:rsidRPr="005B1CF2">
        <w:rPr>
          <w:rFonts w:ascii="Arial" w:hAnsi="Arial" w:cs="Arial"/>
          <w:sz w:val="18"/>
          <w:szCs w:val="18"/>
        </w:rPr>
        <w:t>)</w:t>
      </w:r>
      <w:r w:rsidR="001E2C3D" w:rsidRPr="005B1CF2">
        <w:rPr>
          <w:rFonts w:ascii="Arial" w:hAnsi="Arial" w:cs="Arial"/>
          <w:sz w:val="18"/>
          <w:szCs w:val="18"/>
        </w:rPr>
        <w:t>;</w:t>
      </w:r>
    </w:p>
    <w:p w14:paraId="72CB8B5A" w14:textId="3C3FA336" w:rsidR="001E2C3D"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p</w:t>
      </w:r>
      <w:r w:rsidR="004D53B5" w:rsidRPr="005B1CF2">
        <w:rPr>
          <w:rFonts w:ascii="Arial" w:hAnsi="Arial" w:cs="Arial"/>
          <w:sz w:val="18"/>
          <w:szCs w:val="18"/>
        </w:rPr>
        <w:t>ropagowanie</w:t>
      </w:r>
      <w:r w:rsidR="008F6D46" w:rsidRPr="005B1CF2">
        <w:rPr>
          <w:rFonts w:ascii="Arial" w:hAnsi="Arial" w:cs="Arial"/>
          <w:sz w:val="18"/>
          <w:szCs w:val="18"/>
        </w:rPr>
        <w:t xml:space="preserve"> partycypacji </w:t>
      </w:r>
      <w:r w:rsidR="00F142DD" w:rsidRPr="005B1CF2">
        <w:rPr>
          <w:rFonts w:ascii="Arial" w:hAnsi="Arial" w:cs="Arial"/>
          <w:sz w:val="18"/>
          <w:szCs w:val="18"/>
        </w:rPr>
        <w:t>społecznej</w:t>
      </w:r>
      <w:r w:rsidR="00161819" w:rsidRPr="005B1CF2">
        <w:rPr>
          <w:rFonts w:ascii="Arial" w:hAnsi="Arial" w:cs="Arial"/>
          <w:sz w:val="18"/>
          <w:szCs w:val="18"/>
        </w:rPr>
        <w:t xml:space="preserve"> i promocji zielonej infrastruktury</w:t>
      </w:r>
      <w:r w:rsidR="00951E0A" w:rsidRPr="005B1CF2">
        <w:rPr>
          <w:rFonts w:ascii="Arial" w:hAnsi="Arial" w:cs="Arial"/>
          <w:sz w:val="18"/>
          <w:szCs w:val="18"/>
        </w:rPr>
        <w:t xml:space="preserve"> w planowaniu </w:t>
      </w:r>
      <w:r w:rsidR="00595F13" w:rsidRPr="005B1CF2">
        <w:rPr>
          <w:rFonts w:ascii="Arial" w:hAnsi="Arial" w:cs="Arial"/>
          <w:sz w:val="18"/>
          <w:szCs w:val="18"/>
        </w:rPr>
        <w:t>przestrzennym</w:t>
      </w:r>
      <w:r w:rsidR="00513288" w:rsidRPr="005B1CF2">
        <w:rPr>
          <w:rFonts w:ascii="Arial" w:hAnsi="Arial" w:cs="Arial"/>
          <w:sz w:val="18"/>
          <w:szCs w:val="18"/>
        </w:rPr>
        <w:t xml:space="preserve"> (Działanie 2.14</w:t>
      </w:r>
      <w:r w:rsidR="00D90A52" w:rsidRPr="005B1CF2">
        <w:rPr>
          <w:rFonts w:ascii="Arial" w:hAnsi="Arial" w:cs="Arial"/>
          <w:sz w:val="18"/>
          <w:szCs w:val="18"/>
        </w:rPr>
        <w:t xml:space="preserve">, 4.3, 8.4, </w:t>
      </w:r>
      <w:r w:rsidR="008A7239" w:rsidRPr="005B1CF2">
        <w:rPr>
          <w:rFonts w:ascii="Arial" w:hAnsi="Arial" w:cs="Arial"/>
          <w:sz w:val="18"/>
          <w:szCs w:val="18"/>
        </w:rPr>
        <w:t xml:space="preserve">8.5, 8.6, </w:t>
      </w:r>
      <w:r w:rsidR="009E28FA" w:rsidRPr="005B1CF2">
        <w:rPr>
          <w:rFonts w:ascii="Arial" w:hAnsi="Arial" w:cs="Arial"/>
          <w:sz w:val="18"/>
          <w:szCs w:val="18"/>
        </w:rPr>
        <w:t>8.7</w:t>
      </w:r>
      <w:r w:rsidR="00513288" w:rsidRPr="005B1CF2">
        <w:rPr>
          <w:rFonts w:ascii="Arial" w:hAnsi="Arial" w:cs="Arial"/>
          <w:sz w:val="18"/>
          <w:szCs w:val="18"/>
        </w:rPr>
        <w:t>)</w:t>
      </w:r>
      <w:r w:rsidR="00595F13" w:rsidRPr="005B1CF2">
        <w:rPr>
          <w:rFonts w:ascii="Arial" w:hAnsi="Arial" w:cs="Arial"/>
          <w:sz w:val="18"/>
          <w:szCs w:val="18"/>
        </w:rPr>
        <w:t>;</w:t>
      </w:r>
    </w:p>
    <w:p w14:paraId="100C732B" w14:textId="407F9CEC" w:rsidR="00595F13" w:rsidRPr="005B1CF2" w:rsidRDefault="009177B4" w:rsidP="00344550">
      <w:pPr>
        <w:pStyle w:val="Akapitzlist"/>
        <w:numPr>
          <w:ilvl w:val="0"/>
          <w:numId w:val="78"/>
        </w:numPr>
        <w:rPr>
          <w:rFonts w:ascii="Arial" w:hAnsi="Arial" w:cs="Arial"/>
          <w:sz w:val="18"/>
          <w:szCs w:val="18"/>
        </w:rPr>
      </w:pPr>
      <w:r w:rsidRPr="005B1CF2">
        <w:rPr>
          <w:rFonts w:ascii="Arial" w:hAnsi="Arial" w:cs="Arial"/>
          <w:sz w:val="18"/>
          <w:szCs w:val="18"/>
        </w:rPr>
        <w:t>w</w:t>
      </w:r>
      <w:r w:rsidR="00D140C6" w:rsidRPr="005B1CF2">
        <w:rPr>
          <w:rFonts w:ascii="Arial" w:hAnsi="Arial" w:cs="Arial"/>
          <w:sz w:val="18"/>
          <w:szCs w:val="18"/>
        </w:rPr>
        <w:t>drożenie tematyki zielonej infrastruktury w edukację ekologiczną</w:t>
      </w:r>
      <w:r w:rsidR="00CD474E" w:rsidRPr="005B1CF2">
        <w:rPr>
          <w:rFonts w:ascii="Arial" w:hAnsi="Arial" w:cs="Arial"/>
          <w:sz w:val="18"/>
          <w:szCs w:val="18"/>
        </w:rPr>
        <w:t xml:space="preserve"> (Działani</w:t>
      </w:r>
      <w:r w:rsidR="009E28FA" w:rsidRPr="005B1CF2">
        <w:rPr>
          <w:rFonts w:ascii="Arial" w:hAnsi="Arial" w:cs="Arial"/>
          <w:sz w:val="18"/>
          <w:szCs w:val="18"/>
        </w:rPr>
        <w:t xml:space="preserve">e </w:t>
      </w:r>
      <w:r w:rsidR="00A64AC1" w:rsidRPr="005B1CF2">
        <w:rPr>
          <w:rFonts w:ascii="Arial" w:hAnsi="Arial" w:cs="Arial"/>
          <w:sz w:val="18"/>
          <w:szCs w:val="18"/>
        </w:rPr>
        <w:t xml:space="preserve">8.1, 8.4, </w:t>
      </w:r>
      <w:r w:rsidR="00671369" w:rsidRPr="005B1CF2">
        <w:rPr>
          <w:rFonts w:ascii="Arial" w:hAnsi="Arial" w:cs="Arial"/>
          <w:sz w:val="18"/>
          <w:szCs w:val="18"/>
        </w:rPr>
        <w:t>8.5, 8.6,</w:t>
      </w:r>
      <w:r w:rsidR="00B24623" w:rsidRPr="005B1CF2">
        <w:rPr>
          <w:rFonts w:ascii="Arial" w:hAnsi="Arial" w:cs="Arial"/>
          <w:sz w:val="18"/>
          <w:szCs w:val="18"/>
        </w:rPr>
        <w:t> </w:t>
      </w:r>
      <w:r w:rsidR="00671369" w:rsidRPr="005B1CF2">
        <w:rPr>
          <w:rFonts w:ascii="Arial" w:hAnsi="Arial" w:cs="Arial"/>
          <w:sz w:val="18"/>
          <w:szCs w:val="18"/>
        </w:rPr>
        <w:t>8.7</w:t>
      </w:r>
      <w:r w:rsidR="00CD474E" w:rsidRPr="005B1CF2">
        <w:rPr>
          <w:rFonts w:ascii="Arial" w:hAnsi="Arial" w:cs="Arial"/>
          <w:sz w:val="18"/>
          <w:szCs w:val="18"/>
        </w:rPr>
        <w:t>)</w:t>
      </w:r>
      <w:r w:rsidR="00D140C6" w:rsidRPr="005B1CF2">
        <w:rPr>
          <w:rFonts w:ascii="Arial" w:hAnsi="Arial" w:cs="Arial"/>
          <w:sz w:val="18"/>
          <w:szCs w:val="18"/>
        </w:rPr>
        <w:t>.</w:t>
      </w:r>
    </w:p>
    <w:p w14:paraId="50E1BF71" w14:textId="64A73716" w:rsidR="00852CB4" w:rsidRPr="005B1CF2" w:rsidRDefault="00B02DDB" w:rsidP="00CA7304">
      <w:pPr>
        <w:rPr>
          <w:rFonts w:ascii="Arial" w:hAnsi="Arial" w:cs="Arial"/>
          <w:sz w:val="18"/>
          <w:szCs w:val="18"/>
        </w:rPr>
      </w:pPr>
      <w:r w:rsidRPr="005B1CF2">
        <w:rPr>
          <w:rFonts w:ascii="Arial" w:hAnsi="Arial" w:cs="Arial"/>
          <w:b/>
          <w:bCs/>
          <w:sz w:val="18"/>
          <w:szCs w:val="18"/>
        </w:rPr>
        <w:t>Program</w:t>
      </w:r>
      <w:r w:rsidR="00CE6D44" w:rsidRPr="005B1CF2">
        <w:rPr>
          <w:rFonts w:ascii="Arial" w:hAnsi="Arial" w:cs="Arial"/>
          <w:b/>
          <w:bCs/>
          <w:sz w:val="18"/>
          <w:szCs w:val="18"/>
        </w:rPr>
        <w:t>y</w:t>
      </w:r>
      <w:r w:rsidRPr="005B1CF2">
        <w:rPr>
          <w:rFonts w:ascii="Arial" w:hAnsi="Arial" w:cs="Arial"/>
          <w:b/>
          <w:bCs/>
          <w:sz w:val="18"/>
          <w:szCs w:val="18"/>
        </w:rPr>
        <w:t xml:space="preserve"> Ochrony Powietrza</w:t>
      </w:r>
      <w:r w:rsidR="00F12577" w:rsidRPr="005B1CF2">
        <w:rPr>
          <w:rFonts w:ascii="Arial" w:hAnsi="Arial" w:cs="Arial"/>
          <w:b/>
          <w:bCs/>
          <w:sz w:val="18"/>
          <w:szCs w:val="18"/>
        </w:rPr>
        <w:t xml:space="preserve"> </w:t>
      </w:r>
      <w:r w:rsidR="00F12577" w:rsidRPr="005B1CF2">
        <w:rPr>
          <w:rFonts w:ascii="Arial" w:hAnsi="Arial" w:cs="Arial"/>
          <w:sz w:val="18"/>
          <w:szCs w:val="18"/>
        </w:rPr>
        <w:t xml:space="preserve">są opracowywane </w:t>
      </w:r>
      <w:r w:rsidR="003264FB" w:rsidRPr="005B1CF2">
        <w:rPr>
          <w:rFonts w:ascii="Arial" w:hAnsi="Arial" w:cs="Arial"/>
          <w:sz w:val="18"/>
          <w:szCs w:val="18"/>
        </w:rPr>
        <w:t xml:space="preserve">przez poszczególne </w:t>
      </w:r>
      <w:r w:rsidR="00C635E5" w:rsidRPr="005B1CF2">
        <w:rPr>
          <w:rFonts w:ascii="Arial" w:hAnsi="Arial" w:cs="Arial"/>
          <w:sz w:val="18"/>
          <w:szCs w:val="18"/>
        </w:rPr>
        <w:t xml:space="preserve">zarządy województw w terminie 12 miesięcy od otrzymania wyników oceny </w:t>
      </w:r>
      <w:r w:rsidR="008D0E71" w:rsidRPr="005B1CF2">
        <w:rPr>
          <w:rFonts w:ascii="Arial" w:hAnsi="Arial" w:cs="Arial"/>
          <w:sz w:val="18"/>
          <w:szCs w:val="18"/>
        </w:rPr>
        <w:t>substancji w powietrzu i klasyfikacji str</w:t>
      </w:r>
      <w:r w:rsidR="00881054" w:rsidRPr="005B1CF2">
        <w:rPr>
          <w:rFonts w:ascii="Arial" w:hAnsi="Arial" w:cs="Arial"/>
          <w:sz w:val="18"/>
          <w:szCs w:val="18"/>
        </w:rPr>
        <w:t>e</w:t>
      </w:r>
      <w:r w:rsidR="008D0E71" w:rsidRPr="005B1CF2">
        <w:rPr>
          <w:rFonts w:ascii="Arial" w:hAnsi="Arial" w:cs="Arial"/>
          <w:sz w:val="18"/>
          <w:szCs w:val="18"/>
        </w:rPr>
        <w:t xml:space="preserve">f. Następnie </w:t>
      </w:r>
      <w:r w:rsidR="001D2A3B" w:rsidRPr="005B1CF2">
        <w:rPr>
          <w:rFonts w:ascii="Arial" w:hAnsi="Arial" w:cs="Arial"/>
          <w:sz w:val="18"/>
          <w:szCs w:val="18"/>
        </w:rPr>
        <w:t>prowadzone są konsultacje z organami</w:t>
      </w:r>
      <w:r w:rsidR="00881054" w:rsidRPr="005B1CF2">
        <w:rPr>
          <w:rFonts w:ascii="Arial" w:hAnsi="Arial" w:cs="Arial"/>
          <w:sz w:val="18"/>
          <w:szCs w:val="18"/>
        </w:rPr>
        <w:t xml:space="preserve"> administracji lokalnej</w:t>
      </w:r>
      <w:r w:rsidR="008E7558" w:rsidRPr="005B1CF2">
        <w:rPr>
          <w:rFonts w:ascii="Arial" w:hAnsi="Arial" w:cs="Arial"/>
          <w:sz w:val="18"/>
          <w:szCs w:val="18"/>
        </w:rPr>
        <w:t xml:space="preserve"> szczebla gminnego i powiatowego </w:t>
      </w:r>
      <w:r w:rsidR="00DD4606" w:rsidRPr="005B1CF2">
        <w:rPr>
          <w:rFonts w:ascii="Arial" w:hAnsi="Arial" w:cs="Arial"/>
          <w:sz w:val="18"/>
          <w:szCs w:val="18"/>
        </w:rPr>
        <w:t>oraz z</w:t>
      </w:r>
      <w:r w:rsidR="009708FF" w:rsidRPr="005B1CF2">
        <w:rPr>
          <w:rFonts w:ascii="Arial" w:hAnsi="Arial" w:cs="Arial"/>
          <w:sz w:val="18"/>
          <w:szCs w:val="18"/>
        </w:rPr>
        <w:t> </w:t>
      </w:r>
      <w:r w:rsidR="00DD4606" w:rsidRPr="005B1CF2">
        <w:rPr>
          <w:rFonts w:ascii="Arial" w:hAnsi="Arial" w:cs="Arial"/>
          <w:sz w:val="18"/>
          <w:szCs w:val="18"/>
        </w:rPr>
        <w:t xml:space="preserve">ministrem </w:t>
      </w:r>
      <w:r w:rsidR="006626D0" w:rsidRPr="005B1CF2">
        <w:rPr>
          <w:rFonts w:ascii="Arial" w:hAnsi="Arial" w:cs="Arial"/>
          <w:sz w:val="18"/>
          <w:szCs w:val="18"/>
        </w:rPr>
        <w:t>właściwym ds. klimatu. Po konsultacjach, w terminie 15 miesięcy, programy ochrony powietrza są uchwalane</w:t>
      </w:r>
      <w:r w:rsidR="0020270B" w:rsidRPr="005B1CF2">
        <w:rPr>
          <w:rFonts w:ascii="Arial" w:hAnsi="Arial" w:cs="Arial"/>
          <w:sz w:val="18"/>
          <w:szCs w:val="18"/>
        </w:rPr>
        <w:t xml:space="preserve"> przez sejmiki województw.</w:t>
      </w:r>
      <w:r w:rsidR="00E71882" w:rsidRPr="005B1CF2">
        <w:rPr>
          <w:rFonts w:ascii="Arial" w:hAnsi="Arial" w:cs="Arial"/>
          <w:sz w:val="18"/>
          <w:szCs w:val="18"/>
        </w:rPr>
        <w:t xml:space="preserve"> </w:t>
      </w:r>
      <w:r w:rsidR="002E26C8" w:rsidRPr="005B1CF2">
        <w:rPr>
          <w:rFonts w:ascii="Arial" w:hAnsi="Arial" w:cs="Arial"/>
          <w:sz w:val="18"/>
          <w:szCs w:val="18"/>
        </w:rPr>
        <w:t xml:space="preserve">W razie wystąpienia przekroczeń </w:t>
      </w:r>
      <w:r w:rsidR="00FF6254" w:rsidRPr="005B1CF2">
        <w:rPr>
          <w:rFonts w:ascii="Arial" w:hAnsi="Arial" w:cs="Arial"/>
          <w:sz w:val="18"/>
          <w:szCs w:val="18"/>
        </w:rPr>
        <w:t xml:space="preserve">dopuszczalnych poziomów </w:t>
      </w:r>
      <w:r w:rsidR="00917794" w:rsidRPr="005B1CF2">
        <w:rPr>
          <w:rFonts w:ascii="Arial" w:hAnsi="Arial" w:cs="Arial"/>
          <w:sz w:val="18"/>
          <w:szCs w:val="18"/>
        </w:rPr>
        <w:t>substancji</w:t>
      </w:r>
      <w:r w:rsidR="0002092D" w:rsidRPr="005B1CF2">
        <w:rPr>
          <w:rFonts w:ascii="Arial" w:hAnsi="Arial" w:cs="Arial"/>
          <w:sz w:val="18"/>
          <w:szCs w:val="18"/>
        </w:rPr>
        <w:t xml:space="preserve"> w powietrzu</w:t>
      </w:r>
      <w:r w:rsidR="00522C51" w:rsidRPr="005B1CF2">
        <w:rPr>
          <w:rFonts w:ascii="Arial" w:hAnsi="Arial" w:cs="Arial"/>
          <w:sz w:val="18"/>
          <w:szCs w:val="18"/>
        </w:rPr>
        <w:t xml:space="preserve"> na znacznym obszarze kraju</w:t>
      </w:r>
      <w:r w:rsidR="00AC49AD" w:rsidRPr="005B1CF2">
        <w:rPr>
          <w:rFonts w:ascii="Arial" w:hAnsi="Arial" w:cs="Arial"/>
          <w:sz w:val="18"/>
          <w:szCs w:val="18"/>
        </w:rPr>
        <w:t xml:space="preserve"> i podjęcia niedostatecznych środków przez </w:t>
      </w:r>
      <w:r w:rsidR="00B87887" w:rsidRPr="005B1CF2">
        <w:rPr>
          <w:rFonts w:ascii="Arial" w:hAnsi="Arial" w:cs="Arial"/>
          <w:sz w:val="18"/>
          <w:szCs w:val="18"/>
        </w:rPr>
        <w:t>jednostki samorządu terytorialnego</w:t>
      </w:r>
      <w:r w:rsidR="0059555B" w:rsidRPr="005B1CF2">
        <w:rPr>
          <w:rFonts w:ascii="Arial" w:hAnsi="Arial" w:cs="Arial"/>
          <w:sz w:val="18"/>
          <w:szCs w:val="18"/>
        </w:rPr>
        <w:t>, minister wł</w:t>
      </w:r>
      <w:r w:rsidR="00AC49AD" w:rsidRPr="005B1CF2">
        <w:rPr>
          <w:rFonts w:ascii="Arial" w:hAnsi="Arial" w:cs="Arial"/>
          <w:sz w:val="18"/>
          <w:szCs w:val="18"/>
        </w:rPr>
        <w:t>aściwy</w:t>
      </w:r>
      <w:r w:rsidR="00A73ACB" w:rsidRPr="005B1CF2">
        <w:rPr>
          <w:rFonts w:ascii="Arial" w:hAnsi="Arial" w:cs="Arial"/>
          <w:sz w:val="18"/>
          <w:szCs w:val="18"/>
        </w:rPr>
        <w:t xml:space="preserve"> do spraw klimatu może </w:t>
      </w:r>
      <w:r w:rsidR="00F87086" w:rsidRPr="005B1CF2">
        <w:rPr>
          <w:rFonts w:ascii="Arial" w:hAnsi="Arial" w:cs="Arial"/>
          <w:sz w:val="18"/>
          <w:szCs w:val="18"/>
        </w:rPr>
        <w:t xml:space="preserve">opracować krajowy </w:t>
      </w:r>
      <w:r w:rsidR="000A02B5" w:rsidRPr="005B1CF2">
        <w:rPr>
          <w:rFonts w:ascii="Arial" w:hAnsi="Arial" w:cs="Arial"/>
          <w:sz w:val="18"/>
          <w:szCs w:val="18"/>
        </w:rPr>
        <w:t>program ochrony po</w:t>
      </w:r>
      <w:r w:rsidR="00F830D8" w:rsidRPr="005B1CF2">
        <w:rPr>
          <w:rFonts w:ascii="Arial" w:hAnsi="Arial" w:cs="Arial"/>
          <w:sz w:val="18"/>
          <w:szCs w:val="18"/>
        </w:rPr>
        <w:t xml:space="preserve">wietrza (KPOP). Program </w:t>
      </w:r>
      <w:r w:rsidR="00BA6654" w:rsidRPr="005B1CF2">
        <w:rPr>
          <w:rFonts w:ascii="Arial" w:hAnsi="Arial" w:cs="Arial"/>
          <w:sz w:val="18"/>
          <w:szCs w:val="18"/>
        </w:rPr>
        <w:t xml:space="preserve">zakłada </w:t>
      </w:r>
      <w:r w:rsidR="00557E7E" w:rsidRPr="005B1CF2">
        <w:rPr>
          <w:rFonts w:ascii="Arial" w:hAnsi="Arial" w:cs="Arial"/>
          <w:sz w:val="18"/>
          <w:szCs w:val="18"/>
        </w:rPr>
        <w:t>realizację celów krótko-, średnio- i</w:t>
      </w:r>
      <w:r w:rsidR="00F35C82" w:rsidRPr="005B1CF2">
        <w:rPr>
          <w:rFonts w:ascii="Arial" w:hAnsi="Arial" w:cs="Arial"/>
          <w:sz w:val="18"/>
          <w:szCs w:val="18"/>
        </w:rPr>
        <w:t> </w:t>
      </w:r>
      <w:r w:rsidR="00557E7E" w:rsidRPr="005B1CF2">
        <w:rPr>
          <w:rFonts w:ascii="Arial" w:hAnsi="Arial" w:cs="Arial"/>
          <w:sz w:val="18"/>
          <w:szCs w:val="18"/>
        </w:rPr>
        <w:t xml:space="preserve">długoterminowych, </w:t>
      </w:r>
      <w:r w:rsidR="00242AE7" w:rsidRPr="005B1CF2">
        <w:rPr>
          <w:rFonts w:ascii="Arial" w:hAnsi="Arial" w:cs="Arial"/>
          <w:sz w:val="18"/>
          <w:szCs w:val="18"/>
        </w:rPr>
        <w:t xml:space="preserve">w które wpisują się działania </w:t>
      </w:r>
      <w:r w:rsidR="009708FF" w:rsidRPr="005B1CF2">
        <w:rPr>
          <w:rFonts w:ascii="Arial" w:hAnsi="Arial" w:cs="Arial"/>
          <w:sz w:val="18"/>
          <w:szCs w:val="18"/>
        </w:rPr>
        <w:t>proponowane</w:t>
      </w:r>
      <w:r w:rsidR="00242AE7" w:rsidRPr="005B1CF2">
        <w:rPr>
          <w:rFonts w:ascii="Arial" w:hAnsi="Arial" w:cs="Arial"/>
          <w:sz w:val="18"/>
          <w:szCs w:val="18"/>
        </w:rPr>
        <w:t xml:space="preserve"> w</w:t>
      </w:r>
      <w:r w:rsidR="009708FF" w:rsidRPr="005B1CF2">
        <w:rPr>
          <w:rFonts w:ascii="Arial" w:hAnsi="Arial" w:cs="Arial"/>
          <w:sz w:val="18"/>
          <w:szCs w:val="18"/>
        </w:rPr>
        <w:t> </w:t>
      </w:r>
      <w:r w:rsidR="00242AE7" w:rsidRPr="005B1CF2">
        <w:rPr>
          <w:rFonts w:ascii="Arial" w:hAnsi="Arial" w:cs="Arial"/>
          <w:sz w:val="18"/>
          <w:szCs w:val="18"/>
        </w:rPr>
        <w:t xml:space="preserve">ramach </w:t>
      </w:r>
      <w:r w:rsidR="00DE2505" w:rsidRPr="005B1CF2">
        <w:rPr>
          <w:rFonts w:ascii="Arial" w:hAnsi="Arial" w:cs="Arial"/>
          <w:sz w:val="18"/>
          <w:szCs w:val="18"/>
        </w:rPr>
        <w:t>„</w:t>
      </w:r>
      <w:r w:rsidR="009708FF" w:rsidRPr="005B1CF2">
        <w:rPr>
          <w:rFonts w:ascii="Arial" w:hAnsi="Arial" w:cs="Arial"/>
          <w:sz w:val="18"/>
          <w:szCs w:val="18"/>
        </w:rPr>
        <w:t>Planu</w:t>
      </w:r>
      <w:r w:rsidR="00DE2505" w:rsidRPr="005B1CF2">
        <w:rPr>
          <w:rFonts w:ascii="Arial" w:hAnsi="Arial" w:cs="Arial"/>
          <w:sz w:val="18"/>
          <w:szCs w:val="18"/>
        </w:rPr>
        <w:t>…”</w:t>
      </w:r>
      <w:r w:rsidR="005769D3" w:rsidRPr="005B1CF2">
        <w:rPr>
          <w:rFonts w:ascii="Arial" w:hAnsi="Arial" w:cs="Arial"/>
          <w:sz w:val="18"/>
          <w:szCs w:val="18"/>
        </w:rPr>
        <w:t xml:space="preserve">. </w:t>
      </w:r>
      <w:r w:rsidR="00852CB4" w:rsidRPr="005B1CF2">
        <w:rPr>
          <w:rFonts w:ascii="Arial" w:hAnsi="Arial" w:cs="Arial"/>
          <w:sz w:val="18"/>
          <w:szCs w:val="18"/>
        </w:rPr>
        <w:t>Do</w:t>
      </w:r>
      <w:r w:rsidR="00A31E6A" w:rsidRPr="005B1CF2">
        <w:rPr>
          <w:rFonts w:ascii="Arial" w:hAnsi="Arial" w:cs="Arial"/>
          <w:sz w:val="18"/>
          <w:szCs w:val="18"/>
        </w:rPr>
        <w:t> </w:t>
      </w:r>
      <w:r w:rsidR="00852CB4" w:rsidRPr="005B1CF2">
        <w:rPr>
          <w:rFonts w:ascii="Arial" w:hAnsi="Arial" w:cs="Arial"/>
          <w:sz w:val="18"/>
          <w:szCs w:val="18"/>
        </w:rPr>
        <w:t>kluczowych celów nalezą w szczególności:</w:t>
      </w:r>
    </w:p>
    <w:p w14:paraId="62C7BED2" w14:textId="7BCEFD62" w:rsidR="00840B78" w:rsidRPr="005B1CF2" w:rsidRDefault="009177B4" w:rsidP="00344550">
      <w:pPr>
        <w:pStyle w:val="Akapitzlist"/>
        <w:numPr>
          <w:ilvl w:val="0"/>
          <w:numId w:val="79"/>
        </w:numPr>
        <w:rPr>
          <w:rFonts w:ascii="Arial" w:hAnsi="Arial" w:cs="Arial"/>
          <w:sz w:val="18"/>
          <w:szCs w:val="18"/>
        </w:rPr>
      </w:pPr>
      <w:r w:rsidRPr="005B1CF2">
        <w:rPr>
          <w:rFonts w:ascii="Arial" w:hAnsi="Arial" w:cs="Arial"/>
          <w:sz w:val="18"/>
          <w:szCs w:val="18"/>
        </w:rPr>
        <w:t xml:space="preserve">przeprowadzenie </w:t>
      </w:r>
      <w:r w:rsidR="00274516" w:rsidRPr="005B1CF2">
        <w:rPr>
          <w:rFonts w:ascii="Arial" w:hAnsi="Arial" w:cs="Arial"/>
          <w:sz w:val="18"/>
          <w:szCs w:val="18"/>
        </w:rPr>
        <w:t>lub dofinansowanie przez gminy termomodernizacji budynków z wykorzystaniem OZE (Działanie</w:t>
      </w:r>
      <w:r w:rsidR="00472285" w:rsidRPr="005B1CF2">
        <w:rPr>
          <w:rFonts w:ascii="Arial" w:hAnsi="Arial" w:cs="Arial"/>
          <w:sz w:val="18"/>
          <w:szCs w:val="18"/>
        </w:rPr>
        <w:t xml:space="preserve"> 3.5</w:t>
      </w:r>
      <w:r w:rsidR="00BE1EBA" w:rsidRPr="005B1CF2">
        <w:rPr>
          <w:rFonts w:ascii="Arial" w:hAnsi="Arial" w:cs="Arial"/>
          <w:sz w:val="18"/>
          <w:szCs w:val="18"/>
        </w:rPr>
        <w:t>, 6.4</w:t>
      </w:r>
      <w:r w:rsidR="00FD4A59" w:rsidRPr="005B1CF2">
        <w:rPr>
          <w:rFonts w:ascii="Arial" w:hAnsi="Arial" w:cs="Arial"/>
          <w:sz w:val="18"/>
          <w:szCs w:val="18"/>
        </w:rPr>
        <w:t>, 7.2</w:t>
      </w:r>
      <w:r w:rsidR="00274516" w:rsidRPr="005B1CF2">
        <w:rPr>
          <w:rFonts w:ascii="Arial" w:hAnsi="Arial" w:cs="Arial"/>
          <w:sz w:val="18"/>
          <w:szCs w:val="18"/>
        </w:rPr>
        <w:t>);</w:t>
      </w:r>
    </w:p>
    <w:p w14:paraId="2358573E" w14:textId="15403873" w:rsidR="00274516" w:rsidRPr="005B1CF2" w:rsidRDefault="00E13335" w:rsidP="00344550">
      <w:pPr>
        <w:pStyle w:val="Akapitzlist"/>
        <w:numPr>
          <w:ilvl w:val="0"/>
          <w:numId w:val="79"/>
        </w:numPr>
        <w:rPr>
          <w:rFonts w:ascii="Arial" w:hAnsi="Arial" w:cs="Arial"/>
          <w:sz w:val="18"/>
          <w:szCs w:val="18"/>
        </w:rPr>
      </w:pPr>
      <w:r w:rsidRPr="005B1CF2">
        <w:rPr>
          <w:rFonts w:ascii="Arial" w:hAnsi="Arial" w:cs="Arial"/>
          <w:sz w:val="18"/>
          <w:szCs w:val="18"/>
        </w:rPr>
        <w:t>r</w:t>
      </w:r>
      <w:r w:rsidR="00274516" w:rsidRPr="005B1CF2">
        <w:rPr>
          <w:rFonts w:ascii="Arial" w:hAnsi="Arial" w:cs="Arial"/>
          <w:sz w:val="18"/>
          <w:szCs w:val="18"/>
        </w:rPr>
        <w:t>ozwój niskoemisyjnego transportu zbiorowego</w:t>
      </w:r>
      <w:r w:rsidR="00351201" w:rsidRPr="005B1CF2">
        <w:rPr>
          <w:rFonts w:ascii="Arial" w:hAnsi="Arial" w:cs="Arial"/>
          <w:sz w:val="18"/>
          <w:szCs w:val="18"/>
        </w:rPr>
        <w:t xml:space="preserve"> (Działanie</w:t>
      </w:r>
      <w:r w:rsidR="004D3793" w:rsidRPr="005B1CF2">
        <w:rPr>
          <w:rFonts w:ascii="Arial" w:hAnsi="Arial" w:cs="Arial"/>
          <w:sz w:val="18"/>
          <w:szCs w:val="18"/>
        </w:rPr>
        <w:t xml:space="preserve"> </w:t>
      </w:r>
      <w:r w:rsidR="00E81C0C" w:rsidRPr="005B1CF2">
        <w:rPr>
          <w:rFonts w:ascii="Arial" w:hAnsi="Arial" w:cs="Arial"/>
          <w:sz w:val="18"/>
          <w:szCs w:val="18"/>
        </w:rPr>
        <w:t xml:space="preserve">2.1, </w:t>
      </w:r>
      <w:r w:rsidR="004D3793" w:rsidRPr="005B1CF2">
        <w:rPr>
          <w:rFonts w:ascii="Arial" w:hAnsi="Arial" w:cs="Arial"/>
          <w:sz w:val="18"/>
          <w:szCs w:val="18"/>
        </w:rPr>
        <w:t>6.1</w:t>
      </w:r>
      <w:r w:rsidR="00072BF8" w:rsidRPr="005B1CF2">
        <w:rPr>
          <w:rFonts w:ascii="Arial" w:hAnsi="Arial" w:cs="Arial"/>
          <w:sz w:val="18"/>
          <w:szCs w:val="18"/>
        </w:rPr>
        <w:t xml:space="preserve">, </w:t>
      </w:r>
      <w:r w:rsidR="003757B0" w:rsidRPr="005B1CF2">
        <w:rPr>
          <w:rFonts w:ascii="Arial" w:hAnsi="Arial" w:cs="Arial"/>
          <w:sz w:val="18"/>
          <w:szCs w:val="18"/>
        </w:rPr>
        <w:t>6.5</w:t>
      </w:r>
      <w:r w:rsidR="00351201" w:rsidRPr="005B1CF2">
        <w:rPr>
          <w:rFonts w:ascii="Arial" w:hAnsi="Arial" w:cs="Arial"/>
          <w:sz w:val="18"/>
          <w:szCs w:val="18"/>
        </w:rPr>
        <w:t>);</w:t>
      </w:r>
    </w:p>
    <w:p w14:paraId="3DE6F7B8" w14:textId="32B1CC35" w:rsidR="00351201" w:rsidRPr="005B1CF2" w:rsidRDefault="00E13335" w:rsidP="00344550">
      <w:pPr>
        <w:pStyle w:val="Akapitzlist"/>
        <w:numPr>
          <w:ilvl w:val="0"/>
          <w:numId w:val="79"/>
        </w:numPr>
        <w:rPr>
          <w:rFonts w:ascii="Arial" w:hAnsi="Arial" w:cs="Arial"/>
          <w:sz w:val="18"/>
          <w:szCs w:val="18"/>
        </w:rPr>
      </w:pPr>
      <w:r w:rsidRPr="005B1CF2">
        <w:rPr>
          <w:rFonts w:ascii="Arial" w:hAnsi="Arial" w:cs="Arial"/>
          <w:sz w:val="18"/>
          <w:szCs w:val="18"/>
        </w:rPr>
        <w:t xml:space="preserve">rozwój </w:t>
      </w:r>
      <w:r w:rsidR="00D87D9E" w:rsidRPr="005B1CF2">
        <w:rPr>
          <w:rFonts w:ascii="Arial" w:hAnsi="Arial" w:cs="Arial"/>
          <w:sz w:val="18"/>
          <w:szCs w:val="18"/>
        </w:rPr>
        <w:t>sieci komunikacji rowerowej</w:t>
      </w:r>
      <w:r w:rsidR="00E15BE1" w:rsidRPr="005B1CF2">
        <w:rPr>
          <w:rFonts w:ascii="Arial" w:hAnsi="Arial" w:cs="Arial"/>
          <w:sz w:val="18"/>
          <w:szCs w:val="18"/>
        </w:rPr>
        <w:t xml:space="preserve"> (Działanie</w:t>
      </w:r>
      <w:r w:rsidR="00F0498C" w:rsidRPr="005B1CF2">
        <w:rPr>
          <w:rFonts w:ascii="Arial" w:hAnsi="Arial" w:cs="Arial"/>
          <w:sz w:val="18"/>
          <w:szCs w:val="18"/>
        </w:rPr>
        <w:t xml:space="preserve"> 2.1, </w:t>
      </w:r>
      <w:r w:rsidR="009431A3" w:rsidRPr="005B1CF2">
        <w:rPr>
          <w:rFonts w:ascii="Arial" w:hAnsi="Arial" w:cs="Arial"/>
          <w:sz w:val="18"/>
          <w:szCs w:val="18"/>
        </w:rPr>
        <w:t>6.2</w:t>
      </w:r>
      <w:r w:rsidR="00E15BE1" w:rsidRPr="005B1CF2">
        <w:rPr>
          <w:rFonts w:ascii="Arial" w:hAnsi="Arial" w:cs="Arial"/>
          <w:sz w:val="18"/>
          <w:szCs w:val="18"/>
        </w:rPr>
        <w:t>);</w:t>
      </w:r>
    </w:p>
    <w:p w14:paraId="7C6D8D4D" w14:textId="7697D326" w:rsidR="00E15BE1" w:rsidRPr="005B1CF2" w:rsidRDefault="00E14E8D" w:rsidP="00344550">
      <w:pPr>
        <w:pStyle w:val="Akapitzlist"/>
        <w:numPr>
          <w:ilvl w:val="0"/>
          <w:numId w:val="79"/>
        </w:numPr>
        <w:rPr>
          <w:rFonts w:ascii="Arial" w:hAnsi="Arial" w:cs="Arial"/>
          <w:sz w:val="18"/>
          <w:szCs w:val="18"/>
        </w:rPr>
      </w:pPr>
      <w:r w:rsidRPr="005B1CF2">
        <w:rPr>
          <w:rFonts w:ascii="Arial" w:hAnsi="Arial" w:cs="Arial"/>
          <w:sz w:val="18"/>
          <w:szCs w:val="18"/>
        </w:rPr>
        <w:t>wykonanie inwentaryzacji źródeł emisji na poziomie gminy (Działanie</w:t>
      </w:r>
      <w:r w:rsidR="00F0498C" w:rsidRPr="005B1CF2">
        <w:rPr>
          <w:rFonts w:ascii="Arial" w:hAnsi="Arial" w:cs="Arial"/>
          <w:sz w:val="18"/>
          <w:szCs w:val="18"/>
        </w:rPr>
        <w:t xml:space="preserve"> 1.3</w:t>
      </w:r>
      <w:r w:rsidRPr="005B1CF2">
        <w:rPr>
          <w:rFonts w:ascii="Arial" w:hAnsi="Arial" w:cs="Arial"/>
          <w:sz w:val="18"/>
          <w:szCs w:val="18"/>
        </w:rPr>
        <w:t>);</w:t>
      </w:r>
    </w:p>
    <w:p w14:paraId="7FC5F32D" w14:textId="4B42D140" w:rsidR="00E14E8D" w:rsidRPr="005B1CF2" w:rsidRDefault="003F3D96" w:rsidP="00344550">
      <w:pPr>
        <w:pStyle w:val="Akapitzlist"/>
        <w:numPr>
          <w:ilvl w:val="0"/>
          <w:numId w:val="79"/>
        </w:numPr>
        <w:rPr>
          <w:rFonts w:ascii="Arial" w:hAnsi="Arial" w:cs="Arial"/>
          <w:sz w:val="18"/>
          <w:szCs w:val="18"/>
        </w:rPr>
      </w:pPr>
      <w:r w:rsidRPr="005B1CF2">
        <w:rPr>
          <w:rFonts w:ascii="Arial" w:hAnsi="Arial" w:cs="Arial"/>
          <w:sz w:val="18"/>
          <w:szCs w:val="18"/>
        </w:rPr>
        <w:t>zwiększenie terenów zielni o 3% powierzchni ogólne</w:t>
      </w:r>
      <w:r w:rsidR="00823E4B" w:rsidRPr="005B1CF2">
        <w:rPr>
          <w:rFonts w:ascii="Arial" w:hAnsi="Arial" w:cs="Arial"/>
          <w:sz w:val="18"/>
          <w:szCs w:val="18"/>
        </w:rPr>
        <w:t xml:space="preserve"> (Działanie </w:t>
      </w:r>
      <w:r w:rsidR="00A06676" w:rsidRPr="005B1CF2">
        <w:rPr>
          <w:rFonts w:ascii="Arial" w:hAnsi="Arial" w:cs="Arial"/>
          <w:sz w:val="18"/>
          <w:szCs w:val="18"/>
        </w:rPr>
        <w:t xml:space="preserve">1.2, 2.14, </w:t>
      </w:r>
      <w:r w:rsidR="00DA5AE8" w:rsidRPr="005B1CF2">
        <w:rPr>
          <w:rFonts w:ascii="Arial" w:hAnsi="Arial" w:cs="Arial"/>
          <w:sz w:val="18"/>
          <w:szCs w:val="18"/>
        </w:rPr>
        <w:t xml:space="preserve">3.3, </w:t>
      </w:r>
      <w:r w:rsidR="00EE6E14" w:rsidRPr="005B1CF2">
        <w:rPr>
          <w:rFonts w:ascii="Arial" w:hAnsi="Arial" w:cs="Arial"/>
          <w:sz w:val="18"/>
          <w:szCs w:val="18"/>
        </w:rPr>
        <w:t xml:space="preserve">3.4, </w:t>
      </w:r>
      <w:r w:rsidR="002C04ED" w:rsidRPr="005B1CF2">
        <w:rPr>
          <w:rFonts w:ascii="Arial" w:hAnsi="Arial" w:cs="Arial"/>
          <w:sz w:val="18"/>
          <w:szCs w:val="18"/>
        </w:rPr>
        <w:t xml:space="preserve">4.2, </w:t>
      </w:r>
      <w:r w:rsidR="005B13C2" w:rsidRPr="005B1CF2">
        <w:rPr>
          <w:rFonts w:ascii="Arial" w:hAnsi="Arial" w:cs="Arial"/>
          <w:sz w:val="18"/>
          <w:szCs w:val="18"/>
        </w:rPr>
        <w:t xml:space="preserve">4.4, </w:t>
      </w:r>
      <w:r w:rsidR="0039396C" w:rsidRPr="005B1CF2">
        <w:rPr>
          <w:rFonts w:ascii="Arial" w:hAnsi="Arial" w:cs="Arial"/>
          <w:sz w:val="18"/>
          <w:szCs w:val="18"/>
        </w:rPr>
        <w:t>4.8</w:t>
      </w:r>
      <w:r w:rsidR="00823E4B" w:rsidRPr="005B1CF2">
        <w:rPr>
          <w:rFonts w:ascii="Arial" w:hAnsi="Arial" w:cs="Arial"/>
          <w:sz w:val="18"/>
          <w:szCs w:val="18"/>
        </w:rPr>
        <w:t>).</w:t>
      </w:r>
    </w:p>
    <w:p w14:paraId="737A54DA" w14:textId="16B895B1" w:rsidR="008354DF" w:rsidRPr="005B1CF2" w:rsidRDefault="00E21D65" w:rsidP="00D7297E">
      <w:pPr>
        <w:rPr>
          <w:rFonts w:ascii="Arial" w:hAnsi="Arial" w:cs="Arial"/>
          <w:sz w:val="18"/>
          <w:szCs w:val="18"/>
        </w:rPr>
      </w:pPr>
      <w:r w:rsidRPr="005B1CF2">
        <w:rPr>
          <w:rFonts w:ascii="Arial" w:hAnsi="Arial" w:cs="Arial"/>
          <w:b/>
          <w:bCs/>
          <w:sz w:val="18"/>
          <w:szCs w:val="18"/>
        </w:rPr>
        <w:t>Strategie Rozwoju gmin</w:t>
      </w:r>
      <w:r w:rsidR="001575B6" w:rsidRPr="005B1CF2">
        <w:rPr>
          <w:rFonts w:ascii="Arial" w:hAnsi="Arial" w:cs="Arial"/>
          <w:sz w:val="18"/>
          <w:szCs w:val="18"/>
        </w:rPr>
        <w:t xml:space="preserve"> </w:t>
      </w:r>
      <w:r w:rsidR="00450CBB" w:rsidRPr="005B1CF2">
        <w:rPr>
          <w:rFonts w:ascii="Arial" w:hAnsi="Arial" w:cs="Arial"/>
          <w:sz w:val="18"/>
          <w:szCs w:val="18"/>
        </w:rPr>
        <w:t>wchodzących w skład Aglomeracji Jeleniogórskiej</w:t>
      </w:r>
      <w:r w:rsidR="00A114A6" w:rsidRPr="005B1CF2">
        <w:rPr>
          <w:rFonts w:ascii="Arial" w:hAnsi="Arial" w:cs="Arial"/>
          <w:sz w:val="18"/>
          <w:szCs w:val="18"/>
        </w:rPr>
        <w:t xml:space="preserve"> zakładają realizacje </w:t>
      </w:r>
      <w:r w:rsidR="001141DA" w:rsidRPr="005B1CF2">
        <w:rPr>
          <w:rFonts w:ascii="Arial" w:hAnsi="Arial" w:cs="Arial"/>
          <w:sz w:val="18"/>
          <w:szCs w:val="18"/>
        </w:rPr>
        <w:t>działań z</w:t>
      </w:r>
      <w:r w:rsidR="00A114A6" w:rsidRPr="005B1CF2">
        <w:rPr>
          <w:rFonts w:ascii="Arial" w:hAnsi="Arial" w:cs="Arial"/>
          <w:sz w:val="18"/>
          <w:szCs w:val="18"/>
        </w:rPr>
        <w:t xml:space="preserve"> zakresu ochrony środowiska, adaptacji do zmian klimatu oraz zwiększenia udziału gospodarki niskoemisyjnej. </w:t>
      </w:r>
      <w:r w:rsidR="008354DF" w:rsidRPr="005B1CF2">
        <w:rPr>
          <w:rFonts w:ascii="Arial" w:hAnsi="Arial" w:cs="Arial"/>
          <w:sz w:val="18"/>
          <w:szCs w:val="18"/>
        </w:rPr>
        <w:t xml:space="preserve">Proponowane w </w:t>
      </w:r>
      <w:r w:rsidR="00DE2505" w:rsidRPr="005B1CF2">
        <w:rPr>
          <w:rFonts w:ascii="Arial" w:hAnsi="Arial" w:cs="Arial"/>
          <w:sz w:val="18"/>
          <w:szCs w:val="18"/>
        </w:rPr>
        <w:t>„</w:t>
      </w:r>
      <w:r w:rsidR="008354DF" w:rsidRPr="005B1CF2">
        <w:rPr>
          <w:rFonts w:ascii="Arial" w:hAnsi="Arial" w:cs="Arial"/>
          <w:sz w:val="18"/>
          <w:szCs w:val="18"/>
        </w:rPr>
        <w:t>Planie</w:t>
      </w:r>
      <w:r w:rsidR="00DE2505" w:rsidRPr="005B1CF2">
        <w:rPr>
          <w:rFonts w:ascii="Arial" w:hAnsi="Arial" w:cs="Arial"/>
          <w:sz w:val="18"/>
          <w:szCs w:val="18"/>
        </w:rPr>
        <w:t>…”</w:t>
      </w:r>
      <w:r w:rsidR="008354DF" w:rsidRPr="005B1CF2">
        <w:rPr>
          <w:rFonts w:ascii="Arial" w:hAnsi="Arial" w:cs="Arial"/>
          <w:sz w:val="18"/>
          <w:szCs w:val="18"/>
        </w:rPr>
        <w:t xml:space="preserve"> działania wpisują się </w:t>
      </w:r>
      <w:r w:rsidR="003A73AA" w:rsidRPr="005B1CF2">
        <w:rPr>
          <w:rFonts w:ascii="Arial" w:hAnsi="Arial" w:cs="Arial"/>
          <w:sz w:val="18"/>
          <w:szCs w:val="18"/>
        </w:rPr>
        <w:t xml:space="preserve">w założenia zawarte </w:t>
      </w:r>
      <w:r w:rsidR="00451900" w:rsidRPr="005B1CF2">
        <w:rPr>
          <w:rFonts w:ascii="Arial" w:hAnsi="Arial" w:cs="Arial"/>
          <w:sz w:val="18"/>
          <w:szCs w:val="18"/>
        </w:rPr>
        <w:t xml:space="preserve">w większości </w:t>
      </w:r>
      <w:r w:rsidR="00DA52E7" w:rsidRPr="005B1CF2">
        <w:rPr>
          <w:rFonts w:ascii="Arial" w:hAnsi="Arial" w:cs="Arial"/>
          <w:sz w:val="18"/>
          <w:szCs w:val="18"/>
        </w:rPr>
        <w:t>S</w:t>
      </w:r>
      <w:r w:rsidR="000615CB" w:rsidRPr="005B1CF2">
        <w:rPr>
          <w:rFonts w:ascii="Arial" w:hAnsi="Arial" w:cs="Arial"/>
          <w:sz w:val="18"/>
          <w:szCs w:val="18"/>
        </w:rPr>
        <w:t xml:space="preserve">trategii gmin AJ. </w:t>
      </w:r>
      <w:r w:rsidR="00DA52E7" w:rsidRPr="005B1CF2">
        <w:rPr>
          <w:rFonts w:ascii="Arial" w:hAnsi="Arial" w:cs="Arial"/>
          <w:sz w:val="18"/>
          <w:szCs w:val="18"/>
        </w:rPr>
        <w:t>Strategie</w:t>
      </w:r>
      <w:r w:rsidR="00CE0FB6" w:rsidRPr="005B1CF2">
        <w:rPr>
          <w:rFonts w:ascii="Arial" w:hAnsi="Arial" w:cs="Arial"/>
          <w:sz w:val="18"/>
          <w:szCs w:val="18"/>
        </w:rPr>
        <w:t xml:space="preserve"> odnoszą się do:</w:t>
      </w:r>
    </w:p>
    <w:p w14:paraId="069525D8" w14:textId="470FF07D" w:rsidR="00CE0FB6" w:rsidRPr="005B1CF2" w:rsidRDefault="007931FE" w:rsidP="00344550">
      <w:pPr>
        <w:pStyle w:val="Akapitzlist"/>
        <w:numPr>
          <w:ilvl w:val="0"/>
          <w:numId w:val="80"/>
        </w:numPr>
        <w:rPr>
          <w:rFonts w:ascii="Arial" w:hAnsi="Arial" w:cs="Arial"/>
          <w:sz w:val="18"/>
          <w:szCs w:val="18"/>
        </w:rPr>
      </w:pPr>
      <w:r w:rsidRPr="005B1CF2">
        <w:rPr>
          <w:rFonts w:ascii="Arial" w:hAnsi="Arial" w:cs="Arial"/>
          <w:sz w:val="18"/>
          <w:szCs w:val="18"/>
        </w:rPr>
        <w:t>retencjonowania wód (Działanie</w:t>
      </w:r>
      <w:r w:rsidR="0089124E" w:rsidRPr="005B1CF2">
        <w:rPr>
          <w:rFonts w:ascii="Arial" w:hAnsi="Arial" w:cs="Arial"/>
          <w:sz w:val="18"/>
          <w:szCs w:val="18"/>
        </w:rPr>
        <w:t xml:space="preserve"> </w:t>
      </w:r>
      <w:r w:rsidR="009757C3" w:rsidRPr="005B1CF2">
        <w:rPr>
          <w:rFonts w:ascii="Arial" w:hAnsi="Arial" w:cs="Arial"/>
          <w:sz w:val="18"/>
          <w:szCs w:val="18"/>
        </w:rPr>
        <w:t xml:space="preserve">2.3, </w:t>
      </w:r>
      <w:r w:rsidR="00217207" w:rsidRPr="005B1CF2">
        <w:rPr>
          <w:rFonts w:ascii="Arial" w:hAnsi="Arial" w:cs="Arial"/>
          <w:sz w:val="18"/>
          <w:szCs w:val="18"/>
        </w:rPr>
        <w:t xml:space="preserve">3.3, </w:t>
      </w:r>
      <w:r w:rsidR="00F06ED3" w:rsidRPr="005B1CF2">
        <w:rPr>
          <w:rFonts w:ascii="Arial" w:hAnsi="Arial" w:cs="Arial"/>
          <w:sz w:val="18"/>
          <w:szCs w:val="18"/>
        </w:rPr>
        <w:t>4.9</w:t>
      </w:r>
      <w:r w:rsidRPr="005B1CF2">
        <w:rPr>
          <w:rFonts w:ascii="Arial" w:hAnsi="Arial" w:cs="Arial"/>
          <w:sz w:val="18"/>
          <w:szCs w:val="18"/>
        </w:rPr>
        <w:t>)</w:t>
      </w:r>
      <w:r w:rsidR="00254FD7" w:rsidRPr="005B1CF2">
        <w:rPr>
          <w:rFonts w:ascii="Arial" w:hAnsi="Arial" w:cs="Arial"/>
          <w:sz w:val="18"/>
          <w:szCs w:val="18"/>
        </w:rPr>
        <w:t>;</w:t>
      </w:r>
    </w:p>
    <w:p w14:paraId="19336943" w14:textId="441B7B12" w:rsidR="00254FD7" w:rsidRPr="005B1CF2" w:rsidRDefault="001B31B1" w:rsidP="00344550">
      <w:pPr>
        <w:pStyle w:val="Akapitzlist"/>
        <w:numPr>
          <w:ilvl w:val="0"/>
          <w:numId w:val="80"/>
        </w:numPr>
        <w:rPr>
          <w:rFonts w:ascii="Arial" w:hAnsi="Arial" w:cs="Arial"/>
          <w:sz w:val="18"/>
          <w:szCs w:val="18"/>
        </w:rPr>
      </w:pPr>
      <w:r w:rsidRPr="005B1CF2">
        <w:rPr>
          <w:rFonts w:ascii="Arial" w:hAnsi="Arial" w:cs="Arial"/>
          <w:sz w:val="18"/>
          <w:szCs w:val="18"/>
        </w:rPr>
        <w:t>zrównoważonej mobilności</w:t>
      </w:r>
      <w:r w:rsidR="00000EC6" w:rsidRPr="005B1CF2">
        <w:rPr>
          <w:rFonts w:ascii="Arial" w:hAnsi="Arial" w:cs="Arial"/>
          <w:sz w:val="18"/>
          <w:szCs w:val="18"/>
        </w:rPr>
        <w:t xml:space="preserve"> (Działanie</w:t>
      </w:r>
      <w:r w:rsidR="004D2D36" w:rsidRPr="005B1CF2">
        <w:rPr>
          <w:rFonts w:ascii="Arial" w:hAnsi="Arial" w:cs="Arial"/>
          <w:sz w:val="18"/>
          <w:szCs w:val="18"/>
        </w:rPr>
        <w:t xml:space="preserve"> 2.1, </w:t>
      </w:r>
      <w:r w:rsidR="00CD45E3" w:rsidRPr="005B1CF2">
        <w:rPr>
          <w:rFonts w:ascii="Arial" w:hAnsi="Arial" w:cs="Arial"/>
          <w:sz w:val="18"/>
          <w:szCs w:val="18"/>
        </w:rPr>
        <w:t>2.6</w:t>
      </w:r>
      <w:r w:rsidR="00217207" w:rsidRPr="005B1CF2">
        <w:rPr>
          <w:rFonts w:ascii="Arial" w:hAnsi="Arial" w:cs="Arial"/>
          <w:sz w:val="18"/>
          <w:szCs w:val="18"/>
        </w:rPr>
        <w:t>, 2.7</w:t>
      </w:r>
      <w:r w:rsidR="00D0087C" w:rsidRPr="005B1CF2">
        <w:rPr>
          <w:rFonts w:ascii="Arial" w:hAnsi="Arial" w:cs="Arial"/>
          <w:sz w:val="18"/>
          <w:szCs w:val="18"/>
        </w:rPr>
        <w:t>, 6.1, 6.</w:t>
      </w:r>
      <w:r w:rsidR="00EA558E" w:rsidRPr="005B1CF2">
        <w:rPr>
          <w:rFonts w:ascii="Arial" w:hAnsi="Arial" w:cs="Arial"/>
          <w:sz w:val="18"/>
          <w:szCs w:val="18"/>
        </w:rPr>
        <w:t>2</w:t>
      </w:r>
      <w:r w:rsidR="00E42046" w:rsidRPr="005B1CF2">
        <w:rPr>
          <w:rFonts w:ascii="Arial" w:hAnsi="Arial" w:cs="Arial"/>
          <w:sz w:val="18"/>
          <w:szCs w:val="18"/>
        </w:rPr>
        <w:t>, 6.5</w:t>
      </w:r>
      <w:r w:rsidR="00000EC6" w:rsidRPr="005B1CF2">
        <w:rPr>
          <w:rFonts w:ascii="Arial" w:hAnsi="Arial" w:cs="Arial"/>
          <w:sz w:val="18"/>
          <w:szCs w:val="18"/>
        </w:rPr>
        <w:t>)</w:t>
      </w:r>
      <w:r w:rsidRPr="005B1CF2">
        <w:rPr>
          <w:rFonts w:ascii="Arial" w:hAnsi="Arial" w:cs="Arial"/>
          <w:sz w:val="18"/>
          <w:szCs w:val="18"/>
        </w:rPr>
        <w:t>;</w:t>
      </w:r>
    </w:p>
    <w:p w14:paraId="77179222" w14:textId="4E26043E" w:rsidR="001B31B1" w:rsidRPr="005B1CF2" w:rsidRDefault="001B31B1" w:rsidP="00344550">
      <w:pPr>
        <w:pStyle w:val="Akapitzlist"/>
        <w:numPr>
          <w:ilvl w:val="0"/>
          <w:numId w:val="80"/>
        </w:numPr>
        <w:rPr>
          <w:rFonts w:ascii="Arial" w:hAnsi="Arial" w:cs="Arial"/>
          <w:sz w:val="18"/>
          <w:szCs w:val="18"/>
        </w:rPr>
      </w:pPr>
      <w:r w:rsidRPr="005B1CF2">
        <w:rPr>
          <w:rFonts w:ascii="Arial" w:hAnsi="Arial" w:cs="Arial"/>
          <w:sz w:val="18"/>
          <w:szCs w:val="18"/>
        </w:rPr>
        <w:t xml:space="preserve">zwiększenia </w:t>
      </w:r>
      <w:r w:rsidR="007479E3" w:rsidRPr="005B1CF2">
        <w:rPr>
          <w:rFonts w:ascii="Arial" w:hAnsi="Arial" w:cs="Arial"/>
          <w:sz w:val="18"/>
          <w:szCs w:val="18"/>
        </w:rPr>
        <w:t>terenów</w:t>
      </w:r>
      <w:r w:rsidRPr="005B1CF2">
        <w:rPr>
          <w:rFonts w:ascii="Arial" w:hAnsi="Arial" w:cs="Arial"/>
          <w:sz w:val="18"/>
          <w:szCs w:val="18"/>
        </w:rPr>
        <w:t xml:space="preserve"> biologicznie czynnych</w:t>
      </w:r>
      <w:r w:rsidR="003F6F5E" w:rsidRPr="005B1CF2">
        <w:rPr>
          <w:rFonts w:ascii="Arial" w:hAnsi="Arial" w:cs="Arial"/>
          <w:sz w:val="18"/>
          <w:szCs w:val="18"/>
        </w:rPr>
        <w:t xml:space="preserve"> (Działanie</w:t>
      </w:r>
      <w:r w:rsidR="00217207" w:rsidRPr="005B1CF2">
        <w:rPr>
          <w:rFonts w:ascii="Arial" w:hAnsi="Arial" w:cs="Arial"/>
          <w:sz w:val="18"/>
          <w:szCs w:val="18"/>
        </w:rPr>
        <w:t xml:space="preserve"> 2.14, 3.1, 3.2, 3.3,</w:t>
      </w:r>
      <w:r w:rsidR="003F6F5E" w:rsidRPr="005B1CF2">
        <w:rPr>
          <w:rFonts w:ascii="Arial" w:hAnsi="Arial" w:cs="Arial"/>
          <w:sz w:val="18"/>
          <w:szCs w:val="18"/>
        </w:rPr>
        <w:t xml:space="preserve"> </w:t>
      </w:r>
      <w:r w:rsidR="00217207" w:rsidRPr="005B1CF2">
        <w:rPr>
          <w:rFonts w:ascii="Arial" w:hAnsi="Arial" w:cs="Arial"/>
          <w:sz w:val="18"/>
          <w:szCs w:val="18"/>
        </w:rPr>
        <w:t>3.4,</w:t>
      </w:r>
      <w:r w:rsidR="0043465B" w:rsidRPr="005B1CF2">
        <w:rPr>
          <w:rFonts w:ascii="Arial" w:hAnsi="Arial" w:cs="Arial"/>
          <w:sz w:val="18"/>
          <w:szCs w:val="18"/>
        </w:rPr>
        <w:t xml:space="preserve"> 4.2, </w:t>
      </w:r>
      <w:r w:rsidR="0053304B" w:rsidRPr="005B1CF2">
        <w:rPr>
          <w:rFonts w:ascii="Arial" w:hAnsi="Arial" w:cs="Arial"/>
          <w:sz w:val="18"/>
          <w:szCs w:val="18"/>
        </w:rPr>
        <w:t>4.4,</w:t>
      </w:r>
      <w:r w:rsidR="006D3178" w:rsidRPr="005B1CF2">
        <w:rPr>
          <w:rFonts w:ascii="Arial" w:hAnsi="Arial" w:cs="Arial"/>
          <w:sz w:val="18"/>
          <w:szCs w:val="18"/>
        </w:rPr>
        <w:t xml:space="preserve"> 4.6</w:t>
      </w:r>
      <w:r w:rsidR="00F2403F" w:rsidRPr="005B1CF2">
        <w:rPr>
          <w:rFonts w:ascii="Arial" w:hAnsi="Arial" w:cs="Arial"/>
          <w:sz w:val="18"/>
          <w:szCs w:val="18"/>
        </w:rPr>
        <w:t>, 4.8</w:t>
      </w:r>
      <w:r w:rsidR="00E42046" w:rsidRPr="005B1CF2">
        <w:rPr>
          <w:rFonts w:ascii="Arial" w:hAnsi="Arial" w:cs="Arial"/>
          <w:sz w:val="18"/>
          <w:szCs w:val="18"/>
        </w:rPr>
        <w:t>,</w:t>
      </w:r>
      <w:r w:rsidR="00217207" w:rsidRPr="005B1CF2">
        <w:rPr>
          <w:rFonts w:ascii="Arial" w:hAnsi="Arial" w:cs="Arial"/>
          <w:sz w:val="18"/>
          <w:szCs w:val="18"/>
        </w:rPr>
        <w:t xml:space="preserve"> </w:t>
      </w:r>
      <w:r w:rsidR="005D41AE" w:rsidRPr="005B1CF2">
        <w:rPr>
          <w:rFonts w:ascii="Arial" w:hAnsi="Arial" w:cs="Arial"/>
          <w:sz w:val="18"/>
          <w:szCs w:val="18"/>
        </w:rPr>
        <w:t>7.1</w:t>
      </w:r>
      <w:r w:rsidR="003F6F5E" w:rsidRPr="005B1CF2">
        <w:rPr>
          <w:rFonts w:ascii="Arial" w:hAnsi="Arial" w:cs="Arial"/>
          <w:sz w:val="18"/>
          <w:szCs w:val="18"/>
        </w:rPr>
        <w:t>);</w:t>
      </w:r>
    </w:p>
    <w:p w14:paraId="6487B97D" w14:textId="280F9C5B" w:rsidR="001B31B1" w:rsidRPr="005B1CF2" w:rsidRDefault="007479E3" w:rsidP="00344550">
      <w:pPr>
        <w:pStyle w:val="Akapitzlist"/>
        <w:numPr>
          <w:ilvl w:val="0"/>
          <w:numId w:val="80"/>
        </w:numPr>
        <w:rPr>
          <w:rFonts w:ascii="Arial" w:hAnsi="Arial" w:cs="Arial"/>
          <w:sz w:val="18"/>
          <w:szCs w:val="18"/>
        </w:rPr>
      </w:pPr>
      <w:r w:rsidRPr="005B1CF2">
        <w:rPr>
          <w:rFonts w:ascii="Arial" w:hAnsi="Arial" w:cs="Arial"/>
          <w:sz w:val="18"/>
          <w:szCs w:val="18"/>
        </w:rPr>
        <w:t xml:space="preserve">wdrażania </w:t>
      </w:r>
      <w:r w:rsidR="00E8008E" w:rsidRPr="005B1CF2">
        <w:rPr>
          <w:rFonts w:ascii="Arial" w:hAnsi="Arial" w:cs="Arial"/>
          <w:sz w:val="18"/>
          <w:szCs w:val="18"/>
        </w:rPr>
        <w:t>rozwiązań z zakresu OZE</w:t>
      </w:r>
      <w:r w:rsidR="003F6F5E" w:rsidRPr="005B1CF2">
        <w:rPr>
          <w:rFonts w:ascii="Arial" w:hAnsi="Arial" w:cs="Arial"/>
          <w:sz w:val="18"/>
          <w:szCs w:val="18"/>
        </w:rPr>
        <w:t xml:space="preserve"> (Działanie </w:t>
      </w:r>
      <w:r w:rsidR="004A3F76" w:rsidRPr="005B1CF2">
        <w:rPr>
          <w:rFonts w:ascii="Arial" w:hAnsi="Arial" w:cs="Arial"/>
          <w:sz w:val="18"/>
          <w:szCs w:val="18"/>
        </w:rPr>
        <w:t>1.3</w:t>
      </w:r>
      <w:r w:rsidR="00E42046" w:rsidRPr="005B1CF2">
        <w:rPr>
          <w:rFonts w:ascii="Arial" w:hAnsi="Arial" w:cs="Arial"/>
          <w:sz w:val="18"/>
          <w:szCs w:val="18"/>
        </w:rPr>
        <w:t>, 6.3</w:t>
      </w:r>
      <w:r w:rsidR="003F6F5E" w:rsidRPr="005B1CF2">
        <w:rPr>
          <w:rFonts w:ascii="Arial" w:hAnsi="Arial" w:cs="Arial"/>
          <w:sz w:val="18"/>
          <w:szCs w:val="18"/>
        </w:rPr>
        <w:t>);</w:t>
      </w:r>
    </w:p>
    <w:p w14:paraId="5F9D4EBF" w14:textId="1EC44510" w:rsidR="00E8008E" w:rsidRPr="005B1CF2" w:rsidRDefault="00136C59" w:rsidP="00344550">
      <w:pPr>
        <w:pStyle w:val="Akapitzlist"/>
        <w:numPr>
          <w:ilvl w:val="0"/>
          <w:numId w:val="80"/>
        </w:numPr>
        <w:rPr>
          <w:rFonts w:ascii="Arial" w:hAnsi="Arial" w:cs="Arial"/>
          <w:sz w:val="18"/>
          <w:szCs w:val="18"/>
        </w:rPr>
      </w:pPr>
      <w:r w:rsidRPr="005B1CF2">
        <w:rPr>
          <w:rFonts w:ascii="Arial" w:hAnsi="Arial" w:cs="Arial"/>
          <w:sz w:val="18"/>
          <w:szCs w:val="18"/>
        </w:rPr>
        <w:t>systemów szybkiego ostrzegania</w:t>
      </w:r>
      <w:r w:rsidR="003F6F5E" w:rsidRPr="005B1CF2">
        <w:rPr>
          <w:rFonts w:ascii="Arial" w:hAnsi="Arial" w:cs="Arial"/>
          <w:sz w:val="18"/>
          <w:szCs w:val="18"/>
        </w:rPr>
        <w:t xml:space="preserve"> (Działanie </w:t>
      </w:r>
      <w:r w:rsidR="004A3F76" w:rsidRPr="005B1CF2">
        <w:rPr>
          <w:rFonts w:ascii="Arial" w:hAnsi="Arial" w:cs="Arial"/>
          <w:sz w:val="18"/>
          <w:szCs w:val="18"/>
        </w:rPr>
        <w:t>3.6</w:t>
      </w:r>
      <w:r w:rsidR="00F06ED3" w:rsidRPr="005B1CF2">
        <w:rPr>
          <w:rFonts w:ascii="Arial" w:hAnsi="Arial" w:cs="Arial"/>
          <w:sz w:val="18"/>
          <w:szCs w:val="18"/>
        </w:rPr>
        <w:t>, 5.7</w:t>
      </w:r>
      <w:r w:rsidR="003F6F5E" w:rsidRPr="005B1CF2">
        <w:rPr>
          <w:rFonts w:ascii="Arial" w:hAnsi="Arial" w:cs="Arial"/>
          <w:sz w:val="18"/>
          <w:szCs w:val="18"/>
        </w:rPr>
        <w:t>);</w:t>
      </w:r>
    </w:p>
    <w:p w14:paraId="19C31423" w14:textId="421769B2" w:rsidR="00136C59" w:rsidRPr="005B1CF2" w:rsidRDefault="00000EC6" w:rsidP="00344550">
      <w:pPr>
        <w:pStyle w:val="Akapitzlist"/>
        <w:numPr>
          <w:ilvl w:val="0"/>
          <w:numId w:val="80"/>
        </w:numPr>
        <w:rPr>
          <w:rFonts w:ascii="Arial" w:hAnsi="Arial" w:cs="Arial"/>
          <w:sz w:val="18"/>
          <w:szCs w:val="18"/>
        </w:rPr>
      </w:pPr>
      <w:r w:rsidRPr="005B1CF2">
        <w:rPr>
          <w:rFonts w:ascii="Arial" w:hAnsi="Arial" w:cs="Arial"/>
          <w:sz w:val="18"/>
          <w:szCs w:val="18"/>
        </w:rPr>
        <w:t>edukacji mieszkańców</w:t>
      </w:r>
      <w:r w:rsidR="003F6F5E" w:rsidRPr="005B1CF2">
        <w:rPr>
          <w:rFonts w:ascii="Arial" w:hAnsi="Arial" w:cs="Arial"/>
          <w:sz w:val="18"/>
          <w:szCs w:val="18"/>
        </w:rPr>
        <w:t xml:space="preserve"> (Działani</w:t>
      </w:r>
      <w:r w:rsidR="005D41AE" w:rsidRPr="005B1CF2">
        <w:rPr>
          <w:rFonts w:ascii="Arial" w:hAnsi="Arial" w:cs="Arial"/>
          <w:sz w:val="18"/>
          <w:szCs w:val="18"/>
        </w:rPr>
        <w:t>a w ramach celu 8</w:t>
      </w:r>
      <w:r w:rsidR="003F6F5E" w:rsidRPr="005B1CF2">
        <w:rPr>
          <w:rFonts w:ascii="Arial" w:hAnsi="Arial" w:cs="Arial"/>
          <w:sz w:val="18"/>
          <w:szCs w:val="18"/>
        </w:rPr>
        <w:t>);</w:t>
      </w:r>
    </w:p>
    <w:p w14:paraId="3E7667E2" w14:textId="7FCE13E7" w:rsidR="00735620" w:rsidRPr="005B1CF2" w:rsidRDefault="00000EC6" w:rsidP="00344550">
      <w:pPr>
        <w:pStyle w:val="Akapitzlist"/>
        <w:numPr>
          <w:ilvl w:val="0"/>
          <w:numId w:val="80"/>
        </w:numPr>
        <w:rPr>
          <w:rFonts w:ascii="Arial" w:hAnsi="Arial" w:cs="Arial"/>
          <w:sz w:val="18"/>
          <w:szCs w:val="18"/>
        </w:rPr>
      </w:pPr>
      <w:r w:rsidRPr="005B1CF2">
        <w:rPr>
          <w:rFonts w:ascii="Arial" w:hAnsi="Arial" w:cs="Arial"/>
          <w:sz w:val="18"/>
          <w:szCs w:val="18"/>
        </w:rPr>
        <w:t>modernizacji budynków</w:t>
      </w:r>
      <w:r w:rsidR="003F6F5E" w:rsidRPr="005B1CF2">
        <w:rPr>
          <w:rFonts w:ascii="Arial" w:hAnsi="Arial" w:cs="Arial"/>
          <w:sz w:val="18"/>
          <w:szCs w:val="18"/>
        </w:rPr>
        <w:t xml:space="preserve"> (Działanie </w:t>
      </w:r>
      <w:r w:rsidR="004A3F76" w:rsidRPr="005B1CF2">
        <w:rPr>
          <w:rFonts w:ascii="Arial" w:hAnsi="Arial" w:cs="Arial"/>
          <w:sz w:val="18"/>
          <w:szCs w:val="18"/>
        </w:rPr>
        <w:t>3.5</w:t>
      </w:r>
      <w:r w:rsidR="00E42046" w:rsidRPr="005B1CF2">
        <w:rPr>
          <w:rFonts w:ascii="Arial" w:hAnsi="Arial" w:cs="Arial"/>
          <w:sz w:val="18"/>
          <w:szCs w:val="18"/>
        </w:rPr>
        <w:t>, 6.4</w:t>
      </w:r>
      <w:r w:rsidR="005D41AE" w:rsidRPr="005B1CF2">
        <w:rPr>
          <w:rFonts w:ascii="Arial" w:hAnsi="Arial" w:cs="Arial"/>
          <w:sz w:val="18"/>
          <w:szCs w:val="18"/>
        </w:rPr>
        <w:t>, 7.2</w:t>
      </w:r>
      <w:r w:rsidR="003F6F5E" w:rsidRPr="005B1CF2">
        <w:rPr>
          <w:rFonts w:ascii="Arial" w:hAnsi="Arial" w:cs="Arial"/>
          <w:sz w:val="18"/>
          <w:szCs w:val="18"/>
        </w:rPr>
        <w:t>).</w:t>
      </w:r>
    </w:p>
    <w:p w14:paraId="2CF35C82" w14:textId="5BE751D5" w:rsidR="008F4C1A" w:rsidRPr="005B1CF2" w:rsidRDefault="00E21D65" w:rsidP="00D7297E">
      <w:pPr>
        <w:rPr>
          <w:rFonts w:ascii="Arial" w:hAnsi="Arial" w:cs="Arial"/>
          <w:b/>
          <w:bCs/>
          <w:sz w:val="18"/>
          <w:szCs w:val="18"/>
        </w:rPr>
      </w:pPr>
      <w:r w:rsidRPr="005B1CF2">
        <w:rPr>
          <w:rFonts w:ascii="Arial" w:hAnsi="Arial" w:cs="Arial"/>
          <w:b/>
          <w:bCs/>
          <w:sz w:val="18"/>
          <w:szCs w:val="18"/>
        </w:rPr>
        <w:t xml:space="preserve">Programy </w:t>
      </w:r>
      <w:r w:rsidR="005920C5" w:rsidRPr="005B1CF2">
        <w:rPr>
          <w:rFonts w:ascii="Arial" w:hAnsi="Arial" w:cs="Arial"/>
          <w:b/>
          <w:bCs/>
          <w:sz w:val="18"/>
          <w:szCs w:val="18"/>
        </w:rPr>
        <w:t>/ Plan gospodar</w:t>
      </w:r>
      <w:r w:rsidR="00876390" w:rsidRPr="005B1CF2">
        <w:rPr>
          <w:rFonts w:ascii="Arial" w:hAnsi="Arial" w:cs="Arial"/>
          <w:b/>
          <w:bCs/>
          <w:sz w:val="18"/>
          <w:szCs w:val="18"/>
        </w:rPr>
        <w:t>ki niskoemisyjnej</w:t>
      </w:r>
    </w:p>
    <w:p w14:paraId="3350AA65" w14:textId="109FB336" w:rsidR="00B30082" w:rsidRPr="005B1CF2" w:rsidRDefault="00876390" w:rsidP="004E0AE6">
      <w:pPr>
        <w:rPr>
          <w:rFonts w:ascii="Arial" w:hAnsi="Arial" w:cs="Arial"/>
          <w:sz w:val="18"/>
          <w:szCs w:val="18"/>
        </w:rPr>
      </w:pPr>
      <w:r w:rsidRPr="005B1CF2">
        <w:rPr>
          <w:rFonts w:ascii="Arial" w:hAnsi="Arial" w:cs="Arial"/>
          <w:sz w:val="18"/>
          <w:szCs w:val="18"/>
        </w:rPr>
        <w:lastRenderedPageBreak/>
        <w:t xml:space="preserve">Wszystkie gminy na terenie Aglomeracji Jeleniogórskiej posiadają plany lub programy </w:t>
      </w:r>
      <w:r w:rsidR="00DE4CCB" w:rsidRPr="005B1CF2">
        <w:rPr>
          <w:rFonts w:ascii="Arial" w:hAnsi="Arial" w:cs="Arial"/>
          <w:sz w:val="18"/>
          <w:szCs w:val="18"/>
        </w:rPr>
        <w:t>gospodarki niskoemisyjnej</w:t>
      </w:r>
      <w:r w:rsidR="00CD334E" w:rsidRPr="005B1CF2">
        <w:rPr>
          <w:rFonts w:ascii="Arial" w:hAnsi="Arial" w:cs="Arial"/>
          <w:sz w:val="18"/>
          <w:szCs w:val="18"/>
        </w:rPr>
        <w:t xml:space="preserve"> w różnej perspektywie czasowej. </w:t>
      </w:r>
      <w:r w:rsidR="009833E6" w:rsidRPr="005B1CF2">
        <w:rPr>
          <w:rFonts w:ascii="Arial" w:hAnsi="Arial" w:cs="Arial"/>
          <w:sz w:val="18"/>
          <w:szCs w:val="18"/>
        </w:rPr>
        <w:t xml:space="preserve">Do najważniejszych celów </w:t>
      </w:r>
      <w:r w:rsidR="00807F8D" w:rsidRPr="005B1CF2">
        <w:rPr>
          <w:rFonts w:ascii="Arial" w:hAnsi="Arial" w:cs="Arial"/>
          <w:sz w:val="18"/>
          <w:szCs w:val="18"/>
        </w:rPr>
        <w:t>zawartych w dokumentach nale</w:t>
      </w:r>
      <w:r w:rsidR="004E0AE6" w:rsidRPr="005B1CF2">
        <w:rPr>
          <w:rFonts w:ascii="Arial" w:hAnsi="Arial" w:cs="Arial"/>
          <w:sz w:val="18"/>
          <w:szCs w:val="18"/>
        </w:rPr>
        <w:t>żą: o</w:t>
      </w:r>
      <w:r w:rsidR="00713F94" w:rsidRPr="005B1CF2">
        <w:rPr>
          <w:rFonts w:ascii="Arial" w:hAnsi="Arial" w:cs="Arial"/>
          <w:sz w:val="18"/>
          <w:szCs w:val="18"/>
        </w:rPr>
        <w:t>graniczenie emisji CO</w:t>
      </w:r>
      <w:r w:rsidR="00713F94" w:rsidRPr="005B1CF2">
        <w:rPr>
          <w:rFonts w:ascii="Arial" w:hAnsi="Arial" w:cs="Arial"/>
          <w:sz w:val="18"/>
          <w:szCs w:val="18"/>
          <w:vertAlign w:val="subscript"/>
        </w:rPr>
        <w:t>2</w:t>
      </w:r>
      <w:r w:rsidR="004E0AE6" w:rsidRPr="005B1CF2">
        <w:rPr>
          <w:rFonts w:ascii="Arial" w:hAnsi="Arial" w:cs="Arial"/>
          <w:sz w:val="18"/>
          <w:szCs w:val="18"/>
        </w:rPr>
        <w:t>, zmniejszenie zużycia energii elektrycznej oraz zwiększenie udziału OZE</w:t>
      </w:r>
      <w:r w:rsidR="00BF3574" w:rsidRPr="005B1CF2">
        <w:rPr>
          <w:rFonts w:ascii="Arial" w:hAnsi="Arial" w:cs="Arial"/>
          <w:sz w:val="18"/>
          <w:szCs w:val="18"/>
        </w:rPr>
        <w:t xml:space="preserve">. W celu osiągnięcia tych celów zakłada się </w:t>
      </w:r>
      <w:r w:rsidR="005A01A7" w:rsidRPr="005B1CF2">
        <w:rPr>
          <w:rFonts w:ascii="Arial" w:hAnsi="Arial" w:cs="Arial"/>
          <w:sz w:val="18"/>
          <w:szCs w:val="18"/>
        </w:rPr>
        <w:t>realizację działań, w które wpisują się te proponowane w</w:t>
      </w:r>
      <w:r w:rsidR="004440A0" w:rsidRPr="005B1CF2">
        <w:rPr>
          <w:rFonts w:ascii="Arial" w:hAnsi="Arial" w:cs="Arial"/>
          <w:sz w:val="18"/>
          <w:szCs w:val="18"/>
        </w:rPr>
        <w:t> </w:t>
      </w:r>
      <w:r w:rsidR="005A01A7" w:rsidRPr="005B1CF2">
        <w:rPr>
          <w:rFonts w:ascii="Arial" w:hAnsi="Arial" w:cs="Arial"/>
          <w:sz w:val="18"/>
          <w:szCs w:val="18"/>
        </w:rPr>
        <w:t xml:space="preserve">ramach ocenianego </w:t>
      </w:r>
      <w:r w:rsidR="00DE2505" w:rsidRPr="005B1CF2">
        <w:rPr>
          <w:rFonts w:ascii="Arial" w:hAnsi="Arial" w:cs="Arial"/>
          <w:sz w:val="18"/>
          <w:szCs w:val="18"/>
        </w:rPr>
        <w:t>„</w:t>
      </w:r>
      <w:r w:rsidR="005A01A7" w:rsidRPr="005B1CF2">
        <w:rPr>
          <w:rFonts w:ascii="Arial" w:hAnsi="Arial" w:cs="Arial"/>
          <w:sz w:val="18"/>
          <w:szCs w:val="18"/>
        </w:rPr>
        <w:t>Planu</w:t>
      </w:r>
      <w:r w:rsidR="00DE2505" w:rsidRPr="005B1CF2">
        <w:rPr>
          <w:rFonts w:ascii="Arial" w:hAnsi="Arial" w:cs="Arial"/>
          <w:sz w:val="18"/>
          <w:szCs w:val="18"/>
        </w:rPr>
        <w:t>…”</w:t>
      </w:r>
      <w:r w:rsidR="005A01A7" w:rsidRPr="005B1CF2">
        <w:rPr>
          <w:rFonts w:ascii="Arial" w:hAnsi="Arial" w:cs="Arial"/>
          <w:sz w:val="18"/>
          <w:szCs w:val="18"/>
        </w:rPr>
        <w:t>, tj</w:t>
      </w:r>
      <w:r w:rsidR="00F34C5B" w:rsidRPr="005B1CF2">
        <w:rPr>
          <w:rFonts w:ascii="Arial" w:hAnsi="Arial" w:cs="Arial"/>
          <w:sz w:val="18"/>
          <w:szCs w:val="18"/>
        </w:rPr>
        <w:t>.</w:t>
      </w:r>
      <w:r w:rsidR="005A01A7" w:rsidRPr="005B1CF2">
        <w:rPr>
          <w:rFonts w:ascii="Arial" w:hAnsi="Arial" w:cs="Arial"/>
          <w:sz w:val="18"/>
          <w:szCs w:val="18"/>
        </w:rPr>
        <w:t>:</w:t>
      </w:r>
    </w:p>
    <w:p w14:paraId="4C2D04FD" w14:textId="73294EF1" w:rsidR="005A01A7" w:rsidRPr="005B1CF2" w:rsidRDefault="005A01A7" w:rsidP="005A01A7">
      <w:pPr>
        <w:pStyle w:val="Punktory"/>
        <w:rPr>
          <w:rFonts w:ascii="Arial" w:hAnsi="Arial" w:cs="Arial"/>
          <w:sz w:val="18"/>
          <w:szCs w:val="18"/>
        </w:rPr>
      </w:pPr>
      <w:r w:rsidRPr="005B1CF2">
        <w:rPr>
          <w:rFonts w:ascii="Arial" w:hAnsi="Arial" w:cs="Arial"/>
          <w:sz w:val="18"/>
          <w:szCs w:val="18"/>
        </w:rPr>
        <w:t>termo</w:t>
      </w:r>
      <w:r w:rsidR="00B13B53" w:rsidRPr="005B1CF2">
        <w:rPr>
          <w:rFonts w:ascii="Arial" w:hAnsi="Arial" w:cs="Arial"/>
          <w:sz w:val="18"/>
          <w:szCs w:val="18"/>
        </w:rPr>
        <w:t>modernizacja budynków gminnych</w:t>
      </w:r>
      <w:r w:rsidR="00742457" w:rsidRPr="005B1CF2">
        <w:rPr>
          <w:rFonts w:ascii="Arial" w:hAnsi="Arial" w:cs="Arial"/>
          <w:sz w:val="18"/>
          <w:szCs w:val="18"/>
        </w:rPr>
        <w:t xml:space="preserve"> (Działanie</w:t>
      </w:r>
      <w:r w:rsidR="00705A46" w:rsidRPr="005B1CF2">
        <w:rPr>
          <w:rFonts w:ascii="Arial" w:hAnsi="Arial" w:cs="Arial"/>
          <w:sz w:val="18"/>
          <w:szCs w:val="18"/>
        </w:rPr>
        <w:t xml:space="preserve"> </w:t>
      </w:r>
      <w:r w:rsidR="004C66EB" w:rsidRPr="005B1CF2">
        <w:rPr>
          <w:rFonts w:ascii="Arial" w:hAnsi="Arial" w:cs="Arial"/>
          <w:sz w:val="18"/>
          <w:szCs w:val="18"/>
        </w:rPr>
        <w:t xml:space="preserve">3.5, </w:t>
      </w:r>
      <w:r w:rsidR="00960249" w:rsidRPr="005B1CF2">
        <w:rPr>
          <w:rFonts w:ascii="Arial" w:hAnsi="Arial" w:cs="Arial"/>
          <w:sz w:val="18"/>
          <w:szCs w:val="18"/>
        </w:rPr>
        <w:t>6.4</w:t>
      </w:r>
      <w:r w:rsidR="0072541C" w:rsidRPr="005B1CF2">
        <w:rPr>
          <w:rFonts w:ascii="Arial" w:hAnsi="Arial" w:cs="Arial"/>
          <w:sz w:val="18"/>
          <w:szCs w:val="18"/>
        </w:rPr>
        <w:t>, 7.2</w:t>
      </w:r>
      <w:r w:rsidR="00742457" w:rsidRPr="005B1CF2">
        <w:rPr>
          <w:rFonts w:ascii="Arial" w:hAnsi="Arial" w:cs="Arial"/>
          <w:sz w:val="18"/>
          <w:szCs w:val="18"/>
        </w:rPr>
        <w:t>);</w:t>
      </w:r>
    </w:p>
    <w:p w14:paraId="0D400823" w14:textId="4DB9980A" w:rsidR="003C2E90" w:rsidRPr="005B1CF2" w:rsidRDefault="00B13B53" w:rsidP="008D301F">
      <w:pPr>
        <w:pStyle w:val="Punktory"/>
        <w:rPr>
          <w:rFonts w:ascii="Arial" w:hAnsi="Arial" w:cs="Arial"/>
          <w:sz w:val="18"/>
          <w:szCs w:val="18"/>
        </w:rPr>
      </w:pPr>
      <w:r w:rsidRPr="005B1CF2">
        <w:rPr>
          <w:rFonts w:ascii="Arial" w:hAnsi="Arial" w:cs="Arial"/>
          <w:sz w:val="18"/>
          <w:szCs w:val="18"/>
        </w:rPr>
        <w:t>montaż OZE na budynkach użyteczności publicznej</w:t>
      </w:r>
      <w:r w:rsidR="00742457" w:rsidRPr="005B1CF2">
        <w:rPr>
          <w:rFonts w:ascii="Arial" w:hAnsi="Arial" w:cs="Arial"/>
          <w:sz w:val="18"/>
          <w:szCs w:val="18"/>
        </w:rPr>
        <w:t xml:space="preserve"> (Działanie</w:t>
      </w:r>
      <w:r w:rsidR="004A03F0" w:rsidRPr="005B1CF2">
        <w:rPr>
          <w:rFonts w:ascii="Arial" w:hAnsi="Arial" w:cs="Arial"/>
          <w:sz w:val="18"/>
          <w:szCs w:val="18"/>
        </w:rPr>
        <w:t xml:space="preserve"> 6.3</w:t>
      </w:r>
      <w:r w:rsidR="00742457" w:rsidRPr="005B1CF2">
        <w:rPr>
          <w:rFonts w:ascii="Arial" w:hAnsi="Arial" w:cs="Arial"/>
          <w:sz w:val="18"/>
          <w:szCs w:val="18"/>
        </w:rPr>
        <w:t>);</w:t>
      </w:r>
    </w:p>
    <w:p w14:paraId="6C84EB7F" w14:textId="3E3D42C3" w:rsidR="003C2E90" w:rsidRPr="005B1CF2" w:rsidRDefault="003C2E90" w:rsidP="003C2E90">
      <w:pPr>
        <w:pStyle w:val="Punktory"/>
        <w:rPr>
          <w:rFonts w:ascii="Arial" w:hAnsi="Arial" w:cs="Arial"/>
          <w:sz w:val="18"/>
          <w:szCs w:val="18"/>
        </w:rPr>
      </w:pPr>
      <w:r w:rsidRPr="005B1CF2">
        <w:rPr>
          <w:rFonts w:ascii="Arial" w:hAnsi="Arial" w:cs="Arial"/>
          <w:sz w:val="18"/>
          <w:szCs w:val="18"/>
        </w:rPr>
        <w:t>dofinansowanie do wymiany indywidualnych źródeł wytwarzania energii</w:t>
      </w:r>
      <w:r w:rsidR="00742457" w:rsidRPr="005B1CF2">
        <w:rPr>
          <w:rFonts w:ascii="Arial" w:hAnsi="Arial" w:cs="Arial"/>
          <w:sz w:val="18"/>
          <w:szCs w:val="18"/>
        </w:rPr>
        <w:t xml:space="preserve"> (Działanie</w:t>
      </w:r>
      <w:r w:rsidR="00CB574E" w:rsidRPr="005B1CF2">
        <w:rPr>
          <w:rFonts w:ascii="Arial" w:hAnsi="Arial" w:cs="Arial"/>
          <w:sz w:val="18"/>
          <w:szCs w:val="18"/>
        </w:rPr>
        <w:t xml:space="preserve"> </w:t>
      </w:r>
      <w:r w:rsidR="00B05BC1" w:rsidRPr="005B1CF2">
        <w:rPr>
          <w:rFonts w:ascii="Arial" w:hAnsi="Arial" w:cs="Arial"/>
          <w:sz w:val="18"/>
          <w:szCs w:val="18"/>
        </w:rPr>
        <w:t>2.13</w:t>
      </w:r>
      <w:r w:rsidR="00742457" w:rsidRPr="005B1CF2">
        <w:rPr>
          <w:rFonts w:ascii="Arial" w:hAnsi="Arial" w:cs="Arial"/>
          <w:sz w:val="18"/>
          <w:szCs w:val="18"/>
        </w:rPr>
        <w:t>);</w:t>
      </w:r>
    </w:p>
    <w:p w14:paraId="424B5D99" w14:textId="44607BD8" w:rsidR="003C2E90" w:rsidRPr="005B1CF2" w:rsidRDefault="003C2E90" w:rsidP="003C2E90">
      <w:pPr>
        <w:pStyle w:val="Punktory"/>
        <w:rPr>
          <w:rFonts w:ascii="Arial" w:hAnsi="Arial" w:cs="Arial"/>
          <w:sz w:val="18"/>
          <w:szCs w:val="18"/>
        </w:rPr>
      </w:pPr>
      <w:r w:rsidRPr="005B1CF2">
        <w:rPr>
          <w:rFonts w:ascii="Arial" w:hAnsi="Arial" w:cs="Arial"/>
          <w:sz w:val="18"/>
          <w:szCs w:val="18"/>
        </w:rPr>
        <w:t>modernizacja transportu publicznego</w:t>
      </w:r>
      <w:r w:rsidR="00742457" w:rsidRPr="005B1CF2">
        <w:rPr>
          <w:rFonts w:ascii="Arial" w:hAnsi="Arial" w:cs="Arial"/>
          <w:sz w:val="18"/>
          <w:szCs w:val="18"/>
        </w:rPr>
        <w:t xml:space="preserve"> (Działanie</w:t>
      </w:r>
      <w:r w:rsidR="00FF60E1" w:rsidRPr="005B1CF2">
        <w:rPr>
          <w:rFonts w:ascii="Arial" w:hAnsi="Arial" w:cs="Arial"/>
          <w:sz w:val="18"/>
          <w:szCs w:val="18"/>
        </w:rPr>
        <w:t xml:space="preserve"> 6.1</w:t>
      </w:r>
      <w:r w:rsidR="00742457" w:rsidRPr="005B1CF2">
        <w:rPr>
          <w:rFonts w:ascii="Arial" w:hAnsi="Arial" w:cs="Arial"/>
          <w:sz w:val="18"/>
          <w:szCs w:val="18"/>
        </w:rPr>
        <w:t>);</w:t>
      </w:r>
    </w:p>
    <w:p w14:paraId="6052972A" w14:textId="5B9F5C24" w:rsidR="003C2E90" w:rsidRPr="005B1CF2" w:rsidRDefault="003C2E90" w:rsidP="003C2E90">
      <w:pPr>
        <w:pStyle w:val="Punktory"/>
        <w:rPr>
          <w:rFonts w:ascii="Arial" w:hAnsi="Arial" w:cs="Arial"/>
          <w:sz w:val="18"/>
          <w:szCs w:val="18"/>
        </w:rPr>
      </w:pPr>
      <w:r w:rsidRPr="005B1CF2">
        <w:rPr>
          <w:rFonts w:ascii="Arial" w:hAnsi="Arial" w:cs="Arial"/>
          <w:sz w:val="18"/>
          <w:szCs w:val="18"/>
        </w:rPr>
        <w:t>wymiana oświetlenia ulicznego i w obiektach publicznych na energooszczędne</w:t>
      </w:r>
      <w:r w:rsidR="00742457" w:rsidRPr="005B1CF2">
        <w:rPr>
          <w:rFonts w:ascii="Arial" w:hAnsi="Arial" w:cs="Arial"/>
          <w:sz w:val="18"/>
          <w:szCs w:val="18"/>
        </w:rPr>
        <w:t xml:space="preserve"> (Działanie</w:t>
      </w:r>
      <w:r w:rsidR="002A4BE7" w:rsidRPr="005B1CF2">
        <w:rPr>
          <w:rFonts w:ascii="Arial" w:hAnsi="Arial" w:cs="Arial"/>
          <w:sz w:val="18"/>
          <w:szCs w:val="18"/>
        </w:rPr>
        <w:t xml:space="preserve"> 3.1</w:t>
      </w:r>
      <w:r w:rsidR="00742457" w:rsidRPr="005B1CF2">
        <w:rPr>
          <w:rFonts w:ascii="Arial" w:hAnsi="Arial" w:cs="Arial"/>
          <w:sz w:val="18"/>
          <w:szCs w:val="18"/>
        </w:rPr>
        <w:t>);</w:t>
      </w:r>
    </w:p>
    <w:p w14:paraId="5B7E0544" w14:textId="0E5DC4F2" w:rsidR="003C2E90" w:rsidRPr="005B1CF2" w:rsidRDefault="003C2E90" w:rsidP="003C2E90">
      <w:pPr>
        <w:pStyle w:val="Punktory"/>
        <w:rPr>
          <w:rFonts w:ascii="Arial" w:hAnsi="Arial" w:cs="Arial"/>
          <w:sz w:val="18"/>
          <w:szCs w:val="18"/>
        </w:rPr>
      </w:pPr>
      <w:r w:rsidRPr="005B1CF2">
        <w:rPr>
          <w:rFonts w:ascii="Arial" w:hAnsi="Arial" w:cs="Arial"/>
          <w:sz w:val="18"/>
          <w:szCs w:val="18"/>
        </w:rPr>
        <w:t>rozwój sieci ścieżek rowerowych</w:t>
      </w:r>
      <w:r w:rsidR="00742457" w:rsidRPr="005B1CF2">
        <w:rPr>
          <w:rFonts w:ascii="Arial" w:hAnsi="Arial" w:cs="Arial"/>
          <w:sz w:val="18"/>
          <w:szCs w:val="18"/>
        </w:rPr>
        <w:t xml:space="preserve"> (Działanie</w:t>
      </w:r>
      <w:r w:rsidR="004A03F0" w:rsidRPr="005B1CF2">
        <w:rPr>
          <w:rFonts w:ascii="Arial" w:hAnsi="Arial" w:cs="Arial"/>
          <w:sz w:val="18"/>
          <w:szCs w:val="18"/>
        </w:rPr>
        <w:t xml:space="preserve"> 6.2</w:t>
      </w:r>
      <w:r w:rsidR="00742457" w:rsidRPr="005B1CF2">
        <w:rPr>
          <w:rFonts w:ascii="Arial" w:hAnsi="Arial" w:cs="Arial"/>
          <w:sz w:val="18"/>
          <w:szCs w:val="18"/>
        </w:rPr>
        <w:t>);</w:t>
      </w:r>
    </w:p>
    <w:p w14:paraId="7A2A2AF4" w14:textId="058FD9D0" w:rsidR="000920D7" w:rsidRPr="005B1CF2" w:rsidRDefault="003C2E90" w:rsidP="008D301F">
      <w:pPr>
        <w:pStyle w:val="Punktory"/>
        <w:rPr>
          <w:rFonts w:ascii="Arial" w:hAnsi="Arial" w:cs="Arial"/>
          <w:sz w:val="18"/>
          <w:szCs w:val="18"/>
        </w:rPr>
      </w:pPr>
      <w:r w:rsidRPr="005B1CF2">
        <w:rPr>
          <w:rFonts w:ascii="Arial" w:hAnsi="Arial" w:cs="Arial"/>
          <w:sz w:val="18"/>
          <w:szCs w:val="18"/>
        </w:rPr>
        <w:t xml:space="preserve">działania edukacyjne </w:t>
      </w:r>
      <w:r w:rsidR="00742457" w:rsidRPr="005B1CF2">
        <w:rPr>
          <w:rFonts w:ascii="Arial" w:hAnsi="Arial" w:cs="Arial"/>
          <w:sz w:val="18"/>
          <w:szCs w:val="18"/>
        </w:rPr>
        <w:t>(Działani</w:t>
      </w:r>
      <w:r w:rsidR="00960249" w:rsidRPr="005B1CF2">
        <w:rPr>
          <w:rFonts w:ascii="Arial" w:hAnsi="Arial" w:cs="Arial"/>
          <w:sz w:val="18"/>
          <w:szCs w:val="18"/>
        </w:rPr>
        <w:t>a w ramach celu 8</w:t>
      </w:r>
      <w:r w:rsidR="00742457" w:rsidRPr="005B1CF2">
        <w:rPr>
          <w:rFonts w:ascii="Arial" w:hAnsi="Arial" w:cs="Arial"/>
          <w:sz w:val="18"/>
          <w:szCs w:val="18"/>
        </w:rPr>
        <w:t>).</w:t>
      </w:r>
    </w:p>
    <w:p w14:paraId="5D1744A1" w14:textId="498BD032" w:rsidR="00A13639" w:rsidRPr="005B1CF2" w:rsidRDefault="00A13639" w:rsidP="00A13639">
      <w:pPr>
        <w:pStyle w:val="Nagwek1"/>
        <w:spacing w:line="240" w:lineRule="auto"/>
        <w:rPr>
          <w:rFonts w:ascii="Arial" w:hAnsi="Arial" w:cs="Arial"/>
          <w:sz w:val="18"/>
          <w:szCs w:val="18"/>
        </w:rPr>
      </w:pPr>
      <w:bookmarkStart w:id="43" w:name="_Toc525722057"/>
      <w:bookmarkStart w:id="44" w:name="_Toc525722529"/>
      <w:bookmarkStart w:id="45" w:name="_Toc135118349"/>
      <w:r w:rsidRPr="005B1CF2">
        <w:rPr>
          <w:rFonts w:ascii="Arial" w:hAnsi="Arial" w:cs="Arial"/>
          <w:sz w:val="18"/>
          <w:szCs w:val="18"/>
        </w:rPr>
        <w:t>OCENA STANU AKTUALNEGO</w:t>
      </w:r>
      <w:r w:rsidR="009A0210" w:rsidRPr="005B1CF2">
        <w:rPr>
          <w:rFonts w:ascii="Arial" w:hAnsi="Arial" w:cs="Arial"/>
          <w:sz w:val="18"/>
          <w:szCs w:val="18"/>
        </w:rPr>
        <w:t xml:space="preserve">, </w:t>
      </w:r>
      <w:r w:rsidRPr="005B1CF2">
        <w:rPr>
          <w:rFonts w:ascii="Arial" w:hAnsi="Arial" w:cs="Arial"/>
          <w:sz w:val="18"/>
          <w:szCs w:val="18"/>
        </w:rPr>
        <w:t xml:space="preserve">MOŻLIWOŚCI ODDZIAŁYWANIA ZAPISÓW </w:t>
      </w:r>
      <w:r w:rsidR="0075379F" w:rsidRPr="005B1CF2">
        <w:rPr>
          <w:rFonts w:ascii="Arial" w:hAnsi="Arial" w:cs="Arial"/>
          <w:sz w:val="18"/>
          <w:szCs w:val="18"/>
        </w:rPr>
        <w:t>PLANU</w:t>
      </w:r>
      <w:r w:rsidRPr="005B1CF2">
        <w:rPr>
          <w:rFonts w:ascii="Arial" w:hAnsi="Arial" w:cs="Arial"/>
          <w:sz w:val="18"/>
          <w:szCs w:val="18"/>
        </w:rPr>
        <w:t xml:space="preserve"> NA </w:t>
      </w:r>
      <w:r w:rsidR="00507766" w:rsidRPr="005B1CF2">
        <w:rPr>
          <w:rFonts w:ascii="Arial" w:hAnsi="Arial" w:cs="Arial"/>
          <w:sz w:val="18"/>
          <w:szCs w:val="18"/>
        </w:rPr>
        <w:t xml:space="preserve">ŚRODOWISKO JAKO CAŁOŚĆ ORAZ JEGO </w:t>
      </w:r>
      <w:r w:rsidRPr="005B1CF2">
        <w:rPr>
          <w:rFonts w:ascii="Arial" w:hAnsi="Arial" w:cs="Arial"/>
          <w:sz w:val="18"/>
          <w:szCs w:val="18"/>
        </w:rPr>
        <w:t>POSZCZEGÓLNE</w:t>
      </w:r>
      <w:r w:rsidR="005655CE" w:rsidRPr="005B1CF2">
        <w:rPr>
          <w:rFonts w:ascii="Arial" w:hAnsi="Arial" w:cs="Arial"/>
          <w:sz w:val="18"/>
          <w:szCs w:val="18"/>
        </w:rPr>
        <w:t> </w:t>
      </w:r>
      <w:r w:rsidRPr="005B1CF2">
        <w:rPr>
          <w:rFonts w:ascii="Arial" w:hAnsi="Arial" w:cs="Arial"/>
          <w:sz w:val="18"/>
          <w:szCs w:val="18"/>
        </w:rPr>
        <w:t>ELEMENTY</w:t>
      </w:r>
      <w:bookmarkEnd w:id="43"/>
      <w:bookmarkEnd w:id="44"/>
      <w:bookmarkEnd w:id="45"/>
    </w:p>
    <w:p w14:paraId="5A968DEE" w14:textId="6124BF7F" w:rsidR="00BF1C1F" w:rsidRPr="005B1CF2" w:rsidRDefault="00C61B58" w:rsidP="00BF1C1F">
      <w:pPr>
        <w:rPr>
          <w:rFonts w:ascii="Arial" w:hAnsi="Arial" w:cs="Arial"/>
          <w:sz w:val="18"/>
          <w:szCs w:val="18"/>
        </w:rPr>
      </w:pPr>
      <w:r w:rsidRPr="005B1CF2">
        <w:rPr>
          <w:rFonts w:ascii="Arial" w:hAnsi="Arial" w:cs="Arial"/>
          <w:sz w:val="18"/>
          <w:szCs w:val="18"/>
        </w:rPr>
        <w:t xml:space="preserve">Wizja Aglomeracji </w:t>
      </w:r>
      <w:r w:rsidR="00CE2092" w:rsidRPr="005B1CF2">
        <w:rPr>
          <w:rFonts w:ascii="Arial" w:hAnsi="Arial" w:cs="Arial"/>
          <w:sz w:val="18"/>
          <w:szCs w:val="18"/>
        </w:rPr>
        <w:t xml:space="preserve">Jeleniogórskiej jako obszaru odpornego na zmiany klimatu, ma zostać zrealizowana dzięki ośmiu celom oraz sześćdziesięciu działaniom </w:t>
      </w:r>
      <w:r w:rsidR="00AB3C43" w:rsidRPr="005B1CF2">
        <w:rPr>
          <w:rFonts w:ascii="Arial" w:hAnsi="Arial" w:cs="Arial"/>
          <w:sz w:val="18"/>
          <w:szCs w:val="18"/>
        </w:rPr>
        <w:t xml:space="preserve">przyporządkowanym wspomnianym celom. </w:t>
      </w:r>
      <w:r w:rsidR="00671D67" w:rsidRPr="005B1CF2">
        <w:rPr>
          <w:rFonts w:ascii="Arial" w:hAnsi="Arial" w:cs="Arial"/>
          <w:sz w:val="18"/>
          <w:szCs w:val="18"/>
        </w:rPr>
        <w:t>Realizacja wskazanych celów ma służyć</w:t>
      </w:r>
      <w:r w:rsidR="00404DF7" w:rsidRPr="005B1CF2">
        <w:rPr>
          <w:rFonts w:ascii="Arial" w:hAnsi="Arial" w:cs="Arial"/>
          <w:sz w:val="18"/>
          <w:szCs w:val="18"/>
        </w:rPr>
        <w:t xml:space="preserve"> zaadaptowaniu się wrażliwych sektorów AJ </w:t>
      </w:r>
      <w:r w:rsidR="00563FBC" w:rsidRPr="005B1CF2">
        <w:rPr>
          <w:rFonts w:ascii="Arial" w:hAnsi="Arial" w:cs="Arial"/>
          <w:sz w:val="18"/>
          <w:szCs w:val="18"/>
        </w:rPr>
        <w:t>(</w:t>
      </w:r>
      <w:r w:rsidR="00E92A35" w:rsidRPr="005B1CF2">
        <w:rPr>
          <w:rFonts w:ascii="Arial" w:hAnsi="Arial" w:cs="Arial"/>
          <w:sz w:val="18"/>
          <w:szCs w:val="18"/>
        </w:rPr>
        <w:t xml:space="preserve">zdrowie publiczne, turystyka, infrastruktura i transport, </w:t>
      </w:r>
      <w:r w:rsidR="00AC1375" w:rsidRPr="005B1CF2">
        <w:rPr>
          <w:rFonts w:ascii="Arial" w:hAnsi="Arial" w:cs="Arial"/>
          <w:sz w:val="18"/>
          <w:szCs w:val="18"/>
        </w:rPr>
        <w:t xml:space="preserve">energetyka, </w:t>
      </w:r>
      <w:r w:rsidR="000671F1" w:rsidRPr="005B1CF2">
        <w:rPr>
          <w:rFonts w:ascii="Arial" w:hAnsi="Arial" w:cs="Arial"/>
          <w:sz w:val="18"/>
          <w:szCs w:val="18"/>
        </w:rPr>
        <w:t>zabudowa i zagospodarowanie przestrzenne, leśnictwo, rolnictwo, różnorodność biologiczna,</w:t>
      </w:r>
      <w:r w:rsidR="006F5C45" w:rsidRPr="005B1CF2">
        <w:rPr>
          <w:rFonts w:ascii="Arial" w:hAnsi="Arial" w:cs="Arial"/>
          <w:sz w:val="18"/>
          <w:szCs w:val="18"/>
        </w:rPr>
        <w:t xml:space="preserve"> zaopatrze</w:t>
      </w:r>
      <w:r w:rsidR="00D6012C" w:rsidRPr="005B1CF2">
        <w:rPr>
          <w:rFonts w:ascii="Arial" w:hAnsi="Arial" w:cs="Arial"/>
          <w:sz w:val="18"/>
          <w:szCs w:val="18"/>
        </w:rPr>
        <w:t>nie w wodę, gospodarka ściekowa</w:t>
      </w:r>
      <w:r w:rsidR="004C2B4D" w:rsidRPr="005B1CF2">
        <w:rPr>
          <w:rFonts w:ascii="Arial" w:hAnsi="Arial" w:cs="Arial"/>
          <w:sz w:val="18"/>
          <w:szCs w:val="18"/>
        </w:rPr>
        <w:t>, wody opadowe)</w:t>
      </w:r>
      <w:r w:rsidR="000671F1" w:rsidRPr="005B1CF2">
        <w:rPr>
          <w:rFonts w:ascii="Arial" w:hAnsi="Arial" w:cs="Arial"/>
          <w:sz w:val="18"/>
          <w:szCs w:val="18"/>
        </w:rPr>
        <w:t xml:space="preserve"> </w:t>
      </w:r>
      <w:r w:rsidR="00404DF7" w:rsidRPr="005B1CF2">
        <w:rPr>
          <w:rFonts w:ascii="Arial" w:hAnsi="Arial" w:cs="Arial"/>
          <w:sz w:val="18"/>
          <w:szCs w:val="18"/>
        </w:rPr>
        <w:t xml:space="preserve">do głównych zagrożeń </w:t>
      </w:r>
      <w:r w:rsidR="00D40501" w:rsidRPr="005B1CF2">
        <w:rPr>
          <w:rFonts w:ascii="Arial" w:hAnsi="Arial" w:cs="Arial"/>
          <w:sz w:val="18"/>
          <w:szCs w:val="18"/>
        </w:rPr>
        <w:t>związanych ze zmianami klimatu</w:t>
      </w:r>
      <w:r w:rsidR="005534AF" w:rsidRPr="005B1CF2">
        <w:rPr>
          <w:rFonts w:ascii="Arial" w:hAnsi="Arial" w:cs="Arial"/>
          <w:sz w:val="18"/>
          <w:szCs w:val="18"/>
        </w:rPr>
        <w:t>, które zostały zidentyfikowane w</w:t>
      </w:r>
      <w:r w:rsidR="00891DD4" w:rsidRPr="005B1CF2">
        <w:rPr>
          <w:rFonts w:ascii="Arial" w:hAnsi="Arial" w:cs="Arial"/>
          <w:sz w:val="18"/>
          <w:szCs w:val="18"/>
        </w:rPr>
        <w:t> </w:t>
      </w:r>
      <w:r w:rsidR="005534AF" w:rsidRPr="005B1CF2">
        <w:rPr>
          <w:rFonts w:ascii="Arial" w:hAnsi="Arial" w:cs="Arial"/>
          <w:sz w:val="18"/>
          <w:szCs w:val="18"/>
        </w:rPr>
        <w:t>części di</w:t>
      </w:r>
      <w:r w:rsidR="004C7A52" w:rsidRPr="005B1CF2">
        <w:rPr>
          <w:rFonts w:ascii="Arial" w:hAnsi="Arial" w:cs="Arial"/>
          <w:sz w:val="18"/>
          <w:szCs w:val="18"/>
        </w:rPr>
        <w:t>a</w:t>
      </w:r>
      <w:r w:rsidR="005534AF" w:rsidRPr="005B1CF2">
        <w:rPr>
          <w:rFonts w:ascii="Arial" w:hAnsi="Arial" w:cs="Arial"/>
          <w:sz w:val="18"/>
          <w:szCs w:val="18"/>
        </w:rPr>
        <w:t>gnostycznej</w:t>
      </w:r>
      <w:r w:rsidR="00285C91" w:rsidRPr="005B1CF2">
        <w:rPr>
          <w:rFonts w:ascii="Arial" w:hAnsi="Arial" w:cs="Arial"/>
          <w:sz w:val="18"/>
          <w:szCs w:val="18"/>
        </w:rPr>
        <w:t xml:space="preserve"> Planu. Zaproponowane cele oraz przypisane im działania </w:t>
      </w:r>
      <w:r w:rsidR="00700500" w:rsidRPr="005B1CF2">
        <w:rPr>
          <w:rFonts w:ascii="Arial" w:hAnsi="Arial" w:cs="Arial"/>
          <w:sz w:val="18"/>
          <w:szCs w:val="18"/>
        </w:rPr>
        <w:t>choć bezpośrednio</w:t>
      </w:r>
      <w:r w:rsidR="00C74C34" w:rsidRPr="005B1CF2">
        <w:rPr>
          <w:rFonts w:ascii="Arial" w:hAnsi="Arial" w:cs="Arial"/>
          <w:sz w:val="18"/>
          <w:szCs w:val="18"/>
        </w:rPr>
        <w:t xml:space="preserve"> ukierunkowane na adaptację do zmian klimatu</w:t>
      </w:r>
      <w:r w:rsidR="00405597" w:rsidRPr="005B1CF2">
        <w:rPr>
          <w:rFonts w:ascii="Arial" w:hAnsi="Arial" w:cs="Arial"/>
          <w:sz w:val="18"/>
          <w:szCs w:val="18"/>
        </w:rPr>
        <w:t xml:space="preserve">, </w:t>
      </w:r>
      <w:r w:rsidR="00C758A0" w:rsidRPr="005B1CF2">
        <w:rPr>
          <w:rFonts w:ascii="Arial" w:hAnsi="Arial" w:cs="Arial"/>
          <w:sz w:val="18"/>
          <w:szCs w:val="18"/>
        </w:rPr>
        <w:t xml:space="preserve">w znacznej mierze skupiają się </w:t>
      </w:r>
      <w:r w:rsidR="002A2DD3" w:rsidRPr="005B1CF2">
        <w:rPr>
          <w:rFonts w:ascii="Arial" w:hAnsi="Arial" w:cs="Arial"/>
          <w:sz w:val="18"/>
          <w:szCs w:val="18"/>
        </w:rPr>
        <w:t xml:space="preserve">również na poprawie stanu </w:t>
      </w:r>
      <w:r w:rsidR="00203571" w:rsidRPr="005B1CF2">
        <w:rPr>
          <w:rFonts w:ascii="Arial" w:hAnsi="Arial" w:cs="Arial"/>
          <w:sz w:val="18"/>
          <w:szCs w:val="18"/>
        </w:rPr>
        <w:t>elementów środowiska, jako drogi do osiągnięcia przedstawionej wizji.</w:t>
      </w:r>
    </w:p>
    <w:p w14:paraId="69D69CC9" w14:textId="7113D46D" w:rsidR="00C72A61" w:rsidRPr="005B1CF2" w:rsidRDefault="001319E4" w:rsidP="00BF1C1F">
      <w:pPr>
        <w:rPr>
          <w:rFonts w:ascii="Arial" w:hAnsi="Arial" w:cs="Arial"/>
          <w:sz w:val="18"/>
          <w:szCs w:val="18"/>
        </w:rPr>
      </w:pPr>
      <w:r w:rsidRPr="005B1CF2">
        <w:rPr>
          <w:rFonts w:ascii="Arial" w:hAnsi="Arial" w:cs="Arial"/>
          <w:b/>
          <w:bCs/>
          <w:sz w:val="18"/>
          <w:szCs w:val="18"/>
        </w:rPr>
        <w:t xml:space="preserve">Cel pierwszy </w:t>
      </w:r>
      <w:r w:rsidR="00B123E4" w:rsidRPr="005B1CF2">
        <w:rPr>
          <w:rFonts w:ascii="Arial" w:hAnsi="Arial" w:cs="Arial"/>
          <w:sz w:val="18"/>
          <w:szCs w:val="18"/>
        </w:rPr>
        <w:t>ma za zadanie określenie</w:t>
      </w:r>
      <w:r w:rsidRPr="005B1CF2">
        <w:rPr>
          <w:rFonts w:ascii="Arial" w:hAnsi="Arial" w:cs="Arial"/>
          <w:sz w:val="18"/>
          <w:szCs w:val="18"/>
        </w:rPr>
        <w:t xml:space="preserve"> </w:t>
      </w:r>
      <w:r w:rsidR="00897885" w:rsidRPr="005B1CF2">
        <w:rPr>
          <w:rFonts w:ascii="Arial" w:hAnsi="Arial" w:cs="Arial"/>
          <w:sz w:val="18"/>
          <w:szCs w:val="18"/>
        </w:rPr>
        <w:t xml:space="preserve">potencjału Aglomeracji Jeleniogórskiej </w:t>
      </w:r>
      <w:r w:rsidR="00446029" w:rsidRPr="005B1CF2">
        <w:rPr>
          <w:rFonts w:ascii="Arial" w:hAnsi="Arial" w:cs="Arial"/>
          <w:sz w:val="18"/>
          <w:szCs w:val="18"/>
        </w:rPr>
        <w:t>w adaptowaniu się do zmian klimatu.</w:t>
      </w:r>
      <w:r w:rsidR="00446029" w:rsidRPr="005B1CF2">
        <w:rPr>
          <w:rFonts w:ascii="Arial" w:hAnsi="Arial" w:cs="Arial"/>
          <w:b/>
          <w:bCs/>
          <w:sz w:val="18"/>
          <w:szCs w:val="18"/>
        </w:rPr>
        <w:t xml:space="preserve"> </w:t>
      </w:r>
      <w:r w:rsidR="00C77DF9" w:rsidRPr="005B1CF2">
        <w:rPr>
          <w:rFonts w:ascii="Arial" w:hAnsi="Arial" w:cs="Arial"/>
          <w:sz w:val="18"/>
          <w:szCs w:val="18"/>
        </w:rPr>
        <w:t>Mowa tu o zasobach</w:t>
      </w:r>
      <w:r w:rsidR="001C4594" w:rsidRPr="005B1CF2">
        <w:rPr>
          <w:rFonts w:ascii="Arial" w:hAnsi="Arial" w:cs="Arial"/>
          <w:sz w:val="18"/>
          <w:szCs w:val="18"/>
        </w:rPr>
        <w:t xml:space="preserve">, które mogą zarówno </w:t>
      </w:r>
      <w:r w:rsidR="0011331A" w:rsidRPr="005B1CF2">
        <w:rPr>
          <w:rFonts w:ascii="Arial" w:hAnsi="Arial" w:cs="Arial"/>
          <w:sz w:val="18"/>
          <w:szCs w:val="18"/>
        </w:rPr>
        <w:t>wspomagać walkę ze zmianami klimatu, jak i być priorytetowymi</w:t>
      </w:r>
      <w:r w:rsidR="008C71D6" w:rsidRPr="005B1CF2">
        <w:rPr>
          <w:rFonts w:ascii="Arial" w:hAnsi="Arial" w:cs="Arial"/>
          <w:sz w:val="18"/>
          <w:szCs w:val="18"/>
        </w:rPr>
        <w:t>, dla których tą walkę należy</w:t>
      </w:r>
      <w:r w:rsidR="0011331A" w:rsidRPr="005B1CF2">
        <w:rPr>
          <w:rFonts w:ascii="Arial" w:hAnsi="Arial" w:cs="Arial"/>
          <w:sz w:val="18"/>
          <w:szCs w:val="18"/>
        </w:rPr>
        <w:t xml:space="preserve"> </w:t>
      </w:r>
      <w:r w:rsidR="00594E63" w:rsidRPr="005B1CF2">
        <w:rPr>
          <w:rFonts w:ascii="Arial" w:hAnsi="Arial" w:cs="Arial"/>
          <w:sz w:val="18"/>
          <w:szCs w:val="18"/>
        </w:rPr>
        <w:t xml:space="preserve">podjąć. </w:t>
      </w:r>
      <w:r w:rsidR="005D39AC" w:rsidRPr="005B1CF2">
        <w:rPr>
          <w:rFonts w:ascii="Arial" w:hAnsi="Arial" w:cs="Arial"/>
          <w:sz w:val="18"/>
          <w:szCs w:val="18"/>
        </w:rPr>
        <w:t>Osiągnięcie tego celu mają wspomagać cztery działania</w:t>
      </w:r>
      <w:r w:rsidR="007A5834" w:rsidRPr="005B1CF2">
        <w:rPr>
          <w:rFonts w:ascii="Arial" w:hAnsi="Arial" w:cs="Arial"/>
          <w:sz w:val="18"/>
          <w:szCs w:val="18"/>
        </w:rPr>
        <w:t xml:space="preserve">, które </w:t>
      </w:r>
      <w:r w:rsidR="0021589C" w:rsidRPr="005B1CF2">
        <w:rPr>
          <w:rFonts w:ascii="Arial" w:hAnsi="Arial" w:cs="Arial"/>
          <w:sz w:val="18"/>
          <w:szCs w:val="18"/>
        </w:rPr>
        <w:t xml:space="preserve">niejednokrotnie są podstawą do podejmowania innych działań </w:t>
      </w:r>
      <w:r w:rsidR="00A31684" w:rsidRPr="005B1CF2">
        <w:rPr>
          <w:rFonts w:ascii="Arial" w:hAnsi="Arial" w:cs="Arial"/>
          <w:sz w:val="18"/>
          <w:szCs w:val="18"/>
        </w:rPr>
        <w:t>w ramach pozostałych celów.</w:t>
      </w:r>
      <w:r w:rsidR="00C77DF9" w:rsidRPr="005B1CF2">
        <w:rPr>
          <w:rFonts w:ascii="Arial" w:hAnsi="Arial" w:cs="Arial"/>
          <w:sz w:val="18"/>
          <w:szCs w:val="18"/>
        </w:rPr>
        <w:t xml:space="preserve"> </w:t>
      </w:r>
      <w:r w:rsidR="00CB4633" w:rsidRPr="005B1CF2">
        <w:rPr>
          <w:rFonts w:ascii="Arial" w:hAnsi="Arial" w:cs="Arial"/>
          <w:sz w:val="18"/>
          <w:szCs w:val="18"/>
        </w:rPr>
        <w:t>Trzy d</w:t>
      </w:r>
      <w:r w:rsidR="00AA4CC1" w:rsidRPr="005B1CF2">
        <w:rPr>
          <w:rFonts w:ascii="Arial" w:hAnsi="Arial" w:cs="Arial"/>
          <w:sz w:val="18"/>
          <w:szCs w:val="18"/>
        </w:rPr>
        <w:t>ziałania ukierunkowane są na rozpoznanie stanu środowiska</w:t>
      </w:r>
      <w:r w:rsidR="0091194B" w:rsidRPr="005B1CF2">
        <w:rPr>
          <w:rFonts w:ascii="Arial" w:hAnsi="Arial" w:cs="Arial"/>
          <w:sz w:val="18"/>
          <w:szCs w:val="18"/>
        </w:rPr>
        <w:t xml:space="preserve"> przyrodniczego</w:t>
      </w:r>
      <w:r w:rsidR="00CB4633" w:rsidRPr="005B1CF2">
        <w:rPr>
          <w:rFonts w:ascii="Arial" w:hAnsi="Arial" w:cs="Arial"/>
          <w:sz w:val="18"/>
          <w:szCs w:val="18"/>
        </w:rPr>
        <w:t xml:space="preserve"> (inwentaryzacja przyrodnicza gmin, </w:t>
      </w:r>
      <w:r w:rsidR="009809FD" w:rsidRPr="005B1CF2">
        <w:rPr>
          <w:rFonts w:ascii="Arial" w:hAnsi="Arial" w:cs="Arial"/>
          <w:sz w:val="18"/>
          <w:szCs w:val="18"/>
        </w:rPr>
        <w:t>inwentaryzacja i kontrola stanu drzew,</w:t>
      </w:r>
      <w:r w:rsidR="00D173DC" w:rsidRPr="005B1CF2">
        <w:rPr>
          <w:rFonts w:ascii="Arial" w:hAnsi="Arial" w:cs="Arial"/>
          <w:sz w:val="18"/>
          <w:szCs w:val="18"/>
        </w:rPr>
        <w:t xml:space="preserve"> inwentaryzacja systemu odwodnienia sieci </w:t>
      </w:r>
      <w:r w:rsidR="00305571" w:rsidRPr="005B1CF2">
        <w:rPr>
          <w:rFonts w:ascii="Arial" w:hAnsi="Arial" w:cs="Arial"/>
          <w:sz w:val="18"/>
          <w:szCs w:val="18"/>
        </w:rPr>
        <w:t>hydrograficznej)</w:t>
      </w:r>
      <w:r w:rsidR="007442EB" w:rsidRPr="005B1CF2">
        <w:rPr>
          <w:rFonts w:ascii="Arial" w:hAnsi="Arial" w:cs="Arial"/>
          <w:sz w:val="18"/>
          <w:szCs w:val="18"/>
        </w:rPr>
        <w:t>. S</w:t>
      </w:r>
      <w:r w:rsidR="00574E80" w:rsidRPr="005B1CF2">
        <w:rPr>
          <w:rFonts w:ascii="Arial" w:hAnsi="Arial" w:cs="Arial"/>
          <w:sz w:val="18"/>
          <w:szCs w:val="18"/>
        </w:rPr>
        <w:t>tanowi</w:t>
      </w:r>
      <w:r w:rsidR="007442EB" w:rsidRPr="005B1CF2">
        <w:rPr>
          <w:rFonts w:ascii="Arial" w:hAnsi="Arial" w:cs="Arial"/>
          <w:sz w:val="18"/>
          <w:szCs w:val="18"/>
        </w:rPr>
        <w:t>ą one</w:t>
      </w:r>
      <w:r w:rsidR="00574E80" w:rsidRPr="005B1CF2">
        <w:rPr>
          <w:rFonts w:ascii="Arial" w:hAnsi="Arial" w:cs="Arial"/>
          <w:sz w:val="18"/>
          <w:szCs w:val="18"/>
        </w:rPr>
        <w:t xml:space="preserve"> podstawę do podejmowania decyzji planistycznych i inwestycyjnych. </w:t>
      </w:r>
      <w:r w:rsidR="000A18A4" w:rsidRPr="005B1CF2">
        <w:rPr>
          <w:rFonts w:ascii="Arial" w:hAnsi="Arial" w:cs="Arial"/>
          <w:sz w:val="18"/>
          <w:szCs w:val="18"/>
        </w:rPr>
        <w:t xml:space="preserve">Czwarte działanie </w:t>
      </w:r>
      <w:r w:rsidR="00EB1E42" w:rsidRPr="005B1CF2">
        <w:rPr>
          <w:rFonts w:ascii="Arial" w:hAnsi="Arial" w:cs="Arial"/>
          <w:sz w:val="18"/>
          <w:szCs w:val="18"/>
        </w:rPr>
        <w:t xml:space="preserve">dotyczy zagadnienia bezpieczeństwa </w:t>
      </w:r>
      <w:r w:rsidR="00C34B12" w:rsidRPr="005B1CF2">
        <w:rPr>
          <w:rFonts w:ascii="Arial" w:hAnsi="Arial" w:cs="Arial"/>
          <w:sz w:val="18"/>
          <w:szCs w:val="18"/>
        </w:rPr>
        <w:t xml:space="preserve">energetycznego </w:t>
      </w:r>
      <w:r w:rsidR="00BB0E8D" w:rsidRPr="005B1CF2">
        <w:rPr>
          <w:rFonts w:ascii="Arial" w:hAnsi="Arial" w:cs="Arial"/>
          <w:sz w:val="18"/>
          <w:szCs w:val="18"/>
        </w:rPr>
        <w:t>i</w:t>
      </w:r>
      <w:r w:rsidR="00B6677B">
        <w:rPr>
          <w:rFonts w:ascii="Arial" w:hAnsi="Arial" w:cs="Arial"/>
          <w:sz w:val="18"/>
          <w:szCs w:val="18"/>
        </w:rPr>
        <w:t> </w:t>
      </w:r>
      <w:r w:rsidR="00BB0E8D" w:rsidRPr="005B1CF2">
        <w:rPr>
          <w:rFonts w:ascii="Arial" w:hAnsi="Arial" w:cs="Arial"/>
          <w:sz w:val="18"/>
          <w:szCs w:val="18"/>
        </w:rPr>
        <w:t>ma za zadanie rozpoznanie</w:t>
      </w:r>
      <w:r w:rsidR="001B39FD" w:rsidRPr="005B1CF2">
        <w:rPr>
          <w:rFonts w:ascii="Arial" w:hAnsi="Arial" w:cs="Arial"/>
          <w:sz w:val="18"/>
          <w:szCs w:val="18"/>
        </w:rPr>
        <w:t xml:space="preserve">, które z inwestycji OZE będą </w:t>
      </w:r>
      <w:r w:rsidR="00C72A61" w:rsidRPr="005B1CF2">
        <w:rPr>
          <w:rFonts w:ascii="Arial" w:hAnsi="Arial" w:cs="Arial"/>
          <w:sz w:val="18"/>
          <w:szCs w:val="18"/>
        </w:rPr>
        <w:t>najbardziej efektywnymi dla Aglomeracji</w:t>
      </w:r>
      <w:r w:rsidR="006B7DFF" w:rsidRPr="005B1CF2">
        <w:rPr>
          <w:rFonts w:ascii="Arial" w:hAnsi="Arial" w:cs="Arial"/>
          <w:sz w:val="18"/>
          <w:szCs w:val="18"/>
        </w:rPr>
        <w:t> </w:t>
      </w:r>
      <w:r w:rsidR="00C72A61" w:rsidRPr="005B1CF2">
        <w:rPr>
          <w:rFonts w:ascii="Arial" w:hAnsi="Arial" w:cs="Arial"/>
          <w:sz w:val="18"/>
          <w:szCs w:val="18"/>
        </w:rPr>
        <w:t>Jeleniogórskiej.</w:t>
      </w:r>
    </w:p>
    <w:p w14:paraId="07E620E6" w14:textId="3BA134DF" w:rsidR="001319E4" w:rsidRPr="005B1CF2" w:rsidRDefault="00C72A61" w:rsidP="00BF1C1F">
      <w:pPr>
        <w:rPr>
          <w:rFonts w:ascii="Arial" w:hAnsi="Arial" w:cs="Arial"/>
          <w:sz w:val="18"/>
          <w:szCs w:val="18"/>
        </w:rPr>
      </w:pPr>
      <w:r w:rsidRPr="005B1CF2">
        <w:rPr>
          <w:rFonts w:ascii="Arial" w:hAnsi="Arial" w:cs="Arial"/>
          <w:b/>
          <w:bCs/>
          <w:sz w:val="18"/>
          <w:szCs w:val="18"/>
        </w:rPr>
        <w:t xml:space="preserve">Cel drugi </w:t>
      </w:r>
      <w:r w:rsidR="00771E31" w:rsidRPr="005B1CF2">
        <w:rPr>
          <w:rFonts w:ascii="Arial" w:hAnsi="Arial" w:cs="Arial"/>
          <w:bCs/>
          <w:sz w:val="18"/>
          <w:szCs w:val="18"/>
        </w:rPr>
        <w:t>obejmuje</w:t>
      </w:r>
      <w:r w:rsidR="00771E31" w:rsidRPr="005B1CF2">
        <w:rPr>
          <w:rFonts w:ascii="Arial" w:hAnsi="Arial" w:cs="Arial"/>
          <w:sz w:val="18"/>
          <w:szCs w:val="18"/>
        </w:rPr>
        <w:t xml:space="preserve"> działania z zakresu</w:t>
      </w:r>
      <w:r w:rsidR="00771E31" w:rsidRPr="005B1CF2">
        <w:rPr>
          <w:rFonts w:ascii="Arial" w:hAnsi="Arial" w:cs="Arial"/>
          <w:b/>
          <w:bCs/>
          <w:sz w:val="18"/>
          <w:szCs w:val="18"/>
        </w:rPr>
        <w:t xml:space="preserve"> </w:t>
      </w:r>
      <w:r w:rsidR="00771E31" w:rsidRPr="005B1CF2">
        <w:rPr>
          <w:rFonts w:ascii="Arial" w:hAnsi="Arial" w:cs="Arial"/>
          <w:sz w:val="18"/>
          <w:szCs w:val="18"/>
        </w:rPr>
        <w:t>organizacyjno – prawnego.</w:t>
      </w:r>
      <w:r w:rsidR="00E57ACB" w:rsidRPr="005B1CF2">
        <w:rPr>
          <w:rFonts w:ascii="Arial" w:hAnsi="Arial" w:cs="Arial"/>
          <w:sz w:val="18"/>
          <w:szCs w:val="18"/>
        </w:rPr>
        <w:t xml:space="preserve"> Działania obejmują przede wszystkim opracowani</w:t>
      </w:r>
      <w:r w:rsidR="00105ADF" w:rsidRPr="005B1CF2">
        <w:rPr>
          <w:rFonts w:ascii="Arial" w:hAnsi="Arial" w:cs="Arial"/>
          <w:sz w:val="18"/>
          <w:szCs w:val="18"/>
        </w:rPr>
        <w:t>e i aktualizację</w:t>
      </w:r>
      <w:r w:rsidR="00E57ACB" w:rsidRPr="005B1CF2">
        <w:rPr>
          <w:rFonts w:ascii="Arial" w:hAnsi="Arial" w:cs="Arial"/>
          <w:sz w:val="18"/>
          <w:szCs w:val="18"/>
        </w:rPr>
        <w:t xml:space="preserve"> </w:t>
      </w:r>
      <w:r w:rsidR="003B70B1" w:rsidRPr="005B1CF2">
        <w:rPr>
          <w:rFonts w:ascii="Arial" w:hAnsi="Arial" w:cs="Arial"/>
          <w:sz w:val="18"/>
          <w:szCs w:val="18"/>
        </w:rPr>
        <w:t xml:space="preserve">wszelkich </w:t>
      </w:r>
      <w:r w:rsidR="00E57ACB" w:rsidRPr="005B1CF2">
        <w:rPr>
          <w:rFonts w:ascii="Arial" w:hAnsi="Arial" w:cs="Arial"/>
          <w:sz w:val="18"/>
          <w:szCs w:val="18"/>
        </w:rPr>
        <w:t>planów</w:t>
      </w:r>
      <w:r w:rsidR="00DC0127" w:rsidRPr="005B1CF2">
        <w:rPr>
          <w:rFonts w:ascii="Arial" w:hAnsi="Arial" w:cs="Arial"/>
          <w:sz w:val="18"/>
          <w:szCs w:val="18"/>
        </w:rPr>
        <w:t xml:space="preserve"> oraz</w:t>
      </w:r>
      <w:r w:rsidR="00E57ACB" w:rsidRPr="005B1CF2">
        <w:rPr>
          <w:rFonts w:ascii="Arial" w:hAnsi="Arial" w:cs="Arial"/>
          <w:sz w:val="18"/>
          <w:szCs w:val="18"/>
        </w:rPr>
        <w:t xml:space="preserve"> strategii </w:t>
      </w:r>
      <w:r w:rsidR="00DC0127" w:rsidRPr="005B1CF2">
        <w:rPr>
          <w:rFonts w:ascii="Arial" w:hAnsi="Arial" w:cs="Arial"/>
          <w:sz w:val="18"/>
          <w:szCs w:val="18"/>
        </w:rPr>
        <w:t>przez w</w:t>
      </w:r>
      <w:r w:rsidR="009D5267" w:rsidRPr="005B1CF2">
        <w:rPr>
          <w:rFonts w:ascii="Arial" w:hAnsi="Arial" w:cs="Arial"/>
          <w:sz w:val="18"/>
          <w:szCs w:val="18"/>
        </w:rPr>
        <w:t xml:space="preserve">łodarzy gminnych </w:t>
      </w:r>
      <w:r w:rsidR="00C10BD0" w:rsidRPr="005B1CF2">
        <w:rPr>
          <w:rFonts w:ascii="Arial" w:hAnsi="Arial" w:cs="Arial"/>
          <w:sz w:val="18"/>
          <w:szCs w:val="18"/>
        </w:rPr>
        <w:t>i</w:t>
      </w:r>
      <w:r w:rsidR="00891DD4" w:rsidRPr="005B1CF2">
        <w:rPr>
          <w:rFonts w:ascii="Arial" w:hAnsi="Arial" w:cs="Arial"/>
          <w:sz w:val="18"/>
          <w:szCs w:val="18"/>
        </w:rPr>
        <w:t> </w:t>
      </w:r>
      <w:r w:rsidR="009D5267" w:rsidRPr="005B1CF2">
        <w:rPr>
          <w:rFonts w:ascii="Arial" w:hAnsi="Arial" w:cs="Arial"/>
          <w:sz w:val="18"/>
          <w:szCs w:val="18"/>
        </w:rPr>
        <w:t>powiatowych</w:t>
      </w:r>
      <w:r w:rsidR="00710FD0" w:rsidRPr="005B1CF2">
        <w:rPr>
          <w:rFonts w:ascii="Arial" w:hAnsi="Arial" w:cs="Arial"/>
          <w:sz w:val="18"/>
          <w:szCs w:val="18"/>
        </w:rPr>
        <w:t xml:space="preserve"> oraz wszelkiego rodzaju </w:t>
      </w:r>
      <w:r w:rsidR="00CB72D7" w:rsidRPr="005B1CF2">
        <w:rPr>
          <w:rFonts w:ascii="Arial" w:hAnsi="Arial" w:cs="Arial"/>
          <w:sz w:val="18"/>
          <w:szCs w:val="18"/>
        </w:rPr>
        <w:t xml:space="preserve">wytyczne, wymogi lub zachęty, które </w:t>
      </w:r>
      <w:r w:rsidR="00560A18" w:rsidRPr="005B1CF2">
        <w:rPr>
          <w:rFonts w:ascii="Arial" w:hAnsi="Arial" w:cs="Arial"/>
          <w:sz w:val="18"/>
          <w:szCs w:val="18"/>
        </w:rPr>
        <w:t>będą realizowane przez prywatnych inwestorów oraz mieszkańców.</w:t>
      </w:r>
      <w:r w:rsidR="009D5267" w:rsidRPr="005B1CF2">
        <w:rPr>
          <w:rFonts w:ascii="Arial" w:hAnsi="Arial" w:cs="Arial"/>
          <w:sz w:val="18"/>
          <w:szCs w:val="18"/>
        </w:rPr>
        <w:t xml:space="preserve"> </w:t>
      </w:r>
      <w:r w:rsidR="00FC68F3" w:rsidRPr="005B1CF2">
        <w:rPr>
          <w:rFonts w:ascii="Arial" w:hAnsi="Arial" w:cs="Arial"/>
          <w:sz w:val="18"/>
          <w:szCs w:val="18"/>
        </w:rPr>
        <w:t xml:space="preserve">Niektóre strategie i plany, by były efektywne </w:t>
      </w:r>
      <w:r w:rsidR="00E67773" w:rsidRPr="005B1CF2">
        <w:rPr>
          <w:rFonts w:ascii="Arial" w:hAnsi="Arial" w:cs="Arial"/>
          <w:sz w:val="18"/>
          <w:szCs w:val="18"/>
        </w:rPr>
        <w:t>muszą wykraczać poza granicę jednej jednostki terytorialnej.</w:t>
      </w:r>
      <w:r w:rsidR="00245751" w:rsidRPr="005B1CF2">
        <w:rPr>
          <w:rFonts w:ascii="Arial" w:hAnsi="Arial" w:cs="Arial"/>
          <w:sz w:val="18"/>
          <w:szCs w:val="18"/>
        </w:rPr>
        <w:t xml:space="preserve"> Dotyczą one przede wszystkim transportu publicznego, </w:t>
      </w:r>
      <w:r w:rsidR="00562163" w:rsidRPr="005B1CF2">
        <w:rPr>
          <w:rFonts w:ascii="Arial" w:hAnsi="Arial" w:cs="Arial"/>
          <w:sz w:val="18"/>
          <w:szCs w:val="18"/>
        </w:rPr>
        <w:t>edukacji, zagospodarowania wód, bezpieczeństwa oraz ochrony środowiska.</w:t>
      </w:r>
      <w:r w:rsidR="00E67773" w:rsidRPr="005B1CF2">
        <w:rPr>
          <w:rFonts w:ascii="Arial" w:hAnsi="Arial" w:cs="Arial"/>
          <w:sz w:val="18"/>
          <w:szCs w:val="18"/>
        </w:rPr>
        <w:t xml:space="preserve"> </w:t>
      </w:r>
      <w:r w:rsidR="00092977" w:rsidRPr="005B1CF2">
        <w:rPr>
          <w:rFonts w:ascii="Arial" w:hAnsi="Arial" w:cs="Arial"/>
          <w:sz w:val="18"/>
          <w:szCs w:val="18"/>
        </w:rPr>
        <w:t>W związku z tym szczególnie istotna jest współpraca</w:t>
      </w:r>
      <w:r w:rsidR="00E57ACB" w:rsidRPr="005B1CF2">
        <w:rPr>
          <w:rFonts w:ascii="Arial" w:hAnsi="Arial" w:cs="Arial"/>
          <w:sz w:val="18"/>
          <w:szCs w:val="18"/>
        </w:rPr>
        <w:t xml:space="preserve"> </w:t>
      </w:r>
      <w:r w:rsidR="0043087E" w:rsidRPr="005B1CF2">
        <w:rPr>
          <w:rFonts w:ascii="Arial" w:hAnsi="Arial" w:cs="Arial"/>
          <w:sz w:val="18"/>
          <w:szCs w:val="18"/>
        </w:rPr>
        <w:t>pomiędzy poszczególnymi jednostkami</w:t>
      </w:r>
      <w:r w:rsidR="00E57ACB" w:rsidRPr="005B1CF2">
        <w:rPr>
          <w:rFonts w:ascii="Arial" w:hAnsi="Arial" w:cs="Arial"/>
          <w:sz w:val="18"/>
          <w:szCs w:val="18"/>
        </w:rPr>
        <w:t xml:space="preserve"> </w:t>
      </w:r>
      <w:r w:rsidR="0043087E" w:rsidRPr="005B1CF2">
        <w:rPr>
          <w:rFonts w:ascii="Arial" w:hAnsi="Arial" w:cs="Arial"/>
          <w:sz w:val="18"/>
          <w:szCs w:val="18"/>
        </w:rPr>
        <w:t xml:space="preserve">na </w:t>
      </w:r>
      <w:r w:rsidR="00AF2299" w:rsidRPr="005B1CF2">
        <w:rPr>
          <w:rFonts w:ascii="Arial" w:hAnsi="Arial" w:cs="Arial"/>
          <w:sz w:val="18"/>
          <w:szCs w:val="18"/>
        </w:rPr>
        <w:t xml:space="preserve">terenie Aglomeracji Jeleniogórskiej. </w:t>
      </w:r>
      <w:r w:rsidR="008B0AA5" w:rsidRPr="005B1CF2">
        <w:rPr>
          <w:rFonts w:ascii="Arial" w:hAnsi="Arial" w:cs="Arial"/>
          <w:sz w:val="18"/>
          <w:szCs w:val="18"/>
        </w:rPr>
        <w:t xml:space="preserve">Szczególnie istotne jest </w:t>
      </w:r>
      <w:r w:rsidR="007654DB" w:rsidRPr="005B1CF2">
        <w:rPr>
          <w:rFonts w:ascii="Arial" w:hAnsi="Arial" w:cs="Arial"/>
          <w:sz w:val="18"/>
          <w:szCs w:val="18"/>
        </w:rPr>
        <w:t xml:space="preserve">by dokumenty, na podstawie których </w:t>
      </w:r>
      <w:r w:rsidR="00C016BB" w:rsidRPr="005B1CF2">
        <w:rPr>
          <w:rFonts w:ascii="Arial" w:hAnsi="Arial" w:cs="Arial"/>
          <w:sz w:val="18"/>
          <w:szCs w:val="18"/>
        </w:rPr>
        <w:t xml:space="preserve">realizowane są poszczególne inwestycje, uwzględniały </w:t>
      </w:r>
      <w:r w:rsidR="00513B2D" w:rsidRPr="005B1CF2">
        <w:rPr>
          <w:rFonts w:ascii="Arial" w:hAnsi="Arial" w:cs="Arial"/>
          <w:sz w:val="18"/>
          <w:szCs w:val="18"/>
        </w:rPr>
        <w:t xml:space="preserve">skutki zmian klimatu </w:t>
      </w:r>
      <w:r w:rsidR="006C471E" w:rsidRPr="005B1CF2">
        <w:rPr>
          <w:rFonts w:ascii="Arial" w:hAnsi="Arial" w:cs="Arial"/>
          <w:sz w:val="18"/>
          <w:szCs w:val="18"/>
        </w:rPr>
        <w:t>oraz wprowadzały zapisy</w:t>
      </w:r>
      <w:r w:rsidR="0059024F" w:rsidRPr="005B1CF2">
        <w:rPr>
          <w:rFonts w:ascii="Arial" w:hAnsi="Arial" w:cs="Arial"/>
          <w:sz w:val="18"/>
          <w:szCs w:val="18"/>
        </w:rPr>
        <w:t xml:space="preserve">, które będą umożliwiały </w:t>
      </w:r>
      <w:r w:rsidR="00A00061" w:rsidRPr="005B1CF2">
        <w:rPr>
          <w:rFonts w:ascii="Arial" w:hAnsi="Arial" w:cs="Arial"/>
          <w:sz w:val="18"/>
          <w:szCs w:val="18"/>
        </w:rPr>
        <w:t xml:space="preserve">czy egzekwowały konieczność prowadzenia działań </w:t>
      </w:r>
      <w:r w:rsidR="00747694" w:rsidRPr="005B1CF2">
        <w:rPr>
          <w:rFonts w:ascii="Arial" w:hAnsi="Arial" w:cs="Arial"/>
          <w:sz w:val="18"/>
          <w:szCs w:val="18"/>
        </w:rPr>
        <w:t>wspierających adaptacje do zmian</w:t>
      </w:r>
      <w:r w:rsidR="006B7DFF" w:rsidRPr="005B1CF2">
        <w:rPr>
          <w:rFonts w:ascii="Arial" w:hAnsi="Arial" w:cs="Arial"/>
          <w:sz w:val="18"/>
          <w:szCs w:val="18"/>
        </w:rPr>
        <w:t> </w:t>
      </w:r>
      <w:r w:rsidR="00747694" w:rsidRPr="005B1CF2">
        <w:rPr>
          <w:rFonts w:ascii="Arial" w:hAnsi="Arial" w:cs="Arial"/>
          <w:sz w:val="18"/>
          <w:szCs w:val="18"/>
        </w:rPr>
        <w:t>klimatu.</w:t>
      </w:r>
    </w:p>
    <w:p w14:paraId="6E91F70F" w14:textId="26341ED0" w:rsidR="00AA2708" w:rsidRPr="005B1CF2" w:rsidRDefault="00AA2708" w:rsidP="00BF1C1F">
      <w:pPr>
        <w:rPr>
          <w:rFonts w:ascii="Arial" w:hAnsi="Arial" w:cs="Arial"/>
          <w:b/>
          <w:bCs/>
          <w:sz w:val="18"/>
          <w:szCs w:val="18"/>
        </w:rPr>
      </w:pPr>
      <w:r w:rsidRPr="005B1CF2">
        <w:rPr>
          <w:rFonts w:ascii="Arial" w:hAnsi="Arial" w:cs="Arial"/>
          <w:b/>
          <w:bCs/>
          <w:sz w:val="18"/>
          <w:szCs w:val="18"/>
        </w:rPr>
        <w:t xml:space="preserve">Cel trzeci </w:t>
      </w:r>
      <w:r w:rsidR="00A964E9" w:rsidRPr="005B1CF2">
        <w:rPr>
          <w:rFonts w:ascii="Arial" w:hAnsi="Arial" w:cs="Arial"/>
          <w:sz w:val="18"/>
          <w:szCs w:val="18"/>
        </w:rPr>
        <w:t xml:space="preserve">jest </w:t>
      </w:r>
      <w:r w:rsidR="00F4446F" w:rsidRPr="005B1CF2">
        <w:rPr>
          <w:rFonts w:ascii="Arial" w:hAnsi="Arial" w:cs="Arial"/>
          <w:sz w:val="18"/>
          <w:szCs w:val="18"/>
        </w:rPr>
        <w:t>ukierunkowany</w:t>
      </w:r>
      <w:r w:rsidR="00A964E9" w:rsidRPr="005B1CF2">
        <w:rPr>
          <w:rFonts w:ascii="Arial" w:hAnsi="Arial" w:cs="Arial"/>
          <w:sz w:val="18"/>
          <w:szCs w:val="18"/>
        </w:rPr>
        <w:t xml:space="preserve"> na poprawę lub utrzymanie wysokiej jakości życia mieszkańców</w:t>
      </w:r>
      <w:r w:rsidR="00F4446F" w:rsidRPr="005B1CF2">
        <w:rPr>
          <w:rFonts w:ascii="Arial" w:hAnsi="Arial" w:cs="Arial"/>
          <w:sz w:val="18"/>
          <w:szCs w:val="18"/>
        </w:rPr>
        <w:t xml:space="preserve"> </w:t>
      </w:r>
      <w:r w:rsidR="002F5527" w:rsidRPr="005B1CF2">
        <w:rPr>
          <w:rFonts w:ascii="Arial" w:hAnsi="Arial" w:cs="Arial"/>
          <w:sz w:val="18"/>
          <w:szCs w:val="18"/>
        </w:rPr>
        <w:t xml:space="preserve">pomimo zagrożeń wynikających ze zmieniającego się klimatu. </w:t>
      </w:r>
      <w:r w:rsidR="00C45662" w:rsidRPr="005B1CF2">
        <w:rPr>
          <w:rFonts w:ascii="Arial" w:hAnsi="Arial" w:cs="Arial"/>
          <w:sz w:val="18"/>
          <w:szCs w:val="18"/>
        </w:rPr>
        <w:t xml:space="preserve">Działania realizujące ten cel </w:t>
      </w:r>
      <w:r w:rsidR="00850F39" w:rsidRPr="005B1CF2">
        <w:rPr>
          <w:rFonts w:ascii="Arial" w:hAnsi="Arial" w:cs="Arial"/>
          <w:sz w:val="18"/>
          <w:szCs w:val="18"/>
        </w:rPr>
        <w:t>związane są m.in.</w:t>
      </w:r>
      <w:r w:rsidR="006B7DFF" w:rsidRPr="005B1CF2">
        <w:rPr>
          <w:rFonts w:ascii="Arial" w:hAnsi="Arial" w:cs="Arial"/>
          <w:sz w:val="18"/>
          <w:szCs w:val="18"/>
        </w:rPr>
        <w:t> </w:t>
      </w:r>
      <w:r w:rsidR="00850F39" w:rsidRPr="005B1CF2">
        <w:rPr>
          <w:rFonts w:ascii="Arial" w:hAnsi="Arial" w:cs="Arial"/>
          <w:sz w:val="18"/>
          <w:szCs w:val="18"/>
        </w:rPr>
        <w:t>z</w:t>
      </w:r>
      <w:r w:rsidR="00891DD4" w:rsidRPr="005B1CF2">
        <w:rPr>
          <w:rFonts w:ascii="Arial" w:hAnsi="Arial" w:cs="Arial"/>
          <w:sz w:val="18"/>
          <w:szCs w:val="18"/>
        </w:rPr>
        <w:t> </w:t>
      </w:r>
      <w:r w:rsidR="001241DD" w:rsidRPr="005B1CF2">
        <w:rPr>
          <w:rFonts w:ascii="Arial" w:hAnsi="Arial" w:cs="Arial"/>
          <w:sz w:val="18"/>
          <w:szCs w:val="18"/>
        </w:rPr>
        <w:t xml:space="preserve">adaptacją przestrzeni zurbanizowanej, w której przebywa najwięcej ludności. </w:t>
      </w:r>
      <w:r w:rsidR="00E513B4" w:rsidRPr="005B1CF2">
        <w:rPr>
          <w:rFonts w:ascii="Arial" w:hAnsi="Arial" w:cs="Arial"/>
          <w:sz w:val="18"/>
          <w:szCs w:val="18"/>
        </w:rPr>
        <w:t xml:space="preserve">W obszarze tym, szczególnie istotne jest </w:t>
      </w:r>
      <w:r w:rsidR="00E56EB8" w:rsidRPr="005B1CF2">
        <w:rPr>
          <w:rFonts w:ascii="Arial" w:hAnsi="Arial" w:cs="Arial"/>
          <w:sz w:val="18"/>
          <w:szCs w:val="18"/>
        </w:rPr>
        <w:t>kreowanie przestrzeni przyjaznych mieszkańcom</w:t>
      </w:r>
      <w:r w:rsidR="00C778D3" w:rsidRPr="005B1CF2">
        <w:rPr>
          <w:rFonts w:ascii="Arial" w:hAnsi="Arial" w:cs="Arial"/>
          <w:sz w:val="18"/>
          <w:szCs w:val="18"/>
        </w:rPr>
        <w:t xml:space="preserve"> tj. zacienionych, z dostępem do wody i dużą ilością zieleni</w:t>
      </w:r>
      <w:r w:rsidR="00B61179" w:rsidRPr="005B1CF2">
        <w:rPr>
          <w:rFonts w:ascii="Arial" w:hAnsi="Arial" w:cs="Arial"/>
          <w:sz w:val="18"/>
          <w:szCs w:val="18"/>
        </w:rPr>
        <w:t xml:space="preserve">. </w:t>
      </w:r>
      <w:r w:rsidR="00CD2D66" w:rsidRPr="005B1CF2">
        <w:rPr>
          <w:rFonts w:ascii="Arial" w:hAnsi="Arial" w:cs="Arial"/>
          <w:sz w:val="18"/>
          <w:szCs w:val="18"/>
        </w:rPr>
        <w:t>Kolejn</w:t>
      </w:r>
      <w:r w:rsidR="008C3AA7" w:rsidRPr="005B1CF2">
        <w:rPr>
          <w:rFonts w:ascii="Arial" w:hAnsi="Arial" w:cs="Arial"/>
          <w:sz w:val="18"/>
          <w:szCs w:val="18"/>
        </w:rPr>
        <w:t>a</w:t>
      </w:r>
      <w:r w:rsidR="00CD2D66" w:rsidRPr="005B1CF2">
        <w:rPr>
          <w:rFonts w:ascii="Arial" w:hAnsi="Arial" w:cs="Arial"/>
          <w:sz w:val="18"/>
          <w:szCs w:val="18"/>
        </w:rPr>
        <w:t xml:space="preserve"> grup</w:t>
      </w:r>
      <w:r w:rsidR="008C3AA7" w:rsidRPr="005B1CF2">
        <w:rPr>
          <w:rFonts w:ascii="Arial" w:hAnsi="Arial" w:cs="Arial"/>
          <w:sz w:val="18"/>
          <w:szCs w:val="18"/>
        </w:rPr>
        <w:t>a</w:t>
      </w:r>
      <w:r w:rsidR="00CD2D66" w:rsidRPr="005B1CF2">
        <w:rPr>
          <w:rFonts w:ascii="Arial" w:hAnsi="Arial" w:cs="Arial"/>
          <w:sz w:val="18"/>
          <w:szCs w:val="18"/>
        </w:rPr>
        <w:t xml:space="preserve"> działań </w:t>
      </w:r>
      <w:r w:rsidR="008C3AA7" w:rsidRPr="005B1CF2">
        <w:rPr>
          <w:rFonts w:ascii="Arial" w:hAnsi="Arial" w:cs="Arial"/>
          <w:sz w:val="18"/>
          <w:szCs w:val="18"/>
        </w:rPr>
        <w:t xml:space="preserve">wiąże się </w:t>
      </w:r>
      <w:r w:rsidR="004200F0" w:rsidRPr="005B1CF2">
        <w:rPr>
          <w:rFonts w:ascii="Arial" w:hAnsi="Arial" w:cs="Arial"/>
          <w:sz w:val="18"/>
          <w:szCs w:val="18"/>
        </w:rPr>
        <w:t>z ochroną zdrowia publicznego</w:t>
      </w:r>
      <w:r w:rsidR="0076229E" w:rsidRPr="005B1CF2">
        <w:rPr>
          <w:rFonts w:ascii="Arial" w:hAnsi="Arial" w:cs="Arial"/>
          <w:sz w:val="18"/>
          <w:szCs w:val="18"/>
        </w:rPr>
        <w:t>, poprzez odpowiednie dostosowanie budynków publicznych</w:t>
      </w:r>
      <w:r w:rsidR="00A9437B" w:rsidRPr="005B1CF2">
        <w:rPr>
          <w:rFonts w:ascii="Arial" w:hAnsi="Arial" w:cs="Arial"/>
          <w:sz w:val="18"/>
          <w:szCs w:val="18"/>
        </w:rPr>
        <w:t>, w</w:t>
      </w:r>
      <w:r w:rsidR="009239A1">
        <w:rPr>
          <w:rFonts w:ascii="Arial" w:hAnsi="Arial" w:cs="Arial"/>
          <w:sz w:val="18"/>
          <w:szCs w:val="18"/>
        </w:rPr>
        <w:t> </w:t>
      </w:r>
      <w:r w:rsidR="00A9437B" w:rsidRPr="005B1CF2">
        <w:rPr>
          <w:rFonts w:ascii="Arial" w:hAnsi="Arial" w:cs="Arial"/>
          <w:sz w:val="18"/>
          <w:szCs w:val="18"/>
        </w:rPr>
        <w:t xml:space="preserve">tym opieki zdrowotnej oraz zapewnieniem bezpieczeństwa </w:t>
      </w:r>
      <w:r w:rsidR="00D8699C" w:rsidRPr="005B1CF2">
        <w:rPr>
          <w:rFonts w:ascii="Arial" w:hAnsi="Arial" w:cs="Arial"/>
          <w:sz w:val="18"/>
          <w:szCs w:val="18"/>
        </w:rPr>
        <w:t xml:space="preserve">mieszkańców w obliczu pojawienia się </w:t>
      </w:r>
      <w:r w:rsidR="009257CF" w:rsidRPr="005B1CF2">
        <w:rPr>
          <w:rFonts w:ascii="Arial" w:hAnsi="Arial" w:cs="Arial"/>
          <w:sz w:val="18"/>
          <w:szCs w:val="18"/>
        </w:rPr>
        <w:t>zdarzeń o</w:t>
      </w:r>
      <w:r w:rsidR="009239A1">
        <w:rPr>
          <w:rFonts w:ascii="Arial" w:hAnsi="Arial" w:cs="Arial"/>
          <w:sz w:val="18"/>
          <w:szCs w:val="18"/>
        </w:rPr>
        <w:t> </w:t>
      </w:r>
      <w:r w:rsidR="009257CF" w:rsidRPr="005B1CF2">
        <w:rPr>
          <w:rFonts w:ascii="Arial" w:hAnsi="Arial" w:cs="Arial"/>
          <w:sz w:val="18"/>
          <w:szCs w:val="18"/>
        </w:rPr>
        <w:t>charakterze ekstremalnym.</w:t>
      </w:r>
    </w:p>
    <w:p w14:paraId="7D915AC1" w14:textId="5996F1E1" w:rsidR="00AA2708" w:rsidRPr="005B1CF2" w:rsidRDefault="00AA2708" w:rsidP="00BF1C1F">
      <w:pPr>
        <w:rPr>
          <w:rFonts w:ascii="Arial" w:hAnsi="Arial" w:cs="Arial"/>
          <w:sz w:val="18"/>
          <w:szCs w:val="18"/>
        </w:rPr>
      </w:pPr>
      <w:r w:rsidRPr="005B1CF2">
        <w:rPr>
          <w:rFonts w:ascii="Arial" w:hAnsi="Arial" w:cs="Arial"/>
          <w:b/>
          <w:bCs/>
          <w:sz w:val="18"/>
          <w:szCs w:val="18"/>
        </w:rPr>
        <w:t xml:space="preserve">Cel czwarty </w:t>
      </w:r>
      <w:r w:rsidR="00E448DA" w:rsidRPr="005B1CF2">
        <w:rPr>
          <w:rFonts w:ascii="Arial" w:hAnsi="Arial" w:cs="Arial"/>
          <w:sz w:val="18"/>
          <w:szCs w:val="18"/>
        </w:rPr>
        <w:t xml:space="preserve">opiera się na działaniach mających na celu ochronę </w:t>
      </w:r>
      <w:r w:rsidR="00714562" w:rsidRPr="005B1CF2">
        <w:rPr>
          <w:rFonts w:ascii="Arial" w:hAnsi="Arial" w:cs="Arial"/>
          <w:sz w:val="18"/>
          <w:szCs w:val="18"/>
        </w:rPr>
        <w:t>oraz podnoszenie zdolności adaptacyjnych terenów otwartych i przyrodniczo cennych</w:t>
      </w:r>
      <w:r w:rsidR="00526ABF" w:rsidRPr="005B1CF2">
        <w:rPr>
          <w:rFonts w:ascii="Arial" w:hAnsi="Arial" w:cs="Arial"/>
          <w:sz w:val="18"/>
          <w:szCs w:val="18"/>
        </w:rPr>
        <w:t>, wrażliwych na negatywne skutki zmian klimatu.</w:t>
      </w:r>
      <w:r w:rsidR="00B4589B" w:rsidRPr="005B1CF2">
        <w:rPr>
          <w:rFonts w:ascii="Arial" w:hAnsi="Arial" w:cs="Arial"/>
          <w:sz w:val="18"/>
          <w:szCs w:val="18"/>
        </w:rPr>
        <w:t xml:space="preserve"> Obszary o wysokich walorach przyrodniczych</w:t>
      </w:r>
      <w:r w:rsidR="00AC0375" w:rsidRPr="005B1CF2">
        <w:rPr>
          <w:rFonts w:ascii="Arial" w:hAnsi="Arial" w:cs="Arial"/>
          <w:sz w:val="18"/>
          <w:szCs w:val="18"/>
        </w:rPr>
        <w:t xml:space="preserve">, w tym obszary chronione prawnie są </w:t>
      </w:r>
      <w:r w:rsidR="0020135A" w:rsidRPr="005B1CF2">
        <w:rPr>
          <w:rFonts w:ascii="Arial" w:hAnsi="Arial" w:cs="Arial"/>
          <w:sz w:val="18"/>
          <w:szCs w:val="18"/>
        </w:rPr>
        <w:t>niesamowicie istotnym zasobem w obliczu zagrożeń</w:t>
      </w:r>
      <w:r w:rsidR="008B560B" w:rsidRPr="005B1CF2">
        <w:rPr>
          <w:rFonts w:ascii="Arial" w:hAnsi="Arial" w:cs="Arial"/>
          <w:sz w:val="18"/>
          <w:szCs w:val="18"/>
        </w:rPr>
        <w:t xml:space="preserve">, które niosą ze sobą zmiany klimatu. </w:t>
      </w:r>
      <w:r w:rsidR="003901A2" w:rsidRPr="005B1CF2">
        <w:rPr>
          <w:rFonts w:ascii="Arial" w:hAnsi="Arial" w:cs="Arial"/>
          <w:sz w:val="18"/>
          <w:szCs w:val="18"/>
        </w:rPr>
        <w:t>Jednocześnie obszar</w:t>
      </w:r>
      <w:r w:rsidR="00975E78" w:rsidRPr="005B1CF2">
        <w:rPr>
          <w:rFonts w:ascii="Arial" w:hAnsi="Arial" w:cs="Arial"/>
          <w:sz w:val="18"/>
          <w:szCs w:val="18"/>
        </w:rPr>
        <w:t xml:space="preserve">y te </w:t>
      </w:r>
      <w:r w:rsidR="006C4037" w:rsidRPr="005B1CF2">
        <w:rPr>
          <w:rFonts w:ascii="Arial" w:hAnsi="Arial" w:cs="Arial"/>
          <w:sz w:val="18"/>
          <w:szCs w:val="18"/>
        </w:rPr>
        <w:t xml:space="preserve">są wysoce wrażliwe na zmiany klimatu. </w:t>
      </w:r>
      <w:r w:rsidR="003E645C" w:rsidRPr="005B1CF2">
        <w:rPr>
          <w:rFonts w:ascii="Arial" w:hAnsi="Arial" w:cs="Arial"/>
          <w:sz w:val="18"/>
          <w:szCs w:val="18"/>
        </w:rPr>
        <w:t>Proponowane działania</w:t>
      </w:r>
      <w:r w:rsidR="00634330" w:rsidRPr="005B1CF2">
        <w:rPr>
          <w:rFonts w:ascii="Arial" w:hAnsi="Arial" w:cs="Arial"/>
          <w:sz w:val="18"/>
          <w:szCs w:val="18"/>
        </w:rPr>
        <w:t xml:space="preserve"> opierają się na zwię</w:t>
      </w:r>
      <w:r w:rsidR="0009085D" w:rsidRPr="005B1CF2">
        <w:rPr>
          <w:rFonts w:ascii="Arial" w:hAnsi="Arial" w:cs="Arial"/>
          <w:sz w:val="18"/>
          <w:szCs w:val="18"/>
        </w:rPr>
        <w:t xml:space="preserve">kszaniu </w:t>
      </w:r>
      <w:r w:rsidR="00615FC5" w:rsidRPr="005B1CF2">
        <w:rPr>
          <w:rFonts w:ascii="Arial" w:hAnsi="Arial" w:cs="Arial"/>
          <w:sz w:val="18"/>
          <w:szCs w:val="18"/>
        </w:rPr>
        <w:t>różnorodności biologicznej</w:t>
      </w:r>
      <w:r w:rsidR="00225231" w:rsidRPr="005B1CF2">
        <w:rPr>
          <w:rFonts w:ascii="Arial" w:hAnsi="Arial" w:cs="Arial"/>
          <w:sz w:val="18"/>
          <w:szCs w:val="18"/>
        </w:rPr>
        <w:t>, ochronie cennych siedlisk i</w:t>
      </w:r>
      <w:r w:rsidR="009239A1">
        <w:rPr>
          <w:rFonts w:ascii="Arial" w:hAnsi="Arial" w:cs="Arial"/>
          <w:sz w:val="18"/>
          <w:szCs w:val="18"/>
        </w:rPr>
        <w:t> </w:t>
      </w:r>
      <w:r w:rsidR="00670C38" w:rsidRPr="005B1CF2">
        <w:rPr>
          <w:rFonts w:ascii="Arial" w:hAnsi="Arial" w:cs="Arial"/>
          <w:sz w:val="18"/>
          <w:szCs w:val="18"/>
        </w:rPr>
        <w:t xml:space="preserve">gatunków, zwiększaniu </w:t>
      </w:r>
      <w:r w:rsidR="008D2645" w:rsidRPr="005B1CF2">
        <w:rPr>
          <w:rFonts w:ascii="Arial" w:hAnsi="Arial" w:cs="Arial"/>
          <w:sz w:val="18"/>
          <w:szCs w:val="18"/>
        </w:rPr>
        <w:t>powierzchni obszarów chronionych prawnie</w:t>
      </w:r>
      <w:r w:rsidR="002455C6" w:rsidRPr="005B1CF2">
        <w:rPr>
          <w:rFonts w:ascii="Arial" w:hAnsi="Arial" w:cs="Arial"/>
          <w:sz w:val="18"/>
          <w:szCs w:val="18"/>
        </w:rPr>
        <w:t>, eliminowaniu gatunków inwazyjnych</w:t>
      </w:r>
      <w:r w:rsidR="00D3318A" w:rsidRPr="005B1CF2">
        <w:rPr>
          <w:rFonts w:ascii="Arial" w:hAnsi="Arial" w:cs="Arial"/>
          <w:sz w:val="18"/>
          <w:szCs w:val="18"/>
        </w:rPr>
        <w:t>,</w:t>
      </w:r>
      <w:r w:rsidR="00630B0E" w:rsidRPr="005B1CF2">
        <w:rPr>
          <w:rFonts w:ascii="Arial" w:hAnsi="Arial" w:cs="Arial"/>
          <w:sz w:val="18"/>
          <w:szCs w:val="18"/>
        </w:rPr>
        <w:t xml:space="preserve"> zapewnieniu czystości w lasach</w:t>
      </w:r>
      <w:r w:rsidR="00D3318A" w:rsidRPr="005B1CF2">
        <w:rPr>
          <w:rFonts w:ascii="Arial" w:hAnsi="Arial" w:cs="Arial"/>
          <w:sz w:val="18"/>
          <w:szCs w:val="18"/>
        </w:rPr>
        <w:t xml:space="preserve"> oraz </w:t>
      </w:r>
      <w:r w:rsidR="00ED1943" w:rsidRPr="005B1CF2">
        <w:rPr>
          <w:rFonts w:ascii="Arial" w:hAnsi="Arial" w:cs="Arial"/>
          <w:sz w:val="18"/>
          <w:szCs w:val="18"/>
        </w:rPr>
        <w:t xml:space="preserve">monitoringu ich stanu. </w:t>
      </w:r>
      <w:r w:rsidR="00B63B94" w:rsidRPr="005B1CF2">
        <w:rPr>
          <w:rFonts w:ascii="Arial" w:hAnsi="Arial" w:cs="Arial"/>
          <w:sz w:val="18"/>
          <w:szCs w:val="18"/>
        </w:rPr>
        <w:t>W celu tym zawart</w:t>
      </w:r>
      <w:r w:rsidR="00752029" w:rsidRPr="005B1CF2">
        <w:rPr>
          <w:rFonts w:ascii="Arial" w:hAnsi="Arial" w:cs="Arial"/>
          <w:sz w:val="18"/>
          <w:szCs w:val="18"/>
        </w:rPr>
        <w:t>e</w:t>
      </w:r>
      <w:r w:rsidR="00B63B94" w:rsidRPr="005B1CF2">
        <w:rPr>
          <w:rFonts w:ascii="Arial" w:hAnsi="Arial" w:cs="Arial"/>
          <w:sz w:val="18"/>
          <w:szCs w:val="18"/>
        </w:rPr>
        <w:t xml:space="preserve"> jest </w:t>
      </w:r>
      <w:r w:rsidR="00752029" w:rsidRPr="005B1CF2">
        <w:rPr>
          <w:rFonts w:ascii="Arial" w:hAnsi="Arial" w:cs="Arial"/>
          <w:sz w:val="18"/>
          <w:szCs w:val="18"/>
        </w:rPr>
        <w:t xml:space="preserve">również opracowanie </w:t>
      </w:r>
      <w:r w:rsidR="00045F12" w:rsidRPr="005B1CF2">
        <w:rPr>
          <w:rFonts w:ascii="Arial" w:hAnsi="Arial" w:cs="Arial"/>
          <w:sz w:val="18"/>
          <w:szCs w:val="18"/>
        </w:rPr>
        <w:t xml:space="preserve">strategii </w:t>
      </w:r>
      <w:r w:rsidR="00045F12" w:rsidRPr="005B1CF2">
        <w:rPr>
          <w:rFonts w:ascii="Arial" w:hAnsi="Arial" w:cs="Arial"/>
          <w:sz w:val="18"/>
          <w:szCs w:val="18"/>
        </w:rPr>
        <w:lastRenderedPageBreak/>
        <w:t>zrównoważonej turystyki</w:t>
      </w:r>
      <w:r w:rsidR="00460DE8" w:rsidRPr="005B1CF2">
        <w:rPr>
          <w:rFonts w:ascii="Arial" w:hAnsi="Arial" w:cs="Arial"/>
          <w:sz w:val="18"/>
          <w:szCs w:val="18"/>
        </w:rPr>
        <w:t xml:space="preserve"> tak, by nie zmniejszała</w:t>
      </w:r>
      <w:r w:rsidR="00D372AE" w:rsidRPr="005B1CF2">
        <w:rPr>
          <w:rFonts w:ascii="Arial" w:hAnsi="Arial" w:cs="Arial"/>
          <w:sz w:val="18"/>
          <w:szCs w:val="18"/>
        </w:rPr>
        <w:t xml:space="preserve"> wartości przyrodniczej i adaptacyjnej </w:t>
      </w:r>
      <w:r w:rsidR="00BB023D" w:rsidRPr="005B1CF2">
        <w:rPr>
          <w:rFonts w:ascii="Arial" w:hAnsi="Arial" w:cs="Arial"/>
          <w:sz w:val="18"/>
          <w:szCs w:val="18"/>
        </w:rPr>
        <w:t>obszaru.</w:t>
      </w:r>
      <w:r w:rsidR="00FE43CC" w:rsidRPr="005B1CF2">
        <w:rPr>
          <w:rFonts w:ascii="Arial" w:hAnsi="Arial" w:cs="Arial"/>
          <w:sz w:val="18"/>
          <w:szCs w:val="18"/>
        </w:rPr>
        <w:t xml:space="preserve"> </w:t>
      </w:r>
      <w:r w:rsidR="00E55BCC" w:rsidRPr="005B1CF2">
        <w:rPr>
          <w:rFonts w:ascii="Arial" w:hAnsi="Arial" w:cs="Arial"/>
          <w:sz w:val="18"/>
          <w:szCs w:val="18"/>
        </w:rPr>
        <w:t xml:space="preserve">Działania </w:t>
      </w:r>
      <w:r w:rsidR="00314A34" w:rsidRPr="005B1CF2">
        <w:rPr>
          <w:rFonts w:ascii="Arial" w:hAnsi="Arial" w:cs="Arial"/>
          <w:sz w:val="18"/>
          <w:szCs w:val="18"/>
        </w:rPr>
        <w:t xml:space="preserve">celu czwartego obejmują również zwiększenie potencjału </w:t>
      </w:r>
      <w:r w:rsidR="00D14AB6" w:rsidRPr="005B1CF2">
        <w:rPr>
          <w:rFonts w:ascii="Arial" w:hAnsi="Arial" w:cs="Arial"/>
          <w:sz w:val="18"/>
          <w:szCs w:val="18"/>
        </w:rPr>
        <w:t xml:space="preserve">obszarów rolniczych </w:t>
      </w:r>
      <w:r w:rsidR="00480389" w:rsidRPr="005B1CF2">
        <w:rPr>
          <w:rFonts w:ascii="Arial" w:hAnsi="Arial" w:cs="Arial"/>
          <w:sz w:val="18"/>
          <w:szCs w:val="18"/>
        </w:rPr>
        <w:t xml:space="preserve">poprzez odtwarzanie </w:t>
      </w:r>
      <w:r w:rsidR="00E318C1" w:rsidRPr="005B1CF2">
        <w:rPr>
          <w:rFonts w:ascii="Arial" w:hAnsi="Arial" w:cs="Arial"/>
          <w:sz w:val="18"/>
          <w:szCs w:val="18"/>
        </w:rPr>
        <w:t>zbiorników śródpolnych oraz wprowadzanie nasadzeń.</w:t>
      </w:r>
    </w:p>
    <w:p w14:paraId="33DEB3A2" w14:textId="1F7D1E9D" w:rsidR="00AA2708" w:rsidRPr="005B1CF2" w:rsidRDefault="00AA2708" w:rsidP="00BF1C1F">
      <w:pPr>
        <w:rPr>
          <w:rFonts w:ascii="Arial" w:hAnsi="Arial" w:cs="Arial"/>
          <w:b/>
          <w:bCs/>
          <w:sz w:val="18"/>
          <w:szCs w:val="18"/>
        </w:rPr>
      </w:pPr>
      <w:r w:rsidRPr="005B1CF2">
        <w:rPr>
          <w:rFonts w:ascii="Arial" w:hAnsi="Arial" w:cs="Arial"/>
          <w:b/>
          <w:bCs/>
          <w:sz w:val="18"/>
          <w:szCs w:val="18"/>
        </w:rPr>
        <w:t xml:space="preserve">Cel piąty </w:t>
      </w:r>
      <w:r w:rsidR="00C63BD2" w:rsidRPr="005B1CF2">
        <w:rPr>
          <w:rFonts w:ascii="Arial" w:hAnsi="Arial" w:cs="Arial"/>
          <w:sz w:val="18"/>
          <w:szCs w:val="18"/>
        </w:rPr>
        <w:t xml:space="preserve">w całości </w:t>
      </w:r>
      <w:r w:rsidR="00122C45" w:rsidRPr="005B1CF2">
        <w:rPr>
          <w:rFonts w:ascii="Arial" w:hAnsi="Arial" w:cs="Arial"/>
          <w:sz w:val="18"/>
          <w:szCs w:val="18"/>
        </w:rPr>
        <w:t>ukierunkowan</w:t>
      </w:r>
      <w:r w:rsidR="00C63BD2" w:rsidRPr="005B1CF2">
        <w:rPr>
          <w:rFonts w:ascii="Arial" w:hAnsi="Arial" w:cs="Arial"/>
          <w:sz w:val="18"/>
          <w:szCs w:val="18"/>
        </w:rPr>
        <w:t xml:space="preserve">y jest na ochronę </w:t>
      </w:r>
      <w:r w:rsidR="00BE1FA0" w:rsidRPr="005B1CF2">
        <w:rPr>
          <w:rFonts w:ascii="Arial" w:hAnsi="Arial" w:cs="Arial"/>
          <w:sz w:val="18"/>
          <w:szCs w:val="18"/>
        </w:rPr>
        <w:t>zasobów wody</w:t>
      </w:r>
      <w:r w:rsidR="00BE1FA0" w:rsidRPr="005B1CF2">
        <w:rPr>
          <w:rFonts w:ascii="Arial" w:hAnsi="Arial" w:cs="Arial"/>
          <w:b/>
          <w:bCs/>
          <w:sz w:val="18"/>
          <w:szCs w:val="18"/>
        </w:rPr>
        <w:t xml:space="preserve"> </w:t>
      </w:r>
      <w:r w:rsidR="00EF00AC" w:rsidRPr="005B1CF2">
        <w:rPr>
          <w:rFonts w:ascii="Arial" w:hAnsi="Arial" w:cs="Arial"/>
          <w:sz w:val="18"/>
          <w:szCs w:val="18"/>
        </w:rPr>
        <w:t>dobrej jakości</w:t>
      </w:r>
      <w:r w:rsidR="00866FB5" w:rsidRPr="005B1CF2">
        <w:rPr>
          <w:rFonts w:ascii="Arial" w:hAnsi="Arial" w:cs="Arial"/>
          <w:sz w:val="18"/>
          <w:szCs w:val="18"/>
        </w:rPr>
        <w:t>.</w:t>
      </w:r>
      <w:r w:rsidR="00A832D5" w:rsidRPr="005B1CF2">
        <w:rPr>
          <w:rFonts w:ascii="Arial" w:hAnsi="Arial" w:cs="Arial"/>
          <w:sz w:val="18"/>
          <w:szCs w:val="18"/>
        </w:rPr>
        <w:t xml:space="preserve"> Wśród działań realizujących ten cel</w:t>
      </w:r>
      <w:r w:rsidR="00342221" w:rsidRPr="005B1CF2">
        <w:rPr>
          <w:rFonts w:ascii="Arial" w:hAnsi="Arial" w:cs="Arial"/>
          <w:sz w:val="18"/>
          <w:szCs w:val="18"/>
        </w:rPr>
        <w:t xml:space="preserve">, zaproponowano </w:t>
      </w:r>
      <w:r w:rsidR="00C01A59" w:rsidRPr="005B1CF2">
        <w:rPr>
          <w:rFonts w:ascii="Arial" w:hAnsi="Arial" w:cs="Arial"/>
          <w:sz w:val="18"/>
          <w:szCs w:val="18"/>
        </w:rPr>
        <w:t>te zwi</w:t>
      </w:r>
      <w:r w:rsidR="00BB447A" w:rsidRPr="005B1CF2">
        <w:rPr>
          <w:rFonts w:ascii="Arial" w:hAnsi="Arial" w:cs="Arial"/>
          <w:sz w:val="18"/>
          <w:szCs w:val="18"/>
        </w:rPr>
        <w:t xml:space="preserve">ązane z </w:t>
      </w:r>
      <w:r w:rsidR="000B293E" w:rsidRPr="005B1CF2">
        <w:rPr>
          <w:rFonts w:ascii="Arial" w:hAnsi="Arial" w:cs="Arial"/>
          <w:sz w:val="18"/>
          <w:szCs w:val="18"/>
        </w:rPr>
        <w:t>poszukiwaniem nowych zasobów</w:t>
      </w:r>
      <w:r w:rsidR="00A811DE" w:rsidRPr="005B1CF2">
        <w:rPr>
          <w:rFonts w:ascii="Arial" w:hAnsi="Arial" w:cs="Arial"/>
          <w:sz w:val="18"/>
          <w:szCs w:val="18"/>
        </w:rPr>
        <w:t>, ochron</w:t>
      </w:r>
      <w:r w:rsidR="0031180E" w:rsidRPr="005B1CF2">
        <w:rPr>
          <w:rFonts w:ascii="Arial" w:hAnsi="Arial" w:cs="Arial"/>
          <w:sz w:val="18"/>
          <w:szCs w:val="18"/>
        </w:rPr>
        <w:t>ą</w:t>
      </w:r>
      <w:r w:rsidR="00A811DE" w:rsidRPr="005B1CF2">
        <w:rPr>
          <w:rFonts w:ascii="Arial" w:hAnsi="Arial" w:cs="Arial"/>
          <w:sz w:val="18"/>
          <w:szCs w:val="18"/>
        </w:rPr>
        <w:t xml:space="preserve"> istniejących ujęć</w:t>
      </w:r>
      <w:r w:rsidR="00E545F9" w:rsidRPr="005B1CF2">
        <w:rPr>
          <w:rFonts w:ascii="Arial" w:hAnsi="Arial" w:cs="Arial"/>
          <w:sz w:val="18"/>
          <w:szCs w:val="18"/>
        </w:rPr>
        <w:t xml:space="preserve"> oraz </w:t>
      </w:r>
      <w:r w:rsidR="00C21ED9" w:rsidRPr="005B1CF2">
        <w:rPr>
          <w:rFonts w:ascii="Arial" w:hAnsi="Arial" w:cs="Arial"/>
          <w:sz w:val="18"/>
          <w:szCs w:val="18"/>
        </w:rPr>
        <w:t xml:space="preserve">racjonalnym </w:t>
      </w:r>
      <w:r w:rsidR="003648C9" w:rsidRPr="005B1CF2">
        <w:rPr>
          <w:rFonts w:ascii="Arial" w:hAnsi="Arial" w:cs="Arial"/>
          <w:sz w:val="18"/>
          <w:szCs w:val="18"/>
        </w:rPr>
        <w:t xml:space="preserve">gospodarowaniem </w:t>
      </w:r>
      <w:r w:rsidR="005C4BC6" w:rsidRPr="005B1CF2">
        <w:rPr>
          <w:rFonts w:ascii="Arial" w:hAnsi="Arial" w:cs="Arial"/>
          <w:sz w:val="18"/>
          <w:szCs w:val="18"/>
        </w:rPr>
        <w:t xml:space="preserve">zasobami wody. </w:t>
      </w:r>
      <w:r w:rsidR="00BC0E9E" w:rsidRPr="005B1CF2">
        <w:rPr>
          <w:rFonts w:ascii="Arial" w:hAnsi="Arial" w:cs="Arial"/>
          <w:sz w:val="18"/>
          <w:szCs w:val="18"/>
        </w:rPr>
        <w:t>Są t</w:t>
      </w:r>
      <w:r w:rsidR="00E90403" w:rsidRPr="005B1CF2">
        <w:rPr>
          <w:rFonts w:ascii="Arial" w:hAnsi="Arial" w:cs="Arial"/>
          <w:sz w:val="18"/>
          <w:szCs w:val="18"/>
        </w:rPr>
        <w:t>u</w:t>
      </w:r>
      <w:r w:rsidR="00BC0E9E" w:rsidRPr="005B1CF2">
        <w:rPr>
          <w:rFonts w:ascii="Arial" w:hAnsi="Arial" w:cs="Arial"/>
          <w:sz w:val="18"/>
          <w:szCs w:val="18"/>
        </w:rPr>
        <w:t xml:space="preserve"> również działania </w:t>
      </w:r>
      <w:r w:rsidR="002C20E6" w:rsidRPr="005B1CF2">
        <w:rPr>
          <w:rFonts w:ascii="Arial" w:hAnsi="Arial" w:cs="Arial"/>
          <w:sz w:val="18"/>
          <w:szCs w:val="18"/>
        </w:rPr>
        <w:t>związane z modernizacją</w:t>
      </w:r>
      <w:r w:rsidR="00A811DE" w:rsidRPr="005B1CF2">
        <w:rPr>
          <w:rFonts w:ascii="Arial" w:hAnsi="Arial" w:cs="Arial"/>
          <w:sz w:val="18"/>
          <w:szCs w:val="18"/>
        </w:rPr>
        <w:t xml:space="preserve"> </w:t>
      </w:r>
      <w:r w:rsidR="00976E3E" w:rsidRPr="005B1CF2">
        <w:rPr>
          <w:rFonts w:ascii="Arial" w:hAnsi="Arial" w:cs="Arial"/>
          <w:sz w:val="18"/>
          <w:szCs w:val="18"/>
        </w:rPr>
        <w:t xml:space="preserve">i rozbudową infrastruktury, m.in. </w:t>
      </w:r>
      <w:r w:rsidR="004D7C8D" w:rsidRPr="005B1CF2">
        <w:rPr>
          <w:rFonts w:ascii="Arial" w:hAnsi="Arial" w:cs="Arial"/>
          <w:sz w:val="18"/>
          <w:szCs w:val="18"/>
        </w:rPr>
        <w:t>w celu zapewnienia dostępu do wody dobrej jakości</w:t>
      </w:r>
      <w:r w:rsidR="003420A5" w:rsidRPr="005B1CF2">
        <w:rPr>
          <w:rFonts w:ascii="Arial" w:hAnsi="Arial" w:cs="Arial"/>
          <w:sz w:val="18"/>
          <w:szCs w:val="18"/>
        </w:rPr>
        <w:t xml:space="preserve">, a także ukierunkowane na jej </w:t>
      </w:r>
      <w:r w:rsidR="00275C24" w:rsidRPr="005B1CF2">
        <w:rPr>
          <w:rFonts w:ascii="Arial" w:hAnsi="Arial" w:cs="Arial"/>
          <w:sz w:val="18"/>
          <w:szCs w:val="18"/>
        </w:rPr>
        <w:t>retencjonowanie.</w:t>
      </w:r>
    </w:p>
    <w:p w14:paraId="6FB272D0" w14:textId="36E709BA" w:rsidR="00AA2708" w:rsidRPr="005B1CF2" w:rsidRDefault="00AA2708" w:rsidP="00BF1C1F">
      <w:pPr>
        <w:rPr>
          <w:rFonts w:ascii="Arial" w:hAnsi="Arial" w:cs="Arial"/>
          <w:b/>
          <w:bCs/>
          <w:sz w:val="18"/>
          <w:szCs w:val="18"/>
        </w:rPr>
      </w:pPr>
      <w:r w:rsidRPr="005B1CF2">
        <w:rPr>
          <w:rFonts w:ascii="Arial" w:hAnsi="Arial" w:cs="Arial"/>
          <w:b/>
          <w:bCs/>
          <w:sz w:val="18"/>
          <w:szCs w:val="18"/>
        </w:rPr>
        <w:t>Cel szósty</w:t>
      </w:r>
      <w:r w:rsidR="00860EEE" w:rsidRPr="005B1CF2">
        <w:rPr>
          <w:rFonts w:ascii="Arial" w:hAnsi="Arial" w:cs="Arial"/>
          <w:b/>
          <w:bCs/>
          <w:sz w:val="18"/>
          <w:szCs w:val="18"/>
        </w:rPr>
        <w:t xml:space="preserve"> </w:t>
      </w:r>
      <w:r w:rsidR="009305C9" w:rsidRPr="005B1CF2">
        <w:rPr>
          <w:rFonts w:ascii="Arial" w:hAnsi="Arial" w:cs="Arial"/>
          <w:sz w:val="18"/>
          <w:szCs w:val="18"/>
        </w:rPr>
        <w:t>ma doprowadzić do wzrostu bezpieczeństwa energetycznego obszaru</w:t>
      </w:r>
      <w:r w:rsidR="00AC3886" w:rsidRPr="005B1CF2">
        <w:rPr>
          <w:rFonts w:ascii="Arial" w:hAnsi="Arial" w:cs="Arial"/>
          <w:sz w:val="18"/>
          <w:szCs w:val="18"/>
        </w:rPr>
        <w:t xml:space="preserve"> poprzez stopniowe uniezależnienie </w:t>
      </w:r>
      <w:r w:rsidR="00DE560F" w:rsidRPr="005B1CF2">
        <w:rPr>
          <w:rFonts w:ascii="Arial" w:hAnsi="Arial" w:cs="Arial"/>
          <w:sz w:val="18"/>
          <w:szCs w:val="18"/>
        </w:rPr>
        <w:t>si</w:t>
      </w:r>
      <w:r w:rsidR="00F65B74" w:rsidRPr="005B1CF2">
        <w:rPr>
          <w:rFonts w:ascii="Arial" w:hAnsi="Arial" w:cs="Arial"/>
          <w:sz w:val="18"/>
          <w:szCs w:val="18"/>
        </w:rPr>
        <w:t xml:space="preserve">ę od </w:t>
      </w:r>
      <w:r w:rsidR="00CA33C9" w:rsidRPr="005B1CF2">
        <w:rPr>
          <w:rFonts w:ascii="Arial" w:hAnsi="Arial" w:cs="Arial"/>
          <w:sz w:val="18"/>
          <w:szCs w:val="18"/>
        </w:rPr>
        <w:t xml:space="preserve">zewnętrznych </w:t>
      </w:r>
      <w:r w:rsidR="003A5348" w:rsidRPr="005B1CF2">
        <w:rPr>
          <w:rFonts w:ascii="Arial" w:hAnsi="Arial" w:cs="Arial"/>
          <w:sz w:val="18"/>
          <w:szCs w:val="18"/>
        </w:rPr>
        <w:t>dostawców energii.</w:t>
      </w:r>
      <w:r w:rsidR="003A5348" w:rsidRPr="005B1CF2">
        <w:rPr>
          <w:rFonts w:ascii="Arial" w:hAnsi="Arial" w:cs="Arial"/>
          <w:b/>
          <w:bCs/>
          <w:sz w:val="18"/>
          <w:szCs w:val="18"/>
        </w:rPr>
        <w:t xml:space="preserve"> </w:t>
      </w:r>
      <w:r w:rsidR="002F0411" w:rsidRPr="005B1CF2">
        <w:rPr>
          <w:rFonts w:ascii="Arial" w:hAnsi="Arial" w:cs="Arial"/>
          <w:sz w:val="18"/>
          <w:szCs w:val="18"/>
        </w:rPr>
        <w:t xml:space="preserve">Wśród działań </w:t>
      </w:r>
      <w:r w:rsidR="00AA05FD" w:rsidRPr="005B1CF2">
        <w:rPr>
          <w:rFonts w:ascii="Arial" w:hAnsi="Arial" w:cs="Arial"/>
          <w:sz w:val="18"/>
          <w:szCs w:val="18"/>
        </w:rPr>
        <w:t xml:space="preserve">realizujących ten cel </w:t>
      </w:r>
      <w:r w:rsidR="00EA10D3" w:rsidRPr="005B1CF2">
        <w:rPr>
          <w:rFonts w:ascii="Arial" w:hAnsi="Arial" w:cs="Arial"/>
          <w:sz w:val="18"/>
          <w:szCs w:val="18"/>
        </w:rPr>
        <w:t xml:space="preserve">pojawiły się te dotyczące wspierania </w:t>
      </w:r>
      <w:r w:rsidR="00231335" w:rsidRPr="005B1CF2">
        <w:rPr>
          <w:rFonts w:ascii="Arial" w:hAnsi="Arial" w:cs="Arial"/>
          <w:sz w:val="18"/>
          <w:szCs w:val="18"/>
        </w:rPr>
        <w:t xml:space="preserve">i umożliwiania rozwoju </w:t>
      </w:r>
      <w:r w:rsidR="00127871" w:rsidRPr="005B1CF2">
        <w:rPr>
          <w:rFonts w:ascii="Arial" w:hAnsi="Arial" w:cs="Arial"/>
          <w:sz w:val="18"/>
          <w:szCs w:val="18"/>
        </w:rPr>
        <w:t>energetyki odnawialnej</w:t>
      </w:r>
      <w:r w:rsidR="00D22AD0" w:rsidRPr="005B1CF2">
        <w:rPr>
          <w:rFonts w:ascii="Arial" w:hAnsi="Arial" w:cs="Arial"/>
          <w:sz w:val="18"/>
          <w:szCs w:val="18"/>
        </w:rPr>
        <w:t>.</w:t>
      </w:r>
      <w:r w:rsidR="006A7B93" w:rsidRPr="005B1CF2">
        <w:rPr>
          <w:rFonts w:ascii="Arial" w:hAnsi="Arial" w:cs="Arial"/>
          <w:sz w:val="18"/>
          <w:szCs w:val="18"/>
        </w:rPr>
        <w:t xml:space="preserve"> Podstawą realizacji działań </w:t>
      </w:r>
      <w:r w:rsidR="00CF6874" w:rsidRPr="005B1CF2">
        <w:rPr>
          <w:rFonts w:ascii="Arial" w:hAnsi="Arial" w:cs="Arial"/>
          <w:sz w:val="18"/>
          <w:szCs w:val="18"/>
        </w:rPr>
        <w:t xml:space="preserve">celu szóstego jest wykonanie działania </w:t>
      </w:r>
      <w:r w:rsidR="00D26176" w:rsidRPr="005B1CF2">
        <w:rPr>
          <w:rFonts w:ascii="Arial" w:hAnsi="Arial" w:cs="Arial"/>
          <w:sz w:val="18"/>
          <w:szCs w:val="18"/>
        </w:rPr>
        <w:t>z zakresu celu pierwszego</w:t>
      </w:r>
      <w:r w:rsidR="005B0F98" w:rsidRPr="005B1CF2">
        <w:rPr>
          <w:rFonts w:ascii="Arial" w:hAnsi="Arial" w:cs="Arial"/>
          <w:sz w:val="18"/>
          <w:szCs w:val="18"/>
        </w:rPr>
        <w:t xml:space="preserve"> – Analiza możliwości rozwoju energetyki z OZE na terenie Aglomeracji</w:t>
      </w:r>
      <w:r w:rsidR="00DF0604" w:rsidRPr="005B1CF2">
        <w:rPr>
          <w:rFonts w:ascii="Arial" w:hAnsi="Arial" w:cs="Arial"/>
          <w:sz w:val="18"/>
          <w:szCs w:val="18"/>
        </w:rPr>
        <w:t>.</w:t>
      </w:r>
    </w:p>
    <w:p w14:paraId="4141FFCB" w14:textId="1E0C2682" w:rsidR="00AA2708" w:rsidRPr="005B1CF2" w:rsidRDefault="00AA2708" w:rsidP="00BF1C1F">
      <w:pPr>
        <w:rPr>
          <w:rFonts w:ascii="Arial" w:hAnsi="Arial" w:cs="Arial"/>
          <w:b/>
          <w:bCs/>
          <w:sz w:val="18"/>
          <w:szCs w:val="18"/>
        </w:rPr>
      </w:pPr>
      <w:r w:rsidRPr="005B1CF2">
        <w:rPr>
          <w:rFonts w:ascii="Arial" w:hAnsi="Arial" w:cs="Arial"/>
          <w:b/>
          <w:bCs/>
          <w:sz w:val="18"/>
          <w:szCs w:val="18"/>
        </w:rPr>
        <w:t xml:space="preserve">Cel siódmy </w:t>
      </w:r>
      <w:r w:rsidR="00BA7EA9" w:rsidRPr="005B1CF2">
        <w:rPr>
          <w:rFonts w:ascii="Arial" w:hAnsi="Arial" w:cs="Arial"/>
          <w:sz w:val="18"/>
          <w:szCs w:val="18"/>
        </w:rPr>
        <w:t>ma za zadanie zwiększenie stopnia ochrony budynków i obszarów zabytkowych</w:t>
      </w:r>
      <w:r w:rsidR="009530AE" w:rsidRPr="005B1CF2">
        <w:rPr>
          <w:rFonts w:ascii="Arial" w:hAnsi="Arial" w:cs="Arial"/>
          <w:sz w:val="18"/>
          <w:szCs w:val="18"/>
        </w:rPr>
        <w:t xml:space="preserve"> </w:t>
      </w:r>
      <w:r w:rsidR="00AE23E7" w:rsidRPr="005B1CF2">
        <w:rPr>
          <w:rFonts w:ascii="Arial" w:hAnsi="Arial" w:cs="Arial"/>
          <w:sz w:val="18"/>
          <w:szCs w:val="18"/>
        </w:rPr>
        <w:t>występujących na obszarze AJ</w:t>
      </w:r>
      <w:r w:rsidR="00F04E98" w:rsidRPr="005B1CF2">
        <w:rPr>
          <w:rFonts w:ascii="Arial" w:hAnsi="Arial" w:cs="Arial"/>
          <w:sz w:val="18"/>
          <w:szCs w:val="18"/>
        </w:rPr>
        <w:t xml:space="preserve">, </w:t>
      </w:r>
      <w:r w:rsidR="005E7D03" w:rsidRPr="005B1CF2">
        <w:rPr>
          <w:rFonts w:ascii="Arial" w:hAnsi="Arial" w:cs="Arial"/>
          <w:sz w:val="18"/>
          <w:szCs w:val="18"/>
        </w:rPr>
        <w:t xml:space="preserve">by </w:t>
      </w:r>
      <w:r w:rsidR="009A5C3D" w:rsidRPr="005B1CF2">
        <w:rPr>
          <w:rFonts w:ascii="Arial" w:hAnsi="Arial" w:cs="Arial"/>
          <w:sz w:val="18"/>
          <w:szCs w:val="18"/>
        </w:rPr>
        <w:t xml:space="preserve">te </w:t>
      </w:r>
      <w:r w:rsidR="005E7D03" w:rsidRPr="005B1CF2">
        <w:rPr>
          <w:rFonts w:ascii="Arial" w:hAnsi="Arial" w:cs="Arial"/>
          <w:sz w:val="18"/>
          <w:szCs w:val="18"/>
        </w:rPr>
        <w:t xml:space="preserve">mogły </w:t>
      </w:r>
      <w:r w:rsidR="009D7C9C" w:rsidRPr="005B1CF2">
        <w:rPr>
          <w:rFonts w:ascii="Arial" w:hAnsi="Arial" w:cs="Arial"/>
          <w:sz w:val="18"/>
          <w:szCs w:val="18"/>
        </w:rPr>
        <w:t>dalej stanowić wizytówkę obszaru</w:t>
      </w:r>
      <w:r w:rsidR="00CA1F5F" w:rsidRPr="005B1CF2">
        <w:rPr>
          <w:rFonts w:ascii="Arial" w:hAnsi="Arial" w:cs="Arial"/>
          <w:sz w:val="18"/>
          <w:szCs w:val="18"/>
        </w:rPr>
        <w:t xml:space="preserve"> i być świadectwem dla kolejnych pokoleń.</w:t>
      </w:r>
    </w:p>
    <w:p w14:paraId="12B83A3E" w14:textId="5A70AD4C" w:rsidR="00AA2708" w:rsidRPr="00B059CD" w:rsidRDefault="00AA2708" w:rsidP="00B059CD">
      <w:pPr>
        <w:rPr>
          <w:rFonts w:ascii="Arial" w:hAnsi="Arial" w:cs="Arial"/>
          <w:sz w:val="18"/>
          <w:szCs w:val="18"/>
        </w:rPr>
      </w:pPr>
      <w:r w:rsidRPr="005B1CF2">
        <w:rPr>
          <w:rFonts w:ascii="Arial" w:hAnsi="Arial" w:cs="Arial"/>
          <w:b/>
          <w:bCs/>
          <w:sz w:val="18"/>
          <w:szCs w:val="18"/>
        </w:rPr>
        <w:t>Cel ósm</w:t>
      </w:r>
      <w:r w:rsidR="00EC22FC" w:rsidRPr="005B1CF2">
        <w:rPr>
          <w:rFonts w:ascii="Arial" w:hAnsi="Arial" w:cs="Arial"/>
          <w:b/>
          <w:bCs/>
          <w:sz w:val="18"/>
          <w:szCs w:val="18"/>
        </w:rPr>
        <w:t>y</w:t>
      </w:r>
      <w:r w:rsidR="00347C4D" w:rsidRPr="005B1CF2">
        <w:rPr>
          <w:rFonts w:ascii="Arial" w:hAnsi="Arial" w:cs="Arial"/>
          <w:b/>
          <w:bCs/>
          <w:sz w:val="18"/>
          <w:szCs w:val="18"/>
        </w:rPr>
        <w:t xml:space="preserve"> </w:t>
      </w:r>
      <w:r w:rsidR="00F54D62" w:rsidRPr="005B1CF2">
        <w:rPr>
          <w:rFonts w:ascii="Arial" w:hAnsi="Arial" w:cs="Arial"/>
          <w:sz w:val="18"/>
          <w:szCs w:val="18"/>
        </w:rPr>
        <w:t>oparty jest na</w:t>
      </w:r>
      <w:r w:rsidR="00F54D62" w:rsidRPr="005B1CF2">
        <w:rPr>
          <w:rFonts w:ascii="Arial" w:hAnsi="Arial" w:cs="Arial"/>
          <w:b/>
          <w:bCs/>
          <w:sz w:val="18"/>
          <w:szCs w:val="18"/>
        </w:rPr>
        <w:t xml:space="preserve"> </w:t>
      </w:r>
      <w:r w:rsidR="00347C4D" w:rsidRPr="005B1CF2">
        <w:rPr>
          <w:rFonts w:ascii="Arial" w:hAnsi="Arial" w:cs="Arial"/>
          <w:sz w:val="18"/>
          <w:szCs w:val="18"/>
        </w:rPr>
        <w:t>działania</w:t>
      </w:r>
      <w:r w:rsidR="00F54D62" w:rsidRPr="005B1CF2">
        <w:rPr>
          <w:rFonts w:ascii="Arial" w:hAnsi="Arial" w:cs="Arial"/>
          <w:sz w:val="18"/>
          <w:szCs w:val="18"/>
        </w:rPr>
        <w:t>ch</w:t>
      </w:r>
      <w:r w:rsidR="00347C4D" w:rsidRPr="005B1CF2">
        <w:rPr>
          <w:rFonts w:ascii="Arial" w:hAnsi="Arial" w:cs="Arial"/>
          <w:sz w:val="18"/>
          <w:szCs w:val="18"/>
        </w:rPr>
        <w:t xml:space="preserve"> edukacyjn</w:t>
      </w:r>
      <w:r w:rsidR="00F54D62" w:rsidRPr="005B1CF2">
        <w:rPr>
          <w:rFonts w:ascii="Arial" w:hAnsi="Arial" w:cs="Arial"/>
          <w:sz w:val="18"/>
          <w:szCs w:val="18"/>
        </w:rPr>
        <w:t xml:space="preserve">ych. </w:t>
      </w:r>
      <w:r w:rsidR="00EA2E98" w:rsidRPr="005B1CF2">
        <w:rPr>
          <w:rFonts w:ascii="Arial" w:hAnsi="Arial" w:cs="Arial"/>
          <w:sz w:val="18"/>
          <w:szCs w:val="18"/>
        </w:rPr>
        <w:t xml:space="preserve">Istotne jest wskazywanie jak zmiany klimatu wpływają na życie mieszkańców, a dalej jak sami mieszkańcy mogą łagodzić ich skutki. </w:t>
      </w:r>
      <w:r w:rsidR="005A6472" w:rsidRPr="005B1CF2">
        <w:rPr>
          <w:rFonts w:ascii="Arial" w:hAnsi="Arial" w:cs="Arial"/>
          <w:sz w:val="18"/>
          <w:szCs w:val="18"/>
        </w:rPr>
        <w:t>Edukacją powinny zostać objęte wszystkie grupy społeczne</w:t>
      </w:r>
      <w:r w:rsidR="00C76071" w:rsidRPr="005B1CF2">
        <w:rPr>
          <w:rFonts w:ascii="Arial" w:hAnsi="Arial" w:cs="Arial"/>
          <w:sz w:val="18"/>
          <w:szCs w:val="18"/>
        </w:rPr>
        <w:t>, nie tylko mieszkańcy AJ.</w:t>
      </w:r>
      <w:r w:rsidR="003B7041" w:rsidRPr="005B1CF2">
        <w:rPr>
          <w:rFonts w:ascii="Arial" w:hAnsi="Arial" w:cs="Arial"/>
          <w:sz w:val="18"/>
          <w:szCs w:val="18"/>
        </w:rPr>
        <w:t xml:space="preserve"> </w:t>
      </w:r>
      <w:r w:rsidR="00A466E4" w:rsidRPr="005B1CF2">
        <w:rPr>
          <w:rFonts w:ascii="Arial" w:hAnsi="Arial" w:cs="Arial"/>
          <w:sz w:val="18"/>
          <w:szCs w:val="18"/>
        </w:rPr>
        <w:t xml:space="preserve">Każde z działań </w:t>
      </w:r>
      <w:r w:rsidR="00D739BC" w:rsidRPr="005B1CF2">
        <w:rPr>
          <w:rFonts w:ascii="Arial" w:hAnsi="Arial" w:cs="Arial"/>
          <w:sz w:val="18"/>
          <w:szCs w:val="18"/>
        </w:rPr>
        <w:t xml:space="preserve">podejmowanych </w:t>
      </w:r>
      <w:r w:rsidR="00A4549D" w:rsidRPr="005B1CF2">
        <w:rPr>
          <w:rFonts w:ascii="Arial" w:hAnsi="Arial" w:cs="Arial"/>
          <w:sz w:val="18"/>
          <w:szCs w:val="18"/>
        </w:rPr>
        <w:t xml:space="preserve">w </w:t>
      </w:r>
      <w:r w:rsidR="00916981" w:rsidRPr="005B1CF2">
        <w:rPr>
          <w:rFonts w:ascii="Arial" w:hAnsi="Arial" w:cs="Arial"/>
          <w:sz w:val="18"/>
          <w:szCs w:val="18"/>
        </w:rPr>
        <w:t>ramach</w:t>
      </w:r>
      <w:r w:rsidR="00666AE1" w:rsidRPr="005B1CF2">
        <w:rPr>
          <w:rFonts w:ascii="Arial" w:hAnsi="Arial" w:cs="Arial"/>
          <w:sz w:val="18"/>
          <w:szCs w:val="18"/>
        </w:rPr>
        <w:t xml:space="preserve"> adaptowania obszar</w:t>
      </w:r>
      <w:r w:rsidR="00A640DE" w:rsidRPr="005B1CF2">
        <w:rPr>
          <w:rFonts w:ascii="Arial" w:hAnsi="Arial" w:cs="Arial"/>
          <w:sz w:val="18"/>
          <w:szCs w:val="18"/>
        </w:rPr>
        <w:t>u do zmian klimatu powinno być przedstawione w</w:t>
      </w:r>
      <w:r w:rsidR="00825FAE" w:rsidRPr="005B1CF2">
        <w:rPr>
          <w:rFonts w:ascii="Arial" w:hAnsi="Arial" w:cs="Arial"/>
          <w:sz w:val="18"/>
          <w:szCs w:val="18"/>
        </w:rPr>
        <w:t> </w:t>
      </w:r>
      <w:r w:rsidR="00A640DE" w:rsidRPr="005B1CF2">
        <w:rPr>
          <w:rFonts w:ascii="Arial" w:hAnsi="Arial" w:cs="Arial"/>
          <w:sz w:val="18"/>
          <w:szCs w:val="18"/>
        </w:rPr>
        <w:t>sposób zrozumiały dla każdej grupy społecznej</w:t>
      </w:r>
      <w:r w:rsidR="00200094" w:rsidRPr="005B1CF2">
        <w:rPr>
          <w:rFonts w:ascii="Arial" w:hAnsi="Arial" w:cs="Arial"/>
          <w:sz w:val="18"/>
          <w:szCs w:val="18"/>
        </w:rPr>
        <w:t xml:space="preserve">, przede wszystkim wskazując jakie wymierne korzyści </w:t>
      </w:r>
      <w:r w:rsidR="00582974" w:rsidRPr="005B1CF2">
        <w:rPr>
          <w:rFonts w:ascii="Arial" w:hAnsi="Arial" w:cs="Arial"/>
          <w:sz w:val="18"/>
          <w:szCs w:val="18"/>
        </w:rPr>
        <w:t>przyniesie jego realizacja</w:t>
      </w:r>
      <w:r w:rsidR="00B059CD">
        <w:rPr>
          <w:rFonts w:ascii="Arial" w:hAnsi="Arial" w:cs="Arial"/>
          <w:sz w:val="18"/>
          <w:szCs w:val="18"/>
        </w:rPr>
        <w:t>.</w:t>
      </w:r>
    </w:p>
    <w:p w14:paraId="180BAAE6" w14:textId="2A9BB3F4" w:rsidR="00A734F3" w:rsidRPr="005B1CF2" w:rsidRDefault="00A734F3" w:rsidP="00A734F3">
      <w:pPr>
        <w:pStyle w:val="Nagwek2"/>
        <w:rPr>
          <w:rFonts w:ascii="Arial" w:hAnsi="Arial" w:cs="Arial"/>
          <w:sz w:val="18"/>
          <w:szCs w:val="18"/>
        </w:rPr>
      </w:pPr>
      <w:bookmarkStart w:id="46" w:name="_Toc135118350"/>
      <w:r w:rsidRPr="005B1CF2">
        <w:rPr>
          <w:rFonts w:ascii="Arial" w:hAnsi="Arial" w:cs="Arial"/>
          <w:sz w:val="18"/>
          <w:szCs w:val="18"/>
        </w:rPr>
        <w:t>Ludzie</w:t>
      </w:r>
      <w:r w:rsidR="009C03A5" w:rsidRPr="005B1CF2">
        <w:rPr>
          <w:rFonts w:ascii="Arial" w:hAnsi="Arial" w:cs="Arial"/>
          <w:sz w:val="18"/>
          <w:szCs w:val="18"/>
        </w:rPr>
        <w:t xml:space="preserve"> (w tym </w:t>
      </w:r>
      <w:r w:rsidR="00E85B84" w:rsidRPr="005B1CF2">
        <w:rPr>
          <w:rFonts w:ascii="Arial" w:hAnsi="Arial" w:cs="Arial"/>
          <w:sz w:val="18"/>
          <w:szCs w:val="18"/>
        </w:rPr>
        <w:t>jakość życia</w:t>
      </w:r>
      <w:r w:rsidR="00A62FCA" w:rsidRPr="005B1CF2">
        <w:rPr>
          <w:rFonts w:ascii="Arial" w:hAnsi="Arial" w:cs="Arial"/>
          <w:sz w:val="18"/>
          <w:szCs w:val="18"/>
        </w:rPr>
        <w:t xml:space="preserve"> i zdrowie)</w:t>
      </w:r>
      <w:r w:rsidR="009A18CC" w:rsidRPr="005B1CF2">
        <w:rPr>
          <w:rFonts w:ascii="Arial" w:hAnsi="Arial" w:cs="Arial"/>
          <w:sz w:val="18"/>
          <w:szCs w:val="18"/>
        </w:rPr>
        <w:t xml:space="preserve"> </w:t>
      </w:r>
      <w:r w:rsidRPr="005B1CF2">
        <w:rPr>
          <w:rFonts w:ascii="Arial" w:hAnsi="Arial" w:cs="Arial"/>
          <w:sz w:val="18"/>
          <w:szCs w:val="18"/>
        </w:rPr>
        <w:t xml:space="preserve"> i dobra materialne</w:t>
      </w:r>
      <w:bookmarkEnd w:id="46"/>
    </w:p>
    <w:p w14:paraId="73BB6B8B" w14:textId="00E7B851" w:rsidR="001921C1" w:rsidRPr="005B1CF2" w:rsidRDefault="00162379" w:rsidP="00F202A7">
      <w:pPr>
        <w:rPr>
          <w:rFonts w:ascii="Arial" w:hAnsi="Arial" w:cs="Arial"/>
          <w:sz w:val="18"/>
          <w:szCs w:val="18"/>
        </w:rPr>
      </w:pPr>
      <w:r w:rsidRPr="005B1CF2">
        <w:rPr>
          <w:rFonts w:ascii="Arial" w:hAnsi="Arial" w:cs="Arial"/>
          <w:sz w:val="18"/>
          <w:szCs w:val="18"/>
        </w:rPr>
        <w:t>Obszar Aglomeracji Jeleniogórskiej, w skład której wchodzi 26 gmin, składa się z 8 gmin miejskich, 9</w:t>
      </w:r>
      <w:r w:rsidR="005655CE" w:rsidRPr="005B1CF2">
        <w:rPr>
          <w:rFonts w:ascii="Arial" w:hAnsi="Arial" w:cs="Arial"/>
          <w:sz w:val="18"/>
          <w:szCs w:val="18"/>
        </w:rPr>
        <w:t> </w:t>
      </w:r>
      <w:r w:rsidRPr="005B1CF2">
        <w:rPr>
          <w:rFonts w:ascii="Arial" w:hAnsi="Arial" w:cs="Arial"/>
          <w:sz w:val="18"/>
          <w:szCs w:val="18"/>
        </w:rPr>
        <w:t>gmin wiejskich i 9 gmin miejsko – wiejskich. Na potrzeby niniejszego opracowanie przyjęto podział obszaru na obszary miejskie, obszary wiejskie oraz obszary miejsko-wiejskie. Analizując wpływ realizacji Planu na ludzi i dobra materialne, przyjęto taki podział ze względu na różne formy zagospodarowania terenu, intensywność zabudowy, wpływ miejskiej wyspy ciepła oraz na różny styl i</w:t>
      </w:r>
      <w:r w:rsidR="005655CE" w:rsidRPr="005B1CF2">
        <w:rPr>
          <w:rFonts w:ascii="Arial" w:hAnsi="Arial" w:cs="Arial"/>
          <w:sz w:val="18"/>
          <w:szCs w:val="18"/>
        </w:rPr>
        <w:t> </w:t>
      </w:r>
      <w:r w:rsidRPr="005B1CF2">
        <w:rPr>
          <w:rFonts w:ascii="Arial" w:hAnsi="Arial" w:cs="Arial"/>
          <w:sz w:val="18"/>
          <w:szCs w:val="18"/>
        </w:rPr>
        <w:t>poziom życia ludności na obszarach miejskich i wiejskich. Dla wyodrębnionych obszarów poddano analizie liczbę ludności oraz rozkład demograficzny, stan zdrowia, głównie zachorowalność na podstawowe choroby klimatozależne oraz stan ekonomiczny społeczeństwa. Dane pozyskano z Banku Danych Lokalnych.</w:t>
      </w:r>
    </w:p>
    <w:p w14:paraId="6AA8EB1B" w14:textId="58513333" w:rsidR="00D34EDB" w:rsidRPr="005B1CF2" w:rsidRDefault="005B698F" w:rsidP="00D22C81">
      <w:pPr>
        <w:pStyle w:val="Nagwek3"/>
        <w:rPr>
          <w:rFonts w:ascii="Arial" w:hAnsi="Arial" w:cs="Arial"/>
          <w:sz w:val="18"/>
          <w:szCs w:val="18"/>
        </w:rPr>
      </w:pPr>
      <w:bookmarkStart w:id="47" w:name="_Toc135118351"/>
      <w:r w:rsidRPr="005B1CF2">
        <w:rPr>
          <w:rFonts w:ascii="Arial" w:hAnsi="Arial" w:cs="Arial"/>
          <w:sz w:val="18"/>
          <w:szCs w:val="18"/>
        </w:rPr>
        <w:t>Stan aktualny</w:t>
      </w:r>
      <w:r w:rsidR="00B1288D" w:rsidRPr="005B1CF2">
        <w:rPr>
          <w:rFonts w:ascii="Arial" w:hAnsi="Arial" w:cs="Arial"/>
          <w:sz w:val="18"/>
          <w:szCs w:val="18"/>
        </w:rPr>
        <w:t xml:space="preserve"> oraz istniejące problemy</w:t>
      </w:r>
      <w:bookmarkEnd w:id="47"/>
    </w:p>
    <w:p w14:paraId="261E5864" w14:textId="5A917B6C" w:rsidR="00F672AD" w:rsidRPr="005B1CF2" w:rsidRDefault="00746F83" w:rsidP="00746F83">
      <w:pPr>
        <w:rPr>
          <w:rFonts w:ascii="Arial" w:hAnsi="Arial" w:cs="Arial"/>
          <w:sz w:val="18"/>
          <w:szCs w:val="18"/>
        </w:rPr>
      </w:pPr>
      <w:r w:rsidRPr="005B1CF2">
        <w:rPr>
          <w:rFonts w:ascii="Arial" w:hAnsi="Arial" w:cs="Arial"/>
          <w:sz w:val="18"/>
          <w:szCs w:val="18"/>
        </w:rPr>
        <w:t>Według danych Głównego Urzędu Statystycznego za 2021 rok</w:t>
      </w:r>
      <w:r w:rsidRPr="005B1CF2">
        <w:rPr>
          <w:rStyle w:val="Odwoanieprzypisudolnego"/>
          <w:rFonts w:ascii="Arial" w:hAnsi="Arial" w:cs="Arial"/>
          <w:sz w:val="18"/>
          <w:szCs w:val="18"/>
        </w:rPr>
        <w:footnoteReference w:id="11"/>
      </w:r>
      <w:r w:rsidRPr="005B1CF2">
        <w:rPr>
          <w:rFonts w:ascii="Arial" w:hAnsi="Arial" w:cs="Arial"/>
          <w:sz w:val="18"/>
          <w:szCs w:val="18"/>
        </w:rPr>
        <w:t xml:space="preserve"> Aglomerację Jeleniogórską zamieszkuje 256 775 osób, w tym 161 840 w miastach (63% wszystkich mieszkańców) i 94 935 na obszarach wiejskich (37% wszystkich mieszkańców).</w:t>
      </w:r>
    </w:p>
    <w:p w14:paraId="6ECCCB27" w14:textId="73C2E887" w:rsidR="00913C34" w:rsidRPr="005B1CF2" w:rsidRDefault="00443557" w:rsidP="003A1AAB">
      <w:pPr>
        <w:rPr>
          <w:rFonts w:ascii="Arial" w:hAnsi="Arial" w:cs="Arial"/>
          <w:sz w:val="18"/>
          <w:szCs w:val="18"/>
        </w:rPr>
      </w:pPr>
      <w:r w:rsidRPr="005B1CF2">
        <w:rPr>
          <w:rFonts w:ascii="Arial" w:hAnsi="Arial" w:cs="Arial"/>
          <w:sz w:val="18"/>
          <w:szCs w:val="18"/>
        </w:rPr>
        <w:t xml:space="preserve">W kontekście </w:t>
      </w:r>
      <w:r w:rsidR="00E62D15" w:rsidRPr="005B1CF2">
        <w:rPr>
          <w:rFonts w:ascii="Arial" w:hAnsi="Arial" w:cs="Arial"/>
          <w:sz w:val="18"/>
          <w:szCs w:val="18"/>
        </w:rPr>
        <w:t xml:space="preserve">wpływu zmian klimatu na życie i zdrowie ludności </w:t>
      </w:r>
      <w:r w:rsidR="00ED5DA3" w:rsidRPr="005B1CF2">
        <w:rPr>
          <w:rFonts w:ascii="Arial" w:hAnsi="Arial" w:cs="Arial"/>
          <w:sz w:val="18"/>
          <w:szCs w:val="18"/>
        </w:rPr>
        <w:t>bardzo istotn</w:t>
      </w:r>
      <w:r w:rsidR="007E022B" w:rsidRPr="005B1CF2">
        <w:rPr>
          <w:rFonts w:ascii="Arial" w:hAnsi="Arial" w:cs="Arial"/>
          <w:sz w:val="18"/>
          <w:szCs w:val="18"/>
        </w:rPr>
        <w:t xml:space="preserve">a jest analiza </w:t>
      </w:r>
      <w:r w:rsidR="00EB4CB2" w:rsidRPr="005B1CF2">
        <w:rPr>
          <w:rFonts w:ascii="Arial" w:hAnsi="Arial" w:cs="Arial"/>
          <w:sz w:val="18"/>
          <w:szCs w:val="18"/>
        </w:rPr>
        <w:t>struktury</w:t>
      </w:r>
      <w:r w:rsidR="002B1ADE" w:rsidRPr="005B1CF2">
        <w:rPr>
          <w:rFonts w:ascii="Arial" w:hAnsi="Arial" w:cs="Arial"/>
          <w:sz w:val="18"/>
          <w:szCs w:val="18"/>
        </w:rPr>
        <w:t xml:space="preserve"> wiekowej</w:t>
      </w:r>
      <w:r w:rsidR="0051617E" w:rsidRPr="005B1CF2">
        <w:rPr>
          <w:rFonts w:ascii="Arial" w:hAnsi="Arial" w:cs="Arial"/>
          <w:sz w:val="18"/>
          <w:szCs w:val="18"/>
        </w:rPr>
        <w:t xml:space="preserve"> mieszkańców. </w:t>
      </w:r>
      <w:r w:rsidR="008D7FB4" w:rsidRPr="005B1CF2">
        <w:rPr>
          <w:rFonts w:ascii="Arial" w:hAnsi="Arial" w:cs="Arial"/>
          <w:sz w:val="18"/>
          <w:szCs w:val="18"/>
        </w:rPr>
        <w:t xml:space="preserve">Na największe </w:t>
      </w:r>
      <w:r w:rsidR="00FC121E" w:rsidRPr="005B1CF2">
        <w:rPr>
          <w:rFonts w:ascii="Arial" w:hAnsi="Arial" w:cs="Arial"/>
          <w:sz w:val="18"/>
          <w:szCs w:val="18"/>
        </w:rPr>
        <w:t xml:space="preserve">ryzyko związane z wysoką temperaturą </w:t>
      </w:r>
      <w:r w:rsidR="001E445C" w:rsidRPr="005B1CF2">
        <w:rPr>
          <w:rFonts w:ascii="Arial" w:hAnsi="Arial" w:cs="Arial"/>
          <w:sz w:val="18"/>
          <w:szCs w:val="18"/>
        </w:rPr>
        <w:t>i</w:t>
      </w:r>
      <w:r w:rsidR="00096DDF" w:rsidRPr="005B1CF2">
        <w:rPr>
          <w:rFonts w:ascii="Arial" w:hAnsi="Arial" w:cs="Arial"/>
          <w:sz w:val="18"/>
          <w:szCs w:val="18"/>
        </w:rPr>
        <w:t xml:space="preserve"> </w:t>
      </w:r>
      <w:r w:rsidR="007D3E49" w:rsidRPr="005B1CF2">
        <w:rPr>
          <w:rFonts w:ascii="Arial" w:hAnsi="Arial" w:cs="Arial"/>
          <w:sz w:val="18"/>
          <w:szCs w:val="18"/>
        </w:rPr>
        <w:t>wpływem zanie</w:t>
      </w:r>
      <w:r w:rsidR="00724DEF" w:rsidRPr="005B1CF2">
        <w:rPr>
          <w:rFonts w:ascii="Arial" w:hAnsi="Arial" w:cs="Arial"/>
          <w:sz w:val="18"/>
          <w:szCs w:val="18"/>
        </w:rPr>
        <w:t xml:space="preserve">czyszczeń powietrza na zdrowie </w:t>
      </w:r>
      <w:r w:rsidR="00476DC6" w:rsidRPr="005B1CF2">
        <w:rPr>
          <w:rFonts w:ascii="Arial" w:hAnsi="Arial" w:cs="Arial"/>
          <w:sz w:val="18"/>
          <w:szCs w:val="18"/>
        </w:rPr>
        <w:t xml:space="preserve">narażone są głównie osoby </w:t>
      </w:r>
      <w:r w:rsidR="007F4DF3" w:rsidRPr="005B1CF2">
        <w:rPr>
          <w:rFonts w:ascii="Arial" w:hAnsi="Arial" w:cs="Arial"/>
          <w:sz w:val="18"/>
          <w:szCs w:val="18"/>
        </w:rPr>
        <w:t>starsze</w:t>
      </w:r>
      <w:r w:rsidR="00565C55" w:rsidRPr="005B1CF2">
        <w:rPr>
          <w:rFonts w:ascii="Arial" w:hAnsi="Arial" w:cs="Arial"/>
          <w:sz w:val="18"/>
          <w:szCs w:val="18"/>
        </w:rPr>
        <w:t xml:space="preserve">, </w:t>
      </w:r>
      <w:r w:rsidR="00971836" w:rsidRPr="005B1CF2">
        <w:rPr>
          <w:rFonts w:ascii="Arial" w:hAnsi="Arial" w:cs="Arial"/>
          <w:sz w:val="18"/>
          <w:szCs w:val="18"/>
        </w:rPr>
        <w:t>małe dzieci</w:t>
      </w:r>
      <w:r w:rsidR="00E67B2F" w:rsidRPr="005B1CF2">
        <w:rPr>
          <w:rFonts w:ascii="Arial" w:hAnsi="Arial" w:cs="Arial"/>
          <w:sz w:val="18"/>
          <w:szCs w:val="18"/>
        </w:rPr>
        <w:t xml:space="preserve">, osoby chore </w:t>
      </w:r>
      <w:r w:rsidR="00741A80" w:rsidRPr="005B1CF2">
        <w:rPr>
          <w:rFonts w:ascii="Arial" w:hAnsi="Arial" w:cs="Arial"/>
          <w:sz w:val="18"/>
          <w:szCs w:val="18"/>
        </w:rPr>
        <w:t>na choroby układu oddechowego</w:t>
      </w:r>
      <w:r w:rsidR="000D6B80" w:rsidRPr="005B1CF2">
        <w:rPr>
          <w:rFonts w:ascii="Arial" w:hAnsi="Arial" w:cs="Arial"/>
          <w:sz w:val="18"/>
          <w:szCs w:val="18"/>
        </w:rPr>
        <w:t xml:space="preserve">, </w:t>
      </w:r>
      <w:r w:rsidR="004743CD" w:rsidRPr="005B1CF2">
        <w:rPr>
          <w:rFonts w:ascii="Arial" w:hAnsi="Arial" w:cs="Arial"/>
          <w:sz w:val="18"/>
          <w:szCs w:val="18"/>
        </w:rPr>
        <w:t>układu krą</w:t>
      </w:r>
      <w:r w:rsidR="008875E4" w:rsidRPr="005B1CF2">
        <w:rPr>
          <w:rFonts w:ascii="Arial" w:hAnsi="Arial" w:cs="Arial"/>
          <w:sz w:val="18"/>
          <w:szCs w:val="18"/>
        </w:rPr>
        <w:t>ż</w:t>
      </w:r>
      <w:r w:rsidR="004743CD" w:rsidRPr="005B1CF2">
        <w:rPr>
          <w:rFonts w:ascii="Arial" w:hAnsi="Arial" w:cs="Arial"/>
          <w:sz w:val="18"/>
          <w:szCs w:val="18"/>
        </w:rPr>
        <w:t>enia</w:t>
      </w:r>
      <w:r w:rsidR="008C3C1C" w:rsidRPr="005B1CF2">
        <w:rPr>
          <w:rFonts w:ascii="Arial" w:hAnsi="Arial" w:cs="Arial"/>
          <w:sz w:val="18"/>
          <w:szCs w:val="18"/>
        </w:rPr>
        <w:t>, os</w:t>
      </w:r>
      <w:r w:rsidR="00A473DA" w:rsidRPr="005B1CF2">
        <w:rPr>
          <w:rFonts w:ascii="Arial" w:hAnsi="Arial" w:cs="Arial"/>
          <w:sz w:val="18"/>
          <w:szCs w:val="18"/>
        </w:rPr>
        <w:t>oby niepełnosprawne</w:t>
      </w:r>
      <w:r w:rsidR="004E3687" w:rsidRPr="005B1CF2">
        <w:rPr>
          <w:rFonts w:ascii="Arial" w:hAnsi="Arial" w:cs="Arial"/>
          <w:sz w:val="18"/>
          <w:szCs w:val="18"/>
        </w:rPr>
        <w:t xml:space="preserve"> głównie ruchowo</w:t>
      </w:r>
      <w:r w:rsidR="00687494" w:rsidRPr="005B1CF2">
        <w:rPr>
          <w:rFonts w:ascii="Arial" w:hAnsi="Arial" w:cs="Arial"/>
          <w:sz w:val="18"/>
          <w:szCs w:val="18"/>
        </w:rPr>
        <w:t xml:space="preserve"> oraz osoby bezdomne</w:t>
      </w:r>
      <w:r w:rsidR="005C6D27" w:rsidRPr="005B1CF2">
        <w:rPr>
          <w:rStyle w:val="Odwoanieprzypisudolnego"/>
          <w:rFonts w:ascii="Arial" w:hAnsi="Arial" w:cs="Arial"/>
          <w:sz w:val="18"/>
          <w:szCs w:val="18"/>
        </w:rPr>
        <w:footnoteReference w:id="12"/>
      </w:r>
      <w:r w:rsidR="00004F46" w:rsidRPr="005B1CF2">
        <w:rPr>
          <w:rFonts w:ascii="Arial" w:hAnsi="Arial" w:cs="Arial"/>
          <w:sz w:val="18"/>
          <w:szCs w:val="18"/>
        </w:rPr>
        <w:t xml:space="preserve">. </w:t>
      </w:r>
      <w:r w:rsidR="00F113C6" w:rsidRPr="005B1CF2">
        <w:rPr>
          <w:rFonts w:ascii="Arial" w:hAnsi="Arial" w:cs="Arial"/>
          <w:sz w:val="18"/>
          <w:szCs w:val="18"/>
        </w:rPr>
        <w:t>W celu</w:t>
      </w:r>
      <w:r w:rsidR="00F113C6" w:rsidRPr="005B1CF2" w:rsidDel="00561FE7">
        <w:rPr>
          <w:rFonts w:ascii="Arial" w:hAnsi="Arial" w:cs="Arial"/>
          <w:sz w:val="18"/>
          <w:szCs w:val="18"/>
        </w:rPr>
        <w:t xml:space="preserve"> </w:t>
      </w:r>
      <w:r w:rsidR="00561FE7" w:rsidRPr="005B1CF2">
        <w:rPr>
          <w:rFonts w:ascii="Arial" w:hAnsi="Arial" w:cs="Arial"/>
          <w:sz w:val="18"/>
          <w:szCs w:val="18"/>
        </w:rPr>
        <w:t>określenia</w:t>
      </w:r>
      <w:r w:rsidR="00F113C6" w:rsidRPr="005B1CF2">
        <w:rPr>
          <w:rFonts w:ascii="Arial" w:hAnsi="Arial" w:cs="Arial"/>
          <w:sz w:val="18"/>
          <w:szCs w:val="18"/>
        </w:rPr>
        <w:t xml:space="preserve"> </w:t>
      </w:r>
      <w:r w:rsidR="00757984" w:rsidRPr="005B1CF2">
        <w:rPr>
          <w:rFonts w:ascii="Arial" w:hAnsi="Arial" w:cs="Arial"/>
          <w:sz w:val="18"/>
          <w:szCs w:val="18"/>
        </w:rPr>
        <w:t>wrażliwości demograficznej na wysoką temperaturę</w:t>
      </w:r>
      <w:r w:rsidR="0017780B" w:rsidRPr="005B1CF2">
        <w:rPr>
          <w:rFonts w:ascii="Arial" w:hAnsi="Arial" w:cs="Arial"/>
          <w:sz w:val="18"/>
          <w:szCs w:val="18"/>
        </w:rPr>
        <w:t xml:space="preserve"> wylicza się </w:t>
      </w:r>
      <w:r w:rsidR="007B2F39" w:rsidRPr="005B1CF2">
        <w:rPr>
          <w:rFonts w:ascii="Arial" w:hAnsi="Arial" w:cs="Arial"/>
          <w:sz w:val="18"/>
          <w:szCs w:val="18"/>
        </w:rPr>
        <w:t>demograficzny wskaźnik ryzyka termicznego (DW</w:t>
      </w:r>
      <w:r w:rsidR="009D65B0" w:rsidRPr="005B1CF2">
        <w:rPr>
          <w:rFonts w:ascii="Arial" w:hAnsi="Arial" w:cs="Arial"/>
          <w:sz w:val="18"/>
          <w:szCs w:val="18"/>
        </w:rPr>
        <w:t>RT</w:t>
      </w:r>
      <w:r w:rsidR="00183464" w:rsidRPr="005B1CF2">
        <w:rPr>
          <w:rFonts w:ascii="Arial" w:hAnsi="Arial" w:cs="Arial"/>
          <w:sz w:val="18"/>
          <w:szCs w:val="18"/>
        </w:rPr>
        <w:t>)</w:t>
      </w:r>
      <w:r w:rsidR="0013173C" w:rsidRPr="005B1CF2">
        <w:rPr>
          <w:rFonts w:ascii="Arial" w:hAnsi="Arial" w:cs="Arial"/>
          <w:sz w:val="18"/>
          <w:szCs w:val="18"/>
        </w:rPr>
        <w:t>, określony udziałem</w:t>
      </w:r>
      <w:r w:rsidR="00B01FCF" w:rsidRPr="005B1CF2">
        <w:rPr>
          <w:rFonts w:ascii="Arial" w:hAnsi="Arial" w:cs="Arial"/>
          <w:sz w:val="18"/>
          <w:szCs w:val="18"/>
        </w:rPr>
        <w:t xml:space="preserve"> mieszkańców </w:t>
      </w:r>
      <w:r w:rsidR="00FD42AF" w:rsidRPr="005B1CF2">
        <w:rPr>
          <w:rFonts w:ascii="Arial" w:hAnsi="Arial" w:cs="Arial"/>
          <w:sz w:val="18"/>
          <w:szCs w:val="18"/>
        </w:rPr>
        <w:t xml:space="preserve">w wieku do </w:t>
      </w:r>
      <w:r w:rsidR="006E7C8F" w:rsidRPr="005B1CF2">
        <w:rPr>
          <w:rFonts w:ascii="Arial" w:hAnsi="Arial" w:cs="Arial"/>
          <w:sz w:val="18"/>
          <w:szCs w:val="18"/>
        </w:rPr>
        <w:t>4</w:t>
      </w:r>
      <w:r w:rsidR="005655CE" w:rsidRPr="005B1CF2">
        <w:rPr>
          <w:rFonts w:ascii="Arial" w:hAnsi="Arial" w:cs="Arial"/>
          <w:sz w:val="18"/>
          <w:szCs w:val="18"/>
        </w:rPr>
        <w:t> </w:t>
      </w:r>
      <w:r w:rsidR="006E7C8F" w:rsidRPr="005B1CF2">
        <w:rPr>
          <w:rFonts w:ascii="Arial" w:hAnsi="Arial" w:cs="Arial"/>
          <w:sz w:val="18"/>
          <w:szCs w:val="18"/>
        </w:rPr>
        <w:t>lat</w:t>
      </w:r>
      <w:r w:rsidR="008D6D5E" w:rsidRPr="005B1CF2">
        <w:rPr>
          <w:rFonts w:ascii="Arial" w:hAnsi="Arial" w:cs="Arial"/>
          <w:sz w:val="18"/>
          <w:szCs w:val="18"/>
        </w:rPr>
        <w:t xml:space="preserve"> włącznie </w:t>
      </w:r>
      <w:r w:rsidR="00517684" w:rsidRPr="005B1CF2">
        <w:rPr>
          <w:rFonts w:ascii="Arial" w:hAnsi="Arial" w:cs="Arial"/>
          <w:sz w:val="18"/>
          <w:szCs w:val="18"/>
        </w:rPr>
        <w:t>oraz 65 lat i więcej w danym mieście</w:t>
      </w:r>
      <w:r w:rsidR="0059177A" w:rsidRPr="005B1CF2">
        <w:rPr>
          <w:rFonts w:ascii="Arial" w:hAnsi="Arial" w:cs="Arial"/>
          <w:sz w:val="18"/>
          <w:szCs w:val="18"/>
        </w:rPr>
        <w:t>, w ogólnej liczbie mieszkańców</w:t>
      </w:r>
      <w:r w:rsidR="00E60F3E" w:rsidRPr="005B1CF2">
        <w:rPr>
          <w:rStyle w:val="Odwoanieprzypisudolnego"/>
          <w:rFonts w:ascii="Arial" w:hAnsi="Arial" w:cs="Arial"/>
          <w:sz w:val="18"/>
          <w:szCs w:val="18"/>
        </w:rPr>
        <w:footnoteReference w:id="13"/>
      </w:r>
      <w:r w:rsidR="0059177A" w:rsidRPr="005B1CF2">
        <w:rPr>
          <w:rFonts w:ascii="Arial" w:hAnsi="Arial" w:cs="Arial"/>
          <w:sz w:val="18"/>
          <w:szCs w:val="18"/>
        </w:rPr>
        <w:t xml:space="preserve">. </w:t>
      </w:r>
      <w:r w:rsidR="004C592E" w:rsidRPr="005B1CF2">
        <w:rPr>
          <w:rFonts w:ascii="Arial" w:hAnsi="Arial" w:cs="Arial"/>
          <w:sz w:val="18"/>
          <w:szCs w:val="18"/>
        </w:rPr>
        <w:t>Dane dostępne dla Aglomerac</w:t>
      </w:r>
      <w:r w:rsidR="006F411E" w:rsidRPr="005B1CF2">
        <w:rPr>
          <w:rFonts w:ascii="Arial" w:hAnsi="Arial" w:cs="Arial"/>
          <w:sz w:val="18"/>
          <w:szCs w:val="18"/>
        </w:rPr>
        <w:t>ji Jeleniogórskiej</w:t>
      </w:r>
      <w:r w:rsidR="006B7E66" w:rsidRPr="005B1CF2">
        <w:rPr>
          <w:rFonts w:ascii="Arial" w:hAnsi="Arial" w:cs="Arial"/>
          <w:sz w:val="18"/>
          <w:szCs w:val="18"/>
        </w:rPr>
        <w:t xml:space="preserve"> </w:t>
      </w:r>
      <w:r w:rsidR="002D7299" w:rsidRPr="005B1CF2">
        <w:rPr>
          <w:rFonts w:ascii="Arial" w:hAnsi="Arial" w:cs="Arial"/>
          <w:sz w:val="18"/>
          <w:szCs w:val="18"/>
        </w:rPr>
        <w:t>w przypadku</w:t>
      </w:r>
      <w:r w:rsidR="006B7E66" w:rsidRPr="005B1CF2">
        <w:rPr>
          <w:rFonts w:ascii="Arial" w:hAnsi="Arial" w:cs="Arial"/>
          <w:sz w:val="18"/>
          <w:szCs w:val="18"/>
        </w:rPr>
        <w:t xml:space="preserve"> podział</w:t>
      </w:r>
      <w:r w:rsidR="002D7299" w:rsidRPr="005B1CF2">
        <w:rPr>
          <w:rFonts w:ascii="Arial" w:hAnsi="Arial" w:cs="Arial"/>
          <w:sz w:val="18"/>
          <w:szCs w:val="18"/>
        </w:rPr>
        <w:t>u</w:t>
      </w:r>
      <w:r w:rsidR="006B7E66" w:rsidRPr="005B1CF2">
        <w:rPr>
          <w:rFonts w:ascii="Arial" w:hAnsi="Arial" w:cs="Arial"/>
          <w:sz w:val="18"/>
          <w:szCs w:val="18"/>
        </w:rPr>
        <w:t xml:space="preserve"> na </w:t>
      </w:r>
      <w:r w:rsidR="00417FF1" w:rsidRPr="005B1CF2">
        <w:rPr>
          <w:rFonts w:ascii="Arial" w:hAnsi="Arial" w:cs="Arial"/>
          <w:sz w:val="18"/>
          <w:szCs w:val="18"/>
        </w:rPr>
        <w:t>mieszkańców miasta i</w:t>
      </w:r>
      <w:r w:rsidR="009239A1">
        <w:rPr>
          <w:rFonts w:ascii="Arial" w:hAnsi="Arial" w:cs="Arial"/>
          <w:sz w:val="18"/>
          <w:szCs w:val="18"/>
        </w:rPr>
        <w:t> </w:t>
      </w:r>
      <w:r w:rsidR="00417FF1" w:rsidRPr="005B1CF2">
        <w:rPr>
          <w:rFonts w:ascii="Arial" w:hAnsi="Arial" w:cs="Arial"/>
          <w:sz w:val="18"/>
          <w:szCs w:val="18"/>
        </w:rPr>
        <w:t xml:space="preserve">wsi </w:t>
      </w:r>
      <w:r w:rsidR="00C3321F" w:rsidRPr="005B1CF2">
        <w:rPr>
          <w:rFonts w:ascii="Arial" w:hAnsi="Arial" w:cs="Arial"/>
          <w:sz w:val="18"/>
          <w:szCs w:val="18"/>
        </w:rPr>
        <w:t xml:space="preserve">nie mają podziału </w:t>
      </w:r>
      <w:r w:rsidR="00C95672" w:rsidRPr="005B1CF2">
        <w:rPr>
          <w:rFonts w:ascii="Arial" w:hAnsi="Arial" w:cs="Arial"/>
          <w:sz w:val="18"/>
          <w:szCs w:val="18"/>
        </w:rPr>
        <w:t xml:space="preserve">wiekowego </w:t>
      </w:r>
      <w:r w:rsidR="00C3321F" w:rsidRPr="005B1CF2">
        <w:rPr>
          <w:rFonts w:ascii="Arial" w:hAnsi="Arial" w:cs="Arial"/>
          <w:sz w:val="18"/>
          <w:szCs w:val="18"/>
        </w:rPr>
        <w:t>zgodnego z definicją DW</w:t>
      </w:r>
      <w:r w:rsidR="00C95672" w:rsidRPr="005B1CF2">
        <w:rPr>
          <w:rFonts w:ascii="Arial" w:hAnsi="Arial" w:cs="Arial"/>
          <w:sz w:val="18"/>
          <w:szCs w:val="18"/>
        </w:rPr>
        <w:t>RT, w związku</w:t>
      </w:r>
      <w:r w:rsidR="0061186B" w:rsidRPr="005B1CF2">
        <w:rPr>
          <w:rFonts w:ascii="Arial" w:hAnsi="Arial" w:cs="Arial"/>
          <w:sz w:val="18"/>
          <w:szCs w:val="18"/>
        </w:rPr>
        <w:t xml:space="preserve"> z</w:t>
      </w:r>
      <w:r w:rsidR="00C95672" w:rsidRPr="005B1CF2">
        <w:rPr>
          <w:rFonts w:ascii="Arial" w:hAnsi="Arial" w:cs="Arial"/>
          <w:sz w:val="18"/>
          <w:szCs w:val="18"/>
        </w:rPr>
        <w:t xml:space="preserve"> czy</w:t>
      </w:r>
      <w:r w:rsidR="0061186B" w:rsidRPr="005B1CF2">
        <w:rPr>
          <w:rFonts w:ascii="Arial" w:hAnsi="Arial" w:cs="Arial"/>
          <w:sz w:val="18"/>
          <w:szCs w:val="18"/>
        </w:rPr>
        <w:t>m</w:t>
      </w:r>
      <w:r w:rsidR="00C95672" w:rsidRPr="005B1CF2">
        <w:rPr>
          <w:rFonts w:ascii="Arial" w:hAnsi="Arial" w:cs="Arial"/>
          <w:sz w:val="18"/>
          <w:szCs w:val="18"/>
        </w:rPr>
        <w:t xml:space="preserve"> </w:t>
      </w:r>
      <w:r w:rsidR="008B69BE" w:rsidRPr="005B1CF2">
        <w:rPr>
          <w:rFonts w:ascii="Arial" w:hAnsi="Arial" w:cs="Arial"/>
          <w:sz w:val="18"/>
          <w:szCs w:val="18"/>
        </w:rPr>
        <w:t>d</w:t>
      </w:r>
      <w:r w:rsidR="003D1638" w:rsidRPr="005B1CF2">
        <w:rPr>
          <w:rFonts w:ascii="Arial" w:hAnsi="Arial" w:cs="Arial"/>
          <w:sz w:val="18"/>
          <w:szCs w:val="18"/>
        </w:rPr>
        <w:t xml:space="preserve">o analizy </w:t>
      </w:r>
      <w:r w:rsidR="00C95672" w:rsidRPr="005B1CF2">
        <w:rPr>
          <w:rFonts w:ascii="Arial" w:hAnsi="Arial" w:cs="Arial"/>
          <w:sz w:val="18"/>
          <w:szCs w:val="18"/>
        </w:rPr>
        <w:t xml:space="preserve">przyjęto </w:t>
      </w:r>
      <w:r w:rsidR="00C035E3" w:rsidRPr="005B1CF2">
        <w:rPr>
          <w:rFonts w:ascii="Arial" w:hAnsi="Arial" w:cs="Arial"/>
          <w:sz w:val="18"/>
          <w:szCs w:val="18"/>
        </w:rPr>
        <w:t>liczbę dzieci w</w:t>
      </w:r>
      <w:r w:rsidR="009239A1">
        <w:rPr>
          <w:rFonts w:ascii="Arial" w:hAnsi="Arial" w:cs="Arial"/>
          <w:sz w:val="18"/>
          <w:szCs w:val="18"/>
        </w:rPr>
        <w:t> </w:t>
      </w:r>
      <w:r w:rsidR="00C035E3" w:rsidRPr="005B1CF2">
        <w:rPr>
          <w:rFonts w:ascii="Arial" w:hAnsi="Arial" w:cs="Arial"/>
          <w:sz w:val="18"/>
          <w:szCs w:val="18"/>
        </w:rPr>
        <w:t xml:space="preserve">wieku od 0 do 6 lat. </w:t>
      </w:r>
      <w:r w:rsidR="001A457B" w:rsidRPr="005B1CF2">
        <w:rPr>
          <w:rFonts w:ascii="Arial" w:hAnsi="Arial" w:cs="Arial"/>
          <w:sz w:val="18"/>
          <w:szCs w:val="18"/>
        </w:rPr>
        <w:t>Według danych Głównego Urzędu Statystycznego za 2021 rok</w:t>
      </w:r>
      <w:r w:rsidR="004F4B3F" w:rsidRPr="005B1CF2">
        <w:rPr>
          <w:rStyle w:val="Odwoanieprzypisudolnego"/>
          <w:rFonts w:ascii="Arial" w:hAnsi="Arial" w:cs="Arial"/>
          <w:sz w:val="18"/>
          <w:szCs w:val="18"/>
        </w:rPr>
        <w:footnoteReference w:id="14"/>
      </w:r>
      <w:r w:rsidR="00554517" w:rsidRPr="005B1CF2">
        <w:rPr>
          <w:rFonts w:ascii="Arial" w:hAnsi="Arial" w:cs="Arial"/>
          <w:sz w:val="18"/>
          <w:szCs w:val="18"/>
        </w:rPr>
        <w:t xml:space="preserve"> na obszarze Aglomeracji Jeleniogórskiej mieszka </w:t>
      </w:r>
      <w:r w:rsidR="00075EB9" w:rsidRPr="005B1CF2">
        <w:rPr>
          <w:rFonts w:ascii="Arial" w:hAnsi="Arial" w:cs="Arial"/>
          <w:sz w:val="18"/>
          <w:szCs w:val="18"/>
        </w:rPr>
        <w:t>14</w:t>
      </w:r>
      <w:r w:rsidR="00E85E53" w:rsidRPr="005B1CF2">
        <w:rPr>
          <w:rFonts w:ascii="Arial" w:hAnsi="Arial" w:cs="Arial"/>
          <w:sz w:val="18"/>
          <w:szCs w:val="18"/>
        </w:rPr>
        <w:t xml:space="preserve"> </w:t>
      </w:r>
      <w:r w:rsidR="004402B6" w:rsidRPr="005B1CF2">
        <w:rPr>
          <w:rFonts w:ascii="Arial" w:hAnsi="Arial" w:cs="Arial"/>
          <w:sz w:val="18"/>
          <w:szCs w:val="18"/>
        </w:rPr>
        <w:t>200</w:t>
      </w:r>
      <w:r w:rsidR="00DE13F5" w:rsidRPr="005B1CF2">
        <w:rPr>
          <w:rFonts w:ascii="Arial" w:hAnsi="Arial" w:cs="Arial"/>
          <w:sz w:val="18"/>
          <w:szCs w:val="18"/>
        </w:rPr>
        <w:t xml:space="preserve"> dzieci w wieku </w:t>
      </w:r>
      <w:r w:rsidR="004B1AF5" w:rsidRPr="005B1CF2">
        <w:rPr>
          <w:rFonts w:ascii="Arial" w:hAnsi="Arial" w:cs="Arial"/>
          <w:sz w:val="18"/>
          <w:szCs w:val="18"/>
        </w:rPr>
        <w:t xml:space="preserve">0-6 lat i </w:t>
      </w:r>
      <w:r w:rsidR="00EE3884" w:rsidRPr="005B1CF2">
        <w:rPr>
          <w:rFonts w:ascii="Arial" w:hAnsi="Arial" w:cs="Arial"/>
          <w:sz w:val="18"/>
          <w:szCs w:val="18"/>
        </w:rPr>
        <w:t>56</w:t>
      </w:r>
      <w:r w:rsidR="00686119" w:rsidRPr="005B1CF2">
        <w:rPr>
          <w:rFonts w:ascii="Arial" w:hAnsi="Arial" w:cs="Arial"/>
          <w:sz w:val="18"/>
          <w:szCs w:val="18"/>
        </w:rPr>
        <w:t> </w:t>
      </w:r>
      <w:r w:rsidR="002153E9" w:rsidRPr="005B1CF2">
        <w:rPr>
          <w:rFonts w:ascii="Arial" w:hAnsi="Arial" w:cs="Arial"/>
          <w:sz w:val="18"/>
          <w:szCs w:val="18"/>
        </w:rPr>
        <w:t>38</w:t>
      </w:r>
      <w:r w:rsidR="00686119" w:rsidRPr="005B1CF2">
        <w:rPr>
          <w:rFonts w:ascii="Arial" w:hAnsi="Arial" w:cs="Arial"/>
          <w:sz w:val="18"/>
          <w:szCs w:val="18"/>
        </w:rPr>
        <w:t xml:space="preserve">4 osób w </w:t>
      </w:r>
      <w:r w:rsidR="00B40628" w:rsidRPr="005B1CF2">
        <w:rPr>
          <w:rFonts w:ascii="Arial" w:hAnsi="Arial" w:cs="Arial"/>
          <w:sz w:val="18"/>
          <w:szCs w:val="18"/>
        </w:rPr>
        <w:t>w</w:t>
      </w:r>
      <w:r w:rsidR="00686119" w:rsidRPr="005B1CF2">
        <w:rPr>
          <w:rFonts w:ascii="Arial" w:hAnsi="Arial" w:cs="Arial"/>
          <w:sz w:val="18"/>
          <w:szCs w:val="18"/>
        </w:rPr>
        <w:t>ieku 65 lat i więc</w:t>
      </w:r>
      <w:r w:rsidR="00B40628" w:rsidRPr="005B1CF2">
        <w:rPr>
          <w:rFonts w:ascii="Arial" w:hAnsi="Arial" w:cs="Arial"/>
          <w:sz w:val="18"/>
          <w:szCs w:val="18"/>
        </w:rPr>
        <w:t xml:space="preserve">ej, co łącznie daje </w:t>
      </w:r>
      <w:r w:rsidR="00386E51" w:rsidRPr="005B1CF2">
        <w:rPr>
          <w:rFonts w:ascii="Arial" w:hAnsi="Arial" w:cs="Arial"/>
          <w:sz w:val="18"/>
          <w:szCs w:val="18"/>
        </w:rPr>
        <w:t>70</w:t>
      </w:r>
      <w:r w:rsidR="004B57D9" w:rsidRPr="005B1CF2">
        <w:rPr>
          <w:rFonts w:ascii="Arial" w:hAnsi="Arial" w:cs="Arial"/>
          <w:sz w:val="18"/>
          <w:szCs w:val="18"/>
        </w:rPr>
        <w:t> </w:t>
      </w:r>
      <w:r w:rsidR="007751D6" w:rsidRPr="005B1CF2">
        <w:rPr>
          <w:rFonts w:ascii="Arial" w:hAnsi="Arial" w:cs="Arial"/>
          <w:sz w:val="18"/>
          <w:szCs w:val="18"/>
        </w:rPr>
        <w:t>5</w:t>
      </w:r>
      <w:r w:rsidR="004B57D9" w:rsidRPr="005B1CF2">
        <w:rPr>
          <w:rFonts w:ascii="Arial" w:hAnsi="Arial" w:cs="Arial"/>
          <w:sz w:val="18"/>
          <w:szCs w:val="18"/>
        </w:rPr>
        <w:t xml:space="preserve">84 osób w </w:t>
      </w:r>
      <w:r w:rsidR="009645FA" w:rsidRPr="005B1CF2">
        <w:rPr>
          <w:rFonts w:ascii="Arial" w:hAnsi="Arial" w:cs="Arial"/>
          <w:sz w:val="18"/>
          <w:szCs w:val="18"/>
        </w:rPr>
        <w:t>przedziale wiekowym najbardziej wrażliwym na stres cieplny. W odniesieniu do licz</w:t>
      </w:r>
      <w:r w:rsidR="00FD1DCD" w:rsidRPr="005B1CF2">
        <w:rPr>
          <w:rFonts w:ascii="Arial" w:hAnsi="Arial" w:cs="Arial"/>
          <w:sz w:val="18"/>
          <w:szCs w:val="18"/>
        </w:rPr>
        <w:t>b</w:t>
      </w:r>
      <w:r w:rsidR="009645FA" w:rsidRPr="005B1CF2">
        <w:rPr>
          <w:rFonts w:ascii="Arial" w:hAnsi="Arial" w:cs="Arial"/>
          <w:sz w:val="18"/>
          <w:szCs w:val="18"/>
        </w:rPr>
        <w:t xml:space="preserve">y mieszkańców AJ </w:t>
      </w:r>
      <w:r w:rsidR="00762DE2" w:rsidRPr="005B1CF2">
        <w:rPr>
          <w:rFonts w:ascii="Arial" w:hAnsi="Arial" w:cs="Arial"/>
          <w:sz w:val="18"/>
          <w:szCs w:val="18"/>
        </w:rPr>
        <w:t>–</w:t>
      </w:r>
      <w:r w:rsidR="009645FA" w:rsidRPr="005B1CF2">
        <w:rPr>
          <w:rFonts w:ascii="Arial" w:hAnsi="Arial" w:cs="Arial"/>
          <w:sz w:val="18"/>
          <w:szCs w:val="18"/>
        </w:rPr>
        <w:t xml:space="preserve"> </w:t>
      </w:r>
      <w:r w:rsidR="009C0D94" w:rsidRPr="005B1CF2">
        <w:rPr>
          <w:rFonts w:ascii="Arial" w:hAnsi="Arial" w:cs="Arial"/>
          <w:sz w:val="18"/>
          <w:szCs w:val="18"/>
        </w:rPr>
        <w:t>25</w:t>
      </w:r>
      <w:r w:rsidR="003141E1" w:rsidRPr="005B1CF2">
        <w:rPr>
          <w:rFonts w:ascii="Arial" w:hAnsi="Arial" w:cs="Arial"/>
          <w:sz w:val="18"/>
          <w:szCs w:val="18"/>
        </w:rPr>
        <w:t>6</w:t>
      </w:r>
      <w:r w:rsidR="00BA0342" w:rsidRPr="005B1CF2">
        <w:rPr>
          <w:rFonts w:ascii="Arial" w:hAnsi="Arial" w:cs="Arial"/>
          <w:sz w:val="18"/>
          <w:szCs w:val="18"/>
        </w:rPr>
        <w:t> </w:t>
      </w:r>
      <w:r w:rsidR="00762DE2" w:rsidRPr="005B1CF2">
        <w:rPr>
          <w:rFonts w:ascii="Arial" w:hAnsi="Arial" w:cs="Arial"/>
          <w:sz w:val="18"/>
          <w:szCs w:val="18"/>
        </w:rPr>
        <w:t>775</w:t>
      </w:r>
      <w:r w:rsidR="00BA0342" w:rsidRPr="005B1CF2">
        <w:rPr>
          <w:rFonts w:ascii="Arial" w:hAnsi="Arial" w:cs="Arial"/>
          <w:sz w:val="18"/>
          <w:szCs w:val="18"/>
        </w:rPr>
        <w:t xml:space="preserve"> demograficzny wskaźnik ryzyka termicznego</w:t>
      </w:r>
      <w:r w:rsidR="002C7C37" w:rsidRPr="005B1CF2">
        <w:rPr>
          <w:rFonts w:ascii="Arial" w:hAnsi="Arial" w:cs="Arial"/>
          <w:sz w:val="18"/>
          <w:szCs w:val="18"/>
        </w:rPr>
        <w:t xml:space="preserve"> dla całego o</w:t>
      </w:r>
      <w:r w:rsidR="00612D8F" w:rsidRPr="005B1CF2">
        <w:rPr>
          <w:rFonts w:ascii="Arial" w:hAnsi="Arial" w:cs="Arial"/>
          <w:sz w:val="18"/>
          <w:szCs w:val="18"/>
        </w:rPr>
        <w:t>b</w:t>
      </w:r>
      <w:r w:rsidR="00135F26" w:rsidRPr="005B1CF2">
        <w:rPr>
          <w:rFonts w:ascii="Arial" w:hAnsi="Arial" w:cs="Arial"/>
          <w:sz w:val="18"/>
          <w:szCs w:val="18"/>
        </w:rPr>
        <w:t>szaru</w:t>
      </w:r>
      <w:r w:rsidR="00612D8F" w:rsidRPr="005B1CF2">
        <w:rPr>
          <w:rFonts w:ascii="Arial" w:hAnsi="Arial" w:cs="Arial"/>
          <w:sz w:val="18"/>
          <w:szCs w:val="18"/>
        </w:rPr>
        <w:t xml:space="preserve"> aglomeracji</w:t>
      </w:r>
      <w:r w:rsidR="00135F26" w:rsidRPr="005B1CF2">
        <w:rPr>
          <w:rFonts w:ascii="Arial" w:hAnsi="Arial" w:cs="Arial"/>
          <w:sz w:val="18"/>
          <w:szCs w:val="18"/>
        </w:rPr>
        <w:t xml:space="preserve"> </w:t>
      </w:r>
      <w:r w:rsidR="00BA0342" w:rsidRPr="005B1CF2">
        <w:rPr>
          <w:rFonts w:ascii="Arial" w:hAnsi="Arial" w:cs="Arial"/>
          <w:sz w:val="18"/>
          <w:szCs w:val="18"/>
        </w:rPr>
        <w:t xml:space="preserve">wynosi </w:t>
      </w:r>
      <w:r w:rsidR="003759C9" w:rsidRPr="005B1CF2">
        <w:rPr>
          <w:rFonts w:ascii="Arial" w:hAnsi="Arial" w:cs="Arial"/>
          <w:sz w:val="18"/>
          <w:szCs w:val="18"/>
        </w:rPr>
        <w:t xml:space="preserve">27%. </w:t>
      </w:r>
      <w:r w:rsidR="00CF464B" w:rsidRPr="005B1CF2">
        <w:rPr>
          <w:rFonts w:ascii="Arial" w:hAnsi="Arial" w:cs="Arial"/>
          <w:sz w:val="18"/>
          <w:szCs w:val="18"/>
        </w:rPr>
        <w:t>Dla</w:t>
      </w:r>
      <w:r w:rsidR="0005449F" w:rsidRPr="005B1CF2">
        <w:rPr>
          <w:rFonts w:ascii="Arial" w:hAnsi="Arial" w:cs="Arial"/>
          <w:sz w:val="18"/>
          <w:szCs w:val="18"/>
        </w:rPr>
        <w:t xml:space="preserve"> obszar</w:t>
      </w:r>
      <w:r w:rsidR="00CF464B" w:rsidRPr="005B1CF2">
        <w:rPr>
          <w:rFonts w:ascii="Arial" w:hAnsi="Arial" w:cs="Arial"/>
          <w:sz w:val="18"/>
          <w:szCs w:val="18"/>
        </w:rPr>
        <w:t>ów</w:t>
      </w:r>
      <w:r w:rsidR="0005449F" w:rsidRPr="005B1CF2">
        <w:rPr>
          <w:rFonts w:ascii="Arial" w:hAnsi="Arial" w:cs="Arial"/>
          <w:sz w:val="18"/>
          <w:szCs w:val="18"/>
        </w:rPr>
        <w:t xml:space="preserve"> miejskich wskaźnik ten jest jeszcze wyższy i wynosi </w:t>
      </w:r>
      <w:r w:rsidR="00CF464B" w:rsidRPr="005B1CF2">
        <w:rPr>
          <w:rFonts w:ascii="Arial" w:hAnsi="Arial" w:cs="Arial"/>
          <w:sz w:val="18"/>
          <w:szCs w:val="18"/>
        </w:rPr>
        <w:t xml:space="preserve">29%, </w:t>
      </w:r>
      <w:r w:rsidR="009547E9" w:rsidRPr="005B1CF2">
        <w:rPr>
          <w:rFonts w:ascii="Arial" w:hAnsi="Arial" w:cs="Arial"/>
          <w:sz w:val="18"/>
          <w:szCs w:val="18"/>
        </w:rPr>
        <w:t xml:space="preserve">dla </w:t>
      </w:r>
      <w:r w:rsidR="00E272A9" w:rsidRPr="005B1CF2">
        <w:rPr>
          <w:rFonts w:ascii="Arial" w:hAnsi="Arial" w:cs="Arial"/>
          <w:sz w:val="18"/>
          <w:szCs w:val="18"/>
        </w:rPr>
        <w:t>obszarów</w:t>
      </w:r>
      <w:r w:rsidR="00DD2E54" w:rsidRPr="005B1CF2">
        <w:rPr>
          <w:rFonts w:ascii="Arial" w:hAnsi="Arial" w:cs="Arial"/>
          <w:sz w:val="18"/>
          <w:szCs w:val="18"/>
        </w:rPr>
        <w:t xml:space="preserve"> </w:t>
      </w:r>
      <w:r w:rsidR="00E272A9" w:rsidRPr="005B1CF2">
        <w:rPr>
          <w:rFonts w:ascii="Arial" w:hAnsi="Arial" w:cs="Arial"/>
          <w:sz w:val="18"/>
          <w:szCs w:val="18"/>
        </w:rPr>
        <w:t>wiejskich</w:t>
      </w:r>
      <w:r w:rsidR="00DD2E54" w:rsidRPr="005B1CF2">
        <w:rPr>
          <w:rFonts w:ascii="Arial" w:hAnsi="Arial" w:cs="Arial"/>
          <w:sz w:val="18"/>
          <w:szCs w:val="18"/>
        </w:rPr>
        <w:t xml:space="preserve"> </w:t>
      </w:r>
      <w:r w:rsidR="00BE5C12" w:rsidRPr="005B1CF2">
        <w:rPr>
          <w:rFonts w:ascii="Arial" w:hAnsi="Arial" w:cs="Arial"/>
          <w:sz w:val="18"/>
          <w:szCs w:val="18"/>
        </w:rPr>
        <w:t xml:space="preserve">DWRT wynosi 24%. </w:t>
      </w:r>
      <w:r w:rsidR="00AF0FF7" w:rsidRPr="005B1CF2">
        <w:rPr>
          <w:rFonts w:ascii="Arial" w:hAnsi="Arial" w:cs="Arial"/>
          <w:sz w:val="18"/>
          <w:szCs w:val="18"/>
        </w:rPr>
        <w:t>Analiz</w:t>
      </w:r>
      <w:r w:rsidR="00E53092" w:rsidRPr="005B1CF2">
        <w:rPr>
          <w:rFonts w:ascii="Arial" w:hAnsi="Arial" w:cs="Arial"/>
          <w:sz w:val="18"/>
          <w:szCs w:val="18"/>
        </w:rPr>
        <w:t xml:space="preserve">ując demograficzny wskaźnik ryzyka termicznego </w:t>
      </w:r>
      <w:r w:rsidR="00AB4114" w:rsidRPr="005B1CF2">
        <w:rPr>
          <w:rFonts w:ascii="Arial" w:hAnsi="Arial" w:cs="Arial"/>
          <w:sz w:val="18"/>
          <w:szCs w:val="18"/>
        </w:rPr>
        <w:t xml:space="preserve">na </w:t>
      </w:r>
      <w:r w:rsidR="00323EDA" w:rsidRPr="005B1CF2">
        <w:rPr>
          <w:rFonts w:ascii="Arial" w:hAnsi="Arial" w:cs="Arial"/>
          <w:sz w:val="18"/>
          <w:szCs w:val="18"/>
        </w:rPr>
        <w:t>obszarze AJ w ciągu ostatnich lat (</w:t>
      </w:r>
      <w:r w:rsidR="004D3189" w:rsidRPr="005B1CF2">
        <w:rPr>
          <w:rFonts w:ascii="Arial" w:hAnsi="Arial" w:cs="Arial"/>
          <w:sz w:val="18"/>
          <w:szCs w:val="18"/>
        </w:rPr>
        <w:fldChar w:fldCharType="begin"/>
      </w:r>
      <w:r w:rsidR="004D3189" w:rsidRPr="005B1CF2">
        <w:rPr>
          <w:rFonts w:ascii="Arial" w:hAnsi="Arial" w:cs="Arial"/>
          <w:sz w:val="18"/>
          <w:szCs w:val="18"/>
        </w:rPr>
        <w:instrText xml:space="preserve"> REF _Ref129941817 \h </w:instrText>
      </w:r>
      <w:r w:rsidR="005B1CF2" w:rsidRPr="005B1CF2">
        <w:rPr>
          <w:rFonts w:ascii="Arial" w:hAnsi="Arial" w:cs="Arial"/>
          <w:sz w:val="18"/>
          <w:szCs w:val="18"/>
        </w:rPr>
        <w:instrText xml:space="preserve"> \* MERGEFORMAT </w:instrText>
      </w:r>
      <w:r w:rsidR="004D3189" w:rsidRPr="005B1CF2">
        <w:rPr>
          <w:rFonts w:ascii="Arial" w:hAnsi="Arial" w:cs="Arial"/>
          <w:sz w:val="18"/>
          <w:szCs w:val="18"/>
        </w:rPr>
      </w:r>
      <w:r w:rsidR="004D3189" w:rsidRPr="005B1CF2">
        <w:rPr>
          <w:rFonts w:ascii="Arial" w:hAnsi="Arial" w:cs="Arial"/>
          <w:sz w:val="18"/>
          <w:szCs w:val="18"/>
        </w:rPr>
        <w:fldChar w:fldCharType="separate"/>
      </w:r>
      <w:r w:rsidR="002822BA" w:rsidRPr="005B1CF2">
        <w:rPr>
          <w:rFonts w:ascii="Arial" w:hAnsi="Arial" w:cs="Arial"/>
          <w:sz w:val="18"/>
          <w:szCs w:val="18"/>
        </w:rPr>
        <w:t xml:space="preserve">Ryc. </w:t>
      </w:r>
      <w:r w:rsidR="002822BA" w:rsidRPr="005B1CF2">
        <w:rPr>
          <w:rFonts w:ascii="Arial" w:hAnsi="Arial" w:cs="Arial"/>
          <w:noProof/>
          <w:sz w:val="18"/>
          <w:szCs w:val="18"/>
        </w:rPr>
        <w:t>2</w:t>
      </w:r>
      <w:r w:rsidR="004D3189" w:rsidRPr="005B1CF2">
        <w:rPr>
          <w:rFonts w:ascii="Arial" w:hAnsi="Arial" w:cs="Arial"/>
          <w:sz w:val="18"/>
          <w:szCs w:val="18"/>
        </w:rPr>
        <w:fldChar w:fldCharType="end"/>
      </w:r>
      <w:r w:rsidR="00323EDA" w:rsidRPr="005B1CF2">
        <w:rPr>
          <w:rFonts w:ascii="Arial" w:hAnsi="Arial" w:cs="Arial"/>
          <w:sz w:val="18"/>
          <w:szCs w:val="18"/>
        </w:rPr>
        <w:t>)</w:t>
      </w:r>
      <w:r w:rsidR="00194582" w:rsidRPr="005B1CF2">
        <w:rPr>
          <w:rFonts w:ascii="Arial" w:hAnsi="Arial" w:cs="Arial"/>
          <w:sz w:val="18"/>
          <w:szCs w:val="18"/>
        </w:rPr>
        <w:t>, zauważyć można</w:t>
      </w:r>
      <w:r w:rsidR="005655CE" w:rsidRPr="005B1CF2">
        <w:rPr>
          <w:rFonts w:ascii="Arial" w:hAnsi="Arial" w:cs="Arial"/>
          <w:sz w:val="18"/>
          <w:szCs w:val="18"/>
        </w:rPr>
        <w:t>,</w:t>
      </w:r>
      <w:r w:rsidR="00194582" w:rsidRPr="005B1CF2">
        <w:rPr>
          <w:rFonts w:ascii="Arial" w:hAnsi="Arial" w:cs="Arial"/>
          <w:sz w:val="18"/>
          <w:szCs w:val="18"/>
        </w:rPr>
        <w:t xml:space="preserve"> iż </w:t>
      </w:r>
      <w:r w:rsidR="00194582" w:rsidRPr="005B1CF2">
        <w:rPr>
          <w:rFonts w:ascii="Arial" w:hAnsi="Arial" w:cs="Arial"/>
          <w:sz w:val="18"/>
          <w:szCs w:val="18"/>
        </w:rPr>
        <w:lastRenderedPageBreak/>
        <w:t>wskaźnik ten ciągle rośnie (w 2011</w:t>
      </w:r>
      <w:r w:rsidR="00D067B2" w:rsidRPr="005B1CF2">
        <w:rPr>
          <w:rFonts w:ascii="Arial" w:hAnsi="Arial" w:cs="Arial"/>
          <w:sz w:val="18"/>
          <w:szCs w:val="18"/>
        </w:rPr>
        <w:t xml:space="preserve"> </w:t>
      </w:r>
      <w:r w:rsidR="00CB2F01" w:rsidRPr="005B1CF2">
        <w:rPr>
          <w:rFonts w:ascii="Arial" w:hAnsi="Arial" w:cs="Arial"/>
          <w:sz w:val="18"/>
          <w:szCs w:val="18"/>
        </w:rPr>
        <w:t>roku</w:t>
      </w:r>
      <w:r w:rsidR="00194582" w:rsidRPr="005B1CF2">
        <w:rPr>
          <w:rFonts w:ascii="Arial" w:hAnsi="Arial" w:cs="Arial"/>
          <w:sz w:val="18"/>
          <w:szCs w:val="18"/>
        </w:rPr>
        <w:t xml:space="preserve"> wynosił </w:t>
      </w:r>
      <w:r w:rsidR="003279DD" w:rsidRPr="005B1CF2">
        <w:rPr>
          <w:rFonts w:ascii="Arial" w:hAnsi="Arial" w:cs="Arial"/>
          <w:sz w:val="18"/>
          <w:szCs w:val="18"/>
        </w:rPr>
        <w:t xml:space="preserve">20% dla całego obszaru AJ, </w:t>
      </w:r>
      <w:r w:rsidR="004F73B3" w:rsidRPr="005B1CF2">
        <w:rPr>
          <w:rFonts w:ascii="Arial" w:hAnsi="Arial" w:cs="Arial"/>
          <w:sz w:val="18"/>
          <w:szCs w:val="18"/>
        </w:rPr>
        <w:t xml:space="preserve">21% dla miast i </w:t>
      </w:r>
      <w:r w:rsidR="0018050B" w:rsidRPr="005B1CF2">
        <w:rPr>
          <w:rFonts w:ascii="Arial" w:hAnsi="Arial" w:cs="Arial"/>
          <w:sz w:val="18"/>
          <w:szCs w:val="18"/>
        </w:rPr>
        <w:t>18% dla terenów wiejskich)</w:t>
      </w:r>
      <w:r w:rsidR="00654171" w:rsidRPr="005B1CF2">
        <w:rPr>
          <w:rFonts w:ascii="Arial" w:hAnsi="Arial" w:cs="Arial"/>
          <w:sz w:val="18"/>
          <w:szCs w:val="18"/>
        </w:rPr>
        <w:t xml:space="preserve"> i </w:t>
      </w:r>
      <w:r w:rsidR="00A3105D" w:rsidRPr="005B1CF2">
        <w:rPr>
          <w:rFonts w:ascii="Arial" w:hAnsi="Arial" w:cs="Arial"/>
          <w:sz w:val="18"/>
          <w:szCs w:val="18"/>
        </w:rPr>
        <w:t xml:space="preserve">DWRT </w:t>
      </w:r>
      <w:r w:rsidR="00FE1B66" w:rsidRPr="005B1CF2">
        <w:rPr>
          <w:rFonts w:ascii="Arial" w:hAnsi="Arial" w:cs="Arial"/>
          <w:sz w:val="18"/>
          <w:szCs w:val="18"/>
        </w:rPr>
        <w:t xml:space="preserve">dla obszarów miejskich zawsze był wyższy </w:t>
      </w:r>
      <w:r w:rsidR="00DB23AF" w:rsidRPr="005B1CF2">
        <w:rPr>
          <w:rFonts w:ascii="Arial" w:hAnsi="Arial" w:cs="Arial"/>
          <w:sz w:val="18"/>
          <w:szCs w:val="18"/>
        </w:rPr>
        <w:t>od w</w:t>
      </w:r>
      <w:r w:rsidR="00825E49" w:rsidRPr="005B1CF2">
        <w:rPr>
          <w:rFonts w:ascii="Arial" w:hAnsi="Arial" w:cs="Arial"/>
          <w:sz w:val="18"/>
          <w:szCs w:val="18"/>
        </w:rPr>
        <w:t xml:space="preserve">skaźnika </w:t>
      </w:r>
      <w:r w:rsidR="003E6E90" w:rsidRPr="005B1CF2">
        <w:rPr>
          <w:rFonts w:ascii="Arial" w:hAnsi="Arial" w:cs="Arial"/>
          <w:sz w:val="18"/>
          <w:szCs w:val="18"/>
        </w:rPr>
        <w:t xml:space="preserve">ogólnego dla aglomeracji. </w:t>
      </w:r>
      <w:r w:rsidR="003E0742" w:rsidRPr="005B1CF2">
        <w:rPr>
          <w:rFonts w:ascii="Arial" w:hAnsi="Arial" w:cs="Arial"/>
          <w:sz w:val="18"/>
          <w:szCs w:val="18"/>
        </w:rPr>
        <w:t>Biorąc pod uwagę starzejące się społeczeństwo</w:t>
      </w:r>
      <w:r w:rsidR="001F36C5" w:rsidRPr="005B1CF2">
        <w:rPr>
          <w:rFonts w:ascii="Arial" w:hAnsi="Arial" w:cs="Arial"/>
          <w:sz w:val="18"/>
          <w:szCs w:val="18"/>
        </w:rPr>
        <w:t xml:space="preserve"> oraz analiz</w:t>
      </w:r>
      <w:r w:rsidR="00812FF3" w:rsidRPr="005B1CF2">
        <w:rPr>
          <w:rFonts w:ascii="Arial" w:hAnsi="Arial" w:cs="Arial"/>
          <w:sz w:val="18"/>
          <w:szCs w:val="18"/>
        </w:rPr>
        <w:t xml:space="preserve">ę DWRT dla AJ na przestrzeni ostatnich lat, </w:t>
      </w:r>
      <w:r w:rsidR="003E0742" w:rsidRPr="005B1CF2">
        <w:rPr>
          <w:rFonts w:ascii="Arial" w:hAnsi="Arial" w:cs="Arial"/>
          <w:sz w:val="18"/>
          <w:szCs w:val="18"/>
        </w:rPr>
        <w:t xml:space="preserve">należy przewidywać, że coraz więcej mieszkańców </w:t>
      </w:r>
      <w:r w:rsidR="00BB73B5" w:rsidRPr="005B1CF2">
        <w:rPr>
          <w:rFonts w:ascii="Arial" w:hAnsi="Arial" w:cs="Arial"/>
          <w:sz w:val="18"/>
          <w:szCs w:val="18"/>
        </w:rPr>
        <w:t>Aglomeracji Jeleniogórskiej</w:t>
      </w:r>
      <w:r w:rsidR="003E0742" w:rsidRPr="005B1CF2">
        <w:rPr>
          <w:rFonts w:ascii="Arial" w:hAnsi="Arial" w:cs="Arial"/>
          <w:sz w:val="18"/>
          <w:szCs w:val="18"/>
        </w:rPr>
        <w:t xml:space="preserve"> będzie wrażliwych na zdrowotne skutki zmian klimatu.</w:t>
      </w:r>
      <w:r w:rsidR="00FC4F11" w:rsidRPr="005B1CF2">
        <w:rPr>
          <w:rFonts w:ascii="Arial" w:hAnsi="Arial" w:cs="Arial"/>
          <w:sz w:val="18"/>
          <w:szCs w:val="18"/>
        </w:rPr>
        <w:t xml:space="preserve"> Wysoki wskaźnik ryzyka termicznego </w:t>
      </w:r>
      <w:r w:rsidR="005762EE" w:rsidRPr="005B1CF2">
        <w:rPr>
          <w:rFonts w:ascii="Arial" w:hAnsi="Arial" w:cs="Arial"/>
          <w:sz w:val="18"/>
          <w:szCs w:val="18"/>
        </w:rPr>
        <w:t xml:space="preserve">dla obszarów miejskich jest </w:t>
      </w:r>
      <w:r w:rsidR="000D7ACA" w:rsidRPr="005B1CF2">
        <w:rPr>
          <w:rFonts w:ascii="Arial" w:hAnsi="Arial" w:cs="Arial"/>
          <w:sz w:val="18"/>
          <w:szCs w:val="18"/>
        </w:rPr>
        <w:t>alarmującym zjawiskiem, gdyż na obszarach miejskich</w:t>
      </w:r>
      <w:r w:rsidR="00392950" w:rsidRPr="005B1CF2">
        <w:rPr>
          <w:rFonts w:ascii="Arial" w:hAnsi="Arial" w:cs="Arial"/>
          <w:sz w:val="18"/>
          <w:szCs w:val="18"/>
        </w:rPr>
        <w:t xml:space="preserve"> w </w:t>
      </w:r>
      <w:r w:rsidR="009C7C6A" w:rsidRPr="005B1CF2">
        <w:rPr>
          <w:rFonts w:ascii="Arial" w:hAnsi="Arial" w:cs="Arial"/>
          <w:sz w:val="18"/>
          <w:szCs w:val="18"/>
        </w:rPr>
        <w:t>miesiąc</w:t>
      </w:r>
      <w:r w:rsidR="00A70738" w:rsidRPr="005B1CF2">
        <w:rPr>
          <w:rFonts w:ascii="Arial" w:hAnsi="Arial" w:cs="Arial"/>
          <w:sz w:val="18"/>
          <w:szCs w:val="18"/>
        </w:rPr>
        <w:t xml:space="preserve">ach </w:t>
      </w:r>
      <w:r w:rsidR="00392950" w:rsidRPr="005B1CF2">
        <w:rPr>
          <w:rFonts w:ascii="Arial" w:hAnsi="Arial" w:cs="Arial"/>
          <w:sz w:val="18"/>
          <w:szCs w:val="18"/>
        </w:rPr>
        <w:t>letnich</w:t>
      </w:r>
      <w:r w:rsidR="00623F67" w:rsidRPr="005B1CF2">
        <w:rPr>
          <w:rFonts w:ascii="Arial" w:hAnsi="Arial" w:cs="Arial"/>
          <w:sz w:val="18"/>
          <w:szCs w:val="18"/>
        </w:rPr>
        <w:t>,</w:t>
      </w:r>
      <w:r w:rsidR="00392950" w:rsidRPr="005B1CF2">
        <w:rPr>
          <w:rFonts w:ascii="Arial" w:hAnsi="Arial" w:cs="Arial"/>
          <w:sz w:val="18"/>
          <w:szCs w:val="18"/>
        </w:rPr>
        <w:t xml:space="preserve"> miejska wyspa ciepła działa na zasadzie </w:t>
      </w:r>
      <w:r w:rsidR="00390C6D" w:rsidRPr="005B1CF2">
        <w:rPr>
          <w:rFonts w:ascii="Arial" w:hAnsi="Arial" w:cs="Arial"/>
          <w:sz w:val="18"/>
          <w:szCs w:val="18"/>
        </w:rPr>
        <w:t>wzmocnienia efekt</w:t>
      </w:r>
      <w:r w:rsidR="00BA5450" w:rsidRPr="005B1CF2">
        <w:rPr>
          <w:rFonts w:ascii="Arial" w:hAnsi="Arial" w:cs="Arial"/>
          <w:sz w:val="18"/>
          <w:szCs w:val="18"/>
        </w:rPr>
        <w:t xml:space="preserve">u fal upałów i dni gorących. </w:t>
      </w:r>
      <w:r w:rsidR="00205FE4" w:rsidRPr="005B1CF2">
        <w:rPr>
          <w:rFonts w:ascii="Arial" w:hAnsi="Arial" w:cs="Arial"/>
          <w:sz w:val="18"/>
          <w:szCs w:val="18"/>
        </w:rPr>
        <w:t>Ekspozycja mieszkańców na obciążające warunki termiczne</w:t>
      </w:r>
      <w:r w:rsidR="00E932B3" w:rsidRPr="005B1CF2">
        <w:rPr>
          <w:rFonts w:ascii="Arial" w:hAnsi="Arial" w:cs="Arial"/>
          <w:sz w:val="18"/>
          <w:szCs w:val="18"/>
        </w:rPr>
        <w:t xml:space="preserve"> znacznie wpływa na obniżenie</w:t>
      </w:r>
      <w:r w:rsidR="003404AC" w:rsidRPr="005B1CF2">
        <w:rPr>
          <w:rFonts w:ascii="Arial" w:hAnsi="Arial" w:cs="Arial"/>
          <w:sz w:val="18"/>
          <w:szCs w:val="18"/>
        </w:rPr>
        <w:t xml:space="preserve"> jakości życia</w:t>
      </w:r>
      <w:r w:rsidR="00F0044B" w:rsidRPr="005B1CF2">
        <w:rPr>
          <w:rFonts w:ascii="Arial" w:hAnsi="Arial" w:cs="Arial"/>
          <w:sz w:val="18"/>
          <w:szCs w:val="18"/>
        </w:rPr>
        <w:t>, w tym na zagrożenie zdrowia i powstawanie lub nasilanie się objawów chorób klimatozależnych.</w:t>
      </w:r>
    </w:p>
    <w:p w14:paraId="6029A022" w14:textId="77777777" w:rsidR="00BD20D7" w:rsidRPr="005B1CF2" w:rsidRDefault="00BD20D7" w:rsidP="00071B34">
      <w:pPr>
        <w:keepNext/>
        <w:jc w:val="center"/>
        <w:rPr>
          <w:rFonts w:ascii="Arial" w:hAnsi="Arial" w:cs="Arial"/>
          <w:sz w:val="18"/>
          <w:szCs w:val="18"/>
        </w:rPr>
      </w:pPr>
      <w:r w:rsidRPr="005B1CF2">
        <w:rPr>
          <w:rFonts w:ascii="Arial" w:hAnsi="Arial" w:cs="Arial"/>
          <w:noProof/>
          <w:sz w:val="18"/>
          <w:szCs w:val="18"/>
        </w:rPr>
        <w:drawing>
          <wp:inline distT="0" distB="0" distL="0" distR="0" wp14:anchorId="76F5A9F3" wp14:editId="616AE8F3">
            <wp:extent cx="5802630" cy="2686050"/>
            <wp:effectExtent l="0" t="0" r="7620" b="0"/>
            <wp:docPr id="9" name="Wykres 9">
              <a:extLst xmlns:a="http://schemas.openxmlformats.org/drawingml/2006/main">
                <a:ext uri="{FF2B5EF4-FFF2-40B4-BE49-F238E27FC236}">
                  <a16:creationId xmlns:a16="http://schemas.microsoft.com/office/drawing/2014/main" id="{82AD32A4-0E0D-1FA6-703C-9C3225102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D37FBC" w14:textId="4FF3ADC3" w:rsidR="00BD20D7" w:rsidRPr="005B1CF2" w:rsidRDefault="00BD20D7" w:rsidP="00BD20D7">
      <w:pPr>
        <w:pStyle w:val="Legenda"/>
        <w:rPr>
          <w:rFonts w:ascii="Arial" w:hAnsi="Arial" w:cs="Arial"/>
        </w:rPr>
      </w:pPr>
      <w:bookmarkStart w:id="48" w:name="_Ref129941817"/>
      <w:bookmarkStart w:id="49" w:name="_Toc135118406"/>
      <w:r w:rsidRPr="005B1CF2">
        <w:rPr>
          <w:rFonts w:ascii="Arial" w:hAnsi="Arial" w:cs="Arial"/>
        </w:rPr>
        <w:t xml:space="preserve">Ryc. </w:t>
      </w:r>
      <w:r w:rsidRPr="005B1CF2">
        <w:rPr>
          <w:rFonts w:ascii="Arial" w:hAnsi="Arial" w:cs="Arial"/>
        </w:rPr>
        <w:fldChar w:fldCharType="begin"/>
      </w:r>
      <w:r w:rsidRPr="005B1CF2">
        <w:rPr>
          <w:rFonts w:ascii="Arial" w:hAnsi="Arial" w:cs="Arial"/>
        </w:rPr>
        <w:instrText xml:space="preserve"> SEQ Ryc. \* ARABIC </w:instrText>
      </w:r>
      <w:r w:rsidRPr="005B1CF2">
        <w:rPr>
          <w:rFonts w:ascii="Arial" w:hAnsi="Arial" w:cs="Arial"/>
        </w:rPr>
        <w:fldChar w:fldCharType="separate"/>
      </w:r>
      <w:r w:rsidR="00380977" w:rsidRPr="005B1CF2">
        <w:rPr>
          <w:rFonts w:ascii="Arial" w:hAnsi="Arial" w:cs="Arial"/>
          <w:noProof/>
        </w:rPr>
        <w:t>2</w:t>
      </w:r>
      <w:r w:rsidRPr="005B1CF2">
        <w:rPr>
          <w:rFonts w:ascii="Arial" w:hAnsi="Arial" w:cs="Arial"/>
          <w:noProof/>
        </w:rPr>
        <w:fldChar w:fldCharType="end"/>
      </w:r>
      <w:bookmarkEnd w:id="48"/>
      <w:r w:rsidR="003A1AAB" w:rsidRPr="005B1CF2">
        <w:rPr>
          <w:rFonts w:ascii="Arial" w:hAnsi="Arial" w:cs="Arial"/>
          <w:noProof/>
        </w:rPr>
        <w:t xml:space="preserve"> </w:t>
      </w:r>
      <w:r w:rsidRPr="005B1CF2">
        <w:rPr>
          <w:rFonts w:ascii="Arial" w:hAnsi="Arial" w:cs="Arial"/>
        </w:rPr>
        <w:t>Demograficzny wskaźnik ryzyka termicznego na obszarze AJ w latach 2011-2021, opracowanie własne na podstawie danych GUS</w:t>
      </w:r>
      <w:bookmarkEnd w:id="49"/>
    </w:p>
    <w:p w14:paraId="6A4DDF18" w14:textId="73E4EE03" w:rsidR="00846BFC" w:rsidRPr="005B1CF2" w:rsidRDefault="00DC6512" w:rsidP="00846BFC">
      <w:pPr>
        <w:rPr>
          <w:rFonts w:ascii="Arial" w:hAnsi="Arial" w:cs="Arial"/>
          <w:sz w:val="18"/>
          <w:szCs w:val="18"/>
        </w:rPr>
      </w:pPr>
      <w:r w:rsidRPr="005B1CF2">
        <w:rPr>
          <w:rFonts w:ascii="Arial" w:hAnsi="Arial" w:cs="Arial"/>
          <w:sz w:val="18"/>
          <w:szCs w:val="18"/>
        </w:rPr>
        <w:t>Analiza s</w:t>
      </w:r>
      <w:r w:rsidR="007A1D7A" w:rsidRPr="005B1CF2">
        <w:rPr>
          <w:rFonts w:ascii="Arial" w:hAnsi="Arial" w:cs="Arial"/>
          <w:sz w:val="18"/>
          <w:szCs w:val="18"/>
        </w:rPr>
        <w:t>t</w:t>
      </w:r>
      <w:r w:rsidRPr="005B1CF2">
        <w:rPr>
          <w:rFonts w:ascii="Arial" w:hAnsi="Arial" w:cs="Arial"/>
          <w:sz w:val="18"/>
          <w:szCs w:val="18"/>
        </w:rPr>
        <w:t xml:space="preserve">anu ekonomicznego ma </w:t>
      </w:r>
      <w:r w:rsidR="006F5E5C" w:rsidRPr="005B1CF2">
        <w:rPr>
          <w:rFonts w:ascii="Arial" w:hAnsi="Arial" w:cs="Arial"/>
          <w:sz w:val="18"/>
          <w:szCs w:val="18"/>
        </w:rPr>
        <w:t xml:space="preserve">duże znaczenie </w:t>
      </w:r>
      <w:r w:rsidR="00295D96" w:rsidRPr="005B1CF2">
        <w:rPr>
          <w:rFonts w:ascii="Arial" w:hAnsi="Arial" w:cs="Arial"/>
          <w:sz w:val="18"/>
          <w:szCs w:val="18"/>
        </w:rPr>
        <w:t>w kontekście potenc</w:t>
      </w:r>
      <w:r w:rsidR="00F92EAC" w:rsidRPr="005B1CF2">
        <w:rPr>
          <w:rFonts w:ascii="Arial" w:hAnsi="Arial" w:cs="Arial"/>
          <w:sz w:val="18"/>
          <w:szCs w:val="18"/>
        </w:rPr>
        <w:t>jału adaptacyj</w:t>
      </w:r>
      <w:r w:rsidR="0030334A" w:rsidRPr="005B1CF2">
        <w:rPr>
          <w:rFonts w:ascii="Arial" w:hAnsi="Arial" w:cs="Arial"/>
          <w:sz w:val="18"/>
          <w:szCs w:val="18"/>
        </w:rPr>
        <w:t>nego społecze</w:t>
      </w:r>
      <w:r w:rsidR="00793A19" w:rsidRPr="005B1CF2">
        <w:rPr>
          <w:rFonts w:ascii="Arial" w:hAnsi="Arial" w:cs="Arial"/>
          <w:sz w:val="18"/>
          <w:szCs w:val="18"/>
        </w:rPr>
        <w:t>ństwa.</w:t>
      </w:r>
      <w:r w:rsidR="00DE5E58" w:rsidRPr="005B1CF2">
        <w:rPr>
          <w:rFonts w:ascii="Arial" w:hAnsi="Arial" w:cs="Arial"/>
          <w:sz w:val="18"/>
          <w:szCs w:val="18"/>
        </w:rPr>
        <w:t xml:space="preserve"> Podczas fal upałów osoby o niższych dochodach często nie mają dostępu do klimatyzatorów, a podczas fal chłodu problemem może być odpowiednie ogrzewanie mieszkań</w:t>
      </w:r>
      <w:r w:rsidR="00175438" w:rsidRPr="005B1CF2">
        <w:rPr>
          <w:rFonts w:ascii="Arial" w:hAnsi="Arial" w:cs="Arial"/>
          <w:sz w:val="18"/>
          <w:szCs w:val="18"/>
        </w:rPr>
        <w:t xml:space="preserve">. </w:t>
      </w:r>
      <w:r w:rsidR="00293CF5" w:rsidRPr="005B1CF2">
        <w:rPr>
          <w:rFonts w:ascii="Arial" w:hAnsi="Arial" w:cs="Arial"/>
          <w:sz w:val="18"/>
          <w:szCs w:val="18"/>
        </w:rPr>
        <w:t>Wskutek</w:t>
      </w:r>
      <w:r w:rsidR="00B9323A" w:rsidRPr="005B1CF2">
        <w:rPr>
          <w:rFonts w:ascii="Arial" w:hAnsi="Arial" w:cs="Arial"/>
          <w:sz w:val="18"/>
          <w:szCs w:val="18"/>
        </w:rPr>
        <w:t xml:space="preserve"> </w:t>
      </w:r>
      <w:r w:rsidR="002518FF" w:rsidRPr="005B1CF2">
        <w:rPr>
          <w:rFonts w:ascii="Arial" w:hAnsi="Arial" w:cs="Arial"/>
          <w:sz w:val="18"/>
          <w:szCs w:val="18"/>
        </w:rPr>
        <w:t xml:space="preserve">ekstremalnych zdarzeń </w:t>
      </w:r>
      <w:r w:rsidR="005E4490" w:rsidRPr="005B1CF2">
        <w:rPr>
          <w:rFonts w:ascii="Arial" w:hAnsi="Arial" w:cs="Arial"/>
          <w:sz w:val="18"/>
          <w:szCs w:val="18"/>
        </w:rPr>
        <w:t xml:space="preserve">takich jak powodzie </w:t>
      </w:r>
      <w:r w:rsidR="00E83C95" w:rsidRPr="005B1CF2">
        <w:rPr>
          <w:rFonts w:ascii="Arial" w:hAnsi="Arial" w:cs="Arial"/>
          <w:sz w:val="18"/>
          <w:szCs w:val="18"/>
        </w:rPr>
        <w:t xml:space="preserve">czy </w:t>
      </w:r>
      <w:r w:rsidR="005E4490" w:rsidRPr="005B1CF2">
        <w:rPr>
          <w:rFonts w:ascii="Arial" w:hAnsi="Arial" w:cs="Arial"/>
          <w:sz w:val="18"/>
          <w:szCs w:val="18"/>
        </w:rPr>
        <w:t>po</w:t>
      </w:r>
      <w:r w:rsidR="00C42C66" w:rsidRPr="005B1CF2">
        <w:rPr>
          <w:rFonts w:ascii="Arial" w:hAnsi="Arial" w:cs="Arial"/>
          <w:sz w:val="18"/>
          <w:szCs w:val="18"/>
        </w:rPr>
        <w:t>d</w:t>
      </w:r>
      <w:r w:rsidR="005E4490" w:rsidRPr="005B1CF2">
        <w:rPr>
          <w:rFonts w:ascii="Arial" w:hAnsi="Arial" w:cs="Arial"/>
          <w:sz w:val="18"/>
          <w:szCs w:val="18"/>
        </w:rPr>
        <w:t>topienia</w:t>
      </w:r>
      <w:r w:rsidR="00E83C95" w:rsidRPr="005B1CF2">
        <w:rPr>
          <w:rFonts w:ascii="Arial" w:hAnsi="Arial" w:cs="Arial"/>
          <w:sz w:val="18"/>
          <w:szCs w:val="18"/>
        </w:rPr>
        <w:t xml:space="preserve"> </w:t>
      </w:r>
      <w:r w:rsidR="007B30FB" w:rsidRPr="005B1CF2">
        <w:rPr>
          <w:rFonts w:ascii="Arial" w:hAnsi="Arial" w:cs="Arial"/>
          <w:sz w:val="18"/>
          <w:szCs w:val="18"/>
        </w:rPr>
        <w:t>w</w:t>
      </w:r>
      <w:r w:rsidR="00506367" w:rsidRPr="005B1CF2">
        <w:rPr>
          <w:rFonts w:ascii="Arial" w:hAnsi="Arial" w:cs="Arial"/>
          <w:sz w:val="18"/>
          <w:szCs w:val="18"/>
        </w:rPr>
        <w:t xml:space="preserve">zględne straty osób </w:t>
      </w:r>
      <w:r w:rsidR="00715DC3" w:rsidRPr="005B1CF2">
        <w:rPr>
          <w:rFonts w:ascii="Arial" w:hAnsi="Arial" w:cs="Arial"/>
          <w:sz w:val="18"/>
          <w:szCs w:val="18"/>
        </w:rPr>
        <w:t xml:space="preserve">ubogich są większe niż </w:t>
      </w:r>
      <w:r w:rsidR="00EB1494" w:rsidRPr="005B1CF2">
        <w:rPr>
          <w:rFonts w:ascii="Arial" w:hAnsi="Arial" w:cs="Arial"/>
          <w:sz w:val="18"/>
          <w:szCs w:val="18"/>
        </w:rPr>
        <w:t xml:space="preserve">zamożnych, ponieważ </w:t>
      </w:r>
      <w:r w:rsidR="008423FF" w:rsidRPr="005B1CF2">
        <w:rPr>
          <w:rFonts w:ascii="Arial" w:hAnsi="Arial" w:cs="Arial"/>
          <w:sz w:val="18"/>
          <w:szCs w:val="18"/>
        </w:rPr>
        <w:t>mają on</w:t>
      </w:r>
      <w:r w:rsidR="0049020A" w:rsidRPr="005B1CF2">
        <w:rPr>
          <w:rFonts w:ascii="Arial" w:hAnsi="Arial" w:cs="Arial"/>
          <w:sz w:val="18"/>
          <w:szCs w:val="18"/>
        </w:rPr>
        <w:t xml:space="preserve">i </w:t>
      </w:r>
      <w:r w:rsidR="008423FF" w:rsidRPr="005B1CF2">
        <w:rPr>
          <w:rFonts w:ascii="Arial" w:hAnsi="Arial" w:cs="Arial"/>
          <w:sz w:val="18"/>
          <w:szCs w:val="18"/>
        </w:rPr>
        <w:t xml:space="preserve">mniejsze możliwości </w:t>
      </w:r>
      <w:r w:rsidR="00694F39" w:rsidRPr="005B1CF2">
        <w:rPr>
          <w:rFonts w:ascii="Arial" w:hAnsi="Arial" w:cs="Arial"/>
          <w:sz w:val="18"/>
          <w:szCs w:val="18"/>
        </w:rPr>
        <w:t>odtworzenia utraconych dóbr</w:t>
      </w:r>
      <w:r w:rsidR="00EF4CA3" w:rsidRPr="005B1CF2">
        <w:rPr>
          <w:rFonts w:ascii="Arial" w:hAnsi="Arial" w:cs="Arial"/>
          <w:sz w:val="18"/>
          <w:szCs w:val="18"/>
        </w:rPr>
        <w:t xml:space="preserve"> i</w:t>
      </w:r>
      <w:r w:rsidR="00293CF5" w:rsidRPr="005B1CF2">
        <w:rPr>
          <w:rFonts w:ascii="Arial" w:hAnsi="Arial" w:cs="Arial"/>
          <w:sz w:val="18"/>
          <w:szCs w:val="18"/>
        </w:rPr>
        <w:t> </w:t>
      </w:r>
      <w:r w:rsidR="00EF4CA3" w:rsidRPr="005B1CF2">
        <w:rPr>
          <w:rFonts w:ascii="Arial" w:hAnsi="Arial" w:cs="Arial"/>
          <w:sz w:val="18"/>
          <w:szCs w:val="18"/>
        </w:rPr>
        <w:t xml:space="preserve">większe trudności z </w:t>
      </w:r>
      <w:r w:rsidR="004E6123" w:rsidRPr="005B1CF2">
        <w:rPr>
          <w:rFonts w:ascii="Arial" w:hAnsi="Arial" w:cs="Arial"/>
          <w:sz w:val="18"/>
          <w:szCs w:val="18"/>
        </w:rPr>
        <w:t>unormowaniem przyszłego życia</w:t>
      </w:r>
      <w:r w:rsidR="004E6123" w:rsidRPr="005B1CF2">
        <w:rPr>
          <w:rStyle w:val="Odwoanieprzypisudolnego"/>
          <w:rFonts w:ascii="Arial" w:hAnsi="Arial" w:cs="Arial"/>
          <w:sz w:val="18"/>
          <w:szCs w:val="18"/>
        </w:rPr>
        <w:footnoteReference w:id="15"/>
      </w:r>
      <w:r w:rsidR="00CE7CC4" w:rsidRPr="005B1CF2">
        <w:rPr>
          <w:rFonts w:ascii="Arial" w:hAnsi="Arial" w:cs="Arial"/>
          <w:sz w:val="18"/>
          <w:szCs w:val="18"/>
        </w:rPr>
        <w:t xml:space="preserve">. </w:t>
      </w:r>
      <w:r w:rsidR="00E6175A" w:rsidRPr="005B1CF2">
        <w:rPr>
          <w:rFonts w:ascii="Arial" w:hAnsi="Arial" w:cs="Arial"/>
          <w:sz w:val="18"/>
          <w:szCs w:val="18"/>
        </w:rPr>
        <w:t>W kontekście zdrowia, można stwierdzić</w:t>
      </w:r>
      <w:r w:rsidR="0013140C" w:rsidRPr="005B1CF2">
        <w:rPr>
          <w:rFonts w:ascii="Arial" w:hAnsi="Arial" w:cs="Arial"/>
          <w:sz w:val="18"/>
          <w:szCs w:val="18"/>
        </w:rPr>
        <w:t>,</w:t>
      </w:r>
      <w:r w:rsidR="00E6175A" w:rsidRPr="005B1CF2">
        <w:rPr>
          <w:rFonts w:ascii="Arial" w:hAnsi="Arial" w:cs="Arial"/>
          <w:sz w:val="18"/>
          <w:szCs w:val="18"/>
        </w:rPr>
        <w:t xml:space="preserve"> że </w:t>
      </w:r>
      <w:r w:rsidR="00D07AD0" w:rsidRPr="005B1CF2">
        <w:rPr>
          <w:rFonts w:ascii="Arial" w:hAnsi="Arial" w:cs="Arial"/>
          <w:sz w:val="18"/>
          <w:szCs w:val="18"/>
        </w:rPr>
        <w:t xml:space="preserve">zależność </w:t>
      </w:r>
      <w:r w:rsidR="00F32F9E" w:rsidRPr="005B1CF2">
        <w:rPr>
          <w:rFonts w:ascii="Arial" w:hAnsi="Arial" w:cs="Arial"/>
          <w:sz w:val="18"/>
          <w:szCs w:val="18"/>
        </w:rPr>
        <w:t xml:space="preserve">między </w:t>
      </w:r>
      <w:r w:rsidR="00194A50" w:rsidRPr="005B1CF2">
        <w:rPr>
          <w:rFonts w:ascii="Arial" w:hAnsi="Arial" w:cs="Arial"/>
          <w:sz w:val="18"/>
          <w:szCs w:val="18"/>
        </w:rPr>
        <w:t xml:space="preserve">zdrowiem a </w:t>
      </w:r>
      <w:r w:rsidR="009D00BB" w:rsidRPr="005B1CF2">
        <w:rPr>
          <w:rFonts w:ascii="Arial" w:hAnsi="Arial" w:cs="Arial"/>
          <w:sz w:val="18"/>
          <w:szCs w:val="18"/>
        </w:rPr>
        <w:t xml:space="preserve">wzrostem gospodarczym ma </w:t>
      </w:r>
      <w:r w:rsidR="00B51774" w:rsidRPr="005B1CF2">
        <w:rPr>
          <w:rFonts w:ascii="Arial" w:hAnsi="Arial" w:cs="Arial"/>
          <w:sz w:val="18"/>
          <w:szCs w:val="18"/>
        </w:rPr>
        <w:t xml:space="preserve">charakter dwustronny. </w:t>
      </w:r>
      <w:r w:rsidR="0084490E" w:rsidRPr="005B1CF2">
        <w:rPr>
          <w:rFonts w:ascii="Arial" w:hAnsi="Arial" w:cs="Arial"/>
          <w:sz w:val="18"/>
          <w:szCs w:val="18"/>
        </w:rPr>
        <w:t>Z jednej strony</w:t>
      </w:r>
      <w:r w:rsidR="00E328F9" w:rsidRPr="005B1CF2">
        <w:rPr>
          <w:rFonts w:ascii="Arial" w:hAnsi="Arial" w:cs="Arial"/>
          <w:sz w:val="18"/>
          <w:szCs w:val="18"/>
        </w:rPr>
        <w:t xml:space="preserve"> </w:t>
      </w:r>
      <w:r w:rsidR="00D15298" w:rsidRPr="005B1CF2">
        <w:rPr>
          <w:rFonts w:ascii="Arial" w:hAnsi="Arial" w:cs="Arial"/>
          <w:sz w:val="18"/>
          <w:szCs w:val="18"/>
        </w:rPr>
        <w:t xml:space="preserve">dobry stan zdrowia jest </w:t>
      </w:r>
      <w:r w:rsidR="00D7163F" w:rsidRPr="005B1CF2">
        <w:rPr>
          <w:rFonts w:ascii="Arial" w:hAnsi="Arial" w:cs="Arial"/>
          <w:sz w:val="18"/>
          <w:szCs w:val="18"/>
        </w:rPr>
        <w:t xml:space="preserve">czynnikiem rozwoju gospodarczego, </w:t>
      </w:r>
      <w:r w:rsidR="00E67D37" w:rsidRPr="005B1CF2">
        <w:rPr>
          <w:rFonts w:ascii="Arial" w:hAnsi="Arial" w:cs="Arial"/>
          <w:sz w:val="18"/>
          <w:szCs w:val="18"/>
        </w:rPr>
        <w:t>z drugiej zaś</w:t>
      </w:r>
      <w:r w:rsidR="005E3953" w:rsidRPr="005B1CF2">
        <w:rPr>
          <w:rFonts w:ascii="Arial" w:hAnsi="Arial" w:cs="Arial"/>
          <w:sz w:val="18"/>
          <w:szCs w:val="18"/>
        </w:rPr>
        <w:t xml:space="preserve"> strony wzrost gospodarczy </w:t>
      </w:r>
      <w:r w:rsidR="00BE3BAE" w:rsidRPr="005B1CF2">
        <w:rPr>
          <w:rFonts w:ascii="Arial" w:hAnsi="Arial" w:cs="Arial"/>
          <w:sz w:val="18"/>
          <w:szCs w:val="18"/>
        </w:rPr>
        <w:t>wywiera znaczący</w:t>
      </w:r>
      <w:r w:rsidR="006B6C6B" w:rsidRPr="005B1CF2">
        <w:rPr>
          <w:rFonts w:ascii="Arial" w:hAnsi="Arial" w:cs="Arial"/>
          <w:sz w:val="18"/>
          <w:szCs w:val="18"/>
        </w:rPr>
        <w:t xml:space="preserve">, dodatni wpływ na </w:t>
      </w:r>
      <w:r w:rsidR="00D12F4D" w:rsidRPr="005B1CF2">
        <w:rPr>
          <w:rFonts w:ascii="Arial" w:hAnsi="Arial" w:cs="Arial"/>
          <w:sz w:val="18"/>
          <w:szCs w:val="18"/>
        </w:rPr>
        <w:t>stan</w:t>
      </w:r>
      <w:r w:rsidR="006A76DF" w:rsidRPr="005B1CF2">
        <w:rPr>
          <w:rFonts w:ascii="Arial" w:hAnsi="Arial" w:cs="Arial"/>
          <w:sz w:val="18"/>
          <w:szCs w:val="18"/>
        </w:rPr>
        <w:t xml:space="preserve"> </w:t>
      </w:r>
      <w:r w:rsidR="00951913" w:rsidRPr="005B1CF2">
        <w:rPr>
          <w:rFonts w:ascii="Arial" w:hAnsi="Arial" w:cs="Arial"/>
          <w:sz w:val="18"/>
          <w:szCs w:val="18"/>
        </w:rPr>
        <w:t>zdrowia publicznego</w:t>
      </w:r>
      <w:r w:rsidR="00D12F4D" w:rsidRPr="005B1CF2">
        <w:rPr>
          <w:rFonts w:ascii="Arial" w:hAnsi="Arial" w:cs="Arial"/>
          <w:sz w:val="18"/>
          <w:szCs w:val="18"/>
        </w:rPr>
        <w:t xml:space="preserve"> i charakteryzujący go wskaźnik</w:t>
      </w:r>
      <w:r w:rsidR="002825AF" w:rsidRPr="005B1CF2">
        <w:rPr>
          <w:rFonts w:ascii="Arial" w:hAnsi="Arial" w:cs="Arial"/>
          <w:sz w:val="18"/>
          <w:szCs w:val="18"/>
        </w:rPr>
        <w:t xml:space="preserve"> oczekiwanej </w:t>
      </w:r>
      <w:r w:rsidR="00B7379F" w:rsidRPr="005B1CF2">
        <w:rPr>
          <w:rFonts w:ascii="Arial" w:hAnsi="Arial" w:cs="Arial"/>
          <w:sz w:val="18"/>
          <w:szCs w:val="18"/>
        </w:rPr>
        <w:t>długości życia</w:t>
      </w:r>
      <w:r w:rsidR="00B7379F" w:rsidRPr="005B1CF2">
        <w:rPr>
          <w:rStyle w:val="Odwoanieprzypisudolnego"/>
          <w:rFonts w:ascii="Arial" w:hAnsi="Arial" w:cs="Arial"/>
          <w:sz w:val="18"/>
          <w:szCs w:val="18"/>
        </w:rPr>
        <w:footnoteReference w:id="16"/>
      </w:r>
      <w:r w:rsidR="00B7379F" w:rsidRPr="005B1CF2">
        <w:rPr>
          <w:rFonts w:ascii="Arial" w:hAnsi="Arial" w:cs="Arial"/>
          <w:sz w:val="18"/>
          <w:szCs w:val="18"/>
        </w:rPr>
        <w:t xml:space="preserve">. </w:t>
      </w:r>
      <w:r w:rsidR="00712600" w:rsidRPr="005B1CF2">
        <w:rPr>
          <w:rFonts w:ascii="Arial" w:hAnsi="Arial" w:cs="Arial"/>
          <w:sz w:val="18"/>
          <w:szCs w:val="18"/>
        </w:rPr>
        <w:t xml:space="preserve">Analizując </w:t>
      </w:r>
      <w:r w:rsidR="000C6F7A" w:rsidRPr="005B1CF2">
        <w:rPr>
          <w:rFonts w:ascii="Arial" w:hAnsi="Arial" w:cs="Arial"/>
          <w:sz w:val="18"/>
          <w:szCs w:val="18"/>
        </w:rPr>
        <w:t>główne przyczyny przyznawania pomocy społecznej w</w:t>
      </w:r>
      <w:r w:rsidR="002B7089" w:rsidRPr="005B1CF2">
        <w:rPr>
          <w:rFonts w:ascii="Arial" w:hAnsi="Arial" w:cs="Arial"/>
          <w:sz w:val="18"/>
          <w:szCs w:val="18"/>
        </w:rPr>
        <w:t> </w:t>
      </w:r>
      <w:r w:rsidR="000C6F7A" w:rsidRPr="005B1CF2">
        <w:rPr>
          <w:rFonts w:ascii="Arial" w:hAnsi="Arial" w:cs="Arial"/>
          <w:sz w:val="18"/>
          <w:szCs w:val="18"/>
        </w:rPr>
        <w:t>2021</w:t>
      </w:r>
      <w:r w:rsidR="002B7089" w:rsidRPr="005B1CF2">
        <w:rPr>
          <w:rFonts w:ascii="Arial" w:hAnsi="Arial" w:cs="Arial"/>
          <w:sz w:val="18"/>
          <w:szCs w:val="18"/>
        </w:rPr>
        <w:t> </w:t>
      </w:r>
      <w:r w:rsidR="000C6F7A" w:rsidRPr="005B1CF2">
        <w:rPr>
          <w:rFonts w:ascii="Arial" w:hAnsi="Arial" w:cs="Arial"/>
          <w:sz w:val="18"/>
          <w:szCs w:val="18"/>
        </w:rPr>
        <w:t>roku</w:t>
      </w:r>
      <w:r w:rsidR="00C637C8" w:rsidRPr="005B1CF2">
        <w:rPr>
          <w:rFonts w:ascii="Arial" w:hAnsi="Arial" w:cs="Arial"/>
          <w:sz w:val="18"/>
          <w:szCs w:val="18"/>
        </w:rPr>
        <w:t xml:space="preserve"> (</w:t>
      </w:r>
      <w:r w:rsidR="00C637C8" w:rsidRPr="005B1CF2">
        <w:rPr>
          <w:rFonts w:ascii="Arial" w:hAnsi="Arial" w:cs="Arial"/>
          <w:sz w:val="18"/>
          <w:szCs w:val="18"/>
        </w:rPr>
        <w:fldChar w:fldCharType="begin"/>
      </w:r>
      <w:r w:rsidR="00C637C8" w:rsidRPr="005B1CF2">
        <w:rPr>
          <w:rFonts w:ascii="Arial" w:hAnsi="Arial" w:cs="Arial"/>
          <w:sz w:val="18"/>
          <w:szCs w:val="18"/>
        </w:rPr>
        <w:instrText xml:space="preserve"> REF _Ref126578640 \h </w:instrText>
      </w:r>
      <w:r w:rsidR="005B1CF2" w:rsidRPr="005B1CF2">
        <w:rPr>
          <w:rFonts w:ascii="Arial" w:hAnsi="Arial" w:cs="Arial"/>
          <w:sz w:val="18"/>
          <w:szCs w:val="18"/>
        </w:rPr>
        <w:instrText xml:space="preserve"> \* MERGEFORMAT </w:instrText>
      </w:r>
      <w:r w:rsidR="00C637C8" w:rsidRPr="005B1CF2">
        <w:rPr>
          <w:rFonts w:ascii="Arial" w:hAnsi="Arial" w:cs="Arial"/>
          <w:sz w:val="18"/>
          <w:szCs w:val="18"/>
        </w:rPr>
      </w:r>
      <w:r w:rsidR="00C637C8" w:rsidRPr="005B1CF2">
        <w:rPr>
          <w:rFonts w:ascii="Arial" w:hAnsi="Arial" w:cs="Arial"/>
          <w:sz w:val="18"/>
          <w:szCs w:val="18"/>
        </w:rPr>
        <w:fldChar w:fldCharType="separate"/>
      </w:r>
      <w:r w:rsidR="002822BA" w:rsidRPr="005B1CF2">
        <w:rPr>
          <w:rFonts w:ascii="Arial" w:hAnsi="Arial" w:cs="Arial"/>
          <w:sz w:val="18"/>
          <w:szCs w:val="18"/>
        </w:rPr>
        <w:t xml:space="preserve">Ryc. </w:t>
      </w:r>
      <w:r w:rsidR="002822BA" w:rsidRPr="005B1CF2">
        <w:rPr>
          <w:rFonts w:ascii="Arial" w:hAnsi="Arial" w:cs="Arial"/>
          <w:noProof/>
          <w:sz w:val="18"/>
          <w:szCs w:val="18"/>
        </w:rPr>
        <w:t>3</w:t>
      </w:r>
      <w:r w:rsidR="00C637C8" w:rsidRPr="005B1CF2">
        <w:rPr>
          <w:rFonts w:ascii="Arial" w:hAnsi="Arial" w:cs="Arial"/>
          <w:sz w:val="18"/>
          <w:szCs w:val="18"/>
        </w:rPr>
        <w:fldChar w:fldCharType="end"/>
      </w:r>
      <w:r w:rsidR="004C6C26" w:rsidRPr="005B1CF2">
        <w:rPr>
          <w:rFonts w:ascii="Arial" w:hAnsi="Arial" w:cs="Arial"/>
          <w:sz w:val="18"/>
          <w:szCs w:val="18"/>
        </w:rPr>
        <w:t>)</w:t>
      </w:r>
      <w:r w:rsidR="000C6F7A" w:rsidRPr="005B1CF2">
        <w:rPr>
          <w:rFonts w:ascii="Arial" w:hAnsi="Arial" w:cs="Arial"/>
          <w:sz w:val="18"/>
          <w:szCs w:val="18"/>
        </w:rPr>
        <w:t xml:space="preserve">, należy stwierdzić, że na terenie AJ </w:t>
      </w:r>
      <w:r w:rsidR="00B762A7" w:rsidRPr="005B1CF2">
        <w:rPr>
          <w:rFonts w:ascii="Arial" w:hAnsi="Arial" w:cs="Arial"/>
          <w:sz w:val="18"/>
          <w:szCs w:val="18"/>
        </w:rPr>
        <w:t xml:space="preserve">głównym problemem jest ubóstwo, </w:t>
      </w:r>
      <w:r w:rsidR="00367078" w:rsidRPr="005B1CF2">
        <w:rPr>
          <w:rFonts w:ascii="Arial" w:hAnsi="Arial" w:cs="Arial"/>
          <w:sz w:val="18"/>
          <w:szCs w:val="18"/>
        </w:rPr>
        <w:t xml:space="preserve">bezrobocie, </w:t>
      </w:r>
      <w:r w:rsidR="009A6A19" w:rsidRPr="005B1CF2">
        <w:rPr>
          <w:rFonts w:ascii="Arial" w:hAnsi="Arial" w:cs="Arial"/>
          <w:sz w:val="18"/>
          <w:szCs w:val="18"/>
        </w:rPr>
        <w:t>długotrwała</w:t>
      </w:r>
      <w:r w:rsidR="00E120E2" w:rsidRPr="005B1CF2">
        <w:rPr>
          <w:rFonts w:ascii="Arial" w:hAnsi="Arial" w:cs="Arial"/>
          <w:sz w:val="18"/>
          <w:szCs w:val="18"/>
        </w:rPr>
        <w:t xml:space="preserve"> lub </w:t>
      </w:r>
      <w:r w:rsidR="004056FB" w:rsidRPr="005B1CF2">
        <w:rPr>
          <w:rFonts w:ascii="Arial" w:hAnsi="Arial" w:cs="Arial"/>
          <w:sz w:val="18"/>
          <w:szCs w:val="18"/>
        </w:rPr>
        <w:t>cię</w:t>
      </w:r>
      <w:r w:rsidR="00C637C8" w:rsidRPr="005B1CF2">
        <w:rPr>
          <w:rFonts w:ascii="Arial" w:hAnsi="Arial" w:cs="Arial"/>
          <w:sz w:val="18"/>
          <w:szCs w:val="18"/>
        </w:rPr>
        <w:t xml:space="preserve">żka choroba oraz niepełnosprawność. </w:t>
      </w:r>
      <w:r w:rsidR="00C53123" w:rsidRPr="005B1CF2">
        <w:rPr>
          <w:rFonts w:ascii="Arial" w:hAnsi="Arial" w:cs="Arial"/>
          <w:sz w:val="18"/>
          <w:szCs w:val="18"/>
        </w:rPr>
        <w:t>Obok osób</w:t>
      </w:r>
      <w:r w:rsidR="00F302EB" w:rsidRPr="005B1CF2">
        <w:rPr>
          <w:rFonts w:ascii="Arial" w:hAnsi="Arial" w:cs="Arial"/>
          <w:sz w:val="18"/>
          <w:szCs w:val="18"/>
        </w:rPr>
        <w:t xml:space="preserve"> starszych i </w:t>
      </w:r>
      <w:r w:rsidR="00502FA6" w:rsidRPr="005B1CF2">
        <w:rPr>
          <w:rFonts w:ascii="Arial" w:hAnsi="Arial" w:cs="Arial"/>
          <w:sz w:val="18"/>
          <w:szCs w:val="18"/>
        </w:rPr>
        <w:t>dzieci, s</w:t>
      </w:r>
      <w:r w:rsidR="00137779" w:rsidRPr="005B1CF2">
        <w:rPr>
          <w:rFonts w:ascii="Arial" w:hAnsi="Arial" w:cs="Arial"/>
          <w:sz w:val="18"/>
          <w:szCs w:val="18"/>
        </w:rPr>
        <w:t xml:space="preserve">ą to osoby szczególnie wrażliwe </w:t>
      </w:r>
      <w:r w:rsidR="00A86895" w:rsidRPr="005B1CF2">
        <w:rPr>
          <w:rFonts w:ascii="Arial" w:hAnsi="Arial" w:cs="Arial"/>
          <w:sz w:val="18"/>
          <w:szCs w:val="18"/>
        </w:rPr>
        <w:t xml:space="preserve">na </w:t>
      </w:r>
      <w:r w:rsidR="00C53123" w:rsidRPr="005B1CF2">
        <w:rPr>
          <w:rFonts w:ascii="Arial" w:hAnsi="Arial" w:cs="Arial"/>
          <w:sz w:val="18"/>
          <w:szCs w:val="18"/>
        </w:rPr>
        <w:t xml:space="preserve">zdrowotne skutki zmian klimatu. </w:t>
      </w:r>
      <w:r w:rsidR="001A15B8" w:rsidRPr="005B1CF2">
        <w:rPr>
          <w:rFonts w:ascii="Arial" w:hAnsi="Arial" w:cs="Arial"/>
          <w:sz w:val="18"/>
          <w:szCs w:val="18"/>
        </w:rPr>
        <w:t xml:space="preserve">Na podstawie </w:t>
      </w:r>
      <w:r w:rsidR="00041400" w:rsidRPr="005B1CF2">
        <w:rPr>
          <w:rFonts w:ascii="Arial" w:hAnsi="Arial" w:cs="Arial"/>
          <w:sz w:val="18"/>
          <w:szCs w:val="18"/>
        </w:rPr>
        <w:t xml:space="preserve">danych </w:t>
      </w:r>
      <w:r w:rsidR="00F76D13" w:rsidRPr="005B1CF2">
        <w:rPr>
          <w:rFonts w:ascii="Arial" w:hAnsi="Arial" w:cs="Arial"/>
          <w:sz w:val="18"/>
          <w:szCs w:val="18"/>
        </w:rPr>
        <w:t xml:space="preserve">z Banku Danych Lokalnych </w:t>
      </w:r>
      <w:r w:rsidR="00595B2F" w:rsidRPr="005B1CF2">
        <w:rPr>
          <w:rFonts w:ascii="Arial" w:hAnsi="Arial" w:cs="Arial"/>
          <w:sz w:val="18"/>
          <w:szCs w:val="18"/>
        </w:rPr>
        <w:t xml:space="preserve">dotyczących liczby beneficjentów środowiskowej pomocy społecznej na 10 tys. ludności </w:t>
      </w:r>
      <w:r w:rsidR="00A756EC" w:rsidRPr="005B1CF2">
        <w:rPr>
          <w:rFonts w:ascii="Arial" w:hAnsi="Arial" w:cs="Arial"/>
          <w:sz w:val="18"/>
          <w:szCs w:val="18"/>
        </w:rPr>
        <w:t>w</w:t>
      </w:r>
      <w:r w:rsidR="002B7089" w:rsidRPr="005B1CF2">
        <w:rPr>
          <w:rFonts w:ascii="Arial" w:hAnsi="Arial" w:cs="Arial"/>
          <w:sz w:val="18"/>
          <w:szCs w:val="18"/>
        </w:rPr>
        <w:t> </w:t>
      </w:r>
      <w:r w:rsidR="00A756EC" w:rsidRPr="005B1CF2">
        <w:rPr>
          <w:rFonts w:ascii="Arial" w:hAnsi="Arial" w:cs="Arial"/>
          <w:sz w:val="18"/>
          <w:szCs w:val="18"/>
        </w:rPr>
        <w:t>2021 roku (</w:t>
      </w:r>
      <w:r w:rsidR="00A756EC" w:rsidRPr="005B1CF2">
        <w:rPr>
          <w:rFonts w:ascii="Arial" w:hAnsi="Arial" w:cs="Arial"/>
          <w:sz w:val="18"/>
          <w:szCs w:val="18"/>
        </w:rPr>
        <w:fldChar w:fldCharType="begin"/>
      </w:r>
      <w:r w:rsidR="00A756EC" w:rsidRPr="005B1CF2">
        <w:rPr>
          <w:rFonts w:ascii="Arial" w:hAnsi="Arial" w:cs="Arial"/>
          <w:sz w:val="18"/>
          <w:szCs w:val="18"/>
        </w:rPr>
        <w:instrText xml:space="preserve"> REF _Ref126581283 \h </w:instrText>
      </w:r>
      <w:r w:rsidR="005B1CF2" w:rsidRPr="005B1CF2">
        <w:rPr>
          <w:rFonts w:ascii="Arial" w:hAnsi="Arial" w:cs="Arial"/>
          <w:sz w:val="18"/>
          <w:szCs w:val="18"/>
        </w:rPr>
        <w:instrText xml:space="preserve"> \* MERGEFORMAT </w:instrText>
      </w:r>
      <w:r w:rsidR="00A756EC" w:rsidRPr="005B1CF2">
        <w:rPr>
          <w:rFonts w:ascii="Arial" w:hAnsi="Arial" w:cs="Arial"/>
          <w:sz w:val="18"/>
          <w:szCs w:val="18"/>
        </w:rPr>
      </w:r>
      <w:r w:rsidR="00A756EC" w:rsidRPr="005B1CF2">
        <w:rPr>
          <w:rFonts w:ascii="Arial" w:hAnsi="Arial" w:cs="Arial"/>
          <w:sz w:val="18"/>
          <w:szCs w:val="18"/>
        </w:rPr>
        <w:fldChar w:fldCharType="separate"/>
      </w:r>
      <w:r w:rsidR="002822BA" w:rsidRPr="005B1CF2">
        <w:rPr>
          <w:rFonts w:ascii="Arial" w:hAnsi="Arial" w:cs="Arial"/>
          <w:sz w:val="18"/>
          <w:szCs w:val="18"/>
        </w:rPr>
        <w:t xml:space="preserve">Ryc. </w:t>
      </w:r>
      <w:r w:rsidR="002822BA" w:rsidRPr="005B1CF2">
        <w:rPr>
          <w:rFonts w:ascii="Arial" w:hAnsi="Arial" w:cs="Arial"/>
          <w:noProof/>
          <w:sz w:val="18"/>
          <w:szCs w:val="18"/>
        </w:rPr>
        <w:t>4</w:t>
      </w:r>
      <w:r w:rsidR="00A756EC" w:rsidRPr="005B1CF2">
        <w:rPr>
          <w:rFonts w:ascii="Arial" w:hAnsi="Arial" w:cs="Arial"/>
          <w:sz w:val="18"/>
          <w:szCs w:val="18"/>
        </w:rPr>
        <w:fldChar w:fldCharType="end"/>
      </w:r>
      <w:r w:rsidR="00A756EC" w:rsidRPr="005B1CF2">
        <w:rPr>
          <w:rFonts w:ascii="Arial" w:hAnsi="Arial" w:cs="Arial"/>
          <w:sz w:val="18"/>
          <w:szCs w:val="18"/>
        </w:rPr>
        <w:t xml:space="preserve">), </w:t>
      </w:r>
      <w:r w:rsidR="00EF761F" w:rsidRPr="005B1CF2">
        <w:rPr>
          <w:rFonts w:ascii="Arial" w:hAnsi="Arial" w:cs="Arial"/>
          <w:sz w:val="18"/>
          <w:szCs w:val="18"/>
        </w:rPr>
        <w:t>można stwierdzić</w:t>
      </w:r>
      <w:r w:rsidR="00293CF5" w:rsidRPr="005B1CF2">
        <w:rPr>
          <w:rFonts w:ascii="Arial" w:hAnsi="Arial" w:cs="Arial"/>
          <w:sz w:val="18"/>
          <w:szCs w:val="18"/>
        </w:rPr>
        <w:t>,</w:t>
      </w:r>
      <w:r w:rsidR="00EF761F" w:rsidRPr="005B1CF2">
        <w:rPr>
          <w:rFonts w:ascii="Arial" w:hAnsi="Arial" w:cs="Arial"/>
          <w:sz w:val="18"/>
          <w:szCs w:val="18"/>
        </w:rPr>
        <w:t xml:space="preserve"> że potrzeba pobieranie środków z </w:t>
      </w:r>
      <w:r w:rsidR="00E3547F" w:rsidRPr="005B1CF2">
        <w:rPr>
          <w:rFonts w:ascii="Arial" w:hAnsi="Arial" w:cs="Arial"/>
          <w:sz w:val="18"/>
          <w:szCs w:val="18"/>
        </w:rPr>
        <w:t>pomocy społecznej rozkłada się równomiernie na mieszkańc</w:t>
      </w:r>
      <w:r w:rsidR="008E150B" w:rsidRPr="005B1CF2">
        <w:rPr>
          <w:rFonts w:ascii="Arial" w:hAnsi="Arial" w:cs="Arial"/>
          <w:sz w:val="18"/>
          <w:szCs w:val="18"/>
        </w:rPr>
        <w:t>ów obszarów wiejskich i miejskich</w:t>
      </w:r>
      <w:r w:rsidR="00D562DB" w:rsidRPr="005B1CF2">
        <w:rPr>
          <w:rFonts w:ascii="Arial" w:hAnsi="Arial" w:cs="Arial"/>
          <w:sz w:val="18"/>
          <w:szCs w:val="18"/>
        </w:rPr>
        <w:t>. Najwięcej</w:t>
      </w:r>
      <w:r w:rsidR="006E7F03" w:rsidRPr="005B1CF2">
        <w:rPr>
          <w:rFonts w:ascii="Arial" w:hAnsi="Arial" w:cs="Arial"/>
          <w:sz w:val="18"/>
          <w:szCs w:val="18"/>
        </w:rPr>
        <w:t xml:space="preserve"> korzystających </w:t>
      </w:r>
      <w:r w:rsidR="00B463DD" w:rsidRPr="005B1CF2">
        <w:rPr>
          <w:rFonts w:ascii="Arial" w:hAnsi="Arial" w:cs="Arial"/>
          <w:sz w:val="18"/>
          <w:szCs w:val="18"/>
        </w:rPr>
        <w:t>z</w:t>
      </w:r>
      <w:r w:rsidR="002B7089" w:rsidRPr="005B1CF2">
        <w:rPr>
          <w:rFonts w:ascii="Arial" w:hAnsi="Arial" w:cs="Arial"/>
          <w:sz w:val="18"/>
          <w:szCs w:val="18"/>
        </w:rPr>
        <w:t> </w:t>
      </w:r>
      <w:r w:rsidR="00093B13" w:rsidRPr="005B1CF2">
        <w:rPr>
          <w:rFonts w:ascii="Arial" w:hAnsi="Arial" w:cs="Arial"/>
          <w:sz w:val="18"/>
          <w:szCs w:val="18"/>
        </w:rPr>
        <w:t xml:space="preserve">pomocy </w:t>
      </w:r>
      <w:r w:rsidR="00F05C8B" w:rsidRPr="005B1CF2">
        <w:rPr>
          <w:rFonts w:ascii="Arial" w:hAnsi="Arial" w:cs="Arial"/>
          <w:sz w:val="18"/>
          <w:szCs w:val="18"/>
        </w:rPr>
        <w:t xml:space="preserve">społecznej w 2021 odnotowano w gminie miejskiej Wojcieszów, następnie w </w:t>
      </w:r>
      <w:r w:rsidR="00B83983" w:rsidRPr="005B1CF2">
        <w:rPr>
          <w:rFonts w:ascii="Arial" w:hAnsi="Arial" w:cs="Arial"/>
          <w:sz w:val="18"/>
          <w:szCs w:val="18"/>
        </w:rPr>
        <w:t>gminie miejsko-wiejskiej</w:t>
      </w:r>
      <w:r w:rsidR="008E150B" w:rsidRPr="005B1CF2">
        <w:rPr>
          <w:rFonts w:ascii="Arial" w:hAnsi="Arial" w:cs="Arial"/>
          <w:sz w:val="18"/>
          <w:szCs w:val="18"/>
        </w:rPr>
        <w:t xml:space="preserve"> Mirsk</w:t>
      </w:r>
      <w:r w:rsidR="00B83983" w:rsidRPr="005B1CF2">
        <w:rPr>
          <w:rFonts w:ascii="Arial" w:hAnsi="Arial" w:cs="Arial"/>
          <w:sz w:val="18"/>
          <w:szCs w:val="18"/>
        </w:rPr>
        <w:t>, miejsko-wiejskiej</w:t>
      </w:r>
      <w:r w:rsidR="008E150B" w:rsidRPr="005B1CF2">
        <w:rPr>
          <w:rFonts w:ascii="Arial" w:hAnsi="Arial" w:cs="Arial"/>
          <w:sz w:val="18"/>
          <w:szCs w:val="18"/>
        </w:rPr>
        <w:t xml:space="preserve"> Bolków</w:t>
      </w:r>
      <w:r w:rsidR="0028536F" w:rsidRPr="005B1CF2">
        <w:rPr>
          <w:rFonts w:ascii="Arial" w:hAnsi="Arial" w:cs="Arial"/>
          <w:sz w:val="18"/>
          <w:szCs w:val="18"/>
        </w:rPr>
        <w:t>, wiejskie</w:t>
      </w:r>
      <w:r w:rsidR="00002205" w:rsidRPr="005B1CF2">
        <w:rPr>
          <w:rFonts w:ascii="Arial" w:hAnsi="Arial" w:cs="Arial"/>
          <w:sz w:val="18"/>
          <w:szCs w:val="18"/>
        </w:rPr>
        <w:t>j</w:t>
      </w:r>
      <w:r w:rsidR="008E150B" w:rsidRPr="005B1CF2">
        <w:rPr>
          <w:rFonts w:ascii="Arial" w:hAnsi="Arial" w:cs="Arial"/>
          <w:sz w:val="18"/>
          <w:szCs w:val="18"/>
        </w:rPr>
        <w:t xml:space="preserve"> P</w:t>
      </w:r>
      <w:r w:rsidR="00002205" w:rsidRPr="005B1CF2">
        <w:rPr>
          <w:rFonts w:ascii="Arial" w:hAnsi="Arial" w:cs="Arial"/>
          <w:sz w:val="18"/>
          <w:szCs w:val="18"/>
        </w:rPr>
        <w:t>ielgrzymka</w:t>
      </w:r>
      <w:r w:rsidR="0028536F" w:rsidRPr="005B1CF2">
        <w:rPr>
          <w:rFonts w:ascii="Arial" w:hAnsi="Arial" w:cs="Arial"/>
          <w:sz w:val="18"/>
          <w:szCs w:val="18"/>
        </w:rPr>
        <w:t xml:space="preserve">, wiejskiej </w:t>
      </w:r>
      <w:r w:rsidR="00002205" w:rsidRPr="005B1CF2">
        <w:rPr>
          <w:rFonts w:ascii="Arial" w:hAnsi="Arial" w:cs="Arial"/>
          <w:sz w:val="18"/>
          <w:szCs w:val="18"/>
        </w:rPr>
        <w:t xml:space="preserve">Stara Kamienica </w:t>
      </w:r>
      <w:r w:rsidR="0028536F" w:rsidRPr="005B1CF2">
        <w:rPr>
          <w:rFonts w:ascii="Arial" w:hAnsi="Arial" w:cs="Arial"/>
          <w:sz w:val="18"/>
          <w:szCs w:val="18"/>
        </w:rPr>
        <w:t>i miejsko-wiejskiej</w:t>
      </w:r>
      <w:r w:rsidR="00293CF5" w:rsidRPr="005B1CF2">
        <w:rPr>
          <w:rFonts w:ascii="Arial" w:hAnsi="Arial" w:cs="Arial"/>
          <w:sz w:val="18"/>
          <w:szCs w:val="18"/>
        </w:rPr>
        <w:t> </w:t>
      </w:r>
      <w:r w:rsidR="00421F71" w:rsidRPr="005B1CF2">
        <w:rPr>
          <w:rFonts w:ascii="Arial" w:hAnsi="Arial" w:cs="Arial"/>
          <w:sz w:val="18"/>
          <w:szCs w:val="18"/>
        </w:rPr>
        <w:t>Wleń</w:t>
      </w:r>
      <w:r w:rsidR="0028536F" w:rsidRPr="005B1CF2">
        <w:rPr>
          <w:rFonts w:ascii="Arial" w:hAnsi="Arial" w:cs="Arial"/>
          <w:sz w:val="18"/>
          <w:szCs w:val="18"/>
        </w:rPr>
        <w:t>.</w:t>
      </w:r>
    </w:p>
    <w:p w14:paraId="1919A157" w14:textId="77777777" w:rsidR="00E100E2" w:rsidRPr="005B1CF2" w:rsidRDefault="00E100E2" w:rsidP="00E100E2">
      <w:pPr>
        <w:keepNext/>
        <w:rPr>
          <w:rFonts w:ascii="Arial" w:hAnsi="Arial" w:cs="Arial"/>
          <w:sz w:val="18"/>
          <w:szCs w:val="18"/>
        </w:rPr>
      </w:pPr>
      <w:r w:rsidRPr="005B1CF2">
        <w:rPr>
          <w:rFonts w:ascii="Arial" w:hAnsi="Arial" w:cs="Arial"/>
          <w:noProof/>
          <w:sz w:val="18"/>
          <w:szCs w:val="18"/>
        </w:rPr>
        <w:lastRenderedPageBreak/>
        <w:drawing>
          <wp:inline distT="0" distB="0" distL="0" distR="0" wp14:anchorId="72D23598" wp14:editId="6B929216">
            <wp:extent cx="5760720" cy="3411109"/>
            <wp:effectExtent l="0" t="0" r="11430" b="18415"/>
            <wp:docPr id="3" name="Wykres 3">
              <a:extLst xmlns:a="http://schemas.openxmlformats.org/drawingml/2006/main">
                <a:ext uri="{FF2B5EF4-FFF2-40B4-BE49-F238E27FC236}">
                  <a16:creationId xmlns:a16="http://schemas.microsoft.com/office/drawing/2014/main" id="{18FD2417-D8F1-F9EF-3D0C-48DF4E701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4F586E" w14:textId="642C68D1" w:rsidR="00E100E2" w:rsidRPr="005B1CF2" w:rsidRDefault="00E100E2" w:rsidP="00E100E2">
      <w:pPr>
        <w:pStyle w:val="Legenda"/>
        <w:rPr>
          <w:rFonts w:ascii="Arial" w:hAnsi="Arial" w:cs="Arial"/>
        </w:rPr>
      </w:pPr>
      <w:bookmarkStart w:id="50" w:name="_Ref126578640"/>
      <w:bookmarkStart w:id="51" w:name="_Toc135118407"/>
      <w:r w:rsidRPr="005B1CF2">
        <w:rPr>
          <w:rFonts w:ascii="Arial" w:hAnsi="Arial" w:cs="Arial"/>
        </w:rPr>
        <w:t xml:space="preserve">Ryc. </w:t>
      </w:r>
      <w:r w:rsidRPr="005B1CF2">
        <w:rPr>
          <w:rFonts w:ascii="Arial" w:hAnsi="Arial" w:cs="Arial"/>
        </w:rPr>
        <w:fldChar w:fldCharType="begin"/>
      </w:r>
      <w:r w:rsidRPr="005B1CF2">
        <w:rPr>
          <w:rFonts w:ascii="Arial" w:hAnsi="Arial" w:cs="Arial"/>
        </w:rPr>
        <w:instrText xml:space="preserve"> SEQ Ryc. \* ARABIC </w:instrText>
      </w:r>
      <w:r w:rsidRPr="005B1CF2">
        <w:rPr>
          <w:rFonts w:ascii="Arial" w:hAnsi="Arial" w:cs="Arial"/>
        </w:rPr>
        <w:fldChar w:fldCharType="separate"/>
      </w:r>
      <w:r w:rsidR="00380977" w:rsidRPr="005B1CF2">
        <w:rPr>
          <w:rFonts w:ascii="Arial" w:hAnsi="Arial" w:cs="Arial"/>
          <w:noProof/>
        </w:rPr>
        <w:t>3</w:t>
      </w:r>
      <w:r w:rsidRPr="005B1CF2">
        <w:rPr>
          <w:rFonts w:ascii="Arial" w:hAnsi="Arial" w:cs="Arial"/>
          <w:noProof/>
        </w:rPr>
        <w:fldChar w:fldCharType="end"/>
      </w:r>
      <w:bookmarkEnd w:id="50"/>
      <w:r w:rsidRPr="005B1CF2">
        <w:rPr>
          <w:rFonts w:ascii="Arial" w:hAnsi="Arial" w:cs="Arial"/>
        </w:rPr>
        <w:t xml:space="preserve"> Rodziny, którym na podstawie decyzji przyznano pomoc wg przyczyn, opracowanie własne na podstawie danych GUS</w:t>
      </w:r>
      <w:bookmarkEnd w:id="51"/>
    </w:p>
    <w:p w14:paraId="6CB71898" w14:textId="48484F5E" w:rsidR="00E100E2" w:rsidRPr="005B1CF2" w:rsidRDefault="00603BC1" w:rsidP="00E100E2">
      <w:pPr>
        <w:keepNext/>
        <w:rPr>
          <w:rFonts w:ascii="Arial" w:hAnsi="Arial" w:cs="Arial"/>
          <w:sz w:val="18"/>
          <w:szCs w:val="18"/>
        </w:rPr>
      </w:pPr>
      <w:r w:rsidRPr="005B1CF2">
        <w:rPr>
          <w:rFonts w:ascii="Arial" w:hAnsi="Arial" w:cs="Arial"/>
          <w:noProof/>
          <w:sz w:val="18"/>
          <w:szCs w:val="18"/>
        </w:rPr>
        <w:drawing>
          <wp:inline distT="0" distB="0" distL="0" distR="0" wp14:anchorId="202C080A" wp14:editId="0B8AD3C6">
            <wp:extent cx="5760720" cy="3258820"/>
            <wp:effectExtent l="0" t="0" r="11430" b="17780"/>
            <wp:docPr id="6" name="Wykres 6">
              <a:extLst xmlns:a="http://schemas.openxmlformats.org/drawingml/2006/main">
                <a:ext uri="{FF2B5EF4-FFF2-40B4-BE49-F238E27FC236}">
                  <a16:creationId xmlns:a16="http://schemas.microsoft.com/office/drawing/2014/main" id="{BC466F0D-5EC9-502D-6F97-8E4655EF5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66973D" w14:textId="3D644CAE" w:rsidR="00846BFC" w:rsidRPr="005B1CF2" w:rsidRDefault="00E100E2" w:rsidP="00E100E2">
      <w:pPr>
        <w:pStyle w:val="Legenda"/>
        <w:rPr>
          <w:rFonts w:ascii="Arial" w:hAnsi="Arial" w:cs="Arial"/>
        </w:rPr>
      </w:pPr>
      <w:bookmarkStart w:id="52" w:name="_Ref126581283"/>
      <w:bookmarkStart w:id="53" w:name="_Toc135118408"/>
      <w:r w:rsidRPr="005B1CF2">
        <w:rPr>
          <w:rFonts w:ascii="Arial" w:hAnsi="Arial" w:cs="Arial"/>
        </w:rPr>
        <w:t xml:space="preserve">Ryc. </w:t>
      </w:r>
      <w:r w:rsidRPr="005B1CF2">
        <w:rPr>
          <w:rFonts w:ascii="Arial" w:hAnsi="Arial" w:cs="Arial"/>
        </w:rPr>
        <w:fldChar w:fldCharType="begin"/>
      </w:r>
      <w:r w:rsidRPr="005B1CF2">
        <w:rPr>
          <w:rFonts w:ascii="Arial" w:hAnsi="Arial" w:cs="Arial"/>
        </w:rPr>
        <w:instrText xml:space="preserve"> SEQ Ryc. \* ARABIC </w:instrText>
      </w:r>
      <w:r w:rsidRPr="005B1CF2">
        <w:rPr>
          <w:rFonts w:ascii="Arial" w:hAnsi="Arial" w:cs="Arial"/>
        </w:rPr>
        <w:fldChar w:fldCharType="separate"/>
      </w:r>
      <w:r w:rsidR="00380977" w:rsidRPr="005B1CF2">
        <w:rPr>
          <w:rFonts w:ascii="Arial" w:hAnsi="Arial" w:cs="Arial"/>
          <w:noProof/>
        </w:rPr>
        <w:t>4</w:t>
      </w:r>
      <w:r w:rsidRPr="005B1CF2">
        <w:rPr>
          <w:rFonts w:ascii="Arial" w:hAnsi="Arial" w:cs="Arial"/>
          <w:noProof/>
        </w:rPr>
        <w:fldChar w:fldCharType="end"/>
      </w:r>
      <w:bookmarkEnd w:id="52"/>
      <w:r w:rsidR="004C6C26" w:rsidRPr="005B1CF2">
        <w:rPr>
          <w:rFonts w:ascii="Arial" w:hAnsi="Arial" w:cs="Arial"/>
        </w:rPr>
        <w:t xml:space="preserve"> </w:t>
      </w:r>
      <w:r w:rsidRPr="005B1CF2">
        <w:rPr>
          <w:rFonts w:ascii="Arial" w:hAnsi="Arial" w:cs="Arial"/>
        </w:rPr>
        <w:t>Beneficjenci środowiskowej pomocy społecznej na 10 tys. ludności, opracowanie własne na podstawie danych GUS</w:t>
      </w:r>
      <w:bookmarkEnd w:id="53"/>
    </w:p>
    <w:p w14:paraId="1968B9D7" w14:textId="7056064F" w:rsidR="00E07B7A" w:rsidRPr="005B1CF2" w:rsidRDefault="00E07B7A" w:rsidP="00E07B7A">
      <w:pPr>
        <w:rPr>
          <w:rFonts w:ascii="Arial" w:hAnsi="Arial" w:cs="Arial"/>
          <w:sz w:val="18"/>
          <w:szCs w:val="18"/>
        </w:rPr>
      </w:pPr>
      <w:r w:rsidRPr="005B1CF2">
        <w:rPr>
          <w:rFonts w:ascii="Arial" w:hAnsi="Arial" w:cs="Arial"/>
          <w:sz w:val="18"/>
          <w:szCs w:val="18"/>
        </w:rPr>
        <w:t xml:space="preserve">Znaczącym problemem na obszarze AJ jest wysoka koncentracja zanieczyszczeń powietrza. Ze względu na wywoływane przez zanieczyszczenia choroby układu </w:t>
      </w:r>
      <w:r w:rsidR="00C51926" w:rsidRPr="005B1CF2">
        <w:rPr>
          <w:rFonts w:ascii="Arial" w:hAnsi="Arial" w:cs="Arial"/>
          <w:sz w:val="18"/>
          <w:szCs w:val="18"/>
        </w:rPr>
        <w:t>krążenia</w:t>
      </w:r>
      <w:r w:rsidRPr="005B1CF2">
        <w:rPr>
          <w:rFonts w:ascii="Arial" w:hAnsi="Arial" w:cs="Arial"/>
          <w:sz w:val="18"/>
          <w:szCs w:val="18"/>
        </w:rPr>
        <w:t>, układu oddechowego, nerwowego i</w:t>
      </w:r>
      <w:r w:rsidR="00354332" w:rsidRPr="005B1CF2">
        <w:rPr>
          <w:rFonts w:ascii="Arial" w:hAnsi="Arial" w:cs="Arial"/>
          <w:sz w:val="18"/>
          <w:szCs w:val="18"/>
        </w:rPr>
        <w:t> </w:t>
      </w:r>
      <w:r w:rsidRPr="005B1CF2">
        <w:rPr>
          <w:rFonts w:ascii="Arial" w:hAnsi="Arial" w:cs="Arial"/>
          <w:sz w:val="18"/>
          <w:szCs w:val="18"/>
        </w:rPr>
        <w:t>powstawanie nowotworów, ekspozycja na nie wiąże się ze zwiększoną umieralnością oraz pogorszeniem jakości życia, nawet przy stosunkowo niskich stężeniach</w:t>
      </w:r>
      <w:r w:rsidRPr="005B1CF2">
        <w:rPr>
          <w:rStyle w:val="Odwoanieprzypisudolnego"/>
          <w:rFonts w:ascii="Arial" w:hAnsi="Arial" w:cs="Arial"/>
          <w:sz w:val="18"/>
          <w:szCs w:val="18"/>
        </w:rPr>
        <w:footnoteReference w:id="17"/>
      </w:r>
      <w:r w:rsidRPr="005B1CF2">
        <w:rPr>
          <w:rFonts w:ascii="Arial" w:hAnsi="Arial" w:cs="Arial"/>
          <w:sz w:val="18"/>
          <w:szCs w:val="18"/>
        </w:rPr>
        <w:t>. Obszary najbardziej narażone na to zagrożenie to gminy miejskie.</w:t>
      </w:r>
    </w:p>
    <w:p w14:paraId="0E030B23" w14:textId="0E1BB193" w:rsidR="006337E0" w:rsidRPr="005B1CF2" w:rsidRDefault="00F04990" w:rsidP="006C56F6">
      <w:pPr>
        <w:rPr>
          <w:rFonts w:ascii="Arial" w:hAnsi="Arial" w:cs="Arial"/>
          <w:sz w:val="18"/>
          <w:szCs w:val="18"/>
        </w:rPr>
      </w:pPr>
      <w:r w:rsidRPr="005B1CF2">
        <w:rPr>
          <w:rFonts w:ascii="Arial" w:hAnsi="Arial" w:cs="Arial"/>
          <w:sz w:val="18"/>
          <w:szCs w:val="18"/>
        </w:rPr>
        <w:lastRenderedPageBreak/>
        <w:t xml:space="preserve">Bardzo dużym zagrożeniem </w:t>
      </w:r>
      <w:r w:rsidR="00A411A2" w:rsidRPr="005B1CF2">
        <w:rPr>
          <w:rFonts w:ascii="Arial" w:hAnsi="Arial" w:cs="Arial"/>
          <w:sz w:val="18"/>
          <w:szCs w:val="18"/>
        </w:rPr>
        <w:t xml:space="preserve">dla </w:t>
      </w:r>
      <w:r w:rsidR="00DA06E7" w:rsidRPr="005B1CF2">
        <w:rPr>
          <w:rFonts w:ascii="Arial" w:hAnsi="Arial" w:cs="Arial"/>
          <w:sz w:val="18"/>
          <w:szCs w:val="18"/>
        </w:rPr>
        <w:t xml:space="preserve">miast AJ jest </w:t>
      </w:r>
      <w:r w:rsidR="00D56697" w:rsidRPr="005B1CF2">
        <w:rPr>
          <w:rFonts w:ascii="Arial" w:hAnsi="Arial" w:cs="Arial"/>
          <w:sz w:val="18"/>
          <w:szCs w:val="18"/>
        </w:rPr>
        <w:t xml:space="preserve">zjawisko </w:t>
      </w:r>
      <w:r w:rsidR="00DA06E7" w:rsidRPr="005B1CF2">
        <w:rPr>
          <w:rFonts w:ascii="Arial" w:hAnsi="Arial" w:cs="Arial"/>
          <w:sz w:val="18"/>
          <w:szCs w:val="18"/>
        </w:rPr>
        <w:t>miejsk</w:t>
      </w:r>
      <w:r w:rsidR="001D3447" w:rsidRPr="005B1CF2">
        <w:rPr>
          <w:rFonts w:ascii="Arial" w:hAnsi="Arial" w:cs="Arial"/>
          <w:sz w:val="18"/>
          <w:szCs w:val="18"/>
        </w:rPr>
        <w:t>iej</w:t>
      </w:r>
      <w:r w:rsidR="00DA06E7" w:rsidRPr="005B1CF2">
        <w:rPr>
          <w:rFonts w:ascii="Arial" w:hAnsi="Arial" w:cs="Arial"/>
          <w:sz w:val="18"/>
          <w:szCs w:val="18"/>
        </w:rPr>
        <w:t xml:space="preserve"> wysp</w:t>
      </w:r>
      <w:r w:rsidR="001D3447" w:rsidRPr="005B1CF2">
        <w:rPr>
          <w:rFonts w:ascii="Arial" w:hAnsi="Arial" w:cs="Arial"/>
          <w:sz w:val="18"/>
          <w:szCs w:val="18"/>
        </w:rPr>
        <w:t>y</w:t>
      </w:r>
      <w:r w:rsidR="00DA06E7" w:rsidRPr="005B1CF2">
        <w:rPr>
          <w:rFonts w:ascii="Arial" w:hAnsi="Arial" w:cs="Arial"/>
          <w:sz w:val="18"/>
          <w:szCs w:val="18"/>
        </w:rPr>
        <w:t xml:space="preserve"> ciepła</w:t>
      </w:r>
      <w:r w:rsidR="00842196" w:rsidRPr="005B1CF2">
        <w:rPr>
          <w:rFonts w:ascii="Arial" w:hAnsi="Arial" w:cs="Arial"/>
          <w:sz w:val="18"/>
          <w:szCs w:val="18"/>
        </w:rPr>
        <w:t xml:space="preserve"> (MWC)</w:t>
      </w:r>
      <w:r w:rsidR="001D3447" w:rsidRPr="005B1CF2">
        <w:rPr>
          <w:rFonts w:ascii="Arial" w:hAnsi="Arial" w:cs="Arial"/>
          <w:sz w:val="18"/>
          <w:szCs w:val="18"/>
        </w:rPr>
        <w:t xml:space="preserve">, które polega na </w:t>
      </w:r>
      <w:r w:rsidR="001C04BF" w:rsidRPr="005B1CF2">
        <w:rPr>
          <w:rFonts w:ascii="Arial" w:hAnsi="Arial" w:cs="Arial"/>
          <w:sz w:val="18"/>
          <w:szCs w:val="18"/>
        </w:rPr>
        <w:t>znacznym</w:t>
      </w:r>
      <w:r w:rsidR="00672852" w:rsidRPr="005B1CF2">
        <w:rPr>
          <w:rFonts w:ascii="Arial" w:hAnsi="Arial" w:cs="Arial"/>
          <w:sz w:val="18"/>
          <w:szCs w:val="18"/>
        </w:rPr>
        <w:t xml:space="preserve"> podwyższe</w:t>
      </w:r>
      <w:r w:rsidR="008F3E4A" w:rsidRPr="005B1CF2">
        <w:rPr>
          <w:rFonts w:ascii="Arial" w:hAnsi="Arial" w:cs="Arial"/>
          <w:sz w:val="18"/>
          <w:szCs w:val="18"/>
        </w:rPr>
        <w:t>niu temperatu</w:t>
      </w:r>
      <w:r w:rsidR="007561E6" w:rsidRPr="005B1CF2">
        <w:rPr>
          <w:rFonts w:ascii="Arial" w:hAnsi="Arial" w:cs="Arial"/>
          <w:sz w:val="18"/>
          <w:szCs w:val="18"/>
        </w:rPr>
        <w:t xml:space="preserve">ry </w:t>
      </w:r>
      <w:r w:rsidR="00C2390B" w:rsidRPr="005B1CF2">
        <w:rPr>
          <w:rFonts w:ascii="Arial" w:hAnsi="Arial" w:cs="Arial"/>
          <w:sz w:val="18"/>
          <w:szCs w:val="18"/>
        </w:rPr>
        <w:t>w mieście w stosunku do otaczających je</w:t>
      </w:r>
      <w:r w:rsidR="001C04BF" w:rsidRPr="005B1CF2">
        <w:rPr>
          <w:rFonts w:ascii="Arial" w:hAnsi="Arial" w:cs="Arial"/>
          <w:sz w:val="18"/>
          <w:szCs w:val="18"/>
        </w:rPr>
        <w:t xml:space="preserve"> </w:t>
      </w:r>
      <w:r w:rsidR="00CD53A6" w:rsidRPr="005B1CF2">
        <w:rPr>
          <w:rFonts w:ascii="Arial" w:hAnsi="Arial" w:cs="Arial"/>
          <w:sz w:val="18"/>
          <w:szCs w:val="18"/>
        </w:rPr>
        <w:t xml:space="preserve">terenów </w:t>
      </w:r>
      <w:r w:rsidR="001C04BF" w:rsidRPr="005B1CF2">
        <w:rPr>
          <w:rFonts w:ascii="Arial" w:hAnsi="Arial" w:cs="Arial"/>
          <w:sz w:val="18"/>
          <w:szCs w:val="18"/>
        </w:rPr>
        <w:t>peryferyjnych.</w:t>
      </w:r>
      <w:r w:rsidR="00842196" w:rsidRPr="005B1CF2">
        <w:rPr>
          <w:rFonts w:ascii="Arial" w:hAnsi="Arial" w:cs="Arial"/>
          <w:sz w:val="18"/>
          <w:szCs w:val="18"/>
        </w:rPr>
        <w:t xml:space="preserve"> MWC </w:t>
      </w:r>
      <w:r w:rsidR="003205DE" w:rsidRPr="005B1CF2">
        <w:rPr>
          <w:rFonts w:ascii="Arial" w:hAnsi="Arial" w:cs="Arial"/>
          <w:sz w:val="18"/>
          <w:szCs w:val="18"/>
        </w:rPr>
        <w:t xml:space="preserve">wpływa na to, jak </w:t>
      </w:r>
      <w:r w:rsidR="003645F2" w:rsidRPr="005B1CF2">
        <w:rPr>
          <w:rFonts w:ascii="Arial" w:hAnsi="Arial" w:cs="Arial"/>
          <w:sz w:val="18"/>
          <w:szCs w:val="18"/>
        </w:rPr>
        <w:t xml:space="preserve">odczuwane są w miastach upały. </w:t>
      </w:r>
      <w:r w:rsidR="00D84656" w:rsidRPr="005B1CF2">
        <w:rPr>
          <w:rFonts w:ascii="Arial" w:hAnsi="Arial" w:cs="Arial"/>
          <w:sz w:val="18"/>
          <w:szCs w:val="18"/>
        </w:rPr>
        <w:t xml:space="preserve">Przez działanie miejskiej wyspy ciepła stres termiczny na terenach miejskich </w:t>
      </w:r>
      <w:r w:rsidR="0045525A" w:rsidRPr="005B1CF2">
        <w:rPr>
          <w:rFonts w:ascii="Arial" w:hAnsi="Arial" w:cs="Arial"/>
          <w:sz w:val="18"/>
          <w:szCs w:val="18"/>
        </w:rPr>
        <w:t xml:space="preserve">jest jeszcze silniejszy a </w:t>
      </w:r>
      <w:r w:rsidR="00257D19" w:rsidRPr="005B1CF2">
        <w:rPr>
          <w:rFonts w:ascii="Arial" w:hAnsi="Arial" w:cs="Arial"/>
          <w:sz w:val="18"/>
          <w:szCs w:val="18"/>
        </w:rPr>
        <w:t>zmniejszenie wychłodzeni</w:t>
      </w:r>
      <w:r w:rsidR="00E755CB" w:rsidRPr="005B1CF2">
        <w:rPr>
          <w:rFonts w:ascii="Arial" w:hAnsi="Arial" w:cs="Arial"/>
          <w:sz w:val="18"/>
          <w:szCs w:val="18"/>
        </w:rPr>
        <w:t>a</w:t>
      </w:r>
      <w:r w:rsidR="00257D19" w:rsidRPr="005B1CF2">
        <w:rPr>
          <w:rFonts w:ascii="Arial" w:hAnsi="Arial" w:cs="Arial"/>
          <w:sz w:val="18"/>
          <w:szCs w:val="18"/>
        </w:rPr>
        <w:t xml:space="preserve"> nocnego (będą</w:t>
      </w:r>
      <w:r w:rsidR="002C50E3" w:rsidRPr="005B1CF2">
        <w:rPr>
          <w:rFonts w:ascii="Arial" w:hAnsi="Arial" w:cs="Arial"/>
          <w:sz w:val="18"/>
          <w:szCs w:val="18"/>
        </w:rPr>
        <w:t>ce efektem MWC</w:t>
      </w:r>
      <w:r w:rsidR="00C663CE" w:rsidRPr="005B1CF2">
        <w:rPr>
          <w:rFonts w:ascii="Arial" w:hAnsi="Arial" w:cs="Arial"/>
          <w:sz w:val="18"/>
          <w:szCs w:val="18"/>
        </w:rPr>
        <w:t xml:space="preserve">) prowadzi do </w:t>
      </w:r>
      <w:r w:rsidR="00756C33" w:rsidRPr="005B1CF2">
        <w:rPr>
          <w:rFonts w:ascii="Arial" w:hAnsi="Arial" w:cs="Arial"/>
          <w:sz w:val="18"/>
          <w:szCs w:val="18"/>
        </w:rPr>
        <w:t xml:space="preserve">wielu niebezpiecznych dla organizmu </w:t>
      </w:r>
      <w:r w:rsidR="00C378C4" w:rsidRPr="005B1CF2">
        <w:rPr>
          <w:rFonts w:ascii="Arial" w:hAnsi="Arial" w:cs="Arial"/>
          <w:sz w:val="18"/>
          <w:szCs w:val="18"/>
        </w:rPr>
        <w:t>sytuacji</w:t>
      </w:r>
      <w:r w:rsidR="00725A9B" w:rsidRPr="005B1CF2">
        <w:rPr>
          <w:rFonts w:ascii="Arial" w:hAnsi="Arial" w:cs="Arial"/>
          <w:sz w:val="18"/>
          <w:szCs w:val="18"/>
        </w:rPr>
        <w:t xml:space="preserve"> </w:t>
      </w:r>
      <w:r w:rsidR="00636187" w:rsidRPr="005B1CF2">
        <w:rPr>
          <w:rFonts w:ascii="Arial" w:hAnsi="Arial" w:cs="Arial"/>
          <w:sz w:val="18"/>
          <w:szCs w:val="18"/>
        </w:rPr>
        <w:t>–</w:t>
      </w:r>
      <w:r w:rsidR="00725A9B" w:rsidRPr="005B1CF2">
        <w:rPr>
          <w:rFonts w:ascii="Arial" w:hAnsi="Arial" w:cs="Arial"/>
          <w:sz w:val="18"/>
          <w:szCs w:val="18"/>
        </w:rPr>
        <w:t xml:space="preserve"> międz</w:t>
      </w:r>
      <w:r w:rsidR="00636187" w:rsidRPr="005B1CF2">
        <w:rPr>
          <w:rFonts w:ascii="Arial" w:hAnsi="Arial" w:cs="Arial"/>
          <w:sz w:val="18"/>
          <w:szCs w:val="18"/>
        </w:rPr>
        <w:t xml:space="preserve">y innym </w:t>
      </w:r>
      <w:r w:rsidR="00647882" w:rsidRPr="005B1CF2">
        <w:rPr>
          <w:rFonts w:ascii="Arial" w:hAnsi="Arial" w:cs="Arial"/>
          <w:sz w:val="18"/>
          <w:szCs w:val="18"/>
        </w:rPr>
        <w:t xml:space="preserve">wpływa na zwiększenie występowania udaru cieplnego </w:t>
      </w:r>
      <w:r w:rsidR="00862905" w:rsidRPr="005B1CF2">
        <w:rPr>
          <w:rFonts w:ascii="Arial" w:hAnsi="Arial" w:cs="Arial"/>
          <w:sz w:val="18"/>
          <w:szCs w:val="18"/>
        </w:rPr>
        <w:t xml:space="preserve">oraz sprzyja </w:t>
      </w:r>
      <w:r w:rsidR="00F74B77" w:rsidRPr="005B1CF2">
        <w:rPr>
          <w:rFonts w:ascii="Arial" w:hAnsi="Arial" w:cs="Arial"/>
          <w:sz w:val="18"/>
          <w:szCs w:val="18"/>
        </w:rPr>
        <w:t xml:space="preserve">zaostrzeniu przewlekłych </w:t>
      </w:r>
      <w:r w:rsidR="00F115B6" w:rsidRPr="005B1CF2">
        <w:rPr>
          <w:rFonts w:ascii="Arial" w:hAnsi="Arial" w:cs="Arial"/>
          <w:sz w:val="18"/>
          <w:szCs w:val="18"/>
        </w:rPr>
        <w:t>chorób układu oddechowego i krążenia</w:t>
      </w:r>
      <w:r w:rsidR="00F115B6" w:rsidRPr="005B1CF2">
        <w:rPr>
          <w:rStyle w:val="Odwoanieprzypisudolnego"/>
          <w:rFonts w:ascii="Arial" w:hAnsi="Arial" w:cs="Arial"/>
          <w:sz w:val="18"/>
          <w:szCs w:val="18"/>
        </w:rPr>
        <w:footnoteReference w:id="18"/>
      </w:r>
      <w:r w:rsidR="00F115B6" w:rsidRPr="005B1CF2">
        <w:rPr>
          <w:rFonts w:ascii="Arial" w:hAnsi="Arial" w:cs="Arial"/>
          <w:sz w:val="18"/>
          <w:szCs w:val="18"/>
        </w:rPr>
        <w:t>.</w:t>
      </w:r>
      <w:r w:rsidR="00DA06E7" w:rsidRPr="005B1CF2">
        <w:rPr>
          <w:rFonts w:ascii="Arial" w:hAnsi="Arial" w:cs="Arial"/>
          <w:sz w:val="18"/>
          <w:szCs w:val="18"/>
        </w:rPr>
        <w:t xml:space="preserve"> </w:t>
      </w:r>
      <w:r w:rsidR="00571A9D" w:rsidRPr="005B1CF2">
        <w:rPr>
          <w:rFonts w:ascii="Arial" w:hAnsi="Arial" w:cs="Arial"/>
          <w:sz w:val="18"/>
          <w:szCs w:val="18"/>
        </w:rPr>
        <w:t>MWC poprzez podwyższenie temperatur wpływa także na</w:t>
      </w:r>
      <w:r w:rsidR="00FC44AB" w:rsidRPr="005B1CF2">
        <w:rPr>
          <w:rFonts w:ascii="Arial" w:hAnsi="Arial" w:cs="Arial"/>
          <w:sz w:val="18"/>
          <w:szCs w:val="18"/>
        </w:rPr>
        <w:t xml:space="preserve"> </w:t>
      </w:r>
      <w:r w:rsidR="00F27A1B" w:rsidRPr="005B1CF2">
        <w:rPr>
          <w:rFonts w:ascii="Arial" w:hAnsi="Arial" w:cs="Arial"/>
          <w:sz w:val="18"/>
          <w:szCs w:val="18"/>
        </w:rPr>
        <w:t xml:space="preserve">wydłużenie </w:t>
      </w:r>
      <w:r w:rsidR="00C01F7D" w:rsidRPr="005B1CF2">
        <w:rPr>
          <w:rFonts w:ascii="Arial" w:hAnsi="Arial" w:cs="Arial"/>
          <w:sz w:val="18"/>
          <w:szCs w:val="18"/>
        </w:rPr>
        <w:t xml:space="preserve">okresu i wzrost </w:t>
      </w:r>
      <w:r w:rsidR="006760E5" w:rsidRPr="005B1CF2">
        <w:rPr>
          <w:rFonts w:ascii="Arial" w:hAnsi="Arial" w:cs="Arial"/>
          <w:sz w:val="18"/>
          <w:szCs w:val="18"/>
        </w:rPr>
        <w:t>intensywności</w:t>
      </w:r>
      <w:r w:rsidR="00C01F7D" w:rsidRPr="005B1CF2">
        <w:rPr>
          <w:rFonts w:ascii="Arial" w:hAnsi="Arial" w:cs="Arial"/>
          <w:sz w:val="18"/>
          <w:szCs w:val="18"/>
        </w:rPr>
        <w:t xml:space="preserve"> pyle</w:t>
      </w:r>
      <w:r w:rsidR="0032445D" w:rsidRPr="005B1CF2">
        <w:rPr>
          <w:rFonts w:ascii="Arial" w:hAnsi="Arial" w:cs="Arial"/>
          <w:sz w:val="18"/>
          <w:szCs w:val="18"/>
        </w:rPr>
        <w:t>nia</w:t>
      </w:r>
      <w:r w:rsidR="0024205F" w:rsidRPr="005B1CF2">
        <w:rPr>
          <w:rFonts w:ascii="Arial" w:hAnsi="Arial" w:cs="Arial"/>
          <w:sz w:val="18"/>
          <w:szCs w:val="18"/>
        </w:rPr>
        <w:t xml:space="preserve"> </w:t>
      </w:r>
      <w:r w:rsidR="003B2A37" w:rsidRPr="005B1CF2">
        <w:rPr>
          <w:rFonts w:ascii="Arial" w:hAnsi="Arial" w:cs="Arial"/>
          <w:sz w:val="18"/>
          <w:szCs w:val="18"/>
        </w:rPr>
        <w:t>roślin ale</w:t>
      </w:r>
      <w:r w:rsidR="00925FCF" w:rsidRPr="005B1CF2">
        <w:rPr>
          <w:rFonts w:ascii="Arial" w:hAnsi="Arial" w:cs="Arial"/>
          <w:sz w:val="18"/>
          <w:szCs w:val="18"/>
        </w:rPr>
        <w:t>rgennych</w:t>
      </w:r>
      <w:r w:rsidR="00BF47E6" w:rsidRPr="005B1CF2">
        <w:rPr>
          <w:rFonts w:ascii="Arial" w:hAnsi="Arial" w:cs="Arial"/>
          <w:sz w:val="18"/>
          <w:szCs w:val="18"/>
        </w:rPr>
        <w:t xml:space="preserve">, co przekłada się na </w:t>
      </w:r>
      <w:r w:rsidR="007F49CF" w:rsidRPr="005B1CF2">
        <w:rPr>
          <w:rFonts w:ascii="Arial" w:hAnsi="Arial" w:cs="Arial"/>
          <w:sz w:val="18"/>
          <w:szCs w:val="18"/>
        </w:rPr>
        <w:t xml:space="preserve">stan zdrowia </w:t>
      </w:r>
      <w:r w:rsidR="00C143B4" w:rsidRPr="005B1CF2">
        <w:rPr>
          <w:rFonts w:ascii="Arial" w:hAnsi="Arial" w:cs="Arial"/>
          <w:sz w:val="18"/>
          <w:szCs w:val="18"/>
        </w:rPr>
        <w:t>osób chorujących na alergie i astmę.</w:t>
      </w:r>
    </w:p>
    <w:p w14:paraId="5B69090C" w14:textId="072B764C" w:rsidR="00383B01" w:rsidRPr="005B1CF2" w:rsidRDefault="00F067D7" w:rsidP="006C56F6">
      <w:pPr>
        <w:rPr>
          <w:rFonts w:ascii="Arial" w:hAnsi="Arial" w:cs="Arial"/>
          <w:sz w:val="18"/>
          <w:szCs w:val="18"/>
        </w:rPr>
      </w:pPr>
      <w:r w:rsidRPr="005B1CF2">
        <w:rPr>
          <w:rFonts w:ascii="Arial" w:hAnsi="Arial" w:cs="Arial"/>
          <w:sz w:val="18"/>
          <w:szCs w:val="18"/>
        </w:rPr>
        <w:t xml:space="preserve">Skutki zmian klimatu, głównie warunki termiczne oraz </w:t>
      </w:r>
      <w:r w:rsidR="00212BA8" w:rsidRPr="005B1CF2">
        <w:rPr>
          <w:rFonts w:ascii="Arial" w:hAnsi="Arial" w:cs="Arial"/>
          <w:sz w:val="18"/>
          <w:szCs w:val="18"/>
        </w:rPr>
        <w:t xml:space="preserve">koncentracja zanieczyszczeń powietrza </w:t>
      </w:r>
      <w:r w:rsidR="007D26AE" w:rsidRPr="005B1CF2">
        <w:rPr>
          <w:rFonts w:ascii="Arial" w:hAnsi="Arial" w:cs="Arial"/>
          <w:sz w:val="18"/>
          <w:szCs w:val="18"/>
        </w:rPr>
        <w:t>wywołują szereg chorób określanych chorobami klimatoza</w:t>
      </w:r>
      <w:r w:rsidR="00B36770" w:rsidRPr="005B1CF2">
        <w:rPr>
          <w:rFonts w:ascii="Arial" w:hAnsi="Arial" w:cs="Arial"/>
          <w:sz w:val="18"/>
          <w:szCs w:val="18"/>
        </w:rPr>
        <w:t xml:space="preserve">leżnymi. </w:t>
      </w:r>
      <w:r w:rsidR="00C9268A" w:rsidRPr="005B1CF2">
        <w:rPr>
          <w:rFonts w:ascii="Arial" w:hAnsi="Arial" w:cs="Arial"/>
          <w:sz w:val="18"/>
          <w:szCs w:val="18"/>
        </w:rPr>
        <w:t>Są to</w:t>
      </w:r>
      <w:r w:rsidR="00FA77BF" w:rsidRPr="005B1CF2">
        <w:rPr>
          <w:rFonts w:ascii="Arial" w:hAnsi="Arial" w:cs="Arial"/>
          <w:sz w:val="18"/>
          <w:szCs w:val="18"/>
        </w:rPr>
        <w:t xml:space="preserve"> choroby wywołane bezpośrednio przez czynniki pogodowe</w:t>
      </w:r>
      <w:r w:rsidR="00FA2EF7" w:rsidRPr="005B1CF2">
        <w:rPr>
          <w:rFonts w:ascii="Arial" w:hAnsi="Arial" w:cs="Arial"/>
          <w:sz w:val="18"/>
          <w:szCs w:val="18"/>
        </w:rPr>
        <w:t>,</w:t>
      </w:r>
      <w:r w:rsidR="00FA77BF" w:rsidRPr="005B1CF2">
        <w:rPr>
          <w:rFonts w:ascii="Arial" w:hAnsi="Arial" w:cs="Arial"/>
          <w:sz w:val="18"/>
          <w:szCs w:val="18"/>
        </w:rPr>
        <w:t xml:space="preserve"> choroby, które nasilają się w wyniku występowania konkretnych sytuacji pogodowych oraz choroby rozprzestrzeniające się jako efekt działania czynników pogodowych na bezpośrednie źródło choroby</w:t>
      </w:r>
      <w:r w:rsidR="000A7818" w:rsidRPr="005B1CF2">
        <w:rPr>
          <w:rStyle w:val="Odwoanieprzypisudolnego"/>
          <w:rFonts w:ascii="Arial" w:hAnsi="Arial" w:cs="Arial"/>
          <w:sz w:val="18"/>
          <w:szCs w:val="18"/>
        </w:rPr>
        <w:footnoteReference w:id="19"/>
      </w:r>
      <w:r w:rsidR="00EB72B0" w:rsidRPr="005B1CF2">
        <w:rPr>
          <w:rFonts w:ascii="Arial" w:hAnsi="Arial" w:cs="Arial"/>
          <w:sz w:val="18"/>
          <w:szCs w:val="18"/>
        </w:rPr>
        <w:t>.</w:t>
      </w:r>
      <w:r w:rsidR="00076A1A" w:rsidRPr="005B1CF2">
        <w:rPr>
          <w:rFonts w:ascii="Arial" w:hAnsi="Arial" w:cs="Arial"/>
          <w:sz w:val="18"/>
          <w:szCs w:val="18"/>
        </w:rPr>
        <w:t xml:space="preserve"> </w:t>
      </w:r>
      <w:r w:rsidR="005B08B8" w:rsidRPr="005B1CF2">
        <w:rPr>
          <w:rFonts w:ascii="Arial" w:hAnsi="Arial" w:cs="Arial"/>
          <w:sz w:val="18"/>
          <w:szCs w:val="18"/>
        </w:rPr>
        <w:t>Do najczęściej występujących chorób</w:t>
      </w:r>
      <w:r w:rsidR="00632BF9" w:rsidRPr="005B1CF2">
        <w:rPr>
          <w:rFonts w:ascii="Arial" w:hAnsi="Arial" w:cs="Arial"/>
          <w:sz w:val="18"/>
          <w:szCs w:val="18"/>
        </w:rPr>
        <w:t xml:space="preserve"> klimatozależnych</w:t>
      </w:r>
      <w:r w:rsidR="005B08B8" w:rsidRPr="005B1CF2">
        <w:rPr>
          <w:rFonts w:ascii="Arial" w:hAnsi="Arial" w:cs="Arial"/>
          <w:sz w:val="18"/>
          <w:szCs w:val="18"/>
        </w:rPr>
        <w:t xml:space="preserve"> należą choroby </w:t>
      </w:r>
      <w:r w:rsidR="00632BF9" w:rsidRPr="005B1CF2">
        <w:rPr>
          <w:rFonts w:ascii="Arial" w:hAnsi="Arial" w:cs="Arial"/>
          <w:sz w:val="18"/>
          <w:szCs w:val="18"/>
        </w:rPr>
        <w:t xml:space="preserve">układu </w:t>
      </w:r>
      <w:r w:rsidR="004E6FE6" w:rsidRPr="005B1CF2">
        <w:rPr>
          <w:rFonts w:ascii="Arial" w:hAnsi="Arial" w:cs="Arial"/>
          <w:sz w:val="18"/>
          <w:szCs w:val="18"/>
        </w:rPr>
        <w:t>krążenia, układu oddech</w:t>
      </w:r>
      <w:r w:rsidR="00346350" w:rsidRPr="005B1CF2">
        <w:rPr>
          <w:rFonts w:ascii="Arial" w:hAnsi="Arial" w:cs="Arial"/>
          <w:sz w:val="18"/>
          <w:szCs w:val="18"/>
        </w:rPr>
        <w:t xml:space="preserve">owego oraz choroby wektorowe. </w:t>
      </w:r>
      <w:r w:rsidR="0011636F" w:rsidRPr="005B1CF2">
        <w:rPr>
          <w:rFonts w:ascii="Arial" w:hAnsi="Arial" w:cs="Arial"/>
          <w:sz w:val="18"/>
          <w:szCs w:val="18"/>
        </w:rPr>
        <w:t>Choroby układu krążenia</w:t>
      </w:r>
      <w:r w:rsidR="0015270D" w:rsidRPr="005B1CF2">
        <w:rPr>
          <w:rFonts w:ascii="Arial" w:hAnsi="Arial" w:cs="Arial"/>
          <w:sz w:val="18"/>
          <w:szCs w:val="18"/>
        </w:rPr>
        <w:t xml:space="preserve">, zaraz po nowotworach, </w:t>
      </w:r>
      <w:r w:rsidR="00712D03" w:rsidRPr="005B1CF2">
        <w:rPr>
          <w:rFonts w:ascii="Arial" w:hAnsi="Arial" w:cs="Arial"/>
          <w:sz w:val="18"/>
          <w:szCs w:val="18"/>
        </w:rPr>
        <w:t>są główną prz</w:t>
      </w:r>
      <w:r w:rsidR="003E2C2A" w:rsidRPr="005B1CF2">
        <w:rPr>
          <w:rFonts w:ascii="Arial" w:hAnsi="Arial" w:cs="Arial"/>
          <w:sz w:val="18"/>
          <w:szCs w:val="18"/>
        </w:rPr>
        <w:t>yczyną</w:t>
      </w:r>
      <w:r w:rsidR="00712D03" w:rsidRPr="005B1CF2">
        <w:rPr>
          <w:rFonts w:ascii="Arial" w:hAnsi="Arial" w:cs="Arial"/>
          <w:sz w:val="18"/>
          <w:szCs w:val="18"/>
        </w:rPr>
        <w:t xml:space="preserve"> </w:t>
      </w:r>
      <w:r w:rsidR="003E2C2A" w:rsidRPr="005B1CF2">
        <w:rPr>
          <w:rFonts w:ascii="Arial" w:hAnsi="Arial" w:cs="Arial"/>
          <w:sz w:val="18"/>
          <w:szCs w:val="18"/>
        </w:rPr>
        <w:t>zgonów</w:t>
      </w:r>
      <w:r w:rsidR="00712D03" w:rsidRPr="005B1CF2">
        <w:rPr>
          <w:rFonts w:ascii="Arial" w:hAnsi="Arial" w:cs="Arial"/>
          <w:sz w:val="18"/>
          <w:szCs w:val="18"/>
        </w:rPr>
        <w:t xml:space="preserve"> </w:t>
      </w:r>
      <w:r w:rsidR="008508E6" w:rsidRPr="005B1CF2">
        <w:rPr>
          <w:rFonts w:ascii="Arial" w:hAnsi="Arial" w:cs="Arial"/>
          <w:sz w:val="18"/>
          <w:szCs w:val="18"/>
        </w:rPr>
        <w:t>w Polsc</w:t>
      </w:r>
      <w:r w:rsidR="002825E1" w:rsidRPr="005B1CF2">
        <w:rPr>
          <w:rFonts w:ascii="Arial" w:hAnsi="Arial" w:cs="Arial"/>
          <w:sz w:val="18"/>
          <w:szCs w:val="18"/>
        </w:rPr>
        <w:t>e</w:t>
      </w:r>
      <w:r w:rsidR="00364F21" w:rsidRPr="005B1CF2">
        <w:rPr>
          <w:rStyle w:val="Odwoanieprzypisudolnego"/>
          <w:rFonts w:ascii="Arial" w:hAnsi="Arial" w:cs="Arial"/>
          <w:sz w:val="18"/>
          <w:szCs w:val="18"/>
        </w:rPr>
        <w:footnoteReference w:id="20"/>
      </w:r>
      <w:r w:rsidR="00EC6563" w:rsidRPr="005B1CF2">
        <w:rPr>
          <w:rFonts w:ascii="Arial" w:hAnsi="Arial" w:cs="Arial"/>
          <w:sz w:val="18"/>
          <w:szCs w:val="18"/>
        </w:rPr>
        <w:t>.</w:t>
      </w:r>
    </w:p>
    <w:p w14:paraId="3C51E080" w14:textId="7EB04707" w:rsidR="00CA1AF3" w:rsidRPr="005B1CF2" w:rsidRDefault="000F0FF4" w:rsidP="006C56F6">
      <w:pPr>
        <w:rPr>
          <w:rFonts w:ascii="Arial" w:hAnsi="Arial" w:cs="Arial"/>
          <w:sz w:val="18"/>
          <w:szCs w:val="18"/>
        </w:rPr>
      </w:pPr>
      <w:r w:rsidRPr="005B1CF2">
        <w:rPr>
          <w:rFonts w:ascii="Arial" w:hAnsi="Arial" w:cs="Arial"/>
          <w:sz w:val="18"/>
          <w:szCs w:val="18"/>
        </w:rPr>
        <w:t>Istotnym zagrożeniem na</w:t>
      </w:r>
      <w:r w:rsidR="00CA319E" w:rsidRPr="005B1CF2">
        <w:rPr>
          <w:rFonts w:ascii="Arial" w:hAnsi="Arial" w:cs="Arial"/>
          <w:sz w:val="18"/>
          <w:szCs w:val="18"/>
        </w:rPr>
        <w:t xml:space="preserve"> terenie Aglomeracji </w:t>
      </w:r>
      <w:r w:rsidR="00AF17AA" w:rsidRPr="005B1CF2">
        <w:rPr>
          <w:rFonts w:ascii="Arial" w:hAnsi="Arial" w:cs="Arial"/>
          <w:sz w:val="18"/>
          <w:szCs w:val="18"/>
        </w:rPr>
        <w:t xml:space="preserve">Jeleniogórskiej są susze. </w:t>
      </w:r>
      <w:r w:rsidR="00FC0F53" w:rsidRPr="005B1CF2">
        <w:rPr>
          <w:rFonts w:ascii="Arial" w:hAnsi="Arial" w:cs="Arial"/>
          <w:sz w:val="18"/>
          <w:szCs w:val="18"/>
        </w:rPr>
        <w:t xml:space="preserve">Susze </w:t>
      </w:r>
      <w:r w:rsidR="005803C3" w:rsidRPr="005B1CF2">
        <w:rPr>
          <w:rFonts w:ascii="Arial" w:hAnsi="Arial" w:cs="Arial"/>
          <w:sz w:val="18"/>
          <w:szCs w:val="18"/>
        </w:rPr>
        <w:t>skutkują deficy</w:t>
      </w:r>
      <w:r w:rsidR="006E6D4D" w:rsidRPr="005B1CF2">
        <w:rPr>
          <w:rFonts w:ascii="Arial" w:hAnsi="Arial" w:cs="Arial"/>
          <w:sz w:val="18"/>
          <w:szCs w:val="18"/>
        </w:rPr>
        <w:t>tem wody</w:t>
      </w:r>
      <w:r w:rsidR="006B5D0A" w:rsidRPr="005B1CF2">
        <w:rPr>
          <w:rFonts w:ascii="Arial" w:hAnsi="Arial" w:cs="Arial"/>
          <w:sz w:val="18"/>
          <w:szCs w:val="18"/>
        </w:rPr>
        <w:t xml:space="preserve"> zdatnej do spożycia</w:t>
      </w:r>
      <w:r w:rsidR="001F7C4E" w:rsidRPr="005B1CF2">
        <w:rPr>
          <w:rFonts w:ascii="Arial" w:hAnsi="Arial" w:cs="Arial"/>
          <w:sz w:val="18"/>
          <w:szCs w:val="18"/>
        </w:rPr>
        <w:t xml:space="preserve"> i wykorzystania gospodarczego</w:t>
      </w:r>
      <w:r w:rsidR="00AA30A6" w:rsidRPr="005B1CF2">
        <w:rPr>
          <w:rFonts w:ascii="Arial" w:hAnsi="Arial" w:cs="Arial"/>
          <w:sz w:val="18"/>
          <w:szCs w:val="18"/>
        </w:rPr>
        <w:t xml:space="preserve">, </w:t>
      </w:r>
      <w:r w:rsidR="00ED4956" w:rsidRPr="005B1CF2">
        <w:rPr>
          <w:rFonts w:ascii="Arial" w:hAnsi="Arial" w:cs="Arial"/>
          <w:sz w:val="18"/>
          <w:szCs w:val="18"/>
        </w:rPr>
        <w:t>w następ</w:t>
      </w:r>
      <w:r w:rsidR="00283C91" w:rsidRPr="005B1CF2">
        <w:rPr>
          <w:rFonts w:ascii="Arial" w:hAnsi="Arial" w:cs="Arial"/>
          <w:sz w:val="18"/>
          <w:szCs w:val="18"/>
        </w:rPr>
        <w:t>stwie</w:t>
      </w:r>
      <w:r w:rsidR="00ED4956" w:rsidRPr="005B1CF2">
        <w:rPr>
          <w:rFonts w:ascii="Arial" w:hAnsi="Arial" w:cs="Arial"/>
          <w:sz w:val="18"/>
          <w:szCs w:val="18"/>
        </w:rPr>
        <w:t xml:space="preserve"> czego może dojść do odwodnienia</w:t>
      </w:r>
      <w:r w:rsidR="000B7A60" w:rsidRPr="005B1CF2">
        <w:rPr>
          <w:rFonts w:ascii="Arial" w:hAnsi="Arial" w:cs="Arial"/>
          <w:sz w:val="18"/>
          <w:szCs w:val="18"/>
        </w:rPr>
        <w:t xml:space="preserve">, </w:t>
      </w:r>
      <w:r w:rsidR="007E621D" w:rsidRPr="005B1CF2">
        <w:rPr>
          <w:rFonts w:ascii="Arial" w:hAnsi="Arial" w:cs="Arial"/>
          <w:sz w:val="18"/>
          <w:szCs w:val="18"/>
        </w:rPr>
        <w:t xml:space="preserve">niedożywienia </w:t>
      </w:r>
      <w:r w:rsidR="00AE213F" w:rsidRPr="005B1CF2">
        <w:rPr>
          <w:rFonts w:ascii="Arial" w:hAnsi="Arial" w:cs="Arial"/>
          <w:sz w:val="18"/>
          <w:szCs w:val="18"/>
        </w:rPr>
        <w:t xml:space="preserve">a także </w:t>
      </w:r>
      <w:r w:rsidR="00F34243" w:rsidRPr="005B1CF2">
        <w:rPr>
          <w:rFonts w:ascii="Arial" w:hAnsi="Arial" w:cs="Arial"/>
          <w:sz w:val="18"/>
          <w:szCs w:val="18"/>
        </w:rPr>
        <w:t>rozpowszechniania się chorób zakaźnych.</w:t>
      </w:r>
      <w:r w:rsidR="00AD5F94" w:rsidRPr="005B1CF2">
        <w:rPr>
          <w:rFonts w:ascii="Arial" w:hAnsi="Arial" w:cs="Arial"/>
          <w:sz w:val="18"/>
          <w:szCs w:val="18"/>
        </w:rPr>
        <w:t xml:space="preserve"> W dostępnych opracowaniach zaznacza się także wpływ suszy na zdrowie w postaci nasilenia objawów astmy i alergii</w:t>
      </w:r>
      <w:r w:rsidR="00DC5613" w:rsidRPr="005B1CF2">
        <w:rPr>
          <w:rStyle w:val="Odwoanieprzypisudolnego"/>
          <w:rFonts w:ascii="Arial" w:hAnsi="Arial" w:cs="Arial"/>
          <w:sz w:val="18"/>
          <w:szCs w:val="18"/>
        </w:rPr>
        <w:footnoteReference w:id="21"/>
      </w:r>
      <w:r w:rsidR="0077196C" w:rsidRPr="005B1CF2">
        <w:rPr>
          <w:rFonts w:ascii="Arial" w:hAnsi="Arial" w:cs="Arial"/>
          <w:sz w:val="18"/>
          <w:szCs w:val="18"/>
        </w:rPr>
        <w:t>.</w:t>
      </w:r>
      <w:r w:rsidR="004E0E6B" w:rsidRPr="005B1CF2">
        <w:rPr>
          <w:rFonts w:ascii="Arial" w:hAnsi="Arial" w:cs="Arial"/>
          <w:sz w:val="18"/>
          <w:szCs w:val="18"/>
        </w:rPr>
        <w:t xml:space="preserve"> Susze rolnicze wpływają także na </w:t>
      </w:r>
      <w:r w:rsidR="00CB2C18" w:rsidRPr="005B1CF2">
        <w:rPr>
          <w:rFonts w:ascii="Arial" w:hAnsi="Arial" w:cs="Arial"/>
          <w:sz w:val="18"/>
          <w:szCs w:val="18"/>
        </w:rPr>
        <w:t>znaczne straty rolnicze, co jest bardzo ważne dla osób utrzymujących się z rolnictwa</w:t>
      </w:r>
      <w:r w:rsidR="0086279B" w:rsidRPr="005B1CF2">
        <w:rPr>
          <w:rFonts w:ascii="Arial" w:hAnsi="Arial" w:cs="Arial"/>
          <w:sz w:val="18"/>
          <w:szCs w:val="18"/>
        </w:rPr>
        <w:t>.</w:t>
      </w:r>
    </w:p>
    <w:p w14:paraId="4CA0DB8F" w14:textId="56376F84" w:rsidR="00E75698" w:rsidRPr="005B1CF2" w:rsidRDefault="00E75698" w:rsidP="006C56F6">
      <w:pPr>
        <w:rPr>
          <w:rFonts w:ascii="Arial" w:hAnsi="Arial" w:cs="Arial"/>
          <w:sz w:val="18"/>
          <w:szCs w:val="18"/>
        </w:rPr>
      </w:pPr>
      <w:r w:rsidRPr="005B1CF2">
        <w:rPr>
          <w:rFonts w:ascii="Arial" w:hAnsi="Arial" w:cs="Arial"/>
          <w:sz w:val="18"/>
          <w:szCs w:val="18"/>
        </w:rPr>
        <w:t xml:space="preserve">Kolejnym </w:t>
      </w:r>
      <w:r w:rsidR="00076F67" w:rsidRPr="005B1CF2">
        <w:rPr>
          <w:rFonts w:ascii="Arial" w:hAnsi="Arial" w:cs="Arial"/>
          <w:sz w:val="18"/>
          <w:szCs w:val="18"/>
        </w:rPr>
        <w:t>zagrożeniem</w:t>
      </w:r>
      <w:r w:rsidR="00747833" w:rsidRPr="005B1CF2">
        <w:rPr>
          <w:rFonts w:ascii="Arial" w:hAnsi="Arial" w:cs="Arial"/>
          <w:sz w:val="18"/>
          <w:szCs w:val="18"/>
        </w:rPr>
        <w:t>,</w:t>
      </w:r>
      <w:r w:rsidR="00076F67" w:rsidRPr="005B1CF2">
        <w:rPr>
          <w:rFonts w:ascii="Arial" w:hAnsi="Arial" w:cs="Arial"/>
          <w:sz w:val="18"/>
          <w:szCs w:val="18"/>
        </w:rPr>
        <w:t xml:space="preserve"> szczególnie mienia a także zdrowia są pow</w:t>
      </w:r>
      <w:r w:rsidR="00D65DEF" w:rsidRPr="005B1CF2">
        <w:rPr>
          <w:rFonts w:ascii="Arial" w:hAnsi="Arial" w:cs="Arial"/>
          <w:sz w:val="18"/>
          <w:szCs w:val="18"/>
        </w:rPr>
        <w:t>odzie</w:t>
      </w:r>
      <w:r w:rsidR="00E67265" w:rsidRPr="005B1CF2">
        <w:rPr>
          <w:rFonts w:ascii="Arial" w:hAnsi="Arial" w:cs="Arial"/>
          <w:sz w:val="18"/>
          <w:szCs w:val="18"/>
        </w:rPr>
        <w:t>, w dużej mierze występujące na obszarach Aglomeracji Jel</w:t>
      </w:r>
      <w:r w:rsidR="00B745DC" w:rsidRPr="005B1CF2">
        <w:rPr>
          <w:rFonts w:ascii="Arial" w:hAnsi="Arial" w:cs="Arial"/>
          <w:sz w:val="18"/>
          <w:szCs w:val="18"/>
        </w:rPr>
        <w:t>eniogórskiej</w:t>
      </w:r>
      <w:r w:rsidR="00A54228" w:rsidRPr="005B1CF2">
        <w:rPr>
          <w:rFonts w:ascii="Arial" w:hAnsi="Arial" w:cs="Arial"/>
          <w:sz w:val="18"/>
          <w:szCs w:val="18"/>
        </w:rPr>
        <w:t xml:space="preserve">. </w:t>
      </w:r>
      <w:r w:rsidR="00AF36BD" w:rsidRPr="005B1CF2">
        <w:rPr>
          <w:rFonts w:ascii="Arial" w:hAnsi="Arial" w:cs="Arial"/>
          <w:sz w:val="18"/>
          <w:szCs w:val="18"/>
        </w:rPr>
        <w:t xml:space="preserve">Na terenach objętych powodzią </w:t>
      </w:r>
      <w:r w:rsidR="00034C86" w:rsidRPr="005B1CF2">
        <w:rPr>
          <w:rFonts w:ascii="Arial" w:hAnsi="Arial" w:cs="Arial"/>
          <w:sz w:val="18"/>
          <w:szCs w:val="18"/>
        </w:rPr>
        <w:t xml:space="preserve">oprócz ryzyka </w:t>
      </w:r>
      <w:r w:rsidR="004051F0" w:rsidRPr="005B1CF2">
        <w:rPr>
          <w:rFonts w:ascii="Arial" w:hAnsi="Arial" w:cs="Arial"/>
          <w:sz w:val="18"/>
          <w:szCs w:val="18"/>
        </w:rPr>
        <w:t>utonięcia i</w:t>
      </w:r>
      <w:r w:rsidR="00354332" w:rsidRPr="005B1CF2">
        <w:rPr>
          <w:rFonts w:ascii="Arial" w:hAnsi="Arial" w:cs="Arial"/>
          <w:sz w:val="18"/>
          <w:szCs w:val="18"/>
        </w:rPr>
        <w:t> </w:t>
      </w:r>
      <w:r w:rsidR="004051F0" w:rsidRPr="005B1CF2">
        <w:rPr>
          <w:rFonts w:ascii="Arial" w:hAnsi="Arial" w:cs="Arial"/>
          <w:sz w:val="18"/>
          <w:szCs w:val="18"/>
        </w:rPr>
        <w:t>zranienia</w:t>
      </w:r>
      <w:r w:rsidR="002D6EC5" w:rsidRPr="005B1CF2">
        <w:rPr>
          <w:rFonts w:ascii="Arial" w:hAnsi="Arial" w:cs="Arial"/>
          <w:sz w:val="18"/>
          <w:szCs w:val="18"/>
        </w:rPr>
        <w:t xml:space="preserve">, istnieje </w:t>
      </w:r>
      <w:r w:rsidR="00DB40DE" w:rsidRPr="005B1CF2">
        <w:rPr>
          <w:rFonts w:ascii="Arial" w:hAnsi="Arial" w:cs="Arial"/>
          <w:sz w:val="18"/>
          <w:szCs w:val="18"/>
        </w:rPr>
        <w:t>zagrożenie zdrowotne i epidem</w:t>
      </w:r>
      <w:r w:rsidR="003D793C" w:rsidRPr="005B1CF2">
        <w:rPr>
          <w:rFonts w:ascii="Arial" w:hAnsi="Arial" w:cs="Arial"/>
          <w:sz w:val="18"/>
          <w:szCs w:val="18"/>
        </w:rPr>
        <w:t xml:space="preserve">iologiczne. </w:t>
      </w:r>
      <w:r w:rsidR="006551F3" w:rsidRPr="005B1CF2">
        <w:rPr>
          <w:rFonts w:ascii="Arial" w:hAnsi="Arial" w:cs="Arial"/>
          <w:sz w:val="18"/>
          <w:szCs w:val="18"/>
        </w:rPr>
        <w:t xml:space="preserve">Ofiary powodzi na </w:t>
      </w:r>
      <w:r w:rsidR="00354332" w:rsidRPr="005B1CF2">
        <w:rPr>
          <w:rFonts w:ascii="Arial" w:hAnsi="Arial" w:cs="Arial"/>
          <w:sz w:val="18"/>
          <w:szCs w:val="18"/>
        </w:rPr>
        <w:t>skutek</w:t>
      </w:r>
      <w:r w:rsidR="006551F3" w:rsidRPr="005B1CF2">
        <w:rPr>
          <w:rFonts w:ascii="Arial" w:hAnsi="Arial" w:cs="Arial"/>
          <w:sz w:val="18"/>
          <w:szCs w:val="18"/>
        </w:rPr>
        <w:t xml:space="preserve"> obniżonej odporności </w:t>
      </w:r>
      <w:r w:rsidR="00DD535B" w:rsidRPr="005B1CF2">
        <w:rPr>
          <w:rFonts w:ascii="Arial" w:hAnsi="Arial" w:cs="Arial"/>
          <w:sz w:val="18"/>
          <w:szCs w:val="18"/>
        </w:rPr>
        <w:t>są bardziej narażone na d</w:t>
      </w:r>
      <w:r w:rsidR="0076789A" w:rsidRPr="005B1CF2">
        <w:rPr>
          <w:rFonts w:ascii="Arial" w:hAnsi="Arial" w:cs="Arial"/>
          <w:sz w:val="18"/>
          <w:szCs w:val="18"/>
        </w:rPr>
        <w:t>ziałania drobnoustrojów</w:t>
      </w:r>
      <w:r w:rsidR="001E3742" w:rsidRPr="005B1CF2">
        <w:rPr>
          <w:rFonts w:ascii="Arial" w:hAnsi="Arial" w:cs="Arial"/>
          <w:sz w:val="18"/>
          <w:szCs w:val="18"/>
        </w:rPr>
        <w:t xml:space="preserve"> chorobotwórczych</w:t>
      </w:r>
      <w:r w:rsidR="008259E3" w:rsidRPr="005B1CF2">
        <w:rPr>
          <w:rStyle w:val="Odwoanieprzypisudolnego"/>
          <w:rFonts w:ascii="Arial" w:hAnsi="Arial" w:cs="Arial"/>
          <w:sz w:val="18"/>
          <w:szCs w:val="18"/>
        </w:rPr>
        <w:footnoteReference w:id="22"/>
      </w:r>
      <w:r w:rsidR="00F66507" w:rsidRPr="005B1CF2">
        <w:rPr>
          <w:rFonts w:ascii="Arial" w:hAnsi="Arial" w:cs="Arial"/>
          <w:sz w:val="18"/>
          <w:szCs w:val="18"/>
        </w:rPr>
        <w:t xml:space="preserve">. Choroby zakaźne </w:t>
      </w:r>
      <w:r w:rsidR="00B41B6B" w:rsidRPr="005B1CF2">
        <w:rPr>
          <w:rFonts w:ascii="Arial" w:hAnsi="Arial" w:cs="Arial"/>
          <w:sz w:val="18"/>
          <w:szCs w:val="18"/>
        </w:rPr>
        <w:t xml:space="preserve">występujące na </w:t>
      </w:r>
      <w:r w:rsidR="004C5F3B" w:rsidRPr="005B1CF2">
        <w:rPr>
          <w:rFonts w:ascii="Arial" w:hAnsi="Arial" w:cs="Arial"/>
          <w:sz w:val="18"/>
          <w:szCs w:val="18"/>
        </w:rPr>
        <w:t xml:space="preserve">terenach </w:t>
      </w:r>
      <w:r w:rsidR="009217BE" w:rsidRPr="005B1CF2">
        <w:rPr>
          <w:rFonts w:ascii="Arial" w:hAnsi="Arial" w:cs="Arial"/>
          <w:sz w:val="18"/>
          <w:szCs w:val="18"/>
        </w:rPr>
        <w:t xml:space="preserve">objętych powodzią </w:t>
      </w:r>
      <w:r w:rsidR="009B2ED5" w:rsidRPr="005B1CF2">
        <w:rPr>
          <w:rFonts w:ascii="Arial" w:hAnsi="Arial" w:cs="Arial"/>
          <w:sz w:val="18"/>
          <w:szCs w:val="18"/>
        </w:rPr>
        <w:t xml:space="preserve">to </w:t>
      </w:r>
      <w:r w:rsidR="00DB1091" w:rsidRPr="005B1CF2">
        <w:rPr>
          <w:rFonts w:ascii="Arial" w:hAnsi="Arial" w:cs="Arial"/>
          <w:sz w:val="18"/>
          <w:szCs w:val="18"/>
        </w:rPr>
        <w:t>przede wszystkim choroby układu pokarmowego</w:t>
      </w:r>
      <w:r w:rsidR="008259E3" w:rsidRPr="005B1CF2">
        <w:rPr>
          <w:rFonts w:ascii="Arial" w:hAnsi="Arial" w:cs="Arial"/>
          <w:sz w:val="18"/>
          <w:szCs w:val="18"/>
        </w:rPr>
        <w:t>, a</w:t>
      </w:r>
      <w:r w:rsidR="00354332" w:rsidRPr="005B1CF2">
        <w:rPr>
          <w:rFonts w:ascii="Arial" w:hAnsi="Arial" w:cs="Arial"/>
          <w:sz w:val="18"/>
          <w:szCs w:val="18"/>
        </w:rPr>
        <w:t> </w:t>
      </w:r>
      <w:r w:rsidR="008259E3" w:rsidRPr="005B1CF2">
        <w:rPr>
          <w:rFonts w:ascii="Arial" w:hAnsi="Arial" w:cs="Arial"/>
          <w:sz w:val="18"/>
          <w:szCs w:val="18"/>
        </w:rPr>
        <w:t>także (tak jak w przypadku podtopień) choroby przenoszone przez wektory (głównie komary i</w:t>
      </w:r>
      <w:r w:rsidR="00354332" w:rsidRPr="005B1CF2">
        <w:rPr>
          <w:rFonts w:ascii="Arial" w:hAnsi="Arial" w:cs="Arial"/>
          <w:sz w:val="18"/>
          <w:szCs w:val="18"/>
        </w:rPr>
        <w:t> </w:t>
      </w:r>
      <w:r w:rsidR="008259E3" w:rsidRPr="005B1CF2">
        <w:rPr>
          <w:rFonts w:ascii="Arial" w:hAnsi="Arial" w:cs="Arial"/>
          <w:sz w:val="18"/>
          <w:szCs w:val="18"/>
        </w:rPr>
        <w:t xml:space="preserve">kleszcze) ze względu na wysoką wilgotność powietrza. </w:t>
      </w:r>
      <w:r w:rsidR="00E56257" w:rsidRPr="005B1CF2">
        <w:rPr>
          <w:rFonts w:ascii="Arial" w:hAnsi="Arial" w:cs="Arial"/>
          <w:sz w:val="18"/>
          <w:szCs w:val="18"/>
        </w:rPr>
        <w:t>Klęska żywiołowa, jaką jest powódź</w:t>
      </w:r>
      <w:r w:rsidR="00921F87" w:rsidRPr="005B1CF2">
        <w:rPr>
          <w:rFonts w:ascii="Arial" w:hAnsi="Arial" w:cs="Arial"/>
          <w:sz w:val="18"/>
          <w:szCs w:val="18"/>
        </w:rPr>
        <w:t>, wywiera także znaczący wpływ na zdrowie psychiczne</w:t>
      </w:r>
      <w:r w:rsidR="00AB233A" w:rsidRPr="005B1CF2">
        <w:rPr>
          <w:rFonts w:ascii="Arial" w:hAnsi="Arial" w:cs="Arial"/>
          <w:sz w:val="18"/>
          <w:szCs w:val="18"/>
        </w:rPr>
        <w:t>.</w:t>
      </w:r>
    </w:p>
    <w:p w14:paraId="617B387C" w14:textId="4B901C52" w:rsidR="00A50027" w:rsidRPr="005B1CF2" w:rsidRDefault="008672BF" w:rsidP="006C56F6">
      <w:pPr>
        <w:rPr>
          <w:rFonts w:ascii="Arial" w:hAnsi="Arial" w:cs="Arial"/>
          <w:sz w:val="18"/>
          <w:szCs w:val="18"/>
        </w:rPr>
      </w:pPr>
      <w:r w:rsidRPr="005B1CF2">
        <w:rPr>
          <w:rFonts w:ascii="Arial" w:hAnsi="Arial" w:cs="Arial"/>
          <w:sz w:val="18"/>
          <w:szCs w:val="18"/>
        </w:rPr>
        <w:t>Zagrożeniem</w:t>
      </w:r>
      <w:r w:rsidR="003C5195" w:rsidRPr="005B1CF2">
        <w:rPr>
          <w:rFonts w:ascii="Arial" w:hAnsi="Arial" w:cs="Arial"/>
          <w:sz w:val="18"/>
          <w:szCs w:val="18"/>
        </w:rPr>
        <w:t xml:space="preserve"> dla o</w:t>
      </w:r>
      <w:r w:rsidR="00944687" w:rsidRPr="005B1CF2">
        <w:rPr>
          <w:rFonts w:ascii="Arial" w:hAnsi="Arial" w:cs="Arial"/>
          <w:sz w:val="18"/>
          <w:szCs w:val="18"/>
        </w:rPr>
        <w:t>b</w:t>
      </w:r>
      <w:r w:rsidR="005238C4" w:rsidRPr="005B1CF2">
        <w:rPr>
          <w:rFonts w:ascii="Arial" w:hAnsi="Arial" w:cs="Arial"/>
          <w:sz w:val="18"/>
          <w:szCs w:val="18"/>
        </w:rPr>
        <w:t xml:space="preserve">szaru </w:t>
      </w:r>
      <w:r w:rsidR="00E53B91" w:rsidRPr="005B1CF2">
        <w:rPr>
          <w:rFonts w:ascii="Arial" w:hAnsi="Arial" w:cs="Arial"/>
          <w:sz w:val="18"/>
          <w:szCs w:val="18"/>
        </w:rPr>
        <w:t>Aglomeracji</w:t>
      </w:r>
      <w:r w:rsidR="0029604F" w:rsidRPr="005B1CF2">
        <w:rPr>
          <w:rFonts w:ascii="Arial" w:hAnsi="Arial" w:cs="Arial"/>
          <w:sz w:val="18"/>
          <w:szCs w:val="18"/>
        </w:rPr>
        <w:t xml:space="preserve"> Jeleniogórskiej, zwłaszcza ze względu na obszary gór</w:t>
      </w:r>
      <w:r w:rsidR="00E53B91" w:rsidRPr="005B1CF2">
        <w:rPr>
          <w:rFonts w:ascii="Arial" w:hAnsi="Arial" w:cs="Arial"/>
          <w:sz w:val="18"/>
          <w:szCs w:val="18"/>
        </w:rPr>
        <w:t>skie</w:t>
      </w:r>
      <w:r w:rsidR="00BB279C" w:rsidRPr="005B1CF2">
        <w:rPr>
          <w:rFonts w:ascii="Arial" w:hAnsi="Arial" w:cs="Arial"/>
          <w:sz w:val="18"/>
          <w:szCs w:val="18"/>
        </w:rPr>
        <w:t xml:space="preserve"> są silne wiatry i</w:t>
      </w:r>
      <w:r w:rsidR="00F550F6">
        <w:rPr>
          <w:rFonts w:ascii="Arial" w:hAnsi="Arial" w:cs="Arial"/>
          <w:sz w:val="18"/>
          <w:szCs w:val="18"/>
        </w:rPr>
        <w:t> </w:t>
      </w:r>
      <w:r w:rsidR="00BB279C" w:rsidRPr="005B1CF2">
        <w:rPr>
          <w:rFonts w:ascii="Arial" w:hAnsi="Arial" w:cs="Arial"/>
          <w:sz w:val="18"/>
          <w:szCs w:val="18"/>
        </w:rPr>
        <w:t xml:space="preserve">burze. </w:t>
      </w:r>
      <w:r w:rsidR="000069D6" w:rsidRPr="005B1CF2">
        <w:rPr>
          <w:rFonts w:ascii="Arial" w:hAnsi="Arial" w:cs="Arial"/>
          <w:sz w:val="18"/>
          <w:szCs w:val="18"/>
        </w:rPr>
        <w:t xml:space="preserve">Ze względu na </w:t>
      </w:r>
      <w:r w:rsidR="00966649" w:rsidRPr="005B1CF2">
        <w:rPr>
          <w:rFonts w:ascii="Arial" w:hAnsi="Arial" w:cs="Arial"/>
          <w:sz w:val="18"/>
          <w:szCs w:val="18"/>
        </w:rPr>
        <w:t>swą gwałt</w:t>
      </w:r>
      <w:r w:rsidR="005175B8" w:rsidRPr="005B1CF2">
        <w:rPr>
          <w:rFonts w:ascii="Arial" w:hAnsi="Arial" w:cs="Arial"/>
          <w:sz w:val="18"/>
          <w:szCs w:val="18"/>
        </w:rPr>
        <w:t xml:space="preserve">owność </w:t>
      </w:r>
      <w:r w:rsidR="00D9469A" w:rsidRPr="005B1CF2">
        <w:rPr>
          <w:rFonts w:ascii="Arial" w:hAnsi="Arial" w:cs="Arial"/>
          <w:sz w:val="18"/>
          <w:szCs w:val="18"/>
        </w:rPr>
        <w:t xml:space="preserve">powodują znaczne szkody </w:t>
      </w:r>
      <w:r w:rsidR="00BD672B" w:rsidRPr="005B1CF2">
        <w:rPr>
          <w:rFonts w:ascii="Arial" w:hAnsi="Arial" w:cs="Arial"/>
          <w:sz w:val="18"/>
          <w:szCs w:val="18"/>
        </w:rPr>
        <w:t xml:space="preserve">materialne i są bardzo niebezpieczne </w:t>
      </w:r>
      <w:r w:rsidR="009C0C9F" w:rsidRPr="005B1CF2">
        <w:rPr>
          <w:rFonts w:ascii="Arial" w:hAnsi="Arial" w:cs="Arial"/>
          <w:sz w:val="18"/>
          <w:szCs w:val="18"/>
        </w:rPr>
        <w:t>dla ludzi.</w:t>
      </w:r>
    </w:p>
    <w:p w14:paraId="71644464" w14:textId="264BCE9A" w:rsidR="00C70BC8" w:rsidRPr="005B1CF2" w:rsidRDefault="00F734D5" w:rsidP="006C56F6">
      <w:pPr>
        <w:rPr>
          <w:rFonts w:ascii="Arial" w:hAnsi="Arial" w:cs="Arial"/>
          <w:sz w:val="18"/>
          <w:szCs w:val="18"/>
        </w:rPr>
      </w:pPr>
      <w:r w:rsidRPr="005B1CF2">
        <w:rPr>
          <w:rFonts w:ascii="Arial" w:hAnsi="Arial" w:cs="Arial"/>
          <w:sz w:val="18"/>
          <w:szCs w:val="18"/>
        </w:rPr>
        <w:t>Obszar Aglomeracji Jeleniogórskiej to w dużej mierze tereny turystyczne i dochody mieszkańców są</w:t>
      </w:r>
      <w:r w:rsidR="00CA1455" w:rsidRPr="005B1CF2">
        <w:rPr>
          <w:rFonts w:ascii="Arial" w:hAnsi="Arial" w:cs="Arial"/>
          <w:sz w:val="18"/>
          <w:szCs w:val="18"/>
        </w:rPr>
        <w:t> </w:t>
      </w:r>
      <w:r w:rsidRPr="005B1CF2">
        <w:rPr>
          <w:rFonts w:ascii="Arial" w:hAnsi="Arial" w:cs="Arial"/>
          <w:sz w:val="18"/>
          <w:szCs w:val="18"/>
        </w:rPr>
        <w:t xml:space="preserve">uzależnione od ruchu turystycznego. </w:t>
      </w:r>
      <w:r w:rsidR="00105E02" w:rsidRPr="005B1CF2">
        <w:rPr>
          <w:rFonts w:ascii="Arial" w:hAnsi="Arial" w:cs="Arial"/>
          <w:sz w:val="18"/>
          <w:szCs w:val="18"/>
        </w:rPr>
        <w:t>W kontekście</w:t>
      </w:r>
      <w:r w:rsidR="002222F2" w:rsidRPr="005B1CF2">
        <w:rPr>
          <w:rFonts w:ascii="Arial" w:hAnsi="Arial" w:cs="Arial"/>
          <w:sz w:val="18"/>
          <w:szCs w:val="18"/>
        </w:rPr>
        <w:t xml:space="preserve"> wpływu</w:t>
      </w:r>
      <w:r w:rsidR="00105E02" w:rsidRPr="005B1CF2">
        <w:rPr>
          <w:rFonts w:ascii="Arial" w:hAnsi="Arial" w:cs="Arial"/>
          <w:sz w:val="18"/>
          <w:szCs w:val="18"/>
        </w:rPr>
        <w:t xml:space="preserve"> zmian klimatu</w:t>
      </w:r>
      <w:r w:rsidR="002222F2" w:rsidRPr="005B1CF2">
        <w:rPr>
          <w:rFonts w:ascii="Arial" w:hAnsi="Arial" w:cs="Arial"/>
          <w:sz w:val="18"/>
          <w:szCs w:val="18"/>
        </w:rPr>
        <w:t xml:space="preserve"> na dobrobyt </w:t>
      </w:r>
      <w:r w:rsidR="007336F4" w:rsidRPr="005B1CF2">
        <w:rPr>
          <w:rFonts w:ascii="Arial" w:hAnsi="Arial" w:cs="Arial"/>
          <w:sz w:val="18"/>
          <w:szCs w:val="18"/>
        </w:rPr>
        <w:t>mieszkańców</w:t>
      </w:r>
      <w:r w:rsidR="00105E02" w:rsidRPr="005B1CF2">
        <w:rPr>
          <w:rFonts w:ascii="Arial" w:hAnsi="Arial" w:cs="Arial"/>
          <w:sz w:val="18"/>
          <w:szCs w:val="18"/>
        </w:rPr>
        <w:t xml:space="preserve"> ważne jest zac</w:t>
      </w:r>
      <w:r w:rsidR="001A5457" w:rsidRPr="005B1CF2">
        <w:rPr>
          <w:rFonts w:ascii="Arial" w:hAnsi="Arial" w:cs="Arial"/>
          <w:sz w:val="18"/>
          <w:szCs w:val="18"/>
        </w:rPr>
        <w:t>howanie ciągłości atrakcji turystycznych.</w:t>
      </w:r>
    </w:p>
    <w:p w14:paraId="517C0C23" w14:textId="77777777" w:rsidR="003B12B0" w:rsidRPr="005B1CF2" w:rsidRDefault="003B12B0" w:rsidP="003B12B0">
      <w:pPr>
        <w:rPr>
          <w:rFonts w:ascii="Arial" w:hAnsi="Arial" w:cs="Arial"/>
          <w:sz w:val="18"/>
          <w:szCs w:val="18"/>
        </w:rPr>
      </w:pPr>
      <w:r w:rsidRPr="005B1CF2">
        <w:rPr>
          <w:rFonts w:ascii="Arial" w:hAnsi="Arial" w:cs="Arial"/>
          <w:sz w:val="18"/>
          <w:szCs w:val="18"/>
        </w:rPr>
        <w:t>Problemem jest także niska świadomość społeczeństwa na temat zdrowotnych skutków zmian klimatu i sposobów adaptacji do nich.</w:t>
      </w:r>
    </w:p>
    <w:p w14:paraId="1E68BD06" w14:textId="36D7AC5F" w:rsidR="00521D90" w:rsidRPr="005B1CF2" w:rsidRDefault="00BF4F16" w:rsidP="001960AB">
      <w:pPr>
        <w:rPr>
          <w:rFonts w:ascii="Arial" w:hAnsi="Arial" w:cs="Arial"/>
          <w:color w:val="000000" w:themeColor="text1"/>
          <w:sz w:val="18"/>
          <w:szCs w:val="18"/>
        </w:rPr>
      </w:pPr>
      <w:r w:rsidRPr="005B1CF2">
        <w:rPr>
          <w:rFonts w:ascii="Arial" w:hAnsi="Arial" w:cs="Arial"/>
          <w:color w:val="000000" w:themeColor="text1"/>
          <w:sz w:val="18"/>
          <w:szCs w:val="18"/>
        </w:rPr>
        <w:t xml:space="preserve">Czynnikiem mającym </w:t>
      </w:r>
      <w:r w:rsidR="00911A6C" w:rsidRPr="005B1CF2">
        <w:rPr>
          <w:rFonts w:ascii="Arial" w:hAnsi="Arial" w:cs="Arial"/>
          <w:color w:val="000000" w:themeColor="text1"/>
          <w:sz w:val="18"/>
          <w:szCs w:val="18"/>
        </w:rPr>
        <w:t xml:space="preserve">istotny wpływ na zdrowie i jakość życia ludzi jest </w:t>
      </w:r>
      <w:r w:rsidR="00A822AC" w:rsidRPr="005B1CF2">
        <w:rPr>
          <w:rFonts w:ascii="Arial" w:hAnsi="Arial" w:cs="Arial"/>
          <w:color w:val="000000" w:themeColor="text1"/>
          <w:sz w:val="18"/>
          <w:szCs w:val="18"/>
        </w:rPr>
        <w:t xml:space="preserve">hałas. </w:t>
      </w:r>
      <w:r w:rsidR="003D6743" w:rsidRPr="005B1CF2">
        <w:rPr>
          <w:rFonts w:ascii="Arial" w:hAnsi="Arial" w:cs="Arial"/>
          <w:color w:val="000000" w:themeColor="text1"/>
          <w:sz w:val="18"/>
          <w:szCs w:val="18"/>
        </w:rPr>
        <w:t xml:space="preserve">Dla największego miasta Aglomeracji Jeleniogórskiej – Jeleniej Góry </w:t>
      </w:r>
      <w:r w:rsidR="001960AB" w:rsidRPr="005B1CF2">
        <w:rPr>
          <w:rFonts w:ascii="Arial" w:hAnsi="Arial" w:cs="Arial"/>
          <w:color w:val="000000" w:themeColor="text1"/>
          <w:sz w:val="18"/>
          <w:szCs w:val="18"/>
        </w:rPr>
        <w:t>na podstawie Sprawozdania S/45/17 z pomiarów emisji hałasu do środowiska dla zadania pn.: „Wykonanie mapy akustycznej dla dróg głównych o ruchu powyżej 3.000.000 pojazdów rocznie na terenie miasta Jelenia Góra” stwierdzono przekroczenia dopuszczalnych wartości poziomu hałasu komunikacyjnego badanego w 31 punktach pomiarowych</w:t>
      </w:r>
      <w:r w:rsidR="004B45E2" w:rsidRPr="005B1CF2">
        <w:rPr>
          <w:rFonts w:ascii="Arial" w:hAnsi="Arial" w:cs="Arial"/>
          <w:color w:val="000000" w:themeColor="text1"/>
          <w:sz w:val="18"/>
          <w:szCs w:val="18"/>
        </w:rPr>
        <w:t xml:space="preserve"> - </w:t>
      </w:r>
      <w:r w:rsidR="001960AB" w:rsidRPr="005B1CF2">
        <w:rPr>
          <w:rFonts w:ascii="Arial" w:hAnsi="Arial" w:cs="Arial"/>
          <w:color w:val="000000" w:themeColor="text1"/>
          <w:sz w:val="18"/>
          <w:szCs w:val="18"/>
        </w:rPr>
        <w:t>dla pory dnia w 20 punktach pomiarowych do wartości przekroczenia równej 7,1 dB</w:t>
      </w:r>
      <w:r w:rsidR="003D0E05" w:rsidRPr="005B1CF2">
        <w:rPr>
          <w:rFonts w:ascii="Arial" w:hAnsi="Arial" w:cs="Arial"/>
          <w:color w:val="000000" w:themeColor="text1"/>
          <w:sz w:val="18"/>
          <w:szCs w:val="18"/>
        </w:rPr>
        <w:t xml:space="preserve"> </w:t>
      </w:r>
      <w:r w:rsidR="004B45E2" w:rsidRPr="005B1CF2">
        <w:rPr>
          <w:rFonts w:ascii="Arial" w:hAnsi="Arial" w:cs="Arial"/>
          <w:color w:val="000000" w:themeColor="text1"/>
          <w:sz w:val="18"/>
          <w:szCs w:val="18"/>
        </w:rPr>
        <w:t xml:space="preserve">oraz </w:t>
      </w:r>
      <w:r w:rsidR="001960AB" w:rsidRPr="005B1CF2">
        <w:rPr>
          <w:rFonts w:ascii="Arial" w:hAnsi="Arial" w:cs="Arial"/>
          <w:color w:val="000000" w:themeColor="text1"/>
          <w:sz w:val="18"/>
          <w:szCs w:val="18"/>
        </w:rPr>
        <w:t xml:space="preserve">dla pory nocy w 20 punktach pomiarowych do wartości przekroczenia równej 6,4 dB. </w:t>
      </w:r>
      <w:r w:rsidR="00F969FC" w:rsidRPr="005B1CF2">
        <w:rPr>
          <w:rFonts w:ascii="Arial" w:hAnsi="Arial" w:cs="Arial"/>
          <w:color w:val="000000" w:themeColor="text1"/>
          <w:sz w:val="18"/>
          <w:szCs w:val="18"/>
        </w:rPr>
        <w:t>Hałas komunikacyjny może wpływać na osłabienie słuchu, ale również na szereg innych dolegliwości: utrudnienia snu, stany nerwicowe, problemy z koncentracją. Długotrwała ekspozycja na hałas może być nawet czynnikiem rozwoju chorób krążeniowo-naczyniowych.</w:t>
      </w:r>
    </w:p>
    <w:p w14:paraId="254C8B21" w14:textId="25FE1443" w:rsidR="00EA3D3F" w:rsidRPr="005B1CF2" w:rsidRDefault="003B12B0" w:rsidP="006C56F6">
      <w:pPr>
        <w:rPr>
          <w:rFonts w:ascii="Arial" w:hAnsi="Arial" w:cs="Arial"/>
          <w:sz w:val="18"/>
          <w:szCs w:val="18"/>
        </w:rPr>
      </w:pPr>
      <w:r w:rsidRPr="005B1CF2">
        <w:rPr>
          <w:rFonts w:ascii="Arial" w:hAnsi="Arial" w:cs="Arial"/>
          <w:sz w:val="18"/>
          <w:szCs w:val="18"/>
        </w:rPr>
        <w:t>Zmiany klimatu powodują negatywne skutki społeczne, gospodarcze, ekonomiczne oraz zdrowotne, które znacznie pogarszają jakość życia. Na stan zdrowia oraz komfort życia najistotniejsze oddziaływanie mają ekstremalnie wysokie temperatury powietrza</w:t>
      </w:r>
      <w:r w:rsidR="00CA1455" w:rsidRPr="005B1CF2">
        <w:rPr>
          <w:rFonts w:ascii="Arial" w:hAnsi="Arial" w:cs="Arial"/>
          <w:sz w:val="18"/>
          <w:szCs w:val="18"/>
        </w:rPr>
        <w:t>,</w:t>
      </w:r>
      <w:r w:rsidRPr="005B1CF2">
        <w:rPr>
          <w:rFonts w:ascii="Arial" w:hAnsi="Arial" w:cs="Arial"/>
          <w:sz w:val="18"/>
          <w:szCs w:val="18"/>
        </w:rPr>
        <w:t xml:space="preserve"> ale mocno zauważalny jest także wpływ modyfikowalnych czynników środowiskowych, takich jak np. jakość powietrza, hałas, tereny zielone, czyli takich których jakość czy poziom </w:t>
      </w:r>
      <w:r w:rsidRPr="005B1CF2">
        <w:rPr>
          <w:rFonts w:ascii="Arial" w:hAnsi="Arial" w:cs="Arial"/>
          <w:sz w:val="18"/>
          <w:szCs w:val="18"/>
        </w:rPr>
        <w:lastRenderedPageBreak/>
        <w:t>oddziaływania zależy w dużej mierze od człowieka. Z</w:t>
      </w:r>
      <w:r w:rsidR="00CA1455" w:rsidRPr="005B1CF2">
        <w:rPr>
          <w:rFonts w:ascii="Arial" w:hAnsi="Arial" w:cs="Arial"/>
          <w:sz w:val="18"/>
          <w:szCs w:val="18"/>
        </w:rPr>
        <w:t> </w:t>
      </w:r>
      <w:r w:rsidRPr="005B1CF2">
        <w:rPr>
          <w:rFonts w:ascii="Arial" w:hAnsi="Arial" w:cs="Arial"/>
          <w:sz w:val="18"/>
          <w:szCs w:val="18"/>
        </w:rPr>
        <w:t>kolei na dobra materialne najmocniej oddziałują niezależne od działalności człowieka ekstremalne zjawiska pogodowe, takie jak silne wiatry, intensywne deszcze, burze oraz podtopienia i powodzie. Negatywny wpływ niektórych zagrożeń jest już odczuwalny przez mieszkańców, a</w:t>
      </w:r>
      <w:r w:rsidR="000D7961">
        <w:rPr>
          <w:rFonts w:ascii="Arial" w:hAnsi="Arial" w:cs="Arial"/>
          <w:sz w:val="18"/>
          <w:szCs w:val="18"/>
        </w:rPr>
        <w:t> </w:t>
      </w:r>
      <w:r w:rsidRPr="005B1CF2">
        <w:rPr>
          <w:rFonts w:ascii="Arial" w:hAnsi="Arial" w:cs="Arial"/>
          <w:sz w:val="18"/>
          <w:szCs w:val="18"/>
        </w:rPr>
        <w:t>prognozuje się</w:t>
      </w:r>
      <w:r w:rsidR="00CA1455" w:rsidRPr="005B1CF2">
        <w:rPr>
          <w:rFonts w:ascii="Arial" w:hAnsi="Arial" w:cs="Arial"/>
          <w:sz w:val="18"/>
          <w:szCs w:val="18"/>
        </w:rPr>
        <w:t>,</w:t>
      </w:r>
      <w:r w:rsidRPr="005B1CF2">
        <w:rPr>
          <w:rFonts w:ascii="Arial" w:hAnsi="Arial" w:cs="Arial"/>
          <w:sz w:val="18"/>
          <w:szCs w:val="18"/>
        </w:rPr>
        <w:t xml:space="preserve"> że</w:t>
      </w:r>
      <w:r w:rsidR="00CA1455" w:rsidRPr="005B1CF2">
        <w:rPr>
          <w:rFonts w:ascii="Arial" w:hAnsi="Arial" w:cs="Arial"/>
          <w:sz w:val="18"/>
          <w:szCs w:val="18"/>
        </w:rPr>
        <w:t> </w:t>
      </w:r>
      <w:r w:rsidRPr="005B1CF2">
        <w:rPr>
          <w:rFonts w:ascii="Arial" w:hAnsi="Arial" w:cs="Arial"/>
          <w:sz w:val="18"/>
          <w:szCs w:val="18"/>
        </w:rPr>
        <w:t>będzie się nasilał.</w:t>
      </w:r>
    </w:p>
    <w:p w14:paraId="67919DB7" w14:textId="5075ED93" w:rsidR="006701D8" w:rsidRPr="005B1CF2" w:rsidRDefault="00D31992" w:rsidP="00D22C81">
      <w:pPr>
        <w:pStyle w:val="Nagwek3"/>
        <w:rPr>
          <w:rFonts w:ascii="Arial" w:hAnsi="Arial" w:cs="Arial"/>
          <w:sz w:val="18"/>
          <w:szCs w:val="18"/>
        </w:rPr>
      </w:pPr>
      <w:bookmarkStart w:id="54" w:name="_Toc135118352"/>
      <w:r w:rsidRPr="005B1CF2">
        <w:rPr>
          <w:rFonts w:ascii="Arial" w:hAnsi="Arial" w:cs="Arial"/>
          <w:sz w:val="18"/>
          <w:szCs w:val="18"/>
        </w:rPr>
        <w:t>O</w:t>
      </w:r>
      <w:r w:rsidR="006701D8" w:rsidRPr="005B1CF2">
        <w:rPr>
          <w:rFonts w:ascii="Arial" w:hAnsi="Arial" w:cs="Arial"/>
          <w:sz w:val="18"/>
          <w:szCs w:val="18"/>
        </w:rPr>
        <w:t xml:space="preserve">cena </w:t>
      </w:r>
      <w:r w:rsidRPr="005B1CF2">
        <w:rPr>
          <w:rFonts w:ascii="Arial" w:hAnsi="Arial" w:cs="Arial"/>
          <w:sz w:val="18"/>
          <w:szCs w:val="18"/>
        </w:rPr>
        <w:t xml:space="preserve">skutków wdrożenia </w:t>
      </w:r>
      <w:r w:rsidR="00B1288D" w:rsidRPr="005B1CF2">
        <w:rPr>
          <w:rFonts w:ascii="Arial" w:hAnsi="Arial" w:cs="Arial"/>
          <w:sz w:val="18"/>
          <w:szCs w:val="18"/>
        </w:rPr>
        <w:t>P</w:t>
      </w:r>
      <w:r w:rsidR="00C271B3" w:rsidRPr="005B1CF2">
        <w:rPr>
          <w:rFonts w:ascii="Arial" w:hAnsi="Arial" w:cs="Arial"/>
          <w:sz w:val="18"/>
          <w:szCs w:val="18"/>
        </w:rPr>
        <w:t>lan</w:t>
      </w:r>
      <w:r w:rsidR="00B1288D" w:rsidRPr="005B1CF2">
        <w:rPr>
          <w:rFonts w:ascii="Arial" w:hAnsi="Arial" w:cs="Arial"/>
          <w:sz w:val="18"/>
          <w:szCs w:val="18"/>
        </w:rPr>
        <w:t>u</w:t>
      </w:r>
      <w:r w:rsidR="00FC0CA7" w:rsidRPr="005B1CF2">
        <w:rPr>
          <w:rFonts w:ascii="Arial" w:hAnsi="Arial" w:cs="Arial"/>
          <w:sz w:val="18"/>
          <w:szCs w:val="18"/>
        </w:rPr>
        <w:t xml:space="preserve"> oraz </w:t>
      </w:r>
      <w:r w:rsidR="007D5998" w:rsidRPr="005B1CF2">
        <w:rPr>
          <w:rFonts w:ascii="Arial" w:hAnsi="Arial" w:cs="Arial"/>
          <w:sz w:val="18"/>
          <w:szCs w:val="18"/>
        </w:rPr>
        <w:t>skutków</w:t>
      </w:r>
      <w:r w:rsidR="00FC0CA7" w:rsidRPr="005B1CF2">
        <w:rPr>
          <w:rFonts w:ascii="Arial" w:hAnsi="Arial" w:cs="Arial"/>
          <w:sz w:val="18"/>
          <w:szCs w:val="18"/>
        </w:rPr>
        <w:t xml:space="preserve"> zaniechania jego realizacji</w:t>
      </w:r>
      <w:bookmarkEnd w:id="54"/>
      <w:r w:rsidR="00FC0CA7" w:rsidRPr="005B1CF2">
        <w:rPr>
          <w:rFonts w:ascii="Arial" w:hAnsi="Arial" w:cs="Arial"/>
          <w:sz w:val="18"/>
          <w:szCs w:val="18"/>
        </w:rPr>
        <w:t xml:space="preserve"> </w:t>
      </w:r>
    </w:p>
    <w:p w14:paraId="43EA14BA" w14:textId="36CBE25D" w:rsidR="00F61DA9" w:rsidRPr="005B1CF2" w:rsidRDefault="00F61DA9" w:rsidP="00F61DA9">
      <w:pPr>
        <w:rPr>
          <w:rFonts w:ascii="Arial" w:hAnsi="Arial" w:cs="Arial"/>
          <w:b/>
          <w:bCs/>
          <w:sz w:val="18"/>
          <w:szCs w:val="18"/>
        </w:rPr>
      </w:pPr>
      <w:r w:rsidRPr="005B1CF2">
        <w:rPr>
          <w:rFonts w:ascii="Arial" w:hAnsi="Arial" w:cs="Arial"/>
          <w:b/>
          <w:bCs/>
          <w:sz w:val="18"/>
          <w:szCs w:val="18"/>
        </w:rPr>
        <w:t xml:space="preserve">Wpływ na </w:t>
      </w:r>
      <w:r w:rsidR="006B585E" w:rsidRPr="005B1CF2">
        <w:rPr>
          <w:rFonts w:ascii="Arial" w:hAnsi="Arial" w:cs="Arial"/>
          <w:b/>
          <w:bCs/>
          <w:sz w:val="18"/>
          <w:szCs w:val="18"/>
        </w:rPr>
        <w:t>ludzi</w:t>
      </w:r>
      <w:r w:rsidRPr="005B1CF2">
        <w:rPr>
          <w:rFonts w:ascii="Arial" w:hAnsi="Arial" w:cs="Arial"/>
          <w:b/>
          <w:bCs/>
          <w:sz w:val="18"/>
          <w:szCs w:val="18"/>
        </w:rPr>
        <w:t xml:space="preserve"> w przypadku przystąpienia do realizacji </w:t>
      </w:r>
      <w:r w:rsidR="00D65034" w:rsidRPr="005B1CF2">
        <w:rPr>
          <w:rFonts w:ascii="Arial" w:hAnsi="Arial" w:cs="Arial"/>
          <w:b/>
          <w:bCs/>
          <w:sz w:val="18"/>
          <w:szCs w:val="18"/>
        </w:rPr>
        <w:t>„</w:t>
      </w:r>
      <w:r w:rsidR="002C6F27" w:rsidRPr="005B1CF2">
        <w:rPr>
          <w:rFonts w:ascii="Arial" w:hAnsi="Arial" w:cs="Arial"/>
          <w:b/>
          <w:bCs/>
          <w:sz w:val="18"/>
          <w:szCs w:val="18"/>
        </w:rPr>
        <w:t>Planu</w:t>
      </w:r>
      <w:r w:rsidR="00D65034" w:rsidRPr="005B1CF2">
        <w:rPr>
          <w:rFonts w:ascii="Arial" w:hAnsi="Arial" w:cs="Arial"/>
          <w:b/>
          <w:bCs/>
          <w:sz w:val="18"/>
          <w:szCs w:val="18"/>
        </w:rPr>
        <w:t>…”</w:t>
      </w:r>
    </w:p>
    <w:p w14:paraId="6C078427" w14:textId="4541BC11" w:rsidR="00FC45C9" w:rsidRPr="005B1CF2" w:rsidRDefault="00FC45C9" w:rsidP="00F61DA9">
      <w:pPr>
        <w:rPr>
          <w:rFonts w:ascii="Arial" w:hAnsi="Arial" w:cs="Arial"/>
          <w:sz w:val="18"/>
          <w:szCs w:val="18"/>
        </w:rPr>
      </w:pPr>
      <w:r w:rsidRPr="005B1CF2">
        <w:rPr>
          <w:rFonts w:ascii="Arial" w:hAnsi="Arial" w:cs="Arial"/>
          <w:sz w:val="18"/>
          <w:szCs w:val="18"/>
        </w:rPr>
        <w:t xml:space="preserve">Celem działań adaptacyjnych ujętych w „Planie…” jest zwiększenie zdolności adaptacyjnych </w:t>
      </w:r>
      <w:r w:rsidR="00880286" w:rsidRPr="005B1CF2">
        <w:rPr>
          <w:rFonts w:ascii="Arial" w:hAnsi="Arial" w:cs="Arial"/>
          <w:sz w:val="18"/>
          <w:szCs w:val="18"/>
        </w:rPr>
        <w:t xml:space="preserve">Aglomeracji Jeleniogórskiej </w:t>
      </w:r>
      <w:r w:rsidRPr="005B1CF2">
        <w:rPr>
          <w:rFonts w:ascii="Arial" w:hAnsi="Arial" w:cs="Arial"/>
          <w:sz w:val="18"/>
          <w:szCs w:val="18"/>
        </w:rPr>
        <w:t>wobec możliwych zagrożeń wynikających ze zmian klimatu, co bezpośrednio przekłada się na dbanie o komfort i jakość życia mieszkańców. Dokument zakłada szereg działań mających zwiększyć odporność</w:t>
      </w:r>
      <w:r w:rsidR="004F7C67" w:rsidRPr="005B1CF2">
        <w:rPr>
          <w:rFonts w:ascii="Arial" w:hAnsi="Arial" w:cs="Arial"/>
          <w:sz w:val="18"/>
          <w:szCs w:val="18"/>
        </w:rPr>
        <w:t xml:space="preserve"> aglomeracji</w:t>
      </w:r>
      <w:r w:rsidRPr="005B1CF2">
        <w:rPr>
          <w:rFonts w:ascii="Arial" w:hAnsi="Arial" w:cs="Arial"/>
          <w:sz w:val="18"/>
          <w:szCs w:val="18"/>
        </w:rPr>
        <w:t xml:space="preserve"> na skutki zmian klimatu, jak również wykorzystać szanse związanych z tymi zmianami. Działania odpowiadają na konkretne problemy zidentyfikowane na</w:t>
      </w:r>
      <w:r w:rsidR="000F11C4" w:rsidRPr="005B1CF2">
        <w:rPr>
          <w:rFonts w:ascii="Arial" w:hAnsi="Arial" w:cs="Arial"/>
          <w:sz w:val="18"/>
          <w:szCs w:val="18"/>
        </w:rPr>
        <w:t xml:space="preserve"> omawianym</w:t>
      </w:r>
      <w:r w:rsidRPr="005B1CF2">
        <w:rPr>
          <w:rFonts w:ascii="Arial" w:hAnsi="Arial" w:cs="Arial"/>
          <w:sz w:val="18"/>
          <w:szCs w:val="18"/>
        </w:rPr>
        <w:t xml:space="preserve"> obszarze</w:t>
      </w:r>
      <w:r w:rsidR="000F11C4" w:rsidRPr="005B1CF2">
        <w:rPr>
          <w:rFonts w:ascii="Arial" w:hAnsi="Arial" w:cs="Arial"/>
          <w:sz w:val="18"/>
          <w:szCs w:val="18"/>
        </w:rPr>
        <w:t>.</w:t>
      </w:r>
    </w:p>
    <w:p w14:paraId="36E85BD5" w14:textId="27E0E454" w:rsidR="007C1F9B" w:rsidRPr="005B1CF2" w:rsidRDefault="005D149F" w:rsidP="00F61DA9">
      <w:pPr>
        <w:rPr>
          <w:rFonts w:ascii="Arial" w:hAnsi="Arial" w:cs="Arial"/>
          <w:sz w:val="18"/>
          <w:szCs w:val="18"/>
        </w:rPr>
      </w:pPr>
      <w:r w:rsidRPr="005B1CF2">
        <w:rPr>
          <w:rFonts w:ascii="Arial" w:hAnsi="Arial" w:cs="Arial"/>
          <w:sz w:val="18"/>
          <w:szCs w:val="18"/>
        </w:rPr>
        <w:t xml:space="preserve">Pierwszy </w:t>
      </w:r>
      <w:r w:rsidR="00A345B4" w:rsidRPr="005B1CF2">
        <w:rPr>
          <w:rFonts w:ascii="Arial" w:hAnsi="Arial" w:cs="Arial"/>
          <w:sz w:val="18"/>
          <w:szCs w:val="18"/>
        </w:rPr>
        <w:t>c</w:t>
      </w:r>
      <w:r w:rsidRPr="005B1CF2">
        <w:rPr>
          <w:rFonts w:ascii="Arial" w:hAnsi="Arial" w:cs="Arial"/>
          <w:sz w:val="18"/>
          <w:szCs w:val="18"/>
        </w:rPr>
        <w:t xml:space="preserve">el działań adaptacyjnych dotyczy rozpoznania potencjału </w:t>
      </w:r>
      <w:r w:rsidR="71ACD213" w:rsidRPr="005B1CF2">
        <w:rPr>
          <w:rFonts w:ascii="Arial" w:hAnsi="Arial" w:cs="Arial"/>
          <w:sz w:val="18"/>
          <w:szCs w:val="18"/>
        </w:rPr>
        <w:t>Aglomeracji Jeleniogórskiej</w:t>
      </w:r>
      <w:r w:rsidRPr="005B1CF2">
        <w:rPr>
          <w:rFonts w:ascii="Arial" w:hAnsi="Arial" w:cs="Arial"/>
          <w:sz w:val="18"/>
          <w:szCs w:val="18"/>
        </w:rPr>
        <w:t xml:space="preserve"> w</w:t>
      </w:r>
      <w:r w:rsidR="00CA1455" w:rsidRPr="005B1CF2">
        <w:rPr>
          <w:rFonts w:ascii="Arial" w:hAnsi="Arial" w:cs="Arial"/>
          <w:sz w:val="18"/>
          <w:szCs w:val="18"/>
        </w:rPr>
        <w:t> </w:t>
      </w:r>
      <w:r w:rsidRPr="005B1CF2">
        <w:rPr>
          <w:rFonts w:ascii="Arial" w:hAnsi="Arial" w:cs="Arial"/>
          <w:sz w:val="18"/>
          <w:szCs w:val="18"/>
        </w:rPr>
        <w:t>adaptowaniu do zmian klimatu. Ma on bardzo ważne znaczenie, zadania w nim zawarte są podstawą do podejmowania innych działań w ramach pozostałych celów.</w:t>
      </w:r>
      <w:r w:rsidR="00AC37F3" w:rsidRPr="005B1CF2">
        <w:rPr>
          <w:rFonts w:ascii="Arial" w:hAnsi="Arial" w:cs="Arial"/>
          <w:sz w:val="18"/>
          <w:szCs w:val="18"/>
        </w:rPr>
        <w:t xml:space="preserve"> Działa</w:t>
      </w:r>
      <w:r w:rsidR="007C1F9B" w:rsidRPr="005B1CF2">
        <w:rPr>
          <w:rFonts w:ascii="Arial" w:hAnsi="Arial" w:cs="Arial"/>
          <w:sz w:val="18"/>
          <w:szCs w:val="18"/>
        </w:rPr>
        <w:t>nia</w:t>
      </w:r>
      <w:r w:rsidR="002A2DB3" w:rsidRPr="005B1CF2">
        <w:rPr>
          <w:rFonts w:ascii="Arial" w:hAnsi="Arial" w:cs="Arial"/>
          <w:sz w:val="18"/>
          <w:szCs w:val="18"/>
        </w:rPr>
        <w:t xml:space="preserve"> </w:t>
      </w:r>
      <w:r w:rsidR="005C4FFF" w:rsidRPr="005B1CF2">
        <w:rPr>
          <w:rFonts w:ascii="Arial" w:hAnsi="Arial" w:cs="Arial"/>
          <w:sz w:val="18"/>
          <w:szCs w:val="18"/>
        </w:rPr>
        <w:t xml:space="preserve">1.1, </w:t>
      </w:r>
      <w:r w:rsidR="00F869F3" w:rsidRPr="005B1CF2">
        <w:rPr>
          <w:rFonts w:ascii="Arial" w:hAnsi="Arial" w:cs="Arial"/>
          <w:sz w:val="18"/>
          <w:szCs w:val="18"/>
        </w:rPr>
        <w:t xml:space="preserve">1.2, 1.3, </w:t>
      </w:r>
      <w:r w:rsidR="007C1F9B" w:rsidRPr="005B1CF2">
        <w:rPr>
          <w:rFonts w:ascii="Arial" w:hAnsi="Arial" w:cs="Arial"/>
          <w:sz w:val="18"/>
          <w:szCs w:val="18"/>
        </w:rPr>
        <w:t>zawarte w</w:t>
      </w:r>
      <w:r w:rsidR="00CA1455" w:rsidRPr="005B1CF2">
        <w:rPr>
          <w:rFonts w:ascii="Arial" w:hAnsi="Arial" w:cs="Arial"/>
          <w:sz w:val="18"/>
          <w:szCs w:val="18"/>
        </w:rPr>
        <w:t> </w:t>
      </w:r>
      <w:r w:rsidR="007C1F9B" w:rsidRPr="005B1CF2">
        <w:rPr>
          <w:rFonts w:ascii="Arial" w:hAnsi="Arial" w:cs="Arial"/>
          <w:sz w:val="18"/>
          <w:szCs w:val="18"/>
        </w:rPr>
        <w:t>ramach tego celu</w:t>
      </w:r>
      <w:r w:rsidR="00F869F3" w:rsidRPr="005B1CF2">
        <w:rPr>
          <w:rFonts w:ascii="Arial" w:hAnsi="Arial" w:cs="Arial"/>
          <w:sz w:val="18"/>
          <w:szCs w:val="18"/>
        </w:rPr>
        <w:t>,</w:t>
      </w:r>
      <w:r w:rsidR="007C1F9B" w:rsidRPr="005B1CF2">
        <w:rPr>
          <w:rFonts w:ascii="Arial" w:hAnsi="Arial" w:cs="Arial"/>
          <w:sz w:val="18"/>
          <w:szCs w:val="18"/>
        </w:rPr>
        <w:t xml:space="preserve"> wpływają na stan zdrowia </w:t>
      </w:r>
      <w:r w:rsidR="00555BCC" w:rsidRPr="005B1CF2">
        <w:rPr>
          <w:rFonts w:ascii="Arial" w:hAnsi="Arial" w:cs="Arial"/>
          <w:sz w:val="18"/>
          <w:szCs w:val="18"/>
        </w:rPr>
        <w:t xml:space="preserve">i </w:t>
      </w:r>
      <w:r w:rsidR="00A11E42" w:rsidRPr="005B1CF2">
        <w:rPr>
          <w:rFonts w:ascii="Arial" w:hAnsi="Arial" w:cs="Arial"/>
          <w:sz w:val="18"/>
          <w:szCs w:val="18"/>
        </w:rPr>
        <w:t xml:space="preserve">dobrobyt jednak jest to oddziaływania wtórne </w:t>
      </w:r>
      <w:r w:rsidR="007C6636" w:rsidRPr="005B1CF2">
        <w:rPr>
          <w:rFonts w:ascii="Arial" w:hAnsi="Arial" w:cs="Arial"/>
          <w:sz w:val="18"/>
          <w:szCs w:val="18"/>
        </w:rPr>
        <w:t>o bardzo niewielkiej sk</w:t>
      </w:r>
      <w:r w:rsidR="00A60826" w:rsidRPr="005B1CF2">
        <w:rPr>
          <w:rFonts w:ascii="Arial" w:hAnsi="Arial" w:cs="Arial"/>
          <w:sz w:val="18"/>
          <w:szCs w:val="18"/>
        </w:rPr>
        <w:t>ali</w:t>
      </w:r>
      <w:r w:rsidR="007C6636" w:rsidRPr="005B1CF2">
        <w:rPr>
          <w:rFonts w:ascii="Arial" w:hAnsi="Arial" w:cs="Arial"/>
          <w:sz w:val="18"/>
          <w:szCs w:val="18"/>
        </w:rPr>
        <w:t xml:space="preserve"> oddziaływania (0)</w:t>
      </w:r>
      <w:r w:rsidR="00E80BF8" w:rsidRPr="005B1CF2">
        <w:rPr>
          <w:rFonts w:ascii="Arial" w:hAnsi="Arial" w:cs="Arial"/>
          <w:sz w:val="18"/>
          <w:szCs w:val="18"/>
        </w:rPr>
        <w:t>.</w:t>
      </w:r>
    </w:p>
    <w:p w14:paraId="6B3FA79C" w14:textId="6C97F87F" w:rsidR="00E80BF8" w:rsidRPr="005B1CF2" w:rsidRDefault="00A017EA" w:rsidP="00F61DA9">
      <w:pPr>
        <w:rPr>
          <w:rFonts w:ascii="Arial" w:hAnsi="Arial" w:cs="Arial"/>
          <w:sz w:val="18"/>
          <w:szCs w:val="18"/>
        </w:rPr>
      </w:pPr>
      <w:r w:rsidRPr="005B1CF2">
        <w:rPr>
          <w:rFonts w:ascii="Arial" w:hAnsi="Arial" w:cs="Arial"/>
          <w:sz w:val="18"/>
          <w:szCs w:val="18"/>
        </w:rPr>
        <w:t>Kole</w:t>
      </w:r>
      <w:r w:rsidR="00A345B4" w:rsidRPr="005B1CF2">
        <w:rPr>
          <w:rFonts w:ascii="Arial" w:hAnsi="Arial" w:cs="Arial"/>
          <w:sz w:val="18"/>
          <w:szCs w:val="18"/>
        </w:rPr>
        <w:t xml:space="preserve">jny cel </w:t>
      </w:r>
      <w:r w:rsidR="0095131A" w:rsidRPr="005B1CF2">
        <w:rPr>
          <w:rFonts w:ascii="Arial" w:hAnsi="Arial" w:cs="Arial"/>
          <w:sz w:val="18"/>
          <w:szCs w:val="18"/>
        </w:rPr>
        <w:t xml:space="preserve">ma </w:t>
      </w:r>
      <w:r w:rsidR="002A214E" w:rsidRPr="005B1CF2">
        <w:rPr>
          <w:rFonts w:ascii="Arial" w:hAnsi="Arial" w:cs="Arial"/>
          <w:sz w:val="18"/>
          <w:szCs w:val="18"/>
        </w:rPr>
        <w:t>za zadanie sty</w:t>
      </w:r>
      <w:r w:rsidR="00326D43" w:rsidRPr="005B1CF2">
        <w:rPr>
          <w:rFonts w:ascii="Arial" w:hAnsi="Arial" w:cs="Arial"/>
          <w:sz w:val="18"/>
          <w:szCs w:val="18"/>
        </w:rPr>
        <w:t xml:space="preserve">mulowanie </w:t>
      </w:r>
      <w:r w:rsidR="0013769D" w:rsidRPr="005B1CF2">
        <w:rPr>
          <w:rFonts w:ascii="Arial" w:hAnsi="Arial" w:cs="Arial"/>
          <w:sz w:val="18"/>
          <w:szCs w:val="18"/>
        </w:rPr>
        <w:t>pro-adaptacyjn</w:t>
      </w:r>
      <w:r w:rsidR="00D5100B" w:rsidRPr="005B1CF2">
        <w:rPr>
          <w:rFonts w:ascii="Arial" w:hAnsi="Arial" w:cs="Arial"/>
          <w:sz w:val="18"/>
          <w:szCs w:val="18"/>
        </w:rPr>
        <w:t xml:space="preserve">ego </w:t>
      </w:r>
      <w:r w:rsidR="00EB6403" w:rsidRPr="005B1CF2">
        <w:rPr>
          <w:rFonts w:ascii="Arial" w:hAnsi="Arial" w:cs="Arial"/>
          <w:sz w:val="18"/>
          <w:szCs w:val="18"/>
        </w:rPr>
        <w:t xml:space="preserve">rozwoju. </w:t>
      </w:r>
      <w:r w:rsidR="007E571F" w:rsidRPr="005B1CF2">
        <w:rPr>
          <w:rFonts w:ascii="Arial" w:hAnsi="Arial" w:cs="Arial"/>
          <w:sz w:val="18"/>
          <w:szCs w:val="18"/>
        </w:rPr>
        <w:t>Proponuje się opracowywanie planów i</w:t>
      </w:r>
      <w:r w:rsidR="000D7961">
        <w:rPr>
          <w:rFonts w:ascii="Arial" w:hAnsi="Arial" w:cs="Arial"/>
          <w:sz w:val="18"/>
          <w:szCs w:val="18"/>
        </w:rPr>
        <w:t> </w:t>
      </w:r>
      <w:r w:rsidR="007E571F" w:rsidRPr="005B1CF2">
        <w:rPr>
          <w:rFonts w:ascii="Arial" w:hAnsi="Arial" w:cs="Arial"/>
          <w:sz w:val="18"/>
          <w:szCs w:val="18"/>
        </w:rPr>
        <w:t>strategii gminnych w ramach czterech działań realizujących omawiany cel oraz dokumentów opracowywanych we współpracy gmin z obszaru AJ a także o zasięgu aglomeracyjnym. Dotyczą one transportu publicznego, edukacji, zagospodarowania wód, bezpieczeństwa oraz ochrony środowiska. Wskazuje się również konieczność aktualizacji istniejących dokumentów</w:t>
      </w:r>
      <w:r w:rsidR="0054199A" w:rsidRPr="005B1CF2">
        <w:rPr>
          <w:rFonts w:ascii="Arial" w:hAnsi="Arial" w:cs="Arial"/>
          <w:sz w:val="18"/>
          <w:szCs w:val="18"/>
        </w:rPr>
        <w:t xml:space="preserve">. </w:t>
      </w:r>
      <w:r w:rsidR="007F0616" w:rsidRPr="005B1CF2">
        <w:rPr>
          <w:rFonts w:ascii="Arial" w:hAnsi="Arial" w:cs="Arial"/>
          <w:sz w:val="18"/>
          <w:szCs w:val="18"/>
        </w:rPr>
        <w:t xml:space="preserve">Większość z działań tego celu </w:t>
      </w:r>
      <w:r w:rsidR="00416457" w:rsidRPr="005B1CF2">
        <w:rPr>
          <w:rFonts w:ascii="Arial" w:hAnsi="Arial" w:cs="Arial"/>
          <w:sz w:val="18"/>
          <w:szCs w:val="18"/>
        </w:rPr>
        <w:t>(</w:t>
      </w:r>
      <w:r w:rsidR="00FA5135" w:rsidRPr="005B1CF2">
        <w:rPr>
          <w:rFonts w:ascii="Arial" w:hAnsi="Arial" w:cs="Arial"/>
          <w:sz w:val="18"/>
          <w:szCs w:val="18"/>
        </w:rPr>
        <w:t>2.1, 2.2, 2</w:t>
      </w:r>
      <w:r w:rsidR="005F32DE" w:rsidRPr="005B1CF2">
        <w:rPr>
          <w:rFonts w:ascii="Arial" w:hAnsi="Arial" w:cs="Arial"/>
          <w:sz w:val="18"/>
          <w:szCs w:val="18"/>
        </w:rPr>
        <w:t xml:space="preserve">.3, </w:t>
      </w:r>
      <w:r w:rsidR="00F135EE" w:rsidRPr="005B1CF2">
        <w:rPr>
          <w:rFonts w:ascii="Arial" w:hAnsi="Arial" w:cs="Arial"/>
          <w:sz w:val="18"/>
          <w:szCs w:val="18"/>
        </w:rPr>
        <w:t xml:space="preserve">2.5, </w:t>
      </w:r>
      <w:r w:rsidR="002A1565" w:rsidRPr="005B1CF2">
        <w:rPr>
          <w:rFonts w:ascii="Arial" w:hAnsi="Arial" w:cs="Arial"/>
          <w:sz w:val="18"/>
          <w:szCs w:val="18"/>
        </w:rPr>
        <w:t xml:space="preserve">2.7, 2.8, </w:t>
      </w:r>
      <w:r w:rsidR="003B4076" w:rsidRPr="005B1CF2">
        <w:rPr>
          <w:rFonts w:ascii="Arial" w:hAnsi="Arial" w:cs="Arial"/>
          <w:sz w:val="18"/>
          <w:szCs w:val="18"/>
        </w:rPr>
        <w:t xml:space="preserve">2.9, </w:t>
      </w:r>
      <w:r w:rsidR="00A2719E" w:rsidRPr="005B1CF2">
        <w:rPr>
          <w:rFonts w:ascii="Arial" w:hAnsi="Arial" w:cs="Arial"/>
          <w:sz w:val="18"/>
          <w:szCs w:val="18"/>
        </w:rPr>
        <w:t>2.10, 2.11</w:t>
      </w:r>
      <w:r w:rsidR="00793327" w:rsidRPr="005B1CF2">
        <w:rPr>
          <w:rFonts w:ascii="Arial" w:hAnsi="Arial" w:cs="Arial"/>
          <w:sz w:val="18"/>
          <w:szCs w:val="18"/>
        </w:rPr>
        <w:t>, 2.12</w:t>
      </w:r>
      <w:r w:rsidR="00DC6CA2" w:rsidRPr="005B1CF2">
        <w:rPr>
          <w:rFonts w:ascii="Arial" w:hAnsi="Arial" w:cs="Arial"/>
          <w:sz w:val="18"/>
          <w:szCs w:val="18"/>
        </w:rPr>
        <w:t xml:space="preserve">) </w:t>
      </w:r>
      <w:r w:rsidR="007F0616" w:rsidRPr="005B1CF2">
        <w:rPr>
          <w:rFonts w:ascii="Arial" w:hAnsi="Arial" w:cs="Arial"/>
          <w:sz w:val="18"/>
          <w:szCs w:val="18"/>
        </w:rPr>
        <w:t xml:space="preserve">to </w:t>
      </w:r>
      <w:r w:rsidR="004F7D2B" w:rsidRPr="005B1CF2">
        <w:rPr>
          <w:rFonts w:ascii="Arial" w:hAnsi="Arial" w:cs="Arial"/>
          <w:sz w:val="18"/>
          <w:szCs w:val="18"/>
        </w:rPr>
        <w:t>działania or</w:t>
      </w:r>
      <w:r w:rsidR="002366DF" w:rsidRPr="005B1CF2">
        <w:rPr>
          <w:rFonts w:ascii="Arial" w:hAnsi="Arial" w:cs="Arial"/>
          <w:sz w:val="18"/>
          <w:szCs w:val="18"/>
        </w:rPr>
        <w:t>ganizacyjno-prawne</w:t>
      </w:r>
      <w:r w:rsidR="00FA2830" w:rsidRPr="005B1CF2">
        <w:rPr>
          <w:rFonts w:ascii="Arial" w:hAnsi="Arial" w:cs="Arial"/>
          <w:sz w:val="18"/>
          <w:szCs w:val="18"/>
        </w:rPr>
        <w:t xml:space="preserve">, których wpływ na stan zdrowia i dobra materialne jest </w:t>
      </w:r>
      <w:r w:rsidR="00CB416D" w:rsidRPr="005B1CF2">
        <w:rPr>
          <w:rFonts w:ascii="Arial" w:hAnsi="Arial" w:cs="Arial"/>
          <w:sz w:val="18"/>
          <w:szCs w:val="18"/>
        </w:rPr>
        <w:t>pozytywny</w:t>
      </w:r>
      <w:r w:rsidR="00CA1455" w:rsidRPr="005B1CF2">
        <w:rPr>
          <w:rFonts w:ascii="Arial" w:hAnsi="Arial" w:cs="Arial"/>
          <w:sz w:val="18"/>
          <w:szCs w:val="18"/>
        </w:rPr>
        <w:t>,</w:t>
      </w:r>
      <w:r w:rsidR="00CB416D" w:rsidRPr="005B1CF2">
        <w:rPr>
          <w:rFonts w:ascii="Arial" w:hAnsi="Arial" w:cs="Arial"/>
          <w:sz w:val="18"/>
          <w:szCs w:val="18"/>
        </w:rPr>
        <w:t xml:space="preserve"> ale o </w:t>
      </w:r>
      <w:r w:rsidR="001A301A" w:rsidRPr="005B1CF2">
        <w:rPr>
          <w:rFonts w:ascii="Arial" w:hAnsi="Arial" w:cs="Arial"/>
          <w:sz w:val="18"/>
          <w:szCs w:val="18"/>
        </w:rPr>
        <w:t>znikomej sk</w:t>
      </w:r>
      <w:r w:rsidR="00011886" w:rsidRPr="005B1CF2">
        <w:rPr>
          <w:rFonts w:ascii="Arial" w:hAnsi="Arial" w:cs="Arial"/>
          <w:sz w:val="18"/>
          <w:szCs w:val="18"/>
        </w:rPr>
        <w:t>ali oddziaływania</w:t>
      </w:r>
      <w:r w:rsidR="004F15B9" w:rsidRPr="005B1CF2">
        <w:rPr>
          <w:rFonts w:ascii="Arial" w:hAnsi="Arial" w:cs="Arial"/>
          <w:sz w:val="18"/>
          <w:szCs w:val="18"/>
        </w:rPr>
        <w:t xml:space="preserve"> (</w:t>
      </w:r>
      <w:r w:rsidR="004E44CD" w:rsidRPr="005B1CF2">
        <w:rPr>
          <w:rFonts w:ascii="Arial" w:hAnsi="Arial" w:cs="Arial"/>
          <w:sz w:val="18"/>
          <w:szCs w:val="18"/>
        </w:rPr>
        <w:t>+</w:t>
      </w:r>
      <w:r w:rsidR="004F15B9" w:rsidRPr="005B1CF2">
        <w:rPr>
          <w:rFonts w:ascii="Arial" w:hAnsi="Arial" w:cs="Arial"/>
          <w:sz w:val="18"/>
          <w:szCs w:val="18"/>
        </w:rPr>
        <w:t>1).</w:t>
      </w:r>
      <w:r w:rsidR="00127C12" w:rsidRPr="005B1CF2">
        <w:rPr>
          <w:rFonts w:ascii="Arial" w:hAnsi="Arial" w:cs="Arial"/>
          <w:sz w:val="18"/>
          <w:szCs w:val="18"/>
        </w:rPr>
        <w:t xml:space="preserve"> </w:t>
      </w:r>
      <w:r w:rsidR="00E30BBC" w:rsidRPr="005B1CF2">
        <w:rPr>
          <w:rFonts w:ascii="Arial" w:hAnsi="Arial" w:cs="Arial"/>
          <w:sz w:val="18"/>
          <w:szCs w:val="18"/>
        </w:rPr>
        <w:t xml:space="preserve">Dwa działania </w:t>
      </w:r>
      <w:r w:rsidR="00EE2977" w:rsidRPr="005B1CF2">
        <w:rPr>
          <w:rFonts w:ascii="Arial" w:hAnsi="Arial" w:cs="Arial"/>
          <w:sz w:val="18"/>
          <w:szCs w:val="18"/>
        </w:rPr>
        <w:t>w ramach tego celu (</w:t>
      </w:r>
      <w:r w:rsidR="005C1AC6" w:rsidRPr="005B1CF2">
        <w:rPr>
          <w:rFonts w:ascii="Arial" w:hAnsi="Arial" w:cs="Arial"/>
          <w:sz w:val="18"/>
          <w:szCs w:val="18"/>
        </w:rPr>
        <w:t xml:space="preserve">2.4, 2.13) oceniono jako działania </w:t>
      </w:r>
      <w:r w:rsidR="00073F77" w:rsidRPr="005B1CF2">
        <w:rPr>
          <w:rFonts w:ascii="Arial" w:hAnsi="Arial" w:cs="Arial"/>
          <w:sz w:val="18"/>
          <w:szCs w:val="18"/>
        </w:rPr>
        <w:t>pozytywne</w:t>
      </w:r>
      <w:r w:rsidR="002401EE" w:rsidRPr="005B1CF2">
        <w:rPr>
          <w:rFonts w:ascii="Arial" w:hAnsi="Arial" w:cs="Arial"/>
          <w:sz w:val="18"/>
          <w:szCs w:val="18"/>
        </w:rPr>
        <w:t xml:space="preserve">, mogące wpłynąć na </w:t>
      </w:r>
      <w:r w:rsidR="00B555D3" w:rsidRPr="005B1CF2">
        <w:rPr>
          <w:rFonts w:ascii="Arial" w:hAnsi="Arial" w:cs="Arial"/>
          <w:sz w:val="18"/>
          <w:szCs w:val="18"/>
        </w:rPr>
        <w:t xml:space="preserve">poprawę stanu </w:t>
      </w:r>
      <w:r w:rsidR="00AE401B" w:rsidRPr="005B1CF2">
        <w:rPr>
          <w:rFonts w:ascii="Arial" w:hAnsi="Arial" w:cs="Arial"/>
          <w:sz w:val="18"/>
          <w:szCs w:val="18"/>
        </w:rPr>
        <w:t>i jakości</w:t>
      </w:r>
      <w:r w:rsidR="00127C12" w:rsidRPr="005B1CF2">
        <w:rPr>
          <w:rFonts w:ascii="Arial" w:hAnsi="Arial" w:cs="Arial"/>
          <w:sz w:val="18"/>
          <w:szCs w:val="18"/>
        </w:rPr>
        <w:t xml:space="preserve"> zdrow</w:t>
      </w:r>
      <w:r w:rsidR="00105162" w:rsidRPr="005B1CF2">
        <w:rPr>
          <w:rFonts w:ascii="Arial" w:hAnsi="Arial" w:cs="Arial"/>
          <w:sz w:val="18"/>
          <w:szCs w:val="18"/>
        </w:rPr>
        <w:t xml:space="preserve">ia mieszkańców AJ. </w:t>
      </w:r>
      <w:r w:rsidR="00837D20" w:rsidRPr="005B1CF2">
        <w:rPr>
          <w:rFonts w:ascii="Arial" w:hAnsi="Arial" w:cs="Arial"/>
          <w:sz w:val="18"/>
          <w:szCs w:val="18"/>
        </w:rPr>
        <w:t>Zadanie</w:t>
      </w:r>
      <w:r w:rsidR="007D0DBB" w:rsidRPr="005B1CF2">
        <w:rPr>
          <w:rFonts w:ascii="Arial" w:hAnsi="Arial" w:cs="Arial"/>
          <w:sz w:val="18"/>
          <w:szCs w:val="18"/>
        </w:rPr>
        <w:t xml:space="preserve"> </w:t>
      </w:r>
      <w:r w:rsidR="00567813" w:rsidRPr="005B1CF2">
        <w:rPr>
          <w:rFonts w:ascii="Arial" w:hAnsi="Arial" w:cs="Arial"/>
          <w:sz w:val="18"/>
          <w:szCs w:val="18"/>
        </w:rPr>
        <w:t>2.4</w:t>
      </w:r>
      <w:r w:rsidR="004378E2" w:rsidRPr="005B1CF2">
        <w:rPr>
          <w:rFonts w:ascii="Arial" w:hAnsi="Arial" w:cs="Arial"/>
          <w:sz w:val="18"/>
          <w:szCs w:val="18"/>
        </w:rPr>
        <w:t>-</w:t>
      </w:r>
      <w:r w:rsidR="00567813" w:rsidRPr="005B1CF2">
        <w:rPr>
          <w:rFonts w:ascii="Arial" w:hAnsi="Arial" w:cs="Arial"/>
          <w:sz w:val="18"/>
          <w:szCs w:val="18"/>
        </w:rPr>
        <w:t>Opracowanie gminnych i powiatowych Planów zarządzania kryzysowego w zakresie nadzwyczajnych zagrożeń dla wód podziemnych</w:t>
      </w:r>
      <w:r w:rsidR="0079094E" w:rsidRPr="005B1CF2">
        <w:rPr>
          <w:rFonts w:ascii="Arial" w:hAnsi="Arial" w:cs="Arial"/>
          <w:sz w:val="18"/>
          <w:szCs w:val="18"/>
        </w:rPr>
        <w:t xml:space="preserve"> dotyczy </w:t>
      </w:r>
      <w:r w:rsidR="00F72A58" w:rsidRPr="005B1CF2">
        <w:rPr>
          <w:rFonts w:ascii="Arial" w:hAnsi="Arial" w:cs="Arial"/>
          <w:sz w:val="18"/>
          <w:szCs w:val="18"/>
        </w:rPr>
        <w:t>ważnych i</w:t>
      </w:r>
      <w:r w:rsidR="000D7961">
        <w:rPr>
          <w:rFonts w:ascii="Arial" w:hAnsi="Arial" w:cs="Arial"/>
          <w:sz w:val="18"/>
          <w:szCs w:val="18"/>
        </w:rPr>
        <w:t> </w:t>
      </w:r>
      <w:r w:rsidR="00F72A58" w:rsidRPr="005B1CF2">
        <w:rPr>
          <w:rFonts w:ascii="Arial" w:hAnsi="Arial" w:cs="Arial"/>
          <w:sz w:val="18"/>
          <w:szCs w:val="18"/>
        </w:rPr>
        <w:t>ekstremalnych</w:t>
      </w:r>
      <w:r w:rsidR="00272808" w:rsidRPr="005B1CF2">
        <w:rPr>
          <w:rFonts w:ascii="Arial" w:hAnsi="Arial" w:cs="Arial"/>
          <w:sz w:val="18"/>
          <w:szCs w:val="18"/>
        </w:rPr>
        <w:t xml:space="preserve"> problem</w:t>
      </w:r>
      <w:r w:rsidR="00637EAD" w:rsidRPr="005B1CF2">
        <w:rPr>
          <w:rFonts w:ascii="Arial" w:hAnsi="Arial" w:cs="Arial"/>
          <w:sz w:val="18"/>
          <w:szCs w:val="18"/>
        </w:rPr>
        <w:t>ów</w:t>
      </w:r>
      <w:r w:rsidR="00272808" w:rsidRPr="005B1CF2">
        <w:rPr>
          <w:rFonts w:ascii="Arial" w:hAnsi="Arial" w:cs="Arial"/>
          <w:sz w:val="18"/>
          <w:szCs w:val="18"/>
        </w:rPr>
        <w:t xml:space="preserve"> dla zdrowia</w:t>
      </w:r>
      <w:r w:rsidR="0043575B" w:rsidRPr="005B1CF2">
        <w:rPr>
          <w:rFonts w:ascii="Arial" w:hAnsi="Arial" w:cs="Arial"/>
          <w:sz w:val="18"/>
          <w:szCs w:val="18"/>
        </w:rPr>
        <w:t xml:space="preserve"> i </w:t>
      </w:r>
      <w:r w:rsidR="00083AD8" w:rsidRPr="005B1CF2">
        <w:rPr>
          <w:rFonts w:ascii="Arial" w:hAnsi="Arial" w:cs="Arial"/>
          <w:sz w:val="18"/>
          <w:szCs w:val="18"/>
        </w:rPr>
        <w:t>dobr</w:t>
      </w:r>
      <w:r w:rsidR="003631E4" w:rsidRPr="005B1CF2">
        <w:rPr>
          <w:rFonts w:ascii="Arial" w:hAnsi="Arial" w:cs="Arial"/>
          <w:sz w:val="18"/>
          <w:szCs w:val="18"/>
        </w:rPr>
        <w:t>obytu ludzi</w:t>
      </w:r>
      <w:r w:rsidR="00287BDA" w:rsidRPr="005B1CF2">
        <w:rPr>
          <w:rFonts w:ascii="Arial" w:hAnsi="Arial" w:cs="Arial"/>
          <w:sz w:val="18"/>
          <w:szCs w:val="18"/>
        </w:rPr>
        <w:t xml:space="preserve"> jakim</w:t>
      </w:r>
      <w:r w:rsidR="00E24D51" w:rsidRPr="005B1CF2">
        <w:rPr>
          <w:rFonts w:ascii="Arial" w:hAnsi="Arial" w:cs="Arial"/>
          <w:sz w:val="18"/>
          <w:szCs w:val="18"/>
        </w:rPr>
        <w:t>i są</w:t>
      </w:r>
      <w:r w:rsidR="00E912CC" w:rsidRPr="005B1CF2">
        <w:rPr>
          <w:rFonts w:ascii="Arial" w:hAnsi="Arial" w:cs="Arial"/>
          <w:sz w:val="18"/>
          <w:szCs w:val="18"/>
        </w:rPr>
        <w:t xml:space="preserve"> </w:t>
      </w:r>
      <w:r w:rsidR="00F72A58" w:rsidRPr="005B1CF2">
        <w:rPr>
          <w:rFonts w:ascii="Arial" w:hAnsi="Arial" w:cs="Arial"/>
          <w:sz w:val="18"/>
          <w:szCs w:val="18"/>
        </w:rPr>
        <w:t>powódź</w:t>
      </w:r>
      <w:r w:rsidR="00EE7A67" w:rsidRPr="005B1CF2">
        <w:rPr>
          <w:rFonts w:ascii="Arial" w:hAnsi="Arial" w:cs="Arial"/>
          <w:sz w:val="18"/>
          <w:szCs w:val="18"/>
        </w:rPr>
        <w:t xml:space="preserve">, podtopienia i </w:t>
      </w:r>
      <w:r w:rsidR="00F72A58" w:rsidRPr="005B1CF2">
        <w:rPr>
          <w:rFonts w:ascii="Arial" w:hAnsi="Arial" w:cs="Arial"/>
          <w:sz w:val="18"/>
          <w:szCs w:val="18"/>
        </w:rPr>
        <w:t>susze</w:t>
      </w:r>
      <w:r w:rsidR="00567C16" w:rsidRPr="005B1CF2">
        <w:rPr>
          <w:rFonts w:ascii="Arial" w:hAnsi="Arial" w:cs="Arial"/>
          <w:sz w:val="18"/>
          <w:szCs w:val="18"/>
        </w:rPr>
        <w:t>.</w:t>
      </w:r>
      <w:r w:rsidR="00DA0523" w:rsidRPr="005B1CF2">
        <w:rPr>
          <w:rFonts w:ascii="Arial" w:hAnsi="Arial" w:cs="Arial"/>
          <w:sz w:val="18"/>
          <w:szCs w:val="18"/>
        </w:rPr>
        <w:t xml:space="preserve"> </w:t>
      </w:r>
      <w:r w:rsidR="00965013" w:rsidRPr="005B1CF2">
        <w:rPr>
          <w:rFonts w:ascii="Arial" w:hAnsi="Arial" w:cs="Arial"/>
          <w:sz w:val="18"/>
          <w:szCs w:val="18"/>
        </w:rPr>
        <w:t xml:space="preserve">Działanie </w:t>
      </w:r>
      <w:r w:rsidR="00251DE0" w:rsidRPr="005B1CF2">
        <w:rPr>
          <w:rFonts w:ascii="Arial" w:hAnsi="Arial" w:cs="Arial"/>
          <w:sz w:val="18"/>
          <w:szCs w:val="18"/>
        </w:rPr>
        <w:t>2.13</w:t>
      </w:r>
      <w:r w:rsidR="00554078" w:rsidRPr="005B1CF2">
        <w:rPr>
          <w:rFonts w:ascii="Arial" w:hAnsi="Arial" w:cs="Arial"/>
          <w:sz w:val="18"/>
          <w:szCs w:val="18"/>
        </w:rPr>
        <w:t>-</w:t>
      </w:r>
      <w:r w:rsidR="009A26DB" w:rsidRPr="005B1CF2">
        <w:rPr>
          <w:rFonts w:ascii="Arial" w:hAnsi="Arial" w:cs="Arial"/>
          <w:sz w:val="18"/>
          <w:szCs w:val="18"/>
        </w:rPr>
        <w:t>Wprowadzanie zachęt dla mieszkańców do wprowadzania pro-adaptacyjnych działań na swoich posesjach</w:t>
      </w:r>
      <w:r w:rsidR="00044AFA" w:rsidRPr="005B1CF2">
        <w:rPr>
          <w:rFonts w:ascii="Arial" w:hAnsi="Arial" w:cs="Arial"/>
          <w:sz w:val="18"/>
          <w:szCs w:val="18"/>
        </w:rPr>
        <w:t>, jest działaniem skierowanym w</w:t>
      </w:r>
      <w:r w:rsidR="00F30405" w:rsidRPr="005B1CF2">
        <w:rPr>
          <w:rFonts w:ascii="Arial" w:hAnsi="Arial" w:cs="Arial"/>
          <w:sz w:val="18"/>
          <w:szCs w:val="18"/>
        </w:rPr>
        <w:t>prost</w:t>
      </w:r>
      <w:r w:rsidR="00044AFA" w:rsidRPr="005B1CF2">
        <w:rPr>
          <w:rFonts w:ascii="Arial" w:hAnsi="Arial" w:cs="Arial"/>
          <w:sz w:val="18"/>
          <w:szCs w:val="18"/>
        </w:rPr>
        <w:t xml:space="preserve"> do mieszkańców</w:t>
      </w:r>
      <w:r w:rsidR="00A0364D" w:rsidRPr="005B1CF2">
        <w:rPr>
          <w:rFonts w:ascii="Arial" w:hAnsi="Arial" w:cs="Arial"/>
          <w:sz w:val="18"/>
          <w:szCs w:val="18"/>
        </w:rPr>
        <w:t>, którego rezultatem powinny być działania podejmowane na prywatnych posesjach.</w:t>
      </w:r>
    </w:p>
    <w:p w14:paraId="1A116B15" w14:textId="26BAE6E4" w:rsidR="00CA1D01" w:rsidRPr="005B1CF2" w:rsidRDefault="00830040" w:rsidP="00406477">
      <w:pPr>
        <w:rPr>
          <w:rFonts w:ascii="Arial" w:hAnsi="Arial" w:cs="Arial"/>
          <w:sz w:val="18"/>
          <w:szCs w:val="18"/>
        </w:rPr>
      </w:pPr>
      <w:r w:rsidRPr="005B1CF2">
        <w:rPr>
          <w:rFonts w:ascii="Arial" w:hAnsi="Arial" w:cs="Arial"/>
          <w:sz w:val="18"/>
          <w:szCs w:val="18"/>
        </w:rPr>
        <w:t xml:space="preserve">Działania celu </w:t>
      </w:r>
      <w:r w:rsidR="004772BD" w:rsidRPr="005B1CF2">
        <w:rPr>
          <w:rFonts w:ascii="Arial" w:hAnsi="Arial" w:cs="Arial"/>
          <w:sz w:val="18"/>
          <w:szCs w:val="18"/>
        </w:rPr>
        <w:t>trzeciego to głównie</w:t>
      </w:r>
      <w:r w:rsidR="00B86869" w:rsidRPr="005B1CF2">
        <w:rPr>
          <w:rFonts w:ascii="Arial" w:hAnsi="Arial" w:cs="Arial"/>
          <w:sz w:val="18"/>
          <w:szCs w:val="18"/>
        </w:rPr>
        <w:t xml:space="preserve"> zadania, których realizacja wpłynie w istotny sposób (+3) na ludzi i</w:t>
      </w:r>
      <w:r w:rsidR="00CA1455" w:rsidRPr="005B1CF2">
        <w:rPr>
          <w:rFonts w:ascii="Arial" w:hAnsi="Arial" w:cs="Arial"/>
          <w:sz w:val="18"/>
          <w:szCs w:val="18"/>
        </w:rPr>
        <w:t> </w:t>
      </w:r>
      <w:r w:rsidR="00B86869" w:rsidRPr="005B1CF2">
        <w:rPr>
          <w:rFonts w:ascii="Arial" w:hAnsi="Arial" w:cs="Arial"/>
          <w:sz w:val="18"/>
          <w:szCs w:val="18"/>
        </w:rPr>
        <w:t>dobra materialne</w:t>
      </w:r>
      <w:r w:rsidR="00B2049E" w:rsidRPr="005B1CF2">
        <w:rPr>
          <w:rFonts w:ascii="Arial" w:hAnsi="Arial" w:cs="Arial"/>
          <w:sz w:val="18"/>
          <w:szCs w:val="18"/>
        </w:rPr>
        <w:t xml:space="preserve">. </w:t>
      </w:r>
      <w:r w:rsidR="00114F26" w:rsidRPr="005B1CF2">
        <w:rPr>
          <w:rFonts w:ascii="Arial" w:hAnsi="Arial" w:cs="Arial"/>
          <w:sz w:val="18"/>
          <w:szCs w:val="18"/>
        </w:rPr>
        <w:t>Są one</w:t>
      </w:r>
      <w:r w:rsidR="008F3E60" w:rsidRPr="005B1CF2">
        <w:rPr>
          <w:rFonts w:ascii="Arial" w:hAnsi="Arial" w:cs="Arial"/>
          <w:sz w:val="18"/>
          <w:szCs w:val="18"/>
        </w:rPr>
        <w:t xml:space="preserve"> ukierunkowan</w:t>
      </w:r>
      <w:r w:rsidR="00C90A13" w:rsidRPr="005B1CF2">
        <w:rPr>
          <w:rFonts w:ascii="Arial" w:hAnsi="Arial" w:cs="Arial"/>
          <w:sz w:val="18"/>
          <w:szCs w:val="18"/>
        </w:rPr>
        <w:t>e</w:t>
      </w:r>
      <w:r w:rsidR="00114F26" w:rsidRPr="005B1CF2">
        <w:rPr>
          <w:rFonts w:ascii="Arial" w:hAnsi="Arial" w:cs="Arial"/>
          <w:sz w:val="18"/>
          <w:szCs w:val="18"/>
        </w:rPr>
        <w:t xml:space="preserve"> </w:t>
      </w:r>
      <w:r w:rsidR="008F3E60" w:rsidRPr="005B1CF2">
        <w:rPr>
          <w:rFonts w:ascii="Arial" w:hAnsi="Arial" w:cs="Arial"/>
          <w:sz w:val="18"/>
          <w:szCs w:val="18"/>
        </w:rPr>
        <w:t>na poprawę lub utrzymanie wysokiej jakości życia mieszkańców</w:t>
      </w:r>
      <w:r w:rsidR="002757AE" w:rsidRPr="005B1CF2">
        <w:rPr>
          <w:rFonts w:ascii="Arial" w:hAnsi="Arial" w:cs="Arial"/>
          <w:sz w:val="18"/>
          <w:szCs w:val="18"/>
        </w:rPr>
        <w:t xml:space="preserve"> w warunkach zmieniającego się klimatu poprzez </w:t>
      </w:r>
      <w:r w:rsidR="006A733E" w:rsidRPr="005B1CF2">
        <w:rPr>
          <w:rFonts w:ascii="Arial" w:hAnsi="Arial" w:cs="Arial"/>
          <w:sz w:val="18"/>
          <w:szCs w:val="18"/>
        </w:rPr>
        <w:t>poprawę komfortu termicznego, łagodzenie efektu miejskiej wyspy ciepła</w:t>
      </w:r>
      <w:r w:rsidR="00683A5B" w:rsidRPr="005B1CF2">
        <w:rPr>
          <w:rFonts w:ascii="Arial" w:hAnsi="Arial" w:cs="Arial"/>
          <w:sz w:val="18"/>
          <w:szCs w:val="18"/>
        </w:rPr>
        <w:t xml:space="preserve">, </w:t>
      </w:r>
      <w:r w:rsidR="006A733E" w:rsidRPr="005B1CF2">
        <w:rPr>
          <w:rFonts w:ascii="Arial" w:hAnsi="Arial" w:cs="Arial"/>
          <w:sz w:val="18"/>
          <w:szCs w:val="18"/>
        </w:rPr>
        <w:t>poprawę jakości powietrza</w:t>
      </w:r>
      <w:r w:rsidR="00683A5B" w:rsidRPr="005B1CF2">
        <w:rPr>
          <w:rFonts w:ascii="Arial" w:hAnsi="Arial" w:cs="Arial"/>
          <w:sz w:val="18"/>
          <w:szCs w:val="18"/>
        </w:rPr>
        <w:t xml:space="preserve"> </w:t>
      </w:r>
      <w:r w:rsidR="004F4665" w:rsidRPr="005B1CF2">
        <w:rPr>
          <w:rFonts w:ascii="Arial" w:hAnsi="Arial" w:cs="Arial"/>
          <w:sz w:val="18"/>
          <w:szCs w:val="18"/>
        </w:rPr>
        <w:t xml:space="preserve">oraz </w:t>
      </w:r>
      <w:r w:rsidR="00E04130" w:rsidRPr="005B1CF2">
        <w:rPr>
          <w:rFonts w:ascii="Arial" w:hAnsi="Arial" w:cs="Arial"/>
          <w:sz w:val="18"/>
          <w:szCs w:val="18"/>
        </w:rPr>
        <w:t>właściwe gospodarowanie wodą opadową</w:t>
      </w:r>
      <w:r w:rsidR="004F4665" w:rsidRPr="005B1CF2">
        <w:rPr>
          <w:rFonts w:ascii="Arial" w:hAnsi="Arial" w:cs="Arial"/>
          <w:sz w:val="18"/>
          <w:szCs w:val="18"/>
        </w:rPr>
        <w:t xml:space="preserve">. </w:t>
      </w:r>
      <w:r w:rsidR="002C44CF" w:rsidRPr="005B1CF2">
        <w:rPr>
          <w:rFonts w:ascii="Arial" w:hAnsi="Arial" w:cs="Arial"/>
          <w:sz w:val="18"/>
          <w:szCs w:val="18"/>
        </w:rPr>
        <w:t xml:space="preserve">Główne zalecenia to </w:t>
      </w:r>
      <w:r w:rsidR="00172889" w:rsidRPr="005B1CF2">
        <w:rPr>
          <w:rFonts w:ascii="Arial" w:hAnsi="Arial" w:cs="Arial"/>
          <w:sz w:val="18"/>
          <w:szCs w:val="18"/>
        </w:rPr>
        <w:t>zacienianie</w:t>
      </w:r>
      <w:r w:rsidR="00AE5EC9" w:rsidRPr="005B1CF2">
        <w:rPr>
          <w:rFonts w:ascii="Arial" w:hAnsi="Arial" w:cs="Arial"/>
          <w:sz w:val="18"/>
          <w:szCs w:val="18"/>
        </w:rPr>
        <w:t xml:space="preserve"> terenów </w:t>
      </w:r>
      <w:r w:rsidR="00172889" w:rsidRPr="005B1CF2">
        <w:rPr>
          <w:rFonts w:ascii="Arial" w:hAnsi="Arial" w:cs="Arial"/>
          <w:sz w:val="18"/>
          <w:szCs w:val="18"/>
        </w:rPr>
        <w:t>rekreacyjnych, zapewnienie dostępu do wody pitnej, wprowadzanie terenów zieleni</w:t>
      </w:r>
      <w:r w:rsidR="00CC2686" w:rsidRPr="005B1CF2">
        <w:rPr>
          <w:rFonts w:ascii="Arial" w:hAnsi="Arial" w:cs="Arial"/>
          <w:sz w:val="18"/>
          <w:szCs w:val="18"/>
        </w:rPr>
        <w:t xml:space="preserve"> na terenach zurbanizowanych</w:t>
      </w:r>
      <w:r w:rsidR="009C5A8D" w:rsidRPr="005B1CF2">
        <w:rPr>
          <w:rFonts w:ascii="Arial" w:hAnsi="Arial" w:cs="Arial"/>
          <w:sz w:val="18"/>
          <w:szCs w:val="18"/>
        </w:rPr>
        <w:t xml:space="preserve"> czy wprowadzanie </w:t>
      </w:r>
      <w:r w:rsidR="009D05A8" w:rsidRPr="005B1CF2">
        <w:rPr>
          <w:rFonts w:ascii="Arial" w:hAnsi="Arial" w:cs="Arial"/>
          <w:sz w:val="18"/>
          <w:szCs w:val="18"/>
        </w:rPr>
        <w:t>rozwiązań błękitno- zielonej infrastr</w:t>
      </w:r>
      <w:r w:rsidR="000D5BF1" w:rsidRPr="005B1CF2">
        <w:rPr>
          <w:rFonts w:ascii="Arial" w:hAnsi="Arial" w:cs="Arial"/>
          <w:sz w:val="18"/>
          <w:szCs w:val="18"/>
        </w:rPr>
        <w:t>uktury</w:t>
      </w:r>
      <w:r w:rsidR="000B1617" w:rsidRPr="005B1CF2">
        <w:rPr>
          <w:rFonts w:ascii="Arial" w:hAnsi="Arial" w:cs="Arial"/>
          <w:sz w:val="18"/>
          <w:szCs w:val="18"/>
        </w:rPr>
        <w:t xml:space="preserve"> (działania </w:t>
      </w:r>
      <w:r w:rsidR="00AE13FE" w:rsidRPr="005B1CF2">
        <w:rPr>
          <w:rFonts w:ascii="Arial" w:hAnsi="Arial" w:cs="Arial"/>
          <w:sz w:val="18"/>
          <w:szCs w:val="18"/>
        </w:rPr>
        <w:t>3.1, 3.2, 3.3</w:t>
      </w:r>
      <w:r w:rsidR="008C3FCB" w:rsidRPr="005B1CF2">
        <w:rPr>
          <w:rFonts w:ascii="Arial" w:hAnsi="Arial" w:cs="Arial"/>
          <w:sz w:val="18"/>
          <w:szCs w:val="18"/>
        </w:rPr>
        <w:t>, 3.</w:t>
      </w:r>
      <w:r w:rsidR="004E1322" w:rsidRPr="005B1CF2">
        <w:rPr>
          <w:rFonts w:ascii="Arial" w:hAnsi="Arial" w:cs="Arial"/>
          <w:sz w:val="18"/>
          <w:szCs w:val="18"/>
        </w:rPr>
        <w:t>4)</w:t>
      </w:r>
      <w:r w:rsidR="007F0F04" w:rsidRPr="005B1CF2">
        <w:rPr>
          <w:rFonts w:ascii="Arial" w:hAnsi="Arial" w:cs="Arial"/>
          <w:sz w:val="18"/>
          <w:szCs w:val="18"/>
        </w:rPr>
        <w:t>.</w:t>
      </w:r>
      <w:r w:rsidR="001B64F0" w:rsidRPr="005B1CF2">
        <w:rPr>
          <w:rFonts w:ascii="Arial" w:hAnsi="Arial" w:cs="Arial"/>
          <w:sz w:val="18"/>
          <w:szCs w:val="18"/>
        </w:rPr>
        <w:t xml:space="preserve"> Błękitno-zielona infrastruktura łagodzi dyskomfort termiczny powodowany miejską wyspą ciepła. Zielone tereny przepuszczalne umożliwiają przepływ powietrza i wody, zmniejszając przy tym problem z odpływem. Tereny zieleni produkują tlen, obniżają temperaturę, nawilżają i oczyszczają powietrze, a także ułatwiają retencjonowanie wody. </w:t>
      </w:r>
      <w:r w:rsidR="00D53781" w:rsidRPr="005B1CF2">
        <w:rPr>
          <w:rFonts w:ascii="Arial" w:hAnsi="Arial" w:cs="Arial"/>
          <w:sz w:val="18"/>
          <w:szCs w:val="18"/>
        </w:rPr>
        <w:t>Tak zagospodarowana przestrzeń jest ważnym miejscem rekreacji i</w:t>
      </w:r>
      <w:r w:rsidR="00CA1455" w:rsidRPr="005B1CF2">
        <w:rPr>
          <w:rFonts w:ascii="Arial" w:hAnsi="Arial" w:cs="Arial"/>
          <w:sz w:val="18"/>
          <w:szCs w:val="18"/>
        </w:rPr>
        <w:t> </w:t>
      </w:r>
      <w:r w:rsidR="00D53781" w:rsidRPr="005B1CF2">
        <w:rPr>
          <w:rFonts w:ascii="Arial" w:hAnsi="Arial" w:cs="Arial"/>
          <w:sz w:val="18"/>
          <w:szCs w:val="18"/>
        </w:rPr>
        <w:t>pozytywnie wpływa na samopoczucie mieszkańców. Jednak w miejscach, gdzie planuje się zbiorniki wodne, należy brać pod uwagę zwiększeni</w:t>
      </w:r>
      <w:r w:rsidR="00373D14" w:rsidRPr="005B1CF2">
        <w:rPr>
          <w:rFonts w:ascii="Arial" w:hAnsi="Arial" w:cs="Arial"/>
          <w:sz w:val="18"/>
          <w:szCs w:val="18"/>
        </w:rPr>
        <w:t>e</w:t>
      </w:r>
      <w:r w:rsidR="00D53781" w:rsidRPr="005B1CF2">
        <w:rPr>
          <w:rFonts w:ascii="Arial" w:hAnsi="Arial" w:cs="Arial"/>
          <w:sz w:val="18"/>
          <w:szCs w:val="18"/>
        </w:rPr>
        <w:t xml:space="preserve"> ryzyka występowania wektorów przenoszących patogeny (głównie kleszczy i komarów), które są silnie uzależnione od temperatury i wilgotności powietrza. Zaleca się w tych miejscach ustawienie tablic edukacyjnych informujących o</w:t>
      </w:r>
      <w:r w:rsidR="0096120B">
        <w:rPr>
          <w:rFonts w:ascii="Arial" w:hAnsi="Arial" w:cs="Arial"/>
          <w:sz w:val="18"/>
          <w:szCs w:val="18"/>
        </w:rPr>
        <w:t> </w:t>
      </w:r>
      <w:r w:rsidR="00D53781" w:rsidRPr="005B1CF2">
        <w:rPr>
          <w:rFonts w:ascii="Arial" w:hAnsi="Arial" w:cs="Arial"/>
          <w:sz w:val="18"/>
          <w:szCs w:val="18"/>
        </w:rPr>
        <w:t>zagrożeniu jakie mogą wywołać choroby wektorowej oraz o sposobach prewencji</w:t>
      </w:r>
      <w:r w:rsidR="00A95366" w:rsidRPr="005B1CF2">
        <w:rPr>
          <w:rFonts w:ascii="Arial" w:hAnsi="Arial" w:cs="Arial"/>
          <w:sz w:val="18"/>
          <w:szCs w:val="18"/>
        </w:rPr>
        <w:t xml:space="preserve"> (</w:t>
      </w:r>
      <w:r w:rsidR="001D0D5B" w:rsidRPr="005B1CF2">
        <w:rPr>
          <w:rFonts w:ascii="Arial" w:hAnsi="Arial" w:cs="Arial"/>
          <w:sz w:val="18"/>
          <w:szCs w:val="18"/>
        </w:rPr>
        <w:t xml:space="preserve">z tego względu </w:t>
      </w:r>
      <w:r w:rsidR="00A95366" w:rsidRPr="005B1CF2">
        <w:rPr>
          <w:rFonts w:ascii="Arial" w:hAnsi="Arial" w:cs="Arial"/>
          <w:sz w:val="18"/>
          <w:szCs w:val="18"/>
        </w:rPr>
        <w:t>działani</w:t>
      </w:r>
      <w:r w:rsidR="001D0D5B" w:rsidRPr="005B1CF2">
        <w:rPr>
          <w:rFonts w:ascii="Arial" w:hAnsi="Arial" w:cs="Arial"/>
          <w:sz w:val="18"/>
          <w:szCs w:val="18"/>
        </w:rPr>
        <w:t>u</w:t>
      </w:r>
      <w:r w:rsidR="00A95366" w:rsidRPr="005B1CF2">
        <w:rPr>
          <w:rFonts w:ascii="Arial" w:hAnsi="Arial" w:cs="Arial"/>
          <w:sz w:val="18"/>
          <w:szCs w:val="18"/>
        </w:rPr>
        <w:t xml:space="preserve"> </w:t>
      </w:r>
      <w:r w:rsidR="001D0D5B" w:rsidRPr="005B1CF2">
        <w:rPr>
          <w:rFonts w:ascii="Arial" w:hAnsi="Arial" w:cs="Arial"/>
          <w:sz w:val="18"/>
          <w:szCs w:val="18"/>
        </w:rPr>
        <w:t>3.3 przypisano również ocenę -1).</w:t>
      </w:r>
      <w:r w:rsidR="006E18EF" w:rsidRPr="005B1CF2">
        <w:rPr>
          <w:rFonts w:ascii="Arial" w:hAnsi="Arial" w:cs="Arial"/>
          <w:sz w:val="18"/>
          <w:szCs w:val="18"/>
        </w:rPr>
        <w:t xml:space="preserve"> Należy także brać pod uwagę </w:t>
      </w:r>
      <w:r w:rsidR="005A5870" w:rsidRPr="005B1CF2">
        <w:rPr>
          <w:rFonts w:ascii="Arial" w:hAnsi="Arial" w:cs="Arial"/>
          <w:sz w:val="18"/>
          <w:szCs w:val="18"/>
        </w:rPr>
        <w:t xml:space="preserve">fakt, że </w:t>
      </w:r>
      <w:r w:rsidR="006E18EF" w:rsidRPr="005B1CF2">
        <w:rPr>
          <w:rFonts w:ascii="Arial" w:hAnsi="Arial" w:cs="Arial"/>
          <w:sz w:val="18"/>
          <w:szCs w:val="18"/>
        </w:rPr>
        <w:t>zmiana klimatu wydłuża okres pylenia, co negatywnie wpływa na stan zdrowia osób chorujących na alergie</w:t>
      </w:r>
      <w:r w:rsidR="005A5870" w:rsidRPr="005B1CF2">
        <w:rPr>
          <w:rFonts w:ascii="Arial" w:hAnsi="Arial" w:cs="Arial"/>
          <w:sz w:val="18"/>
          <w:szCs w:val="18"/>
        </w:rPr>
        <w:t>, dlatego p</w:t>
      </w:r>
      <w:r w:rsidR="006E18EF" w:rsidRPr="005B1CF2">
        <w:rPr>
          <w:rFonts w:ascii="Arial" w:hAnsi="Arial" w:cs="Arial"/>
          <w:sz w:val="18"/>
          <w:szCs w:val="18"/>
        </w:rPr>
        <w:t>rojektując nowe tereny zielone należy wykluczyć rośliny alergenne</w:t>
      </w:r>
      <w:r w:rsidR="005A5870" w:rsidRPr="005B1CF2">
        <w:rPr>
          <w:rFonts w:ascii="Arial" w:hAnsi="Arial" w:cs="Arial"/>
          <w:sz w:val="18"/>
          <w:szCs w:val="18"/>
        </w:rPr>
        <w:t xml:space="preserve">. </w:t>
      </w:r>
      <w:r w:rsidR="00F074A0" w:rsidRPr="005B1CF2">
        <w:rPr>
          <w:rFonts w:ascii="Arial" w:hAnsi="Arial" w:cs="Arial"/>
          <w:color w:val="000000" w:themeColor="text1"/>
          <w:sz w:val="18"/>
          <w:szCs w:val="18"/>
        </w:rPr>
        <w:t xml:space="preserve">Działanie 3.3 przyczyni się do zmniejszenia uciążliwości hałasu drogowego poprzez wprowadzenie </w:t>
      </w:r>
      <w:r w:rsidR="00727A56" w:rsidRPr="005B1CF2">
        <w:rPr>
          <w:rFonts w:ascii="Arial" w:hAnsi="Arial" w:cs="Arial"/>
          <w:color w:val="000000" w:themeColor="text1"/>
          <w:sz w:val="18"/>
          <w:szCs w:val="18"/>
        </w:rPr>
        <w:t>nasadzeń wzdłuż ciągów komunikacyjnych</w:t>
      </w:r>
      <w:r w:rsidR="00727A56" w:rsidRPr="005B1CF2">
        <w:rPr>
          <w:rFonts w:ascii="Arial" w:hAnsi="Arial" w:cs="Arial"/>
          <w:sz w:val="18"/>
          <w:szCs w:val="18"/>
        </w:rPr>
        <w:t>.</w:t>
      </w:r>
      <w:r w:rsidR="005A5870" w:rsidRPr="005B1CF2">
        <w:rPr>
          <w:rFonts w:ascii="Arial" w:hAnsi="Arial" w:cs="Arial"/>
          <w:sz w:val="18"/>
          <w:szCs w:val="18"/>
        </w:rPr>
        <w:t xml:space="preserve"> </w:t>
      </w:r>
      <w:r w:rsidR="002D19AD" w:rsidRPr="005B1CF2">
        <w:rPr>
          <w:rFonts w:ascii="Arial" w:hAnsi="Arial" w:cs="Arial"/>
          <w:sz w:val="18"/>
          <w:szCs w:val="18"/>
        </w:rPr>
        <w:t>Wśród działań poprawiających komfort termiczny mieszkańców jest też działanie 3.5</w:t>
      </w:r>
      <w:r w:rsidR="00FD5190" w:rsidRPr="005B1CF2">
        <w:rPr>
          <w:rFonts w:ascii="Arial" w:hAnsi="Arial" w:cs="Arial"/>
          <w:sz w:val="18"/>
          <w:szCs w:val="18"/>
        </w:rPr>
        <w:t xml:space="preserve"> </w:t>
      </w:r>
      <w:r w:rsidR="002D19AD" w:rsidRPr="005B1CF2">
        <w:rPr>
          <w:rFonts w:ascii="Arial" w:hAnsi="Arial" w:cs="Arial"/>
          <w:sz w:val="18"/>
          <w:szCs w:val="18"/>
        </w:rPr>
        <w:t>-</w:t>
      </w:r>
      <w:r w:rsidR="00FD5190" w:rsidRPr="005B1CF2">
        <w:rPr>
          <w:rFonts w:ascii="Arial" w:hAnsi="Arial" w:cs="Arial"/>
          <w:sz w:val="18"/>
          <w:szCs w:val="18"/>
        </w:rPr>
        <w:t xml:space="preserve"> </w:t>
      </w:r>
      <w:r w:rsidR="00AE1A6A" w:rsidRPr="005B1CF2">
        <w:rPr>
          <w:rFonts w:ascii="Arial" w:hAnsi="Arial" w:cs="Arial"/>
          <w:sz w:val="18"/>
          <w:szCs w:val="18"/>
        </w:rPr>
        <w:t>Poprawa infrastruktury technicznej budynków użyteczności publicznej w</w:t>
      </w:r>
      <w:r w:rsidR="0096120B">
        <w:rPr>
          <w:rFonts w:ascii="Arial" w:hAnsi="Arial" w:cs="Arial"/>
          <w:sz w:val="18"/>
          <w:szCs w:val="18"/>
        </w:rPr>
        <w:t> </w:t>
      </w:r>
      <w:r w:rsidR="00AE1A6A" w:rsidRPr="005B1CF2">
        <w:rPr>
          <w:rFonts w:ascii="Arial" w:hAnsi="Arial" w:cs="Arial"/>
          <w:sz w:val="18"/>
          <w:szCs w:val="18"/>
        </w:rPr>
        <w:t>zakresie klimatyzacji i wentylacji</w:t>
      </w:r>
      <w:r w:rsidR="003E3F94" w:rsidRPr="005B1CF2">
        <w:rPr>
          <w:rFonts w:ascii="Arial" w:hAnsi="Arial" w:cs="Arial"/>
          <w:sz w:val="18"/>
          <w:szCs w:val="18"/>
        </w:rPr>
        <w:t xml:space="preserve">. Jego realizacja, oprócz </w:t>
      </w:r>
      <w:r w:rsidR="00510730" w:rsidRPr="005B1CF2">
        <w:rPr>
          <w:rFonts w:ascii="Arial" w:hAnsi="Arial" w:cs="Arial"/>
          <w:sz w:val="18"/>
          <w:szCs w:val="18"/>
        </w:rPr>
        <w:t xml:space="preserve">łagodzenia stresu termicznego ma </w:t>
      </w:r>
      <w:r w:rsidR="0065226E" w:rsidRPr="005B1CF2">
        <w:rPr>
          <w:rFonts w:ascii="Arial" w:hAnsi="Arial" w:cs="Arial"/>
          <w:sz w:val="18"/>
          <w:szCs w:val="18"/>
        </w:rPr>
        <w:t xml:space="preserve">również </w:t>
      </w:r>
      <w:r w:rsidR="00510730" w:rsidRPr="005B1CF2">
        <w:rPr>
          <w:rFonts w:ascii="Arial" w:hAnsi="Arial" w:cs="Arial"/>
          <w:sz w:val="18"/>
          <w:szCs w:val="18"/>
        </w:rPr>
        <w:t>na celu minimalizację ryzyka pogorszenia stanu zdrowia użytkowników budynków użyteczności publicznej</w:t>
      </w:r>
      <w:r w:rsidR="00DE01A1" w:rsidRPr="005B1CF2">
        <w:rPr>
          <w:rFonts w:ascii="Arial" w:hAnsi="Arial" w:cs="Arial"/>
          <w:sz w:val="18"/>
          <w:szCs w:val="18"/>
        </w:rPr>
        <w:t xml:space="preserve"> </w:t>
      </w:r>
      <w:r w:rsidR="00510730" w:rsidRPr="005B1CF2">
        <w:rPr>
          <w:rFonts w:ascii="Arial" w:hAnsi="Arial" w:cs="Arial"/>
          <w:sz w:val="18"/>
          <w:szCs w:val="18"/>
        </w:rPr>
        <w:t>podczas fal upałów</w:t>
      </w:r>
      <w:r w:rsidR="00DE01A1" w:rsidRPr="005B1CF2">
        <w:rPr>
          <w:rFonts w:ascii="Arial" w:hAnsi="Arial" w:cs="Arial"/>
          <w:sz w:val="18"/>
          <w:szCs w:val="18"/>
        </w:rPr>
        <w:t xml:space="preserve">, w tym </w:t>
      </w:r>
      <w:r w:rsidR="005A0829" w:rsidRPr="005B1CF2">
        <w:rPr>
          <w:rFonts w:ascii="Arial" w:hAnsi="Arial" w:cs="Arial"/>
          <w:sz w:val="18"/>
          <w:szCs w:val="18"/>
        </w:rPr>
        <w:t xml:space="preserve">duży nacisk należy położyć na placówki służby zdrowia, gdyż osoby chore są szczególnie wrażliwe na oddziaływanie stresu termicznego. </w:t>
      </w:r>
      <w:r w:rsidR="00091A6C" w:rsidRPr="005B1CF2">
        <w:rPr>
          <w:rFonts w:ascii="Arial" w:hAnsi="Arial" w:cs="Arial"/>
          <w:sz w:val="18"/>
          <w:szCs w:val="18"/>
        </w:rPr>
        <w:t>Działanie 3.6-</w:t>
      </w:r>
      <w:r w:rsidR="00DA5E20" w:rsidRPr="005B1CF2">
        <w:rPr>
          <w:rFonts w:ascii="Arial" w:hAnsi="Arial" w:cs="Arial"/>
          <w:sz w:val="18"/>
          <w:szCs w:val="18"/>
        </w:rPr>
        <w:t>Opracowanie scenariuszy postępowania w przypadku wystąpienia poszczególnych zdarzeń ekstremalnych</w:t>
      </w:r>
      <w:r w:rsidR="00E20A30" w:rsidRPr="005B1CF2">
        <w:rPr>
          <w:rFonts w:ascii="Arial" w:hAnsi="Arial" w:cs="Arial"/>
          <w:sz w:val="18"/>
          <w:szCs w:val="18"/>
        </w:rPr>
        <w:t xml:space="preserve"> jest także bardzo ważn</w:t>
      </w:r>
      <w:r w:rsidR="005659E3" w:rsidRPr="005B1CF2">
        <w:rPr>
          <w:rFonts w:ascii="Arial" w:hAnsi="Arial" w:cs="Arial"/>
          <w:sz w:val="18"/>
          <w:szCs w:val="18"/>
        </w:rPr>
        <w:t xml:space="preserve">ym zadaniem </w:t>
      </w:r>
      <w:r w:rsidR="003D6488" w:rsidRPr="005B1CF2">
        <w:rPr>
          <w:rFonts w:ascii="Arial" w:hAnsi="Arial" w:cs="Arial"/>
          <w:sz w:val="18"/>
          <w:szCs w:val="18"/>
        </w:rPr>
        <w:t xml:space="preserve">mającym </w:t>
      </w:r>
      <w:r w:rsidR="005659E3" w:rsidRPr="005B1CF2">
        <w:rPr>
          <w:rFonts w:ascii="Arial" w:hAnsi="Arial" w:cs="Arial"/>
          <w:sz w:val="18"/>
          <w:szCs w:val="18"/>
        </w:rPr>
        <w:t>zape</w:t>
      </w:r>
      <w:r w:rsidR="003D6488" w:rsidRPr="005B1CF2">
        <w:rPr>
          <w:rFonts w:ascii="Arial" w:hAnsi="Arial" w:cs="Arial"/>
          <w:sz w:val="18"/>
          <w:szCs w:val="18"/>
        </w:rPr>
        <w:t>wnić</w:t>
      </w:r>
      <w:r w:rsidR="005659E3" w:rsidRPr="005B1CF2">
        <w:rPr>
          <w:rFonts w:ascii="Arial" w:hAnsi="Arial" w:cs="Arial"/>
          <w:sz w:val="18"/>
          <w:szCs w:val="18"/>
        </w:rPr>
        <w:t xml:space="preserve"> bezpieczeństwo mieszkańcom, jednak </w:t>
      </w:r>
      <w:r w:rsidR="00477EEF" w:rsidRPr="005B1CF2">
        <w:rPr>
          <w:rFonts w:ascii="Arial" w:hAnsi="Arial" w:cs="Arial"/>
          <w:sz w:val="18"/>
          <w:szCs w:val="18"/>
        </w:rPr>
        <w:t xml:space="preserve">samo opracowanie </w:t>
      </w:r>
      <w:r w:rsidR="00914956" w:rsidRPr="005B1CF2">
        <w:rPr>
          <w:rFonts w:ascii="Arial" w:hAnsi="Arial" w:cs="Arial"/>
          <w:sz w:val="18"/>
          <w:szCs w:val="18"/>
        </w:rPr>
        <w:t xml:space="preserve">scenariuszy </w:t>
      </w:r>
      <w:r w:rsidR="001D6D04" w:rsidRPr="005B1CF2">
        <w:rPr>
          <w:rFonts w:ascii="Arial" w:hAnsi="Arial" w:cs="Arial"/>
          <w:sz w:val="18"/>
          <w:szCs w:val="18"/>
        </w:rPr>
        <w:t xml:space="preserve">nie skutkuje </w:t>
      </w:r>
      <w:r w:rsidR="00661880" w:rsidRPr="005B1CF2">
        <w:rPr>
          <w:rFonts w:ascii="Arial" w:hAnsi="Arial" w:cs="Arial"/>
          <w:sz w:val="18"/>
          <w:szCs w:val="18"/>
        </w:rPr>
        <w:t>konkretnymi działaniami</w:t>
      </w:r>
      <w:r w:rsidR="00B702CB" w:rsidRPr="005B1CF2">
        <w:rPr>
          <w:rFonts w:ascii="Arial" w:hAnsi="Arial" w:cs="Arial"/>
          <w:sz w:val="18"/>
          <w:szCs w:val="18"/>
        </w:rPr>
        <w:t>,</w:t>
      </w:r>
      <w:r w:rsidR="00661880" w:rsidRPr="005B1CF2">
        <w:rPr>
          <w:rFonts w:ascii="Arial" w:hAnsi="Arial" w:cs="Arial"/>
          <w:sz w:val="18"/>
          <w:szCs w:val="18"/>
        </w:rPr>
        <w:t xml:space="preserve"> dlatego jego oddziaływanie oceniono na </w:t>
      </w:r>
      <w:r w:rsidR="00435FC0" w:rsidRPr="005B1CF2">
        <w:rPr>
          <w:rFonts w:ascii="Arial" w:hAnsi="Arial" w:cs="Arial"/>
          <w:sz w:val="18"/>
          <w:szCs w:val="18"/>
        </w:rPr>
        <w:t>+2.</w:t>
      </w:r>
      <w:r w:rsidR="002132ED" w:rsidRPr="005B1CF2">
        <w:rPr>
          <w:rFonts w:ascii="Arial" w:hAnsi="Arial" w:cs="Arial"/>
          <w:sz w:val="18"/>
          <w:szCs w:val="18"/>
        </w:rPr>
        <w:t xml:space="preserve"> Dla tego działania zaleca się </w:t>
      </w:r>
      <w:r w:rsidR="00311D66" w:rsidRPr="005B1CF2">
        <w:rPr>
          <w:rFonts w:ascii="Arial" w:hAnsi="Arial" w:cs="Arial"/>
          <w:sz w:val="18"/>
          <w:szCs w:val="18"/>
        </w:rPr>
        <w:t xml:space="preserve">opracowanie zasad opieki, które powinny </w:t>
      </w:r>
      <w:r w:rsidR="00311D66" w:rsidRPr="005B1CF2">
        <w:rPr>
          <w:rFonts w:ascii="Arial" w:hAnsi="Arial" w:cs="Arial"/>
          <w:sz w:val="18"/>
          <w:szCs w:val="18"/>
        </w:rPr>
        <w:lastRenderedPageBreak/>
        <w:t>być przestrzegane przez personel osób starszych, domów starości i domów opieki, a także przedszkoli i żłobków w przypadku ostrzeżeń o falach upałów oraz opracowanie planów działania dla placówek służby zdrowia w</w:t>
      </w:r>
      <w:r w:rsidR="0096120B">
        <w:rPr>
          <w:rFonts w:ascii="Arial" w:hAnsi="Arial" w:cs="Arial"/>
          <w:sz w:val="18"/>
          <w:szCs w:val="18"/>
        </w:rPr>
        <w:t> </w:t>
      </w:r>
      <w:r w:rsidR="00311D66" w:rsidRPr="005B1CF2">
        <w:rPr>
          <w:rFonts w:ascii="Arial" w:hAnsi="Arial" w:cs="Arial"/>
          <w:sz w:val="18"/>
          <w:szCs w:val="18"/>
        </w:rPr>
        <w:t>okresach zwiększonej hospitalizacji.</w:t>
      </w:r>
    </w:p>
    <w:p w14:paraId="44083E08" w14:textId="4EE8E2D2" w:rsidR="00DA5E5F" w:rsidRPr="005B1CF2" w:rsidRDefault="00CA1D01" w:rsidP="00406477">
      <w:pPr>
        <w:rPr>
          <w:rFonts w:ascii="Arial" w:hAnsi="Arial" w:cs="Arial"/>
          <w:sz w:val="18"/>
          <w:szCs w:val="18"/>
        </w:rPr>
      </w:pPr>
      <w:r w:rsidRPr="005B1CF2">
        <w:rPr>
          <w:rFonts w:ascii="Arial" w:hAnsi="Arial" w:cs="Arial"/>
          <w:sz w:val="18"/>
          <w:szCs w:val="18"/>
        </w:rPr>
        <w:t>C</w:t>
      </w:r>
      <w:r w:rsidR="00F21274" w:rsidRPr="005B1CF2">
        <w:rPr>
          <w:rFonts w:ascii="Arial" w:hAnsi="Arial" w:cs="Arial"/>
          <w:sz w:val="18"/>
          <w:szCs w:val="18"/>
        </w:rPr>
        <w:t xml:space="preserve">el czwarty - </w:t>
      </w:r>
      <w:r w:rsidR="00E03D2F" w:rsidRPr="005B1CF2">
        <w:rPr>
          <w:rFonts w:ascii="Arial" w:hAnsi="Arial" w:cs="Arial"/>
          <w:sz w:val="18"/>
          <w:szCs w:val="18"/>
        </w:rPr>
        <w:t>Ochrona oraz podnoszenie zdolności adaptacyjnych terenów otwartych i przyrodniczo cennych, wrażliwych na negatywne skutki zmian klimatu</w:t>
      </w:r>
      <w:r w:rsidR="003D699D" w:rsidRPr="005B1CF2">
        <w:rPr>
          <w:rFonts w:ascii="Arial" w:hAnsi="Arial" w:cs="Arial"/>
          <w:sz w:val="18"/>
          <w:szCs w:val="18"/>
        </w:rPr>
        <w:t xml:space="preserve"> to głównie działania na istniejących już terenach zielonych</w:t>
      </w:r>
      <w:r w:rsidR="00B56572" w:rsidRPr="005B1CF2">
        <w:rPr>
          <w:rFonts w:ascii="Arial" w:hAnsi="Arial" w:cs="Arial"/>
          <w:sz w:val="18"/>
          <w:szCs w:val="18"/>
        </w:rPr>
        <w:t xml:space="preserve"> (</w:t>
      </w:r>
      <w:r w:rsidR="00CE11C8" w:rsidRPr="005B1CF2">
        <w:rPr>
          <w:rFonts w:ascii="Arial" w:hAnsi="Arial" w:cs="Arial"/>
          <w:sz w:val="18"/>
          <w:szCs w:val="18"/>
        </w:rPr>
        <w:t xml:space="preserve">4.3, </w:t>
      </w:r>
      <w:r w:rsidR="002D48AE" w:rsidRPr="005B1CF2">
        <w:rPr>
          <w:rFonts w:ascii="Arial" w:hAnsi="Arial" w:cs="Arial"/>
          <w:sz w:val="18"/>
          <w:szCs w:val="18"/>
        </w:rPr>
        <w:t>4.6, 4.9</w:t>
      </w:r>
      <w:r w:rsidR="0084616D" w:rsidRPr="005B1CF2">
        <w:rPr>
          <w:rFonts w:ascii="Arial" w:hAnsi="Arial" w:cs="Arial"/>
          <w:sz w:val="18"/>
          <w:szCs w:val="18"/>
        </w:rPr>
        <w:t>)</w:t>
      </w:r>
      <w:r w:rsidR="003A7A65" w:rsidRPr="005B1CF2">
        <w:rPr>
          <w:rFonts w:ascii="Arial" w:hAnsi="Arial" w:cs="Arial"/>
          <w:sz w:val="18"/>
          <w:szCs w:val="18"/>
        </w:rPr>
        <w:t>,</w:t>
      </w:r>
      <w:r w:rsidR="009D3291" w:rsidRPr="005B1CF2">
        <w:rPr>
          <w:rFonts w:ascii="Arial" w:hAnsi="Arial" w:cs="Arial"/>
          <w:sz w:val="18"/>
          <w:szCs w:val="18"/>
        </w:rPr>
        <w:t xml:space="preserve"> dlatego ich wpływ oceni</w:t>
      </w:r>
      <w:r w:rsidR="00DD263C" w:rsidRPr="005B1CF2">
        <w:rPr>
          <w:rFonts w:ascii="Arial" w:hAnsi="Arial" w:cs="Arial"/>
          <w:sz w:val="18"/>
          <w:szCs w:val="18"/>
        </w:rPr>
        <w:t>ono na pozytywny</w:t>
      </w:r>
      <w:r w:rsidR="00CA1455" w:rsidRPr="005B1CF2">
        <w:rPr>
          <w:rFonts w:ascii="Arial" w:hAnsi="Arial" w:cs="Arial"/>
          <w:sz w:val="18"/>
          <w:szCs w:val="18"/>
        </w:rPr>
        <w:t>,</w:t>
      </w:r>
      <w:r w:rsidR="00DD263C" w:rsidRPr="005B1CF2">
        <w:rPr>
          <w:rFonts w:ascii="Arial" w:hAnsi="Arial" w:cs="Arial"/>
          <w:sz w:val="18"/>
          <w:szCs w:val="18"/>
        </w:rPr>
        <w:t xml:space="preserve"> lecz znikomy (</w:t>
      </w:r>
      <w:r w:rsidR="00653BDB" w:rsidRPr="005B1CF2">
        <w:rPr>
          <w:rFonts w:ascii="Arial" w:hAnsi="Arial" w:cs="Arial"/>
          <w:sz w:val="18"/>
          <w:szCs w:val="18"/>
        </w:rPr>
        <w:t>+1)</w:t>
      </w:r>
      <w:r w:rsidR="002D44D8" w:rsidRPr="005B1CF2">
        <w:rPr>
          <w:rFonts w:ascii="Arial" w:hAnsi="Arial" w:cs="Arial"/>
          <w:sz w:val="18"/>
          <w:szCs w:val="18"/>
        </w:rPr>
        <w:t>.</w:t>
      </w:r>
      <w:r w:rsidR="005C53CB" w:rsidRPr="005B1CF2">
        <w:rPr>
          <w:rFonts w:ascii="Arial" w:hAnsi="Arial" w:cs="Arial"/>
          <w:sz w:val="18"/>
          <w:szCs w:val="18"/>
        </w:rPr>
        <w:t xml:space="preserve"> Zad</w:t>
      </w:r>
      <w:r w:rsidR="00A56B26" w:rsidRPr="005B1CF2">
        <w:rPr>
          <w:rFonts w:ascii="Arial" w:hAnsi="Arial" w:cs="Arial"/>
          <w:sz w:val="18"/>
          <w:szCs w:val="18"/>
        </w:rPr>
        <w:t>anie 4</w:t>
      </w:r>
      <w:r w:rsidR="00231607" w:rsidRPr="005B1CF2">
        <w:rPr>
          <w:rFonts w:ascii="Arial" w:hAnsi="Arial" w:cs="Arial"/>
          <w:sz w:val="18"/>
          <w:szCs w:val="18"/>
        </w:rPr>
        <w:t>.9</w:t>
      </w:r>
      <w:r w:rsidR="00237B1E" w:rsidRPr="005B1CF2">
        <w:rPr>
          <w:rFonts w:ascii="Arial" w:hAnsi="Arial" w:cs="Arial"/>
          <w:sz w:val="18"/>
          <w:szCs w:val="18"/>
        </w:rPr>
        <w:t>-</w:t>
      </w:r>
      <w:r w:rsidR="00E47132" w:rsidRPr="005B1CF2">
        <w:rPr>
          <w:rFonts w:ascii="Arial" w:hAnsi="Arial" w:cs="Arial"/>
          <w:sz w:val="18"/>
          <w:szCs w:val="18"/>
        </w:rPr>
        <w:t xml:space="preserve">Odtwarzanie i budowa zbiorników śródpolnych </w:t>
      </w:r>
      <w:r w:rsidR="003044EC" w:rsidRPr="005B1CF2">
        <w:rPr>
          <w:rFonts w:ascii="Arial" w:hAnsi="Arial" w:cs="Arial"/>
          <w:sz w:val="18"/>
          <w:szCs w:val="18"/>
        </w:rPr>
        <w:t xml:space="preserve">oprócz bezpośredniego celu jakim jest </w:t>
      </w:r>
      <w:r w:rsidR="00750CA2" w:rsidRPr="005B1CF2">
        <w:rPr>
          <w:rFonts w:ascii="Arial" w:hAnsi="Arial" w:cs="Arial"/>
          <w:sz w:val="18"/>
          <w:szCs w:val="18"/>
        </w:rPr>
        <w:t>retencjo</w:t>
      </w:r>
      <w:r w:rsidR="008006A8" w:rsidRPr="005B1CF2">
        <w:rPr>
          <w:rFonts w:ascii="Arial" w:hAnsi="Arial" w:cs="Arial"/>
          <w:sz w:val="18"/>
          <w:szCs w:val="18"/>
        </w:rPr>
        <w:t xml:space="preserve">nowanie wody </w:t>
      </w:r>
      <w:r w:rsidR="00B97FDC" w:rsidRPr="005B1CF2">
        <w:rPr>
          <w:rFonts w:ascii="Arial" w:hAnsi="Arial" w:cs="Arial"/>
          <w:sz w:val="18"/>
          <w:szCs w:val="18"/>
        </w:rPr>
        <w:t xml:space="preserve">deszczowej, pośrednio może wpłynąć na </w:t>
      </w:r>
      <w:r w:rsidR="00847427" w:rsidRPr="005B1CF2">
        <w:rPr>
          <w:rFonts w:ascii="Arial" w:hAnsi="Arial" w:cs="Arial"/>
          <w:sz w:val="18"/>
          <w:szCs w:val="18"/>
        </w:rPr>
        <w:t xml:space="preserve">minimalizacje </w:t>
      </w:r>
      <w:r w:rsidR="00882864" w:rsidRPr="005B1CF2">
        <w:rPr>
          <w:rFonts w:ascii="Arial" w:hAnsi="Arial" w:cs="Arial"/>
          <w:sz w:val="18"/>
          <w:szCs w:val="18"/>
        </w:rPr>
        <w:t xml:space="preserve">strat rolniczych powodowanych suszą rolniczą. </w:t>
      </w:r>
      <w:r w:rsidR="00723595" w:rsidRPr="005B1CF2">
        <w:rPr>
          <w:rFonts w:ascii="Arial" w:hAnsi="Arial" w:cs="Arial"/>
          <w:sz w:val="18"/>
          <w:szCs w:val="18"/>
        </w:rPr>
        <w:t xml:space="preserve">Takie działanie może pozytywnie </w:t>
      </w:r>
      <w:r w:rsidR="00655D1D" w:rsidRPr="005B1CF2">
        <w:rPr>
          <w:rFonts w:ascii="Arial" w:hAnsi="Arial" w:cs="Arial"/>
          <w:sz w:val="18"/>
          <w:szCs w:val="18"/>
        </w:rPr>
        <w:t>wpłynąć</w:t>
      </w:r>
      <w:r w:rsidR="00723595" w:rsidRPr="005B1CF2">
        <w:rPr>
          <w:rFonts w:ascii="Arial" w:hAnsi="Arial" w:cs="Arial"/>
          <w:sz w:val="18"/>
          <w:szCs w:val="18"/>
        </w:rPr>
        <w:t xml:space="preserve"> na </w:t>
      </w:r>
      <w:r w:rsidR="00DB5114" w:rsidRPr="005B1CF2">
        <w:rPr>
          <w:rFonts w:ascii="Arial" w:hAnsi="Arial" w:cs="Arial"/>
          <w:sz w:val="18"/>
          <w:szCs w:val="18"/>
        </w:rPr>
        <w:t>dochód rolników</w:t>
      </w:r>
      <w:r w:rsidR="00655D1D" w:rsidRPr="005B1CF2">
        <w:rPr>
          <w:rFonts w:ascii="Arial" w:hAnsi="Arial" w:cs="Arial"/>
          <w:sz w:val="18"/>
          <w:szCs w:val="18"/>
        </w:rPr>
        <w:t xml:space="preserve">. </w:t>
      </w:r>
      <w:r w:rsidR="00DB2CCA" w:rsidRPr="005B1CF2">
        <w:rPr>
          <w:rFonts w:ascii="Arial" w:hAnsi="Arial" w:cs="Arial"/>
          <w:sz w:val="18"/>
          <w:szCs w:val="18"/>
        </w:rPr>
        <w:t>Wyższą ocenę</w:t>
      </w:r>
      <w:r w:rsidR="00F97345" w:rsidRPr="005B1CF2">
        <w:rPr>
          <w:rFonts w:ascii="Arial" w:hAnsi="Arial" w:cs="Arial"/>
          <w:sz w:val="18"/>
          <w:szCs w:val="18"/>
        </w:rPr>
        <w:t xml:space="preserve"> (+2)</w:t>
      </w:r>
      <w:r w:rsidR="00DB2CCA" w:rsidRPr="005B1CF2">
        <w:rPr>
          <w:rFonts w:ascii="Arial" w:hAnsi="Arial" w:cs="Arial"/>
          <w:sz w:val="18"/>
          <w:szCs w:val="18"/>
        </w:rPr>
        <w:t xml:space="preserve"> przypisano działaniom 4.2 </w:t>
      </w:r>
      <w:r w:rsidR="00F97345" w:rsidRPr="005B1CF2">
        <w:rPr>
          <w:rFonts w:ascii="Arial" w:hAnsi="Arial" w:cs="Arial"/>
          <w:sz w:val="18"/>
          <w:szCs w:val="18"/>
        </w:rPr>
        <w:t>i 4.7</w:t>
      </w:r>
      <w:r w:rsidR="003C3286" w:rsidRPr="005B1CF2">
        <w:rPr>
          <w:rFonts w:ascii="Arial" w:hAnsi="Arial" w:cs="Arial"/>
          <w:sz w:val="18"/>
          <w:szCs w:val="18"/>
        </w:rPr>
        <w:t xml:space="preserve">. </w:t>
      </w:r>
      <w:r w:rsidR="003C473E" w:rsidRPr="005B1CF2">
        <w:rPr>
          <w:rFonts w:ascii="Arial" w:hAnsi="Arial" w:cs="Arial"/>
          <w:sz w:val="18"/>
          <w:szCs w:val="18"/>
        </w:rPr>
        <w:t>Działanie 4.2</w:t>
      </w:r>
      <w:r w:rsidR="00FD5190" w:rsidRPr="005B1CF2">
        <w:rPr>
          <w:rFonts w:ascii="Arial" w:hAnsi="Arial" w:cs="Arial"/>
          <w:sz w:val="18"/>
          <w:szCs w:val="18"/>
        </w:rPr>
        <w:t xml:space="preserve"> </w:t>
      </w:r>
      <w:r w:rsidR="008F0FF9" w:rsidRPr="005B1CF2">
        <w:rPr>
          <w:rFonts w:ascii="Arial" w:hAnsi="Arial" w:cs="Arial"/>
          <w:sz w:val="18"/>
          <w:szCs w:val="18"/>
        </w:rPr>
        <w:t>-</w:t>
      </w:r>
      <w:r w:rsidR="00FD5190" w:rsidRPr="005B1CF2">
        <w:rPr>
          <w:rFonts w:ascii="Arial" w:hAnsi="Arial" w:cs="Arial"/>
          <w:sz w:val="18"/>
          <w:szCs w:val="18"/>
        </w:rPr>
        <w:t xml:space="preserve"> </w:t>
      </w:r>
      <w:r w:rsidR="008F0FF9" w:rsidRPr="005B1CF2">
        <w:rPr>
          <w:rFonts w:ascii="Arial" w:hAnsi="Arial" w:cs="Arial"/>
          <w:sz w:val="18"/>
          <w:szCs w:val="18"/>
        </w:rPr>
        <w:t>Zwiększanie powierzchni zalesionej</w:t>
      </w:r>
      <w:r w:rsidR="003A5BAA" w:rsidRPr="005B1CF2">
        <w:rPr>
          <w:rFonts w:ascii="Arial" w:hAnsi="Arial" w:cs="Arial"/>
          <w:sz w:val="18"/>
          <w:szCs w:val="18"/>
        </w:rPr>
        <w:t xml:space="preserve"> polega na </w:t>
      </w:r>
      <w:r w:rsidR="007F51E9" w:rsidRPr="005B1CF2">
        <w:rPr>
          <w:rFonts w:ascii="Arial" w:hAnsi="Arial" w:cs="Arial"/>
          <w:sz w:val="18"/>
          <w:szCs w:val="18"/>
        </w:rPr>
        <w:t>tworzeni</w:t>
      </w:r>
      <w:r w:rsidR="00EA0E26" w:rsidRPr="005B1CF2">
        <w:rPr>
          <w:rFonts w:ascii="Arial" w:hAnsi="Arial" w:cs="Arial"/>
          <w:sz w:val="18"/>
          <w:szCs w:val="18"/>
        </w:rPr>
        <w:t>u</w:t>
      </w:r>
      <w:r w:rsidR="007F51E9" w:rsidRPr="005B1CF2">
        <w:rPr>
          <w:rFonts w:ascii="Arial" w:hAnsi="Arial" w:cs="Arial"/>
          <w:sz w:val="18"/>
          <w:szCs w:val="18"/>
        </w:rPr>
        <w:t xml:space="preserve"> terenów zalesionych na powierzchniach niezagospodarowanych, nieużytkowanych bądź gruntach rolnych i opuszczonych terenach rolniczych oraz na innych gruntach nadających się do zalesienia.</w:t>
      </w:r>
      <w:r w:rsidR="00AB75F0" w:rsidRPr="005B1CF2">
        <w:rPr>
          <w:rFonts w:ascii="Arial" w:hAnsi="Arial" w:cs="Arial"/>
          <w:sz w:val="18"/>
          <w:szCs w:val="18"/>
        </w:rPr>
        <w:t xml:space="preserve"> Jest to bardzo ważne zadanie</w:t>
      </w:r>
      <w:r w:rsidR="00D77A61" w:rsidRPr="005B1CF2">
        <w:rPr>
          <w:rFonts w:ascii="Arial" w:hAnsi="Arial" w:cs="Arial"/>
          <w:sz w:val="18"/>
          <w:szCs w:val="18"/>
        </w:rPr>
        <w:t xml:space="preserve"> pod względem </w:t>
      </w:r>
      <w:r w:rsidR="005A3D68" w:rsidRPr="005B1CF2">
        <w:rPr>
          <w:rFonts w:ascii="Arial" w:hAnsi="Arial" w:cs="Arial"/>
          <w:sz w:val="18"/>
          <w:szCs w:val="18"/>
        </w:rPr>
        <w:t xml:space="preserve">poprawy komfortu termicznego mieszkańców, </w:t>
      </w:r>
      <w:r w:rsidR="003B4FE0" w:rsidRPr="005B1CF2">
        <w:rPr>
          <w:rFonts w:ascii="Arial" w:hAnsi="Arial" w:cs="Arial"/>
          <w:sz w:val="18"/>
          <w:szCs w:val="18"/>
        </w:rPr>
        <w:t xml:space="preserve">obniżenia miejskiej wyspy ciepła i </w:t>
      </w:r>
      <w:r w:rsidR="00EC51E8" w:rsidRPr="005B1CF2">
        <w:rPr>
          <w:rFonts w:ascii="Arial" w:hAnsi="Arial" w:cs="Arial"/>
          <w:sz w:val="18"/>
          <w:szCs w:val="18"/>
        </w:rPr>
        <w:t xml:space="preserve">nawilżania i oczyszczania powietrza. </w:t>
      </w:r>
      <w:r w:rsidR="00285514" w:rsidRPr="005B1CF2">
        <w:rPr>
          <w:rFonts w:ascii="Arial" w:hAnsi="Arial" w:cs="Arial"/>
          <w:sz w:val="18"/>
          <w:szCs w:val="18"/>
        </w:rPr>
        <w:t xml:space="preserve">Jednak </w:t>
      </w:r>
      <w:r w:rsidR="005A7121" w:rsidRPr="005B1CF2">
        <w:rPr>
          <w:rFonts w:ascii="Arial" w:hAnsi="Arial" w:cs="Arial"/>
          <w:sz w:val="18"/>
          <w:szCs w:val="18"/>
        </w:rPr>
        <w:t>w związku z</w:t>
      </w:r>
      <w:r w:rsidR="00C20E10" w:rsidRPr="005B1CF2">
        <w:rPr>
          <w:rFonts w:ascii="Arial" w:hAnsi="Arial" w:cs="Arial"/>
          <w:sz w:val="18"/>
          <w:szCs w:val="18"/>
        </w:rPr>
        <w:t xml:space="preserve">e zwiększoną powierzchnią zalesioną </w:t>
      </w:r>
      <w:r w:rsidR="00397554" w:rsidRPr="005B1CF2">
        <w:rPr>
          <w:rFonts w:ascii="Arial" w:hAnsi="Arial" w:cs="Arial"/>
          <w:sz w:val="18"/>
          <w:szCs w:val="18"/>
        </w:rPr>
        <w:t xml:space="preserve">zwiększa się także obszar </w:t>
      </w:r>
      <w:r w:rsidR="00612F57" w:rsidRPr="005B1CF2">
        <w:rPr>
          <w:rFonts w:ascii="Arial" w:hAnsi="Arial" w:cs="Arial"/>
          <w:sz w:val="18"/>
          <w:szCs w:val="18"/>
        </w:rPr>
        <w:t>ryzyka transmisji chorób wektorowych</w:t>
      </w:r>
      <w:r w:rsidR="007B5E8F" w:rsidRPr="005B1CF2">
        <w:rPr>
          <w:rFonts w:ascii="Arial" w:hAnsi="Arial" w:cs="Arial"/>
          <w:sz w:val="18"/>
          <w:szCs w:val="18"/>
        </w:rPr>
        <w:t xml:space="preserve">, dlatego zadanie </w:t>
      </w:r>
      <w:r w:rsidR="00C447F1" w:rsidRPr="005B1CF2">
        <w:rPr>
          <w:rFonts w:ascii="Arial" w:hAnsi="Arial" w:cs="Arial"/>
          <w:sz w:val="18"/>
          <w:szCs w:val="18"/>
        </w:rPr>
        <w:t>o</w:t>
      </w:r>
      <w:r w:rsidR="00296748" w:rsidRPr="005B1CF2">
        <w:rPr>
          <w:rFonts w:ascii="Arial" w:hAnsi="Arial" w:cs="Arial"/>
          <w:sz w:val="18"/>
          <w:szCs w:val="18"/>
        </w:rPr>
        <w:t>prócz oceny +2 ot</w:t>
      </w:r>
      <w:r w:rsidR="00120DEE" w:rsidRPr="005B1CF2">
        <w:rPr>
          <w:rFonts w:ascii="Arial" w:hAnsi="Arial" w:cs="Arial"/>
          <w:sz w:val="18"/>
          <w:szCs w:val="18"/>
        </w:rPr>
        <w:t>r</w:t>
      </w:r>
      <w:r w:rsidR="00296748" w:rsidRPr="005B1CF2">
        <w:rPr>
          <w:rFonts w:ascii="Arial" w:hAnsi="Arial" w:cs="Arial"/>
          <w:sz w:val="18"/>
          <w:szCs w:val="18"/>
        </w:rPr>
        <w:t xml:space="preserve">zymało także ocenę -1 </w:t>
      </w:r>
      <w:r w:rsidR="00576E32" w:rsidRPr="005B1CF2">
        <w:rPr>
          <w:rFonts w:ascii="Arial" w:hAnsi="Arial" w:cs="Arial"/>
          <w:sz w:val="18"/>
          <w:szCs w:val="18"/>
        </w:rPr>
        <w:t xml:space="preserve">– oddziaływanie negatywne o </w:t>
      </w:r>
      <w:r w:rsidR="002A3A41" w:rsidRPr="005B1CF2">
        <w:rPr>
          <w:rFonts w:ascii="Arial" w:hAnsi="Arial" w:cs="Arial"/>
          <w:sz w:val="18"/>
          <w:szCs w:val="18"/>
        </w:rPr>
        <w:t xml:space="preserve">znikomej i </w:t>
      </w:r>
      <w:r w:rsidR="00F518CB" w:rsidRPr="005B1CF2">
        <w:rPr>
          <w:rFonts w:ascii="Arial" w:hAnsi="Arial" w:cs="Arial"/>
          <w:sz w:val="18"/>
          <w:szCs w:val="18"/>
        </w:rPr>
        <w:t>nieistotnej skali oddziaływania</w:t>
      </w:r>
      <w:r w:rsidR="004F79CE" w:rsidRPr="005B1CF2">
        <w:rPr>
          <w:rFonts w:ascii="Arial" w:hAnsi="Arial" w:cs="Arial"/>
          <w:sz w:val="18"/>
          <w:szCs w:val="18"/>
        </w:rPr>
        <w:t>.</w:t>
      </w:r>
      <w:r w:rsidR="00406477" w:rsidRPr="005B1CF2">
        <w:rPr>
          <w:rFonts w:ascii="Arial" w:hAnsi="Arial" w:cs="Arial"/>
          <w:sz w:val="18"/>
          <w:szCs w:val="18"/>
        </w:rPr>
        <w:t xml:space="preserve"> Zaleca się umieszczenie w lasach tablic edukacyjnych informujących o chorobach wektorowych i sposobach prewencji oraz wykluczenie roślin alergennych przy wprowadzeniu nowej roślinności. </w:t>
      </w:r>
      <w:r w:rsidR="009C5F1E" w:rsidRPr="005B1CF2">
        <w:rPr>
          <w:rFonts w:ascii="Arial" w:hAnsi="Arial" w:cs="Arial"/>
          <w:sz w:val="18"/>
          <w:szCs w:val="18"/>
        </w:rPr>
        <w:t xml:space="preserve">Działanie </w:t>
      </w:r>
      <w:r w:rsidR="00677163" w:rsidRPr="005B1CF2">
        <w:rPr>
          <w:rFonts w:ascii="Arial" w:hAnsi="Arial" w:cs="Arial"/>
          <w:sz w:val="18"/>
          <w:szCs w:val="18"/>
        </w:rPr>
        <w:t>4.7-</w:t>
      </w:r>
      <w:r w:rsidR="00A1429B" w:rsidRPr="005B1CF2">
        <w:rPr>
          <w:rFonts w:ascii="Arial" w:hAnsi="Arial" w:cs="Arial"/>
          <w:sz w:val="18"/>
          <w:szCs w:val="18"/>
        </w:rPr>
        <w:t>Opracowanie strategii rozwoju turystyki zrównoważonej w obliczu zmian klimatu</w:t>
      </w:r>
      <w:r w:rsidR="00406477" w:rsidRPr="005B1CF2">
        <w:rPr>
          <w:rFonts w:ascii="Arial" w:hAnsi="Arial" w:cs="Arial"/>
          <w:sz w:val="18"/>
          <w:szCs w:val="18"/>
        </w:rPr>
        <w:t xml:space="preserve"> </w:t>
      </w:r>
      <w:r w:rsidR="003F2872" w:rsidRPr="005B1CF2">
        <w:rPr>
          <w:rFonts w:ascii="Arial" w:hAnsi="Arial" w:cs="Arial"/>
          <w:sz w:val="18"/>
          <w:szCs w:val="18"/>
        </w:rPr>
        <w:t xml:space="preserve">powinno pozytywnie wpłynąć na dobrobyt </w:t>
      </w:r>
      <w:r w:rsidR="00716C81" w:rsidRPr="005B1CF2">
        <w:rPr>
          <w:rFonts w:ascii="Arial" w:hAnsi="Arial" w:cs="Arial"/>
          <w:sz w:val="18"/>
          <w:szCs w:val="18"/>
        </w:rPr>
        <w:t xml:space="preserve">mieszkańców obszarów turystycznych </w:t>
      </w:r>
      <w:r w:rsidR="00960E61" w:rsidRPr="005B1CF2">
        <w:rPr>
          <w:rFonts w:ascii="Arial" w:hAnsi="Arial" w:cs="Arial"/>
          <w:sz w:val="18"/>
          <w:szCs w:val="18"/>
        </w:rPr>
        <w:t xml:space="preserve">poprzez </w:t>
      </w:r>
      <w:r w:rsidR="00615191" w:rsidRPr="005B1CF2">
        <w:rPr>
          <w:rFonts w:ascii="Arial" w:hAnsi="Arial" w:cs="Arial"/>
          <w:sz w:val="18"/>
          <w:szCs w:val="18"/>
        </w:rPr>
        <w:t>zapobieganie utraty lub obniżeniu dochodów z turystyki</w:t>
      </w:r>
      <w:r w:rsidR="00267AA0" w:rsidRPr="005B1CF2">
        <w:rPr>
          <w:rFonts w:ascii="Arial" w:hAnsi="Arial" w:cs="Arial"/>
          <w:sz w:val="18"/>
          <w:szCs w:val="18"/>
        </w:rPr>
        <w:t xml:space="preserve">. </w:t>
      </w:r>
      <w:r w:rsidR="00596DEB" w:rsidRPr="005B1CF2">
        <w:rPr>
          <w:rFonts w:ascii="Arial" w:hAnsi="Arial" w:cs="Arial"/>
          <w:sz w:val="18"/>
          <w:szCs w:val="18"/>
        </w:rPr>
        <w:t>Należy pamiętać, że duży ruch tur</w:t>
      </w:r>
      <w:r w:rsidR="007725F8" w:rsidRPr="005B1CF2">
        <w:rPr>
          <w:rFonts w:ascii="Arial" w:hAnsi="Arial" w:cs="Arial"/>
          <w:sz w:val="18"/>
          <w:szCs w:val="18"/>
        </w:rPr>
        <w:t xml:space="preserve">ystyczny </w:t>
      </w:r>
      <w:r w:rsidR="004546E8" w:rsidRPr="005B1CF2">
        <w:rPr>
          <w:rFonts w:ascii="Arial" w:hAnsi="Arial" w:cs="Arial"/>
          <w:sz w:val="18"/>
          <w:szCs w:val="18"/>
        </w:rPr>
        <w:t xml:space="preserve">wpływa na duże zagrożenie epidemiologiczne </w:t>
      </w:r>
      <w:r w:rsidR="00105826" w:rsidRPr="005B1CF2">
        <w:rPr>
          <w:rFonts w:ascii="Arial" w:hAnsi="Arial" w:cs="Arial"/>
          <w:sz w:val="18"/>
          <w:szCs w:val="18"/>
        </w:rPr>
        <w:t>wśród</w:t>
      </w:r>
      <w:r w:rsidR="003A6AA0" w:rsidRPr="005B1CF2">
        <w:rPr>
          <w:rFonts w:ascii="Arial" w:hAnsi="Arial" w:cs="Arial"/>
          <w:sz w:val="18"/>
          <w:szCs w:val="18"/>
        </w:rPr>
        <w:t xml:space="preserve"> turystów</w:t>
      </w:r>
      <w:r w:rsidR="00CA1455" w:rsidRPr="005B1CF2">
        <w:rPr>
          <w:rFonts w:ascii="Arial" w:hAnsi="Arial" w:cs="Arial"/>
          <w:sz w:val="18"/>
          <w:szCs w:val="18"/>
        </w:rPr>
        <w:t>,</w:t>
      </w:r>
      <w:r w:rsidR="003A6AA0" w:rsidRPr="005B1CF2">
        <w:rPr>
          <w:rFonts w:ascii="Arial" w:hAnsi="Arial" w:cs="Arial"/>
          <w:sz w:val="18"/>
          <w:szCs w:val="18"/>
        </w:rPr>
        <w:t xml:space="preserve"> ale też mieszkańców</w:t>
      </w:r>
      <w:r w:rsidR="00105826" w:rsidRPr="005B1CF2">
        <w:rPr>
          <w:rFonts w:ascii="Arial" w:hAnsi="Arial" w:cs="Arial"/>
          <w:sz w:val="18"/>
          <w:szCs w:val="18"/>
        </w:rPr>
        <w:t xml:space="preserve">, dlatego </w:t>
      </w:r>
      <w:r w:rsidR="00AD010F" w:rsidRPr="005B1CF2">
        <w:rPr>
          <w:rFonts w:ascii="Arial" w:hAnsi="Arial" w:cs="Arial"/>
          <w:sz w:val="18"/>
          <w:szCs w:val="18"/>
        </w:rPr>
        <w:t xml:space="preserve">należy kłaść szczególny nacisk na bezpieczeństwo sanitarno-epidemiologiczne. </w:t>
      </w:r>
      <w:r w:rsidR="00967243" w:rsidRPr="005B1CF2">
        <w:rPr>
          <w:rFonts w:ascii="Arial" w:hAnsi="Arial" w:cs="Arial"/>
          <w:sz w:val="18"/>
          <w:szCs w:val="18"/>
        </w:rPr>
        <w:t xml:space="preserve">Ważne jest też zadbanie </w:t>
      </w:r>
      <w:r w:rsidR="008A0155" w:rsidRPr="005B1CF2">
        <w:rPr>
          <w:rFonts w:ascii="Arial" w:hAnsi="Arial" w:cs="Arial"/>
          <w:sz w:val="18"/>
          <w:szCs w:val="18"/>
        </w:rPr>
        <w:t>o</w:t>
      </w:r>
      <w:r w:rsidR="00CA1455" w:rsidRPr="005B1CF2">
        <w:rPr>
          <w:rFonts w:ascii="Arial" w:hAnsi="Arial" w:cs="Arial"/>
          <w:sz w:val="18"/>
          <w:szCs w:val="18"/>
        </w:rPr>
        <w:t> </w:t>
      </w:r>
      <w:r w:rsidR="0090739B" w:rsidRPr="005B1CF2">
        <w:rPr>
          <w:rFonts w:ascii="Arial" w:hAnsi="Arial" w:cs="Arial"/>
          <w:sz w:val="18"/>
          <w:szCs w:val="18"/>
        </w:rPr>
        <w:t xml:space="preserve">właściwą </w:t>
      </w:r>
      <w:r w:rsidR="008A0155" w:rsidRPr="005B1CF2">
        <w:rPr>
          <w:rFonts w:ascii="Arial" w:hAnsi="Arial" w:cs="Arial"/>
          <w:sz w:val="18"/>
          <w:szCs w:val="18"/>
        </w:rPr>
        <w:t xml:space="preserve">ilość miejsc w </w:t>
      </w:r>
      <w:r w:rsidR="00AD37AB" w:rsidRPr="005B1CF2">
        <w:rPr>
          <w:rFonts w:ascii="Arial" w:hAnsi="Arial" w:cs="Arial"/>
          <w:sz w:val="18"/>
          <w:szCs w:val="18"/>
        </w:rPr>
        <w:t>ośrodkach służby zdrowia</w:t>
      </w:r>
      <w:r w:rsidR="00CA1455" w:rsidRPr="005B1CF2">
        <w:rPr>
          <w:rFonts w:ascii="Arial" w:hAnsi="Arial" w:cs="Arial"/>
          <w:sz w:val="18"/>
          <w:szCs w:val="18"/>
        </w:rPr>
        <w:t>,</w:t>
      </w:r>
      <w:r w:rsidR="00AD37AB" w:rsidRPr="005B1CF2">
        <w:rPr>
          <w:rFonts w:ascii="Arial" w:hAnsi="Arial" w:cs="Arial"/>
          <w:sz w:val="18"/>
          <w:szCs w:val="18"/>
        </w:rPr>
        <w:t xml:space="preserve"> </w:t>
      </w:r>
      <w:r w:rsidR="0090739B" w:rsidRPr="005B1CF2">
        <w:rPr>
          <w:rFonts w:ascii="Arial" w:hAnsi="Arial" w:cs="Arial"/>
          <w:sz w:val="18"/>
          <w:szCs w:val="18"/>
        </w:rPr>
        <w:t xml:space="preserve">aby </w:t>
      </w:r>
      <w:r w:rsidR="00A25AB2" w:rsidRPr="005B1CF2">
        <w:rPr>
          <w:rFonts w:ascii="Arial" w:hAnsi="Arial" w:cs="Arial"/>
          <w:sz w:val="18"/>
          <w:szCs w:val="18"/>
        </w:rPr>
        <w:t>w okr</w:t>
      </w:r>
      <w:r w:rsidR="00B060B2" w:rsidRPr="005B1CF2">
        <w:rPr>
          <w:rFonts w:ascii="Arial" w:hAnsi="Arial" w:cs="Arial"/>
          <w:sz w:val="18"/>
          <w:szCs w:val="18"/>
        </w:rPr>
        <w:t>esach zwiększonego ruchu turystycznego nie zabrakło wolny</w:t>
      </w:r>
      <w:r w:rsidR="00AF7CCB" w:rsidRPr="005B1CF2">
        <w:rPr>
          <w:rFonts w:ascii="Arial" w:hAnsi="Arial" w:cs="Arial"/>
          <w:sz w:val="18"/>
          <w:szCs w:val="18"/>
        </w:rPr>
        <w:t>ch</w:t>
      </w:r>
      <w:r w:rsidR="00B060B2" w:rsidRPr="005B1CF2">
        <w:rPr>
          <w:rFonts w:ascii="Arial" w:hAnsi="Arial" w:cs="Arial"/>
          <w:sz w:val="18"/>
          <w:szCs w:val="18"/>
        </w:rPr>
        <w:t xml:space="preserve"> łózek w szpitalach dla mieszkańców.</w:t>
      </w:r>
    </w:p>
    <w:p w14:paraId="6FFEBC3C" w14:textId="7373C665" w:rsidR="00CA1D01" w:rsidRPr="005B1CF2" w:rsidRDefault="00CA1D01" w:rsidP="00406477">
      <w:pPr>
        <w:rPr>
          <w:rFonts w:ascii="Arial" w:hAnsi="Arial" w:cs="Arial"/>
          <w:sz w:val="18"/>
          <w:szCs w:val="18"/>
        </w:rPr>
      </w:pPr>
      <w:r w:rsidRPr="005B1CF2">
        <w:rPr>
          <w:rFonts w:ascii="Arial" w:hAnsi="Arial" w:cs="Arial"/>
          <w:sz w:val="18"/>
          <w:szCs w:val="18"/>
        </w:rPr>
        <w:t xml:space="preserve">Realizacje piątego celu </w:t>
      </w:r>
      <w:r w:rsidR="00E017C5" w:rsidRPr="005B1CF2">
        <w:rPr>
          <w:rFonts w:ascii="Arial" w:hAnsi="Arial" w:cs="Arial"/>
          <w:sz w:val="18"/>
          <w:szCs w:val="18"/>
        </w:rPr>
        <w:t xml:space="preserve">są ukierunkowane </w:t>
      </w:r>
      <w:r w:rsidR="000122A3" w:rsidRPr="005B1CF2">
        <w:rPr>
          <w:rFonts w:ascii="Arial" w:hAnsi="Arial" w:cs="Arial"/>
          <w:sz w:val="18"/>
          <w:szCs w:val="18"/>
        </w:rPr>
        <w:t xml:space="preserve">na </w:t>
      </w:r>
      <w:r w:rsidR="0092073C" w:rsidRPr="005B1CF2">
        <w:rPr>
          <w:rFonts w:ascii="Arial" w:hAnsi="Arial" w:cs="Arial"/>
          <w:sz w:val="18"/>
          <w:szCs w:val="18"/>
        </w:rPr>
        <w:t xml:space="preserve">ochronę zasobów wody pitnej oraz </w:t>
      </w:r>
      <w:r w:rsidR="00CB7DB4" w:rsidRPr="005B1CF2">
        <w:rPr>
          <w:rFonts w:ascii="Arial" w:hAnsi="Arial" w:cs="Arial"/>
          <w:sz w:val="18"/>
          <w:szCs w:val="18"/>
        </w:rPr>
        <w:t xml:space="preserve">zapewnienie jej dobrej jakości. </w:t>
      </w:r>
      <w:r w:rsidR="007D6087" w:rsidRPr="005B1CF2">
        <w:rPr>
          <w:rFonts w:ascii="Arial" w:hAnsi="Arial" w:cs="Arial"/>
          <w:sz w:val="18"/>
          <w:szCs w:val="18"/>
        </w:rPr>
        <w:t xml:space="preserve">Woda jest niezbędna </w:t>
      </w:r>
      <w:r w:rsidR="00FF5763" w:rsidRPr="005B1CF2">
        <w:rPr>
          <w:rFonts w:ascii="Arial" w:hAnsi="Arial" w:cs="Arial"/>
          <w:sz w:val="18"/>
          <w:szCs w:val="18"/>
        </w:rPr>
        <w:t>w każdym asp</w:t>
      </w:r>
      <w:r w:rsidR="006423D6" w:rsidRPr="005B1CF2">
        <w:rPr>
          <w:rFonts w:ascii="Arial" w:hAnsi="Arial" w:cs="Arial"/>
          <w:sz w:val="18"/>
          <w:szCs w:val="18"/>
        </w:rPr>
        <w:t xml:space="preserve">ekcie życia a od jej czystości i dostępności </w:t>
      </w:r>
      <w:r w:rsidR="00B44F16" w:rsidRPr="005B1CF2">
        <w:rPr>
          <w:rFonts w:ascii="Arial" w:hAnsi="Arial" w:cs="Arial"/>
          <w:sz w:val="18"/>
          <w:szCs w:val="18"/>
        </w:rPr>
        <w:t>zale</w:t>
      </w:r>
      <w:r w:rsidR="00D90E91" w:rsidRPr="005B1CF2">
        <w:rPr>
          <w:rFonts w:ascii="Arial" w:hAnsi="Arial" w:cs="Arial"/>
          <w:sz w:val="18"/>
          <w:szCs w:val="18"/>
        </w:rPr>
        <w:t xml:space="preserve">żna jest szansa na </w:t>
      </w:r>
      <w:r w:rsidR="00445015" w:rsidRPr="005B1CF2">
        <w:rPr>
          <w:rFonts w:ascii="Arial" w:hAnsi="Arial" w:cs="Arial"/>
          <w:sz w:val="18"/>
          <w:szCs w:val="18"/>
        </w:rPr>
        <w:t>zdrowe i</w:t>
      </w:r>
      <w:r w:rsidR="0096120B">
        <w:rPr>
          <w:rFonts w:ascii="Arial" w:hAnsi="Arial" w:cs="Arial"/>
          <w:sz w:val="18"/>
          <w:szCs w:val="18"/>
        </w:rPr>
        <w:t> </w:t>
      </w:r>
      <w:r w:rsidR="00445015" w:rsidRPr="005B1CF2">
        <w:rPr>
          <w:rFonts w:ascii="Arial" w:hAnsi="Arial" w:cs="Arial"/>
          <w:sz w:val="18"/>
          <w:szCs w:val="18"/>
        </w:rPr>
        <w:t xml:space="preserve">godne </w:t>
      </w:r>
      <w:r w:rsidR="0085478D" w:rsidRPr="005B1CF2">
        <w:rPr>
          <w:rFonts w:ascii="Arial" w:hAnsi="Arial" w:cs="Arial"/>
          <w:sz w:val="18"/>
          <w:szCs w:val="18"/>
        </w:rPr>
        <w:t>funkcjonowanie.</w:t>
      </w:r>
      <w:r w:rsidR="0001026E" w:rsidRPr="005B1CF2">
        <w:rPr>
          <w:rFonts w:ascii="Arial" w:hAnsi="Arial" w:cs="Arial"/>
          <w:sz w:val="18"/>
          <w:szCs w:val="18"/>
        </w:rPr>
        <w:t xml:space="preserve"> Działania bezpośrednio oddziałujące na </w:t>
      </w:r>
      <w:r w:rsidR="004B370B" w:rsidRPr="005B1CF2">
        <w:rPr>
          <w:rFonts w:ascii="Arial" w:hAnsi="Arial" w:cs="Arial"/>
          <w:sz w:val="18"/>
          <w:szCs w:val="18"/>
        </w:rPr>
        <w:t xml:space="preserve">zdrowie i dobrobyt ludzi </w:t>
      </w:r>
      <w:r w:rsidR="00053003" w:rsidRPr="005B1CF2">
        <w:rPr>
          <w:rFonts w:ascii="Arial" w:hAnsi="Arial" w:cs="Arial"/>
          <w:sz w:val="18"/>
          <w:szCs w:val="18"/>
        </w:rPr>
        <w:t xml:space="preserve">głównie polegające na zapewnieniu </w:t>
      </w:r>
      <w:r w:rsidR="00F009C7" w:rsidRPr="005B1CF2">
        <w:rPr>
          <w:rFonts w:ascii="Arial" w:hAnsi="Arial" w:cs="Arial"/>
          <w:sz w:val="18"/>
          <w:szCs w:val="18"/>
        </w:rPr>
        <w:t>dostępu do wody dobrej jakości</w:t>
      </w:r>
      <w:r w:rsidR="009E130D" w:rsidRPr="005B1CF2">
        <w:rPr>
          <w:rFonts w:ascii="Arial" w:hAnsi="Arial" w:cs="Arial"/>
          <w:sz w:val="18"/>
          <w:szCs w:val="18"/>
        </w:rPr>
        <w:t xml:space="preserve"> </w:t>
      </w:r>
      <w:r w:rsidR="004B370B" w:rsidRPr="005B1CF2">
        <w:rPr>
          <w:rFonts w:ascii="Arial" w:hAnsi="Arial" w:cs="Arial"/>
          <w:sz w:val="18"/>
          <w:szCs w:val="18"/>
        </w:rPr>
        <w:t>(</w:t>
      </w:r>
      <w:r w:rsidR="00E7538E" w:rsidRPr="005B1CF2">
        <w:rPr>
          <w:rFonts w:ascii="Arial" w:hAnsi="Arial" w:cs="Arial"/>
          <w:sz w:val="18"/>
          <w:szCs w:val="18"/>
        </w:rPr>
        <w:t xml:space="preserve">5.6, 5.7, 5.10, 5.11) oceniono </w:t>
      </w:r>
      <w:r w:rsidR="00F10EB7" w:rsidRPr="005B1CF2">
        <w:rPr>
          <w:rFonts w:ascii="Arial" w:hAnsi="Arial" w:cs="Arial"/>
          <w:sz w:val="18"/>
          <w:szCs w:val="18"/>
        </w:rPr>
        <w:t>jako odcz</w:t>
      </w:r>
      <w:r w:rsidR="006C0E4F" w:rsidRPr="005B1CF2">
        <w:rPr>
          <w:rFonts w:ascii="Arial" w:hAnsi="Arial" w:cs="Arial"/>
          <w:sz w:val="18"/>
          <w:szCs w:val="18"/>
        </w:rPr>
        <w:t xml:space="preserve">uwalne i </w:t>
      </w:r>
      <w:r w:rsidR="003952C3" w:rsidRPr="005B1CF2">
        <w:rPr>
          <w:rFonts w:ascii="Arial" w:hAnsi="Arial" w:cs="Arial"/>
          <w:sz w:val="18"/>
          <w:szCs w:val="18"/>
        </w:rPr>
        <w:t>istotn</w:t>
      </w:r>
      <w:r w:rsidR="007F2B41" w:rsidRPr="005B1CF2">
        <w:rPr>
          <w:rFonts w:ascii="Arial" w:hAnsi="Arial" w:cs="Arial"/>
          <w:sz w:val="18"/>
          <w:szCs w:val="18"/>
        </w:rPr>
        <w:t xml:space="preserve">e (+3). </w:t>
      </w:r>
      <w:r w:rsidR="000D2F14" w:rsidRPr="005B1CF2">
        <w:rPr>
          <w:rFonts w:ascii="Arial" w:hAnsi="Arial" w:cs="Arial"/>
          <w:sz w:val="18"/>
          <w:szCs w:val="18"/>
        </w:rPr>
        <w:t xml:space="preserve">Działanie </w:t>
      </w:r>
      <w:r w:rsidR="00355427" w:rsidRPr="005B1CF2">
        <w:rPr>
          <w:rFonts w:ascii="Arial" w:hAnsi="Arial" w:cs="Arial"/>
          <w:sz w:val="18"/>
          <w:szCs w:val="18"/>
        </w:rPr>
        <w:t>5.3</w:t>
      </w:r>
      <w:r w:rsidR="00443A0C" w:rsidRPr="005B1CF2">
        <w:rPr>
          <w:rFonts w:ascii="Arial" w:hAnsi="Arial" w:cs="Arial"/>
          <w:sz w:val="18"/>
          <w:szCs w:val="18"/>
        </w:rPr>
        <w:t xml:space="preserve">-Budowa nowych ujęć wód przyczyni się do </w:t>
      </w:r>
      <w:r w:rsidR="002007CC" w:rsidRPr="005B1CF2">
        <w:rPr>
          <w:rFonts w:ascii="Arial" w:hAnsi="Arial" w:cs="Arial"/>
          <w:sz w:val="18"/>
          <w:szCs w:val="18"/>
        </w:rPr>
        <w:t>zwiększenia zasobów wody pitnej</w:t>
      </w:r>
      <w:r w:rsidR="00F31C57" w:rsidRPr="005B1CF2">
        <w:rPr>
          <w:rFonts w:ascii="Arial" w:hAnsi="Arial" w:cs="Arial"/>
          <w:sz w:val="18"/>
          <w:szCs w:val="18"/>
        </w:rPr>
        <w:t>, co ist</w:t>
      </w:r>
      <w:r w:rsidR="00CA1455" w:rsidRPr="005B1CF2">
        <w:rPr>
          <w:rFonts w:ascii="Arial" w:hAnsi="Arial" w:cs="Arial"/>
          <w:sz w:val="18"/>
          <w:szCs w:val="18"/>
        </w:rPr>
        <w:t>ot</w:t>
      </w:r>
      <w:r w:rsidR="00F31C57" w:rsidRPr="005B1CF2">
        <w:rPr>
          <w:rFonts w:ascii="Arial" w:hAnsi="Arial" w:cs="Arial"/>
          <w:sz w:val="18"/>
          <w:szCs w:val="18"/>
        </w:rPr>
        <w:t xml:space="preserve">nie wpłynie na </w:t>
      </w:r>
      <w:r w:rsidR="003E3613" w:rsidRPr="005B1CF2">
        <w:rPr>
          <w:rFonts w:ascii="Arial" w:hAnsi="Arial" w:cs="Arial"/>
          <w:sz w:val="18"/>
          <w:szCs w:val="18"/>
        </w:rPr>
        <w:t>stan i jakość życia (+2)</w:t>
      </w:r>
      <w:r w:rsidR="00D92A40" w:rsidRPr="005B1CF2">
        <w:rPr>
          <w:rFonts w:ascii="Arial" w:hAnsi="Arial" w:cs="Arial"/>
          <w:sz w:val="18"/>
          <w:szCs w:val="18"/>
        </w:rPr>
        <w:t xml:space="preserve">. </w:t>
      </w:r>
      <w:r w:rsidR="000856AE" w:rsidRPr="005B1CF2">
        <w:rPr>
          <w:rFonts w:ascii="Arial" w:hAnsi="Arial" w:cs="Arial"/>
          <w:sz w:val="18"/>
          <w:szCs w:val="18"/>
        </w:rPr>
        <w:t xml:space="preserve">Ocenę +2 przypisano także działaniu </w:t>
      </w:r>
      <w:r w:rsidR="00BE7255" w:rsidRPr="005B1CF2">
        <w:rPr>
          <w:rFonts w:ascii="Arial" w:hAnsi="Arial" w:cs="Arial"/>
          <w:sz w:val="18"/>
          <w:szCs w:val="18"/>
        </w:rPr>
        <w:t>5.9</w:t>
      </w:r>
      <w:r w:rsidR="00E05D7E" w:rsidRPr="005B1CF2">
        <w:rPr>
          <w:rFonts w:ascii="Arial" w:hAnsi="Arial" w:cs="Arial"/>
          <w:sz w:val="18"/>
          <w:szCs w:val="18"/>
        </w:rPr>
        <w:t xml:space="preserve"> </w:t>
      </w:r>
      <w:r w:rsidR="00CD5DCC" w:rsidRPr="005B1CF2">
        <w:rPr>
          <w:rFonts w:ascii="Arial" w:hAnsi="Arial" w:cs="Arial"/>
          <w:sz w:val="18"/>
          <w:szCs w:val="18"/>
        </w:rPr>
        <w:t>- Budowa zbiorników retencyjnych w oparciu o Programy gospodarowania wodami opadowymi i retencji gminnej</w:t>
      </w:r>
      <w:r w:rsidR="007A551C" w:rsidRPr="005B1CF2">
        <w:rPr>
          <w:rFonts w:ascii="Arial" w:hAnsi="Arial" w:cs="Arial"/>
          <w:sz w:val="18"/>
          <w:szCs w:val="18"/>
        </w:rPr>
        <w:t xml:space="preserve">, </w:t>
      </w:r>
      <w:r w:rsidR="00686480" w:rsidRPr="005B1CF2">
        <w:rPr>
          <w:rFonts w:ascii="Arial" w:hAnsi="Arial" w:cs="Arial"/>
          <w:sz w:val="18"/>
          <w:szCs w:val="18"/>
        </w:rPr>
        <w:t xml:space="preserve">którego efektem realizacji powinno być </w:t>
      </w:r>
      <w:r w:rsidR="001B70C2" w:rsidRPr="005B1CF2">
        <w:rPr>
          <w:rFonts w:ascii="Arial" w:hAnsi="Arial" w:cs="Arial"/>
          <w:sz w:val="18"/>
          <w:szCs w:val="18"/>
        </w:rPr>
        <w:t xml:space="preserve">skuteczniejsze odprowadzanie wody deszczowej i </w:t>
      </w:r>
      <w:r w:rsidR="00995838" w:rsidRPr="005B1CF2">
        <w:rPr>
          <w:rFonts w:ascii="Arial" w:hAnsi="Arial" w:cs="Arial"/>
          <w:sz w:val="18"/>
          <w:szCs w:val="18"/>
        </w:rPr>
        <w:t xml:space="preserve">ochrona mienia przed powodziami i podtopieniami. </w:t>
      </w:r>
      <w:r w:rsidR="00D7761F" w:rsidRPr="005B1CF2">
        <w:rPr>
          <w:rFonts w:ascii="Arial" w:hAnsi="Arial" w:cs="Arial"/>
          <w:sz w:val="18"/>
          <w:szCs w:val="18"/>
        </w:rPr>
        <w:t xml:space="preserve">Należy brać pod uwagę </w:t>
      </w:r>
      <w:r w:rsidR="00740071" w:rsidRPr="005B1CF2">
        <w:rPr>
          <w:rFonts w:ascii="Arial" w:hAnsi="Arial" w:cs="Arial"/>
          <w:sz w:val="18"/>
          <w:szCs w:val="18"/>
        </w:rPr>
        <w:t>zwiększenia ryzyka występowania wektorów przenoszących patogeny (głównie kleszczy i komarów)</w:t>
      </w:r>
      <w:r w:rsidR="00315A3F" w:rsidRPr="005B1CF2">
        <w:rPr>
          <w:rFonts w:ascii="Arial" w:hAnsi="Arial" w:cs="Arial"/>
          <w:sz w:val="18"/>
          <w:szCs w:val="18"/>
        </w:rPr>
        <w:t xml:space="preserve"> w</w:t>
      </w:r>
      <w:r w:rsidR="006134ED" w:rsidRPr="005B1CF2">
        <w:rPr>
          <w:rFonts w:ascii="Arial" w:hAnsi="Arial" w:cs="Arial"/>
          <w:sz w:val="18"/>
          <w:szCs w:val="18"/>
        </w:rPr>
        <w:t> </w:t>
      </w:r>
      <w:r w:rsidR="00FC27FB" w:rsidRPr="005B1CF2">
        <w:rPr>
          <w:rFonts w:ascii="Arial" w:hAnsi="Arial" w:cs="Arial"/>
          <w:sz w:val="18"/>
          <w:szCs w:val="18"/>
        </w:rPr>
        <w:t xml:space="preserve">okolicy </w:t>
      </w:r>
      <w:r w:rsidR="008D1AE9" w:rsidRPr="005B1CF2">
        <w:rPr>
          <w:rFonts w:ascii="Arial" w:hAnsi="Arial" w:cs="Arial"/>
          <w:sz w:val="18"/>
          <w:szCs w:val="18"/>
        </w:rPr>
        <w:t>proponowanych zbiorników retencyjnych</w:t>
      </w:r>
      <w:r w:rsidR="00F357FB" w:rsidRPr="005B1CF2">
        <w:rPr>
          <w:rFonts w:ascii="Arial" w:hAnsi="Arial" w:cs="Arial"/>
          <w:sz w:val="18"/>
          <w:szCs w:val="18"/>
        </w:rPr>
        <w:t xml:space="preserve"> (z tego względu przyznano ocenę -1)</w:t>
      </w:r>
      <w:r w:rsidR="008D1AE9" w:rsidRPr="005B1CF2">
        <w:rPr>
          <w:rFonts w:ascii="Arial" w:hAnsi="Arial" w:cs="Arial"/>
          <w:sz w:val="18"/>
          <w:szCs w:val="18"/>
        </w:rPr>
        <w:t>.</w:t>
      </w:r>
      <w:r w:rsidR="00740071" w:rsidRPr="005B1CF2">
        <w:rPr>
          <w:rFonts w:ascii="Arial" w:hAnsi="Arial" w:cs="Arial"/>
          <w:sz w:val="18"/>
          <w:szCs w:val="18"/>
        </w:rPr>
        <w:t xml:space="preserve"> Zaleca się w</w:t>
      </w:r>
      <w:r w:rsidR="006134ED" w:rsidRPr="005B1CF2">
        <w:rPr>
          <w:rFonts w:ascii="Arial" w:hAnsi="Arial" w:cs="Arial"/>
          <w:sz w:val="18"/>
          <w:szCs w:val="18"/>
        </w:rPr>
        <w:t> </w:t>
      </w:r>
      <w:r w:rsidR="00740071" w:rsidRPr="005B1CF2">
        <w:rPr>
          <w:rFonts w:ascii="Arial" w:hAnsi="Arial" w:cs="Arial"/>
          <w:sz w:val="18"/>
          <w:szCs w:val="18"/>
        </w:rPr>
        <w:t>tych miejscach ustawienie tablic edukacyjnych informujących o zagrożeniu jakie mogą wywołać choroby wektorowej oraz o sposobach prewencji</w:t>
      </w:r>
      <w:r w:rsidR="00B65AB8" w:rsidRPr="005B1CF2">
        <w:rPr>
          <w:rFonts w:ascii="Arial" w:hAnsi="Arial" w:cs="Arial"/>
          <w:sz w:val="18"/>
          <w:szCs w:val="18"/>
        </w:rPr>
        <w:t>.</w:t>
      </w:r>
      <w:r w:rsidR="00C6622F" w:rsidRPr="005B1CF2">
        <w:rPr>
          <w:rFonts w:ascii="Arial" w:hAnsi="Arial" w:cs="Arial"/>
          <w:sz w:val="18"/>
          <w:szCs w:val="18"/>
        </w:rPr>
        <w:t xml:space="preserve"> Działania 5.1, 5.2, 5.3, 5.4, </w:t>
      </w:r>
      <w:r w:rsidR="006212C0" w:rsidRPr="005B1CF2">
        <w:rPr>
          <w:rFonts w:ascii="Arial" w:hAnsi="Arial" w:cs="Arial"/>
          <w:sz w:val="18"/>
          <w:szCs w:val="18"/>
        </w:rPr>
        <w:t xml:space="preserve">5.5, 5.8 </w:t>
      </w:r>
      <w:r w:rsidR="00E15F30" w:rsidRPr="005B1CF2">
        <w:rPr>
          <w:rFonts w:ascii="Arial" w:hAnsi="Arial" w:cs="Arial"/>
          <w:sz w:val="18"/>
          <w:szCs w:val="18"/>
        </w:rPr>
        <w:t xml:space="preserve">to głównie działania pośrednie, których oddziaływanie </w:t>
      </w:r>
      <w:r w:rsidR="00333687" w:rsidRPr="005B1CF2">
        <w:rPr>
          <w:rFonts w:ascii="Arial" w:hAnsi="Arial" w:cs="Arial"/>
          <w:sz w:val="18"/>
          <w:szCs w:val="18"/>
        </w:rPr>
        <w:t xml:space="preserve">na ludzi powinno być pozytywne </w:t>
      </w:r>
      <w:r w:rsidR="00E75558" w:rsidRPr="005B1CF2">
        <w:rPr>
          <w:rFonts w:ascii="Arial" w:hAnsi="Arial" w:cs="Arial"/>
          <w:sz w:val="18"/>
          <w:szCs w:val="18"/>
        </w:rPr>
        <w:t xml:space="preserve">o </w:t>
      </w:r>
      <w:r w:rsidR="001F5533" w:rsidRPr="005B1CF2">
        <w:rPr>
          <w:rFonts w:ascii="Arial" w:hAnsi="Arial" w:cs="Arial"/>
          <w:sz w:val="18"/>
          <w:szCs w:val="18"/>
        </w:rPr>
        <w:t xml:space="preserve">znikomej </w:t>
      </w:r>
      <w:r w:rsidR="009C4059" w:rsidRPr="005B1CF2">
        <w:rPr>
          <w:rFonts w:ascii="Arial" w:hAnsi="Arial" w:cs="Arial"/>
          <w:sz w:val="18"/>
          <w:szCs w:val="18"/>
        </w:rPr>
        <w:t>ska</w:t>
      </w:r>
      <w:r w:rsidR="00A259CA" w:rsidRPr="005B1CF2">
        <w:rPr>
          <w:rFonts w:ascii="Arial" w:hAnsi="Arial" w:cs="Arial"/>
          <w:sz w:val="18"/>
          <w:szCs w:val="18"/>
        </w:rPr>
        <w:t>li</w:t>
      </w:r>
      <w:r w:rsidR="009C4059" w:rsidRPr="005B1CF2">
        <w:rPr>
          <w:rFonts w:ascii="Arial" w:hAnsi="Arial" w:cs="Arial"/>
          <w:sz w:val="18"/>
          <w:szCs w:val="18"/>
        </w:rPr>
        <w:t xml:space="preserve"> </w:t>
      </w:r>
      <w:r w:rsidR="001F5533" w:rsidRPr="005B1CF2">
        <w:rPr>
          <w:rFonts w:ascii="Arial" w:hAnsi="Arial" w:cs="Arial"/>
          <w:sz w:val="18"/>
          <w:szCs w:val="18"/>
        </w:rPr>
        <w:t xml:space="preserve">oddziaływania </w:t>
      </w:r>
      <w:r w:rsidR="003E6750" w:rsidRPr="005B1CF2">
        <w:rPr>
          <w:rFonts w:ascii="Arial" w:hAnsi="Arial" w:cs="Arial"/>
          <w:sz w:val="18"/>
          <w:szCs w:val="18"/>
        </w:rPr>
        <w:t>(+1).</w:t>
      </w:r>
    </w:p>
    <w:p w14:paraId="71535F71" w14:textId="1A86559A" w:rsidR="00867BAC" w:rsidRPr="005B1CF2" w:rsidRDefault="00B11418" w:rsidP="00406477">
      <w:pPr>
        <w:rPr>
          <w:rFonts w:ascii="Arial" w:hAnsi="Arial" w:cs="Arial"/>
          <w:sz w:val="18"/>
          <w:szCs w:val="18"/>
        </w:rPr>
      </w:pPr>
      <w:r w:rsidRPr="005B1CF2">
        <w:rPr>
          <w:rFonts w:ascii="Arial" w:hAnsi="Arial" w:cs="Arial"/>
          <w:sz w:val="18"/>
          <w:szCs w:val="18"/>
        </w:rPr>
        <w:t xml:space="preserve">Cel szósty </w:t>
      </w:r>
      <w:r w:rsidR="008519C4" w:rsidRPr="005B1CF2">
        <w:rPr>
          <w:rFonts w:ascii="Arial" w:hAnsi="Arial" w:cs="Arial"/>
          <w:sz w:val="18"/>
          <w:szCs w:val="18"/>
        </w:rPr>
        <w:t xml:space="preserve">zakłada działania </w:t>
      </w:r>
      <w:r w:rsidR="00F714AE" w:rsidRPr="005B1CF2">
        <w:rPr>
          <w:rFonts w:ascii="Arial" w:hAnsi="Arial" w:cs="Arial"/>
          <w:sz w:val="18"/>
          <w:szCs w:val="18"/>
        </w:rPr>
        <w:t xml:space="preserve">budujące bezpieczeństwo energetyczne </w:t>
      </w:r>
      <w:r w:rsidR="006851C2" w:rsidRPr="005B1CF2">
        <w:rPr>
          <w:rFonts w:ascii="Arial" w:hAnsi="Arial" w:cs="Arial"/>
          <w:sz w:val="18"/>
          <w:szCs w:val="18"/>
        </w:rPr>
        <w:t xml:space="preserve">AJ w oparciu o gospodarkę niskoemisyjną. </w:t>
      </w:r>
      <w:r w:rsidR="00E07B64" w:rsidRPr="005B1CF2">
        <w:rPr>
          <w:rFonts w:ascii="Arial" w:hAnsi="Arial" w:cs="Arial"/>
          <w:sz w:val="18"/>
          <w:szCs w:val="18"/>
        </w:rPr>
        <w:t xml:space="preserve">Produkcja energii jest procesem znacząco </w:t>
      </w:r>
      <w:r w:rsidR="00111DF2" w:rsidRPr="005B1CF2">
        <w:rPr>
          <w:rFonts w:ascii="Arial" w:hAnsi="Arial" w:cs="Arial"/>
          <w:sz w:val="18"/>
          <w:szCs w:val="18"/>
        </w:rPr>
        <w:t>wpływającym na stan zdrowia publicznego.</w:t>
      </w:r>
      <w:r w:rsidR="006851C2" w:rsidRPr="005B1CF2">
        <w:rPr>
          <w:rFonts w:ascii="Arial" w:hAnsi="Arial" w:cs="Arial"/>
          <w:sz w:val="18"/>
          <w:szCs w:val="18"/>
        </w:rPr>
        <w:t xml:space="preserve"> </w:t>
      </w:r>
      <w:r w:rsidR="00A511F5" w:rsidRPr="005B1CF2">
        <w:rPr>
          <w:rFonts w:ascii="Arial" w:hAnsi="Arial" w:cs="Arial"/>
          <w:sz w:val="18"/>
          <w:szCs w:val="18"/>
        </w:rPr>
        <w:t>Efektami realizacji działania w kontekście zd</w:t>
      </w:r>
      <w:r w:rsidR="004749B3" w:rsidRPr="005B1CF2">
        <w:rPr>
          <w:rFonts w:ascii="Arial" w:hAnsi="Arial" w:cs="Arial"/>
          <w:sz w:val="18"/>
          <w:szCs w:val="18"/>
        </w:rPr>
        <w:t>rowia publicznego powinno być</w:t>
      </w:r>
      <w:r w:rsidR="004C493F" w:rsidRPr="005B1CF2">
        <w:rPr>
          <w:rFonts w:ascii="Arial" w:hAnsi="Arial" w:cs="Arial"/>
          <w:sz w:val="18"/>
          <w:szCs w:val="18"/>
        </w:rPr>
        <w:t xml:space="preserve"> </w:t>
      </w:r>
      <w:r w:rsidR="00FC3B75" w:rsidRPr="005B1CF2">
        <w:rPr>
          <w:rFonts w:ascii="Arial" w:hAnsi="Arial" w:cs="Arial"/>
          <w:sz w:val="18"/>
          <w:szCs w:val="18"/>
        </w:rPr>
        <w:t>zmniejszenie</w:t>
      </w:r>
      <w:r w:rsidR="004C493F" w:rsidRPr="005B1CF2">
        <w:rPr>
          <w:rFonts w:ascii="Arial" w:hAnsi="Arial" w:cs="Arial"/>
          <w:sz w:val="18"/>
          <w:szCs w:val="18"/>
        </w:rPr>
        <w:t xml:space="preserve"> emisji </w:t>
      </w:r>
      <w:r w:rsidR="00FC3B75" w:rsidRPr="005B1CF2">
        <w:rPr>
          <w:rFonts w:ascii="Arial" w:hAnsi="Arial" w:cs="Arial"/>
          <w:sz w:val="18"/>
          <w:szCs w:val="18"/>
        </w:rPr>
        <w:t>zanieczyszczeń i</w:t>
      </w:r>
      <w:r w:rsidR="004749B3" w:rsidRPr="005B1CF2">
        <w:rPr>
          <w:rFonts w:ascii="Arial" w:hAnsi="Arial" w:cs="Arial"/>
          <w:sz w:val="18"/>
          <w:szCs w:val="18"/>
        </w:rPr>
        <w:t xml:space="preserve"> </w:t>
      </w:r>
      <w:r w:rsidR="00B7479C" w:rsidRPr="005B1CF2">
        <w:rPr>
          <w:rFonts w:ascii="Arial" w:hAnsi="Arial" w:cs="Arial"/>
          <w:sz w:val="18"/>
          <w:szCs w:val="18"/>
        </w:rPr>
        <w:t>poprawa jakości powietrza</w:t>
      </w:r>
      <w:r w:rsidR="0096120B">
        <w:rPr>
          <w:rFonts w:ascii="Arial" w:hAnsi="Arial" w:cs="Arial"/>
          <w:sz w:val="18"/>
          <w:szCs w:val="18"/>
        </w:rPr>
        <w:t>,</w:t>
      </w:r>
      <w:r w:rsidR="003D33DD" w:rsidRPr="005B1CF2">
        <w:rPr>
          <w:rFonts w:ascii="Arial" w:hAnsi="Arial" w:cs="Arial"/>
          <w:sz w:val="18"/>
          <w:szCs w:val="18"/>
        </w:rPr>
        <w:t xml:space="preserve"> a</w:t>
      </w:r>
      <w:r w:rsidR="0096120B">
        <w:rPr>
          <w:rFonts w:ascii="Arial" w:hAnsi="Arial" w:cs="Arial"/>
          <w:sz w:val="18"/>
          <w:szCs w:val="18"/>
        </w:rPr>
        <w:t> </w:t>
      </w:r>
      <w:r w:rsidR="003D33DD" w:rsidRPr="005B1CF2">
        <w:rPr>
          <w:rFonts w:ascii="Arial" w:hAnsi="Arial" w:cs="Arial"/>
          <w:sz w:val="18"/>
          <w:szCs w:val="18"/>
        </w:rPr>
        <w:t>w konsekwencji tego m</w:t>
      </w:r>
      <w:r w:rsidR="000E72E8" w:rsidRPr="005B1CF2">
        <w:rPr>
          <w:rFonts w:ascii="Arial" w:hAnsi="Arial" w:cs="Arial"/>
          <w:sz w:val="18"/>
          <w:szCs w:val="18"/>
        </w:rPr>
        <w:t xml:space="preserve">niejsza </w:t>
      </w:r>
      <w:r w:rsidR="00EA5614" w:rsidRPr="005B1CF2">
        <w:rPr>
          <w:rFonts w:ascii="Arial" w:hAnsi="Arial" w:cs="Arial"/>
          <w:sz w:val="18"/>
          <w:szCs w:val="18"/>
        </w:rPr>
        <w:t>zachorowalność</w:t>
      </w:r>
      <w:r w:rsidR="000E72E8" w:rsidRPr="005B1CF2">
        <w:rPr>
          <w:rFonts w:ascii="Arial" w:hAnsi="Arial" w:cs="Arial"/>
          <w:sz w:val="18"/>
          <w:szCs w:val="18"/>
        </w:rPr>
        <w:t xml:space="preserve"> na choroby układu oddechowego oraz inne choroby </w:t>
      </w:r>
      <w:r w:rsidR="00EA5614" w:rsidRPr="005B1CF2">
        <w:rPr>
          <w:rFonts w:ascii="Arial" w:hAnsi="Arial" w:cs="Arial"/>
          <w:sz w:val="18"/>
          <w:szCs w:val="18"/>
        </w:rPr>
        <w:t>klimatozależne.</w:t>
      </w:r>
      <w:r w:rsidR="00FC4716" w:rsidRPr="005B1CF2">
        <w:rPr>
          <w:rFonts w:ascii="Arial" w:hAnsi="Arial" w:cs="Arial"/>
          <w:sz w:val="18"/>
          <w:szCs w:val="18"/>
        </w:rPr>
        <w:t xml:space="preserve"> Działanie </w:t>
      </w:r>
      <w:r w:rsidR="00FF7347" w:rsidRPr="005B1CF2">
        <w:rPr>
          <w:rFonts w:ascii="Arial" w:hAnsi="Arial" w:cs="Arial"/>
          <w:sz w:val="18"/>
          <w:szCs w:val="18"/>
        </w:rPr>
        <w:t xml:space="preserve">6.1 </w:t>
      </w:r>
      <w:r w:rsidR="002F37AA" w:rsidRPr="005B1CF2">
        <w:rPr>
          <w:rFonts w:ascii="Arial" w:hAnsi="Arial" w:cs="Arial"/>
          <w:sz w:val="18"/>
          <w:szCs w:val="18"/>
        </w:rPr>
        <w:t>-</w:t>
      </w:r>
      <w:r w:rsidR="0062562E" w:rsidRPr="005B1CF2">
        <w:rPr>
          <w:rFonts w:ascii="Arial" w:hAnsi="Arial" w:cs="Arial"/>
          <w:sz w:val="18"/>
          <w:szCs w:val="18"/>
        </w:rPr>
        <w:t xml:space="preserve"> </w:t>
      </w:r>
      <w:r w:rsidR="002F37AA" w:rsidRPr="005B1CF2">
        <w:rPr>
          <w:rFonts w:ascii="Arial" w:hAnsi="Arial" w:cs="Arial"/>
          <w:sz w:val="18"/>
          <w:szCs w:val="18"/>
        </w:rPr>
        <w:t>Rozwój systemu zrównoważonego transportu publicznego na terenie gmin AJ</w:t>
      </w:r>
      <w:r w:rsidR="00CD5F7F" w:rsidRPr="005B1CF2">
        <w:rPr>
          <w:rFonts w:ascii="Arial" w:hAnsi="Arial" w:cs="Arial"/>
          <w:sz w:val="18"/>
          <w:szCs w:val="18"/>
        </w:rPr>
        <w:t xml:space="preserve"> skupia się na zwiększeniu atrakcyjności transportu publicznego a prze</w:t>
      </w:r>
      <w:r w:rsidR="003F3767" w:rsidRPr="005B1CF2">
        <w:rPr>
          <w:rFonts w:ascii="Arial" w:hAnsi="Arial" w:cs="Arial"/>
          <w:sz w:val="18"/>
          <w:szCs w:val="18"/>
        </w:rPr>
        <w:t>z to zm</w:t>
      </w:r>
      <w:r w:rsidR="00622025" w:rsidRPr="005B1CF2">
        <w:rPr>
          <w:rFonts w:ascii="Arial" w:hAnsi="Arial" w:cs="Arial"/>
          <w:sz w:val="18"/>
          <w:szCs w:val="18"/>
        </w:rPr>
        <w:t>n</w:t>
      </w:r>
      <w:r w:rsidR="003F3767" w:rsidRPr="005B1CF2">
        <w:rPr>
          <w:rFonts w:ascii="Arial" w:hAnsi="Arial" w:cs="Arial"/>
          <w:sz w:val="18"/>
          <w:szCs w:val="18"/>
        </w:rPr>
        <w:t>iejsz</w:t>
      </w:r>
      <w:r w:rsidR="00622025" w:rsidRPr="005B1CF2">
        <w:rPr>
          <w:rFonts w:ascii="Arial" w:hAnsi="Arial" w:cs="Arial"/>
          <w:sz w:val="18"/>
          <w:szCs w:val="18"/>
        </w:rPr>
        <w:t xml:space="preserve">eniu </w:t>
      </w:r>
      <w:r w:rsidR="00F12BF8" w:rsidRPr="005B1CF2">
        <w:rPr>
          <w:rFonts w:ascii="Arial" w:hAnsi="Arial" w:cs="Arial"/>
          <w:sz w:val="18"/>
          <w:szCs w:val="18"/>
        </w:rPr>
        <w:t>inte</w:t>
      </w:r>
      <w:r w:rsidR="00CE24CA" w:rsidRPr="005B1CF2">
        <w:rPr>
          <w:rFonts w:ascii="Arial" w:hAnsi="Arial" w:cs="Arial"/>
          <w:sz w:val="18"/>
          <w:szCs w:val="18"/>
        </w:rPr>
        <w:t>n</w:t>
      </w:r>
      <w:r w:rsidR="00F12BF8" w:rsidRPr="005B1CF2">
        <w:rPr>
          <w:rFonts w:ascii="Arial" w:hAnsi="Arial" w:cs="Arial"/>
          <w:sz w:val="18"/>
          <w:szCs w:val="18"/>
        </w:rPr>
        <w:t>s</w:t>
      </w:r>
      <w:r w:rsidR="00CE24CA" w:rsidRPr="005B1CF2">
        <w:rPr>
          <w:rFonts w:ascii="Arial" w:hAnsi="Arial" w:cs="Arial"/>
          <w:sz w:val="18"/>
          <w:szCs w:val="18"/>
        </w:rPr>
        <w:t>y</w:t>
      </w:r>
      <w:r w:rsidR="00F12BF8" w:rsidRPr="005B1CF2">
        <w:rPr>
          <w:rFonts w:ascii="Arial" w:hAnsi="Arial" w:cs="Arial"/>
          <w:sz w:val="18"/>
          <w:szCs w:val="18"/>
        </w:rPr>
        <w:t xml:space="preserve">wności </w:t>
      </w:r>
      <w:r w:rsidR="00CE24CA" w:rsidRPr="005B1CF2">
        <w:rPr>
          <w:rFonts w:ascii="Arial" w:hAnsi="Arial" w:cs="Arial"/>
          <w:sz w:val="18"/>
          <w:szCs w:val="18"/>
        </w:rPr>
        <w:t>pr</w:t>
      </w:r>
      <w:r w:rsidR="0048689C" w:rsidRPr="005B1CF2">
        <w:rPr>
          <w:rFonts w:ascii="Arial" w:hAnsi="Arial" w:cs="Arial"/>
          <w:sz w:val="18"/>
          <w:szCs w:val="18"/>
        </w:rPr>
        <w:t>ywatnego transportu samochodowego</w:t>
      </w:r>
      <w:r w:rsidR="009B395A" w:rsidRPr="005B1CF2">
        <w:rPr>
          <w:rFonts w:ascii="Arial" w:hAnsi="Arial" w:cs="Arial"/>
          <w:sz w:val="18"/>
          <w:szCs w:val="18"/>
        </w:rPr>
        <w:t xml:space="preserve">, co powinno przyczynić się </w:t>
      </w:r>
      <w:r w:rsidR="00F67F48" w:rsidRPr="005B1CF2">
        <w:rPr>
          <w:rFonts w:ascii="Arial" w:hAnsi="Arial" w:cs="Arial"/>
          <w:sz w:val="18"/>
          <w:szCs w:val="18"/>
        </w:rPr>
        <w:t>do ograniczeni</w:t>
      </w:r>
      <w:r w:rsidR="00183E9F" w:rsidRPr="005B1CF2">
        <w:rPr>
          <w:rFonts w:ascii="Arial" w:hAnsi="Arial" w:cs="Arial"/>
          <w:sz w:val="18"/>
          <w:szCs w:val="18"/>
        </w:rPr>
        <w:t>a</w:t>
      </w:r>
      <w:r w:rsidR="00F67F48" w:rsidRPr="005B1CF2">
        <w:rPr>
          <w:rFonts w:ascii="Arial" w:hAnsi="Arial" w:cs="Arial"/>
          <w:sz w:val="18"/>
          <w:szCs w:val="18"/>
        </w:rPr>
        <w:t xml:space="preserve"> emisji </w:t>
      </w:r>
      <w:r w:rsidR="00F73898" w:rsidRPr="005B1CF2">
        <w:rPr>
          <w:rFonts w:ascii="Arial" w:hAnsi="Arial" w:cs="Arial"/>
          <w:sz w:val="18"/>
          <w:szCs w:val="18"/>
        </w:rPr>
        <w:t>zanieczyszczeń</w:t>
      </w:r>
      <w:r w:rsidR="00F67F48" w:rsidRPr="005B1CF2">
        <w:rPr>
          <w:rFonts w:ascii="Arial" w:hAnsi="Arial" w:cs="Arial"/>
          <w:sz w:val="18"/>
          <w:szCs w:val="18"/>
        </w:rPr>
        <w:t xml:space="preserve"> i hałasu ko</w:t>
      </w:r>
      <w:r w:rsidR="00F73898" w:rsidRPr="005B1CF2">
        <w:rPr>
          <w:rFonts w:ascii="Arial" w:hAnsi="Arial" w:cs="Arial"/>
          <w:sz w:val="18"/>
          <w:szCs w:val="18"/>
        </w:rPr>
        <w:t xml:space="preserve">munikacyjnego. </w:t>
      </w:r>
      <w:r w:rsidR="00BF5465" w:rsidRPr="005B1CF2">
        <w:rPr>
          <w:rFonts w:ascii="Arial" w:hAnsi="Arial" w:cs="Arial"/>
          <w:sz w:val="18"/>
          <w:szCs w:val="18"/>
        </w:rPr>
        <w:t xml:space="preserve">Działanie 6.2 </w:t>
      </w:r>
      <w:r w:rsidR="00AF7719" w:rsidRPr="005B1CF2">
        <w:rPr>
          <w:rFonts w:ascii="Arial" w:hAnsi="Arial" w:cs="Arial"/>
          <w:sz w:val="18"/>
          <w:szCs w:val="18"/>
        </w:rPr>
        <w:t xml:space="preserve">to stworzenie systemu tras rowerowych, </w:t>
      </w:r>
      <w:r w:rsidR="00084D7D" w:rsidRPr="005B1CF2">
        <w:rPr>
          <w:rFonts w:ascii="Arial" w:hAnsi="Arial" w:cs="Arial"/>
          <w:sz w:val="18"/>
          <w:szCs w:val="18"/>
        </w:rPr>
        <w:t>którego efektem realizacji</w:t>
      </w:r>
      <w:r w:rsidR="004831BB" w:rsidRPr="005B1CF2">
        <w:rPr>
          <w:rFonts w:ascii="Arial" w:hAnsi="Arial" w:cs="Arial"/>
          <w:sz w:val="18"/>
          <w:szCs w:val="18"/>
        </w:rPr>
        <w:t xml:space="preserve"> </w:t>
      </w:r>
      <w:r w:rsidR="006A3826" w:rsidRPr="005B1CF2">
        <w:rPr>
          <w:rFonts w:ascii="Arial" w:hAnsi="Arial" w:cs="Arial"/>
          <w:sz w:val="18"/>
          <w:szCs w:val="18"/>
        </w:rPr>
        <w:t xml:space="preserve">oprócz </w:t>
      </w:r>
      <w:r w:rsidR="00CB30C5" w:rsidRPr="005B1CF2">
        <w:rPr>
          <w:rFonts w:ascii="Arial" w:hAnsi="Arial" w:cs="Arial"/>
          <w:sz w:val="18"/>
          <w:szCs w:val="18"/>
        </w:rPr>
        <w:t>poprawy jakości powietrza</w:t>
      </w:r>
      <w:r w:rsidR="00E3374E" w:rsidRPr="005B1CF2">
        <w:rPr>
          <w:rFonts w:ascii="Arial" w:hAnsi="Arial" w:cs="Arial"/>
          <w:sz w:val="18"/>
          <w:szCs w:val="18"/>
        </w:rPr>
        <w:t xml:space="preserve"> i ograniczenia </w:t>
      </w:r>
      <w:r w:rsidR="00014D38" w:rsidRPr="005B1CF2">
        <w:rPr>
          <w:rFonts w:ascii="Arial" w:hAnsi="Arial" w:cs="Arial"/>
          <w:sz w:val="18"/>
          <w:szCs w:val="18"/>
        </w:rPr>
        <w:t xml:space="preserve">emisji zanieczyszczeń i hałasu drogowego jest </w:t>
      </w:r>
      <w:r w:rsidR="00E97574" w:rsidRPr="005B1CF2">
        <w:rPr>
          <w:rFonts w:ascii="Arial" w:hAnsi="Arial" w:cs="Arial"/>
          <w:sz w:val="18"/>
          <w:szCs w:val="18"/>
        </w:rPr>
        <w:t xml:space="preserve">promowanie aktywności </w:t>
      </w:r>
      <w:r w:rsidR="003E047B" w:rsidRPr="005B1CF2">
        <w:rPr>
          <w:rFonts w:ascii="Arial" w:hAnsi="Arial" w:cs="Arial"/>
          <w:sz w:val="18"/>
          <w:szCs w:val="18"/>
        </w:rPr>
        <w:t>fizycznej</w:t>
      </w:r>
      <w:r w:rsidR="00D97D7C" w:rsidRPr="005B1CF2">
        <w:rPr>
          <w:rFonts w:ascii="Arial" w:hAnsi="Arial" w:cs="Arial"/>
          <w:sz w:val="18"/>
          <w:szCs w:val="18"/>
        </w:rPr>
        <w:t xml:space="preserve">. </w:t>
      </w:r>
      <w:r w:rsidR="00CE4173" w:rsidRPr="005B1CF2">
        <w:rPr>
          <w:rFonts w:ascii="Arial" w:hAnsi="Arial" w:cs="Arial"/>
          <w:sz w:val="18"/>
          <w:szCs w:val="18"/>
        </w:rPr>
        <w:t xml:space="preserve">Działanie </w:t>
      </w:r>
      <w:r w:rsidR="00193A96" w:rsidRPr="005B1CF2">
        <w:rPr>
          <w:rFonts w:ascii="Arial" w:hAnsi="Arial" w:cs="Arial"/>
          <w:sz w:val="18"/>
          <w:szCs w:val="18"/>
        </w:rPr>
        <w:t xml:space="preserve">6.3 poprzez wsparcie </w:t>
      </w:r>
      <w:r w:rsidR="00DC580C" w:rsidRPr="005B1CF2">
        <w:rPr>
          <w:rFonts w:ascii="Arial" w:hAnsi="Arial" w:cs="Arial"/>
          <w:sz w:val="18"/>
          <w:szCs w:val="18"/>
        </w:rPr>
        <w:t xml:space="preserve">rozwoju energetyki </w:t>
      </w:r>
      <w:r w:rsidR="00524B92" w:rsidRPr="005B1CF2">
        <w:rPr>
          <w:rFonts w:ascii="Arial" w:hAnsi="Arial" w:cs="Arial"/>
          <w:sz w:val="18"/>
          <w:szCs w:val="18"/>
        </w:rPr>
        <w:t xml:space="preserve">OZE na trenie AJ powinno przyczynić się do </w:t>
      </w:r>
      <w:r w:rsidR="00297C69" w:rsidRPr="005B1CF2">
        <w:rPr>
          <w:rFonts w:ascii="Arial" w:hAnsi="Arial" w:cs="Arial"/>
          <w:sz w:val="18"/>
          <w:szCs w:val="18"/>
        </w:rPr>
        <w:t>zm</w:t>
      </w:r>
      <w:r w:rsidR="00CA5CCF" w:rsidRPr="005B1CF2">
        <w:rPr>
          <w:rFonts w:ascii="Arial" w:hAnsi="Arial" w:cs="Arial"/>
          <w:sz w:val="18"/>
          <w:szCs w:val="18"/>
        </w:rPr>
        <w:t>n</w:t>
      </w:r>
      <w:r w:rsidR="00297C69" w:rsidRPr="005B1CF2">
        <w:rPr>
          <w:rFonts w:ascii="Arial" w:hAnsi="Arial" w:cs="Arial"/>
          <w:sz w:val="18"/>
          <w:szCs w:val="18"/>
        </w:rPr>
        <w:t>ie</w:t>
      </w:r>
      <w:r w:rsidR="00126B39" w:rsidRPr="005B1CF2">
        <w:rPr>
          <w:rFonts w:ascii="Arial" w:hAnsi="Arial" w:cs="Arial"/>
          <w:sz w:val="18"/>
          <w:szCs w:val="18"/>
        </w:rPr>
        <w:t>j</w:t>
      </w:r>
      <w:r w:rsidR="00297C69" w:rsidRPr="005B1CF2">
        <w:rPr>
          <w:rFonts w:ascii="Arial" w:hAnsi="Arial" w:cs="Arial"/>
          <w:sz w:val="18"/>
          <w:szCs w:val="18"/>
        </w:rPr>
        <w:t xml:space="preserve">szenia emisji </w:t>
      </w:r>
      <w:r w:rsidR="00126B39" w:rsidRPr="005B1CF2">
        <w:rPr>
          <w:rFonts w:ascii="Arial" w:hAnsi="Arial" w:cs="Arial"/>
          <w:sz w:val="18"/>
          <w:szCs w:val="18"/>
        </w:rPr>
        <w:t>zanieczyszczeń</w:t>
      </w:r>
      <w:r w:rsidR="00297C69" w:rsidRPr="005B1CF2">
        <w:rPr>
          <w:rFonts w:ascii="Arial" w:hAnsi="Arial" w:cs="Arial"/>
          <w:sz w:val="18"/>
          <w:szCs w:val="18"/>
        </w:rPr>
        <w:t xml:space="preserve"> i </w:t>
      </w:r>
      <w:r w:rsidR="00564A35" w:rsidRPr="005B1CF2">
        <w:rPr>
          <w:rFonts w:ascii="Arial" w:hAnsi="Arial" w:cs="Arial"/>
          <w:sz w:val="18"/>
          <w:szCs w:val="18"/>
        </w:rPr>
        <w:t>zapewnie</w:t>
      </w:r>
      <w:r w:rsidR="00296CAD" w:rsidRPr="005B1CF2">
        <w:rPr>
          <w:rFonts w:ascii="Arial" w:hAnsi="Arial" w:cs="Arial"/>
          <w:sz w:val="18"/>
          <w:szCs w:val="18"/>
        </w:rPr>
        <w:t xml:space="preserve">nia bezpieczeństwa </w:t>
      </w:r>
      <w:r w:rsidR="00CA5CCF" w:rsidRPr="005B1CF2">
        <w:rPr>
          <w:rFonts w:ascii="Arial" w:hAnsi="Arial" w:cs="Arial"/>
          <w:sz w:val="18"/>
          <w:szCs w:val="18"/>
        </w:rPr>
        <w:t xml:space="preserve">energetycznego. </w:t>
      </w:r>
      <w:r w:rsidR="00641DB2" w:rsidRPr="005B1CF2">
        <w:rPr>
          <w:rFonts w:ascii="Arial" w:hAnsi="Arial" w:cs="Arial"/>
          <w:color w:val="000000" w:themeColor="text1"/>
          <w:sz w:val="18"/>
          <w:szCs w:val="18"/>
        </w:rPr>
        <w:t>Dla tego działania stwierdz</w:t>
      </w:r>
      <w:r w:rsidR="00133712" w:rsidRPr="005B1CF2">
        <w:rPr>
          <w:rFonts w:ascii="Arial" w:hAnsi="Arial" w:cs="Arial"/>
          <w:color w:val="000000" w:themeColor="text1"/>
          <w:sz w:val="18"/>
          <w:szCs w:val="18"/>
        </w:rPr>
        <w:t xml:space="preserve">ono również </w:t>
      </w:r>
      <w:r w:rsidR="002444EE" w:rsidRPr="005B1CF2">
        <w:rPr>
          <w:rFonts w:ascii="Arial" w:hAnsi="Arial" w:cs="Arial"/>
          <w:color w:val="000000" w:themeColor="text1"/>
          <w:sz w:val="18"/>
          <w:szCs w:val="18"/>
        </w:rPr>
        <w:t>oddziaływanie</w:t>
      </w:r>
      <w:r w:rsidR="00133712" w:rsidRPr="005B1CF2">
        <w:rPr>
          <w:rFonts w:ascii="Arial" w:hAnsi="Arial" w:cs="Arial"/>
          <w:color w:val="000000" w:themeColor="text1"/>
          <w:sz w:val="18"/>
          <w:szCs w:val="18"/>
        </w:rPr>
        <w:t xml:space="preserve"> negatywne (-1)</w:t>
      </w:r>
      <w:r w:rsidR="002444EE" w:rsidRPr="005B1CF2">
        <w:rPr>
          <w:rFonts w:ascii="Arial" w:hAnsi="Arial" w:cs="Arial"/>
          <w:color w:val="000000" w:themeColor="text1"/>
          <w:sz w:val="18"/>
          <w:szCs w:val="18"/>
        </w:rPr>
        <w:t xml:space="preserve"> </w:t>
      </w:r>
      <w:r w:rsidR="00002690" w:rsidRPr="005B1CF2">
        <w:rPr>
          <w:rFonts w:ascii="Arial" w:hAnsi="Arial" w:cs="Arial"/>
          <w:color w:val="000000" w:themeColor="text1"/>
          <w:sz w:val="18"/>
          <w:szCs w:val="18"/>
        </w:rPr>
        <w:t>– k</w:t>
      </w:r>
      <w:r w:rsidR="00906E62" w:rsidRPr="005B1CF2">
        <w:rPr>
          <w:rFonts w:ascii="Arial" w:hAnsi="Arial" w:cs="Arial"/>
          <w:color w:val="000000" w:themeColor="text1"/>
          <w:sz w:val="18"/>
          <w:szCs w:val="18"/>
        </w:rPr>
        <w:t>a</w:t>
      </w:r>
      <w:r w:rsidR="00AF2D90" w:rsidRPr="005B1CF2">
        <w:rPr>
          <w:rFonts w:ascii="Arial" w:hAnsi="Arial" w:cs="Arial"/>
          <w:color w:val="000000" w:themeColor="text1"/>
          <w:sz w:val="18"/>
          <w:szCs w:val="18"/>
        </w:rPr>
        <w:t>żda metoda wytwarzania energii może powodowa</w:t>
      </w:r>
      <w:r w:rsidR="0038379A" w:rsidRPr="005B1CF2">
        <w:rPr>
          <w:rFonts w:ascii="Arial" w:hAnsi="Arial" w:cs="Arial"/>
          <w:color w:val="000000" w:themeColor="text1"/>
          <w:sz w:val="18"/>
          <w:szCs w:val="18"/>
        </w:rPr>
        <w:t xml:space="preserve">ć mniej lub bardziej negatywne skutki dla zdrowia. </w:t>
      </w:r>
      <w:r w:rsidR="00F91828" w:rsidRPr="005B1CF2">
        <w:rPr>
          <w:rFonts w:ascii="Arial" w:hAnsi="Arial" w:cs="Arial"/>
          <w:color w:val="000000" w:themeColor="text1"/>
          <w:sz w:val="18"/>
          <w:szCs w:val="18"/>
        </w:rPr>
        <w:t>W</w:t>
      </w:r>
      <w:r w:rsidR="00590BE8" w:rsidRPr="005B1CF2">
        <w:rPr>
          <w:rFonts w:ascii="Arial" w:hAnsi="Arial" w:cs="Arial"/>
          <w:color w:val="000000" w:themeColor="text1"/>
          <w:sz w:val="18"/>
          <w:szCs w:val="18"/>
        </w:rPr>
        <w:t> </w:t>
      </w:r>
      <w:r w:rsidR="00F91828" w:rsidRPr="005B1CF2">
        <w:rPr>
          <w:rFonts w:ascii="Arial" w:hAnsi="Arial" w:cs="Arial"/>
          <w:color w:val="000000" w:themeColor="text1"/>
          <w:sz w:val="18"/>
          <w:szCs w:val="18"/>
        </w:rPr>
        <w:t xml:space="preserve">kontekście energetyki </w:t>
      </w:r>
      <w:r w:rsidR="00536A46" w:rsidRPr="005B1CF2">
        <w:rPr>
          <w:rFonts w:ascii="Arial" w:hAnsi="Arial" w:cs="Arial"/>
          <w:color w:val="000000" w:themeColor="text1"/>
          <w:sz w:val="18"/>
          <w:szCs w:val="18"/>
        </w:rPr>
        <w:t xml:space="preserve">słonecznej nie stwierdzono szkodliwych </w:t>
      </w:r>
      <w:r w:rsidR="007922BD" w:rsidRPr="005B1CF2">
        <w:rPr>
          <w:rFonts w:ascii="Arial" w:hAnsi="Arial" w:cs="Arial"/>
          <w:color w:val="000000" w:themeColor="text1"/>
          <w:sz w:val="18"/>
          <w:szCs w:val="18"/>
        </w:rPr>
        <w:t xml:space="preserve">substancji podczas </w:t>
      </w:r>
      <w:r w:rsidR="00292F99" w:rsidRPr="005B1CF2">
        <w:rPr>
          <w:rFonts w:ascii="Arial" w:hAnsi="Arial" w:cs="Arial"/>
          <w:color w:val="000000" w:themeColor="text1"/>
          <w:sz w:val="18"/>
          <w:szCs w:val="18"/>
        </w:rPr>
        <w:t>eksploatacji</w:t>
      </w:r>
      <w:r w:rsidR="00590BE8" w:rsidRPr="005B1CF2">
        <w:rPr>
          <w:rFonts w:ascii="Arial" w:hAnsi="Arial" w:cs="Arial"/>
          <w:color w:val="000000" w:themeColor="text1"/>
          <w:sz w:val="18"/>
          <w:szCs w:val="18"/>
        </w:rPr>
        <w:t>,</w:t>
      </w:r>
      <w:r w:rsidR="00292F99" w:rsidRPr="005B1CF2">
        <w:rPr>
          <w:rFonts w:ascii="Arial" w:hAnsi="Arial" w:cs="Arial"/>
          <w:color w:val="000000" w:themeColor="text1"/>
          <w:sz w:val="18"/>
          <w:szCs w:val="18"/>
        </w:rPr>
        <w:t xml:space="preserve"> ale potencjalne </w:t>
      </w:r>
      <w:r w:rsidR="00CD2439" w:rsidRPr="005B1CF2">
        <w:rPr>
          <w:rFonts w:ascii="Arial" w:hAnsi="Arial" w:cs="Arial"/>
          <w:color w:val="000000" w:themeColor="text1"/>
          <w:sz w:val="18"/>
          <w:szCs w:val="18"/>
        </w:rPr>
        <w:t>z</w:t>
      </w:r>
      <w:r w:rsidR="00292F99" w:rsidRPr="005B1CF2">
        <w:rPr>
          <w:rFonts w:ascii="Arial" w:hAnsi="Arial" w:cs="Arial"/>
          <w:color w:val="000000" w:themeColor="text1"/>
          <w:sz w:val="18"/>
          <w:szCs w:val="18"/>
        </w:rPr>
        <w:t>agrożenie dla zdrowia środowiskowego zwi</w:t>
      </w:r>
      <w:r w:rsidR="00CD2439" w:rsidRPr="005B1CF2">
        <w:rPr>
          <w:rFonts w:ascii="Arial" w:hAnsi="Arial" w:cs="Arial"/>
          <w:color w:val="000000" w:themeColor="text1"/>
          <w:sz w:val="18"/>
          <w:szCs w:val="18"/>
        </w:rPr>
        <w:t xml:space="preserve">ązane jest </w:t>
      </w:r>
      <w:r w:rsidR="00A01BFD" w:rsidRPr="005B1CF2">
        <w:rPr>
          <w:rFonts w:ascii="Arial" w:hAnsi="Arial" w:cs="Arial"/>
          <w:color w:val="000000" w:themeColor="text1"/>
          <w:sz w:val="18"/>
          <w:szCs w:val="18"/>
        </w:rPr>
        <w:t>z wydobyciem surowców</w:t>
      </w:r>
      <w:r w:rsidR="00C40AAF" w:rsidRPr="005B1CF2">
        <w:rPr>
          <w:rFonts w:ascii="Arial" w:hAnsi="Arial" w:cs="Arial"/>
          <w:color w:val="000000" w:themeColor="text1"/>
          <w:sz w:val="18"/>
          <w:szCs w:val="18"/>
        </w:rPr>
        <w:t xml:space="preserve"> do produkcji </w:t>
      </w:r>
      <w:r w:rsidR="00ED1FEE" w:rsidRPr="005B1CF2">
        <w:rPr>
          <w:rFonts w:ascii="Arial" w:hAnsi="Arial" w:cs="Arial"/>
          <w:color w:val="000000" w:themeColor="text1"/>
          <w:sz w:val="18"/>
          <w:szCs w:val="18"/>
        </w:rPr>
        <w:t>ogniw</w:t>
      </w:r>
      <w:r w:rsidR="00C40AAF" w:rsidRPr="005B1CF2">
        <w:rPr>
          <w:rFonts w:ascii="Arial" w:hAnsi="Arial" w:cs="Arial"/>
          <w:color w:val="000000" w:themeColor="text1"/>
          <w:sz w:val="18"/>
          <w:szCs w:val="18"/>
        </w:rPr>
        <w:t xml:space="preserve"> słonecznych </w:t>
      </w:r>
      <w:r w:rsidR="00C5501A" w:rsidRPr="005B1CF2">
        <w:rPr>
          <w:rFonts w:ascii="Arial" w:hAnsi="Arial" w:cs="Arial"/>
          <w:color w:val="000000" w:themeColor="text1"/>
          <w:sz w:val="18"/>
          <w:szCs w:val="18"/>
        </w:rPr>
        <w:t>oraz z utylizacją odpadó</w:t>
      </w:r>
      <w:r w:rsidR="00FB167A" w:rsidRPr="005B1CF2">
        <w:rPr>
          <w:rFonts w:ascii="Arial" w:hAnsi="Arial" w:cs="Arial"/>
          <w:color w:val="000000" w:themeColor="text1"/>
          <w:sz w:val="18"/>
          <w:szCs w:val="18"/>
        </w:rPr>
        <w:t>w</w:t>
      </w:r>
      <w:r w:rsidR="00BD69F8" w:rsidRPr="005B1CF2">
        <w:rPr>
          <w:rStyle w:val="Odwoanieprzypisudolnego"/>
          <w:rFonts w:ascii="Arial" w:hAnsi="Arial" w:cs="Arial"/>
          <w:color w:val="000000" w:themeColor="text1"/>
          <w:sz w:val="18"/>
          <w:szCs w:val="18"/>
        </w:rPr>
        <w:footnoteReference w:id="23"/>
      </w:r>
      <w:r w:rsidR="00FB167A" w:rsidRPr="005B1CF2">
        <w:rPr>
          <w:rFonts w:ascii="Arial" w:hAnsi="Arial" w:cs="Arial"/>
          <w:color w:val="000000" w:themeColor="text1"/>
          <w:sz w:val="18"/>
          <w:szCs w:val="18"/>
        </w:rPr>
        <w:t xml:space="preserve">. </w:t>
      </w:r>
      <w:r w:rsidR="0055326D" w:rsidRPr="005B1CF2">
        <w:rPr>
          <w:rFonts w:ascii="Arial" w:hAnsi="Arial" w:cs="Arial"/>
          <w:color w:val="000000" w:themeColor="text1"/>
          <w:sz w:val="18"/>
          <w:szCs w:val="18"/>
        </w:rPr>
        <w:t>Dla energetyki</w:t>
      </w:r>
      <w:r w:rsidR="00271436" w:rsidRPr="005B1CF2">
        <w:rPr>
          <w:rFonts w:ascii="Arial" w:hAnsi="Arial" w:cs="Arial"/>
          <w:color w:val="000000" w:themeColor="text1"/>
          <w:sz w:val="18"/>
          <w:szCs w:val="18"/>
        </w:rPr>
        <w:t xml:space="preserve"> wiatrowe</w:t>
      </w:r>
      <w:r w:rsidR="00290DF9" w:rsidRPr="005B1CF2">
        <w:rPr>
          <w:rFonts w:ascii="Arial" w:hAnsi="Arial" w:cs="Arial"/>
          <w:color w:val="000000" w:themeColor="text1"/>
          <w:sz w:val="18"/>
          <w:szCs w:val="18"/>
        </w:rPr>
        <w:t>j</w:t>
      </w:r>
      <w:r w:rsidR="00271436" w:rsidRPr="005B1CF2">
        <w:rPr>
          <w:rFonts w:ascii="Arial" w:hAnsi="Arial" w:cs="Arial"/>
          <w:color w:val="000000" w:themeColor="text1"/>
          <w:sz w:val="18"/>
          <w:szCs w:val="18"/>
        </w:rPr>
        <w:t xml:space="preserve"> najwię</w:t>
      </w:r>
      <w:r w:rsidR="00290DF9" w:rsidRPr="005B1CF2">
        <w:rPr>
          <w:rFonts w:ascii="Arial" w:hAnsi="Arial" w:cs="Arial"/>
          <w:color w:val="000000" w:themeColor="text1"/>
          <w:sz w:val="18"/>
          <w:szCs w:val="18"/>
        </w:rPr>
        <w:t xml:space="preserve">kszym zagrożeniem zdrowia publicznego jest hałas. </w:t>
      </w:r>
      <w:r w:rsidR="00BF4084" w:rsidRPr="005B1CF2">
        <w:rPr>
          <w:rFonts w:ascii="Arial" w:hAnsi="Arial" w:cs="Arial"/>
          <w:color w:val="000000" w:themeColor="text1"/>
          <w:sz w:val="18"/>
          <w:szCs w:val="18"/>
        </w:rPr>
        <w:t>T</w:t>
      </w:r>
      <w:r w:rsidR="002444EE" w:rsidRPr="005B1CF2">
        <w:rPr>
          <w:rFonts w:ascii="Arial" w:hAnsi="Arial" w:cs="Arial"/>
          <w:color w:val="000000" w:themeColor="text1"/>
          <w:sz w:val="18"/>
          <w:szCs w:val="18"/>
        </w:rPr>
        <w:t>urbiny wiatrowe mogą powodować hałas uciążliwy dla mieszkańców, którego głównymi źródłami są szum obracających się śmigieł oraz praca generatora.</w:t>
      </w:r>
      <w:r w:rsidR="002444EE" w:rsidRPr="005B1CF2">
        <w:rPr>
          <w:rFonts w:ascii="Arial" w:hAnsi="Arial" w:cs="Arial"/>
          <w:color w:val="4472C4" w:themeColor="accent1"/>
          <w:sz w:val="18"/>
          <w:szCs w:val="18"/>
        </w:rPr>
        <w:t xml:space="preserve"> </w:t>
      </w:r>
      <w:r w:rsidR="00990884" w:rsidRPr="005B1CF2">
        <w:rPr>
          <w:rFonts w:ascii="Arial" w:hAnsi="Arial" w:cs="Arial"/>
          <w:color w:val="000000" w:themeColor="text1"/>
          <w:sz w:val="18"/>
          <w:szCs w:val="18"/>
        </w:rPr>
        <w:t xml:space="preserve">Każdy z wiatraków wytwarza również </w:t>
      </w:r>
      <w:r w:rsidR="00990884" w:rsidRPr="005B1CF2">
        <w:rPr>
          <w:rFonts w:ascii="Arial" w:hAnsi="Arial" w:cs="Arial"/>
          <w:color w:val="000000" w:themeColor="text1"/>
          <w:sz w:val="18"/>
          <w:szCs w:val="18"/>
        </w:rPr>
        <w:lastRenderedPageBreak/>
        <w:t>pole elektromagnetyczne. Niemniej, jak wskazują badania (patrz</w:t>
      </w:r>
      <w:r w:rsidR="001C08C0" w:rsidRPr="005B1CF2">
        <w:rPr>
          <w:rFonts w:ascii="Arial" w:hAnsi="Arial" w:cs="Arial"/>
          <w:color w:val="000000" w:themeColor="text1"/>
          <w:sz w:val="18"/>
          <w:szCs w:val="18"/>
        </w:rPr>
        <w:t> </w:t>
      </w:r>
      <w:r w:rsidR="00990884" w:rsidRPr="005B1CF2">
        <w:rPr>
          <w:rFonts w:ascii="Arial" w:hAnsi="Arial" w:cs="Arial"/>
          <w:color w:val="000000" w:themeColor="text1"/>
          <w:sz w:val="18"/>
          <w:szCs w:val="18"/>
        </w:rPr>
        <w:t>m.in.</w:t>
      </w:r>
      <w:r w:rsidR="00712415" w:rsidRPr="005B1CF2">
        <w:rPr>
          <w:rStyle w:val="Odwoanieprzypisudolnego"/>
          <w:rFonts w:ascii="Arial" w:hAnsi="Arial" w:cs="Arial"/>
          <w:color w:val="000000" w:themeColor="text1"/>
          <w:sz w:val="18"/>
          <w:szCs w:val="18"/>
        </w:rPr>
        <w:footnoteReference w:id="24"/>
      </w:r>
      <w:r w:rsidR="00990884" w:rsidRPr="005B1CF2">
        <w:rPr>
          <w:rFonts w:ascii="Arial" w:hAnsi="Arial" w:cs="Arial"/>
          <w:color w:val="000000" w:themeColor="text1"/>
          <w:sz w:val="18"/>
          <w:szCs w:val="18"/>
        </w:rPr>
        <w:t xml:space="preserve"> ), pole elektromagnetyczne już w odległości kilku metrów od masztu jest na poziomie tła. Z</w:t>
      </w:r>
      <w:r w:rsidR="00590BE8" w:rsidRPr="005B1CF2">
        <w:rPr>
          <w:rFonts w:ascii="Arial" w:hAnsi="Arial" w:cs="Arial"/>
          <w:color w:val="000000" w:themeColor="text1"/>
          <w:sz w:val="18"/>
          <w:szCs w:val="18"/>
        </w:rPr>
        <w:t> </w:t>
      </w:r>
      <w:r w:rsidR="00990884" w:rsidRPr="005B1CF2">
        <w:rPr>
          <w:rFonts w:ascii="Arial" w:hAnsi="Arial" w:cs="Arial"/>
          <w:color w:val="000000" w:themeColor="text1"/>
          <w:sz w:val="18"/>
          <w:szCs w:val="18"/>
        </w:rPr>
        <w:t xml:space="preserve">uwagi na znaczącą wysokość masztu, natężenie w pobliżu ziemi jest wielokrotnie mniejsze od wartości dopuszczalnych. Ponadto, każda siłownia wiatrowa przed dopuszczeniem do eksploatacji musi przejść szereg badań, w tym musi spełnić wymagania dotyczące emitowanego do środowiska pola elektromagnetycznego. Kolejnym źródłem pola są linie kablowe </w:t>
      </w:r>
      <w:r w:rsidR="003A7A73" w:rsidRPr="005B1CF2">
        <w:rPr>
          <w:rFonts w:ascii="Arial" w:hAnsi="Arial" w:cs="Arial"/>
          <w:color w:val="000000" w:themeColor="text1"/>
          <w:sz w:val="18"/>
          <w:szCs w:val="18"/>
        </w:rPr>
        <w:t>S</w:t>
      </w:r>
      <w:r w:rsidR="00990884" w:rsidRPr="005B1CF2">
        <w:rPr>
          <w:rFonts w:ascii="Arial" w:hAnsi="Arial" w:cs="Arial"/>
          <w:color w:val="000000" w:themeColor="text1"/>
          <w:sz w:val="18"/>
          <w:szCs w:val="18"/>
        </w:rPr>
        <w:t>N odprowadzające energię z siłowni do podstacji. Oddziaływanie to jest jednak łatwe do zminimalizowania już na etapie planowania inwestycji m.in.</w:t>
      </w:r>
      <w:r w:rsidR="0096120B">
        <w:rPr>
          <w:rFonts w:ascii="Arial" w:hAnsi="Arial" w:cs="Arial"/>
          <w:color w:val="000000" w:themeColor="text1"/>
          <w:sz w:val="18"/>
          <w:szCs w:val="18"/>
        </w:rPr>
        <w:t> </w:t>
      </w:r>
      <w:r w:rsidR="00990884" w:rsidRPr="005B1CF2">
        <w:rPr>
          <w:rFonts w:ascii="Arial" w:hAnsi="Arial" w:cs="Arial"/>
          <w:color w:val="000000" w:themeColor="text1"/>
          <w:sz w:val="18"/>
          <w:szCs w:val="18"/>
        </w:rPr>
        <w:t>poprzez zmianę ułożenia kabli, kontrolowanie ułożenia kolejności faz w</w:t>
      </w:r>
      <w:r w:rsidR="001C08C0" w:rsidRPr="005B1CF2">
        <w:rPr>
          <w:rFonts w:ascii="Arial" w:hAnsi="Arial" w:cs="Arial"/>
          <w:color w:val="000000" w:themeColor="text1"/>
          <w:sz w:val="18"/>
          <w:szCs w:val="18"/>
        </w:rPr>
        <w:t> </w:t>
      </w:r>
      <w:r w:rsidR="00990884" w:rsidRPr="005B1CF2">
        <w:rPr>
          <w:rFonts w:ascii="Arial" w:hAnsi="Arial" w:cs="Arial"/>
          <w:color w:val="000000" w:themeColor="text1"/>
          <w:sz w:val="18"/>
          <w:szCs w:val="18"/>
        </w:rPr>
        <w:t xml:space="preserve">poszczególnych torach, czy zastosowanie układu gwiazdowego. </w:t>
      </w:r>
      <w:r w:rsidR="000C37FA" w:rsidRPr="005B1CF2">
        <w:rPr>
          <w:rFonts w:ascii="Arial" w:hAnsi="Arial" w:cs="Arial"/>
          <w:color w:val="000000" w:themeColor="text1"/>
          <w:sz w:val="18"/>
          <w:szCs w:val="18"/>
        </w:rPr>
        <w:t>Mając</w:t>
      </w:r>
      <w:r w:rsidR="002444EE" w:rsidRPr="005B1CF2">
        <w:rPr>
          <w:rFonts w:ascii="Arial" w:hAnsi="Arial" w:cs="Arial"/>
          <w:color w:val="000000" w:themeColor="text1"/>
          <w:sz w:val="18"/>
          <w:szCs w:val="18"/>
        </w:rPr>
        <w:t xml:space="preserve"> na uwadze prace nad nowelizacją ustawy z dnia 20 maja 2016 r. o</w:t>
      </w:r>
      <w:r w:rsidR="0096120B">
        <w:rPr>
          <w:rFonts w:ascii="Arial" w:hAnsi="Arial" w:cs="Arial"/>
          <w:color w:val="000000" w:themeColor="text1"/>
          <w:sz w:val="18"/>
          <w:szCs w:val="18"/>
        </w:rPr>
        <w:t> </w:t>
      </w:r>
      <w:r w:rsidR="002444EE" w:rsidRPr="005B1CF2">
        <w:rPr>
          <w:rFonts w:ascii="Arial" w:hAnsi="Arial" w:cs="Arial"/>
          <w:color w:val="000000" w:themeColor="text1"/>
          <w:sz w:val="18"/>
          <w:szCs w:val="18"/>
        </w:rPr>
        <w:t>inwestycjach w zakresie elektrowni wiatrowych (t.j.</w:t>
      </w:r>
      <w:r w:rsidR="0070268E" w:rsidRPr="005B1CF2">
        <w:rPr>
          <w:rFonts w:ascii="Arial" w:hAnsi="Arial" w:cs="Arial"/>
          <w:color w:val="000000" w:themeColor="text1"/>
          <w:sz w:val="18"/>
          <w:szCs w:val="18"/>
        </w:rPr>
        <w:t> </w:t>
      </w:r>
      <w:r w:rsidR="002444EE" w:rsidRPr="005B1CF2">
        <w:rPr>
          <w:rFonts w:ascii="Arial" w:hAnsi="Arial" w:cs="Arial"/>
          <w:color w:val="000000" w:themeColor="text1"/>
          <w:sz w:val="18"/>
          <w:szCs w:val="18"/>
        </w:rPr>
        <w:t>Dz.</w:t>
      </w:r>
      <w:r w:rsidR="0070268E" w:rsidRPr="005B1CF2">
        <w:rPr>
          <w:rFonts w:ascii="Arial" w:hAnsi="Arial" w:cs="Arial"/>
          <w:color w:val="000000" w:themeColor="text1"/>
          <w:sz w:val="18"/>
          <w:szCs w:val="18"/>
        </w:rPr>
        <w:t> </w:t>
      </w:r>
      <w:r w:rsidR="002444EE" w:rsidRPr="005B1CF2">
        <w:rPr>
          <w:rFonts w:ascii="Arial" w:hAnsi="Arial" w:cs="Arial"/>
          <w:color w:val="000000" w:themeColor="text1"/>
          <w:sz w:val="18"/>
          <w:szCs w:val="18"/>
        </w:rPr>
        <w:t>U.</w:t>
      </w:r>
      <w:r w:rsidR="0070268E" w:rsidRPr="005B1CF2">
        <w:rPr>
          <w:rFonts w:ascii="Arial" w:hAnsi="Arial" w:cs="Arial"/>
          <w:color w:val="000000" w:themeColor="text1"/>
          <w:sz w:val="18"/>
          <w:szCs w:val="18"/>
        </w:rPr>
        <w:t> </w:t>
      </w:r>
      <w:r w:rsidR="002444EE" w:rsidRPr="005B1CF2">
        <w:rPr>
          <w:rFonts w:ascii="Arial" w:hAnsi="Arial" w:cs="Arial"/>
          <w:color w:val="000000" w:themeColor="text1"/>
          <w:sz w:val="18"/>
          <w:szCs w:val="18"/>
        </w:rPr>
        <w:t xml:space="preserve">z 2021 r. poz. 724), w której obecnie planuje się przyjęcie znaczącej odległości elektrowni od siedzib ludzkich, zakłada się, że to oddziaływanie nie powinno być odczuwalne czy uciążliwe. Niemniej, podczas planowania lokalizacji elektrowni, należy przeprowadzić szeroko zakrojone konsultacje społeczne, a podczas </w:t>
      </w:r>
      <w:r w:rsidR="00E36AE8" w:rsidRPr="005B1CF2">
        <w:rPr>
          <w:rFonts w:ascii="Arial" w:hAnsi="Arial" w:cs="Arial"/>
          <w:sz w:val="18"/>
          <w:szCs w:val="18"/>
        </w:rPr>
        <w:t>planowania inwestycji, zwrócić szczególną uwagę na te</w:t>
      </w:r>
      <w:r w:rsidR="002444EE" w:rsidRPr="005B1CF2">
        <w:rPr>
          <w:rFonts w:ascii="Arial" w:hAnsi="Arial" w:cs="Arial"/>
          <w:sz w:val="18"/>
          <w:szCs w:val="18"/>
        </w:rPr>
        <w:t xml:space="preserve"> oddziaływania</w:t>
      </w:r>
      <w:r w:rsidR="00E36AE8" w:rsidRPr="005B1CF2">
        <w:rPr>
          <w:rFonts w:ascii="Arial" w:hAnsi="Arial" w:cs="Arial"/>
          <w:sz w:val="18"/>
          <w:szCs w:val="18"/>
        </w:rPr>
        <w:t xml:space="preserve"> i przeprowadzić stosowne analizy.</w:t>
      </w:r>
      <w:r w:rsidR="00B779D1" w:rsidRPr="005B1CF2">
        <w:rPr>
          <w:rFonts w:ascii="Arial" w:hAnsi="Arial" w:cs="Arial"/>
          <w:sz w:val="18"/>
          <w:szCs w:val="18"/>
        </w:rPr>
        <w:t xml:space="preserve"> </w:t>
      </w:r>
      <w:r w:rsidR="0016751D" w:rsidRPr="005B1CF2">
        <w:rPr>
          <w:rFonts w:ascii="Arial" w:hAnsi="Arial" w:cs="Arial"/>
          <w:color w:val="000000" w:themeColor="text1"/>
          <w:sz w:val="18"/>
          <w:szCs w:val="18"/>
        </w:rPr>
        <w:t>Możliwy w</w:t>
      </w:r>
      <w:r w:rsidR="008D2C4E" w:rsidRPr="005B1CF2">
        <w:rPr>
          <w:rFonts w:ascii="Arial" w:hAnsi="Arial" w:cs="Arial"/>
          <w:color w:val="000000" w:themeColor="text1"/>
          <w:sz w:val="18"/>
          <w:szCs w:val="18"/>
        </w:rPr>
        <w:t>pływ na zdrowie e</w:t>
      </w:r>
      <w:r w:rsidR="000A75DF" w:rsidRPr="005B1CF2">
        <w:rPr>
          <w:rFonts w:ascii="Arial" w:hAnsi="Arial" w:cs="Arial"/>
          <w:color w:val="000000" w:themeColor="text1"/>
          <w:sz w:val="18"/>
          <w:szCs w:val="18"/>
        </w:rPr>
        <w:t>nergetyk</w:t>
      </w:r>
      <w:r w:rsidR="00FA77FD" w:rsidRPr="005B1CF2">
        <w:rPr>
          <w:rFonts w:ascii="Arial" w:hAnsi="Arial" w:cs="Arial"/>
          <w:color w:val="000000" w:themeColor="text1"/>
          <w:sz w:val="18"/>
          <w:szCs w:val="18"/>
        </w:rPr>
        <w:t>i</w:t>
      </w:r>
      <w:r w:rsidR="000A75DF" w:rsidRPr="005B1CF2">
        <w:rPr>
          <w:rFonts w:ascii="Arial" w:hAnsi="Arial" w:cs="Arial"/>
          <w:color w:val="000000" w:themeColor="text1"/>
          <w:sz w:val="18"/>
          <w:szCs w:val="18"/>
        </w:rPr>
        <w:t xml:space="preserve"> w</w:t>
      </w:r>
      <w:r w:rsidR="00BF4CDB" w:rsidRPr="005B1CF2">
        <w:rPr>
          <w:rFonts w:ascii="Arial" w:hAnsi="Arial" w:cs="Arial"/>
          <w:color w:val="000000" w:themeColor="text1"/>
          <w:sz w:val="18"/>
          <w:szCs w:val="18"/>
        </w:rPr>
        <w:t>odn</w:t>
      </w:r>
      <w:r w:rsidR="008D2C4E" w:rsidRPr="005B1CF2">
        <w:rPr>
          <w:rFonts w:ascii="Arial" w:hAnsi="Arial" w:cs="Arial"/>
          <w:color w:val="000000" w:themeColor="text1"/>
          <w:sz w:val="18"/>
          <w:szCs w:val="18"/>
        </w:rPr>
        <w:t>ej</w:t>
      </w:r>
      <w:r w:rsidR="00BF4CDB" w:rsidRPr="005B1CF2">
        <w:rPr>
          <w:rFonts w:ascii="Arial" w:hAnsi="Arial" w:cs="Arial"/>
          <w:color w:val="000000" w:themeColor="text1"/>
          <w:sz w:val="18"/>
          <w:szCs w:val="18"/>
        </w:rPr>
        <w:t xml:space="preserve"> </w:t>
      </w:r>
      <w:r w:rsidR="008D2C4E" w:rsidRPr="005B1CF2">
        <w:rPr>
          <w:rFonts w:ascii="Arial" w:hAnsi="Arial" w:cs="Arial"/>
          <w:color w:val="000000" w:themeColor="text1"/>
          <w:sz w:val="18"/>
          <w:szCs w:val="18"/>
        </w:rPr>
        <w:t>to</w:t>
      </w:r>
      <w:r w:rsidR="003F2C3B" w:rsidRPr="005B1CF2">
        <w:rPr>
          <w:rFonts w:ascii="Arial" w:hAnsi="Arial" w:cs="Arial"/>
          <w:color w:val="000000" w:themeColor="text1"/>
          <w:sz w:val="18"/>
          <w:szCs w:val="18"/>
        </w:rPr>
        <w:t xml:space="preserve"> </w:t>
      </w:r>
      <w:r w:rsidR="00471542" w:rsidRPr="005B1CF2">
        <w:rPr>
          <w:rFonts w:ascii="Arial" w:hAnsi="Arial" w:cs="Arial"/>
          <w:color w:val="000000" w:themeColor="text1"/>
          <w:sz w:val="18"/>
          <w:szCs w:val="18"/>
        </w:rPr>
        <w:t>silne</w:t>
      </w:r>
      <w:r w:rsidR="0063419E" w:rsidRPr="005B1CF2">
        <w:rPr>
          <w:rFonts w:ascii="Arial" w:hAnsi="Arial" w:cs="Arial"/>
          <w:color w:val="000000" w:themeColor="text1"/>
          <w:sz w:val="18"/>
          <w:szCs w:val="18"/>
        </w:rPr>
        <w:t xml:space="preserve"> przekształcenia</w:t>
      </w:r>
      <w:r w:rsidR="0021573F" w:rsidRPr="005B1CF2">
        <w:rPr>
          <w:rFonts w:ascii="Arial" w:hAnsi="Arial" w:cs="Arial"/>
          <w:color w:val="000000" w:themeColor="text1"/>
          <w:sz w:val="18"/>
          <w:szCs w:val="18"/>
        </w:rPr>
        <w:t xml:space="preserve"> ekosystemu</w:t>
      </w:r>
      <w:r w:rsidR="00F410CD" w:rsidRPr="005B1CF2">
        <w:rPr>
          <w:rFonts w:ascii="Arial" w:hAnsi="Arial" w:cs="Arial"/>
          <w:color w:val="000000" w:themeColor="text1"/>
          <w:sz w:val="18"/>
          <w:szCs w:val="18"/>
        </w:rPr>
        <w:t xml:space="preserve"> oraz </w:t>
      </w:r>
      <w:r w:rsidR="001F6188" w:rsidRPr="005B1CF2">
        <w:rPr>
          <w:rFonts w:ascii="Arial" w:hAnsi="Arial" w:cs="Arial"/>
          <w:color w:val="000000" w:themeColor="text1"/>
          <w:sz w:val="18"/>
          <w:szCs w:val="18"/>
        </w:rPr>
        <w:t>psychiczne</w:t>
      </w:r>
      <w:r w:rsidR="00F410CD" w:rsidRPr="005B1CF2">
        <w:rPr>
          <w:rFonts w:ascii="Arial" w:hAnsi="Arial" w:cs="Arial"/>
          <w:color w:val="000000" w:themeColor="text1"/>
          <w:sz w:val="18"/>
          <w:szCs w:val="18"/>
        </w:rPr>
        <w:t xml:space="preserve"> </w:t>
      </w:r>
      <w:r w:rsidR="001F6188" w:rsidRPr="005B1CF2">
        <w:rPr>
          <w:rFonts w:ascii="Arial" w:hAnsi="Arial" w:cs="Arial"/>
          <w:color w:val="000000" w:themeColor="text1"/>
          <w:sz w:val="18"/>
          <w:szCs w:val="18"/>
        </w:rPr>
        <w:t>konsekwencje dla ludności związane z przesiedleniami.</w:t>
      </w:r>
      <w:r w:rsidR="00B779D1" w:rsidRPr="005B1CF2" w:rsidDel="001F6188">
        <w:rPr>
          <w:rFonts w:ascii="Arial" w:hAnsi="Arial" w:cs="Arial"/>
          <w:color w:val="000000" w:themeColor="text1"/>
          <w:sz w:val="18"/>
          <w:szCs w:val="18"/>
        </w:rPr>
        <w:t xml:space="preserve"> </w:t>
      </w:r>
      <w:r w:rsidR="00266E0E" w:rsidRPr="005B1CF2">
        <w:rPr>
          <w:rFonts w:ascii="Arial" w:hAnsi="Arial" w:cs="Arial"/>
          <w:sz w:val="18"/>
          <w:szCs w:val="18"/>
        </w:rPr>
        <w:t xml:space="preserve">Analizując </w:t>
      </w:r>
      <w:r w:rsidR="00DC57C9" w:rsidRPr="005B1CF2">
        <w:rPr>
          <w:rFonts w:ascii="Arial" w:hAnsi="Arial" w:cs="Arial"/>
          <w:sz w:val="18"/>
          <w:szCs w:val="18"/>
        </w:rPr>
        <w:t xml:space="preserve">wpływ energetyki </w:t>
      </w:r>
      <w:r w:rsidR="00945533" w:rsidRPr="005B1CF2">
        <w:rPr>
          <w:rFonts w:ascii="Arial" w:hAnsi="Arial" w:cs="Arial"/>
          <w:sz w:val="18"/>
          <w:szCs w:val="18"/>
        </w:rPr>
        <w:t>wykorzystującej biomasę na zdrowie ludzi</w:t>
      </w:r>
      <w:r w:rsidR="001D0386" w:rsidRPr="005B1CF2">
        <w:rPr>
          <w:rFonts w:ascii="Arial" w:hAnsi="Arial" w:cs="Arial"/>
          <w:sz w:val="18"/>
          <w:szCs w:val="18"/>
        </w:rPr>
        <w:t xml:space="preserve"> należy </w:t>
      </w:r>
      <w:r w:rsidR="004B2C58" w:rsidRPr="005B1CF2">
        <w:rPr>
          <w:rFonts w:ascii="Arial" w:hAnsi="Arial" w:cs="Arial"/>
          <w:sz w:val="18"/>
          <w:szCs w:val="18"/>
        </w:rPr>
        <w:t>brać pod uwagę fakt, ż</w:t>
      </w:r>
      <w:r w:rsidR="00053302" w:rsidRPr="005B1CF2">
        <w:rPr>
          <w:rFonts w:ascii="Arial" w:hAnsi="Arial" w:cs="Arial"/>
          <w:sz w:val="18"/>
          <w:szCs w:val="18"/>
        </w:rPr>
        <w:t xml:space="preserve">e </w:t>
      </w:r>
      <w:r w:rsidR="00F63D17" w:rsidRPr="005B1CF2">
        <w:rPr>
          <w:rFonts w:ascii="Arial" w:hAnsi="Arial" w:cs="Arial"/>
          <w:sz w:val="18"/>
          <w:szCs w:val="18"/>
        </w:rPr>
        <w:t>wspó</w:t>
      </w:r>
      <w:r w:rsidR="0093592E" w:rsidRPr="005B1CF2">
        <w:rPr>
          <w:rFonts w:ascii="Arial" w:hAnsi="Arial" w:cs="Arial"/>
          <w:sz w:val="18"/>
          <w:szCs w:val="18"/>
        </w:rPr>
        <w:t xml:space="preserve">łspalanie </w:t>
      </w:r>
      <w:r w:rsidR="00B044F9" w:rsidRPr="005B1CF2">
        <w:rPr>
          <w:rFonts w:ascii="Arial" w:hAnsi="Arial" w:cs="Arial"/>
          <w:sz w:val="18"/>
          <w:szCs w:val="18"/>
        </w:rPr>
        <w:t>biomasy z paliwami stałymi może powodo</w:t>
      </w:r>
      <w:r w:rsidR="00855E89" w:rsidRPr="005B1CF2">
        <w:rPr>
          <w:rFonts w:ascii="Arial" w:hAnsi="Arial" w:cs="Arial"/>
          <w:sz w:val="18"/>
          <w:szCs w:val="18"/>
        </w:rPr>
        <w:t xml:space="preserve">wać </w:t>
      </w:r>
      <w:r w:rsidR="0054439C" w:rsidRPr="005B1CF2">
        <w:rPr>
          <w:rFonts w:ascii="Arial" w:hAnsi="Arial" w:cs="Arial"/>
          <w:sz w:val="18"/>
          <w:szCs w:val="18"/>
        </w:rPr>
        <w:t>podobne zag</w:t>
      </w:r>
      <w:r w:rsidR="00187E0E" w:rsidRPr="005B1CF2">
        <w:rPr>
          <w:rFonts w:ascii="Arial" w:hAnsi="Arial" w:cs="Arial"/>
          <w:sz w:val="18"/>
          <w:szCs w:val="18"/>
        </w:rPr>
        <w:t>r</w:t>
      </w:r>
      <w:r w:rsidR="0054439C" w:rsidRPr="005B1CF2">
        <w:rPr>
          <w:rFonts w:ascii="Arial" w:hAnsi="Arial" w:cs="Arial"/>
          <w:sz w:val="18"/>
          <w:szCs w:val="18"/>
        </w:rPr>
        <w:t xml:space="preserve">ożenie </w:t>
      </w:r>
      <w:r w:rsidR="00187E0E" w:rsidRPr="005B1CF2">
        <w:rPr>
          <w:rFonts w:ascii="Arial" w:hAnsi="Arial" w:cs="Arial"/>
          <w:sz w:val="18"/>
          <w:szCs w:val="18"/>
        </w:rPr>
        <w:t>dla zdrowia</w:t>
      </w:r>
      <w:r w:rsidR="00DB4839" w:rsidRPr="005B1CF2">
        <w:rPr>
          <w:rFonts w:ascii="Arial" w:hAnsi="Arial" w:cs="Arial"/>
          <w:sz w:val="18"/>
          <w:szCs w:val="18"/>
        </w:rPr>
        <w:t xml:space="preserve"> jak samo spalanie paliw stałych</w:t>
      </w:r>
      <w:r w:rsidR="00042B5B" w:rsidRPr="005B1CF2">
        <w:rPr>
          <w:rFonts w:ascii="Arial" w:hAnsi="Arial" w:cs="Arial"/>
          <w:sz w:val="18"/>
          <w:szCs w:val="18"/>
        </w:rPr>
        <w:t xml:space="preserve">. Ponadto w procesie </w:t>
      </w:r>
      <w:r w:rsidR="005C441C" w:rsidRPr="005B1CF2">
        <w:rPr>
          <w:rFonts w:ascii="Arial" w:hAnsi="Arial" w:cs="Arial"/>
          <w:sz w:val="18"/>
          <w:szCs w:val="18"/>
        </w:rPr>
        <w:t>spalania</w:t>
      </w:r>
      <w:r w:rsidR="003E65A6" w:rsidRPr="005B1CF2">
        <w:rPr>
          <w:rFonts w:ascii="Arial" w:hAnsi="Arial" w:cs="Arial"/>
          <w:sz w:val="18"/>
          <w:szCs w:val="18"/>
        </w:rPr>
        <w:t xml:space="preserve"> i</w:t>
      </w:r>
      <w:r w:rsidR="005C441C" w:rsidRPr="005B1CF2">
        <w:rPr>
          <w:rFonts w:ascii="Arial" w:hAnsi="Arial" w:cs="Arial"/>
          <w:sz w:val="18"/>
          <w:szCs w:val="18"/>
        </w:rPr>
        <w:t xml:space="preserve"> transportu </w:t>
      </w:r>
      <w:r w:rsidR="003E65A6" w:rsidRPr="005B1CF2">
        <w:rPr>
          <w:rFonts w:ascii="Arial" w:hAnsi="Arial" w:cs="Arial"/>
          <w:sz w:val="18"/>
          <w:szCs w:val="18"/>
        </w:rPr>
        <w:t>bi</w:t>
      </w:r>
      <w:r w:rsidR="00115E8F" w:rsidRPr="005B1CF2">
        <w:rPr>
          <w:rFonts w:ascii="Arial" w:hAnsi="Arial" w:cs="Arial"/>
          <w:sz w:val="18"/>
          <w:szCs w:val="18"/>
        </w:rPr>
        <w:t>o</w:t>
      </w:r>
      <w:r w:rsidR="003E65A6" w:rsidRPr="005B1CF2">
        <w:rPr>
          <w:rFonts w:ascii="Arial" w:hAnsi="Arial" w:cs="Arial"/>
          <w:sz w:val="18"/>
          <w:szCs w:val="18"/>
        </w:rPr>
        <w:t>masy</w:t>
      </w:r>
      <w:r w:rsidR="005C441C" w:rsidRPr="005B1CF2">
        <w:rPr>
          <w:rFonts w:ascii="Arial" w:hAnsi="Arial" w:cs="Arial"/>
          <w:sz w:val="18"/>
          <w:szCs w:val="18"/>
        </w:rPr>
        <w:t xml:space="preserve"> </w:t>
      </w:r>
      <w:r w:rsidR="00753D15" w:rsidRPr="005B1CF2">
        <w:rPr>
          <w:rFonts w:ascii="Arial" w:hAnsi="Arial" w:cs="Arial"/>
          <w:sz w:val="18"/>
          <w:szCs w:val="18"/>
        </w:rPr>
        <w:t xml:space="preserve">także dochodzi do </w:t>
      </w:r>
      <w:r w:rsidR="00491F58" w:rsidRPr="005B1CF2">
        <w:rPr>
          <w:rFonts w:ascii="Arial" w:hAnsi="Arial" w:cs="Arial"/>
          <w:sz w:val="18"/>
          <w:szCs w:val="18"/>
        </w:rPr>
        <w:t xml:space="preserve">emisji zanieczyszczeń powietrza, a </w:t>
      </w:r>
      <w:r w:rsidR="00C525A1" w:rsidRPr="005B1CF2">
        <w:rPr>
          <w:rFonts w:ascii="Arial" w:hAnsi="Arial" w:cs="Arial"/>
          <w:sz w:val="18"/>
          <w:szCs w:val="18"/>
        </w:rPr>
        <w:t xml:space="preserve">produkcja biomasy może </w:t>
      </w:r>
      <w:r w:rsidR="006C3D3E" w:rsidRPr="005B1CF2">
        <w:rPr>
          <w:rFonts w:ascii="Arial" w:hAnsi="Arial" w:cs="Arial"/>
          <w:sz w:val="18"/>
          <w:szCs w:val="18"/>
        </w:rPr>
        <w:t xml:space="preserve">negatywnie wpływać na </w:t>
      </w:r>
      <w:r w:rsidR="008A0846" w:rsidRPr="005B1CF2">
        <w:rPr>
          <w:rFonts w:ascii="Arial" w:hAnsi="Arial" w:cs="Arial"/>
          <w:sz w:val="18"/>
          <w:szCs w:val="18"/>
        </w:rPr>
        <w:t xml:space="preserve">dostępność wody, </w:t>
      </w:r>
      <w:r w:rsidR="001A5D0E" w:rsidRPr="005B1CF2">
        <w:rPr>
          <w:rFonts w:ascii="Arial" w:hAnsi="Arial" w:cs="Arial"/>
          <w:sz w:val="18"/>
          <w:szCs w:val="18"/>
        </w:rPr>
        <w:t xml:space="preserve">ekosystemy i różnorodność </w:t>
      </w:r>
      <w:r w:rsidR="003112DE" w:rsidRPr="005B1CF2">
        <w:rPr>
          <w:rFonts w:ascii="Arial" w:hAnsi="Arial" w:cs="Arial"/>
          <w:sz w:val="18"/>
          <w:szCs w:val="18"/>
        </w:rPr>
        <w:t>biologiczną</w:t>
      </w:r>
      <w:r w:rsidR="00A3792B" w:rsidRPr="005B1CF2">
        <w:rPr>
          <w:rFonts w:ascii="Arial" w:hAnsi="Arial" w:cs="Arial"/>
          <w:sz w:val="18"/>
          <w:szCs w:val="18"/>
        </w:rPr>
        <w:t xml:space="preserve">, co może </w:t>
      </w:r>
      <w:r w:rsidR="007E75F7" w:rsidRPr="005B1CF2">
        <w:rPr>
          <w:rFonts w:ascii="Arial" w:hAnsi="Arial" w:cs="Arial"/>
          <w:sz w:val="18"/>
          <w:szCs w:val="18"/>
        </w:rPr>
        <w:t>wpłynąć</w:t>
      </w:r>
      <w:r w:rsidR="00A3792B" w:rsidRPr="005B1CF2">
        <w:rPr>
          <w:rFonts w:ascii="Arial" w:hAnsi="Arial" w:cs="Arial"/>
          <w:sz w:val="18"/>
          <w:szCs w:val="18"/>
        </w:rPr>
        <w:t xml:space="preserve"> na </w:t>
      </w:r>
      <w:r w:rsidR="00546369" w:rsidRPr="005B1CF2">
        <w:rPr>
          <w:rFonts w:ascii="Arial" w:hAnsi="Arial" w:cs="Arial"/>
          <w:sz w:val="18"/>
          <w:szCs w:val="18"/>
        </w:rPr>
        <w:t xml:space="preserve">bezpieczeństwo </w:t>
      </w:r>
      <w:r w:rsidR="00A73E12" w:rsidRPr="005B1CF2">
        <w:rPr>
          <w:rFonts w:ascii="Arial" w:hAnsi="Arial" w:cs="Arial"/>
          <w:sz w:val="18"/>
          <w:szCs w:val="18"/>
        </w:rPr>
        <w:t>żywnościowe</w:t>
      </w:r>
      <w:r w:rsidR="00115E8F" w:rsidRPr="005B1CF2">
        <w:rPr>
          <w:rFonts w:ascii="Arial" w:hAnsi="Arial" w:cs="Arial"/>
          <w:sz w:val="18"/>
          <w:szCs w:val="18"/>
        </w:rPr>
        <w:t xml:space="preserve"> </w:t>
      </w:r>
      <w:r w:rsidR="00546369" w:rsidRPr="005B1CF2">
        <w:rPr>
          <w:rFonts w:ascii="Arial" w:hAnsi="Arial" w:cs="Arial"/>
          <w:sz w:val="18"/>
          <w:szCs w:val="18"/>
        </w:rPr>
        <w:t xml:space="preserve">i koszty </w:t>
      </w:r>
      <w:r w:rsidR="00813150" w:rsidRPr="005B1CF2">
        <w:rPr>
          <w:rFonts w:ascii="Arial" w:hAnsi="Arial" w:cs="Arial"/>
          <w:sz w:val="18"/>
          <w:szCs w:val="18"/>
        </w:rPr>
        <w:t>żywności</w:t>
      </w:r>
      <w:r w:rsidR="00DE1495" w:rsidRPr="005B1CF2">
        <w:rPr>
          <w:rStyle w:val="Odwoanieprzypisudolnego"/>
          <w:rFonts w:ascii="Arial" w:hAnsi="Arial" w:cs="Arial"/>
          <w:sz w:val="18"/>
          <w:szCs w:val="18"/>
        </w:rPr>
        <w:footnoteReference w:id="25"/>
      </w:r>
      <w:r w:rsidR="00813150" w:rsidRPr="005B1CF2">
        <w:rPr>
          <w:rFonts w:ascii="Arial" w:hAnsi="Arial" w:cs="Arial"/>
          <w:sz w:val="18"/>
          <w:szCs w:val="18"/>
        </w:rPr>
        <w:t xml:space="preserve">. </w:t>
      </w:r>
      <w:r w:rsidR="005B705D" w:rsidRPr="005B1CF2">
        <w:rPr>
          <w:rFonts w:ascii="Arial" w:hAnsi="Arial" w:cs="Arial"/>
          <w:sz w:val="18"/>
          <w:szCs w:val="18"/>
        </w:rPr>
        <w:t xml:space="preserve">Odzysk energii </w:t>
      </w:r>
      <w:r w:rsidR="00762FBA" w:rsidRPr="005B1CF2">
        <w:rPr>
          <w:rFonts w:ascii="Arial" w:hAnsi="Arial" w:cs="Arial"/>
          <w:sz w:val="18"/>
          <w:szCs w:val="18"/>
        </w:rPr>
        <w:t xml:space="preserve">z gospodarowania odpadami powoduje zagrożenia związane z emisją szkodliwych substancji do powietrza, należy jednak zwrócić uwagę na to, że specjalnie zaprojektowane filtry (zaopatrzone w czujniki i system monitoringu emisji) zwiększają neutralność środowiskową dymu, którego skład musi spełniać rygorystyczne normy jakości powietrza. </w:t>
      </w:r>
      <w:r w:rsidR="003730DF" w:rsidRPr="005B1CF2">
        <w:rPr>
          <w:rFonts w:ascii="Arial" w:hAnsi="Arial" w:cs="Arial"/>
          <w:sz w:val="18"/>
          <w:szCs w:val="18"/>
        </w:rPr>
        <w:t>Negatywne oddziaływanie w</w:t>
      </w:r>
      <w:r w:rsidR="00ED6CA3" w:rsidRPr="005B1CF2">
        <w:rPr>
          <w:rFonts w:ascii="Arial" w:hAnsi="Arial" w:cs="Arial"/>
          <w:sz w:val="18"/>
          <w:szCs w:val="18"/>
        </w:rPr>
        <w:t> </w:t>
      </w:r>
      <w:r w:rsidR="003730DF" w:rsidRPr="005B1CF2">
        <w:rPr>
          <w:rFonts w:ascii="Arial" w:hAnsi="Arial" w:cs="Arial"/>
          <w:sz w:val="18"/>
          <w:szCs w:val="18"/>
        </w:rPr>
        <w:t>zakresie hałasu może również wystąpić w fazie realizacji działań związanych z pracami budowlanymi. Oddziaływanie to będzie miało jednak charakter krótkotrwały i ustąpi po zakończeniu tych prac. Niemniej, szczególną uwagę należy zwrócić na konieczność ograniczenia negatywnego oddziaływania hałasu mogącego wystąpić podczas realizacji działania</w:t>
      </w:r>
      <w:r w:rsidR="006B022E" w:rsidRPr="005B1CF2">
        <w:rPr>
          <w:rFonts w:ascii="Arial" w:hAnsi="Arial" w:cs="Arial"/>
          <w:sz w:val="18"/>
          <w:szCs w:val="18"/>
        </w:rPr>
        <w:t xml:space="preserve">. </w:t>
      </w:r>
      <w:r w:rsidR="002B31B3" w:rsidRPr="005B1CF2">
        <w:rPr>
          <w:rFonts w:ascii="Arial" w:hAnsi="Arial" w:cs="Arial"/>
          <w:sz w:val="18"/>
          <w:szCs w:val="18"/>
        </w:rPr>
        <w:t>Zadanie 6.4</w:t>
      </w:r>
      <w:r w:rsidR="00DB5D8C" w:rsidRPr="005B1CF2">
        <w:rPr>
          <w:rFonts w:ascii="Arial" w:hAnsi="Arial" w:cs="Arial"/>
          <w:sz w:val="18"/>
          <w:szCs w:val="18"/>
        </w:rPr>
        <w:t xml:space="preserve"> </w:t>
      </w:r>
      <w:r w:rsidR="001550E9" w:rsidRPr="005B1CF2">
        <w:rPr>
          <w:rFonts w:ascii="Arial" w:hAnsi="Arial" w:cs="Arial"/>
          <w:sz w:val="18"/>
          <w:szCs w:val="18"/>
        </w:rPr>
        <w:t>-</w:t>
      </w:r>
      <w:r w:rsidR="00DB5D8C" w:rsidRPr="005B1CF2">
        <w:rPr>
          <w:rFonts w:ascii="Arial" w:hAnsi="Arial" w:cs="Arial"/>
          <w:sz w:val="18"/>
          <w:szCs w:val="18"/>
        </w:rPr>
        <w:t xml:space="preserve"> </w:t>
      </w:r>
      <w:r w:rsidR="001550E9" w:rsidRPr="005B1CF2">
        <w:rPr>
          <w:rFonts w:ascii="Arial" w:hAnsi="Arial" w:cs="Arial"/>
          <w:sz w:val="18"/>
          <w:szCs w:val="18"/>
        </w:rPr>
        <w:t>Poprawa efektywności oraz autonomii energetycznej budynków publicznych i budynków zbiorowego zamieszkania</w:t>
      </w:r>
      <w:r w:rsidR="007F707B" w:rsidRPr="005B1CF2">
        <w:rPr>
          <w:rFonts w:ascii="Arial" w:hAnsi="Arial" w:cs="Arial"/>
          <w:sz w:val="18"/>
          <w:szCs w:val="18"/>
        </w:rPr>
        <w:t xml:space="preserve"> także powinno </w:t>
      </w:r>
      <w:r w:rsidR="00AF0493" w:rsidRPr="005B1CF2">
        <w:rPr>
          <w:rFonts w:ascii="Arial" w:hAnsi="Arial" w:cs="Arial"/>
          <w:sz w:val="18"/>
          <w:szCs w:val="18"/>
        </w:rPr>
        <w:t xml:space="preserve">wpłynąć na </w:t>
      </w:r>
      <w:r w:rsidR="00FA6B3D" w:rsidRPr="005B1CF2">
        <w:rPr>
          <w:rFonts w:ascii="Arial" w:hAnsi="Arial" w:cs="Arial"/>
          <w:sz w:val="18"/>
          <w:szCs w:val="18"/>
        </w:rPr>
        <w:t xml:space="preserve">zmniejszenie emisji zanieczyszczeń i </w:t>
      </w:r>
      <w:r w:rsidR="00904B35" w:rsidRPr="005B1CF2">
        <w:rPr>
          <w:rFonts w:ascii="Arial" w:hAnsi="Arial" w:cs="Arial"/>
          <w:sz w:val="18"/>
          <w:szCs w:val="18"/>
        </w:rPr>
        <w:t>zapewnienie bezpieczeństwa energetycznego</w:t>
      </w:r>
      <w:r w:rsidR="003F6DA9" w:rsidRPr="005B1CF2">
        <w:rPr>
          <w:rFonts w:ascii="Arial" w:hAnsi="Arial" w:cs="Arial"/>
          <w:sz w:val="18"/>
          <w:szCs w:val="18"/>
        </w:rPr>
        <w:t xml:space="preserve"> a także za</w:t>
      </w:r>
      <w:r w:rsidR="00446577" w:rsidRPr="005B1CF2">
        <w:rPr>
          <w:rFonts w:ascii="Arial" w:hAnsi="Arial" w:cs="Arial"/>
          <w:sz w:val="18"/>
          <w:szCs w:val="18"/>
        </w:rPr>
        <w:t>pewnić niski koszt energii i ciepła</w:t>
      </w:r>
      <w:r w:rsidR="00904B35" w:rsidRPr="005B1CF2" w:rsidDel="003F6DA9">
        <w:rPr>
          <w:rFonts w:ascii="Arial" w:hAnsi="Arial" w:cs="Arial"/>
          <w:sz w:val="18"/>
          <w:szCs w:val="18"/>
        </w:rPr>
        <w:t>.</w:t>
      </w:r>
      <w:r w:rsidR="00487425" w:rsidRPr="005B1CF2">
        <w:rPr>
          <w:rFonts w:ascii="Arial" w:hAnsi="Arial" w:cs="Arial"/>
          <w:sz w:val="18"/>
          <w:szCs w:val="18"/>
        </w:rPr>
        <w:t xml:space="preserve"> W</w:t>
      </w:r>
      <w:r w:rsidR="0096120B">
        <w:rPr>
          <w:rFonts w:ascii="Arial" w:hAnsi="Arial" w:cs="Arial"/>
          <w:sz w:val="18"/>
          <w:szCs w:val="18"/>
        </w:rPr>
        <w:t> </w:t>
      </w:r>
      <w:r w:rsidR="00487425" w:rsidRPr="005B1CF2">
        <w:rPr>
          <w:rFonts w:ascii="Arial" w:hAnsi="Arial" w:cs="Arial"/>
          <w:sz w:val="18"/>
          <w:szCs w:val="18"/>
        </w:rPr>
        <w:t xml:space="preserve">ramach tego działania planuje się </w:t>
      </w:r>
      <w:r w:rsidR="00DB3918" w:rsidRPr="005B1CF2">
        <w:rPr>
          <w:rFonts w:ascii="Arial" w:hAnsi="Arial" w:cs="Arial"/>
          <w:sz w:val="18"/>
          <w:szCs w:val="18"/>
        </w:rPr>
        <w:t>budowę małych instalacji</w:t>
      </w:r>
      <w:r w:rsidR="00DB3918">
        <w:t xml:space="preserve"> </w:t>
      </w:r>
      <w:r w:rsidR="00DB3918" w:rsidRPr="005B1CF2">
        <w:rPr>
          <w:rFonts w:ascii="Arial" w:hAnsi="Arial" w:cs="Arial"/>
          <w:sz w:val="18"/>
          <w:szCs w:val="18"/>
        </w:rPr>
        <w:t>OZE</w:t>
      </w:r>
      <w:r w:rsidR="004C6E67" w:rsidRPr="005B1CF2">
        <w:rPr>
          <w:rFonts w:ascii="Arial" w:hAnsi="Arial" w:cs="Arial"/>
          <w:sz w:val="18"/>
          <w:szCs w:val="18"/>
        </w:rPr>
        <w:t>, których</w:t>
      </w:r>
      <w:r w:rsidR="00422AE7" w:rsidRPr="005B1CF2">
        <w:rPr>
          <w:rFonts w:ascii="Arial" w:hAnsi="Arial" w:cs="Arial"/>
          <w:sz w:val="18"/>
          <w:szCs w:val="18"/>
        </w:rPr>
        <w:t xml:space="preserve"> możliwe skutki zdrowotne są</w:t>
      </w:r>
      <w:r w:rsidR="004C6E67" w:rsidRPr="005B1CF2">
        <w:rPr>
          <w:rFonts w:ascii="Arial" w:hAnsi="Arial" w:cs="Arial"/>
          <w:sz w:val="18"/>
          <w:szCs w:val="18"/>
        </w:rPr>
        <w:t xml:space="preserve"> </w:t>
      </w:r>
      <w:r w:rsidR="00E00B94" w:rsidRPr="005B1CF2">
        <w:rPr>
          <w:rFonts w:ascii="Arial" w:hAnsi="Arial" w:cs="Arial"/>
          <w:sz w:val="18"/>
          <w:szCs w:val="18"/>
        </w:rPr>
        <w:t>podobn</w:t>
      </w:r>
      <w:r w:rsidR="00422AE7" w:rsidRPr="005B1CF2">
        <w:rPr>
          <w:rFonts w:ascii="Arial" w:hAnsi="Arial" w:cs="Arial"/>
          <w:sz w:val="18"/>
          <w:szCs w:val="18"/>
        </w:rPr>
        <w:t>e</w:t>
      </w:r>
      <w:r w:rsidR="00E00B94" w:rsidRPr="005B1CF2">
        <w:rPr>
          <w:rFonts w:ascii="Arial" w:hAnsi="Arial" w:cs="Arial"/>
          <w:sz w:val="18"/>
          <w:szCs w:val="18"/>
        </w:rPr>
        <w:t xml:space="preserve"> do instalacji opi</w:t>
      </w:r>
      <w:r w:rsidR="00422AE7" w:rsidRPr="005B1CF2">
        <w:rPr>
          <w:rFonts w:ascii="Arial" w:hAnsi="Arial" w:cs="Arial"/>
          <w:sz w:val="18"/>
          <w:szCs w:val="18"/>
        </w:rPr>
        <w:t>s</w:t>
      </w:r>
      <w:r w:rsidR="00E00B94" w:rsidRPr="005B1CF2">
        <w:rPr>
          <w:rFonts w:ascii="Arial" w:hAnsi="Arial" w:cs="Arial"/>
          <w:sz w:val="18"/>
          <w:szCs w:val="18"/>
        </w:rPr>
        <w:t xml:space="preserve">anych w zadaniu </w:t>
      </w:r>
      <w:r w:rsidR="00D61435" w:rsidRPr="005B1CF2">
        <w:rPr>
          <w:rFonts w:ascii="Arial" w:hAnsi="Arial" w:cs="Arial"/>
          <w:sz w:val="18"/>
          <w:szCs w:val="18"/>
        </w:rPr>
        <w:t>6.3, jednak rozmiar tych instalacji</w:t>
      </w:r>
      <w:r w:rsidR="00CE4BC2" w:rsidRPr="005B1CF2">
        <w:rPr>
          <w:rFonts w:ascii="Arial" w:hAnsi="Arial" w:cs="Arial"/>
          <w:sz w:val="18"/>
          <w:szCs w:val="18"/>
        </w:rPr>
        <w:t xml:space="preserve"> jest</w:t>
      </w:r>
      <w:r w:rsidR="00D61435" w:rsidRPr="005B1CF2">
        <w:rPr>
          <w:rFonts w:ascii="Arial" w:hAnsi="Arial" w:cs="Arial"/>
          <w:sz w:val="18"/>
          <w:szCs w:val="18"/>
        </w:rPr>
        <w:t xml:space="preserve"> </w:t>
      </w:r>
      <w:r w:rsidR="00422AE7" w:rsidRPr="005B1CF2">
        <w:rPr>
          <w:rFonts w:ascii="Arial" w:hAnsi="Arial" w:cs="Arial"/>
          <w:sz w:val="18"/>
          <w:szCs w:val="18"/>
        </w:rPr>
        <w:t>znacznie mniejszy</w:t>
      </w:r>
      <w:r w:rsidR="00525DCD" w:rsidRPr="005B1CF2">
        <w:rPr>
          <w:rFonts w:ascii="Arial" w:hAnsi="Arial" w:cs="Arial"/>
          <w:sz w:val="18"/>
          <w:szCs w:val="18"/>
        </w:rPr>
        <w:t>, co przekłada się na niewielki stopień oddziaływania.</w:t>
      </w:r>
      <w:r w:rsidR="00904B35" w:rsidRPr="005B1CF2">
        <w:rPr>
          <w:rFonts w:ascii="Arial" w:hAnsi="Arial" w:cs="Arial"/>
          <w:sz w:val="18"/>
          <w:szCs w:val="18"/>
        </w:rPr>
        <w:t xml:space="preserve"> </w:t>
      </w:r>
      <w:r w:rsidR="00DB17C3" w:rsidRPr="005B1CF2">
        <w:rPr>
          <w:rFonts w:ascii="Arial" w:hAnsi="Arial" w:cs="Arial"/>
          <w:sz w:val="18"/>
          <w:szCs w:val="18"/>
        </w:rPr>
        <w:t xml:space="preserve">Zaleca się </w:t>
      </w:r>
      <w:r w:rsidR="00947CB7" w:rsidRPr="005B1CF2">
        <w:rPr>
          <w:rFonts w:ascii="Arial" w:hAnsi="Arial" w:cs="Arial"/>
          <w:sz w:val="18"/>
          <w:szCs w:val="18"/>
        </w:rPr>
        <w:t xml:space="preserve">także budowę lub przebudowę </w:t>
      </w:r>
      <w:r w:rsidR="000F4184" w:rsidRPr="005B1CF2">
        <w:rPr>
          <w:rFonts w:ascii="Arial" w:hAnsi="Arial" w:cs="Arial"/>
          <w:sz w:val="18"/>
          <w:szCs w:val="18"/>
        </w:rPr>
        <w:t xml:space="preserve">systemów </w:t>
      </w:r>
      <w:r w:rsidR="001A3C3D" w:rsidRPr="005B1CF2">
        <w:rPr>
          <w:rFonts w:ascii="Arial" w:hAnsi="Arial" w:cs="Arial"/>
          <w:sz w:val="18"/>
          <w:szCs w:val="18"/>
        </w:rPr>
        <w:t>klimatyzacyjno</w:t>
      </w:r>
      <w:r w:rsidR="005F641C" w:rsidRPr="005B1CF2">
        <w:rPr>
          <w:rFonts w:ascii="Arial" w:hAnsi="Arial" w:cs="Arial"/>
          <w:sz w:val="18"/>
          <w:szCs w:val="18"/>
        </w:rPr>
        <w:t xml:space="preserve"> – wentylacyjnych. Zadania 6.1, 6.2, 6.3, </w:t>
      </w:r>
      <w:r w:rsidR="00A0043A" w:rsidRPr="005B1CF2">
        <w:rPr>
          <w:rFonts w:ascii="Arial" w:hAnsi="Arial" w:cs="Arial"/>
          <w:sz w:val="18"/>
          <w:szCs w:val="18"/>
        </w:rPr>
        <w:t>6.4</w:t>
      </w:r>
      <w:r w:rsidR="005F641C" w:rsidRPr="005B1CF2">
        <w:rPr>
          <w:rFonts w:ascii="Arial" w:hAnsi="Arial" w:cs="Arial"/>
          <w:sz w:val="18"/>
          <w:szCs w:val="18"/>
        </w:rPr>
        <w:t xml:space="preserve"> mogą wpłynąć na </w:t>
      </w:r>
      <w:r w:rsidR="000C7F7D" w:rsidRPr="005B1CF2">
        <w:rPr>
          <w:rFonts w:ascii="Arial" w:hAnsi="Arial" w:cs="Arial"/>
          <w:sz w:val="18"/>
          <w:szCs w:val="18"/>
        </w:rPr>
        <w:t xml:space="preserve">poprawę </w:t>
      </w:r>
      <w:r w:rsidR="005F641C" w:rsidRPr="005B1CF2">
        <w:rPr>
          <w:rFonts w:ascii="Arial" w:hAnsi="Arial" w:cs="Arial"/>
          <w:sz w:val="18"/>
          <w:szCs w:val="18"/>
        </w:rPr>
        <w:t>stan</w:t>
      </w:r>
      <w:r w:rsidR="000C7F7D" w:rsidRPr="005B1CF2">
        <w:rPr>
          <w:rFonts w:ascii="Arial" w:hAnsi="Arial" w:cs="Arial"/>
          <w:sz w:val="18"/>
          <w:szCs w:val="18"/>
        </w:rPr>
        <w:t>u</w:t>
      </w:r>
      <w:r w:rsidR="005F641C" w:rsidRPr="005B1CF2">
        <w:rPr>
          <w:rFonts w:ascii="Arial" w:hAnsi="Arial" w:cs="Arial"/>
          <w:sz w:val="18"/>
          <w:szCs w:val="18"/>
        </w:rPr>
        <w:t xml:space="preserve"> zdrowia i jakoś</w:t>
      </w:r>
      <w:r w:rsidR="000C7F7D" w:rsidRPr="005B1CF2">
        <w:rPr>
          <w:rFonts w:ascii="Arial" w:hAnsi="Arial" w:cs="Arial"/>
          <w:sz w:val="18"/>
          <w:szCs w:val="18"/>
        </w:rPr>
        <w:t>ci</w:t>
      </w:r>
      <w:r w:rsidR="005F641C" w:rsidRPr="005B1CF2">
        <w:rPr>
          <w:rFonts w:ascii="Arial" w:hAnsi="Arial" w:cs="Arial"/>
          <w:sz w:val="18"/>
          <w:szCs w:val="18"/>
        </w:rPr>
        <w:t xml:space="preserve"> życia mieszkańców AJ</w:t>
      </w:r>
      <w:r w:rsidR="000C7F7D" w:rsidRPr="005B1CF2">
        <w:rPr>
          <w:rFonts w:ascii="Arial" w:hAnsi="Arial" w:cs="Arial"/>
          <w:sz w:val="18"/>
          <w:szCs w:val="18"/>
        </w:rPr>
        <w:t xml:space="preserve"> (+2)</w:t>
      </w:r>
      <w:r w:rsidR="005F641C" w:rsidRPr="005B1CF2">
        <w:rPr>
          <w:rFonts w:ascii="Arial" w:hAnsi="Arial" w:cs="Arial"/>
          <w:sz w:val="18"/>
          <w:szCs w:val="18"/>
        </w:rPr>
        <w:t>.</w:t>
      </w:r>
      <w:r w:rsidR="00F706CF" w:rsidRPr="005B1CF2">
        <w:rPr>
          <w:rFonts w:ascii="Arial" w:hAnsi="Arial" w:cs="Arial"/>
          <w:sz w:val="18"/>
          <w:szCs w:val="18"/>
        </w:rPr>
        <w:t xml:space="preserve"> Zadanie 6.5</w:t>
      </w:r>
      <w:r w:rsidR="006E50DF" w:rsidRPr="005B1CF2">
        <w:rPr>
          <w:rFonts w:ascii="Arial" w:hAnsi="Arial" w:cs="Arial"/>
          <w:sz w:val="18"/>
          <w:szCs w:val="18"/>
        </w:rPr>
        <w:t xml:space="preserve">-Budowa stacji ładowania samochodów elektrycznych powinno pozytywnie wpłynąć na </w:t>
      </w:r>
      <w:r w:rsidR="00C53427" w:rsidRPr="005B1CF2">
        <w:rPr>
          <w:rFonts w:ascii="Arial" w:hAnsi="Arial" w:cs="Arial"/>
          <w:sz w:val="18"/>
          <w:szCs w:val="18"/>
        </w:rPr>
        <w:t>s</w:t>
      </w:r>
      <w:r w:rsidR="008A31ED" w:rsidRPr="005B1CF2">
        <w:rPr>
          <w:rFonts w:ascii="Arial" w:hAnsi="Arial" w:cs="Arial"/>
          <w:sz w:val="18"/>
          <w:szCs w:val="18"/>
        </w:rPr>
        <w:t>t</w:t>
      </w:r>
      <w:r w:rsidR="00C53427" w:rsidRPr="005B1CF2">
        <w:rPr>
          <w:rFonts w:ascii="Arial" w:hAnsi="Arial" w:cs="Arial"/>
          <w:sz w:val="18"/>
          <w:szCs w:val="18"/>
        </w:rPr>
        <w:t>an i</w:t>
      </w:r>
      <w:r w:rsidR="0096120B">
        <w:rPr>
          <w:rFonts w:ascii="Arial" w:hAnsi="Arial" w:cs="Arial"/>
          <w:sz w:val="18"/>
          <w:szCs w:val="18"/>
        </w:rPr>
        <w:t> </w:t>
      </w:r>
      <w:r w:rsidR="00C53427" w:rsidRPr="005B1CF2">
        <w:rPr>
          <w:rFonts w:ascii="Arial" w:hAnsi="Arial" w:cs="Arial"/>
          <w:sz w:val="18"/>
          <w:szCs w:val="18"/>
        </w:rPr>
        <w:t>komfort życia</w:t>
      </w:r>
      <w:r w:rsidR="006E50DF" w:rsidRPr="005B1CF2">
        <w:rPr>
          <w:rFonts w:ascii="Arial" w:hAnsi="Arial" w:cs="Arial"/>
          <w:sz w:val="18"/>
          <w:szCs w:val="18"/>
        </w:rPr>
        <w:t>, jednak stopień oddziaływania jest bardzo niewielki (0).</w:t>
      </w:r>
    </w:p>
    <w:p w14:paraId="49F2BCC7" w14:textId="7D0DD736" w:rsidR="006B1AF0" w:rsidRPr="005B1CF2" w:rsidRDefault="006B1AF0" w:rsidP="00406477">
      <w:pPr>
        <w:rPr>
          <w:rFonts w:ascii="Arial" w:hAnsi="Arial" w:cs="Arial"/>
          <w:sz w:val="18"/>
          <w:szCs w:val="18"/>
        </w:rPr>
      </w:pPr>
      <w:r w:rsidRPr="005B1CF2">
        <w:rPr>
          <w:rFonts w:ascii="Arial" w:hAnsi="Arial" w:cs="Arial"/>
          <w:sz w:val="18"/>
          <w:szCs w:val="18"/>
        </w:rPr>
        <w:t xml:space="preserve">Cel siódmy ma za zadanie </w:t>
      </w:r>
      <w:r w:rsidR="00203B44" w:rsidRPr="005B1CF2">
        <w:rPr>
          <w:rFonts w:ascii="Arial" w:hAnsi="Arial" w:cs="Arial"/>
          <w:sz w:val="18"/>
          <w:szCs w:val="18"/>
        </w:rPr>
        <w:t>ochronę dziedzictwa Aglomeracji Jeleniogórskiej</w:t>
      </w:r>
      <w:r w:rsidR="00903AAB" w:rsidRPr="005B1CF2">
        <w:rPr>
          <w:rFonts w:ascii="Arial" w:hAnsi="Arial" w:cs="Arial"/>
          <w:sz w:val="18"/>
          <w:szCs w:val="18"/>
        </w:rPr>
        <w:t xml:space="preserve">. </w:t>
      </w:r>
      <w:r w:rsidR="00A853FB" w:rsidRPr="005B1CF2">
        <w:rPr>
          <w:rFonts w:ascii="Arial" w:hAnsi="Arial" w:cs="Arial"/>
          <w:sz w:val="18"/>
          <w:szCs w:val="18"/>
        </w:rPr>
        <w:t>E</w:t>
      </w:r>
      <w:r w:rsidR="00A66A50" w:rsidRPr="005B1CF2">
        <w:rPr>
          <w:rFonts w:ascii="Arial" w:hAnsi="Arial" w:cs="Arial"/>
          <w:sz w:val="18"/>
          <w:szCs w:val="18"/>
        </w:rPr>
        <w:t xml:space="preserve">fektem realizacji działania obok </w:t>
      </w:r>
      <w:r w:rsidR="00401A0F" w:rsidRPr="005B1CF2">
        <w:rPr>
          <w:rFonts w:ascii="Arial" w:hAnsi="Arial" w:cs="Arial"/>
          <w:sz w:val="18"/>
          <w:szCs w:val="18"/>
        </w:rPr>
        <w:t xml:space="preserve">ochrony cennych obszarów </w:t>
      </w:r>
      <w:r w:rsidR="00397D29" w:rsidRPr="005B1CF2">
        <w:rPr>
          <w:rFonts w:ascii="Arial" w:hAnsi="Arial" w:cs="Arial"/>
          <w:sz w:val="18"/>
          <w:szCs w:val="18"/>
        </w:rPr>
        <w:t>powinno być zapewnienie</w:t>
      </w:r>
      <w:r w:rsidR="00AB7BE9" w:rsidRPr="005B1CF2">
        <w:rPr>
          <w:rFonts w:ascii="Arial" w:hAnsi="Arial" w:cs="Arial"/>
          <w:sz w:val="18"/>
          <w:szCs w:val="18"/>
        </w:rPr>
        <w:t xml:space="preserve"> </w:t>
      </w:r>
      <w:r w:rsidR="009E2FED" w:rsidRPr="005B1CF2">
        <w:rPr>
          <w:rFonts w:ascii="Arial" w:hAnsi="Arial" w:cs="Arial"/>
          <w:sz w:val="18"/>
          <w:szCs w:val="18"/>
        </w:rPr>
        <w:t xml:space="preserve">dochodów z turystyki, co </w:t>
      </w:r>
      <w:r w:rsidR="00F04E6C" w:rsidRPr="005B1CF2">
        <w:rPr>
          <w:rFonts w:ascii="Arial" w:hAnsi="Arial" w:cs="Arial"/>
          <w:sz w:val="18"/>
          <w:szCs w:val="18"/>
        </w:rPr>
        <w:t>prz</w:t>
      </w:r>
      <w:r w:rsidR="002F62B7" w:rsidRPr="005B1CF2">
        <w:rPr>
          <w:rFonts w:ascii="Arial" w:hAnsi="Arial" w:cs="Arial"/>
          <w:sz w:val="18"/>
          <w:szCs w:val="18"/>
        </w:rPr>
        <w:t>eł</w:t>
      </w:r>
      <w:r w:rsidR="00F04E6C" w:rsidRPr="005B1CF2">
        <w:rPr>
          <w:rFonts w:ascii="Arial" w:hAnsi="Arial" w:cs="Arial"/>
          <w:sz w:val="18"/>
          <w:szCs w:val="18"/>
        </w:rPr>
        <w:t xml:space="preserve">oży się na jakość życia mieszkańców </w:t>
      </w:r>
      <w:r w:rsidR="00126A95" w:rsidRPr="005B1CF2">
        <w:rPr>
          <w:rFonts w:ascii="Arial" w:hAnsi="Arial" w:cs="Arial"/>
          <w:sz w:val="18"/>
          <w:szCs w:val="18"/>
        </w:rPr>
        <w:t>obszarów turystyc</w:t>
      </w:r>
      <w:r w:rsidR="008325FD" w:rsidRPr="005B1CF2">
        <w:rPr>
          <w:rFonts w:ascii="Arial" w:hAnsi="Arial" w:cs="Arial"/>
          <w:sz w:val="18"/>
          <w:szCs w:val="18"/>
        </w:rPr>
        <w:t xml:space="preserve">znych. </w:t>
      </w:r>
      <w:r w:rsidR="00703389" w:rsidRPr="005B1CF2">
        <w:rPr>
          <w:rFonts w:ascii="Arial" w:hAnsi="Arial" w:cs="Arial"/>
          <w:sz w:val="18"/>
          <w:szCs w:val="18"/>
        </w:rPr>
        <w:t>Zadania te zostały ocenione jako pozytywnie w</w:t>
      </w:r>
      <w:r w:rsidR="007E60FB" w:rsidRPr="005B1CF2">
        <w:rPr>
          <w:rFonts w:ascii="Arial" w:hAnsi="Arial" w:cs="Arial"/>
          <w:sz w:val="18"/>
          <w:szCs w:val="18"/>
        </w:rPr>
        <w:t xml:space="preserve">pływające na ludzi i dobra materialne (+1). Zadanie 7.1 oprócz zachowania </w:t>
      </w:r>
      <w:r w:rsidR="005D02DD" w:rsidRPr="005B1CF2">
        <w:rPr>
          <w:rFonts w:ascii="Arial" w:hAnsi="Arial" w:cs="Arial"/>
          <w:sz w:val="18"/>
          <w:szCs w:val="18"/>
        </w:rPr>
        <w:t xml:space="preserve">walorów kulturowych oraz zapewnienia atrakcji turystycznych </w:t>
      </w:r>
      <w:r w:rsidR="003548AB" w:rsidRPr="005B1CF2">
        <w:rPr>
          <w:rFonts w:ascii="Arial" w:hAnsi="Arial" w:cs="Arial"/>
          <w:sz w:val="18"/>
          <w:szCs w:val="18"/>
        </w:rPr>
        <w:t xml:space="preserve">ma na celu także utrzymanie terenów zieleni, które poprawią komfort termiczny </w:t>
      </w:r>
      <w:r w:rsidR="007F4699" w:rsidRPr="005B1CF2">
        <w:rPr>
          <w:rFonts w:ascii="Arial" w:hAnsi="Arial" w:cs="Arial"/>
          <w:sz w:val="18"/>
          <w:szCs w:val="18"/>
        </w:rPr>
        <w:t>mieszkańców</w:t>
      </w:r>
      <w:r w:rsidR="00606073" w:rsidRPr="005B1CF2">
        <w:rPr>
          <w:rFonts w:ascii="Arial" w:hAnsi="Arial" w:cs="Arial"/>
          <w:sz w:val="18"/>
          <w:szCs w:val="18"/>
        </w:rPr>
        <w:t xml:space="preserve"> i turystów</w:t>
      </w:r>
      <w:r w:rsidR="007F4699" w:rsidRPr="005B1CF2">
        <w:rPr>
          <w:rFonts w:ascii="Arial" w:hAnsi="Arial" w:cs="Arial"/>
          <w:sz w:val="18"/>
          <w:szCs w:val="18"/>
        </w:rPr>
        <w:t>, więc zostało ocenione wyżej (+2).</w:t>
      </w:r>
    </w:p>
    <w:p w14:paraId="6FCD5154" w14:textId="5582C26B" w:rsidR="006E50DF" w:rsidRPr="005B1CF2" w:rsidRDefault="0050207B" w:rsidP="00406477">
      <w:pPr>
        <w:rPr>
          <w:rFonts w:ascii="Arial" w:hAnsi="Arial" w:cs="Arial"/>
          <w:sz w:val="18"/>
          <w:szCs w:val="18"/>
        </w:rPr>
      </w:pPr>
      <w:r w:rsidRPr="005B1CF2">
        <w:rPr>
          <w:rFonts w:ascii="Arial" w:hAnsi="Arial" w:cs="Arial"/>
          <w:sz w:val="18"/>
          <w:szCs w:val="18"/>
        </w:rPr>
        <w:t>Działani</w:t>
      </w:r>
      <w:r w:rsidR="007F4699" w:rsidRPr="005B1CF2">
        <w:rPr>
          <w:rFonts w:ascii="Arial" w:hAnsi="Arial" w:cs="Arial"/>
          <w:sz w:val="18"/>
          <w:szCs w:val="18"/>
        </w:rPr>
        <w:t xml:space="preserve">a celu ósmego to </w:t>
      </w:r>
      <w:r w:rsidR="00FE66DF" w:rsidRPr="005B1CF2">
        <w:rPr>
          <w:rFonts w:ascii="Arial" w:hAnsi="Arial" w:cs="Arial"/>
          <w:sz w:val="18"/>
          <w:szCs w:val="18"/>
        </w:rPr>
        <w:t xml:space="preserve">zadania </w:t>
      </w:r>
      <w:r w:rsidR="003037DD" w:rsidRPr="005B1CF2">
        <w:rPr>
          <w:rFonts w:ascii="Arial" w:hAnsi="Arial" w:cs="Arial"/>
          <w:sz w:val="18"/>
          <w:szCs w:val="18"/>
        </w:rPr>
        <w:t>informacyjno- edukacyjne</w:t>
      </w:r>
      <w:r w:rsidR="00EB34D0" w:rsidRPr="005B1CF2">
        <w:rPr>
          <w:rFonts w:ascii="Arial" w:hAnsi="Arial" w:cs="Arial"/>
          <w:sz w:val="18"/>
          <w:szCs w:val="18"/>
        </w:rPr>
        <w:t xml:space="preserve">. Są to głównie działania pośrednie, których efekty zależą </w:t>
      </w:r>
      <w:r w:rsidR="00E01911" w:rsidRPr="005B1CF2">
        <w:rPr>
          <w:rFonts w:ascii="Arial" w:hAnsi="Arial" w:cs="Arial"/>
          <w:sz w:val="18"/>
          <w:szCs w:val="18"/>
        </w:rPr>
        <w:t xml:space="preserve">są </w:t>
      </w:r>
      <w:r w:rsidR="00EB34D0" w:rsidRPr="005B1CF2">
        <w:rPr>
          <w:rFonts w:ascii="Arial" w:hAnsi="Arial" w:cs="Arial"/>
          <w:sz w:val="18"/>
          <w:szCs w:val="18"/>
        </w:rPr>
        <w:t>od wielu czynników.</w:t>
      </w:r>
      <w:r w:rsidR="003037DD" w:rsidRPr="005B1CF2">
        <w:rPr>
          <w:rFonts w:ascii="Arial" w:hAnsi="Arial" w:cs="Arial"/>
          <w:sz w:val="18"/>
          <w:szCs w:val="18"/>
        </w:rPr>
        <w:t xml:space="preserve"> </w:t>
      </w:r>
      <w:r w:rsidR="00A86C85" w:rsidRPr="005B1CF2">
        <w:rPr>
          <w:rFonts w:ascii="Arial" w:hAnsi="Arial" w:cs="Arial"/>
          <w:sz w:val="18"/>
          <w:szCs w:val="18"/>
        </w:rPr>
        <w:t>Działania propagują</w:t>
      </w:r>
      <w:r w:rsidR="00B71081" w:rsidRPr="005B1CF2">
        <w:rPr>
          <w:rFonts w:ascii="Arial" w:hAnsi="Arial" w:cs="Arial"/>
          <w:sz w:val="18"/>
          <w:szCs w:val="18"/>
        </w:rPr>
        <w:t xml:space="preserve"> </w:t>
      </w:r>
      <w:r w:rsidR="00A86C85" w:rsidRPr="005B1CF2">
        <w:rPr>
          <w:rFonts w:ascii="Arial" w:hAnsi="Arial" w:cs="Arial"/>
          <w:sz w:val="18"/>
          <w:szCs w:val="18"/>
        </w:rPr>
        <w:t>wiedzę o zmianach klimatu i działaniach adaptacyjnych, są bardzo ważne w celu zmiany postaw mieszkańców, którzy powinni mieć świadomość, że ich wybory wpływają na zdrowie</w:t>
      </w:r>
      <w:r w:rsidR="007D17C7" w:rsidRPr="005B1CF2">
        <w:rPr>
          <w:rFonts w:ascii="Arial" w:hAnsi="Arial" w:cs="Arial"/>
          <w:sz w:val="18"/>
          <w:szCs w:val="18"/>
        </w:rPr>
        <w:t xml:space="preserve"> i</w:t>
      </w:r>
      <w:r w:rsidR="00A86C85" w:rsidRPr="005B1CF2">
        <w:rPr>
          <w:rFonts w:ascii="Arial" w:hAnsi="Arial" w:cs="Arial"/>
          <w:sz w:val="18"/>
          <w:szCs w:val="18"/>
        </w:rPr>
        <w:t xml:space="preserve"> otoczenie</w:t>
      </w:r>
      <w:r w:rsidR="007C063B" w:rsidRPr="005B1CF2">
        <w:rPr>
          <w:rFonts w:ascii="Arial" w:hAnsi="Arial" w:cs="Arial"/>
          <w:sz w:val="18"/>
          <w:szCs w:val="18"/>
        </w:rPr>
        <w:t>,</w:t>
      </w:r>
      <w:r w:rsidR="00A86C85" w:rsidRPr="005B1CF2">
        <w:rPr>
          <w:rFonts w:ascii="Arial" w:hAnsi="Arial" w:cs="Arial"/>
          <w:sz w:val="18"/>
          <w:szCs w:val="18"/>
        </w:rPr>
        <w:t xml:space="preserve"> w którym żyją a także jakość życia innych mieszkańców wokół. Taka świadomość jest istotna w kontekście podejmowania i realizacji pozostałych działań. </w:t>
      </w:r>
      <w:r w:rsidR="00AF5F54" w:rsidRPr="005B1CF2">
        <w:rPr>
          <w:rFonts w:ascii="Arial" w:hAnsi="Arial" w:cs="Arial"/>
          <w:sz w:val="18"/>
          <w:szCs w:val="18"/>
        </w:rPr>
        <w:t xml:space="preserve">Zadania </w:t>
      </w:r>
      <w:r w:rsidR="00800FF4" w:rsidRPr="005B1CF2">
        <w:rPr>
          <w:rFonts w:ascii="Arial" w:hAnsi="Arial" w:cs="Arial"/>
          <w:sz w:val="18"/>
          <w:szCs w:val="18"/>
        </w:rPr>
        <w:t xml:space="preserve">8.1, 8.2, 8.4, 8.5, </w:t>
      </w:r>
      <w:r w:rsidR="00BC2A32" w:rsidRPr="005B1CF2">
        <w:rPr>
          <w:rFonts w:ascii="Arial" w:hAnsi="Arial" w:cs="Arial"/>
          <w:sz w:val="18"/>
          <w:szCs w:val="18"/>
        </w:rPr>
        <w:t xml:space="preserve">8.6, 8.7 oceniono jako zadania, które mogą pozytywnie wpłynąć na stan zdrowia oraz dobrobyt (+2). </w:t>
      </w:r>
      <w:r w:rsidR="00A86C85" w:rsidRPr="005B1CF2">
        <w:rPr>
          <w:rFonts w:ascii="Arial" w:hAnsi="Arial" w:cs="Arial"/>
          <w:sz w:val="18"/>
          <w:szCs w:val="18"/>
        </w:rPr>
        <w:t>Wskazane jest także działanie edukacyjne dotyczące wpływu zmian klimatu na stan zdrowia</w:t>
      </w:r>
      <w:r w:rsidR="00DB0E8A" w:rsidRPr="005B1CF2">
        <w:rPr>
          <w:rFonts w:ascii="Arial" w:hAnsi="Arial" w:cs="Arial"/>
          <w:sz w:val="18"/>
          <w:szCs w:val="18"/>
        </w:rPr>
        <w:t xml:space="preserve"> – zadanie 8.8</w:t>
      </w:r>
      <w:r w:rsidR="004A00D8" w:rsidRPr="005B1CF2">
        <w:rPr>
          <w:rFonts w:ascii="Arial" w:hAnsi="Arial" w:cs="Arial"/>
          <w:sz w:val="18"/>
          <w:szCs w:val="18"/>
        </w:rPr>
        <w:t>-</w:t>
      </w:r>
      <w:r w:rsidR="00C84F76" w:rsidRPr="005B1CF2">
        <w:rPr>
          <w:rFonts w:ascii="Arial" w:hAnsi="Arial" w:cs="Arial"/>
          <w:sz w:val="18"/>
          <w:szCs w:val="18"/>
        </w:rPr>
        <w:t>Informowanie i profilaktyka zdrowotna, zwłaszcza w kierunku chorób i schorzeń klimatozależnych</w:t>
      </w:r>
      <w:r w:rsidR="00DD4AF3" w:rsidRPr="005B1CF2">
        <w:rPr>
          <w:rFonts w:ascii="Arial" w:hAnsi="Arial" w:cs="Arial"/>
          <w:sz w:val="18"/>
          <w:szCs w:val="18"/>
        </w:rPr>
        <w:t xml:space="preserve">. </w:t>
      </w:r>
      <w:r w:rsidR="00A23349" w:rsidRPr="005B1CF2">
        <w:rPr>
          <w:rFonts w:ascii="Arial" w:hAnsi="Arial" w:cs="Arial"/>
          <w:sz w:val="18"/>
          <w:szCs w:val="18"/>
        </w:rPr>
        <w:t>Realizacja tego zadania powinna w istotny sp</w:t>
      </w:r>
      <w:r w:rsidR="00723654" w:rsidRPr="005B1CF2">
        <w:rPr>
          <w:rFonts w:ascii="Arial" w:hAnsi="Arial" w:cs="Arial"/>
          <w:sz w:val="18"/>
          <w:szCs w:val="18"/>
        </w:rPr>
        <w:t xml:space="preserve">osób (+3) wpłynąć na stan zdrowia i jakość życia mieszkańców AJ. </w:t>
      </w:r>
      <w:r w:rsidR="00AF5F54" w:rsidRPr="005B1CF2">
        <w:rPr>
          <w:rFonts w:ascii="Arial" w:hAnsi="Arial" w:cs="Arial"/>
          <w:sz w:val="18"/>
          <w:szCs w:val="18"/>
        </w:rPr>
        <w:t>Informowanie i edukowanie społeczeństwa o</w:t>
      </w:r>
      <w:r w:rsidR="007D17C7" w:rsidRPr="005B1CF2">
        <w:rPr>
          <w:rFonts w:ascii="Arial" w:hAnsi="Arial" w:cs="Arial"/>
          <w:sz w:val="18"/>
          <w:szCs w:val="18"/>
        </w:rPr>
        <w:t> </w:t>
      </w:r>
      <w:r w:rsidR="00AF5F54" w:rsidRPr="005B1CF2">
        <w:rPr>
          <w:rFonts w:ascii="Arial" w:hAnsi="Arial" w:cs="Arial"/>
          <w:sz w:val="18"/>
          <w:szCs w:val="18"/>
        </w:rPr>
        <w:t>zagrożeniach zdrowia związanych ze zmianami klimatu i dostępnej profilaktyce, powinno być podstawowym zadaniem w celu ochrony zdrowia przed dalszymi skutkami zmian klimatu.</w:t>
      </w:r>
      <w:r w:rsidR="00532880" w:rsidRPr="005B1CF2">
        <w:rPr>
          <w:rFonts w:ascii="Arial" w:hAnsi="Arial" w:cs="Arial"/>
          <w:sz w:val="18"/>
          <w:szCs w:val="18"/>
        </w:rPr>
        <w:t xml:space="preserve"> Bardzo ważne są także szk</w:t>
      </w:r>
      <w:r w:rsidR="00077237" w:rsidRPr="005B1CF2">
        <w:rPr>
          <w:rFonts w:ascii="Arial" w:hAnsi="Arial" w:cs="Arial"/>
          <w:sz w:val="18"/>
          <w:szCs w:val="18"/>
        </w:rPr>
        <w:t>o</w:t>
      </w:r>
      <w:r w:rsidR="00532880" w:rsidRPr="005B1CF2">
        <w:rPr>
          <w:rFonts w:ascii="Arial" w:hAnsi="Arial" w:cs="Arial"/>
          <w:sz w:val="18"/>
          <w:szCs w:val="18"/>
        </w:rPr>
        <w:t xml:space="preserve">lenia dla kadry medycznej oraz wprowadzenie na kierunkach medycznych </w:t>
      </w:r>
      <w:r w:rsidR="00627857" w:rsidRPr="005B1CF2">
        <w:rPr>
          <w:rFonts w:ascii="Arial" w:hAnsi="Arial" w:cs="Arial"/>
          <w:sz w:val="18"/>
          <w:szCs w:val="18"/>
        </w:rPr>
        <w:t>kursów związanych ze zdrowiem środowiskowym</w:t>
      </w:r>
      <w:r w:rsidR="00601F7A" w:rsidRPr="005B1CF2">
        <w:rPr>
          <w:rFonts w:ascii="Arial" w:hAnsi="Arial" w:cs="Arial"/>
          <w:sz w:val="18"/>
          <w:szCs w:val="18"/>
        </w:rPr>
        <w:t>.</w:t>
      </w:r>
    </w:p>
    <w:p w14:paraId="452A229E" w14:textId="34CE4727" w:rsidR="000C7608" w:rsidRPr="005B1CF2" w:rsidRDefault="00342513" w:rsidP="00406477">
      <w:pPr>
        <w:rPr>
          <w:rFonts w:ascii="Arial" w:hAnsi="Arial" w:cs="Arial"/>
          <w:color w:val="000000" w:themeColor="text1"/>
          <w:sz w:val="18"/>
          <w:szCs w:val="18"/>
        </w:rPr>
      </w:pPr>
      <w:r w:rsidRPr="005B1CF2">
        <w:rPr>
          <w:rFonts w:ascii="Arial" w:hAnsi="Arial" w:cs="Arial"/>
          <w:color w:val="000000" w:themeColor="text1"/>
          <w:sz w:val="18"/>
          <w:szCs w:val="18"/>
        </w:rPr>
        <w:lastRenderedPageBreak/>
        <w:t xml:space="preserve">Należy </w:t>
      </w:r>
      <w:r w:rsidR="00ED4595" w:rsidRPr="005B1CF2">
        <w:rPr>
          <w:rFonts w:ascii="Arial" w:hAnsi="Arial" w:cs="Arial"/>
          <w:color w:val="000000" w:themeColor="text1"/>
          <w:sz w:val="18"/>
          <w:szCs w:val="18"/>
        </w:rPr>
        <w:t>brać pod uwagę n</w:t>
      </w:r>
      <w:r w:rsidRPr="005B1CF2">
        <w:rPr>
          <w:rFonts w:ascii="Arial" w:hAnsi="Arial" w:cs="Arial"/>
          <w:color w:val="000000" w:themeColor="text1"/>
          <w:sz w:val="18"/>
          <w:szCs w:val="18"/>
        </w:rPr>
        <w:t>egatywne oddziaływanie w zakresie hałasu w fazie realizacji działań o</w:t>
      </w:r>
      <w:r w:rsidR="007D17C7" w:rsidRPr="005B1CF2">
        <w:rPr>
          <w:rFonts w:ascii="Arial" w:hAnsi="Arial" w:cs="Arial"/>
          <w:color w:val="000000" w:themeColor="text1"/>
          <w:sz w:val="18"/>
          <w:szCs w:val="18"/>
        </w:rPr>
        <w:t> </w:t>
      </w:r>
      <w:r w:rsidRPr="005B1CF2">
        <w:rPr>
          <w:rFonts w:ascii="Arial" w:hAnsi="Arial" w:cs="Arial"/>
          <w:color w:val="000000" w:themeColor="text1"/>
          <w:sz w:val="18"/>
          <w:szCs w:val="18"/>
        </w:rPr>
        <w:t>charakterze technicznym, związanych z pracami budowlanymi. Oddziaływanie to będzie miało jednak charakter krótkotrwały i</w:t>
      </w:r>
      <w:r w:rsidR="0096120B">
        <w:rPr>
          <w:rFonts w:ascii="Arial" w:hAnsi="Arial" w:cs="Arial"/>
          <w:color w:val="000000" w:themeColor="text1"/>
          <w:sz w:val="18"/>
          <w:szCs w:val="18"/>
        </w:rPr>
        <w:t> </w:t>
      </w:r>
      <w:r w:rsidRPr="005B1CF2">
        <w:rPr>
          <w:rFonts w:ascii="Arial" w:hAnsi="Arial" w:cs="Arial"/>
          <w:color w:val="000000" w:themeColor="text1"/>
          <w:sz w:val="18"/>
          <w:szCs w:val="18"/>
        </w:rPr>
        <w:t>ustąpi po zakończeniu prac budowlanych</w:t>
      </w:r>
      <w:r w:rsidR="001F1A6B" w:rsidRPr="005B1CF2">
        <w:rPr>
          <w:rFonts w:ascii="Arial" w:hAnsi="Arial" w:cs="Arial"/>
          <w:color w:val="000000" w:themeColor="text1"/>
          <w:sz w:val="18"/>
          <w:szCs w:val="18"/>
        </w:rPr>
        <w:t>.</w:t>
      </w:r>
    </w:p>
    <w:p w14:paraId="288CC759" w14:textId="6F91DCCD" w:rsidR="00BA076B" w:rsidRPr="005B1CF2" w:rsidRDefault="000C6C34" w:rsidP="00F61DA9">
      <w:pPr>
        <w:rPr>
          <w:rFonts w:ascii="Arial" w:hAnsi="Arial" w:cs="Arial"/>
          <w:sz w:val="18"/>
          <w:szCs w:val="18"/>
        </w:rPr>
      </w:pPr>
      <w:r w:rsidRPr="005B1CF2">
        <w:rPr>
          <w:rFonts w:ascii="Arial" w:hAnsi="Arial" w:cs="Arial"/>
          <w:sz w:val="18"/>
          <w:szCs w:val="18"/>
        </w:rPr>
        <w:t>Ocena wszystkich działań mających wpływ na ludzi i dobra materialne, przewidzianych do realizacji w</w:t>
      </w:r>
      <w:r w:rsidR="007D17C7" w:rsidRPr="005B1CF2">
        <w:rPr>
          <w:rFonts w:ascii="Arial" w:hAnsi="Arial" w:cs="Arial"/>
          <w:sz w:val="18"/>
          <w:szCs w:val="18"/>
        </w:rPr>
        <w:t> </w:t>
      </w:r>
      <w:r w:rsidRPr="005B1CF2">
        <w:rPr>
          <w:rFonts w:ascii="Arial" w:hAnsi="Arial" w:cs="Arial"/>
          <w:sz w:val="18"/>
          <w:szCs w:val="18"/>
        </w:rPr>
        <w:t xml:space="preserve">Programie, została przedstawiona w </w:t>
      </w:r>
      <w:r w:rsidR="00C22234" w:rsidRPr="005B1CF2">
        <w:rPr>
          <w:rFonts w:ascii="Arial" w:hAnsi="Arial" w:cs="Arial"/>
          <w:sz w:val="18"/>
          <w:szCs w:val="18"/>
        </w:rPr>
        <w:t>Tabeli nr 1 do</w:t>
      </w:r>
      <w:r w:rsidRPr="005B1CF2">
        <w:rPr>
          <w:rFonts w:ascii="Arial" w:hAnsi="Arial" w:cs="Arial"/>
          <w:sz w:val="18"/>
          <w:szCs w:val="18"/>
        </w:rPr>
        <w:t xml:space="preserve"> Załącznik</w:t>
      </w:r>
      <w:r w:rsidR="00C22234" w:rsidRPr="005B1CF2">
        <w:rPr>
          <w:rFonts w:ascii="Arial" w:hAnsi="Arial" w:cs="Arial"/>
          <w:sz w:val="18"/>
          <w:szCs w:val="18"/>
        </w:rPr>
        <w:t>a 1</w:t>
      </w:r>
      <w:r w:rsidRPr="005B1CF2">
        <w:rPr>
          <w:rFonts w:ascii="Arial" w:hAnsi="Arial" w:cs="Arial"/>
          <w:sz w:val="18"/>
          <w:szCs w:val="18"/>
        </w:rPr>
        <w:t>.</w:t>
      </w:r>
    </w:p>
    <w:p w14:paraId="0077A134" w14:textId="71724683" w:rsidR="00C80234" w:rsidRPr="005B1CF2" w:rsidRDefault="00C80234" w:rsidP="00C80234">
      <w:pPr>
        <w:rPr>
          <w:rFonts w:ascii="Arial" w:hAnsi="Arial" w:cs="Arial"/>
          <w:b/>
          <w:bCs/>
          <w:sz w:val="18"/>
          <w:szCs w:val="18"/>
        </w:rPr>
      </w:pPr>
      <w:r w:rsidRPr="005B1CF2">
        <w:rPr>
          <w:rFonts w:ascii="Arial" w:hAnsi="Arial" w:cs="Arial"/>
          <w:b/>
          <w:bCs/>
          <w:sz w:val="18"/>
          <w:szCs w:val="18"/>
        </w:rPr>
        <w:t>Ocena skutków zaniechania wdrożenia „</w:t>
      </w:r>
      <w:r w:rsidR="002C6F27" w:rsidRPr="005B1CF2">
        <w:rPr>
          <w:rFonts w:ascii="Arial" w:hAnsi="Arial" w:cs="Arial"/>
          <w:b/>
          <w:bCs/>
          <w:sz w:val="18"/>
          <w:szCs w:val="18"/>
        </w:rPr>
        <w:t>Planu</w:t>
      </w:r>
      <w:r w:rsidRPr="005B1CF2">
        <w:rPr>
          <w:rFonts w:ascii="Arial" w:hAnsi="Arial" w:cs="Arial"/>
          <w:b/>
          <w:bCs/>
          <w:sz w:val="18"/>
          <w:szCs w:val="18"/>
        </w:rPr>
        <w:t>…”</w:t>
      </w:r>
    </w:p>
    <w:p w14:paraId="18E29786" w14:textId="460E42A3" w:rsidR="005C69CE" w:rsidRPr="005B1CF2" w:rsidRDefault="005C69CE" w:rsidP="005C69CE">
      <w:pPr>
        <w:rPr>
          <w:rFonts w:ascii="Arial" w:hAnsi="Arial" w:cs="Arial"/>
          <w:sz w:val="18"/>
          <w:szCs w:val="18"/>
        </w:rPr>
      </w:pPr>
      <w:r w:rsidRPr="005B1CF2">
        <w:rPr>
          <w:rFonts w:ascii="Arial" w:hAnsi="Arial" w:cs="Arial"/>
          <w:sz w:val="18"/>
          <w:szCs w:val="18"/>
        </w:rPr>
        <w:t>W przypadku braku realizacji działań, nasilające się zjawisko zmiany klimatu będzie pogłębiać istniejące problemy, w tym obniżać jakość i czas trwania życia, powodować szereg chorób klimatozależnych i</w:t>
      </w:r>
      <w:r w:rsidR="007D17C7" w:rsidRPr="005B1CF2">
        <w:rPr>
          <w:rFonts w:ascii="Arial" w:hAnsi="Arial" w:cs="Arial"/>
          <w:sz w:val="18"/>
          <w:szCs w:val="18"/>
        </w:rPr>
        <w:t> </w:t>
      </w:r>
      <w:r w:rsidRPr="005B1CF2">
        <w:rPr>
          <w:rFonts w:ascii="Arial" w:hAnsi="Arial" w:cs="Arial"/>
          <w:sz w:val="18"/>
          <w:szCs w:val="18"/>
        </w:rPr>
        <w:t>znaczne straty materialne, przez co negatywnie wpływać na dobrobyt.</w:t>
      </w:r>
    </w:p>
    <w:p w14:paraId="36A3C799" w14:textId="13963091" w:rsidR="000C6C34" w:rsidRPr="005B1CF2" w:rsidRDefault="005C69CE" w:rsidP="005C69CE">
      <w:pPr>
        <w:rPr>
          <w:rFonts w:ascii="Arial" w:hAnsi="Arial" w:cs="Arial"/>
          <w:color w:val="FF0000"/>
          <w:sz w:val="18"/>
          <w:szCs w:val="18"/>
        </w:rPr>
      </w:pPr>
      <w:r w:rsidRPr="005B1CF2">
        <w:rPr>
          <w:rFonts w:ascii="Arial" w:hAnsi="Arial" w:cs="Arial"/>
          <w:sz w:val="18"/>
          <w:szCs w:val="18"/>
        </w:rPr>
        <w:t>W sytuacji zaniechania wdrożenia działań opisanych w „Planie…” negatywne skutki zdrowotne zmian klimatu będą się nasilać, szczególnie w okresie letnim. Ze względu na stres termiczny można się spodziewać występowania lub nasilenia objawów chorób układu krążenia, chorób układu oddechowego czy chorób układu nerwowego, a w ich konsekwencji zwiększonej liczby zgonów. Wzrost ekspozycji na promieniowanie słoneczne może skutkować zwiększoną zachorowalnością na nowotwory skóry oraz udary cieplne. Brak odpowiedniego zaprojektowania i</w:t>
      </w:r>
      <w:r w:rsidR="00005B90">
        <w:rPr>
          <w:rFonts w:ascii="Arial" w:hAnsi="Arial" w:cs="Arial"/>
          <w:sz w:val="18"/>
          <w:szCs w:val="18"/>
        </w:rPr>
        <w:t> </w:t>
      </w:r>
      <w:r w:rsidRPr="005B1CF2">
        <w:rPr>
          <w:rFonts w:ascii="Arial" w:hAnsi="Arial" w:cs="Arial"/>
          <w:sz w:val="18"/>
          <w:szCs w:val="18"/>
        </w:rPr>
        <w:t>wykonania oraz właściwej pielęgnacji terenów zielonych skutkować może zwiększeniem intensywność miejskiej wyspy ciepła</w:t>
      </w:r>
      <w:r w:rsidR="00367759" w:rsidRPr="005B1CF2">
        <w:rPr>
          <w:rFonts w:ascii="Arial" w:hAnsi="Arial" w:cs="Arial"/>
          <w:sz w:val="18"/>
          <w:szCs w:val="18"/>
        </w:rPr>
        <w:t xml:space="preserve"> na obszarach </w:t>
      </w:r>
      <w:r w:rsidR="009F2867" w:rsidRPr="005B1CF2">
        <w:rPr>
          <w:rFonts w:ascii="Arial" w:hAnsi="Arial" w:cs="Arial"/>
          <w:sz w:val="18"/>
          <w:szCs w:val="18"/>
        </w:rPr>
        <w:t>miejskich</w:t>
      </w:r>
      <w:r w:rsidRPr="005B1CF2">
        <w:rPr>
          <w:rFonts w:ascii="Arial" w:hAnsi="Arial" w:cs="Arial"/>
          <w:sz w:val="18"/>
          <w:szCs w:val="18"/>
        </w:rPr>
        <w:t>, co zwiększa ryzyko stresu termicznego oraz wystąpienia szeregu chorób z</w:t>
      </w:r>
      <w:r w:rsidR="00005B90">
        <w:rPr>
          <w:rFonts w:ascii="Arial" w:hAnsi="Arial" w:cs="Arial"/>
          <w:sz w:val="18"/>
          <w:szCs w:val="18"/>
        </w:rPr>
        <w:t> </w:t>
      </w:r>
      <w:r w:rsidRPr="005B1CF2">
        <w:rPr>
          <w:rFonts w:ascii="Arial" w:hAnsi="Arial" w:cs="Arial"/>
          <w:sz w:val="18"/>
          <w:szCs w:val="18"/>
        </w:rPr>
        <w:t>nim związanych. Zrezygnowanie z wdrożenia działań zmniejszających emisję zanieczyszczeń oraz dążących do poprawy jakości powietrza znacząco przyczyni się do występowania licznych dolegliwości i zmian chorobowych. Zaniechanie działań przeciwdziałających suszy może wpłynąć na bezpieczeństwo żywieniowe i problemy</w:t>
      </w:r>
      <w:r w:rsidR="00005B90">
        <w:rPr>
          <w:rFonts w:ascii="Arial" w:hAnsi="Arial" w:cs="Arial"/>
          <w:sz w:val="18"/>
          <w:szCs w:val="18"/>
        </w:rPr>
        <w:t xml:space="preserve"> </w:t>
      </w:r>
      <w:r w:rsidRPr="005B1CF2">
        <w:rPr>
          <w:rFonts w:ascii="Arial" w:hAnsi="Arial" w:cs="Arial"/>
          <w:sz w:val="18"/>
          <w:szCs w:val="18"/>
        </w:rPr>
        <w:t>z</w:t>
      </w:r>
      <w:r w:rsidR="00005B90">
        <w:rPr>
          <w:rFonts w:ascii="Arial" w:hAnsi="Arial" w:cs="Arial"/>
          <w:sz w:val="18"/>
          <w:szCs w:val="18"/>
        </w:rPr>
        <w:t> </w:t>
      </w:r>
      <w:r w:rsidRPr="005B1CF2">
        <w:rPr>
          <w:rFonts w:ascii="Arial" w:hAnsi="Arial" w:cs="Arial"/>
          <w:sz w:val="18"/>
          <w:szCs w:val="18"/>
        </w:rPr>
        <w:t>zaopatrzeniem w wodę.</w:t>
      </w:r>
      <w:r w:rsidR="00665865" w:rsidRPr="005B1CF2">
        <w:rPr>
          <w:rFonts w:ascii="Arial" w:hAnsi="Arial" w:cs="Arial"/>
          <w:sz w:val="18"/>
          <w:szCs w:val="18"/>
        </w:rPr>
        <w:t xml:space="preserve"> Pogłębiający się problem suszy </w:t>
      </w:r>
      <w:r w:rsidR="00340169" w:rsidRPr="005B1CF2">
        <w:rPr>
          <w:rFonts w:ascii="Arial" w:hAnsi="Arial" w:cs="Arial"/>
          <w:sz w:val="18"/>
          <w:szCs w:val="18"/>
        </w:rPr>
        <w:t>będzie miał wpływ na sektor rolnictwa.</w:t>
      </w:r>
      <w:r w:rsidR="00AB4221" w:rsidRPr="005B1CF2">
        <w:rPr>
          <w:rFonts w:ascii="Arial" w:hAnsi="Arial" w:cs="Arial"/>
          <w:sz w:val="18"/>
          <w:szCs w:val="18"/>
        </w:rPr>
        <w:t xml:space="preserve"> </w:t>
      </w:r>
      <w:r w:rsidR="00DF2009" w:rsidRPr="005B1CF2">
        <w:rPr>
          <w:rFonts w:ascii="Arial" w:hAnsi="Arial" w:cs="Arial"/>
          <w:sz w:val="18"/>
          <w:szCs w:val="18"/>
        </w:rPr>
        <w:t>Wiele gmin AJ</w:t>
      </w:r>
      <w:r w:rsidR="00D15B20" w:rsidRPr="005B1CF2">
        <w:rPr>
          <w:rFonts w:ascii="Arial" w:hAnsi="Arial" w:cs="Arial"/>
          <w:sz w:val="18"/>
          <w:szCs w:val="18"/>
        </w:rPr>
        <w:t>, zwłaszcza w części północnej aglomeracji to gminy</w:t>
      </w:r>
      <w:r w:rsidR="00F47043" w:rsidRPr="005B1CF2">
        <w:rPr>
          <w:rFonts w:ascii="Arial" w:hAnsi="Arial" w:cs="Arial"/>
          <w:sz w:val="18"/>
          <w:szCs w:val="18"/>
        </w:rPr>
        <w:t xml:space="preserve">, których gospodarka opiera się na produkcji rolnej. Pogłębiająca się susza </w:t>
      </w:r>
      <w:r w:rsidR="0027411F" w:rsidRPr="005B1CF2">
        <w:rPr>
          <w:rFonts w:ascii="Arial" w:hAnsi="Arial" w:cs="Arial"/>
          <w:sz w:val="18"/>
          <w:szCs w:val="18"/>
        </w:rPr>
        <w:t>może spowodować</w:t>
      </w:r>
      <w:r w:rsidR="00CC0275" w:rsidRPr="005B1CF2">
        <w:rPr>
          <w:rFonts w:ascii="Arial" w:hAnsi="Arial" w:cs="Arial"/>
          <w:sz w:val="18"/>
          <w:szCs w:val="18"/>
        </w:rPr>
        <w:t xml:space="preserve"> zmniejszenie plonów roślin uprawnych</w:t>
      </w:r>
      <w:r w:rsidR="00574012" w:rsidRPr="005B1CF2">
        <w:rPr>
          <w:rFonts w:ascii="Arial" w:hAnsi="Arial" w:cs="Arial"/>
          <w:sz w:val="18"/>
          <w:szCs w:val="18"/>
        </w:rPr>
        <w:t xml:space="preserve"> (również nawadnianych)</w:t>
      </w:r>
      <w:r w:rsidR="009F25C5" w:rsidRPr="005B1CF2">
        <w:rPr>
          <w:rFonts w:ascii="Arial" w:hAnsi="Arial" w:cs="Arial"/>
          <w:sz w:val="18"/>
          <w:szCs w:val="18"/>
        </w:rPr>
        <w:t xml:space="preserve">. Mniejsze plony to również </w:t>
      </w:r>
      <w:r w:rsidR="006E6FB7" w:rsidRPr="005B1CF2">
        <w:rPr>
          <w:rFonts w:ascii="Arial" w:hAnsi="Arial" w:cs="Arial"/>
          <w:sz w:val="18"/>
          <w:szCs w:val="18"/>
        </w:rPr>
        <w:t xml:space="preserve">mniejsza podaż paszy dla zwierząt. Pojawia się również większe ryzyko wystąpienia </w:t>
      </w:r>
      <w:r w:rsidR="00E0021A" w:rsidRPr="005B1CF2">
        <w:rPr>
          <w:rFonts w:ascii="Arial" w:hAnsi="Arial" w:cs="Arial"/>
          <w:sz w:val="18"/>
          <w:szCs w:val="18"/>
        </w:rPr>
        <w:t>chorób i szkodników</w:t>
      </w:r>
      <w:r w:rsidR="002C0F11" w:rsidRPr="005B1CF2">
        <w:rPr>
          <w:rFonts w:ascii="Arial" w:hAnsi="Arial" w:cs="Arial"/>
          <w:sz w:val="18"/>
          <w:szCs w:val="18"/>
        </w:rPr>
        <w:t xml:space="preserve">, którym sprzyjają warunki suszy. </w:t>
      </w:r>
      <w:r w:rsidR="006817EA" w:rsidRPr="005B1CF2">
        <w:rPr>
          <w:rFonts w:ascii="Arial" w:hAnsi="Arial" w:cs="Arial"/>
          <w:sz w:val="18"/>
          <w:szCs w:val="18"/>
        </w:rPr>
        <w:t xml:space="preserve">Obniży się również skuteczność niektórych zabiegów </w:t>
      </w:r>
      <w:r w:rsidR="00ED71BB" w:rsidRPr="005B1CF2">
        <w:rPr>
          <w:rFonts w:ascii="Arial" w:hAnsi="Arial" w:cs="Arial"/>
          <w:sz w:val="18"/>
          <w:szCs w:val="18"/>
        </w:rPr>
        <w:t>chemicznej i biologicznej ochrony roślin. W wielu przypadkach konieczne będzie nawadnianie pól</w:t>
      </w:r>
      <w:r w:rsidR="00542E4B" w:rsidRPr="005B1CF2">
        <w:rPr>
          <w:rFonts w:ascii="Arial" w:hAnsi="Arial" w:cs="Arial"/>
          <w:sz w:val="18"/>
          <w:szCs w:val="18"/>
        </w:rPr>
        <w:t>, co wiąże się z dodatkowymi kosztami.</w:t>
      </w:r>
      <w:r w:rsidR="000C6C9E" w:rsidRPr="005B1CF2">
        <w:rPr>
          <w:rFonts w:ascii="Arial" w:hAnsi="Arial" w:cs="Arial"/>
          <w:sz w:val="18"/>
          <w:szCs w:val="18"/>
        </w:rPr>
        <w:t xml:space="preserve"> </w:t>
      </w:r>
      <w:r w:rsidR="005D0CEF" w:rsidRPr="005B1CF2">
        <w:rPr>
          <w:rFonts w:ascii="Arial" w:hAnsi="Arial" w:cs="Arial"/>
          <w:sz w:val="18"/>
          <w:szCs w:val="18"/>
        </w:rPr>
        <w:t xml:space="preserve">Wymienione skutki suszy będą odzwierciedlały się w </w:t>
      </w:r>
      <w:r w:rsidR="009F25C5" w:rsidRPr="005B1CF2">
        <w:rPr>
          <w:rFonts w:ascii="Arial" w:hAnsi="Arial" w:cs="Arial"/>
          <w:sz w:val="18"/>
          <w:szCs w:val="18"/>
        </w:rPr>
        <w:t>stratach finansowych dla gospodarstw</w:t>
      </w:r>
      <w:r w:rsidR="00542E4B" w:rsidRPr="005B1CF2">
        <w:rPr>
          <w:rFonts w:ascii="Arial" w:hAnsi="Arial" w:cs="Arial"/>
          <w:sz w:val="18"/>
          <w:szCs w:val="18"/>
        </w:rPr>
        <w:t xml:space="preserve"> AJ</w:t>
      </w:r>
      <w:r w:rsidR="009F25C5" w:rsidRPr="005B1CF2">
        <w:rPr>
          <w:rFonts w:ascii="Arial" w:hAnsi="Arial" w:cs="Arial"/>
          <w:sz w:val="18"/>
          <w:szCs w:val="18"/>
        </w:rPr>
        <w:t xml:space="preserve">. </w:t>
      </w:r>
      <w:r w:rsidR="009E5124" w:rsidRPr="005B1CF2">
        <w:rPr>
          <w:rFonts w:ascii="Arial" w:hAnsi="Arial" w:cs="Arial"/>
          <w:sz w:val="18"/>
          <w:szCs w:val="18"/>
        </w:rPr>
        <w:t xml:space="preserve">Utrata części lub całego dochodu może również dotyczyć </w:t>
      </w:r>
      <w:r w:rsidR="00843480" w:rsidRPr="005B1CF2">
        <w:rPr>
          <w:rFonts w:ascii="Arial" w:hAnsi="Arial" w:cs="Arial"/>
          <w:sz w:val="18"/>
          <w:szCs w:val="18"/>
        </w:rPr>
        <w:t>ludzi zamieszkujących gminy nastawione na turystykę. Utrata różnorodności biologicznej, dewastacja przyrody i krajobrazu, rozrastając</w:t>
      </w:r>
      <w:r w:rsidR="00610027" w:rsidRPr="005B1CF2">
        <w:rPr>
          <w:rFonts w:ascii="Arial" w:hAnsi="Arial" w:cs="Arial"/>
          <w:sz w:val="18"/>
          <w:szCs w:val="18"/>
        </w:rPr>
        <w:t>e się budownictwo na obszarach przyrodniczo cennych może spowodować zubożenie krajobrazu</w:t>
      </w:r>
      <w:r w:rsidR="00B1432B" w:rsidRPr="005B1CF2">
        <w:rPr>
          <w:rFonts w:ascii="Arial" w:hAnsi="Arial" w:cs="Arial"/>
          <w:sz w:val="18"/>
          <w:szCs w:val="18"/>
        </w:rPr>
        <w:t xml:space="preserve"> i degradacje obszarów </w:t>
      </w:r>
      <w:r w:rsidR="000E6649" w:rsidRPr="005B1CF2">
        <w:rPr>
          <w:rFonts w:ascii="Arial" w:hAnsi="Arial" w:cs="Arial"/>
          <w:sz w:val="18"/>
          <w:szCs w:val="18"/>
        </w:rPr>
        <w:t>przyrodniczo cennych</w:t>
      </w:r>
      <w:r w:rsidR="00610027" w:rsidRPr="005B1CF2">
        <w:rPr>
          <w:rFonts w:ascii="Arial" w:hAnsi="Arial" w:cs="Arial"/>
          <w:sz w:val="18"/>
          <w:szCs w:val="18"/>
        </w:rPr>
        <w:t>, a</w:t>
      </w:r>
      <w:r w:rsidR="00005B90">
        <w:rPr>
          <w:rFonts w:ascii="Arial" w:hAnsi="Arial" w:cs="Arial"/>
          <w:sz w:val="18"/>
          <w:szCs w:val="18"/>
        </w:rPr>
        <w:t> </w:t>
      </w:r>
      <w:r w:rsidR="00610027" w:rsidRPr="005B1CF2">
        <w:rPr>
          <w:rFonts w:ascii="Arial" w:hAnsi="Arial" w:cs="Arial"/>
          <w:sz w:val="18"/>
          <w:szCs w:val="18"/>
        </w:rPr>
        <w:t xml:space="preserve">co za tym idzie spowodować, że tereny te nie będą atrakcyjne dla turystów. </w:t>
      </w:r>
      <w:r w:rsidR="001B2097" w:rsidRPr="005B1CF2">
        <w:rPr>
          <w:rFonts w:ascii="Arial" w:hAnsi="Arial" w:cs="Arial"/>
          <w:sz w:val="18"/>
          <w:szCs w:val="18"/>
        </w:rPr>
        <w:t xml:space="preserve">Odstąpienie od działań </w:t>
      </w:r>
      <w:r w:rsidR="00AE0803" w:rsidRPr="005B1CF2">
        <w:rPr>
          <w:rFonts w:ascii="Arial" w:hAnsi="Arial" w:cs="Arial"/>
          <w:sz w:val="18"/>
          <w:szCs w:val="18"/>
        </w:rPr>
        <w:t>opowiadających za ochronę</w:t>
      </w:r>
      <w:r w:rsidRPr="005B1CF2">
        <w:rPr>
          <w:rFonts w:ascii="Arial" w:hAnsi="Arial" w:cs="Arial"/>
          <w:sz w:val="18"/>
          <w:szCs w:val="18"/>
        </w:rPr>
        <w:t xml:space="preserve"> </w:t>
      </w:r>
      <w:r w:rsidR="00AE0803" w:rsidRPr="005B1CF2">
        <w:rPr>
          <w:rFonts w:ascii="Arial" w:hAnsi="Arial" w:cs="Arial"/>
          <w:sz w:val="18"/>
          <w:szCs w:val="18"/>
        </w:rPr>
        <w:t xml:space="preserve">zasobów wody pitnej i </w:t>
      </w:r>
      <w:r w:rsidR="004A60EB" w:rsidRPr="005B1CF2">
        <w:rPr>
          <w:rFonts w:ascii="Arial" w:hAnsi="Arial" w:cs="Arial"/>
          <w:sz w:val="18"/>
          <w:szCs w:val="18"/>
        </w:rPr>
        <w:t xml:space="preserve">zapewnienie jej dobrej jakości skutkować będzie dalszym kurczeniem zasobów </w:t>
      </w:r>
      <w:r w:rsidR="00C51722" w:rsidRPr="005B1CF2">
        <w:rPr>
          <w:rFonts w:ascii="Arial" w:hAnsi="Arial" w:cs="Arial"/>
          <w:sz w:val="18"/>
          <w:szCs w:val="18"/>
        </w:rPr>
        <w:t>wody</w:t>
      </w:r>
      <w:r w:rsidR="004A60EB" w:rsidRPr="005B1CF2">
        <w:rPr>
          <w:rFonts w:ascii="Arial" w:hAnsi="Arial" w:cs="Arial"/>
          <w:sz w:val="18"/>
          <w:szCs w:val="18"/>
        </w:rPr>
        <w:t xml:space="preserve"> na terenie AJ</w:t>
      </w:r>
      <w:r w:rsidR="00C51722" w:rsidRPr="005B1CF2">
        <w:rPr>
          <w:rFonts w:ascii="Arial" w:hAnsi="Arial" w:cs="Arial"/>
          <w:sz w:val="18"/>
          <w:szCs w:val="18"/>
        </w:rPr>
        <w:t xml:space="preserve">. </w:t>
      </w:r>
      <w:r w:rsidRPr="005B1CF2">
        <w:rPr>
          <w:rFonts w:ascii="Arial" w:hAnsi="Arial" w:cs="Arial"/>
          <w:sz w:val="18"/>
          <w:szCs w:val="18"/>
        </w:rPr>
        <w:t>Odstąpienie od działań wprowadzających błękitno- zieloną infrastrukturę skutkować będzie podtopieniami</w:t>
      </w:r>
      <w:r w:rsidR="001B2097" w:rsidRPr="005B1CF2">
        <w:rPr>
          <w:rFonts w:ascii="Arial" w:hAnsi="Arial" w:cs="Arial"/>
          <w:sz w:val="18"/>
          <w:szCs w:val="18"/>
        </w:rPr>
        <w:t xml:space="preserve"> i powodziami</w:t>
      </w:r>
      <w:r w:rsidRPr="005B1CF2">
        <w:rPr>
          <w:rFonts w:ascii="Arial" w:hAnsi="Arial" w:cs="Arial"/>
          <w:sz w:val="18"/>
          <w:szCs w:val="18"/>
        </w:rPr>
        <w:t xml:space="preserve">, które zagrażają mieniu mieszkańców. </w:t>
      </w:r>
      <w:r w:rsidR="000D0C25" w:rsidRPr="005B1CF2">
        <w:rPr>
          <w:rFonts w:ascii="Arial" w:hAnsi="Arial" w:cs="Arial"/>
          <w:sz w:val="18"/>
          <w:szCs w:val="18"/>
        </w:rPr>
        <w:t>Zaniechanie wdrożenia działań</w:t>
      </w:r>
      <w:r w:rsidR="006E25FC" w:rsidRPr="005B1CF2">
        <w:rPr>
          <w:rFonts w:ascii="Arial" w:hAnsi="Arial" w:cs="Arial"/>
          <w:sz w:val="18"/>
          <w:szCs w:val="18"/>
        </w:rPr>
        <w:t xml:space="preserve"> </w:t>
      </w:r>
      <w:r w:rsidR="00C50A5A" w:rsidRPr="005B1CF2">
        <w:rPr>
          <w:rFonts w:ascii="Arial" w:hAnsi="Arial" w:cs="Arial"/>
          <w:sz w:val="18"/>
          <w:szCs w:val="18"/>
        </w:rPr>
        <w:t xml:space="preserve">budujących bezpieczeństwo energetyczne </w:t>
      </w:r>
      <w:r w:rsidR="00CE4324" w:rsidRPr="005B1CF2">
        <w:rPr>
          <w:rFonts w:ascii="Arial" w:hAnsi="Arial" w:cs="Arial"/>
          <w:sz w:val="18"/>
          <w:szCs w:val="18"/>
        </w:rPr>
        <w:t xml:space="preserve">w oparciu o </w:t>
      </w:r>
      <w:r w:rsidR="0059004A" w:rsidRPr="005B1CF2">
        <w:rPr>
          <w:rFonts w:ascii="Arial" w:hAnsi="Arial" w:cs="Arial"/>
          <w:sz w:val="18"/>
          <w:szCs w:val="18"/>
        </w:rPr>
        <w:t>gospodarkę nisko</w:t>
      </w:r>
      <w:r w:rsidR="00FE2ABC" w:rsidRPr="005B1CF2">
        <w:rPr>
          <w:rFonts w:ascii="Arial" w:hAnsi="Arial" w:cs="Arial"/>
          <w:sz w:val="18"/>
          <w:szCs w:val="18"/>
        </w:rPr>
        <w:t xml:space="preserve">emisyjną </w:t>
      </w:r>
      <w:r w:rsidR="006832C3" w:rsidRPr="005B1CF2">
        <w:rPr>
          <w:rFonts w:ascii="Arial" w:hAnsi="Arial" w:cs="Arial"/>
          <w:sz w:val="18"/>
          <w:szCs w:val="18"/>
        </w:rPr>
        <w:t xml:space="preserve">może </w:t>
      </w:r>
      <w:r w:rsidR="007F25DC" w:rsidRPr="005B1CF2">
        <w:rPr>
          <w:rFonts w:ascii="Arial" w:hAnsi="Arial" w:cs="Arial"/>
          <w:sz w:val="18"/>
          <w:szCs w:val="18"/>
        </w:rPr>
        <w:t>ist</w:t>
      </w:r>
      <w:r w:rsidR="00D41263" w:rsidRPr="005B1CF2">
        <w:rPr>
          <w:rFonts w:ascii="Arial" w:hAnsi="Arial" w:cs="Arial"/>
          <w:sz w:val="18"/>
          <w:szCs w:val="18"/>
        </w:rPr>
        <w:t xml:space="preserve">otnie wpłynąć </w:t>
      </w:r>
      <w:r w:rsidR="001E3361" w:rsidRPr="005B1CF2">
        <w:rPr>
          <w:rFonts w:ascii="Arial" w:hAnsi="Arial" w:cs="Arial"/>
          <w:sz w:val="18"/>
          <w:szCs w:val="18"/>
        </w:rPr>
        <w:t>na</w:t>
      </w:r>
      <w:r w:rsidR="00D41263" w:rsidRPr="005B1CF2">
        <w:rPr>
          <w:rFonts w:ascii="Arial" w:hAnsi="Arial" w:cs="Arial"/>
          <w:sz w:val="18"/>
          <w:szCs w:val="18"/>
        </w:rPr>
        <w:t xml:space="preserve"> </w:t>
      </w:r>
      <w:r w:rsidR="00521E40" w:rsidRPr="005B1CF2">
        <w:rPr>
          <w:rFonts w:ascii="Arial" w:hAnsi="Arial" w:cs="Arial"/>
          <w:sz w:val="18"/>
          <w:szCs w:val="18"/>
        </w:rPr>
        <w:t xml:space="preserve">dobrobyt ludzi </w:t>
      </w:r>
      <w:r w:rsidR="003B5E18" w:rsidRPr="005B1CF2">
        <w:rPr>
          <w:rFonts w:ascii="Arial" w:hAnsi="Arial" w:cs="Arial"/>
          <w:sz w:val="18"/>
          <w:szCs w:val="18"/>
        </w:rPr>
        <w:t>i</w:t>
      </w:r>
      <w:r w:rsidR="00005B90">
        <w:rPr>
          <w:rFonts w:ascii="Arial" w:hAnsi="Arial" w:cs="Arial"/>
          <w:sz w:val="18"/>
          <w:szCs w:val="18"/>
        </w:rPr>
        <w:t> </w:t>
      </w:r>
      <w:r w:rsidR="003B5E18" w:rsidRPr="005B1CF2">
        <w:rPr>
          <w:rFonts w:ascii="Arial" w:hAnsi="Arial" w:cs="Arial"/>
          <w:sz w:val="18"/>
          <w:szCs w:val="18"/>
        </w:rPr>
        <w:t xml:space="preserve">stan zdrowia, </w:t>
      </w:r>
      <w:r w:rsidR="006B14C9" w:rsidRPr="005B1CF2">
        <w:rPr>
          <w:rFonts w:ascii="Arial" w:hAnsi="Arial" w:cs="Arial"/>
          <w:sz w:val="18"/>
          <w:szCs w:val="18"/>
        </w:rPr>
        <w:t xml:space="preserve">na który </w:t>
      </w:r>
      <w:r w:rsidR="00B10FFA" w:rsidRPr="005B1CF2">
        <w:rPr>
          <w:rFonts w:ascii="Arial" w:hAnsi="Arial" w:cs="Arial"/>
          <w:sz w:val="18"/>
          <w:szCs w:val="18"/>
        </w:rPr>
        <w:t xml:space="preserve">istotny wpływ ma zła jakość powietrza. </w:t>
      </w:r>
      <w:r w:rsidRPr="005B1CF2">
        <w:rPr>
          <w:rFonts w:ascii="Arial" w:hAnsi="Arial" w:cs="Arial"/>
          <w:sz w:val="18"/>
          <w:szCs w:val="18"/>
        </w:rPr>
        <w:t>Biorąc pod uwagę trend starzenia się społeczeństwa, negatywne skutki zdrowotne zmian klimatu dotykać będą znaczną część mieszkańców</w:t>
      </w:r>
      <w:r w:rsidR="009F2867" w:rsidRPr="005B1CF2">
        <w:rPr>
          <w:rFonts w:ascii="Arial" w:hAnsi="Arial" w:cs="Arial"/>
          <w:sz w:val="18"/>
          <w:szCs w:val="18"/>
        </w:rPr>
        <w:t xml:space="preserve"> Aglomeracji </w:t>
      </w:r>
      <w:r w:rsidR="00971148" w:rsidRPr="005B1CF2">
        <w:rPr>
          <w:rFonts w:ascii="Arial" w:hAnsi="Arial" w:cs="Arial"/>
          <w:sz w:val="18"/>
          <w:szCs w:val="18"/>
        </w:rPr>
        <w:t>J</w:t>
      </w:r>
      <w:r w:rsidR="009F2867" w:rsidRPr="005B1CF2">
        <w:rPr>
          <w:rFonts w:ascii="Arial" w:hAnsi="Arial" w:cs="Arial"/>
          <w:sz w:val="18"/>
          <w:szCs w:val="18"/>
        </w:rPr>
        <w:t>eleniogórskiej</w:t>
      </w:r>
      <w:r w:rsidRPr="005B1CF2">
        <w:rPr>
          <w:rFonts w:ascii="Arial" w:hAnsi="Arial" w:cs="Arial"/>
          <w:sz w:val="18"/>
          <w:szCs w:val="18"/>
        </w:rPr>
        <w:t>, ponieważ to właśnie osoby starsze są w grupie szczególnego ryzyka. Skutki zmieniającego się klimatu już teraz generują ogromne koszty zdrowotne, obciążające całe społeczeństwo w sposób bezpośredni lub pośredni, a</w:t>
      </w:r>
      <w:r w:rsidR="007D17C7" w:rsidRPr="005B1CF2">
        <w:rPr>
          <w:rFonts w:ascii="Arial" w:hAnsi="Arial" w:cs="Arial"/>
          <w:sz w:val="18"/>
          <w:szCs w:val="18"/>
        </w:rPr>
        <w:t> </w:t>
      </w:r>
      <w:r w:rsidRPr="005B1CF2">
        <w:rPr>
          <w:rFonts w:ascii="Arial" w:hAnsi="Arial" w:cs="Arial"/>
          <w:sz w:val="18"/>
          <w:szCs w:val="18"/>
        </w:rPr>
        <w:t>odwlekanie działań łagodzących oraz adaptacyjnych będzie te koszty pogłębiać</w:t>
      </w:r>
      <w:r w:rsidR="00630FFB" w:rsidRPr="005B1CF2">
        <w:rPr>
          <w:rFonts w:ascii="Arial" w:hAnsi="Arial" w:cs="Arial"/>
          <w:sz w:val="18"/>
          <w:szCs w:val="18"/>
        </w:rPr>
        <w:t>.</w:t>
      </w:r>
    </w:p>
    <w:p w14:paraId="2A2E7188" w14:textId="0E841F20" w:rsidR="00BF037F" w:rsidRPr="005B1CF2" w:rsidRDefault="00BF037F" w:rsidP="00C80234">
      <w:pPr>
        <w:rPr>
          <w:rFonts w:ascii="Arial" w:hAnsi="Arial" w:cs="Arial"/>
          <w:b/>
          <w:bCs/>
          <w:sz w:val="18"/>
          <w:szCs w:val="18"/>
        </w:rPr>
      </w:pPr>
      <w:r w:rsidRPr="005B1CF2">
        <w:rPr>
          <w:rFonts w:ascii="Arial" w:hAnsi="Arial" w:cs="Arial"/>
          <w:b/>
          <w:bCs/>
          <w:sz w:val="18"/>
          <w:szCs w:val="18"/>
        </w:rPr>
        <w:t>Podsumowanie</w:t>
      </w:r>
    </w:p>
    <w:p w14:paraId="1F38E7DC" w14:textId="192E3A82" w:rsidR="00F647A1" w:rsidRPr="005B1CF2" w:rsidRDefault="00BC6BA8" w:rsidP="00C80234">
      <w:pPr>
        <w:rPr>
          <w:rFonts w:ascii="Arial" w:hAnsi="Arial" w:cs="Arial"/>
          <w:sz w:val="18"/>
          <w:szCs w:val="18"/>
        </w:rPr>
      </w:pPr>
      <w:r w:rsidRPr="005B1CF2">
        <w:rPr>
          <w:rFonts w:ascii="Arial" w:hAnsi="Arial" w:cs="Arial"/>
          <w:sz w:val="18"/>
          <w:szCs w:val="18"/>
        </w:rPr>
        <w:t xml:space="preserve">Działania adaptacyjne w celu </w:t>
      </w:r>
      <w:r w:rsidR="00CB2642" w:rsidRPr="005B1CF2">
        <w:rPr>
          <w:rFonts w:ascii="Arial" w:hAnsi="Arial" w:cs="Arial"/>
          <w:sz w:val="18"/>
          <w:szCs w:val="18"/>
        </w:rPr>
        <w:t>ob</w:t>
      </w:r>
      <w:r w:rsidR="004875D8" w:rsidRPr="005B1CF2">
        <w:rPr>
          <w:rFonts w:ascii="Arial" w:hAnsi="Arial" w:cs="Arial"/>
          <w:sz w:val="18"/>
          <w:szCs w:val="18"/>
        </w:rPr>
        <w:t>niżenia</w:t>
      </w:r>
      <w:r w:rsidR="008E61D3" w:rsidRPr="005B1CF2">
        <w:rPr>
          <w:rFonts w:ascii="Arial" w:hAnsi="Arial" w:cs="Arial"/>
          <w:sz w:val="18"/>
          <w:szCs w:val="18"/>
        </w:rPr>
        <w:t xml:space="preserve"> zdrowotnych skutków zmian klimatu nie </w:t>
      </w:r>
      <w:r w:rsidR="0057678C" w:rsidRPr="005B1CF2">
        <w:rPr>
          <w:rFonts w:ascii="Arial" w:hAnsi="Arial" w:cs="Arial"/>
          <w:sz w:val="18"/>
          <w:szCs w:val="18"/>
        </w:rPr>
        <w:t>są jednoznaczne i</w:t>
      </w:r>
      <w:r w:rsidR="007D17C7" w:rsidRPr="005B1CF2">
        <w:rPr>
          <w:rFonts w:ascii="Arial" w:hAnsi="Arial" w:cs="Arial"/>
          <w:sz w:val="18"/>
          <w:szCs w:val="18"/>
        </w:rPr>
        <w:t> </w:t>
      </w:r>
      <w:r w:rsidR="0057678C" w:rsidRPr="005B1CF2">
        <w:rPr>
          <w:rFonts w:ascii="Arial" w:hAnsi="Arial" w:cs="Arial"/>
          <w:sz w:val="18"/>
          <w:szCs w:val="18"/>
        </w:rPr>
        <w:t xml:space="preserve">powinny być rozpatrywane wielowątkowo. </w:t>
      </w:r>
      <w:r w:rsidR="009D6009" w:rsidRPr="005B1CF2">
        <w:rPr>
          <w:rFonts w:ascii="Arial" w:hAnsi="Arial" w:cs="Arial"/>
          <w:sz w:val="18"/>
          <w:szCs w:val="18"/>
        </w:rPr>
        <w:t xml:space="preserve">Dla przykładu </w:t>
      </w:r>
      <w:r w:rsidR="00F40571" w:rsidRPr="005B1CF2">
        <w:rPr>
          <w:rFonts w:ascii="Arial" w:hAnsi="Arial" w:cs="Arial"/>
          <w:sz w:val="18"/>
          <w:szCs w:val="18"/>
        </w:rPr>
        <w:t>zwiększenie o</w:t>
      </w:r>
      <w:r w:rsidR="00E655F9" w:rsidRPr="005B1CF2">
        <w:rPr>
          <w:rFonts w:ascii="Arial" w:hAnsi="Arial" w:cs="Arial"/>
          <w:sz w:val="18"/>
          <w:szCs w:val="18"/>
        </w:rPr>
        <w:t xml:space="preserve">biektów błękitno-zielonej infrastruktury </w:t>
      </w:r>
      <w:r w:rsidR="000D4B51" w:rsidRPr="005B1CF2">
        <w:rPr>
          <w:rFonts w:ascii="Arial" w:hAnsi="Arial" w:cs="Arial"/>
          <w:sz w:val="18"/>
          <w:szCs w:val="18"/>
        </w:rPr>
        <w:t xml:space="preserve">z jednej strony zmniejsza stres termiczny oraz </w:t>
      </w:r>
      <w:r w:rsidR="006A222B" w:rsidRPr="005B1CF2">
        <w:rPr>
          <w:rFonts w:ascii="Arial" w:hAnsi="Arial" w:cs="Arial"/>
          <w:sz w:val="18"/>
          <w:szCs w:val="18"/>
        </w:rPr>
        <w:t>u</w:t>
      </w:r>
      <w:r w:rsidR="00C954DD" w:rsidRPr="005B1CF2">
        <w:rPr>
          <w:rFonts w:ascii="Arial" w:hAnsi="Arial" w:cs="Arial"/>
          <w:sz w:val="18"/>
          <w:szCs w:val="18"/>
        </w:rPr>
        <w:t xml:space="preserve">łatwia </w:t>
      </w:r>
      <w:r w:rsidR="003E1D0F" w:rsidRPr="005B1CF2">
        <w:rPr>
          <w:rFonts w:ascii="Arial" w:hAnsi="Arial" w:cs="Arial"/>
          <w:sz w:val="18"/>
          <w:szCs w:val="18"/>
        </w:rPr>
        <w:t>retencjonowanie</w:t>
      </w:r>
      <w:r w:rsidR="00C954DD" w:rsidRPr="005B1CF2">
        <w:rPr>
          <w:rFonts w:ascii="Arial" w:hAnsi="Arial" w:cs="Arial"/>
          <w:sz w:val="18"/>
          <w:szCs w:val="18"/>
        </w:rPr>
        <w:t xml:space="preserve"> wody deszczowej, co przyczynia się do zapobiegania </w:t>
      </w:r>
      <w:r w:rsidR="003E1D0F" w:rsidRPr="005B1CF2">
        <w:rPr>
          <w:rFonts w:ascii="Arial" w:hAnsi="Arial" w:cs="Arial"/>
          <w:sz w:val="18"/>
          <w:szCs w:val="18"/>
        </w:rPr>
        <w:t>podtopieniom</w:t>
      </w:r>
      <w:r w:rsidR="00C954DD" w:rsidRPr="005B1CF2">
        <w:rPr>
          <w:rFonts w:ascii="Arial" w:hAnsi="Arial" w:cs="Arial"/>
          <w:sz w:val="18"/>
          <w:szCs w:val="18"/>
        </w:rPr>
        <w:t>, z drugiej zaś</w:t>
      </w:r>
      <w:r w:rsidR="00B263B5" w:rsidRPr="005B1CF2">
        <w:rPr>
          <w:rFonts w:ascii="Arial" w:hAnsi="Arial" w:cs="Arial"/>
          <w:sz w:val="18"/>
          <w:szCs w:val="18"/>
        </w:rPr>
        <w:t xml:space="preserve"> </w:t>
      </w:r>
      <w:r w:rsidR="00921FEF" w:rsidRPr="005B1CF2">
        <w:rPr>
          <w:rFonts w:ascii="Arial" w:hAnsi="Arial" w:cs="Arial"/>
          <w:sz w:val="18"/>
          <w:szCs w:val="18"/>
        </w:rPr>
        <w:t xml:space="preserve">strony </w:t>
      </w:r>
      <w:r w:rsidR="00A80589" w:rsidRPr="005B1CF2">
        <w:rPr>
          <w:rFonts w:ascii="Arial" w:hAnsi="Arial" w:cs="Arial"/>
          <w:sz w:val="18"/>
          <w:szCs w:val="18"/>
        </w:rPr>
        <w:t>podnosi ryzyko</w:t>
      </w:r>
      <w:r w:rsidR="0035217A" w:rsidRPr="005B1CF2">
        <w:rPr>
          <w:rFonts w:ascii="Arial" w:hAnsi="Arial" w:cs="Arial"/>
          <w:sz w:val="18"/>
          <w:szCs w:val="18"/>
        </w:rPr>
        <w:t xml:space="preserve"> występowania wektorów</w:t>
      </w:r>
      <w:r w:rsidR="00AA476E" w:rsidRPr="005B1CF2">
        <w:rPr>
          <w:rFonts w:ascii="Arial" w:hAnsi="Arial" w:cs="Arial"/>
          <w:sz w:val="18"/>
          <w:szCs w:val="18"/>
        </w:rPr>
        <w:t xml:space="preserve"> i narażania ludzi na </w:t>
      </w:r>
      <w:r w:rsidR="00194DD8" w:rsidRPr="005B1CF2">
        <w:rPr>
          <w:rFonts w:ascii="Arial" w:hAnsi="Arial" w:cs="Arial"/>
          <w:sz w:val="18"/>
          <w:szCs w:val="18"/>
        </w:rPr>
        <w:t xml:space="preserve">przenoszone przez nie </w:t>
      </w:r>
      <w:r w:rsidR="003E1D0F" w:rsidRPr="005B1CF2">
        <w:rPr>
          <w:rFonts w:ascii="Arial" w:hAnsi="Arial" w:cs="Arial"/>
          <w:sz w:val="18"/>
          <w:szCs w:val="18"/>
        </w:rPr>
        <w:t xml:space="preserve">patogeny. </w:t>
      </w:r>
      <w:r w:rsidR="0073744D" w:rsidRPr="005B1CF2">
        <w:rPr>
          <w:rFonts w:ascii="Arial" w:hAnsi="Arial" w:cs="Arial"/>
          <w:sz w:val="18"/>
          <w:szCs w:val="18"/>
        </w:rPr>
        <w:t>P</w:t>
      </w:r>
      <w:r w:rsidR="008C4D04" w:rsidRPr="005B1CF2">
        <w:rPr>
          <w:rFonts w:ascii="Arial" w:hAnsi="Arial" w:cs="Arial"/>
          <w:sz w:val="18"/>
          <w:szCs w:val="18"/>
        </w:rPr>
        <w:t>odo</w:t>
      </w:r>
      <w:r w:rsidR="00AA50D0" w:rsidRPr="005B1CF2">
        <w:rPr>
          <w:rFonts w:ascii="Arial" w:hAnsi="Arial" w:cs="Arial"/>
          <w:sz w:val="18"/>
          <w:szCs w:val="18"/>
        </w:rPr>
        <w:t>b</w:t>
      </w:r>
      <w:r w:rsidR="008C4D04" w:rsidRPr="005B1CF2">
        <w:rPr>
          <w:rFonts w:ascii="Arial" w:hAnsi="Arial" w:cs="Arial"/>
          <w:sz w:val="18"/>
          <w:szCs w:val="18"/>
        </w:rPr>
        <w:t>nie w przypadku zwiększania powier</w:t>
      </w:r>
      <w:r w:rsidR="00960585" w:rsidRPr="005B1CF2">
        <w:rPr>
          <w:rFonts w:ascii="Arial" w:hAnsi="Arial" w:cs="Arial"/>
          <w:sz w:val="18"/>
          <w:szCs w:val="18"/>
        </w:rPr>
        <w:t xml:space="preserve">zchni zalesionych. </w:t>
      </w:r>
      <w:r w:rsidR="00B9030B" w:rsidRPr="005B1CF2">
        <w:rPr>
          <w:rFonts w:ascii="Arial" w:hAnsi="Arial" w:cs="Arial"/>
          <w:sz w:val="18"/>
          <w:szCs w:val="18"/>
        </w:rPr>
        <w:t xml:space="preserve">Produkcja energii </w:t>
      </w:r>
      <w:r w:rsidR="00021BC0" w:rsidRPr="005B1CF2">
        <w:rPr>
          <w:rFonts w:ascii="Arial" w:hAnsi="Arial" w:cs="Arial"/>
          <w:sz w:val="18"/>
          <w:szCs w:val="18"/>
        </w:rPr>
        <w:t xml:space="preserve">i ciepła </w:t>
      </w:r>
      <w:r w:rsidR="0011400D" w:rsidRPr="005B1CF2">
        <w:rPr>
          <w:rFonts w:ascii="Arial" w:hAnsi="Arial" w:cs="Arial"/>
          <w:sz w:val="18"/>
          <w:szCs w:val="18"/>
        </w:rPr>
        <w:t>może powodow</w:t>
      </w:r>
      <w:r w:rsidR="00BF4F95" w:rsidRPr="005B1CF2">
        <w:rPr>
          <w:rFonts w:ascii="Arial" w:hAnsi="Arial" w:cs="Arial"/>
          <w:sz w:val="18"/>
          <w:szCs w:val="18"/>
        </w:rPr>
        <w:t>ać mniej lub bardzie negatywne skutki zdrowotne</w:t>
      </w:r>
      <w:r w:rsidR="00BE4231" w:rsidRPr="005B1CF2">
        <w:rPr>
          <w:rFonts w:ascii="Arial" w:hAnsi="Arial" w:cs="Arial"/>
          <w:sz w:val="18"/>
          <w:szCs w:val="18"/>
        </w:rPr>
        <w:t xml:space="preserve">, dlatego przy </w:t>
      </w:r>
      <w:r w:rsidR="008D0836" w:rsidRPr="005B1CF2">
        <w:rPr>
          <w:rFonts w:ascii="Arial" w:hAnsi="Arial" w:cs="Arial"/>
          <w:sz w:val="18"/>
          <w:szCs w:val="18"/>
        </w:rPr>
        <w:t>plan</w:t>
      </w:r>
      <w:r w:rsidR="00052276" w:rsidRPr="005B1CF2">
        <w:rPr>
          <w:rFonts w:ascii="Arial" w:hAnsi="Arial" w:cs="Arial"/>
          <w:sz w:val="18"/>
          <w:szCs w:val="18"/>
        </w:rPr>
        <w:t xml:space="preserve">owaniu </w:t>
      </w:r>
      <w:r w:rsidR="00F058E0" w:rsidRPr="005B1CF2">
        <w:rPr>
          <w:rFonts w:ascii="Arial" w:hAnsi="Arial" w:cs="Arial"/>
          <w:sz w:val="18"/>
          <w:szCs w:val="18"/>
        </w:rPr>
        <w:t>strategii</w:t>
      </w:r>
      <w:r w:rsidR="00EB5901" w:rsidRPr="005B1CF2">
        <w:rPr>
          <w:rFonts w:ascii="Arial" w:hAnsi="Arial" w:cs="Arial"/>
          <w:sz w:val="18"/>
          <w:szCs w:val="18"/>
        </w:rPr>
        <w:t xml:space="preserve"> energetycznych</w:t>
      </w:r>
      <w:r w:rsidR="00F058E0" w:rsidRPr="005B1CF2">
        <w:rPr>
          <w:rFonts w:ascii="Arial" w:hAnsi="Arial" w:cs="Arial"/>
          <w:sz w:val="18"/>
          <w:szCs w:val="18"/>
        </w:rPr>
        <w:t xml:space="preserve"> należy wybierać te, które </w:t>
      </w:r>
      <w:r w:rsidR="0028722A" w:rsidRPr="005B1CF2">
        <w:rPr>
          <w:rFonts w:ascii="Arial" w:hAnsi="Arial" w:cs="Arial"/>
          <w:sz w:val="18"/>
          <w:szCs w:val="18"/>
        </w:rPr>
        <w:t>wykazują najmniejsze ryzyko zdrowotne.</w:t>
      </w:r>
    </w:p>
    <w:p w14:paraId="189EB2C5" w14:textId="3B677A3D" w:rsidR="00BF037F" w:rsidRPr="00B059CD" w:rsidRDefault="007F1F9C" w:rsidP="00B059CD">
      <w:pPr>
        <w:rPr>
          <w:rFonts w:ascii="Arial" w:hAnsi="Arial" w:cs="Arial"/>
          <w:sz w:val="18"/>
          <w:szCs w:val="18"/>
        </w:rPr>
      </w:pPr>
      <w:r w:rsidRPr="005B1CF2">
        <w:rPr>
          <w:rFonts w:ascii="Arial" w:hAnsi="Arial" w:cs="Arial"/>
          <w:sz w:val="18"/>
          <w:szCs w:val="18"/>
        </w:rPr>
        <w:t>W obliczu obserwowanego od lat i nasilającego się zjawiska zmian klimatu działania adaptacyjne i</w:t>
      </w:r>
      <w:r w:rsidR="007D17C7" w:rsidRPr="005B1CF2">
        <w:rPr>
          <w:rFonts w:ascii="Arial" w:hAnsi="Arial" w:cs="Arial"/>
          <w:sz w:val="18"/>
          <w:szCs w:val="18"/>
        </w:rPr>
        <w:t> </w:t>
      </w:r>
      <w:r w:rsidRPr="005B1CF2">
        <w:rPr>
          <w:rFonts w:ascii="Arial" w:hAnsi="Arial" w:cs="Arial"/>
          <w:sz w:val="18"/>
          <w:szCs w:val="18"/>
        </w:rPr>
        <w:t xml:space="preserve">mitygacyjne są konieczne a ich pozytywne skutki zdrowotne znacznie przewyższają negatywne. </w:t>
      </w:r>
      <w:r w:rsidR="00C343F0" w:rsidRPr="005B1CF2">
        <w:rPr>
          <w:rFonts w:ascii="Arial" w:hAnsi="Arial" w:cs="Arial"/>
          <w:sz w:val="18"/>
          <w:szCs w:val="18"/>
        </w:rPr>
        <w:t xml:space="preserve">Światowa Organizacja Zdrowia (WHO) uznaje zmianę klimatu za największe zagrożenie zdrowotne dla człowieka w XX wieku. Według WHO do </w:t>
      </w:r>
      <w:r w:rsidR="00C343F0" w:rsidRPr="005B1CF2">
        <w:rPr>
          <w:rFonts w:ascii="Arial" w:hAnsi="Arial" w:cs="Arial"/>
          <w:sz w:val="18"/>
          <w:szCs w:val="18"/>
        </w:rPr>
        <w:lastRenderedPageBreak/>
        <w:t>2030 roku będzie ona generowała miliardy kosztów zdrowotnych każdego roku</w:t>
      </w:r>
      <w:r w:rsidR="00C343F0" w:rsidRPr="005B1CF2">
        <w:rPr>
          <w:rStyle w:val="Odwoanieprzypisudolnego"/>
          <w:rFonts w:ascii="Arial" w:hAnsi="Arial" w:cs="Arial"/>
          <w:sz w:val="18"/>
          <w:szCs w:val="18"/>
        </w:rPr>
        <w:footnoteReference w:id="26"/>
      </w:r>
      <w:r w:rsidR="00C343F0" w:rsidRPr="005B1CF2">
        <w:rPr>
          <w:rFonts w:ascii="Arial" w:hAnsi="Arial" w:cs="Arial"/>
          <w:sz w:val="18"/>
          <w:szCs w:val="18"/>
        </w:rPr>
        <w:t xml:space="preserve">. </w:t>
      </w:r>
      <w:r w:rsidRPr="005B1CF2">
        <w:rPr>
          <w:rFonts w:ascii="Arial" w:hAnsi="Arial" w:cs="Arial"/>
          <w:sz w:val="18"/>
          <w:szCs w:val="18"/>
        </w:rPr>
        <w:t>Ograniczenie czynników ryzyka zdrowotnego w perspektywie długofalowej powinno przynieść pozytywne skutki społeczne i ekonomiczne.</w:t>
      </w:r>
    </w:p>
    <w:p w14:paraId="2DD0C40C" w14:textId="2466680E" w:rsidR="007D5998" w:rsidRPr="005B1CF2" w:rsidRDefault="00C40A9F" w:rsidP="007D5998">
      <w:pPr>
        <w:pStyle w:val="Nagwek2"/>
        <w:rPr>
          <w:rFonts w:ascii="Arial" w:hAnsi="Arial" w:cs="Arial"/>
          <w:sz w:val="18"/>
          <w:szCs w:val="18"/>
        </w:rPr>
      </w:pPr>
      <w:bookmarkStart w:id="55" w:name="_Toc135118353"/>
      <w:r w:rsidRPr="005B1CF2">
        <w:rPr>
          <w:rFonts w:ascii="Arial" w:hAnsi="Arial" w:cs="Arial"/>
          <w:sz w:val="18"/>
          <w:szCs w:val="18"/>
        </w:rPr>
        <w:t>Różnorodność biologiczna</w:t>
      </w:r>
      <w:bookmarkEnd w:id="55"/>
      <w:r w:rsidRPr="005B1CF2">
        <w:rPr>
          <w:rFonts w:ascii="Arial" w:hAnsi="Arial" w:cs="Arial"/>
          <w:sz w:val="18"/>
          <w:szCs w:val="18"/>
        </w:rPr>
        <w:t xml:space="preserve"> </w:t>
      </w:r>
    </w:p>
    <w:p w14:paraId="7FCE0A4F" w14:textId="77777777" w:rsidR="000171DE" w:rsidRPr="005B1CF2" w:rsidRDefault="0068194B" w:rsidP="007D17C7">
      <w:pPr>
        <w:pStyle w:val="Nagwek3"/>
        <w:spacing w:after="0"/>
        <w:rPr>
          <w:rFonts w:ascii="Arial" w:hAnsi="Arial" w:cs="Arial"/>
          <w:sz w:val="18"/>
          <w:szCs w:val="18"/>
        </w:rPr>
      </w:pPr>
      <w:bookmarkStart w:id="56" w:name="_Ref103952829"/>
      <w:bookmarkStart w:id="57" w:name="_Toc135118354"/>
      <w:r w:rsidRPr="005B1CF2">
        <w:rPr>
          <w:rFonts w:ascii="Arial" w:hAnsi="Arial" w:cs="Arial"/>
          <w:sz w:val="18"/>
          <w:szCs w:val="18"/>
        </w:rPr>
        <w:t>S</w:t>
      </w:r>
      <w:r w:rsidR="00A73DDE" w:rsidRPr="005B1CF2">
        <w:rPr>
          <w:rFonts w:ascii="Arial" w:hAnsi="Arial" w:cs="Arial"/>
          <w:sz w:val="18"/>
          <w:szCs w:val="18"/>
        </w:rPr>
        <w:t xml:space="preserve">tan </w:t>
      </w:r>
      <w:r w:rsidR="007D5998" w:rsidRPr="005B1CF2">
        <w:rPr>
          <w:rFonts w:ascii="Arial" w:hAnsi="Arial" w:cs="Arial"/>
          <w:sz w:val="18"/>
          <w:szCs w:val="18"/>
        </w:rPr>
        <w:t>aktualny</w:t>
      </w:r>
      <w:r w:rsidR="006B0708" w:rsidRPr="005B1CF2">
        <w:rPr>
          <w:rFonts w:ascii="Arial" w:hAnsi="Arial" w:cs="Arial"/>
          <w:sz w:val="18"/>
          <w:szCs w:val="18"/>
        </w:rPr>
        <w:t xml:space="preserve"> </w:t>
      </w:r>
      <w:r w:rsidR="00565FC1" w:rsidRPr="005B1CF2">
        <w:rPr>
          <w:rFonts w:ascii="Arial" w:hAnsi="Arial" w:cs="Arial"/>
          <w:sz w:val="18"/>
          <w:szCs w:val="18"/>
        </w:rPr>
        <w:t xml:space="preserve">oraz </w:t>
      </w:r>
      <w:r w:rsidR="00681111" w:rsidRPr="005B1CF2">
        <w:rPr>
          <w:rFonts w:ascii="Arial" w:hAnsi="Arial" w:cs="Arial"/>
          <w:sz w:val="18"/>
          <w:szCs w:val="18"/>
        </w:rPr>
        <w:t>istniejące problemy</w:t>
      </w:r>
      <w:bookmarkEnd w:id="56"/>
      <w:bookmarkEnd w:id="57"/>
    </w:p>
    <w:p w14:paraId="6564CBC3" w14:textId="2E19F7B4" w:rsidR="00A602E5" w:rsidRPr="005B1CF2" w:rsidRDefault="00A2161B" w:rsidP="00A602E5">
      <w:pPr>
        <w:rPr>
          <w:rFonts w:ascii="Arial" w:hAnsi="Arial" w:cs="Arial"/>
          <w:sz w:val="18"/>
          <w:szCs w:val="18"/>
        </w:rPr>
      </w:pPr>
      <w:bookmarkStart w:id="58" w:name="_Hlk124516343"/>
      <w:bookmarkStart w:id="59" w:name="_Hlk124516347"/>
      <w:r w:rsidRPr="005B1CF2">
        <w:rPr>
          <w:rFonts w:ascii="Arial" w:hAnsi="Arial" w:cs="Arial"/>
          <w:sz w:val="18"/>
          <w:szCs w:val="18"/>
        </w:rPr>
        <w:t>Teren Aglomeracji Jeleniogórskiej</w:t>
      </w:r>
      <w:r w:rsidR="00877213" w:rsidRPr="005B1CF2">
        <w:rPr>
          <w:rFonts w:ascii="Arial" w:hAnsi="Arial" w:cs="Arial"/>
          <w:sz w:val="18"/>
          <w:szCs w:val="18"/>
        </w:rPr>
        <w:t>,</w:t>
      </w:r>
      <w:r w:rsidRPr="005B1CF2">
        <w:rPr>
          <w:rFonts w:ascii="Arial" w:hAnsi="Arial" w:cs="Arial"/>
          <w:sz w:val="18"/>
          <w:szCs w:val="18"/>
        </w:rPr>
        <w:t xml:space="preserve"> w skład której wchodzi 26 gmin jest różnorodny pod względem rzeźby terenu ze względu na swoje położenie geograficzne, a co za tym idzie, pod względem różnorodności biologicznej. </w:t>
      </w:r>
      <w:r w:rsidR="00594FDF" w:rsidRPr="005B1CF2">
        <w:rPr>
          <w:rFonts w:ascii="Arial" w:hAnsi="Arial" w:cs="Arial"/>
          <w:sz w:val="18"/>
          <w:szCs w:val="18"/>
        </w:rPr>
        <w:t>Obszar położony jest w obrębie 11 mezoregionów, tj.: Brama Lubawska, Góry Izerskie, Góry Kaczawskie, Góry Wałbrzyskie, Karkonosze, Kotlina Jeleniogórska, Pogórze Izerskie, Pogórze Kaczawskie, Pogórze Wałbrzyskie, Równina Chojnowska, Rudawy Janowickie</w:t>
      </w:r>
      <w:r w:rsidR="00594FDF" w:rsidRPr="005B1CF2">
        <w:rPr>
          <w:rStyle w:val="Odwoanieprzypisudolnego"/>
          <w:rFonts w:ascii="Arial" w:hAnsi="Arial" w:cs="Arial"/>
          <w:sz w:val="18"/>
          <w:szCs w:val="18"/>
        </w:rPr>
        <w:footnoteReference w:id="27"/>
      </w:r>
      <w:r w:rsidR="00594FDF" w:rsidRPr="005B1CF2">
        <w:rPr>
          <w:rFonts w:ascii="Arial" w:hAnsi="Arial" w:cs="Arial"/>
          <w:sz w:val="18"/>
          <w:szCs w:val="18"/>
        </w:rPr>
        <w:t xml:space="preserve">. </w:t>
      </w:r>
      <w:r w:rsidRPr="005B1CF2">
        <w:rPr>
          <w:rFonts w:ascii="Arial" w:hAnsi="Arial" w:cs="Arial"/>
          <w:sz w:val="18"/>
          <w:szCs w:val="18"/>
        </w:rPr>
        <w:t>Poprzez obecność rozmaitych form ochrony przyrody, w tym obszarów Natura 2000 i chronionych naturalnych i półnaturalnych zbiorowisk roślinnych można stwierdzić, że środowisko naturalne AJ jest stosunkowo dobrze poznane, szczególnie na obszarach objętych ochroną. Pozostałe tereny nie objęte żadną formą ochrony przyrody, w szczególności tereny gmin położonych na północy i zachodzie AJ, należą do mniej poznanych pod względem różnorodności biologicznej.</w:t>
      </w:r>
    </w:p>
    <w:p w14:paraId="216C26DC" w14:textId="6D5CF860" w:rsidR="00284D9D" w:rsidRPr="005B1CF2" w:rsidRDefault="00A43147" w:rsidP="00284D9D">
      <w:pPr>
        <w:pStyle w:val="Nagwek4"/>
        <w:rPr>
          <w:rFonts w:ascii="Arial" w:hAnsi="Arial" w:cs="Arial"/>
          <w:sz w:val="18"/>
          <w:szCs w:val="18"/>
        </w:rPr>
      </w:pPr>
      <w:r w:rsidRPr="005B1CF2">
        <w:rPr>
          <w:rFonts w:ascii="Arial" w:hAnsi="Arial" w:cs="Arial"/>
          <w:sz w:val="18"/>
          <w:szCs w:val="18"/>
        </w:rPr>
        <w:t>Flora</w:t>
      </w:r>
    </w:p>
    <w:p w14:paraId="42F36BE3" w14:textId="037BA539" w:rsidR="00A2161B" w:rsidRPr="005B1CF2" w:rsidRDefault="002C2027" w:rsidP="007D17C7">
      <w:pPr>
        <w:spacing w:before="240"/>
        <w:rPr>
          <w:rFonts w:ascii="Arial" w:hAnsi="Arial" w:cs="Arial"/>
          <w:sz w:val="18"/>
          <w:szCs w:val="18"/>
        </w:rPr>
      </w:pPr>
      <w:r w:rsidRPr="005B1CF2">
        <w:rPr>
          <w:rFonts w:ascii="Arial" w:hAnsi="Arial" w:cs="Arial"/>
          <w:sz w:val="18"/>
          <w:szCs w:val="18"/>
        </w:rPr>
        <w:t>Ze względu na duży obszar AJ oraz brak szczegółowych opracowań (m.in. inwentaryzacji przyrodniczych</w:t>
      </w:r>
      <w:r w:rsidR="00490D66" w:rsidRPr="005B1CF2">
        <w:rPr>
          <w:rFonts w:ascii="Arial" w:hAnsi="Arial" w:cs="Arial"/>
          <w:sz w:val="18"/>
          <w:szCs w:val="18"/>
        </w:rPr>
        <w:t xml:space="preserve"> gmin</w:t>
      </w:r>
      <w:r w:rsidRPr="005B1CF2">
        <w:rPr>
          <w:rFonts w:ascii="Arial" w:hAnsi="Arial" w:cs="Arial"/>
          <w:sz w:val="18"/>
          <w:szCs w:val="18"/>
        </w:rPr>
        <w:t>) na temat środowiska przyrodniczego w miastach oraz na obszarach nieobjętych żadnymi formami ochrony przyrody, do opisu stanu aktualnego różnorodności biologicznej stopień szczegółowości odnosi się głównie do Obszarów Natura 2000</w:t>
      </w:r>
      <w:r w:rsidR="005C0428" w:rsidRPr="005B1CF2">
        <w:rPr>
          <w:rFonts w:ascii="Arial" w:hAnsi="Arial" w:cs="Arial"/>
          <w:sz w:val="18"/>
          <w:szCs w:val="18"/>
        </w:rPr>
        <w:t xml:space="preserve">, </w:t>
      </w:r>
      <w:r w:rsidRPr="005B1CF2">
        <w:rPr>
          <w:rFonts w:ascii="Arial" w:hAnsi="Arial" w:cs="Arial"/>
          <w:sz w:val="18"/>
          <w:szCs w:val="18"/>
        </w:rPr>
        <w:t>Karkonoskiego Parku Narodowego</w:t>
      </w:r>
      <w:r w:rsidR="005C0428" w:rsidRPr="005B1CF2">
        <w:rPr>
          <w:rFonts w:ascii="Arial" w:hAnsi="Arial" w:cs="Arial"/>
          <w:sz w:val="18"/>
          <w:szCs w:val="18"/>
        </w:rPr>
        <w:t xml:space="preserve"> oraz pozostałych obszarów chronionych</w:t>
      </w:r>
      <w:r w:rsidRPr="005B1CF2">
        <w:rPr>
          <w:rFonts w:ascii="Arial" w:hAnsi="Arial" w:cs="Arial"/>
          <w:sz w:val="18"/>
          <w:szCs w:val="18"/>
        </w:rPr>
        <w:t xml:space="preserve">. Do opisu </w:t>
      </w:r>
      <w:r w:rsidR="005C0428" w:rsidRPr="005B1CF2">
        <w:rPr>
          <w:rFonts w:ascii="Arial" w:hAnsi="Arial" w:cs="Arial"/>
          <w:sz w:val="18"/>
          <w:szCs w:val="18"/>
        </w:rPr>
        <w:t xml:space="preserve">stanu aktualnego </w:t>
      </w:r>
      <w:r w:rsidRPr="005B1CF2">
        <w:rPr>
          <w:rFonts w:ascii="Arial" w:hAnsi="Arial" w:cs="Arial"/>
          <w:sz w:val="18"/>
          <w:szCs w:val="18"/>
        </w:rPr>
        <w:t xml:space="preserve">wykorzystano </w:t>
      </w:r>
      <w:r w:rsidR="0014605F" w:rsidRPr="005B1CF2">
        <w:rPr>
          <w:rFonts w:ascii="Arial" w:hAnsi="Arial" w:cs="Arial"/>
          <w:sz w:val="18"/>
          <w:szCs w:val="18"/>
        </w:rPr>
        <w:t xml:space="preserve">dane udostępnione </w:t>
      </w:r>
      <w:r w:rsidR="00991844" w:rsidRPr="005B1CF2">
        <w:rPr>
          <w:rFonts w:ascii="Arial" w:hAnsi="Arial" w:cs="Arial"/>
          <w:sz w:val="18"/>
          <w:szCs w:val="18"/>
        </w:rPr>
        <w:t>przez RDOŚ dotyczące występowania gatunków oraz siedlisk chronionych,</w:t>
      </w:r>
      <w:r w:rsidRPr="005B1CF2">
        <w:rPr>
          <w:rFonts w:ascii="Arial" w:hAnsi="Arial" w:cs="Arial"/>
          <w:sz w:val="18"/>
          <w:szCs w:val="18"/>
        </w:rPr>
        <w:t xml:space="preserve"> Standardowe Formularze Danych</w:t>
      </w:r>
      <w:r w:rsidR="0065088D" w:rsidRPr="005B1CF2">
        <w:rPr>
          <w:rFonts w:ascii="Arial" w:hAnsi="Arial" w:cs="Arial"/>
          <w:sz w:val="18"/>
          <w:szCs w:val="18"/>
        </w:rPr>
        <w:t>,</w:t>
      </w:r>
      <w:r w:rsidRPr="005B1CF2">
        <w:rPr>
          <w:rFonts w:ascii="Arial" w:hAnsi="Arial" w:cs="Arial"/>
          <w:sz w:val="18"/>
          <w:szCs w:val="18"/>
        </w:rPr>
        <w:t xml:space="preserve"> opracowane plany zadań ochronnych oraz dane o występowaniu rzadkich i chronionych gatunków roślin, zwierząt i siedlisk na terenie Parku Narodowego Karkonoszy. </w:t>
      </w:r>
      <w:r w:rsidR="003A4733" w:rsidRPr="005B1CF2">
        <w:rPr>
          <w:rFonts w:ascii="Arial" w:hAnsi="Arial" w:cs="Arial"/>
          <w:sz w:val="18"/>
          <w:szCs w:val="18"/>
        </w:rPr>
        <w:t>W</w:t>
      </w:r>
      <w:r w:rsidR="00CF5EA5" w:rsidRPr="005B1CF2">
        <w:rPr>
          <w:rFonts w:ascii="Arial" w:hAnsi="Arial" w:cs="Arial"/>
          <w:sz w:val="18"/>
          <w:szCs w:val="18"/>
        </w:rPr>
        <w:t xml:space="preserve"> opis</w:t>
      </w:r>
      <w:r w:rsidR="003A4733" w:rsidRPr="005B1CF2">
        <w:rPr>
          <w:rFonts w:ascii="Arial" w:hAnsi="Arial" w:cs="Arial"/>
          <w:sz w:val="18"/>
          <w:szCs w:val="18"/>
        </w:rPr>
        <w:t>ie</w:t>
      </w:r>
      <w:r w:rsidR="00CF5EA5" w:rsidRPr="005B1CF2">
        <w:rPr>
          <w:rFonts w:ascii="Arial" w:hAnsi="Arial" w:cs="Arial"/>
          <w:sz w:val="18"/>
          <w:szCs w:val="18"/>
        </w:rPr>
        <w:t xml:space="preserve"> różnorodności biologicznej</w:t>
      </w:r>
      <w:r w:rsidRPr="005B1CF2">
        <w:rPr>
          <w:rFonts w:ascii="Arial" w:hAnsi="Arial" w:cs="Arial"/>
          <w:sz w:val="18"/>
          <w:szCs w:val="18"/>
        </w:rPr>
        <w:t xml:space="preserve"> na poziomie gminnym, uwzględniono </w:t>
      </w:r>
      <w:r w:rsidR="003A4733" w:rsidRPr="005B1CF2">
        <w:rPr>
          <w:rFonts w:ascii="Arial" w:hAnsi="Arial" w:cs="Arial"/>
          <w:sz w:val="18"/>
          <w:szCs w:val="18"/>
        </w:rPr>
        <w:t>zasoby leśne</w:t>
      </w:r>
      <w:r w:rsidRPr="005B1CF2">
        <w:rPr>
          <w:rFonts w:ascii="Arial" w:hAnsi="Arial" w:cs="Arial"/>
          <w:sz w:val="18"/>
          <w:szCs w:val="18"/>
        </w:rPr>
        <w:t xml:space="preserve">, </w:t>
      </w:r>
      <w:r w:rsidR="003A4733" w:rsidRPr="005B1CF2">
        <w:rPr>
          <w:rFonts w:ascii="Arial" w:hAnsi="Arial" w:cs="Arial"/>
          <w:sz w:val="18"/>
          <w:szCs w:val="18"/>
        </w:rPr>
        <w:t>zieleń</w:t>
      </w:r>
      <w:r w:rsidR="00985876" w:rsidRPr="005B1CF2">
        <w:rPr>
          <w:rFonts w:ascii="Arial" w:hAnsi="Arial" w:cs="Arial"/>
          <w:sz w:val="18"/>
          <w:szCs w:val="18"/>
        </w:rPr>
        <w:t xml:space="preserve"> terenów zurbanizowanych i</w:t>
      </w:r>
      <w:r w:rsidR="00506DDB" w:rsidRPr="005B1CF2">
        <w:rPr>
          <w:rFonts w:ascii="Arial" w:hAnsi="Arial" w:cs="Arial"/>
          <w:sz w:val="18"/>
          <w:szCs w:val="18"/>
        </w:rPr>
        <w:t> </w:t>
      </w:r>
      <w:r w:rsidR="00985876" w:rsidRPr="005B1CF2">
        <w:rPr>
          <w:rFonts w:ascii="Arial" w:hAnsi="Arial" w:cs="Arial"/>
          <w:sz w:val="18"/>
          <w:szCs w:val="18"/>
        </w:rPr>
        <w:t>zabudowanych</w:t>
      </w:r>
      <w:r w:rsidRPr="005B1CF2">
        <w:rPr>
          <w:rFonts w:ascii="Arial" w:hAnsi="Arial" w:cs="Arial"/>
          <w:sz w:val="18"/>
          <w:szCs w:val="18"/>
        </w:rPr>
        <w:t xml:space="preserve">, </w:t>
      </w:r>
      <w:r w:rsidR="003A4733" w:rsidRPr="005B1CF2">
        <w:rPr>
          <w:rFonts w:ascii="Arial" w:hAnsi="Arial" w:cs="Arial"/>
          <w:sz w:val="18"/>
          <w:szCs w:val="18"/>
        </w:rPr>
        <w:t>obecność</w:t>
      </w:r>
      <w:r w:rsidRPr="005B1CF2">
        <w:rPr>
          <w:rFonts w:ascii="Arial" w:hAnsi="Arial" w:cs="Arial"/>
          <w:sz w:val="18"/>
          <w:szCs w:val="18"/>
        </w:rPr>
        <w:t xml:space="preserve"> gatunków inwazyjnych oraz </w:t>
      </w:r>
      <w:r w:rsidR="005178A3" w:rsidRPr="005B1CF2">
        <w:rPr>
          <w:rFonts w:ascii="Arial" w:hAnsi="Arial" w:cs="Arial"/>
          <w:sz w:val="18"/>
          <w:szCs w:val="18"/>
        </w:rPr>
        <w:t>gruntów uprawnych</w:t>
      </w:r>
      <w:r w:rsidRPr="005B1CF2">
        <w:rPr>
          <w:rFonts w:ascii="Arial" w:hAnsi="Arial" w:cs="Arial"/>
          <w:sz w:val="18"/>
          <w:szCs w:val="18"/>
        </w:rPr>
        <w:t xml:space="preserve"> dla których wykorzystano dane pozyskane z Bank</w:t>
      </w:r>
      <w:r w:rsidR="003A4733" w:rsidRPr="005B1CF2">
        <w:rPr>
          <w:rFonts w:ascii="Arial" w:hAnsi="Arial" w:cs="Arial"/>
          <w:sz w:val="18"/>
          <w:szCs w:val="18"/>
        </w:rPr>
        <w:t>u</w:t>
      </w:r>
      <w:r w:rsidRPr="005B1CF2">
        <w:rPr>
          <w:rFonts w:ascii="Arial" w:hAnsi="Arial" w:cs="Arial"/>
          <w:sz w:val="18"/>
          <w:szCs w:val="18"/>
        </w:rPr>
        <w:t xml:space="preserve"> Danych o Lasach, dane o inwazyjnych gatunkach obcych z serwisu internetowego</w:t>
      </w:r>
      <w:r w:rsidR="0016381B" w:rsidRPr="005B1CF2">
        <w:rPr>
          <w:rFonts w:ascii="Arial" w:hAnsi="Arial" w:cs="Arial"/>
          <w:sz w:val="18"/>
          <w:szCs w:val="18"/>
        </w:rPr>
        <w:t xml:space="preserve"> oraz</w:t>
      </w:r>
      <w:r w:rsidRPr="005B1CF2">
        <w:rPr>
          <w:rFonts w:ascii="Arial" w:hAnsi="Arial" w:cs="Arial"/>
          <w:sz w:val="18"/>
          <w:szCs w:val="18"/>
        </w:rPr>
        <w:t xml:space="preserve"> ortofotomapy</w:t>
      </w:r>
      <w:r w:rsidR="0016381B" w:rsidRPr="005B1CF2">
        <w:rPr>
          <w:rFonts w:ascii="Arial" w:hAnsi="Arial" w:cs="Arial"/>
          <w:sz w:val="18"/>
          <w:szCs w:val="18"/>
        </w:rPr>
        <w:t>.</w:t>
      </w:r>
    </w:p>
    <w:p w14:paraId="29D931D8" w14:textId="77777777" w:rsidR="00284D9D" w:rsidRPr="005B1CF2" w:rsidRDefault="00284D9D" w:rsidP="00284D9D">
      <w:pPr>
        <w:rPr>
          <w:rFonts w:ascii="Arial" w:hAnsi="Arial" w:cs="Arial"/>
          <w:b/>
          <w:bCs/>
          <w:sz w:val="18"/>
          <w:szCs w:val="18"/>
        </w:rPr>
      </w:pPr>
      <w:r w:rsidRPr="005B1CF2">
        <w:rPr>
          <w:rFonts w:ascii="Arial" w:hAnsi="Arial" w:cs="Arial"/>
          <w:b/>
          <w:bCs/>
          <w:sz w:val="18"/>
          <w:szCs w:val="18"/>
        </w:rPr>
        <w:t>Roślinność obszarów chronionych</w:t>
      </w:r>
      <w:bookmarkStart w:id="60" w:name="_Hlk124516422"/>
    </w:p>
    <w:p w14:paraId="0C5A06F6" w14:textId="23D74044" w:rsidR="00284D9D" w:rsidRPr="005B1CF2" w:rsidRDefault="000C40C1" w:rsidP="001F00E4">
      <w:pPr>
        <w:rPr>
          <w:rFonts w:ascii="Arial" w:hAnsi="Arial" w:cs="Arial"/>
          <w:sz w:val="18"/>
          <w:szCs w:val="18"/>
        </w:rPr>
      </w:pPr>
      <w:r w:rsidRPr="005B1CF2">
        <w:rPr>
          <w:rFonts w:ascii="Arial" w:hAnsi="Arial" w:cs="Arial"/>
          <w:sz w:val="18"/>
          <w:szCs w:val="18"/>
        </w:rPr>
        <w:t>Stan</w:t>
      </w:r>
      <w:r w:rsidR="00284D9D" w:rsidRPr="005B1CF2">
        <w:rPr>
          <w:rFonts w:ascii="Arial" w:hAnsi="Arial" w:cs="Arial"/>
          <w:sz w:val="18"/>
          <w:szCs w:val="18"/>
        </w:rPr>
        <w:t xml:space="preserve"> aktualny szaty roślinnej </w:t>
      </w:r>
      <w:r w:rsidRPr="005B1CF2">
        <w:rPr>
          <w:rFonts w:ascii="Arial" w:hAnsi="Arial" w:cs="Arial"/>
          <w:sz w:val="18"/>
          <w:szCs w:val="18"/>
        </w:rPr>
        <w:t xml:space="preserve">opisano </w:t>
      </w:r>
      <w:r w:rsidR="00284D9D" w:rsidRPr="005B1CF2">
        <w:rPr>
          <w:rFonts w:ascii="Arial" w:hAnsi="Arial" w:cs="Arial"/>
          <w:sz w:val="18"/>
          <w:szCs w:val="18"/>
        </w:rPr>
        <w:t>na podstawie najważniejszych form ochrony przyrody w</w:t>
      </w:r>
      <w:r w:rsidR="00506DDB" w:rsidRPr="005B1CF2">
        <w:rPr>
          <w:rFonts w:ascii="Arial" w:hAnsi="Arial" w:cs="Arial"/>
          <w:sz w:val="18"/>
          <w:szCs w:val="18"/>
        </w:rPr>
        <w:t> </w:t>
      </w:r>
      <w:r w:rsidR="00284D9D" w:rsidRPr="005B1CF2">
        <w:rPr>
          <w:rFonts w:ascii="Arial" w:hAnsi="Arial" w:cs="Arial"/>
          <w:sz w:val="18"/>
          <w:szCs w:val="18"/>
        </w:rPr>
        <w:t xml:space="preserve">Aglomeracji Jeleniogórskiej, przykładając szczególną uwagę </w:t>
      </w:r>
      <w:r w:rsidR="0079163E" w:rsidRPr="005B1CF2">
        <w:rPr>
          <w:rFonts w:ascii="Arial" w:hAnsi="Arial" w:cs="Arial"/>
          <w:sz w:val="18"/>
          <w:szCs w:val="18"/>
        </w:rPr>
        <w:t xml:space="preserve">do </w:t>
      </w:r>
      <w:r w:rsidR="00284D9D" w:rsidRPr="005B1CF2">
        <w:rPr>
          <w:rFonts w:ascii="Arial" w:hAnsi="Arial" w:cs="Arial"/>
          <w:sz w:val="18"/>
          <w:szCs w:val="18"/>
        </w:rPr>
        <w:t xml:space="preserve">najcenniejszych </w:t>
      </w:r>
      <w:r w:rsidR="0079163E" w:rsidRPr="005B1CF2">
        <w:rPr>
          <w:rFonts w:ascii="Arial" w:hAnsi="Arial" w:cs="Arial"/>
          <w:sz w:val="18"/>
          <w:szCs w:val="18"/>
        </w:rPr>
        <w:t xml:space="preserve">elementów </w:t>
      </w:r>
      <w:r w:rsidR="00284D9D" w:rsidRPr="005B1CF2">
        <w:rPr>
          <w:rFonts w:ascii="Arial" w:hAnsi="Arial" w:cs="Arial"/>
          <w:sz w:val="18"/>
          <w:szCs w:val="18"/>
        </w:rPr>
        <w:t xml:space="preserve">obszarów. </w:t>
      </w:r>
      <w:r w:rsidR="005D132D" w:rsidRPr="005B1CF2">
        <w:rPr>
          <w:rFonts w:ascii="Arial" w:hAnsi="Arial" w:cs="Arial"/>
          <w:sz w:val="18"/>
          <w:szCs w:val="18"/>
        </w:rPr>
        <w:t>Wyszczeg</w:t>
      </w:r>
      <w:r w:rsidR="001F1295" w:rsidRPr="005B1CF2">
        <w:rPr>
          <w:rFonts w:ascii="Arial" w:hAnsi="Arial" w:cs="Arial"/>
          <w:sz w:val="18"/>
          <w:szCs w:val="18"/>
        </w:rPr>
        <w:t>ólnione</w:t>
      </w:r>
      <w:r w:rsidR="005D132D" w:rsidRPr="005B1CF2">
        <w:rPr>
          <w:rFonts w:ascii="Arial" w:hAnsi="Arial" w:cs="Arial"/>
          <w:sz w:val="18"/>
          <w:szCs w:val="18"/>
        </w:rPr>
        <w:t xml:space="preserve"> p</w:t>
      </w:r>
      <w:r w:rsidR="00284D9D" w:rsidRPr="005B1CF2">
        <w:rPr>
          <w:rFonts w:ascii="Arial" w:hAnsi="Arial" w:cs="Arial"/>
          <w:sz w:val="18"/>
          <w:szCs w:val="18"/>
        </w:rPr>
        <w:t>rzedmioty ochrony Obszarów Natura 2000 zostały zawarte w</w:t>
      </w:r>
      <w:r w:rsidR="00506DDB" w:rsidRPr="005B1CF2">
        <w:rPr>
          <w:rFonts w:ascii="Arial" w:hAnsi="Arial" w:cs="Arial"/>
          <w:sz w:val="18"/>
          <w:szCs w:val="18"/>
        </w:rPr>
        <w:t> </w:t>
      </w:r>
      <w:r w:rsidR="00284D9D" w:rsidRPr="005B1CF2">
        <w:rPr>
          <w:rFonts w:ascii="Arial" w:hAnsi="Arial" w:cs="Arial"/>
          <w:sz w:val="18"/>
          <w:szCs w:val="18"/>
        </w:rPr>
        <w:t>podrozdziale obejmującym ogólne informacje o</w:t>
      </w:r>
      <w:r w:rsidR="00005B90">
        <w:rPr>
          <w:rFonts w:ascii="Arial" w:hAnsi="Arial" w:cs="Arial"/>
          <w:sz w:val="18"/>
          <w:szCs w:val="18"/>
        </w:rPr>
        <w:t> </w:t>
      </w:r>
      <w:r w:rsidR="00284D9D" w:rsidRPr="005B1CF2">
        <w:rPr>
          <w:rFonts w:ascii="Arial" w:hAnsi="Arial" w:cs="Arial"/>
          <w:sz w:val="18"/>
          <w:szCs w:val="18"/>
        </w:rPr>
        <w:t>formach ochrony przyrody (podrozdział 3.2.1.3 Obszary chronione, w tym obszary Natura 2000).</w:t>
      </w:r>
    </w:p>
    <w:p w14:paraId="796C247E" w14:textId="1CE61ECB" w:rsidR="00284D9D" w:rsidRPr="005B1CF2" w:rsidRDefault="00284D9D" w:rsidP="00506DDB">
      <w:pPr>
        <w:spacing w:before="240"/>
        <w:rPr>
          <w:rFonts w:ascii="Arial" w:hAnsi="Arial" w:cs="Arial"/>
          <w:sz w:val="18"/>
          <w:szCs w:val="18"/>
          <w:u w:val="single"/>
        </w:rPr>
      </w:pPr>
      <w:r w:rsidRPr="005B1CF2">
        <w:rPr>
          <w:rFonts w:ascii="Arial" w:hAnsi="Arial" w:cs="Arial"/>
          <w:sz w:val="18"/>
          <w:szCs w:val="18"/>
          <w:u w:val="single"/>
        </w:rPr>
        <w:t xml:space="preserve">Karkonoski Park Narodowy i Obszar Natura 2000 </w:t>
      </w:r>
      <w:r w:rsidR="00D43037" w:rsidRPr="005B1CF2">
        <w:rPr>
          <w:rFonts w:ascii="Arial" w:hAnsi="Arial" w:cs="Arial"/>
          <w:sz w:val="18"/>
          <w:szCs w:val="18"/>
          <w:u w:val="single"/>
        </w:rPr>
        <w:t xml:space="preserve">Karkonosze </w:t>
      </w:r>
      <w:r w:rsidRPr="005B1CF2">
        <w:rPr>
          <w:rFonts w:ascii="Arial" w:hAnsi="Arial" w:cs="Arial"/>
          <w:sz w:val="18"/>
          <w:szCs w:val="18"/>
          <w:u w:val="single"/>
        </w:rPr>
        <w:t xml:space="preserve">PLC020001 </w:t>
      </w:r>
      <w:bookmarkEnd w:id="60"/>
    </w:p>
    <w:p w14:paraId="44C0F2AE" w14:textId="3B2D157D" w:rsidR="00284D9D" w:rsidRPr="005B1CF2" w:rsidRDefault="00284D9D" w:rsidP="00AE1545">
      <w:pPr>
        <w:rPr>
          <w:rFonts w:ascii="Arial" w:hAnsi="Arial" w:cs="Arial"/>
          <w:sz w:val="18"/>
          <w:szCs w:val="18"/>
        </w:rPr>
      </w:pPr>
      <w:r w:rsidRPr="005B1CF2">
        <w:rPr>
          <w:rFonts w:ascii="Arial" w:hAnsi="Arial" w:cs="Arial"/>
          <w:sz w:val="18"/>
          <w:szCs w:val="18"/>
        </w:rPr>
        <w:t>Tereny należące do Karkonoskiego Parku Narodowego oraz jego otuliny objęte są jednocześnie Programem Natura 2000 i stanowią obszerną powierzchnię znajdującą się w granicach 6 gmin. Na obszarze Karkonoskiego Parku Narodowego stwierdzono występowanie 259 gatunków grzybów wielkoowocnikowych, w tym 12 gatunków chronionych, 630 gatunków porostów</w:t>
      </w:r>
      <w:r w:rsidR="00E3684A" w:rsidRPr="005B1CF2">
        <w:rPr>
          <w:rFonts w:ascii="Arial" w:hAnsi="Arial" w:cs="Arial"/>
          <w:sz w:val="18"/>
          <w:szCs w:val="18"/>
        </w:rPr>
        <w:t>, w tym</w:t>
      </w:r>
      <w:r w:rsidRPr="005B1CF2">
        <w:rPr>
          <w:rFonts w:ascii="Arial" w:hAnsi="Arial" w:cs="Arial"/>
          <w:sz w:val="18"/>
          <w:szCs w:val="18"/>
        </w:rPr>
        <w:t xml:space="preserve"> 53 gatunki chronione</w:t>
      </w:r>
      <w:r w:rsidR="00AB1EC7" w:rsidRPr="005B1CF2">
        <w:rPr>
          <w:rFonts w:ascii="Arial" w:hAnsi="Arial" w:cs="Arial"/>
          <w:sz w:val="18"/>
          <w:szCs w:val="18"/>
        </w:rPr>
        <w:t>.</w:t>
      </w:r>
      <w:r w:rsidRPr="005B1CF2">
        <w:rPr>
          <w:rFonts w:ascii="Arial" w:hAnsi="Arial" w:cs="Arial"/>
          <w:sz w:val="18"/>
          <w:szCs w:val="18"/>
        </w:rPr>
        <w:t xml:space="preserve"> Roślin naczyniowych na obszarze KPN i jego otuliny stwierdzono dotychczas ok. 1100 taksonów, z czego 75 to gatunki chronione, w tym 3 gatunki z załącznika II dyrektywy Rady 92/43/EWG</w:t>
      </w:r>
      <w:r w:rsidRPr="005B1CF2">
        <w:rPr>
          <w:rFonts w:ascii="Arial" w:hAnsi="Arial" w:cs="Arial"/>
          <w:sz w:val="18"/>
          <w:szCs w:val="18"/>
          <w:vertAlign w:val="superscript"/>
        </w:rPr>
        <w:footnoteReference w:id="28"/>
      </w:r>
      <w:r w:rsidR="00AE1545" w:rsidRPr="005B1CF2">
        <w:rPr>
          <w:rFonts w:ascii="Arial" w:hAnsi="Arial" w:cs="Arial"/>
          <w:sz w:val="18"/>
          <w:szCs w:val="18"/>
        </w:rPr>
        <w:t>.</w:t>
      </w:r>
      <w:r w:rsidRPr="005B1CF2">
        <w:rPr>
          <w:rFonts w:ascii="Arial" w:hAnsi="Arial" w:cs="Arial"/>
          <w:sz w:val="18"/>
          <w:szCs w:val="18"/>
        </w:rPr>
        <w:t xml:space="preserve"> Ze względu na górski charakter obszaru</w:t>
      </w:r>
      <w:r w:rsidR="0080092D" w:rsidRPr="005B1CF2">
        <w:rPr>
          <w:rFonts w:ascii="Arial" w:hAnsi="Arial" w:cs="Arial"/>
          <w:sz w:val="18"/>
          <w:szCs w:val="18"/>
        </w:rPr>
        <w:t xml:space="preserve"> KPN</w:t>
      </w:r>
      <w:r w:rsidRPr="005B1CF2">
        <w:rPr>
          <w:rFonts w:ascii="Arial" w:hAnsi="Arial" w:cs="Arial"/>
          <w:sz w:val="18"/>
          <w:szCs w:val="18"/>
        </w:rPr>
        <w:t xml:space="preserve">, występują </w:t>
      </w:r>
      <w:r w:rsidR="007066BB" w:rsidRPr="005B1CF2">
        <w:rPr>
          <w:rFonts w:ascii="Arial" w:hAnsi="Arial" w:cs="Arial"/>
          <w:sz w:val="18"/>
          <w:szCs w:val="18"/>
        </w:rPr>
        <w:t>tu</w:t>
      </w:r>
      <w:r w:rsidRPr="005B1CF2">
        <w:rPr>
          <w:rFonts w:ascii="Arial" w:hAnsi="Arial" w:cs="Arial"/>
          <w:sz w:val="18"/>
          <w:szCs w:val="18"/>
        </w:rPr>
        <w:t xml:space="preserve"> piętra roślinne reprezentowane przez różne fitocenozy, w tym przez chronione siedliska przyrodnicze z wieloma cennymi gatunkami. Piętro pogórza, regla dolnego oraz górnego są w dużym stopniu przekształcane przez człowieka, można wyróżnić jednak kilka typów naturalnych i półnaturalnych siedlisk przyrodniczych objętych ochroną:</w:t>
      </w:r>
    </w:p>
    <w:p w14:paraId="392ACF42" w14:textId="2545167F" w:rsidR="00284D9D" w:rsidRPr="005B1CF2" w:rsidRDefault="00284D9D" w:rsidP="00344550">
      <w:pPr>
        <w:pStyle w:val="Default"/>
        <w:numPr>
          <w:ilvl w:val="0"/>
          <w:numId w:val="16"/>
        </w:numPr>
        <w:spacing w:after="160" w:line="276" w:lineRule="auto"/>
        <w:jc w:val="both"/>
        <w:rPr>
          <w:rFonts w:ascii="Arial" w:hAnsi="Arial" w:cs="Arial"/>
          <w:color w:val="000000" w:themeColor="text1"/>
          <w:sz w:val="18"/>
          <w:szCs w:val="18"/>
        </w:rPr>
      </w:pPr>
      <w:r w:rsidRPr="005B1CF2">
        <w:rPr>
          <w:rFonts w:ascii="Arial" w:hAnsi="Arial" w:cs="Arial"/>
          <w:b/>
          <w:bCs/>
          <w:color w:val="000000" w:themeColor="text1"/>
          <w:sz w:val="18"/>
          <w:szCs w:val="18"/>
        </w:rPr>
        <w:t>niżowe i górskie świeże łąki użytkowane ekstensywnie</w:t>
      </w:r>
      <w:r w:rsidRPr="005B1CF2">
        <w:rPr>
          <w:rFonts w:ascii="Arial" w:hAnsi="Arial" w:cs="Arial"/>
          <w:b/>
          <w:color w:val="000000" w:themeColor="text1"/>
          <w:sz w:val="18"/>
          <w:szCs w:val="18"/>
        </w:rPr>
        <w:t xml:space="preserve"> </w:t>
      </w:r>
      <w:r w:rsidR="007A1C69" w:rsidRPr="005B1CF2">
        <w:rPr>
          <w:rFonts w:ascii="Arial" w:hAnsi="Arial" w:cs="Arial"/>
          <w:i/>
          <w:iCs/>
          <w:color w:val="000000" w:themeColor="text1"/>
          <w:sz w:val="18"/>
          <w:szCs w:val="18"/>
        </w:rPr>
        <w:t>Arrhenatherion</w:t>
      </w:r>
      <w:r w:rsidRPr="005B1CF2">
        <w:rPr>
          <w:rFonts w:ascii="Arial" w:hAnsi="Arial" w:cs="Arial"/>
          <w:b/>
          <w:color w:val="000000" w:themeColor="text1"/>
          <w:sz w:val="18"/>
          <w:szCs w:val="18"/>
        </w:rPr>
        <w:t xml:space="preserve"> </w:t>
      </w:r>
      <w:r w:rsidRPr="005B1CF2">
        <w:rPr>
          <w:rFonts w:ascii="Arial" w:hAnsi="Arial" w:cs="Arial"/>
          <w:color w:val="000000" w:themeColor="text1"/>
          <w:sz w:val="18"/>
          <w:szCs w:val="18"/>
        </w:rPr>
        <w:t>(</w:t>
      </w:r>
      <w:r w:rsidR="00840654" w:rsidRPr="005B1CF2">
        <w:rPr>
          <w:rFonts w:ascii="Arial" w:hAnsi="Arial" w:cs="Arial"/>
          <w:color w:val="000000" w:themeColor="text1"/>
          <w:sz w:val="18"/>
          <w:szCs w:val="18"/>
        </w:rPr>
        <w:t xml:space="preserve">siedlisko o kodzie </w:t>
      </w:r>
      <w:r w:rsidR="008D4278" w:rsidRPr="005B1CF2">
        <w:rPr>
          <w:rFonts w:ascii="Arial" w:hAnsi="Arial" w:cs="Arial"/>
          <w:color w:val="000000" w:themeColor="text1"/>
          <w:sz w:val="18"/>
          <w:szCs w:val="18"/>
        </w:rPr>
        <w:t>6510)</w:t>
      </w:r>
      <w:r w:rsidRPr="005B1CF2">
        <w:rPr>
          <w:rFonts w:ascii="Arial" w:hAnsi="Arial" w:cs="Arial"/>
          <w:color w:val="000000" w:themeColor="text1"/>
          <w:sz w:val="18"/>
          <w:szCs w:val="18"/>
        </w:rPr>
        <w:t xml:space="preserve"> (</w:t>
      </w:r>
      <w:r w:rsidRPr="005B1CF2">
        <w:rPr>
          <w:rFonts w:ascii="Arial" w:hAnsi="Arial" w:cs="Arial"/>
          <w:i/>
          <w:iCs/>
          <w:color w:val="000000" w:themeColor="text1"/>
          <w:sz w:val="18"/>
          <w:szCs w:val="18"/>
        </w:rPr>
        <w:t>Arrhenatherion elatioris</w:t>
      </w:r>
      <w:r w:rsidRPr="005B1CF2">
        <w:rPr>
          <w:rFonts w:ascii="Arial" w:hAnsi="Arial" w:cs="Arial"/>
          <w:color w:val="000000" w:themeColor="text1"/>
          <w:sz w:val="18"/>
          <w:szCs w:val="18"/>
        </w:rPr>
        <w:t>) – najniższe położenia obszaru, w dużych ilościach występują gatunki traw m.in. rajgras wyniosły</w:t>
      </w:r>
      <w:r w:rsidR="00CE79BD" w:rsidRPr="005B1CF2">
        <w:rPr>
          <w:rFonts w:ascii="Arial" w:hAnsi="Arial" w:cs="Arial"/>
          <w:color w:val="000000" w:themeColor="text1"/>
          <w:sz w:val="18"/>
          <w:szCs w:val="18"/>
        </w:rPr>
        <w:t xml:space="preserve"> </w:t>
      </w:r>
      <w:r w:rsidR="00CE79BD" w:rsidRPr="005B1CF2">
        <w:rPr>
          <w:rFonts w:ascii="Arial" w:hAnsi="Arial" w:cs="Arial"/>
          <w:i/>
          <w:iCs/>
          <w:color w:val="000000" w:themeColor="text1"/>
          <w:sz w:val="18"/>
          <w:szCs w:val="18"/>
        </w:rPr>
        <w:t>Arrhenatherum elatius</w:t>
      </w:r>
      <w:r w:rsidRPr="005B1CF2">
        <w:rPr>
          <w:rFonts w:ascii="Arial" w:hAnsi="Arial" w:cs="Arial"/>
          <w:color w:val="000000" w:themeColor="text1"/>
          <w:sz w:val="18"/>
          <w:szCs w:val="18"/>
        </w:rPr>
        <w:t>, wyczyniec łąkowy</w:t>
      </w:r>
      <w:r w:rsidR="00BD1238" w:rsidRPr="005B1CF2">
        <w:rPr>
          <w:rFonts w:ascii="Arial" w:hAnsi="Arial" w:cs="Arial"/>
          <w:color w:val="000000" w:themeColor="text1"/>
          <w:sz w:val="18"/>
          <w:szCs w:val="18"/>
        </w:rPr>
        <w:t xml:space="preserve"> </w:t>
      </w:r>
      <w:r w:rsidR="00BD1238" w:rsidRPr="005B1CF2">
        <w:rPr>
          <w:rFonts w:ascii="Arial" w:hAnsi="Arial" w:cs="Arial"/>
          <w:i/>
          <w:iCs/>
          <w:color w:val="000000" w:themeColor="text1"/>
          <w:sz w:val="18"/>
          <w:szCs w:val="18"/>
        </w:rPr>
        <w:t>Alopecurus pratensis</w:t>
      </w:r>
      <w:r w:rsidRPr="005B1CF2">
        <w:rPr>
          <w:rFonts w:ascii="Arial" w:hAnsi="Arial" w:cs="Arial"/>
          <w:color w:val="000000" w:themeColor="text1"/>
          <w:sz w:val="18"/>
          <w:szCs w:val="18"/>
        </w:rPr>
        <w:t>, tymotka łąkowa</w:t>
      </w:r>
      <w:r w:rsidR="00BD1238" w:rsidRPr="005B1CF2">
        <w:rPr>
          <w:rFonts w:ascii="Arial" w:hAnsi="Arial" w:cs="Arial"/>
          <w:color w:val="000000" w:themeColor="text1"/>
          <w:sz w:val="18"/>
          <w:szCs w:val="18"/>
        </w:rPr>
        <w:t xml:space="preserve"> </w:t>
      </w:r>
      <w:r w:rsidR="00BD1238" w:rsidRPr="005B1CF2">
        <w:rPr>
          <w:rFonts w:ascii="Arial" w:hAnsi="Arial" w:cs="Arial"/>
          <w:i/>
          <w:color w:val="000000" w:themeColor="text1"/>
          <w:sz w:val="18"/>
          <w:szCs w:val="18"/>
          <w:shd w:val="clear" w:color="auto" w:fill="FFFFFF"/>
        </w:rPr>
        <w:t>Phleum pratense</w:t>
      </w:r>
      <w:r w:rsidRPr="005B1CF2">
        <w:rPr>
          <w:rFonts w:ascii="Arial" w:hAnsi="Arial" w:cs="Arial"/>
          <w:color w:val="000000" w:themeColor="text1"/>
          <w:sz w:val="18"/>
          <w:szCs w:val="18"/>
        </w:rPr>
        <w:t xml:space="preserve">, kupkówka pospolita </w:t>
      </w:r>
      <w:r w:rsidR="00182651" w:rsidRPr="005B1CF2">
        <w:rPr>
          <w:rFonts w:ascii="Arial" w:hAnsi="Arial" w:cs="Arial"/>
          <w:i/>
          <w:iCs/>
          <w:color w:val="000000" w:themeColor="text1"/>
          <w:sz w:val="18"/>
          <w:szCs w:val="18"/>
          <w:shd w:val="clear" w:color="auto" w:fill="FFFFFF"/>
        </w:rPr>
        <w:t>Dactylis glomerata;</w:t>
      </w:r>
    </w:p>
    <w:p w14:paraId="3A5DECD8" w14:textId="2DA920C5" w:rsidR="00284D9D" w:rsidRPr="005B1CF2" w:rsidRDefault="00284D9D" w:rsidP="00344550">
      <w:pPr>
        <w:pStyle w:val="Default"/>
        <w:numPr>
          <w:ilvl w:val="0"/>
          <w:numId w:val="15"/>
        </w:numPr>
        <w:spacing w:after="160" w:line="276" w:lineRule="auto"/>
        <w:jc w:val="both"/>
        <w:rPr>
          <w:rFonts w:ascii="Arial" w:hAnsi="Arial" w:cs="Arial"/>
          <w:color w:val="000000" w:themeColor="text1"/>
          <w:sz w:val="18"/>
          <w:szCs w:val="18"/>
        </w:rPr>
      </w:pPr>
      <w:r w:rsidRPr="005B1CF2">
        <w:rPr>
          <w:rFonts w:ascii="Arial" w:hAnsi="Arial" w:cs="Arial"/>
          <w:b/>
          <w:bCs/>
          <w:color w:val="000000" w:themeColor="text1"/>
          <w:sz w:val="18"/>
          <w:szCs w:val="18"/>
        </w:rPr>
        <w:lastRenderedPageBreak/>
        <w:t>górskie łąki konietlicowe użytkowane ekstensywnie</w:t>
      </w:r>
      <w:r w:rsidRPr="005B1CF2">
        <w:rPr>
          <w:rFonts w:ascii="Arial" w:hAnsi="Arial" w:cs="Arial"/>
          <w:b/>
          <w:color w:val="000000" w:themeColor="text1"/>
          <w:sz w:val="18"/>
          <w:szCs w:val="18"/>
        </w:rPr>
        <w:t xml:space="preserve"> </w:t>
      </w:r>
      <w:r w:rsidR="00DA17E7" w:rsidRPr="005B1CF2">
        <w:rPr>
          <w:rFonts w:ascii="Arial" w:hAnsi="Arial" w:cs="Arial"/>
          <w:i/>
          <w:color w:val="000000" w:themeColor="text1"/>
          <w:sz w:val="18"/>
          <w:szCs w:val="18"/>
        </w:rPr>
        <w:t xml:space="preserve">Polygono – Trisetion </w:t>
      </w:r>
      <w:r w:rsidR="009D1AB6" w:rsidRPr="005B1CF2">
        <w:rPr>
          <w:rFonts w:ascii="Arial" w:hAnsi="Arial" w:cs="Arial"/>
          <w:i/>
          <w:iCs/>
          <w:color w:val="000000" w:themeColor="text1"/>
          <w:sz w:val="18"/>
          <w:szCs w:val="18"/>
        </w:rPr>
        <w:t>i Arrhenatherion</w:t>
      </w:r>
      <w:r w:rsidRPr="005B1CF2">
        <w:rPr>
          <w:rFonts w:ascii="Arial" w:hAnsi="Arial" w:cs="Arial"/>
          <w:b/>
          <w:color w:val="000000" w:themeColor="text1"/>
          <w:sz w:val="18"/>
          <w:szCs w:val="18"/>
        </w:rPr>
        <w:t xml:space="preserve"> </w:t>
      </w:r>
      <w:r w:rsidRPr="005B1CF2">
        <w:rPr>
          <w:rFonts w:ascii="Arial" w:hAnsi="Arial" w:cs="Arial"/>
          <w:color w:val="000000" w:themeColor="text1"/>
          <w:sz w:val="18"/>
          <w:szCs w:val="18"/>
        </w:rPr>
        <w:t>(</w:t>
      </w:r>
      <w:r w:rsidR="00840654" w:rsidRPr="005B1CF2">
        <w:rPr>
          <w:rFonts w:ascii="Arial" w:hAnsi="Arial" w:cs="Arial"/>
          <w:color w:val="000000" w:themeColor="text1"/>
          <w:sz w:val="18"/>
          <w:szCs w:val="18"/>
        </w:rPr>
        <w:t>6520)</w:t>
      </w:r>
      <w:r w:rsidRPr="005B1CF2">
        <w:rPr>
          <w:rFonts w:ascii="Arial" w:hAnsi="Arial" w:cs="Arial"/>
          <w:color w:val="000000" w:themeColor="text1"/>
          <w:sz w:val="18"/>
          <w:szCs w:val="18"/>
        </w:rPr>
        <w:t xml:space="preserve"> (</w:t>
      </w:r>
      <w:r w:rsidRPr="005B1CF2">
        <w:rPr>
          <w:rFonts w:ascii="Arial" w:hAnsi="Arial" w:cs="Arial"/>
          <w:i/>
          <w:iCs/>
          <w:color w:val="000000" w:themeColor="text1"/>
          <w:sz w:val="18"/>
          <w:szCs w:val="18"/>
        </w:rPr>
        <w:t>Polygono-Trisetion</w:t>
      </w:r>
      <w:r w:rsidRPr="005B1CF2">
        <w:rPr>
          <w:rFonts w:ascii="Arial" w:hAnsi="Arial" w:cs="Arial"/>
          <w:color w:val="000000" w:themeColor="text1"/>
          <w:sz w:val="18"/>
          <w:szCs w:val="18"/>
        </w:rPr>
        <w:t>) – najpowszechniejszy rodzaj łąk w obszarze, szczególnie w niższych położeniach, głównie łąki mietlicowe z dominacj</w:t>
      </w:r>
      <w:r w:rsidR="001B21B6" w:rsidRPr="005B1CF2">
        <w:rPr>
          <w:rFonts w:ascii="Arial" w:hAnsi="Arial" w:cs="Arial"/>
          <w:color w:val="000000" w:themeColor="text1"/>
          <w:sz w:val="18"/>
          <w:szCs w:val="18"/>
        </w:rPr>
        <w:t>ą</w:t>
      </w:r>
      <w:r w:rsidRPr="005B1CF2">
        <w:rPr>
          <w:rFonts w:ascii="Arial" w:hAnsi="Arial" w:cs="Arial"/>
          <w:color w:val="000000" w:themeColor="text1"/>
          <w:sz w:val="18"/>
          <w:szCs w:val="18"/>
        </w:rPr>
        <w:t xml:space="preserve"> mietlicy </w:t>
      </w:r>
      <w:r w:rsidR="009F615B" w:rsidRPr="005B1CF2">
        <w:rPr>
          <w:rFonts w:ascii="Arial" w:hAnsi="Arial" w:cs="Arial"/>
          <w:color w:val="000000" w:themeColor="text1"/>
          <w:sz w:val="18"/>
          <w:szCs w:val="18"/>
        </w:rPr>
        <w:t xml:space="preserve">pospolitej </w:t>
      </w:r>
      <w:r w:rsidR="009F615B" w:rsidRPr="005B1CF2">
        <w:rPr>
          <w:rFonts w:ascii="Arial" w:hAnsi="Arial" w:cs="Arial"/>
          <w:color w:val="000000" w:themeColor="text1"/>
          <w:sz w:val="18"/>
          <w:szCs w:val="18"/>
          <w:shd w:val="clear" w:color="auto" w:fill="FFFFFF"/>
        </w:rPr>
        <w:t>Agrostis capillaris</w:t>
      </w:r>
      <w:r w:rsidRPr="005B1CF2">
        <w:rPr>
          <w:rFonts w:ascii="Arial" w:hAnsi="Arial" w:cs="Arial"/>
          <w:color w:val="000000" w:themeColor="text1"/>
          <w:sz w:val="18"/>
          <w:szCs w:val="18"/>
        </w:rPr>
        <w:t xml:space="preserve"> i</w:t>
      </w:r>
      <w:r w:rsidR="001F00E4" w:rsidRPr="005B1CF2">
        <w:rPr>
          <w:rFonts w:ascii="Arial" w:hAnsi="Arial" w:cs="Arial"/>
          <w:color w:val="000000" w:themeColor="text1"/>
          <w:sz w:val="18"/>
          <w:szCs w:val="18"/>
        </w:rPr>
        <w:t> </w:t>
      </w:r>
      <w:r w:rsidRPr="005B1CF2">
        <w:rPr>
          <w:rFonts w:ascii="Arial" w:hAnsi="Arial" w:cs="Arial"/>
          <w:color w:val="000000" w:themeColor="text1"/>
          <w:sz w:val="18"/>
          <w:szCs w:val="18"/>
        </w:rPr>
        <w:t>kostrzewy czerwonej</w:t>
      </w:r>
      <w:r w:rsidR="009F615B" w:rsidRPr="005B1CF2">
        <w:rPr>
          <w:rFonts w:ascii="Arial" w:hAnsi="Arial" w:cs="Arial"/>
          <w:color w:val="000000" w:themeColor="text1"/>
          <w:sz w:val="18"/>
          <w:szCs w:val="18"/>
        </w:rPr>
        <w:t xml:space="preserve"> </w:t>
      </w:r>
      <w:r w:rsidR="009F615B" w:rsidRPr="005B1CF2">
        <w:rPr>
          <w:rFonts w:ascii="Arial" w:hAnsi="Arial" w:cs="Arial"/>
          <w:i/>
          <w:color w:val="000000" w:themeColor="text1"/>
          <w:sz w:val="18"/>
          <w:szCs w:val="18"/>
          <w:shd w:val="clear" w:color="auto" w:fill="FFFFFF"/>
        </w:rPr>
        <w:t>Festuca rubra</w:t>
      </w:r>
      <w:r w:rsidRPr="005B1CF2">
        <w:rPr>
          <w:rFonts w:ascii="Arial" w:hAnsi="Arial" w:cs="Arial"/>
          <w:color w:val="000000" w:themeColor="text1"/>
          <w:sz w:val="18"/>
          <w:szCs w:val="18"/>
        </w:rPr>
        <w:t xml:space="preserve">, z licznym występowaniem kłosówki miękkiej </w:t>
      </w:r>
      <w:r w:rsidR="00761D3D" w:rsidRPr="005B1CF2">
        <w:rPr>
          <w:rFonts w:ascii="Arial" w:hAnsi="Arial" w:cs="Arial"/>
          <w:i/>
          <w:color w:val="000000" w:themeColor="text1"/>
          <w:sz w:val="18"/>
          <w:szCs w:val="18"/>
          <w:shd w:val="clear" w:color="auto" w:fill="FFFFFF"/>
        </w:rPr>
        <w:t>Holcus mollis</w:t>
      </w:r>
      <w:r w:rsidRPr="005B1CF2">
        <w:rPr>
          <w:rFonts w:ascii="Arial" w:hAnsi="Arial" w:cs="Arial"/>
          <w:color w:val="000000" w:themeColor="text1"/>
          <w:sz w:val="18"/>
          <w:szCs w:val="18"/>
        </w:rPr>
        <w:t xml:space="preserve"> i/ lub wełnistej</w:t>
      </w:r>
      <w:r w:rsidR="00761D3D" w:rsidRPr="005B1CF2">
        <w:rPr>
          <w:rFonts w:ascii="Arial" w:hAnsi="Arial" w:cs="Arial"/>
          <w:color w:val="000000" w:themeColor="text1"/>
          <w:sz w:val="18"/>
          <w:szCs w:val="18"/>
        </w:rPr>
        <w:t xml:space="preserve"> </w:t>
      </w:r>
      <w:r w:rsidR="00761D3D" w:rsidRPr="005B1CF2">
        <w:rPr>
          <w:rFonts w:ascii="Arial" w:hAnsi="Arial" w:cs="Arial"/>
          <w:i/>
          <w:color w:val="000000" w:themeColor="text1"/>
          <w:sz w:val="18"/>
          <w:szCs w:val="18"/>
          <w:shd w:val="clear" w:color="auto" w:fill="FFFFFF"/>
        </w:rPr>
        <w:t>Holcus lanatus</w:t>
      </w:r>
      <w:r w:rsidR="00761D3D" w:rsidRPr="005B1CF2">
        <w:rPr>
          <w:rFonts w:ascii="Arial" w:hAnsi="Arial" w:cs="Arial"/>
          <w:color w:val="000000" w:themeColor="text1"/>
          <w:sz w:val="18"/>
          <w:szCs w:val="18"/>
          <w:shd w:val="clear" w:color="auto" w:fill="FFFFFF"/>
        </w:rPr>
        <w:t> </w:t>
      </w:r>
      <w:r w:rsidRPr="005B1CF2">
        <w:rPr>
          <w:rFonts w:ascii="Arial" w:hAnsi="Arial" w:cs="Arial"/>
          <w:color w:val="000000" w:themeColor="text1"/>
          <w:sz w:val="18"/>
          <w:szCs w:val="18"/>
        </w:rPr>
        <w:t>, ponadto miejscami licznie występuje przytulia hercyńska</w:t>
      </w:r>
      <w:r w:rsidR="00761D3D" w:rsidRPr="005B1CF2">
        <w:rPr>
          <w:rFonts w:ascii="Arial" w:hAnsi="Arial" w:cs="Arial"/>
          <w:color w:val="000000" w:themeColor="text1"/>
          <w:sz w:val="18"/>
          <w:szCs w:val="18"/>
        </w:rPr>
        <w:t xml:space="preserve"> </w:t>
      </w:r>
      <w:r w:rsidR="00761D3D" w:rsidRPr="005B1CF2">
        <w:rPr>
          <w:rFonts w:ascii="Arial" w:hAnsi="Arial" w:cs="Arial"/>
          <w:i/>
          <w:color w:val="000000" w:themeColor="text1"/>
          <w:sz w:val="18"/>
          <w:szCs w:val="18"/>
          <w:shd w:val="clear" w:color="auto" w:fill="FFFFFF"/>
        </w:rPr>
        <w:t>Galium saxatile</w:t>
      </w:r>
      <w:r w:rsidRPr="005B1CF2">
        <w:rPr>
          <w:rFonts w:ascii="Arial" w:hAnsi="Arial" w:cs="Arial"/>
          <w:color w:val="000000" w:themeColor="text1"/>
          <w:sz w:val="18"/>
          <w:szCs w:val="18"/>
        </w:rPr>
        <w:t>, dziurawiec czteroboczny</w:t>
      </w:r>
      <w:r w:rsidR="007E019E" w:rsidRPr="005B1CF2">
        <w:rPr>
          <w:rFonts w:ascii="Arial" w:hAnsi="Arial" w:cs="Arial"/>
          <w:color w:val="000000" w:themeColor="text1"/>
          <w:sz w:val="18"/>
          <w:szCs w:val="18"/>
        </w:rPr>
        <w:t xml:space="preserve"> </w:t>
      </w:r>
      <w:r w:rsidR="007E019E" w:rsidRPr="005B1CF2">
        <w:rPr>
          <w:rFonts w:ascii="Arial" w:hAnsi="Arial" w:cs="Arial"/>
          <w:i/>
          <w:color w:val="000000" w:themeColor="text1"/>
          <w:sz w:val="18"/>
          <w:szCs w:val="18"/>
          <w:shd w:val="clear" w:color="auto" w:fill="FFFFFF"/>
        </w:rPr>
        <w:t>Hypericum maculatum</w:t>
      </w:r>
      <w:r w:rsidRPr="005B1CF2">
        <w:rPr>
          <w:rFonts w:ascii="Arial" w:hAnsi="Arial" w:cs="Arial"/>
          <w:color w:val="000000" w:themeColor="text1"/>
          <w:sz w:val="18"/>
          <w:szCs w:val="18"/>
        </w:rPr>
        <w:t>, komonica zwyczajna</w:t>
      </w:r>
      <w:r w:rsidR="00192A78" w:rsidRPr="005B1CF2">
        <w:rPr>
          <w:rFonts w:ascii="Arial" w:hAnsi="Arial" w:cs="Arial"/>
          <w:color w:val="000000" w:themeColor="text1"/>
          <w:sz w:val="18"/>
          <w:szCs w:val="18"/>
        </w:rPr>
        <w:t xml:space="preserve"> </w:t>
      </w:r>
      <w:r w:rsidR="00192A78" w:rsidRPr="005B1CF2">
        <w:rPr>
          <w:rFonts w:ascii="Arial" w:hAnsi="Arial" w:cs="Arial"/>
          <w:i/>
          <w:color w:val="000000" w:themeColor="text1"/>
          <w:sz w:val="18"/>
          <w:szCs w:val="18"/>
          <w:shd w:val="clear" w:color="auto" w:fill="FFFFFF"/>
        </w:rPr>
        <w:t>Lotus corniculatus</w:t>
      </w:r>
      <w:r w:rsidRPr="005B1CF2">
        <w:rPr>
          <w:rFonts w:ascii="Arial" w:hAnsi="Arial" w:cs="Arial"/>
          <w:color w:val="000000" w:themeColor="text1"/>
          <w:sz w:val="18"/>
          <w:szCs w:val="18"/>
        </w:rPr>
        <w:t>, rzeżusznik Hallera</w:t>
      </w:r>
      <w:r w:rsidR="00086B75" w:rsidRPr="005B1CF2">
        <w:rPr>
          <w:rFonts w:ascii="Arial" w:hAnsi="Arial" w:cs="Arial"/>
          <w:color w:val="000000" w:themeColor="text1"/>
          <w:sz w:val="18"/>
          <w:szCs w:val="18"/>
        </w:rPr>
        <w:t xml:space="preserve"> </w:t>
      </w:r>
      <w:r w:rsidR="00086B75" w:rsidRPr="005B1CF2">
        <w:rPr>
          <w:rFonts w:ascii="Arial" w:hAnsi="Arial" w:cs="Arial"/>
          <w:i/>
          <w:iCs/>
          <w:color w:val="000000" w:themeColor="text1"/>
          <w:sz w:val="18"/>
          <w:szCs w:val="18"/>
          <w:shd w:val="clear" w:color="auto" w:fill="FFFFFF"/>
        </w:rPr>
        <w:t>Arabidopsis halleri</w:t>
      </w:r>
      <w:r w:rsidR="00086B75" w:rsidRPr="005B1CF2">
        <w:rPr>
          <w:rFonts w:ascii="Arial" w:hAnsi="Arial" w:cs="Arial"/>
          <w:color w:val="000000" w:themeColor="text1"/>
          <w:sz w:val="18"/>
          <w:szCs w:val="18"/>
          <w:shd w:val="clear" w:color="auto" w:fill="FFFFFF"/>
        </w:rPr>
        <w:t> </w:t>
      </w:r>
      <w:r w:rsidRPr="005B1CF2">
        <w:rPr>
          <w:rFonts w:ascii="Arial" w:hAnsi="Arial" w:cs="Arial"/>
          <w:color w:val="000000" w:themeColor="text1"/>
          <w:sz w:val="18"/>
          <w:szCs w:val="18"/>
        </w:rPr>
        <w:t xml:space="preserve">, szczaw zwyczajny </w:t>
      </w:r>
      <w:r w:rsidR="00086B75" w:rsidRPr="005B1CF2">
        <w:rPr>
          <w:rFonts w:ascii="Arial" w:hAnsi="Arial" w:cs="Arial"/>
          <w:i/>
          <w:iCs/>
          <w:color w:val="000000" w:themeColor="text1"/>
          <w:sz w:val="18"/>
          <w:szCs w:val="18"/>
          <w:shd w:val="clear" w:color="auto" w:fill="FFFFFF"/>
        </w:rPr>
        <w:t>Rumex acetosa</w:t>
      </w:r>
      <w:r w:rsidRPr="005B1CF2">
        <w:rPr>
          <w:rFonts w:ascii="Arial" w:hAnsi="Arial" w:cs="Arial"/>
          <w:color w:val="000000" w:themeColor="text1"/>
          <w:sz w:val="18"/>
          <w:szCs w:val="18"/>
        </w:rPr>
        <w:t xml:space="preserve"> </w:t>
      </w:r>
      <w:r w:rsidR="009B0D75" w:rsidRPr="005B1CF2">
        <w:rPr>
          <w:rFonts w:ascii="Arial" w:hAnsi="Arial" w:cs="Arial"/>
          <w:color w:val="000000" w:themeColor="text1"/>
          <w:sz w:val="18"/>
          <w:szCs w:val="18"/>
        </w:rPr>
        <w:t>oraz</w:t>
      </w:r>
      <w:r w:rsidRPr="005B1CF2">
        <w:rPr>
          <w:rFonts w:ascii="Arial" w:hAnsi="Arial" w:cs="Arial"/>
          <w:color w:val="000000" w:themeColor="text1"/>
          <w:sz w:val="18"/>
          <w:szCs w:val="18"/>
        </w:rPr>
        <w:t xml:space="preserve"> przywrotniki </w:t>
      </w:r>
      <w:r w:rsidR="00086B75" w:rsidRPr="005B1CF2">
        <w:rPr>
          <w:rFonts w:ascii="Arial" w:hAnsi="Arial" w:cs="Arial"/>
          <w:i/>
          <w:iCs/>
          <w:color w:val="000000" w:themeColor="text1"/>
          <w:sz w:val="18"/>
          <w:szCs w:val="18"/>
          <w:shd w:val="clear" w:color="auto" w:fill="FFFFFF"/>
        </w:rPr>
        <w:t>Alchemilla sp.</w:t>
      </w:r>
      <w:r w:rsidR="00F87DBB" w:rsidRPr="005B1CF2">
        <w:rPr>
          <w:rFonts w:ascii="Arial" w:hAnsi="Arial" w:cs="Arial"/>
          <w:i/>
          <w:iCs/>
          <w:color w:val="000000" w:themeColor="text1"/>
          <w:sz w:val="18"/>
          <w:szCs w:val="18"/>
          <w:shd w:val="clear" w:color="auto" w:fill="FFFFFF"/>
        </w:rPr>
        <w:t>;</w:t>
      </w:r>
    </w:p>
    <w:p w14:paraId="4053FA74" w14:textId="2A1E409D" w:rsidR="00284D9D" w:rsidRPr="005B1CF2" w:rsidRDefault="00284D9D" w:rsidP="00344550">
      <w:pPr>
        <w:pStyle w:val="Default"/>
        <w:numPr>
          <w:ilvl w:val="0"/>
          <w:numId w:val="15"/>
        </w:numPr>
        <w:spacing w:after="160" w:line="276" w:lineRule="auto"/>
        <w:jc w:val="both"/>
        <w:rPr>
          <w:rFonts w:ascii="Arial" w:hAnsi="Arial" w:cs="Arial"/>
          <w:sz w:val="18"/>
          <w:szCs w:val="18"/>
        </w:rPr>
      </w:pPr>
      <w:r w:rsidRPr="005B1CF2">
        <w:rPr>
          <w:rFonts w:ascii="Arial" w:hAnsi="Arial" w:cs="Arial"/>
          <w:sz w:val="18"/>
          <w:szCs w:val="18"/>
        </w:rPr>
        <w:t xml:space="preserve">wielogatunkowe drzewostany </w:t>
      </w:r>
      <w:r w:rsidRPr="005B1CF2">
        <w:rPr>
          <w:rFonts w:ascii="Arial" w:hAnsi="Arial" w:cs="Arial"/>
          <w:b/>
          <w:bCs/>
          <w:sz w:val="18"/>
          <w:szCs w:val="18"/>
        </w:rPr>
        <w:t>grądu środkowoeuropejskiego</w:t>
      </w:r>
      <w:r w:rsidRPr="005B1CF2">
        <w:rPr>
          <w:rFonts w:ascii="Arial" w:hAnsi="Arial" w:cs="Arial"/>
          <w:b/>
          <w:sz w:val="18"/>
          <w:szCs w:val="18"/>
        </w:rPr>
        <w:t xml:space="preserve"> </w:t>
      </w:r>
      <w:r w:rsidR="00B8642B" w:rsidRPr="005B1CF2">
        <w:rPr>
          <w:rFonts w:ascii="Arial" w:hAnsi="Arial" w:cs="Arial"/>
          <w:i/>
          <w:iCs/>
          <w:sz w:val="18"/>
          <w:szCs w:val="18"/>
        </w:rPr>
        <w:t>Galio - Carpinetum</w:t>
      </w:r>
      <w:r w:rsidRPr="005B1CF2">
        <w:rPr>
          <w:rFonts w:ascii="Arial" w:hAnsi="Arial" w:cs="Arial"/>
          <w:sz w:val="18"/>
          <w:szCs w:val="18"/>
        </w:rPr>
        <w:t xml:space="preserve"> (9170) tworzone w</w:t>
      </w:r>
      <w:r w:rsidR="00005B90">
        <w:rPr>
          <w:rFonts w:ascii="Arial" w:hAnsi="Arial" w:cs="Arial"/>
          <w:sz w:val="18"/>
          <w:szCs w:val="18"/>
        </w:rPr>
        <w:t> </w:t>
      </w:r>
      <w:r w:rsidRPr="005B1CF2">
        <w:rPr>
          <w:rFonts w:ascii="Arial" w:hAnsi="Arial" w:cs="Arial"/>
          <w:sz w:val="18"/>
          <w:szCs w:val="18"/>
        </w:rPr>
        <w:t>naturalnych warunkach przez grab</w:t>
      </w:r>
      <w:r w:rsidR="00DD29BC" w:rsidRPr="005B1CF2">
        <w:rPr>
          <w:rFonts w:ascii="Arial" w:hAnsi="Arial" w:cs="Arial"/>
          <w:sz w:val="18"/>
          <w:szCs w:val="18"/>
        </w:rPr>
        <w:t xml:space="preserve"> </w:t>
      </w:r>
      <w:r w:rsidR="00DD29BC" w:rsidRPr="005B1CF2">
        <w:rPr>
          <w:rFonts w:ascii="Arial" w:hAnsi="Arial" w:cs="Arial"/>
          <w:i/>
          <w:iCs/>
          <w:sz w:val="18"/>
          <w:szCs w:val="18"/>
        </w:rPr>
        <w:t>Carpinus betulus</w:t>
      </w:r>
      <w:r w:rsidRPr="005B1CF2">
        <w:rPr>
          <w:rFonts w:ascii="Arial" w:hAnsi="Arial" w:cs="Arial"/>
          <w:sz w:val="18"/>
          <w:szCs w:val="18"/>
        </w:rPr>
        <w:t>, dąb szypułkowy</w:t>
      </w:r>
      <w:r w:rsidR="00DB3383" w:rsidRPr="005B1CF2">
        <w:rPr>
          <w:rFonts w:ascii="Arial" w:hAnsi="Arial" w:cs="Arial"/>
          <w:sz w:val="18"/>
          <w:szCs w:val="18"/>
        </w:rPr>
        <w:t xml:space="preserve"> </w:t>
      </w:r>
      <w:r w:rsidR="00DB3383" w:rsidRPr="005B1CF2">
        <w:rPr>
          <w:rFonts w:ascii="Arial" w:hAnsi="Arial" w:cs="Arial"/>
          <w:i/>
          <w:iCs/>
          <w:sz w:val="18"/>
          <w:szCs w:val="18"/>
        </w:rPr>
        <w:t>Quercus robur</w:t>
      </w:r>
      <w:r w:rsidRPr="005B1CF2">
        <w:rPr>
          <w:rFonts w:ascii="Arial" w:hAnsi="Arial" w:cs="Arial"/>
          <w:sz w:val="18"/>
          <w:szCs w:val="18"/>
        </w:rPr>
        <w:t xml:space="preserve">, lipę drobnolistną </w:t>
      </w:r>
      <w:r w:rsidR="00DB3383" w:rsidRPr="005B1CF2">
        <w:rPr>
          <w:rFonts w:ascii="Arial" w:hAnsi="Arial" w:cs="Arial"/>
          <w:i/>
          <w:iCs/>
          <w:sz w:val="18"/>
          <w:szCs w:val="18"/>
        </w:rPr>
        <w:t>Tilia cordata</w:t>
      </w:r>
      <w:r w:rsidRPr="005B1CF2">
        <w:rPr>
          <w:rFonts w:ascii="Arial" w:hAnsi="Arial" w:cs="Arial"/>
          <w:sz w:val="18"/>
          <w:szCs w:val="18"/>
        </w:rPr>
        <w:t xml:space="preserve"> i</w:t>
      </w:r>
      <w:r w:rsidR="00506DDB" w:rsidRPr="005B1CF2">
        <w:rPr>
          <w:rFonts w:ascii="Arial" w:hAnsi="Arial" w:cs="Arial"/>
          <w:sz w:val="18"/>
          <w:szCs w:val="18"/>
        </w:rPr>
        <w:t> </w:t>
      </w:r>
      <w:r w:rsidRPr="005B1CF2">
        <w:rPr>
          <w:rFonts w:ascii="Arial" w:hAnsi="Arial" w:cs="Arial"/>
          <w:sz w:val="18"/>
          <w:szCs w:val="18"/>
        </w:rPr>
        <w:t>szerokolistną</w:t>
      </w:r>
      <w:r w:rsidR="00DD29BC" w:rsidRPr="005B1CF2">
        <w:rPr>
          <w:rFonts w:ascii="Arial" w:hAnsi="Arial" w:cs="Arial"/>
          <w:sz w:val="18"/>
          <w:szCs w:val="18"/>
        </w:rPr>
        <w:t xml:space="preserve"> </w:t>
      </w:r>
      <w:r w:rsidR="00DD29BC" w:rsidRPr="005B1CF2">
        <w:rPr>
          <w:rFonts w:ascii="Arial" w:hAnsi="Arial" w:cs="Arial"/>
          <w:i/>
          <w:iCs/>
          <w:sz w:val="18"/>
          <w:szCs w:val="18"/>
        </w:rPr>
        <w:t>T. platyphyllos</w:t>
      </w:r>
      <w:r w:rsidRPr="005B1CF2">
        <w:rPr>
          <w:rFonts w:ascii="Arial" w:hAnsi="Arial" w:cs="Arial"/>
          <w:sz w:val="18"/>
          <w:szCs w:val="18"/>
        </w:rPr>
        <w:t>, buk zwyczajny</w:t>
      </w:r>
      <w:r w:rsidR="00DD29BC" w:rsidRPr="005B1CF2">
        <w:rPr>
          <w:rFonts w:ascii="Arial" w:hAnsi="Arial" w:cs="Arial"/>
          <w:sz w:val="18"/>
          <w:szCs w:val="18"/>
        </w:rPr>
        <w:t xml:space="preserve"> </w:t>
      </w:r>
      <w:r w:rsidR="00DD29BC" w:rsidRPr="005B1CF2">
        <w:rPr>
          <w:rFonts w:ascii="Arial" w:hAnsi="Arial" w:cs="Arial"/>
          <w:i/>
          <w:iCs/>
          <w:sz w:val="18"/>
          <w:szCs w:val="18"/>
        </w:rPr>
        <w:t>Fagus sylvatica</w:t>
      </w:r>
      <w:r w:rsidRPr="005B1CF2">
        <w:rPr>
          <w:rFonts w:ascii="Arial" w:hAnsi="Arial" w:cs="Arial"/>
          <w:sz w:val="18"/>
          <w:szCs w:val="18"/>
        </w:rPr>
        <w:t xml:space="preserve">, klon jawor </w:t>
      </w:r>
      <w:r w:rsidR="00DD29BC" w:rsidRPr="005B1CF2">
        <w:rPr>
          <w:rFonts w:ascii="Arial" w:hAnsi="Arial" w:cs="Arial"/>
          <w:i/>
          <w:iCs/>
          <w:sz w:val="18"/>
          <w:szCs w:val="18"/>
        </w:rPr>
        <w:t>Acer pseudoplatanus</w:t>
      </w:r>
      <w:r w:rsidRPr="005B1CF2">
        <w:rPr>
          <w:rFonts w:ascii="Arial" w:hAnsi="Arial" w:cs="Arial"/>
          <w:sz w:val="18"/>
          <w:szCs w:val="18"/>
        </w:rPr>
        <w:t xml:space="preserve"> oraz klon zwyczajny</w:t>
      </w:r>
      <w:r w:rsidR="00DD29BC" w:rsidRPr="005B1CF2">
        <w:rPr>
          <w:rFonts w:ascii="Arial" w:hAnsi="Arial" w:cs="Arial"/>
          <w:sz w:val="18"/>
          <w:szCs w:val="18"/>
        </w:rPr>
        <w:t xml:space="preserve"> </w:t>
      </w:r>
      <w:r w:rsidR="00DD29BC" w:rsidRPr="005B1CF2">
        <w:rPr>
          <w:rFonts w:ascii="Arial" w:hAnsi="Arial" w:cs="Arial"/>
          <w:i/>
          <w:iCs/>
          <w:sz w:val="18"/>
          <w:szCs w:val="18"/>
        </w:rPr>
        <w:t>Acer platanoides</w:t>
      </w:r>
      <w:r w:rsidRPr="005B1CF2">
        <w:rPr>
          <w:rFonts w:ascii="Arial" w:hAnsi="Arial" w:cs="Arial"/>
          <w:sz w:val="18"/>
          <w:szCs w:val="18"/>
        </w:rPr>
        <w:t>, gdzie w runie</w:t>
      </w:r>
      <w:r w:rsidR="005E56EC" w:rsidRPr="005B1CF2">
        <w:rPr>
          <w:rFonts w:ascii="Arial" w:hAnsi="Arial" w:cs="Arial"/>
          <w:sz w:val="18"/>
          <w:szCs w:val="18"/>
        </w:rPr>
        <w:t>,</w:t>
      </w:r>
      <w:r w:rsidRPr="005B1CF2">
        <w:rPr>
          <w:rFonts w:ascii="Arial" w:hAnsi="Arial" w:cs="Arial"/>
          <w:sz w:val="18"/>
          <w:szCs w:val="18"/>
        </w:rPr>
        <w:t xml:space="preserve"> wiosną rozpościerają się łany geofitów m.in. </w:t>
      </w:r>
      <w:r w:rsidR="005E56EC" w:rsidRPr="005B1CF2">
        <w:rPr>
          <w:rFonts w:ascii="Arial" w:hAnsi="Arial" w:cs="Arial"/>
          <w:sz w:val="18"/>
          <w:szCs w:val="18"/>
        </w:rPr>
        <w:t>zawilca gajowego</w:t>
      </w:r>
      <w:r w:rsidR="00DD29BC" w:rsidRPr="005B1CF2">
        <w:rPr>
          <w:rFonts w:ascii="Arial" w:hAnsi="Arial" w:cs="Arial"/>
          <w:sz w:val="18"/>
          <w:szCs w:val="18"/>
        </w:rPr>
        <w:t xml:space="preserve"> </w:t>
      </w:r>
      <w:r w:rsidR="00DD29BC" w:rsidRPr="005B1CF2">
        <w:rPr>
          <w:rFonts w:ascii="Arial" w:hAnsi="Arial" w:cs="Arial"/>
          <w:i/>
          <w:iCs/>
          <w:sz w:val="18"/>
          <w:szCs w:val="18"/>
        </w:rPr>
        <w:t>Anemone nemorosa</w:t>
      </w:r>
      <w:r w:rsidRPr="005B1CF2">
        <w:rPr>
          <w:rFonts w:ascii="Arial" w:hAnsi="Arial" w:cs="Arial"/>
          <w:sz w:val="18"/>
          <w:szCs w:val="18"/>
        </w:rPr>
        <w:t>;</w:t>
      </w:r>
    </w:p>
    <w:p w14:paraId="70BC01C4" w14:textId="2C579B40" w:rsidR="00284D9D" w:rsidRPr="005B1CF2" w:rsidRDefault="00284D9D" w:rsidP="00344550">
      <w:pPr>
        <w:pStyle w:val="Akapitzlist"/>
        <w:numPr>
          <w:ilvl w:val="0"/>
          <w:numId w:val="13"/>
        </w:numPr>
        <w:rPr>
          <w:rFonts w:ascii="Arial" w:hAnsi="Arial" w:cs="Arial"/>
          <w:sz w:val="18"/>
          <w:szCs w:val="18"/>
        </w:rPr>
      </w:pPr>
      <w:r w:rsidRPr="005B1CF2">
        <w:rPr>
          <w:rFonts w:ascii="Arial" w:hAnsi="Arial" w:cs="Arial"/>
          <w:b/>
          <w:bCs/>
          <w:sz w:val="18"/>
          <w:szCs w:val="18"/>
        </w:rPr>
        <w:t>podgórska dąbrowa acydofilna</w:t>
      </w:r>
      <w:r w:rsidRPr="005B1CF2">
        <w:rPr>
          <w:rFonts w:ascii="Arial" w:hAnsi="Arial" w:cs="Arial"/>
          <w:b/>
          <w:sz w:val="18"/>
          <w:szCs w:val="18"/>
        </w:rPr>
        <w:t xml:space="preserve"> </w:t>
      </w:r>
      <w:r w:rsidR="005F1B74" w:rsidRPr="005B1CF2">
        <w:rPr>
          <w:rFonts w:ascii="Arial" w:hAnsi="Arial" w:cs="Arial"/>
          <w:i/>
          <w:iCs/>
          <w:sz w:val="18"/>
          <w:szCs w:val="18"/>
        </w:rPr>
        <w:t>Quercetea robori - petraeae</w:t>
      </w:r>
      <w:r w:rsidRPr="005B1CF2">
        <w:rPr>
          <w:rFonts w:ascii="Arial" w:hAnsi="Arial" w:cs="Arial"/>
          <w:i/>
          <w:sz w:val="18"/>
          <w:szCs w:val="18"/>
        </w:rPr>
        <w:t xml:space="preserve"> </w:t>
      </w:r>
      <w:r w:rsidRPr="005B1CF2">
        <w:rPr>
          <w:rFonts w:ascii="Arial" w:hAnsi="Arial" w:cs="Arial"/>
          <w:sz w:val="18"/>
          <w:szCs w:val="18"/>
        </w:rPr>
        <w:t xml:space="preserve">(9190), której drzewostan buduje dąb bezszypułkowy </w:t>
      </w:r>
      <w:r w:rsidR="000C7074" w:rsidRPr="005B1CF2">
        <w:rPr>
          <w:rFonts w:ascii="Arial" w:hAnsi="Arial" w:cs="Arial"/>
          <w:i/>
          <w:iCs/>
          <w:sz w:val="18"/>
          <w:szCs w:val="18"/>
        </w:rPr>
        <w:t>Quercus petraea</w:t>
      </w:r>
      <w:r w:rsidRPr="005B1CF2">
        <w:rPr>
          <w:rFonts w:ascii="Arial" w:hAnsi="Arial" w:cs="Arial"/>
          <w:sz w:val="18"/>
          <w:szCs w:val="18"/>
        </w:rPr>
        <w:t xml:space="preserve"> z domieszką brzozy brodawkowatej</w:t>
      </w:r>
      <w:r w:rsidR="000C7074" w:rsidRPr="005B1CF2">
        <w:rPr>
          <w:rFonts w:ascii="Arial" w:hAnsi="Arial" w:cs="Arial"/>
          <w:sz w:val="18"/>
          <w:szCs w:val="18"/>
        </w:rPr>
        <w:t xml:space="preserve"> </w:t>
      </w:r>
      <w:r w:rsidR="000C7074" w:rsidRPr="005B1CF2">
        <w:rPr>
          <w:rFonts w:ascii="Arial" w:hAnsi="Arial" w:cs="Arial"/>
          <w:i/>
          <w:iCs/>
          <w:sz w:val="18"/>
          <w:szCs w:val="18"/>
        </w:rPr>
        <w:t>Betula pendula</w:t>
      </w:r>
      <w:r w:rsidRPr="005B1CF2">
        <w:rPr>
          <w:rFonts w:ascii="Arial" w:hAnsi="Arial" w:cs="Arial"/>
          <w:sz w:val="18"/>
          <w:szCs w:val="18"/>
        </w:rPr>
        <w:t>, świerka pospolitego</w:t>
      </w:r>
      <w:r w:rsidR="000C7074" w:rsidRPr="005B1CF2">
        <w:rPr>
          <w:rFonts w:ascii="Arial" w:hAnsi="Arial" w:cs="Arial"/>
          <w:sz w:val="18"/>
          <w:szCs w:val="18"/>
        </w:rPr>
        <w:t xml:space="preserve"> </w:t>
      </w:r>
      <w:r w:rsidR="000C7074" w:rsidRPr="005B1CF2">
        <w:rPr>
          <w:rFonts w:ascii="Arial" w:hAnsi="Arial" w:cs="Arial"/>
          <w:i/>
          <w:iCs/>
          <w:sz w:val="18"/>
          <w:szCs w:val="18"/>
        </w:rPr>
        <w:t>Picea abies</w:t>
      </w:r>
      <w:r w:rsidRPr="005B1CF2">
        <w:rPr>
          <w:rFonts w:ascii="Arial" w:hAnsi="Arial" w:cs="Arial"/>
          <w:sz w:val="18"/>
          <w:szCs w:val="18"/>
        </w:rPr>
        <w:t>, sosny zwyczajne</w:t>
      </w:r>
      <w:r w:rsidR="00DB3383" w:rsidRPr="005B1CF2">
        <w:rPr>
          <w:rFonts w:ascii="Arial" w:hAnsi="Arial" w:cs="Arial"/>
          <w:sz w:val="18"/>
          <w:szCs w:val="18"/>
        </w:rPr>
        <w:t xml:space="preserve"> </w:t>
      </w:r>
      <w:r w:rsidR="00DB3383" w:rsidRPr="005B1CF2">
        <w:rPr>
          <w:rFonts w:ascii="Arial" w:hAnsi="Arial" w:cs="Arial"/>
          <w:i/>
          <w:iCs/>
          <w:sz w:val="18"/>
          <w:szCs w:val="18"/>
        </w:rPr>
        <w:t>Pinus sylvestris</w:t>
      </w:r>
      <w:r w:rsidRPr="005B1CF2">
        <w:rPr>
          <w:rFonts w:ascii="Arial" w:hAnsi="Arial" w:cs="Arial"/>
          <w:sz w:val="18"/>
          <w:szCs w:val="18"/>
        </w:rPr>
        <w:t xml:space="preserve">, dębu szypułkowego </w:t>
      </w:r>
      <w:r w:rsidR="00DB3383" w:rsidRPr="005B1CF2">
        <w:rPr>
          <w:rFonts w:ascii="Arial" w:hAnsi="Arial" w:cs="Arial"/>
          <w:i/>
          <w:iCs/>
          <w:sz w:val="18"/>
          <w:szCs w:val="18"/>
        </w:rPr>
        <w:t>Quercus robur</w:t>
      </w:r>
      <w:r w:rsidRPr="005B1CF2">
        <w:rPr>
          <w:rFonts w:ascii="Arial" w:hAnsi="Arial" w:cs="Arial"/>
          <w:sz w:val="18"/>
          <w:szCs w:val="18"/>
        </w:rPr>
        <w:t xml:space="preserve"> oraz buka</w:t>
      </w:r>
      <w:r w:rsidR="00DB3383" w:rsidRPr="005B1CF2">
        <w:rPr>
          <w:rFonts w:ascii="Arial" w:hAnsi="Arial" w:cs="Arial"/>
          <w:sz w:val="18"/>
          <w:szCs w:val="18"/>
        </w:rPr>
        <w:t xml:space="preserve"> </w:t>
      </w:r>
      <w:r w:rsidR="00DB3383" w:rsidRPr="005B1CF2">
        <w:rPr>
          <w:rFonts w:ascii="Arial" w:hAnsi="Arial" w:cs="Arial"/>
          <w:i/>
          <w:iCs/>
          <w:sz w:val="18"/>
          <w:szCs w:val="18"/>
        </w:rPr>
        <w:t>Fagus sylvatica</w:t>
      </w:r>
      <w:r w:rsidRPr="005B1CF2">
        <w:rPr>
          <w:rFonts w:ascii="Arial" w:hAnsi="Arial" w:cs="Arial"/>
          <w:sz w:val="18"/>
          <w:szCs w:val="18"/>
        </w:rPr>
        <w:t>;</w:t>
      </w:r>
    </w:p>
    <w:p w14:paraId="4E3D69D8" w14:textId="3959FCEA" w:rsidR="00284D9D" w:rsidRPr="005B1CF2" w:rsidRDefault="00284D9D" w:rsidP="00344550">
      <w:pPr>
        <w:pStyle w:val="Akapitzlist"/>
        <w:numPr>
          <w:ilvl w:val="0"/>
          <w:numId w:val="13"/>
        </w:numPr>
        <w:rPr>
          <w:rFonts w:ascii="Arial" w:hAnsi="Arial" w:cs="Arial"/>
          <w:sz w:val="18"/>
          <w:szCs w:val="18"/>
        </w:rPr>
      </w:pPr>
      <w:r w:rsidRPr="005B1CF2">
        <w:rPr>
          <w:rFonts w:ascii="Arial" w:hAnsi="Arial" w:cs="Arial"/>
          <w:b/>
          <w:bCs/>
          <w:sz w:val="18"/>
          <w:szCs w:val="18"/>
        </w:rPr>
        <w:t>nadrzeczna olszyna górska</w:t>
      </w:r>
      <w:r w:rsidRPr="005B1CF2">
        <w:rPr>
          <w:rFonts w:ascii="Arial" w:hAnsi="Arial" w:cs="Arial"/>
          <w:b/>
          <w:sz w:val="18"/>
          <w:szCs w:val="18"/>
        </w:rPr>
        <w:t xml:space="preserve"> </w:t>
      </w:r>
      <w:r w:rsidR="00504274" w:rsidRPr="005B1CF2">
        <w:rPr>
          <w:rFonts w:ascii="Arial" w:hAnsi="Arial" w:cs="Arial"/>
          <w:bCs/>
          <w:i/>
          <w:iCs/>
          <w:sz w:val="18"/>
          <w:szCs w:val="18"/>
        </w:rPr>
        <w:t xml:space="preserve">Alnetum incanae </w:t>
      </w:r>
      <w:r w:rsidR="00815D87" w:rsidRPr="005B1CF2">
        <w:rPr>
          <w:rFonts w:ascii="Arial" w:hAnsi="Arial" w:cs="Arial"/>
          <w:sz w:val="18"/>
          <w:szCs w:val="18"/>
        </w:rPr>
        <w:t>(</w:t>
      </w:r>
      <w:r w:rsidR="002C2639" w:rsidRPr="005B1CF2">
        <w:rPr>
          <w:rFonts w:ascii="Arial" w:hAnsi="Arial" w:cs="Arial"/>
          <w:sz w:val="18"/>
          <w:szCs w:val="18"/>
        </w:rPr>
        <w:t>*</w:t>
      </w:r>
      <w:r w:rsidR="00815D87" w:rsidRPr="005B1CF2">
        <w:rPr>
          <w:rFonts w:ascii="Arial" w:hAnsi="Arial" w:cs="Arial"/>
          <w:sz w:val="18"/>
          <w:szCs w:val="18"/>
        </w:rPr>
        <w:t>91E0-</w:t>
      </w:r>
      <w:r w:rsidR="00D5103A" w:rsidRPr="005B1CF2">
        <w:rPr>
          <w:rFonts w:ascii="Arial" w:hAnsi="Arial" w:cs="Arial"/>
          <w:sz w:val="18"/>
          <w:szCs w:val="18"/>
        </w:rPr>
        <w:t>6</w:t>
      </w:r>
      <w:r w:rsidR="00815D87" w:rsidRPr="005B1CF2">
        <w:rPr>
          <w:rFonts w:ascii="Arial" w:hAnsi="Arial" w:cs="Arial"/>
          <w:sz w:val="18"/>
          <w:szCs w:val="18"/>
        </w:rPr>
        <w:t>)</w:t>
      </w:r>
      <w:r w:rsidRPr="005B1CF2">
        <w:rPr>
          <w:rFonts w:ascii="Arial" w:hAnsi="Arial" w:cs="Arial"/>
          <w:sz w:val="18"/>
          <w:szCs w:val="18"/>
        </w:rPr>
        <w:t xml:space="preserve"> występująca w dolinach rzek i potoków górskich na żwirowych i innych utworach wodnego pochodzenia – fragmentarycznie z powodu regulacji cieków wodnych</w:t>
      </w:r>
      <w:r w:rsidR="00C837EC" w:rsidRPr="005B1CF2">
        <w:rPr>
          <w:rFonts w:ascii="Arial" w:hAnsi="Arial" w:cs="Arial"/>
          <w:sz w:val="18"/>
          <w:szCs w:val="18"/>
        </w:rPr>
        <w:t>.</w:t>
      </w:r>
      <w:r w:rsidRPr="005B1CF2">
        <w:rPr>
          <w:rFonts w:ascii="Arial" w:hAnsi="Arial" w:cs="Arial"/>
          <w:sz w:val="18"/>
          <w:szCs w:val="18"/>
        </w:rPr>
        <w:t xml:space="preserve"> </w:t>
      </w:r>
      <w:r w:rsidR="00C837EC" w:rsidRPr="005B1CF2">
        <w:rPr>
          <w:rFonts w:ascii="Arial" w:hAnsi="Arial" w:cs="Arial"/>
          <w:sz w:val="18"/>
          <w:szCs w:val="18"/>
        </w:rPr>
        <w:t>G</w:t>
      </w:r>
      <w:r w:rsidRPr="005B1CF2">
        <w:rPr>
          <w:rFonts w:ascii="Arial" w:hAnsi="Arial" w:cs="Arial"/>
          <w:sz w:val="18"/>
          <w:szCs w:val="18"/>
        </w:rPr>
        <w:t>łównym składnikiem drzewostanu jest olsza szara</w:t>
      </w:r>
      <w:r w:rsidR="00EC7494" w:rsidRPr="005B1CF2">
        <w:rPr>
          <w:rFonts w:ascii="Arial" w:hAnsi="Arial" w:cs="Arial"/>
          <w:sz w:val="18"/>
          <w:szCs w:val="18"/>
        </w:rPr>
        <w:t xml:space="preserve"> </w:t>
      </w:r>
      <w:r w:rsidR="00EC7494" w:rsidRPr="005B1CF2">
        <w:rPr>
          <w:rFonts w:ascii="Arial" w:hAnsi="Arial" w:cs="Arial"/>
          <w:i/>
          <w:iCs/>
          <w:color w:val="202122"/>
          <w:sz w:val="18"/>
          <w:szCs w:val="18"/>
          <w:shd w:val="clear" w:color="auto" w:fill="FFFFFF"/>
        </w:rPr>
        <w:t>Alnus incana;</w:t>
      </w:r>
    </w:p>
    <w:p w14:paraId="25126866" w14:textId="009211FF" w:rsidR="00284D9D" w:rsidRPr="005B1CF2" w:rsidRDefault="00284D9D" w:rsidP="00344550">
      <w:pPr>
        <w:pStyle w:val="Akapitzlist"/>
        <w:numPr>
          <w:ilvl w:val="0"/>
          <w:numId w:val="13"/>
        </w:numPr>
        <w:rPr>
          <w:rFonts w:ascii="Arial" w:hAnsi="Arial" w:cs="Arial"/>
          <w:sz w:val="18"/>
          <w:szCs w:val="18"/>
        </w:rPr>
      </w:pPr>
      <w:r w:rsidRPr="005B1CF2">
        <w:rPr>
          <w:rFonts w:ascii="Arial" w:hAnsi="Arial" w:cs="Arial"/>
          <w:b/>
          <w:bCs/>
          <w:sz w:val="18"/>
          <w:szCs w:val="18"/>
        </w:rPr>
        <w:t>kwaśna buczyna sudecka</w:t>
      </w:r>
      <w:r w:rsidRPr="005B1CF2">
        <w:rPr>
          <w:rFonts w:ascii="Arial" w:hAnsi="Arial" w:cs="Arial"/>
          <w:b/>
          <w:sz w:val="18"/>
          <w:szCs w:val="18"/>
        </w:rPr>
        <w:t xml:space="preserve"> </w:t>
      </w:r>
      <w:r w:rsidR="00BB416A" w:rsidRPr="005B1CF2">
        <w:rPr>
          <w:rFonts w:ascii="Arial" w:hAnsi="Arial" w:cs="Arial"/>
          <w:i/>
          <w:iCs/>
          <w:sz w:val="18"/>
          <w:szCs w:val="18"/>
        </w:rPr>
        <w:t>Luzulo - Fagenion</w:t>
      </w:r>
      <w:r w:rsidRPr="005B1CF2">
        <w:rPr>
          <w:rFonts w:ascii="Arial" w:hAnsi="Arial" w:cs="Arial"/>
          <w:b/>
          <w:sz w:val="18"/>
          <w:szCs w:val="18"/>
        </w:rPr>
        <w:t xml:space="preserve"> </w:t>
      </w:r>
      <w:r w:rsidR="0047002B" w:rsidRPr="005B1CF2">
        <w:rPr>
          <w:rFonts w:ascii="Arial" w:hAnsi="Arial" w:cs="Arial"/>
          <w:sz w:val="18"/>
          <w:szCs w:val="18"/>
        </w:rPr>
        <w:t>(9110)</w:t>
      </w:r>
      <w:r w:rsidRPr="005B1CF2">
        <w:rPr>
          <w:rFonts w:ascii="Arial" w:hAnsi="Arial" w:cs="Arial"/>
          <w:sz w:val="18"/>
          <w:szCs w:val="18"/>
        </w:rPr>
        <w:t xml:space="preserve"> – drzewostan głównie z buka </w:t>
      </w:r>
      <w:r w:rsidR="005D0294" w:rsidRPr="005B1CF2">
        <w:rPr>
          <w:rFonts w:ascii="Arial" w:hAnsi="Arial" w:cs="Arial"/>
          <w:i/>
          <w:iCs/>
          <w:sz w:val="18"/>
          <w:szCs w:val="18"/>
        </w:rPr>
        <w:t>Fagus sylvatica</w:t>
      </w:r>
      <w:r w:rsidRPr="005B1CF2">
        <w:rPr>
          <w:rFonts w:ascii="Arial" w:hAnsi="Arial" w:cs="Arial"/>
          <w:sz w:val="18"/>
          <w:szCs w:val="18"/>
        </w:rPr>
        <w:t xml:space="preserve"> z</w:t>
      </w:r>
      <w:r w:rsidR="00005B90">
        <w:rPr>
          <w:rFonts w:ascii="Arial" w:hAnsi="Arial" w:cs="Arial"/>
          <w:sz w:val="18"/>
          <w:szCs w:val="18"/>
        </w:rPr>
        <w:t> </w:t>
      </w:r>
      <w:r w:rsidRPr="005B1CF2">
        <w:rPr>
          <w:rFonts w:ascii="Arial" w:hAnsi="Arial" w:cs="Arial"/>
          <w:sz w:val="18"/>
          <w:szCs w:val="18"/>
        </w:rPr>
        <w:t xml:space="preserve">domieszką świerku </w:t>
      </w:r>
      <w:r w:rsidR="005D0294" w:rsidRPr="005B1CF2">
        <w:rPr>
          <w:rFonts w:ascii="Arial" w:hAnsi="Arial" w:cs="Arial"/>
          <w:i/>
          <w:iCs/>
          <w:sz w:val="18"/>
          <w:szCs w:val="18"/>
        </w:rPr>
        <w:t>Picea abies</w:t>
      </w:r>
      <w:r w:rsidRPr="005B1CF2">
        <w:rPr>
          <w:rFonts w:ascii="Arial" w:hAnsi="Arial" w:cs="Arial"/>
          <w:sz w:val="18"/>
          <w:szCs w:val="18"/>
        </w:rPr>
        <w:t xml:space="preserve"> i jodły</w:t>
      </w:r>
      <w:r w:rsidR="005D0294" w:rsidRPr="005B1CF2">
        <w:rPr>
          <w:rFonts w:ascii="Arial" w:hAnsi="Arial" w:cs="Arial"/>
          <w:sz w:val="18"/>
          <w:szCs w:val="18"/>
        </w:rPr>
        <w:t xml:space="preserve"> </w:t>
      </w:r>
      <w:r w:rsidR="005D0294" w:rsidRPr="005B1CF2">
        <w:rPr>
          <w:rFonts w:ascii="Arial" w:hAnsi="Arial" w:cs="Arial"/>
          <w:i/>
          <w:iCs/>
          <w:sz w:val="18"/>
          <w:szCs w:val="18"/>
        </w:rPr>
        <w:t>Abies alba</w:t>
      </w:r>
      <w:r w:rsidRPr="005B1CF2">
        <w:rPr>
          <w:rFonts w:ascii="Arial" w:hAnsi="Arial" w:cs="Arial"/>
          <w:sz w:val="18"/>
          <w:szCs w:val="18"/>
        </w:rPr>
        <w:t>, runo florystycznie ubogie w postaci trawiastej (dominacja trzcinnika</w:t>
      </w:r>
      <w:r w:rsidR="005D0294" w:rsidRPr="005B1CF2">
        <w:rPr>
          <w:rFonts w:ascii="Arial" w:hAnsi="Arial" w:cs="Arial"/>
          <w:sz w:val="18"/>
          <w:szCs w:val="18"/>
        </w:rPr>
        <w:t xml:space="preserve"> </w:t>
      </w:r>
      <w:r w:rsidR="005D0294" w:rsidRPr="005B1CF2">
        <w:rPr>
          <w:rFonts w:ascii="Arial" w:hAnsi="Arial" w:cs="Arial"/>
          <w:i/>
          <w:iCs/>
          <w:sz w:val="18"/>
          <w:szCs w:val="18"/>
        </w:rPr>
        <w:t>Calamagrostis sp.</w:t>
      </w:r>
      <w:r w:rsidRPr="005B1CF2">
        <w:rPr>
          <w:rFonts w:ascii="Arial" w:hAnsi="Arial" w:cs="Arial"/>
          <w:sz w:val="18"/>
          <w:szCs w:val="18"/>
        </w:rPr>
        <w:t>) lub krzewinkowej (z borówką czernicą</w:t>
      </w:r>
      <w:r w:rsidR="00EC7494" w:rsidRPr="005B1CF2">
        <w:rPr>
          <w:rFonts w:ascii="Arial" w:hAnsi="Arial" w:cs="Arial"/>
          <w:sz w:val="18"/>
          <w:szCs w:val="18"/>
        </w:rPr>
        <w:t xml:space="preserve"> </w:t>
      </w:r>
      <w:r w:rsidR="00EC7494" w:rsidRPr="005B1CF2">
        <w:rPr>
          <w:rFonts w:ascii="Arial" w:hAnsi="Arial" w:cs="Arial"/>
          <w:i/>
          <w:iCs/>
          <w:color w:val="202122"/>
          <w:sz w:val="18"/>
          <w:szCs w:val="18"/>
          <w:shd w:val="clear" w:color="auto" w:fill="FFFFFF"/>
        </w:rPr>
        <w:t>Vaccinium myrtillus</w:t>
      </w:r>
      <w:r w:rsidRPr="005B1CF2">
        <w:rPr>
          <w:rFonts w:ascii="Arial" w:hAnsi="Arial" w:cs="Arial"/>
          <w:sz w:val="18"/>
          <w:szCs w:val="18"/>
        </w:rPr>
        <w:t>);</w:t>
      </w:r>
    </w:p>
    <w:p w14:paraId="4E3BDE3B" w14:textId="77A0EEA8" w:rsidR="00284D9D" w:rsidRPr="005B1CF2" w:rsidRDefault="00284D9D" w:rsidP="00344550">
      <w:pPr>
        <w:pStyle w:val="Akapitzlist"/>
        <w:numPr>
          <w:ilvl w:val="0"/>
          <w:numId w:val="13"/>
        </w:numPr>
        <w:rPr>
          <w:rFonts w:ascii="Arial" w:hAnsi="Arial" w:cs="Arial"/>
          <w:sz w:val="18"/>
          <w:szCs w:val="18"/>
        </w:rPr>
      </w:pPr>
      <w:r w:rsidRPr="005B1CF2">
        <w:rPr>
          <w:rFonts w:ascii="Arial" w:hAnsi="Arial" w:cs="Arial"/>
          <w:b/>
          <w:bCs/>
          <w:sz w:val="18"/>
          <w:szCs w:val="18"/>
        </w:rPr>
        <w:t>żyzna buczyna sudecka</w:t>
      </w:r>
      <w:r w:rsidRPr="005B1CF2">
        <w:rPr>
          <w:rFonts w:ascii="Arial" w:hAnsi="Arial" w:cs="Arial"/>
          <w:b/>
          <w:sz w:val="18"/>
          <w:szCs w:val="18"/>
        </w:rPr>
        <w:t xml:space="preserve"> </w:t>
      </w:r>
      <w:r w:rsidR="00DF43B0" w:rsidRPr="005B1CF2">
        <w:rPr>
          <w:rFonts w:ascii="Arial" w:hAnsi="Arial" w:cs="Arial"/>
          <w:i/>
          <w:iCs/>
          <w:sz w:val="18"/>
          <w:szCs w:val="18"/>
        </w:rPr>
        <w:t>Dentario enneaphylli-Fagetum</w:t>
      </w:r>
      <w:r w:rsidRPr="005B1CF2">
        <w:rPr>
          <w:rFonts w:ascii="Arial" w:hAnsi="Arial" w:cs="Arial"/>
          <w:sz w:val="18"/>
          <w:szCs w:val="18"/>
        </w:rPr>
        <w:t xml:space="preserve"> </w:t>
      </w:r>
      <w:r w:rsidR="0047002B" w:rsidRPr="005B1CF2">
        <w:rPr>
          <w:rFonts w:ascii="Arial" w:hAnsi="Arial" w:cs="Arial"/>
          <w:sz w:val="18"/>
          <w:szCs w:val="18"/>
        </w:rPr>
        <w:t>(9130)</w:t>
      </w:r>
      <w:r w:rsidRPr="005B1CF2">
        <w:rPr>
          <w:rFonts w:ascii="Arial" w:hAnsi="Arial" w:cs="Arial"/>
          <w:sz w:val="18"/>
          <w:szCs w:val="18"/>
        </w:rPr>
        <w:t xml:space="preserve"> – drzewostan zdominowany przez buka </w:t>
      </w:r>
      <w:r w:rsidR="005D0294" w:rsidRPr="005B1CF2">
        <w:rPr>
          <w:rFonts w:ascii="Arial" w:hAnsi="Arial" w:cs="Arial"/>
          <w:i/>
          <w:iCs/>
          <w:sz w:val="18"/>
          <w:szCs w:val="18"/>
        </w:rPr>
        <w:t>Fagus sylvatica</w:t>
      </w:r>
      <w:r w:rsidRPr="005B1CF2">
        <w:rPr>
          <w:rFonts w:ascii="Arial" w:hAnsi="Arial" w:cs="Arial"/>
          <w:sz w:val="18"/>
          <w:szCs w:val="18"/>
        </w:rPr>
        <w:t xml:space="preserve"> z domieszką klonu jaworu</w:t>
      </w:r>
      <w:r w:rsidR="005D0294" w:rsidRPr="005B1CF2">
        <w:rPr>
          <w:rFonts w:ascii="Arial" w:hAnsi="Arial" w:cs="Arial"/>
          <w:sz w:val="18"/>
          <w:szCs w:val="18"/>
        </w:rPr>
        <w:t xml:space="preserve"> </w:t>
      </w:r>
      <w:r w:rsidR="005D0294" w:rsidRPr="005B1CF2">
        <w:rPr>
          <w:rFonts w:ascii="Arial" w:hAnsi="Arial" w:cs="Arial"/>
          <w:i/>
          <w:iCs/>
          <w:sz w:val="18"/>
          <w:szCs w:val="18"/>
        </w:rPr>
        <w:t>Acer pseudoplatanus</w:t>
      </w:r>
      <w:r w:rsidRPr="005B1CF2">
        <w:rPr>
          <w:rFonts w:ascii="Arial" w:hAnsi="Arial" w:cs="Arial"/>
          <w:sz w:val="18"/>
          <w:szCs w:val="18"/>
        </w:rPr>
        <w:t>, jest to siedlisko żywca cebulkowatego</w:t>
      </w:r>
      <w:r w:rsidR="009D6C14" w:rsidRPr="005B1CF2">
        <w:rPr>
          <w:rFonts w:ascii="Arial" w:hAnsi="Arial" w:cs="Arial"/>
          <w:sz w:val="18"/>
          <w:szCs w:val="18"/>
        </w:rPr>
        <w:t xml:space="preserve"> </w:t>
      </w:r>
      <w:r w:rsidR="009D6C14" w:rsidRPr="005B1CF2">
        <w:rPr>
          <w:rFonts w:ascii="Arial" w:hAnsi="Arial" w:cs="Arial"/>
          <w:i/>
          <w:iCs/>
          <w:color w:val="202122"/>
          <w:sz w:val="18"/>
          <w:szCs w:val="18"/>
          <w:shd w:val="clear" w:color="auto" w:fill="FFFFFF"/>
        </w:rPr>
        <w:t>Cardamine bulbifera</w:t>
      </w:r>
      <w:r w:rsidRPr="005B1CF2">
        <w:rPr>
          <w:rFonts w:ascii="Arial" w:hAnsi="Arial" w:cs="Arial"/>
          <w:sz w:val="18"/>
          <w:szCs w:val="18"/>
        </w:rPr>
        <w:t>;</w:t>
      </w:r>
    </w:p>
    <w:p w14:paraId="69C95AB8" w14:textId="255637A1" w:rsidR="00284D9D" w:rsidRPr="005B1CF2" w:rsidRDefault="00536EA1" w:rsidP="00344550">
      <w:pPr>
        <w:pStyle w:val="Akapitzlist"/>
        <w:numPr>
          <w:ilvl w:val="0"/>
          <w:numId w:val="13"/>
        </w:numPr>
        <w:rPr>
          <w:rFonts w:ascii="Arial" w:hAnsi="Arial" w:cs="Arial"/>
          <w:sz w:val="18"/>
          <w:szCs w:val="18"/>
        </w:rPr>
      </w:pPr>
      <w:r w:rsidRPr="005B1CF2">
        <w:rPr>
          <w:rFonts w:ascii="Arial" w:hAnsi="Arial" w:cs="Arial"/>
          <w:b/>
          <w:bCs/>
          <w:sz w:val="18"/>
          <w:szCs w:val="18"/>
        </w:rPr>
        <w:t xml:space="preserve">dolnoreglowy </w:t>
      </w:r>
      <w:r w:rsidR="00284D9D" w:rsidRPr="005B1CF2">
        <w:rPr>
          <w:rFonts w:ascii="Arial" w:hAnsi="Arial" w:cs="Arial"/>
          <w:b/>
          <w:bCs/>
          <w:sz w:val="18"/>
          <w:szCs w:val="18"/>
        </w:rPr>
        <w:t>bór jodłowo-świerkowy</w:t>
      </w:r>
      <w:r w:rsidR="00284D9D" w:rsidRPr="005B1CF2">
        <w:rPr>
          <w:rFonts w:ascii="Arial" w:hAnsi="Arial" w:cs="Arial"/>
          <w:sz w:val="18"/>
          <w:szCs w:val="18"/>
        </w:rPr>
        <w:t xml:space="preserve"> </w:t>
      </w:r>
      <w:r w:rsidR="00BE2473" w:rsidRPr="005B1CF2">
        <w:rPr>
          <w:rFonts w:ascii="Arial" w:hAnsi="Arial" w:cs="Arial"/>
          <w:i/>
          <w:iCs/>
          <w:sz w:val="18"/>
          <w:szCs w:val="18"/>
        </w:rPr>
        <w:t>Abieti-Piceetum</w:t>
      </w:r>
      <w:r w:rsidR="00BE2473" w:rsidRPr="005B1CF2">
        <w:rPr>
          <w:rFonts w:ascii="Arial" w:hAnsi="Arial" w:cs="Arial"/>
          <w:sz w:val="18"/>
          <w:szCs w:val="18"/>
        </w:rPr>
        <w:t xml:space="preserve"> </w:t>
      </w:r>
      <w:r w:rsidRPr="005B1CF2">
        <w:rPr>
          <w:rFonts w:ascii="Arial" w:hAnsi="Arial" w:cs="Arial"/>
          <w:sz w:val="18"/>
          <w:szCs w:val="18"/>
        </w:rPr>
        <w:t>(9410-3)</w:t>
      </w:r>
      <w:r w:rsidR="007C0EF3" w:rsidRPr="005B1CF2">
        <w:rPr>
          <w:rFonts w:ascii="Arial" w:hAnsi="Arial" w:cs="Arial"/>
          <w:sz w:val="18"/>
          <w:szCs w:val="18"/>
        </w:rPr>
        <w:t xml:space="preserve"> </w:t>
      </w:r>
      <w:r w:rsidR="00284D9D" w:rsidRPr="005B1CF2">
        <w:rPr>
          <w:rFonts w:ascii="Arial" w:hAnsi="Arial" w:cs="Arial"/>
          <w:sz w:val="18"/>
          <w:szCs w:val="18"/>
        </w:rPr>
        <w:t xml:space="preserve">– drzewostan </w:t>
      </w:r>
      <w:r w:rsidR="002F5FC7" w:rsidRPr="005B1CF2">
        <w:rPr>
          <w:rFonts w:ascii="Arial" w:hAnsi="Arial" w:cs="Arial"/>
          <w:sz w:val="18"/>
          <w:szCs w:val="18"/>
        </w:rPr>
        <w:t>składa się</w:t>
      </w:r>
      <w:r w:rsidR="00284D9D" w:rsidRPr="005B1CF2">
        <w:rPr>
          <w:rFonts w:ascii="Arial" w:hAnsi="Arial" w:cs="Arial"/>
          <w:sz w:val="18"/>
          <w:szCs w:val="18"/>
        </w:rPr>
        <w:t xml:space="preserve"> głównie ze świerka </w:t>
      </w:r>
      <w:r w:rsidR="005D0294" w:rsidRPr="005B1CF2">
        <w:rPr>
          <w:rFonts w:ascii="Arial" w:hAnsi="Arial" w:cs="Arial"/>
          <w:i/>
          <w:iCs/>
          <w:sz w:val="18"/>
          <w:szCs w:val="18"/>
        </w:rPr>
        <w:t>Picea abies</w:t>
      </w:r>
      <w:r w:rsidR="00284D9D" w:rsidRPr="005B1CF2">
        <w:rPr>
          <w:rFonts w:ascii="Arial" w:hAnsi="Arial" w:cs="Arial"/>
          <w:sz w:val="18"/>
          <w:szCs w:val="18"/>
        </w:rPr>
        <w:t xml:space="preserve"> z domieszką jodły</w:t>
      </w:r>
      <w:r w:rsidR="005D0294" w:rsidRPr="005B1CF2">
        <w:rPr>
          <w:rFonts w:ascii="Arial" w:hAnsi="Arial" w:cs="Arial"/>
          <w:sz w:val="18"/>
          <w:szCs w:val="18"/>
        </w:rPr>
        <w:t xml:space="preserve"> </w:t>
      </w:r>
      <w:r w:rsidR="005D0294" w:rsidRPr="005B1CF2">
        <w:rPr>
          <w:rFonts w:ascii="Arial" w:hAnsi="Arial" w:cs="Arial"/>
          <w:i/>
          <w:iCs/>
          <w:sz w:val="18"/>
          <w:szCs w:val="18"/>
        </w:rPr>
        <w:t>Abies alba</w:t>
      </w:r>
      <w:r w:rsidR="00284D9D" w:rsidRPr="005B1CF2">
        <w:rPr>
          <w:rFonts w:ascii="Arial" w:hAnsi="Arial" w:cs="Arial"/>
          <w:sz w:val="18"/>
          <w:szCs w:val="18"/>
        </w:rPr>
        <w:t xml:space="preserve">, a także buka </w:t>
      </w:r>
      <w:r w:rsidR="005D0294" w:rsidRPr="005B1CF2">
        <w:rPr>
          <w:rFonts w:ascii="Arial" w:hAnsi="Arial" w:cs="Arial"/>
          <w:i/>
          <w:iCs/>
          <w:sz w:val="18"/>
          <w:szCs w:val="18"/>
        </w:rPr>
        <w:t>Fagus sylvatica</w:t>
      </w:r>
      <w:r w:rsidR="00284D9D" w:rsidRPr="005B1CF2">
        <w:rPr>
          <w:rFonts w:ascii="Arial" w:hAnsi="Arial" w:cs="Arial"/>
          <w:sz w:val="18"/>
          <w:szCs w:val="18"/>
        </w:rPr>
        <w:t xml:space="preserve"> i</w:t>
      </w:r>
      <w:r w:rsidR="001F00E4" w:rsidRPr="005B1CF2">
        <w:rPr>
          <w:rFonts w:ascii="Arial" w:hAnsi="Arial" w:cs="Arial"/>
          <w:sz w:val="18"/>
          <w:szCs w:val="18"/>
        </w:rPr>
        <w:t> </w:t>
      </w:r>
      <w:r w:rsidR="00284D9D" w:rsidRPr="005B1CF2">
        <w:rPr>
          <w:rFonts w:ascii="Arial" w:hAnsi="Arial" w:cs="Arial"/>
          <w:sz w:val="18"/>
          <w:szCs w:val="18"/>
        </w:rPr>
        <w:t>jawora</w:t>
      </w:r>
      <w:r w:rsidR="005D0294" w:rsidRPr="005B1CF2">
        <w:rPr>
          <w:rFonts w:ascii="Arial" w:hAnsi="Arial" w:cs="Arial"/>
          <w:sz w:val="18"/>
          <w:szCs w:val="18"/>
        </w:rPr>
        <w:t xml:space="preserve"> </w:t>
      </w:r>
      <w:r w:rsidR="005D0294" w:rsidRPr="005B1CF2">
        <w:rPr>
          <w:rFonts w:ascii="Arial" w:hAnsi="Arial" w:cs="Arial"/>
          <w:i/>
          <w:iCs/>
          <w:sz w:val="18"/>
          <w:szCs w:val="18"/>
        </w:rPr>
        <w:t>Acer pseudoplatanus</w:t>
      </w:r>
      <w:r w:rsidR="00284D9D" w:rsidRPr="005B1CF2">
        <w:rPr>
          <w:rFonts w:ascii="Arial" w:hAnsi="Arial" w:cs="Arial"/>
          <w:sz w:val="18"/>
          <w:szCs w:val="18"/>
        </w:rPr>
        <w:t>; tworzą często pas przejściowy między reglem dolnym, a</w:t>
      </w:r>
      <w:r w:rsidR="001F00E4" w:rsidRPr="005B1CF2">
        <w:rPr>
          <w:rFonts w:ascii="Arial" w:hAnsi="Arial" w:cs="Arial"/>
          <w:sz w:val="18"/>
          <w:szCs w:val="18"/>
        </w:rPr>
        <w:t> </w:t>
      </w:r>
      <w:r w:rsidR="00284D9D" w:rsidRPr="005B1CF2">
        <w:rPr>
          <w:rFonts w:ascii="Arial" w:hAnsi="Arial" w:cs="Arial"/>
          <w:sz w:val="18"/>
          <w:szCs w:val="18"/>
        </w:rPr>
        <w:t>górnym; mają więcej cech wspólnych ze zbiorowiskami świerczyn górnoreglowych niż z</w:t>
      </w:r>
      <w:r w:rsidR="001F00E4" w:rsidRPr="005B1CF2">
        <w:rPr>
          <w:rFonts w:ascii="Arial" w:hAnsi="Arial" w:cs="Arial"/>
          <w:sz w:val="18"/>
          <w:szCs w:val="18"/>
        </w:rPr>
        <w:t> </w:t>
      </w:r>
      <w:r w:rsidR="00284D9D" w:rsidRPr="005B1CF2">
        <w:rPr>
          <w:rFonts w:ascii="Arial" w:hAnsi="Arial" w:cs="Arial"/>
          <w:sz w:val="18"/>
          <w:szCs w:val="18"/>
        </w:rPr>
        <w:t>typowymi dla regla dolnego lasami bukowymi ze względu na swój przeważający borowy</w:t>
      </w:r>
      <w:r w:rsidR="001F00E4" w:rsidRPr="005B1CF2">
        <w:rPr>
          <w:rFonts w:ascii="Arial" w:hAnsi="Arial" w:cs="Arial"/>
          <w:sz w:val="18"/>
          <w:szCs w:val="18"/>
        </w:rPr>
        <w:t> </w:t>
      </w:r>
      <w:r w:rsidR="00284D9D" w:rsidRPr="005B1CF2">
        <w:rPr>
          <w:rFonts w:ascii="Arial" w:hAnsi="Arial" w:cs="Arial"/>
          <w:sz w:val="18"/>
          <w:szCs w:val="18"/>
        </w:rPr>
        <w:t>charakter;</w:t>
      </w:r>
    </w:p>
    <w:p w14:paraId="6CAA2426" w14:textId="036EA660" w:rsidR="00284D9D" w:rsidRPr="005B1CF2" w:rsidRDefault="00284D9D" w:rsidP="00344550">
      <w:pPr>
        <w:pStyle w:val="Akapitzlist"/>
        <w:numPr>
          <w:ilvl w:val="0"/>
          <w:numId w:val="13"/>
        </w:numPr>
        <w:rPr>
          <w:rFonts w:ascii="Arial" w:hAnsi="Arial" w:cs="Arial"/>
          <w:sz w:val="18"/>
          <w:szCs w:val="18"/>
        </w:rPr>
      </w:pPr>
      <w:r w:rsidRPr="005B1CF2">
        <w:rPr>
          <w:rFonts w:ascii="Arial" w:hAnsi="Arial" w:cs="Arial"/>
          <w:b/>
          <w:bCs/>
          <w:sz w:val="18"/>
          <w:szCs w:val="18"/>
        </w:rPr>
        <w:t>górnoreglowa świerczyna sudecka</w:t>
      </w:r>
      <w:r w:rsidRPr="005B1CF2">
        <w:rPr>
          <w:rFonts w:ascii="Arial" w:hAnsi="Arial" w:cs="Arial"/>
          <w:sz w:val="18"/>
          <w:szCs w:val="18"/>
        </w:rPr>
        <w:t xml:space="preserve"> </w:t>
      </w:r>
      <w:r w:rsidR="009A0E5F" w:rsidRPr="005B1CF2">
        <w:rPr>
          <w:rFonts w:ascii="Arial" w:hAnsi="Arial" w:cs="Arial"/>
          <w:i/>
          <w:iCs/>
          <w:sz w:val="18"/>
          <w:szCs w:val="18"/>
        </w:rPr>
        <w:t>Piceion abietis</w:t>
      </w:r>
      <w:r w:rsidR="009A0E5F" w:rsidRPr="005B1CF2">
        <w:rPr>
          <w:rFonts w:ascii="Arial" w:hAnsi="Arial" w:cs="Arial"/>
          <w:sz w:val="18"/>
          <w:szCs w:val="18"/>
        </w:rPr>
        <w:t xml:space="preserve"> </w:t>
      </w:r>
      <w:r w:rsidR="00536EA1" w:rsidRPr="005B1CF2">
        <w:rPr>
          <w:rFonts w:ascii="Arial" w:hAnsi="Arial" w:cs="Arial"/>
          <w:sz w:val="18"/>
          <w:szCs w:val="18"/>
        </w:rPr>
        <w:t>(</w:t>
      </w:r>
      <w:r w:rsidR="006112D8" w:rsidRPr="005B1CF2">
        <w:rPr>
          <w:rFonts w:ascii="Arial" w:hAnsi="Arial" w:cs="Arial"/>
          <w:sz w:val="18"/>
          <w:szCs w:val="18"/>
        </w:rPr>
        <w:t>9410</w:t>
      </w:r>
      <w:r w:rsidR="00536EA1" w:rsidRPr="005B1CF2">
        <w:rPr>
          <w:rFonts w:ascii="Arial" w:hAnsi="Arial" w:cs="Arial"/>
          <w:sz w:val="18"/>
          <w:szCs w:val="18"/>
        </w:rPr>
        <w:t xml:space="preserve">) </w:t>
      </w:r>
      <w:r w:rsidRPr="005B1CF2">
        <w:rPr>
          <w:rFonts w:ascii="Arial" w:hAnsi="Arial" w:cs="Arial"/>
          <w:sz w:val="18"/>
          <w:szCs w:val="18"/>
        </w:rPr>
        <w:t>– zajmuj</w:t>
      </w:r>
      <w:r w:rsidR="0036574D" w:rsidRPr="005B1CF2">
        <w:rPr>
          <w:rFonts w:ascii="Arial" w:hAnsi="Arial" w:cs="Arial"/>
          <w:sz w:val="18"/>
          <w:szCs w:val="18"/>
        </w:rPr>
        <w:t>e</w:t>
      </w:r>
      <w:r w:rsidRPr="005B1CF2">
        <w:rPr>
          <w:rFonts w:ascii="Arial" w:hAnsi="Arial" w:cs="Arial"/>
          <w:sz w:val="18"/>
          <w:szCs w:val="18"/>
        </w:rPr>
        <w:t xml:space="preserve"> wszystkie rodzaje siedlisk leśnych na podłożu skał granitowych w KPN; drzewostan zbudowany praktycznie wyłącznie ze świerka</w:t>
      </w:r>
      <w:r w:rsidR="00EC7494" w:rsidRPr="005B1CF2">
        <w:rPr>
          <w:rFonts w:ascii="Arial" w:hAnsi="Arial" w:cs="Arial"/>
          <w:sz w:val="18"/>
          <w:szCs w:val="18"/>
        </w:rPr>
        <w:t xml:space="preserve"> </w:t>
      </w:r>
      <w:r w:rsidR="00EC7494" w:rsidRPr="005B1CF2">
        <w:rPr>
          <w:rFonts w:ascii="Arial" w:hAnsi="Arial" w:cs="Arial"/>
          <w:i/>
          <w:iCs/>
          <w:sz w:val="18"/>
          <w:szCs w:val="18"/>
        </w:rPr>
        <w:t>Picea abies</w:t>
      </w:r>
      <w:r w:rsidRPr="005B1CF2">
        <w:rPr>
          <w:rFonts w:ascii="Arial" w:hAnsi="Arial" w:cs="Arial"/>
          <w:sz w:val="18"/>
          <w:szCs w:val="18"/>
        </w:rPr>
        <w:t>, z domieszką jarzębiny pospolitej</w:t>
      </w:r>
      <w:r w:rsidR="00EC7494" w:rsidRPr="005B1CF2">
        <w:rPr>
          <w:rFonts w:ascii="Arial" w:hAnsi="Arial" w:cs="Arial"/>
          <w:sz w:val="18"/>
          <w:szCs w:val="18"/>
        </w:rPr>
        <w:t xml:space="preserve"> </w:t>
      </w:r>
      <w:r w:rsidR="00EC7494" w:rsidRPr="005B1CF2">
        <w:rPr>
          <w:rFonts w:ascii="Arial" w:hAnsi="Arial" w:cs="Arial"/>
          <w:i/>
          <w:iCs/>
          <w:sz w:val="18"/>
          <w:szCs w:val="18"/>
        </w:rPr>
        <w:t>Sorbus aucuparia</w:t>
      </w:r>
      <w:r w:rsidRPr="005B1CF2">
        <w:rPr>
          <w:rFonts w:ascii="Arial" w:hAnsi="Arial" w:cs="Arial"/>
          <w:sz w:val="18"/>
          <w:szCs w:val="18"/>
        </w:rPr>
        <w:t>; występuje w trzech podzespołach – typowej, paprociow</w:t>
      </w:r>
      <w:r w:rsidR="008B12BB" w:rsidRPr="005B1CF2">
        <w:rPr>
          <w:rFonts w:ascii="Arial" w:hAnsi="Arial" w:cs="Arial"/>
          <w:sz w:val="18"/>
          <w:szCs w:val="18"/>
        </w:rPr>
        <w:t>ej</w:t>
      </w:r>
      <w:r w:rsidRPr="005B1CF2">
        <w:rPr>
          <w:rFonts w:ascii="Arial" w:hAnsi="Arial" w:cs="Arial"/>
          <w:sz w:val="18"/>
          <w:szCs w:val="18"/>
        </w:rPr>
        <w:t xml:space="preserve"> (wietlica alpejska</w:t>
      </w:r>
      <w:r w:rsidR="007C0EF3" w:rsidRPr="005B1CF2">
        <w:rPr>
          <w:rFonts w:ascii="Arial" w:hAnsi="Arial" w:cs="Arial"/>
          <w:sz w:val="18"/>
          <w:szCs w:val="18"/>
        </w:rPr>
        <w:t xml:space="preserve"> </w:t>
      </w:r>
      <w:r w:rsidR="007C0EF3" w:rsidRPr="005B1CF2">
        <w:rPr>
          <w:rFonts w:ascii="Arial" w:hAnsi="Arial" w:cs="Arial"/>
          <w:i/>
          <w:iCs/>
          <w:sz w:val="18"/>
          <w:szCs w:val="18"/>
        </w:rPr>
        <w:t>Athyrietum distentifolium</w:t>
      </w:r>
      <w:r w:rsidRPr="005B1CF2">
        <w:rPr>
          <w:rFonts w:ascii="Arial" w:hAnsi="Arial" w:cs="Arial"/>
          <w:sz w:val="18"/>
          <w:szCs w:val="18"/>
        </w:rPr>
        <w:t xml:space="preserve">, liczydło górskie </w:t>
      </w:r>
      <w:r w:rsidR="008B12BB" w:rsidRPr="005B1CF2">
        <w:rPr>
          <w:rFonts w:ascii="Arial" w:hAnsi="Arial" w:cs="Arial"/>
          <w:i/>
          <w:iCs/>
          <w:color w:val="202122"/>
          <w:sz w:val="18"/>
          <w:szCs w:val="18"/>
          <w:shd w:val="clear" w:color="auto" w:fill="FFFFFF"/>
        </w:rPr>
        <w:t>Streptopus amplexifolius</w:t>
      </w:r>
      <w:r w:rsidRPr="005B1CF2">
        <w:rPr>
          <w:rFonts w:ascii="Arial" w:hAnsi="Arial" w:cs="Arial"/>
          <w:sz w:val="18"/>
          <w:szCs w:val="18"/>
        </w:rPr>
        <w:t xml:space="preserve"> i</w:t>
      </w:r>
      <w:r w:rsidR="00005B90">
        <w:rPr>
          <w:rFonts w:ascii="Arial" w:hAnsi="Arial" w:cs="Arial"/>
          <w:sz w:val="18"/>
          <w:szCs w:val="18"/>
        </w:rPr>
        <w:t> </w:t>
      </w:r>
      <w:r w:rsidRPr="005B1CF2">
        <w:rPr>
          <w:rFonts w:ascii="Arial" w:hAnsi="Arial" w:cs="Arial"/>
          <w:sz w:val="18"/>
          <w:szCs w:val="18"/>
        </w:rPr>
        <w:t>ciemiężyca zielona</w:t>
      </w:r>
      <w:r w:rsidR="008B12BB" w:rsidRPr="005B1CF2">
        <w:rPr>
          <w:rFonts w:ascii="Arial" w:hAnsi="Arial" w:cs="Arial"/>
          <w:sz w:val="18"/>
          <w:szCs w:val="18"/>
        </w:rPr>
        <w:t xml:space="preserve"> </w:t>
      </w:r>
      <w:r w:rsidR="008B12BB" w:rsidRPr="005B1CF2">
        <w:rPr>
          <w:rFonts w:ascii="Arial" w:hAnsi="Arial" w:cs="Arial"/>
          <w:i/>
          <w:iCs/>
          <w:color w:val="202122"/>
          <w:sz w:val="18"/>
          <w:szCs w:val="18"/>
          <w:shd w:val="clear" w:color="auto" w:fill="FFFFFF"/>
        </w:rPr>
        <w:t>Veratrum lobelianum</w:t>
      </w:r>
      <w:r w:rsidRPr="005B1CF2">
        <w:rPr>
          <w:rFonts w:ascii="Arial" w:hAnsi="Arial" w:cs="Arial"/>
          <w:sz w:val="18"/>
          <w:szCs w:val="18"/>
        </w:rPr>
        <w:t xml:space="preserve">), </w:t>
      </w:r>
      <w:r w:rsidR="008B12BB" w:rsidRPr="005B1CF2">
        <w:rPr>
          <w:rFonts w:ascii="Arial" w:hAnsi="Arial" w:cs="Arial"/>
          <w:sz w:val="18"/>
          <w:szCs w:val="18"/>
        </w:rPr>
        <w:t>torfowcowej</w:t>
      </w:r>
      <w:r w:rsidRPr="005B1CF2">
        <w:rPr>
          <w:rFonts w:ascii="Arial" w:hAnsi="Arial" w:cs="Arial"/>
          <w:sz w:val="18"/>
          <w:szCs w:val="18"/>
        </w:rPr>
        <w:t>.</w:t>
      </w:r>
    </w:p>
    <w:p w14:paraId="5639C7CE" w14:textId="6310C287" w:rsidR="00284D9D" w:rsidRPr="005B1CF2" w:rsidRDefault="00284D9D" w:rsidP="00236A6D">
      <w:pPr>
        <w:rPr>
          <w:rFonts w:ascii="Arial" w:hAnsi="Arial" w:cs="Arial"/>
          <w:color w:val="000000" w:themeColor="text1"/>
          <w:sz w:val="18"/>
          <w:szCs w:val="18"/>
        </w:rPr>
      </w:pPr>
      <w:r w:rsidRPr="005B1CF2">
        <w:rPr>
          <w:rFonts w:ascii="Arial" w:hAnsi="Arial" w:cs="Arial"/>
          <w:sz w:val="18"/>
          <w:szCs w:val="18"/>
        </w:rPr>
        <w:t xml:space="preserve">Piętro subalpejskie odznacza się dużą różnorodnością fitocenoz. Górna granica lasu ustępuje miejsca sudeckim </w:t>
      </w:r>
      <w:r w:rsidRPr="005B1CF2">
        <w:rPr>
          <w:rFonts w:ascii="Arial" w:hAnsi="Arial" w:cs="Arial"/>
          <w:b/>
          <w:bCs/>
          <w:sz w:val="18"/>
          <w:szCs w:val="18"/>
        </w:rPr>
        <w:t>zaroślom kosodrzewiny</w:t>
      </w:r>
      <w:r w:rsidR="00862E63" w:rsidRPr="005B1CF2">
        <w:rPr>
          <w:rFonts w:ascii="Arial" w:hAnsi="Arial" w:cs="Arial"/>
          <w:b/>
          <w:bCs/>
          <w:sz w:val="18"/>
          <w:szCs w:val="18"/>
        </w:rPr>
        <w:t xml:space="preserve"> </w:t>
      </w:r>
      <w:r w:rsidR="00862E63" w:rsidRPr="005B1CF2">
        <w:rPr>
          <w:rFonts w:ascii="Arial" w:hAnsi="Arial" w:cs="Arial"/>
          <w:i/>
          <w:iCs/>
          <w:sz w:val="18"/>
          <w:szCs w:val="18"/>
        </w:rPr>
        <w:t>Pinetum mugo</w:t>
      </w:r>
      <w:r w:rsidR="002A2435" w:rsidRPr="005B1CF2">
        <w:rPr>
          <w:rFonts w:ascii="Arial" w:hAnsi="Arial" w:cs="Arial"/>
          <w:b/>
          <w:bCs/>
          <w:sz w:val="18"/>
          <w:szCs w:val="18"/>
        </w:rPr>
        <w:t xml:space="preserve"> </w:t>
      </w:r>
      <w:r w:rsidR="002A2435" w:rsidRPr="005B1CF2">
        <w:rPr>
          <w:rFonts w:ascii="Arial" w:hAnsi="Arial" w:cs="Arial"/>
          <w:sz w:val="18"/>
          <w:szCs w:val="18"/>
        </w:rPr>
        <w:t>(</w:t>
      </w:r>
      <w:r w:rsidR="002C2639" w:rsidRPr="005B1CF2">
        <w:rPr>
          <w:rFonts w:ascii="Arial" w:hAnsi="Arial" w:cs="Arial"/>
          <w:sz w:val="18"/>
          <w:szCs w:val="18"/>
        </w:rPr>
        <w:t>*</w:t>
      </w:r>
      <w:r w:rsidR="00830B33" w:rsidRPr="005B1CF2">
        <w:rPr>
          <w:rFonts w:ascii="Arial" w:hAnsi="Arial" w:cs="Arial"/>
          <w:sz w:val="18"/>
          <w:szCs w:val="18"/>
        </w:rPr>
        <w:t>4070</w:t>
      </w:r>
      <w:r w:rsidR="002A2435" w:rsidRPr="005B1CF2">
        <w:rPr>
          <w:rFonts w:ascii="Arial" w:hAnsi="Arial" w:cs="Arial"/>
          <w:sz w:val="18"/>
          <w:szCs w:val="18"/>
        </w:rPr>
        <w:t>)</w:t>
      </w:r>
      <w:r w:rsidRPr="005B1CF2">
        <w:rPr>
          <w:rFonts w:ascii="Arial" w:hAnsi="Arial" w:cs="Arial"/>
          <w:sz w:val="18"/>
          <w:szCs w:val="18"/>
        </w:rPr>
        <w:t>, mającym wysokie znaczenie ekologiczne dla niżej położonego lasu (m.in. chroni przed lawinami śnieżnymi). Między płatami kosodrzewiny runo tworzą borówki, paprocie, a także trawy i zioła, wątrobowce i mszaki. Gatunkami towarzyszącymi w</w:t>
      </w:r>
      <w:r w:rsidR="001F00E4" w:rsidRPr="005B1CF2">
        <w:rPr>
          <w:rFonts w:ascii="Arial" w:hAnsi="Arial" w:cs="Arial"/>
          <w:sz w:val="18"/>
          <w:szCs w:val="18"/>
        </w:rPr>
        <w:t> </w:t>
      </w:r>
      <w:r w:rsidRPr="005B1CF2">
        <w:rPr>
          <w:rFonts w:ascii="Arial" w:hAnsi="Arial" w:cs="Arial"/>
          <w:sz w:val="18"/>
          <w:szCs w:val="18"/>
        </w:rPr>
        <w:t>tym zbiorowisku są: górska odmiana jarzębiny i</w:t>
      </w:r>
      <w:r w:rsidR="00005B90">
        <w:rPr>
          <w:rFonts w:ascii="Arial" w:hAnsi="Arial" w:cs="Arial"/>
          <w:sz w:val="18"/>
          <w:szCs w:val="18"/>
        </w:rPr>
        <w:t> </w:t>
      </w:r>
      <w:r w:rsidRPr="005B1CF2">
        <w:rPr>
          <w:rFonts w:ascii="Arial" w:hAnsi="Arial" w:cs="Arial"/>
          <w:sz w:val="18"/>
          <w:szCs w:val="18"/>
        </w:rPr>
        <w:t>wierzba śląska</w:t>
      </w:r>
      <w:r w:rsidRPr="005B1CF2">
        <w:rPr>
          <w:rStyle w:val="Odwoanieprzypisudolnego"/>
          <w:rFonts w:ascii="Arial" w:hAnsi="Arial" w:cs="Arial"/>
          <w:sz w:val="18"/>
          <w:szCs w:val="18"/>
        </w:rPr>
        <w:footnoteReference w:id="29"/>
      </w:r>
      <w:r w:rsidRPr="005B1CF2">
        <w:rPr>
          <w:rFonts w:ascii="Arial" w:hAnsi="Arial" w:cs="Arial"/>
          <w:sz w:val="18"/>
          <w:szCs w:val="18"/>
        </w:rPr>
        <w:t xml:space="preserve">. Wraz z zaroślami kosodrzewiny występują górskie </w:t>
      </w:r>
      <w:r w:rsidRPr="005B1CF2">
        <w:rPr>
          <w:rFonts w:ascii="Arial" w:hAnsi="Arial" w:cs="Arial"/>
          <w:b/>
          <w:bCs/>
          <w:sz w:val="18"/>
          <w:szCs w:val="18"/>
        </w:rPr>
        <w:t>murawy bliźniczkowe</w:t>
      </w:r>
      <w:r w:rsidRPr="005B1CF2">
        <w:rPr>
          <w:rFonts w:ascii="Arial" w:hAnsi="Arial" w:cs="Arial"/>
          <w:b/>
          <w:sz w:val="18"/>
          <w:szCs w:val="18"/>
        </w:rPr>
        <w:t xml:space="preserve"> </w:t>
      </w:r>
      <w:r w:rsidR="00FF59CE" w:rsidRPr="005B1CF2">
        <w:rPr>
          <w:rFonts w:ascii="Arial" w:hAnsi="Arial" w:cs="Arial"/>
          <w:i/>
          <w:iCs/>
          <w:sz w:val="18"/>
          <w:szCs w:val="18"/>
        </w:rPr>
        <w:t>Nardetalia</w:t>
      </w:r>
      <w:r w:rsidRPr="005B1CF2">
        <w:rPr>
          <w:rFonts w:ascii="Arial" w:hAnsi="Arial" w:cs="Arial"/>
          <w:sz w:val="18"/>
          <w:szCs w:val="18"/>
        </w:rPr>
        <w:t xml:space="preserve"> </w:t>
      </w:r>
      <w:r w:rsidR="007579D1" w:rsidRPr="005B1CF2">
        <w:rPr>
          <w:rFonts w:ascii="Arial" w:hAnsi="Arial" w:cs="Arial"/>
          <w:sz w:val="18"/>
          <w:szCs w:val="18"/>
        </w:rPr>
        <w:t>(</w:t>
      </w:r>
      <w:r w:rsidR="002C2639" w:rsidRPr="005B1CF2">
        <w:rPr>
          <w:rFonts w:ascii="Arial" w:hAnsi="Arial" w:cs="Arial"/>
          <w:sz w:val="18"/>
          <w:szCs w:val="18"/>
        </w:rPr>
        <w:t>*</w:t>
      </w:r>
      <w:r w:rsidR="007579D1" w:rsidRPr="005B1CF2">
        <w:rPr>
          <w:rFonts w:ascii="Arial" w:hAnsi="Arial" w:cs="Arial"/>
          <w:sz w:val="18"/>
          <w:szCs w:val="18"/>
        </w:rPr>
        <w:t xml:space="preserve">6230) </w:t>
      </w:r>
      <w:r w:rsidRPr="005B1CF2">
        <w:rPr>
          <w:rFonts w:ascii="Arial" w:hAnsi="Arial" w:cs="Arial"/>
          <w:sz w:val="18"/>
          <w:szCs w:val="18"/>
        </w:rPr>
        <w:t>z</w:t>
      </w:r>
      <w:r w:rsidR="00005B90">
        <w:rPr>
          <w:rFonts w:ascii="Arial" w:hAnsi="Arial" w:cs="Arial"/>
          <w:sz w:val="18"/>
          <w:szCs w:val="18"/>
        </w:rPr>
        <w:t> </w:t>
      </w:r>
      <w:r w:rsidRPr="005B1CF2">
        <w:rPr>
          <w:rFonts w:ascii="Arial" w:hAnsi="Arial" w:cs="Arial"/>
          <w:sz w:val="18"/>
          <w:szCs w:val="18"/>
        </w:rPr>
        <w:t xml:space="preserve">panującą bliźniczką psią trawką </w:t>
      </w:r>
      <w:r w:rsidR="00A97014" w:rsidRPr="005B1CF2">
        <w:rPr>
          <w:rFonts w:ascii="Arial" w:hAnsi="Arial" w:cs="Arial"/>
          <w:i/>
          <w:iCs/>
          <w:sz w:val="18"/>
          <w:szCs w:val="18"/>
        </w:rPr>
        <w:t>Nardus stricta</w:t>
      </w:r>
      <w:r w:rsidRPr="005B1CF2">
        <w:rPr>
          <w:rFonts w:ascii="Arial" w:hAnsi="Arial" w:cs="Arial"/>
          <w:sz w:val="18"/>
          <w:szCs w:val="18"/>
        </w:rPr>
        <w:t xml:space="preserve"> oraz takimi gatunkami jak m.in. kosmatka sudecka</w:t>
      </w:r>
      <w:r w:rsidR="00080DD2" w:rsidRPr="005B1CF2">
        <w:rPr>
          <w:rFonts w:ascii="Arial" w:hAnsi="Arial" w:cs="Arial"/>
          <w:sz w:val="18"/>
          <w:szCs w:val="18"/>
        </w:rPr>
        <w:t xml:space="preserve"> </w:t>
      </w:r>
      <w:r w:rsidR="00080DD2" w:rsidRPr="005B1CF2">
        <w:rPr>
          <w:rFonts w:ascii="Arial" w:hAnsi="Arial" w:cs="Arial"/>
          <w:i/>
          <w:iCs/>
          <w:color w:val="202122"/>
          <w:sz w:val="18"/>
          <w:szCs w:val="18"/>
          <w:shd w:val="clear" w:color="auto" w:fill="FFFFFF"/>
        </w:rPr>
        <w:t>Luzula sudetica</w:t>
      </w:r>
      <w:r w:rsidRPr="005B1CF2">
        <w:rPr>
          <w:rFonts w:ascii="Arial" w:hAnsi="Arial" w:cs="Arial"/>
          <w:sz w:val="18"/>
          <w:szCs w:val="18"/>
        </w:rPr>
        <w:t>, turzyca tęga</w:t>
      </w:r>
      <w:r w:rsidR="00DD2DF0" w:rsidRPr="005B1CF2">
        <w:rPr>
          <w:rFonts w:ascii="Arial" w:hAnsi="Arial" w:cs="Arial"/>
          <w:sz w:val="18"/>
          <w:szCs w:val="18"/>
        </w:rPr>
        <w:t xml:space="preserve"> </w:t>
      </w:r>
      <w:r w:rsidR="00DD2DF0" w:rsidRPr="005B1CF2">
        <w:rPr>
          <w:rFonts w:ascii="Arial" w:hAnsi="Arial" w:cs="Arial"/>
          <w:i/>
          <w:iCs/>
          <w:sz w:val="18"/>
          <w:szCs w:val="18"/>
        </w:rPr>
        <w:t>Carex bigelowii</w:t>
      </w:r>
      <w:r w:rsidRPr="005B1CF2">
        <w:rPr>
          <w:rFonts w:ascii="Arial" w:hAnsi="Arial" w:cs="Arial"/>
          <w:sz w:val="18"/>
          <w:szCs w:val="18"/>
        </w:rPr>
        <w:t>, widlicz alpejski</w:t>
      </w:r>
      <w:r w:rsidR="00EA7DD4" w:rsidRPr="005B1CF2">
        <w:rPr>
          <w:rFonts w:ascii="Arial" w:hAnsi="Arial" w:cs="Arial"/>
          <w:sz w:val="18"/>
          <w:szCs w:val="18"/>
        </w:rPr>
        <w:t xml:space="preserve"> </w:t>
      </w:r>
      <w:r w:rsidR="00EA7DD4" w:rsidRPr="005B1CF2">
        <w:rPr>
          <w:rFonts w:ascii="Arial" w:hAnsi="Arial" w:cs="Arial"/>
          <w:i/>
          <w:sz w:val="18"/>
          <w:szCs w:val="18"/>
        </w:rPr>
        <w:t>Diphasiastrum alpinum</w:t>
      </w:r>
      <w:r w:rsidRPr="005B1CF2">
        <w:rPr>
          <w:rFonts w:ascii="Arial" w:hAnsi="Arial" w:cs="Arial"/>
          <w:sz w:val="18"/>
          <w:szCs w:val="18"/>
        </w:rPr>
        <w:t>, wroniec</w:t>
      </w:r>
      <w:r w:rsidR="00EA7DD4" w:rsidRPr="005B1CF2">
        <w:rPr>
          <w:rFonts w:ascii="Arial" w:hAnsi="Arial" w:cs="Arial"/>
          <w:sz w:val="18"/>
          <w:szCs w:val="18"/>
        </w:rPr>
        <w:t xml:space="preserve"> widlasty </w:t>
      </w:r>
      <w:r w:rsidR="00EA7DD4" w:rsidRPr="005B1CF2">
        <w:rPr>
          <w:rFonts w:ascii="Arial" w:hAnsi="Arial" w:cs="Arial"/>
          <w:i/>
          <w:color w:val="202122"/>
          <w:sz w:val="18"/>
          <w:szCs w:val="18"/>
          <w:shd w:val="clear" w:color="auto" w:fill="FFFFFF"/>
        </w:rPr>
        <w:t>Huperzia selago</w:t>
      </w:r>
      <w:r w:rsidRPr="005B1CF2">
        <w:rPr>
          <w:rFonts w:ascii="Arial" w:hAnsi="Arial" w:cs="Arial"/>
          <w:sz w:val="18"/>
          <w:szCs w:val="18"/>
        </w:rPr>
        <w:t>, jastrzębiec alpejski</w:t>
      </w:r>
      <w:r w:rsidR="008511E2" w:rsidRPr="005B1CF2">
        <w:rPr>
          <w:rFonts w:ascii="Arial" w:hAnsi="Arial" w:cs="Arial"/>
          <w:sz w:val="18"/>
          <w:szCs w:val="18"/>
        </w:rPr>
        <w:t xml:space="preserve"> </w:t>
      </w:r>
      <w:r w:rsidR="008511E2" w:rsidRPr="005B1CF2">
        <w:rPr>
          <w:rFonts w:ascii="Arial" w:hAnsi="Arial" w:cs="Arial"/>
          <w:i/>
          <w:iCs/>
          <w:color w:val="202122"/>
          <w:sz w:val="18"/>
          <w:szCs w:val="18"/>
          <w:shd w:val="clear" w:color="auto" w:fill="FFFFFF"/>
        </w:rPr>
        <w:t>Hieracium alpinum</w:t>
      </w:r>
      <w:r w:rsidRPr="005B1CF2">
        <w:rPr>
          <w:rFonts w:ascii="Arial" w:hAnsi="Arial" w:cs="Arial"/>
          <w:sz w:val="18"/>
          <w:szCs w:val="18"/>
        </w:rPr>
        <w:t>. Jednymi</w:t>
      </w:r>
      <w:r w:rsidR="00F20940" w:rsidRPr="005B1CF2">
        <w:rPr>
          <w:rFonts w:ascii="Arial" w:hAnsi="Arial" w:cs="Arial"/>
          <w:sz w:val="18"/>
          <w:szCs w:val="18"/>
        </w:rPr>
        <w:t>,</w:t>
      </w:r>
      <w:r w:rsidRPr="005B1CF2">
        <w:rPr>
          <w:rFonts w:ascii="Arial" w:hAnsi="Arial" w:cs="Arial"/>
          <w:sz w:val="18"/>
          <w:szCs w:val="18"/>
        </w:rPr>
        <w:t xml:space="preserve"> z najbogatszych </w:t>
      </w:r>
      <w:r w:rsidR="00F20940" w:rsidRPr="005B1CF2">
        <w:rPr>
          <w:rFonts w:ascii="Arial" w:hAnsi="Arial" w:cs="Arial"/>
          <w:sz w:val="18"/>
          <w:szCs w:val="18"/>
        </w:rPr>
        <w:t>fitosocjologicznie</w:t>
      </w:r>
      <w:r w:rsidRPr="005B1CF2">
        <w:rPr>
          <w:rFonts w:ascii="Arial" w:hAnsi="Arial" w:cs="Arial"/>
          <w:sz w:val="18"/>
          <w:szCs w:val="18"/>
        </w:rPr>
        <w:t xml:space="preserve"> miejsc są kot</w:t>
      </w:r>
      <w:r w:rsidR="003E716D" w:rsidRPr="005B1CF2">
        <w:rPr>
          <w:rFonts w:ascii="Arial" w:hAnsi="Arial" w:cs="Arial"/>
          <w:sz w:val="18"/>
          <w:szCs w:val="18"/>
        </w:rPr>
        <w:t>ł</w:t>
      </w:r>
      <w:r w:rsidRPr="005B1CF2">
        <w:rPr>
          <w:rFonts w:ascii="Arial" w:hAnsi="Arial" w:cs="Arial"/>
          <w:sz w:val="18"/>
          <w:szCs w:val="18"/>
        </w:rPr>
        <w:t xml:space="preserve">y polodowcowe, gdzie rozwinęły się bogate zarośla krzewów liściastych i zbiorowiska ziołoroślowe. W dolnych ich partiach występują zespoły czeremchy skalnej </w:t>
      </w:r>
      <w:r w:rsidR="00D76512" w:rsidRPr="005B1CF2">
        <w:rPr>
          <w:rFonts w:ascii="Arial" w:hAnsi="Arial" w:cs="Arial"/>
          <w:i/>
          <w:iCs/>
          <w:sz w:val="18"/>
          <w:szCs w:val="18"/>
        </w:rPr>
        <w:t xml:space="preserve">Prunus </w:t>
      </w:r>
      <w:r w:rsidR="001F00E4" w:rsidRPr="005B1CF2">
        <w:rPr>
          <w:rFonts w:ascii="Arial" w:hAnsi="Arial" w:cs="Arial"/>
          <w:i/>
          <w:iCs/>
          <w:sz w:val="18"/>
          <w:szCs w:val="18"/>
        </w:rPr>
        <w:t>petraea </w:t>
      </w:r>
      <w:r w:rsidR="001F00E4" w:rsidRPr="005B1CF2">
        <w:rPr>
          <w:rFonts w:ascii="Arial" w:hAnsi="Arial" w:cs="Arial"/>
          <w:sz w:val="18"/>
          <w:szCs w:val="18"/>
        </w:rPr>
        <w:t>i</w:t>
      </w:r>
      <w:r w:rsidRPr="005B1CF2">
        <w:rPr>
          <w:rFonts w:ascii="Arial" w:hAnsi="Arial" w:cs="Arial"/>
          <w:sz w:val="18"/>
          <w:szCs w:val="18"/>
        </w:rPr>
        <w:t xml:space="preserve"> jarzębiny górskiej </w:t>
      </w:r>
      <w:r w:rsidR="002D2C2F" w:rsidRPr="005B1CF2">
        <w:rPr>
          <w:rFonts w:ascii="Arial" w:hAnsi="Arial" w:cs="Arial"/>
          <w:i/>
          <w:iCs/>
          <w:color w:val="202122"/>
          <w:sz w:val="18"/>
          <w:szCs w:val="18"/>
          <w:shd w:val="clear" w:color="auto" w:fill="FFFFFF"/>
        </w:rPr>
        <w:t>S. aucuparia </w:t>
      </w:r>
      <w:r w:rsidR="00D76512" w:rsidRPr="005B1CF2">
        <w:rPr>
          <w:rFonts w:ascii="Arial" w:hAnsi="Arial" w:cs="Arial"/>
          <w:i/>
          <w:iCs/>
          <w:color w:val="202122"/>
          <w:sz w:val="18"/>
          <w:szCs w:val="18"/>
          <w:shd w:val="clear" w:color="auto" w:fill="FFFFFF"/>
        </w:rPr>
        <w:t>ssp</w:t>
      </w:r>
      <w:r w:rsidR="002D2C2F" w:rsidRPr="005B1CF2">
        <w:rPr>
          <w:rFonts w:ascii="Arial" w:hAnsi="Arial" w:cs="Arial"/>
          <w:i/>
          <w:iCs/>
          <w:color w:val="202122"/>
          <w:sz w:val="18"/>
          <w:szCs w:val="18"/>
          <w:shd w:val="clear" w:color="auto" w:fill="FFFFFF"/>
        </w:rPr>
        <w:t>. glabrata</w:t>
      </w:r>
      <w:r w:rsidRPr="005B1CF2">
        <w:rPr>
          <w:rFonts w:ascii="Arial" w:hAnsi="Arial" w:cs="Arial"/>
          <w:sz w:val="18"/>
          <w:szCs w:val="18"/>
        </w:rPr>
        <w:t xml:space="preserve"> porastające gleby na rumoszu skalnym, nieznane z innych gór Polski. Wśród roślin towarzyszących występuje brzoza karpacka</w:t>
      </w:r>
      <w:r w:rsidR="00BB0A4D" w:rsidRPr="005B1CF2">
        <w:rPr>
          <w:rFonts w:ascii="Arial" w:hAnsi="Arial" w:cs="Arial"/>
          <w:sz w:val="18"/>
          <w:szCs w:val="18"/>
        </w:rPr>
        <w:t xml:space="preserve"> </w:t>
      </w:r>
      <w:r w:rsidR="00BB0A4D" w:rsidRPr="005B1CF2">
        <w:rPr>
          <w:rFonts w:ascii="Arial" w:hAnsi="Arial" w:cs="Arial"/>
          <w:i/>
          <w:iCs/>
          <w:sz w:val="18"/>
          <w:szCs w:val="18"/>
        </w:rPr>
        <w:t>Betula pubescens subsp. carpatica</w:t>
      </w:r>
      <w:r w:rsidRPr="005B1CF2">
        <w:rPr>
          <w:rFonts w:ascii="Arial" w:hAnsi="Arial" w:cs="Arial"/>
          <w:sz w:val="18"/>
          <w:szCs w:val="18"/>
        </w:rPr>
        <w:t xml:space="preserve">, wierzba śląska </w:t>
      </w:r>
      <w:r w:rsidR="006B2C9E" w:rsidRPr="005B1CF2">
        <w:rPr>
          <w:rFonts w:ascii="Arial" w:hAnsi="Arial" w:cs="Arial"/>
          <w:i/>
          <w:iCs/>
          <w:color w:val="202122"/>
          <w:sz w:val="18"/>
          <w:szCs w:val="18"/>
          <w:shd w:val="clear" w:color="auto" w:fill="FFFFFF"/>
        </w:rPr>
        <w:t>Salix silesiaca</w:t>
      </w:r>
      <w:r w:rsidRPr="005B1CF2">
        <w:rPr>
          <w:rFonts w:ascii="Arial" w:hAnsi="Arial" w:cs="Arial"/>
          <w:sz w:val="18"/>
          <w:szCs w:val="18"/>
        </w:rPr>
        <w:t xml:space="preserve"> i porzeczka skalna</w:t>
      </w:r>
      <w:r w:rsidR="0045030E" w:rsidRPr="005B1CF2">
        <w:rPr>
          <w:rFonts w:ascii="Arial" w:hAnsi="Arial" w:cs="Arial"/>
          <w:sz w:val="18"/>
          <w:szCs w:val="18"/>
        </w:rPr>
        <w:t xml:space="preserve"> </w:t>
      </w:r>
      <w:r w:rsidR="0045030E" w:rsidRPr="005B1CF2">
        <w:rPr>
          <w:rFonts w:ascii="Arial" w:hAnsi="Arial" w:cs="Arial"/>
          <w:i/>
          <w:iCs/>
          <w:sz w:val="18"/>
          <w:szCs w:val="18"/>
        </w:rPr>
        <w:t>Ribes petraeum</w:t>
      </w:r>
      <w:r w:rsidRPr="005B1CF2">
        <w:rPr>
          <w:rFonts w:ascii="Arial" w:hAnsi="Arial" w:cs="Arial"/>
          <w:sz w:val="18"/>
          <w:szCs w:val="18"/>
        </w:rPr>
        <w:t xml:space="preserve">. </w:t>
      </w:r>
      <w:r w:rsidR="000643A1" w:rsidRPr="005B1CF2">
        <w:rPr>
          <w:rFonts w:ascii="Arial" w:hAnsi="Arial" w:cs="Arial"/>
          <w:sz w:val="18"/>
          <w:szCs w:val="18"/>
        </w:rPr>
        <w:t>Endemiczne</w:t>
      </w:r>
      <w:r w:rsidRPr="005B1CF2">
        <w:rPr>
          <w:rFonts w:ascii="Arial" w:hAnsi="Arial" w:cs="Arial"/>
          <w:sz w:val="18"/>
          <w:szCs w:val="18"/>
        </w:rPr>
        <w:t xml:space="preserve"> płaty </w:t>
      </w:r>
      <w:r w:rsidRPr="005B1CF2">
        <w:rPr>
          <w:rFonts w:ascii="Arial" w:hAnsi="Arial" w:cs="Arial"/>
          <w:b/>
          <w:bCs/>
          <w:sz w:val="18"/>
          <w:szCs w:val="18"/>
        </w:rPr>
        <w:t>zarośli wierzby lapońskiej</w:t>
      </w:r>
      <w:r w:rsidR="00782C63" w:rsidRPr="005B1CF2">
        <w:rPr>
          <w:rFonts w:ascii="Arial" w:hAnsi="Arial" w:cs="Arial"/>
          <w:b/>
          <w:bCs/>
          <w:sz w:val="18"/>
          <w:szCs w:val="18"/>
        </w:rPr>
        <w:t xml:space="preserve"> </w:t>
      </w:r>
      <w:r w:rsidR="00782C63" w:rsidRPr="005B1CF2">
        <w:rPr>
          <w:rFonts w:ascii="Arial" w:hAnsi="Arial" w:cs="Arial"/>
          <w:i/>
          <w:iCs/>
          <w:sz w:val="18"/>
          <w:szCs w:val="18"/>
        </w:rPr>
        <w:t xml:space="preserve">Salicetum </w:t>
      </w:r>
      <w:r w:rsidR="00F93F6B" w:rsidRPr="005B1CF2">
        <w:rPr>
          <w:rFonts w:ascii="Arial" w:hAnsi="Arial" w:cs="Arial"/>
          <w:i/>
          <w:iCs/>
          <w:sz w:val="18"/>
          <w:szCs w:val="18"/>
        </w:rPr>
        <w:t>lapponum</w:t>
      </w:r>
      <w:r w:rsidR="00B82EB5" w:rsidRPr="005B1CF2">
        <w:rPr>
          <w:rFonts w:ascii="Arial" w:hAnsi="Arial" w:cs="Arial"/>
          <w:b/>
          <w:bCs/>
          <w:sz w:val="18"/>
          <w:szCs w:val="18"/>
        </w:rPr>
        <w:t xml:space="preserve"> </w:t>
      </w:r>
      <w:r w:rsidR="00B82EB5" w:rsidRPr="005B1CF2">
        <w:rPr>
          <w:rFonts w:ascii="Arial" w:hAnsi="Arial" w:cs="Arial"/>
          <w:sz w:val="18"/>
          <w:szCs w:val="18"/>
        </w:rPr>
        <w:t>(4080)</w:t>
      </w:r>
      <w:r w:rsidRPr="005B1CF2">
        <w:rPr>
          <w:rFonts w:ascii="Arial" w:hAnsi="Arial" w:cs="Arial"/>
          <w:sz w:val="18"/>
          <w:szCs w:val="18"/>
        </w:rPr>
        <w:t xml:space="preserve"> z</w:t>
      </w:r>
      <w:r w:rsidR="001F00E4" w:rsidRPr="005B1CF2">
        <w:rPr>
          <w:rFonts w:ascii="Arial" w:hAnsi="Arial" w:cs="Arial"/>
          <w:sz w:val="18"/>
          <w:szCs w:val="18"/>
        </w:rPr>
        <w:t> </w:t>
      </w:r>
      <w:r w:rsidRPr="005B1CF2">
        <w:rPr>
          <w:rFonts w:ascii="Arial" w:hAnsi="Arial" w:cs="Arial"/>
          <w:sz w:val="18"/>
          <w:szCs w:val="18"/>
        </w:rPr>
        <w:t xml:space="preserve">domieszką wierzby śląskiej </w:t>
      </w:r>
      <w:r w:rsidR="004968BD" w:rsidRPr="005B1CF2">
        <w:rPr>
          <w:rFonts w:ascii="Arial" w:hAnsi="Arial" w:cs="Arial"/>
          <w:i/>
          <w:iCs/>
          <w:color w:val="202122"/>
          <w:sz w:val="18"/>
          <w:szCs w:val="18"/>
          <w:shd w:val="clear" w:color="auto" w:fill="FFFFFF"/>
        </w:rPr>
        <w:t>Salix silesiaca</w:t>
      </w:r>
      <w:r w:rsidRPr="005B1CF2">
        <w:rPr>
          <w:rFonts w:ascii="Arial" w:hAnsi="Arial" w:cs="Arial"/>
          <w:sz w:val="18"/>
          <w:szCs w:val="18"/>
        </w:rPr>
        <w:t xml:space="preserve"> i jarzębiny górskiej </w:t>
      </w:r>
      <w:r w:rsidR="002D2C2F" w:rsidRPr="005B1CF2">
        <w:rPr>
          <w:rFonts w:ascii="Arial" w:hAnsi="Arial" w:cs="Arial"/>
          <w:i/>
          <w:iCs/>
          <w:color w:val="202122"/>
          <w:sz w:val="18"/>
          <w:szCs w:val="18"/>
          <w:shd w:val="clear" w:color="auto" w:fill="FFFFFF"/>
        </w:rPr>
        <w:t>S. aucuparia </w:t>
      </w:r>
      <w:r w:rsidR="00D76512" w:rsidRPr="005B1CF2">
        <w:rPr>
          <w:rFonts w:ascii="Arial" w:hAnsi="Arial" w:cs="Arial"/>
          <w:i/>
          <w:iCs/>
          <w:color w:val="202122"/>
          <w:sz w:val="18"/>
          <w:szCs w:val="18"/>
          <w:shd w:val="clear" w:color="auto" w:fill="FFFFFF"/>
        </w:rPr>
        <w:t>ssp</w:t>
      </w:r>
      <w:r w:rsidR="002D2C2F" w:rsidRPr="005B1CF2">
        <w:rPr>
          <w:rFonts w:ascii="Arial" w:hAnsi="Arial" w:cs="Arial"/>
          <w:i/>
          <w:iCs/>
          <w:color w:val="202122"/>
          <w:sz w:val="18"/>
          <w:szCs w:val="18"/>
          <w:shd w:val="clear" w:color="auto" w:fill="FFFFFF"/>
        </w:rPr>
        <w:t>. glabrata</w:t>
      </w:r>
      <w:r w:rsidRPr="005B1CF2">
        <w:rPr>
          <w:rFonts w:ascii="Arial" w:hAnsi="Arial" w:cs="Arial"/>
          <w:sz w:val="18"/>
          <w:szCs w:val="18"/>
        </w:rPr>
        <w:t xml:space="preserve"> </w:t>
      </w:r>
      <w:r w:rsidR="000643A1" w:rsidRPr="005B1CF2">
        <w:rPr>
          <w:rFonts w:ascii="Arial" w:hAnsi="Arial" w:cs="Arial"/>
          <w:sz w:val="18"/>
          <w:szCs w:val="18"/>
        </w:rPr>
        <w:t>porastają miejsca</w:t>
      </w:r>
      <w:r w:rsidRPr="005B1CF2">
        <w:rPr>
          <w:rFonts w:ascii="Arial" w:hAnsi="Arial" w:cs="Arial"/>
          <w:sz w:val="18"/>
          <w:szCs w:val="18"/>
        </w:rPr>
        <w:t xml:space="preserve"> we wnętrzu kotłów Małego i Wielkiego Stawu</w:t>
      </w:r>
      <w:r w:rsidRPr="005B1CF2">
        <w:rPr>
          <w:rStyle w:val="Odwoanieprzypisudolnego"/>
          <w:rFonts w:ascii="Arial" w:hAnsi="Arial" w:cs="Arial"/>
          <w:sz w:val="18"/>
          <w:szCs w:val="18"/>
        </w:rPr>
        <w:footnoteReference w:id="30"/>
      </w:r>
      <w:r w:rsidRPr="005B1CF2">
        <w:rPr>
          <w:rFonts w:ascii="Arial" w:hAnsi="Arial" w:cs="Arial"/>
          <w:sz w:val="18"/>
          <w:szCs w:val="18"/>
        </w:rPr>
        <w:t xml:space="preserve">. W kotłach polodowcowych, w żyznych miejscach występują zbiorowiska </w:t>
      </w:r>
      <w:r w:rsidRPr="005B1CF2">
        <w:rPr>
          <w:rFonts w:ascii="Arial" w:hAnsi="Arial" w:cs="Arial"/>
          <w:b/>
          <w:bCs/>
          <w:sz w:val="18"/>
          <w:szCs w:val="18"/>
        </w:rPr>
        <w:t>ziołorośli górskich</w:t>
      </w:r>
      <w:r w:rsidR="009A60EA" w:rsidRPr="005B1CF2">
        <w:rPr>
          <w:rFonts w:ascii="Arial" w:hAnsi="Arial" w:cs="Arial"/>
          <w:sz w:val="18"/>
          <w:szCs w:val="18"/>
        </w:rPr>
        <w:t xml:space="preserve"> </w:t>
      </w:r>
      <w:r w:rsidR="009A60EA" w:rsidRPr="005B1CF2">
        <w:rPr>
          <w:rFonts w:ascii="Arial" w:hAnsi="Arial" w:cs="Arial"/>
          <w:i/>
          <w:iCs/>
          <w:sz w:val="18"/>
          <w:szCs w:val="18"/>
        </w:rPr>
        <w:t>Adenostylion alliariae</w:t>
      </w:r>
      <w:r w:rsidRPr="005B1CF2">
        <w:rPr>
          <w:rFonts w:ascii="Arial" w:hAnsi="Arial" w:cs="Arial"/>
          <w:i/>
          <w:sz w:val="18"/>
          <w:szCs w:val="18"/>
        </w:rPr>
        <w:t xml:space="preserve"> </w:t>
      </w:r>
      <w:r w:rsidR="007C052C" w:rsidRPr="005B1CF2">
        <w:rPr>
          <w:rFonts w:ascii="Arial" w:hAnsi="Arial" w:cs="Arial"/>
          <w:sz w:val="18"/>
          <w:szCs w:val="18"/>
        </w:rPr>
        <w:t>(6430)</w:t>
      </w:r>
      <w:r w:rsidRPr="005B1CF2">
        <w:rPr>
          <w:rFonts w:ascii="Arial" w:hAnsi="Arial" w:cs="Arial"/>
          <w:sz w:val="18"/>
          <w:szCs w:val="18"/>
        </w:rPr>
        <w:t xml:space="preserve"> z</w:t>
      </w:r>
      <w:r w:rsidR="00005B90">
        <w:rPr>
          <w:rFonts w:ascii="Arial" w:hAnsi="Arial" w:cs="Arial"/>
          <w:sz w:val="18"/>
          <w:szCs w:val="18"/>
        </w:rPr>
        <w:t> </w:t>
      </w:r>
      <w:r w:rsidRPr="005B1CF2">
        <w:rPr>
          <w:rFonts w:ascii="Arial" w:hAnsi="Arial" w:cs="Arial"/>
          <w:sz w:val="18"/>
          <w:szCs w:val="18"/>
        </w:rPr>
        <w:t>miłosną górską</w:t>
      </w:r>
      <w:r w:rsidR="00F77C3C" w:rsidRPr="005B1CF2">
        <w:rPr>
          <w:rFonts w:ascii="Arial" w:hAnsi="Arial" w:cs="Arial"/>
          <w:sz w:val="18"/>
          <w:szCs w:val="18"/>
        </w:rPr>
        <w:t xml:space="preserve"> </w:t>
      </w:r>
      <w:r w:rsidR="00F77C3C" w:rsidRPr="005B1CF2">
        <w:rPr>
          <w:rFonts w:ascii="Arial" w:hAnsi="Arial" w:cs="Arial"/>
          <w:i/>
          <w:iCs/>
          <w:color w:val="202122"/>
          <w:sz w:val="18"/>
          <w:szCs w:val="18"/>
          <w:shd w:val="clear" w:color="auto" w:fill="FFFFFF"/>
        </w:rPr>
        <w:t>Adenostyles alliariae</w:t>
      </w:r>
      <w:r w:rsidRPr="005B1CF2">
        <w:rPr>
          <w:rFonts w:ascii="Arial" w:hAnsi="Arial" w:cs="Arial"/>
          <w:sz w:val="18"/>
          <w:szCs w:val="18"/>
        </w:rPr>
        <w:t>, gdzie występuje także modrzyk górski</w:t>
      </w:r>
      <w:r w:rsidR="00E249EA" w:rsidRPr="005B1CF2">
        <w:rPr>
          <w:rFonts w:ascii="Arial" w:hAnsi="Arial" w:cs="Arial"/>
          <w:sz w:val="18"/>
          <w:szCs w:val="18"/>
        </w:rPr>
        <w:t xml:space="preserve"> </w:t>
      </w:r>
      <w:r w:rsidR="00E249EA" w:rsidRPr="005B1CF2">
        <w:rPr>
          <w:rFonts w:ascii="Arial" w:hAnsi="Arial" w:cs="Arial"/>
          <w:i/>
          <w:iCs/>
          <w:sz w:val="18"/>
          <w:szCs w:val="18"/>
        </w:rPr>
        <w:t>Cicerbita alpina</w:t>
      </w:r>
      <w:r w:rsidRPr="005B1CF2">
        <w:rPr>
          <w:rFonts w:ascii="Arial" w:hAnsi="Arial" w:cs="Arial"/>
          <w:sz w:val="18"/>
          <w:szCs w:val="18"/>
        </w:rPr>
        <w:t>, ciemiężyca zielona</w:t>
      </w:r>
      <w:r w:rsidR="003F6776" w:rsidRPr="005B1CF2">
        <w:rPr>
          <w:rFonts w:ascii="Arial" w:hAnsi="Arial" w:cs="Arial"/>
          <w:sz w:val="18"/>
          <w:szCs w:val="18"/>
        </w:rPr>
        <w:t xml:space="preserve"> </w:t>
      </w:r>
      <w:r w:rsidR="003F6776" w:rsidRPr="005B1CF2">
        <w:rPr>
          <w:rFonts w:ascii="Arial" w:hAnsi="Arial" w:cs="Arial"/>
          <w:i/>
          <w:iCs/>
          <w:color w:val="000000" w:themeColor="text1"/>
          <w:sz w:val="18"/>
          <w:szCs w:val="18"/>
        </w:rPr>
        <w:t>Veratrum lobelianum</w:t>
      </w:r>
      <w:r w:rsidRPr="005B1CF2">
        <w:rPr>
          <w:rFonts w:ascii="Arial" w:hAnsi="Arial" w:cs="Arial"/>
          <w:color w:val="000000" w:themeColor="text1"/>
          <w:sz w:val="18"/>
          <w:szCs w:val="18"/>
        </w:rPr>
        <w:t>, bodziszek leśny</w:t>
      </w:r>
      <w:r w:rsidR="003F6776" w:rsidRPr="005B1CF2">
        <w:rPr>
          <w:rFonts w:ascii="Arial" w:hAnsi="Arial" w:cs="Arial"/>
          <w:color w:val="000000" w:themeColor="text1"/>
          <w:sz w:val="18"/>
          <w:szCs w:val="18"/>
        </w:rPr>
        <w:t xml:space="preserve"> </w:t>
      </w:r>
      <w:r w:rsidR="003F6776" w:rsidRPr="005B1CF2">
        <w:rPr>
          <w:rFonts w:ascii="Arial" w:hAnsi="Arial" w:cs="Arial"/>
          <w:i/>
          <w:iCs/>
          <w:color w:val="000000" w:themeColor="text1"/>
          <w:sz w:val="18"/>
          <w:szCs w:val="18"/>
        </w:rPr>
        <w:t>Geranium sylvaticum</w:t>
      </w:r>
      <w:r w:rsidRPr="005B1CF2">
        <w:rPr>
          <w:rFonts w:ascii="Arial" w:hAnsi="Arial" w:cs="Arial"/>
          <w:color w:val="000000" w:themeColor="text1"/>
          <w:sz w:val="18"/>
          <w:szCs w:val="18"/>
        </w:rPr>
        <w:t xml:space="preserve">, goryczka trojeściowa </w:t>
      </w:r>
      <w:r w:rsidR="005D6B66" w:rsidRPr="005B1CF2">
        <w:rPr>
          <w:rFonts w:ascii="Arial" w:hAnsi="Arial" w:cs="Arial"/>
          <w:color w:val="000000" w:themeColor="text1"/>
          <w:sz w:val="18"/>
          <w:szCs w:val="18"/>
        </w:rPr>
        <w:t>G</w:t>
      </w:r>
      <w:r w:rsidR="005D6B66" w:rsidRPr="005B1CF2">
        <w:rPr>
          <w:rFonts w:ascii="Arial" w:hAnsi="Arial" w:cs="Arial"/>
          <w:i/>
          <w:iCs/>
          <w:color w:val="000000" w:themeColor="text1"/>
          <w:sz w:val="18"/>
          <w:szCs w:val="18"/>
        </w:rPr>
        <w:t>entiana asclepiadea</w:t>
      </w:r>
      <w:r w:rsidRPr="005B1CF2">
        <w:rPr>
          <w:rFonts w:ascii="Arial" w:hAnsi="Arial" w:cs="Arial"/>
          <w:color w:val="000000" w:themeColor="text1"/>
          <w:sz w:val="18"/>
          <w:szCs w:val="18"/>
        </w:rPr>
        <w:t xml:space="preserve"> oraz ziołorośla paprociowe </w:t>
      </w:r>
      <w:r w:rsidR="00BE5BCB" w:rsidRPr="005B1CF2">
        <w:rPr>
          <w:rFonts w:ascii="Arial" w:hAnsi="Arial" w:cs="Arial"/>
          <w:i/>
          <w:iCs/>
          <w:color w:val="000000" w:themeColor="text1"/>
          <w:sz w:val="18"/>
          <w:szCs w:val="18"/>
        </w:rPr>
        <w:t xml:space="preserve">Athyrietum </w:t>
      </w:r>
      <w:r w:rsidR="001F00E4" w:rsidRPr="005B1CF2">
        <w:rPr>
          <w:rFonts w:ascii="Arial" w:hAnsi="Arial" w:cs="Arial"/>
          <w:i/>
          <w:color w:val="000000" w:themeColor="text1"/>
          <w:sz w:val="18"/>
          <w:szCs w:val="18"/>
        </w:rPr>
        <w:t xml:space="preserve">distentifolii </w:t>
      </w:r>
      <w:r w:rsidR="009D6053" w:rsidRPr="005B1CF2">
        <w:rPr>
          <w:rFonts w:ascii="Arial" w:hAnsi="Arial" w:cs="Arial"/>
          <w:iCs/>
          <w:color w:val="000000" w:themeColor="text1"/>
          <w:sz w:val="18"/>
          <w:szCs w:val="18"/>
        </w:rPr>
        <w:t>z</w:t>
      </w:r>
      <w:r w:rsidRPr="005B1CF2">
        <w:rPr>
          <w:rFonts w:ascii="Arial" w:hAnsi="Arial" w:cs="Arial"/>
          <w:color w:val="000000" w:themeColor="text1"/>
          <w:sz w:val="18"/>
          <w:szCs w:val="18"/>
        </w:rPr>
        <w:t xml:space="preserve"> wietlicą alpejską</w:t>
      </w:r>
      <w:r w:rsidR="00BE5BCB" w:rsidRPr="005B1CF2">
        <w:rPr>
          <w:rFonts w:ascii="Arial" w:hAnsi="Arial" w:cs="Arial"/>
          <w:color w:val="000000" w:themeColor="text1"/>
          <w:sz w:val="18"/>
          <w:szCs w:val="18"/>
        </w:rPr>
        <w:t xml:space="preserve"> </w:t>
      </w:r>
      <w:r w:rsidR="00BE5BCB" w:rsidRPr="005B1CF2">
        <w:rPr>
          <w:rFonts w:ascii="Arial" w:hAnsi="Arial" w:cs="Arial"/>
          <w:i/>
          <w:iCs/>
          <w:color w:val="000000" w:themeColor="text1"/>
          <w:sz w:val="18"/>
          <w:szCs w:val="18"/>
        </w:rPr>
        <w:t>Athyrietum distentifolium</w:t>
      </w:r>
      <w:r w:rsidRPr="005B1CF2">
        <w:rPr>
          <w:rFonts w:ascii="Arial" w:hAnsi="Arial" w:cs="Arial"/>
          <w:color w:val="000000" w:themeColor="text1"/>
          <w:sz w:val="18"/>
          <w:szCs w:val="18"/>
        </w:rPr>
        <w:t xml:space="preserve">. W niższych położeniach </w:t>
      </w:r>
      <w:r w:rsidRPr="005B1CF2">
        <w:rPr>
          <w:rFonts w:ascii="Arial" w:hAnsi="Arial" w:cs="Arial"/>
          <w:color w:val="000000" w:themeColor="text1"/>
          <w:sz w:val="18"/>
          <w:szCs w:val="18"/>
        </w:rPr>
        <w:lastRenderedPageBreak/>
        <w:t>górskich występują ziołorośla lepiężnikow</w:t>
      </w:r>
      <w:r w:rsidR="007458D9" w:rsidRPr="005B1CF2">
        <w:rPr>
          <w:rFonts w:ascii="Arial" w:hAnsi="Arial" w:cs="Arial"/>
          <w:color w:val="000000" w:themeColor="text1"/>
          <w:sz w:val="18"/>
          <w:szCs w:val="18"/>
        </w:rPr>
        <w:t>e</w:t>
      </w:r>
      <w:r w:rsidRPr="005B1CF2">
        <w:rPr>
          <w:rFonts w:ascii="Arial" w:hAnsi="Arial" w:cs="Arial"/>
          <w:color w:val="000000" w:themeColor="text1"/>
          <w:sz w:val="18"/>
          <w:szCs w:val="18"/>
        </w:rPr>
        <w:t xml:space="preserve"> z dominacją lepiężnika białego</w:t>
      </w:r>
      <w:r w:rsidR="00EF78F4" w:rsidRPr="005B1CF2">
        <w:rPr>
          <w:rFonts w:ascii="Arial" w:hAnsi="Arial" w:cs="Arial"/>
          <w:color w:val="000000" w:themeColor="text1"/>
          <w:sz w:val="18"/>
          <w:szCs w:val="18"/>
        </w:rPr>
        <w:t xml:space="preserve"> </w:t>
      </w:r>
      <w:r w:rsidR="00EF78F4" w:rsidRPr="005B1CF2">
        <w:rPr>
          <w:rFonts w:ascii="Arial" w:hAnsi="Arial" w:cs="Arial"/>
          <w:i/>
          <w:iCs/>
          <w:color w:val="000000" w:themeColor="text1"/>
          <w:sz w:val="18"/>
          <w:szCs w:val="18"/>
        </w:rPr>
        <w:t>Petasites albus</w:t>
      </w:r>
      <w:r w:rsidRPr="005B1CF2">
        <w:rPr>
          <w:rFonts w:ascii="Arial" w:hAnsi="Arial" w:cs="Arial"/>
          <w:color w:val="000000" w:themeColor="text1"/>
          <w:sz w:val="18"/>
          <w:szCs w:val="18"/>
        </w:rPr>
        <w:t>, w miejscu nieużytkowanych łąk dominuje starzec Fuchsa</w:t>
      </w:r>
      <w:r w:rsidR="00EF78F4" w:rsidRPr="005B1CF2">
        <w:rPr>
          <w:rFonts w:ascii="Arial" w:hAnsi="Arial" w:cs="Arial"/>
          <w:color w:val="000000" w:themeColor="text1"/>
          <w:sz w:val="18"/>
          <w:szCs w:val="18"/>
        </w:rPr>
        <w:t xml:space="preserve"> </w:t>
      </w:r>
      <w:r w:rsidR="00EF78F4" w:rsidRPr="005B1CF2">
        <w:rPr>
          <w:rFonts w:ascii="Arial" w:hAnsi="Arial" w:cs="Arial"/>
          <w:i/>
          <w:iCs/>
          <w:color w:val="000000" w:themeColor="text1"/>
          <w:sz w:val="18"/>
          <w:szCs w:val="18"/>
        </w:rPr>
        <w:t>Senecio ovatus</w:t>
      </w:r>
      <w:r w:rsidRPr="005B1CF2">
        <w:rPr>
          <w:rFonts w:ascii="Arial" w:hAnsi="Arial" w:cs="Arial"/>
          <w:color w:val="000000" w:themeColor="text1"/>
          <w:sz w:val="18"/>
          <w:szCs w:val="18"/>
        </w:rPr>
        <w:t>, ponadto występują również gatunki górskie – ciemiężyca zielona</w:t>
      </w:r>
      <w:r w:rsidR="00EF78F4" w:rsidRPr="005B1CF2">
        <w:rPr>
          <w:rFonts w:ascii="Arial" w:hAnsi="Arial" w:cs="Arial"/>
          <w:color w:val="000000" w:themeColor="text1"/>
          <w:sz w:val="18"/>
          <w:szCs w:val="18"/>
        </w:rPr>
        <w:t xml:space="preserve"> </w:t>
      </w:r>
      <w:r w:rsidR="00EF78F4" w:rsidRPr="005B1CF2">
        <w:rPr>
          <w:rFonts w:ascii="Arial" w:hAnsi="Arial" w:cs="Arial"/>
          <w:i/>
          <w:iCs/>
          <w:color w:val="000000" w:themeColor="text1"/>
          <w:sz w:val="18"/>
          <w:szCs w:val="18"/>
        </w:rPr>
        <w:t>Veratrum lobelianum</w:t>
      </w:r>
      <w:r w:rsidRPr="005B1CF2">
        <w:rPr>
          <w:rFonts w:ascii="Arial" w:hAnsi="Arial" w:cs="Arial"/>
          <w:color w:val="000000" w:themeColor="text1"/>
          <w:sz w:val="18"/>
          <w:szCs w:val="18"/>
        </w:rPr>
        <w:t>, modrzyk górski</w:t>
      </w:r>
      <w:r w:rsidR="00EF78F4" w:rsidRPr="005B1CF2">
        <w:rPr>
          <w:rFonts w:ascii="Arial" w:hAnsi="Arial" w:cs="Arial"/>
          <w:color w:val="000000" w:themeColor="text1"/>
          <w:sz w:val="18"/>
          <w:szCs w:val="18"/>
        </w:rPr>
        <w:t xml:space="preserve"> </w:t>
      </w:r>
      <w:r w:rsidR="00EF78F4" w:rsidRPr="005B1CF2">
        <w:rPr>
          <w:rFonts w:ascii="Arial" w:hAnsi="Arial" w:cs="Arial"/>
          <w:i/>
          <w:iCs/>
          <w:color w:val="000000" w:themeColor="text1"/>
          <w:sz w:val="18"/>
          <w:szCs w:val="18"/>
        </w:rPr>
        <w:t>Cicerbita alpina</w:t>
      </w:r>
      <w:r w:rsidRPr="005B1CF2">
        <w:rPr>
          <w:rFonts w:ascii="Arial" w:hAnsi="Arial" w:cs="Arial"/>
          <w:color w:val="000000" w:themeColor="text1"/>
          <w:sz w:val="18"/>
          <w:szCs w:val="18"/>
        </w:rPr>
        <w:t>. Występują także traworośla, na mniej wilgotnych stanowiskach (zawietrzne zbocza kotłów polodowcowych i wklęsłe formy w miejscach poza kotłami), wśród których przeważa zespół z dominacją trzcinnika owłosionego</w:t>
      </w:r>
      <w:r w:rsidR="006809CE" w:rsidRPr="005B1CF2">
        <w:rPr>
          <w:rFonts w:ascii="Arial" w:hAnsi="Arial" w:cs="Arial"/>
          <w:color w:val="000000" w:themeColor="text1"/>
          <w:sz w:val="18"/>
          <w:szCs w:val="18"/>
        </w:rPr>
        <w:t xml:space="preserve"> </w:t>
      </w:r>
      <w:r w:rsidR="006809CE" w:rsidRPr="005B1CF2">
        <w:rPr>
          <w:rFonts w:ascii="Arial" w:hAnsi="Arial" w:cs="Arial"/>
          <w:i/>
          <w:iCs/>
          <w:color w:val="000000" w:themeColor="text1"/>
          <w:sz w:val="18"/>
          <w:szCs w:val="18"/>
        </w:rPr>
        <w:t>Calamagrostis villosa</w:t>
      </w:r>
      <w:r w:rsidRPr="005B1CF2">
        <w:rPr>
          <w:rFonts w:ascii="Arial" w:hAnsi="Arial" w:cs="Arial"/>
          <w:color w:val="000000" w:themeColor="text1"/>
          <w:sz w:val="18"/>
          <w:szCs w:val="18"/>
        </w:rPr>
        <w:t xml:space="preserve"> i takimi gatunkami jak kosmatka gajowa</w:t>
      </w:r>
      <w:r w:rsidR="006809CE" w:rsidRPr="005B1CF2">
        <w:rPr>
          <w:rFonts w:ascii="Arial" w:hAnsi="Arial" w:cs="Arial"/>
          <w:color w:val="000000" w:themeColor="text1"/>
          <w:sz w:val="18"/>
          <w:szCs w:val="18"/>
        </w:rPr>
        <w:t xml:space="preserve"> </w:t>
      </w:r>
      <w:r w:rsidR="006809CE" w:rsidRPr="005B1CF2">
        <w:rPr>
          <w:rFonts w:ascii="Arial" w:hAnsi="Arial" w:cs="Arial"/>
          <w:i/>
          <w:iCs/>
          <w:color w:val="000000" w:themeColor="text1"/>
          <w:sz w:val="18"/>
          <w:szCs w:val="18"/>
        </w:rPr>
        <w:t>Luzula luzuloides</w:t>
      </w:r>
      <w:r w:rsidRPr="005B1CF2">
        <w:rPr>
          <w:rFonts w:ascii="Arial" w:hAnsi="Arial" w:cs="Arial"/>
          <w:color w:val="000000" w:themeColor="text1"/>
          <w:sz w:val="18"/>
          <w:szCs w:val="18"/>
        </w:rPr>
        <w:t>, dziurawiec czteroboczny</w:t>
      </w:r>
      <w:r w:rsidR="008D54FA" w:rsidRPr="005B1CF2">
        <w:rPr>
          <w:rFonts w:ascii="Arial" w:hAnsi="Arial" w:cs="Arial"/>
          <w:color w:val="000000" w:themeColor="text1"/>
          <w:sz w:val="18"/>
          <w:szCs w:val="18"/>
        </w:rPr>
        <w:t xml:space="preserve"> </w:t>
      </w:r>
      <w:r w:rsidR="008D54FA" w:rsidRPr="005B1CF2">
        <w:rPr>
          <w:rFonts w:ascii="Arial" w:hAnsi="Arial" w:cs="Arial"/>
          <w:i/>
          <w:iCs/>
          <w:color w:val="000000" w:themeColor="text1"/>
          <w:sz w:val="18"/>
          <w:szCs w:val="18"/>
        </w:rPr>
        <w:t>H</w:t>
      </w:r>
      <w:r w:rsidR="008D54FA" w:rsidRPr="005B1CF2">
        <w:rPr>
          <w:rFonts w:ascii="Arial" w:hAnsi="Arial" w:cs="Arial"/>
          <w:i/>
          <w:iCs/>
          <w:color w:val="000000" w:themeColor="text1"/>
          <w:sz w:val="18"/>
          <w:szCs w:val="18"/>
          <w:shd w:val="clear" w:color="auto" w:fill="FFFFFF"/>
        </w:rPr>
        <w:t>ypericum maculatum</w:t>
      </w:r>
      <w:r w:rsidRPr="005B1CF2">
        <w:rPr>
          <w:rFonts w:ascii="Arial" w:hAnsi="Arial" w:cs="Arial"/>
          <w:color w:val="000000" w:themeColor="text1"/>
          <w:sz w:val="18"/>
          <w:szCs w:val="18"/>
        </w:rPr>
        <w:t>, szelę</w:t>
      </w:r>
      <w:r w:rsidR="002043D2" w:rsidRPr="005B1CF2">
        <w:rPr>
          <w:rFonts w:ascii="Arial" w:hAnsi="Arial" w:cs="Arial"/>
          <w:color w:val="000000" w:themeColor="text1"/>
          <w:sz w:val="18"/>
          <w:szCs w:val="18"/>
        </w:rPr>
        <w:t>ż</w:t>
      </w:r>
      <w:r w:rsidRPr="005B1CF2">
        <w:rPr>
          <w:rFonts w:ascii="Arial" w:hAnsi="Arial" w:cs="Arial"/>
          <w:color w:val="000000" w:themeColor="text1"/>
          <w:sz w:val="18"/>
          <w:szCs w:val="18"/>
        </w:rPr>
        <w:t>nik nadobny</w:t>
      </w:r>
      <w:r w:rsidR="00CE2C6C" w:rsidRPr="005B1CF2">
        <w:rPr>
          <w:rFonts w:ascii="Arial" w:hAnsi="Arial" w:cs="Arial"/>
          <w:color w:val="000000" w:themeColor="text1"/>
          <w:sz w:val="18"/>
          <w:szCs w:val="18"/>
        </w:rPr>
        <w:t xml:space="preserve"> </w:t>
      </w:r>
      <w:r w:rsidR="00082A09" w:rsidRPr="005B1CF2">
        <w:rPr>
          <w:rFonts w:ascii="Arial" w:hAnsi="Arial" w:cs="Arial"/>
          <w:i/>
          <w:iCs/>
          <w:color w:val="000000" w:themeColor="text1"/>
          <w:sz w:val="18"/>
          <w:szCs w:val="18"/>
        </w:rPr>
        <w:t>Rhinanthus alpinus</w:t>
      </w:r>
      <w:r w:rsidRPr="005B1CF2">
        <w:rPr>
          <w:rFonts w:ascii="Arial" w:hAnsi="Arial" w:cs="Arial"/>
          <w:i/>
          <w:color w:val="000000" w:themeColor="text1"/>
          <w:sz w:val="18"/>
          <w:szCs w:val="18"/>
        </w:rPr>
        <w:t>,</w:t>
      </w:r>
      <w:r w:rsidRPr="005B1CF2">
        <w:rPr>
          <w:rFonts w:ascii="Arial" w:hAnsi="Arial" w:cs="Arial"/>
          <w:color w:val="000000" w:themeColor="text1"/>
          <w:sz w:val="18"/>
          <w:szCs w:val="18"/>
        </w:rPr>
        <w:t xml:space="preserve"> prosienicznik jednogłówkowy </w:t>
      </w:r>
      <w:r w:rsidR="00082A09" w:rsidRPr="005B1CF2">
        <w:rPr>
          <w:rFonts w:ascii="Arial" w:hAnsi="Arial" w:cs="Arial"/>
          <w:i/>
          <w:iCs/>
          <w:color w:val="000000" w:themeColor="text1"/>
          <w:sz w:val="18"/>
          <w:szCs w:val="18"/>
        </w:rPr>
        <w:t>Hypochoeris uniflora</w:t>
      </w:r>
      <w:r w:rsidR="00082A09" w:rsidRPr="005B1CF2">
        <w:rPr>
          <w:rFonts w:ascii="Arial" w:hAnsi="Arial" w:cs="Arial"/>
          <w:color w:val="000000" w:themeColor="text1"/>
          <w:sz w:val="18"/>
          <w:szCs w:val="18"/>
        </w:rPr>
        <w:t xml:space="preserve"> </w:t>
      </w:r>
      <w:r w:rsidRPr="005B1CF2">
        <w:rPr>
          <w:rFonts w:ascii="Arial" w:hAnsi="Arial" w:cs="Arial"/>
          <w:color w:val="000000" w:themeColor="text1"/>
          <w:sz w:val="18"/>
          <w:szCs w:val="18"/>
        </w:rPr>
        <w:t>i turzyca czarniaw</w:t>
      </w:r>
      <w:r w:rsidR="00637599" w:rsidRPr="005B1CF2">
        <w:rPr>
          <w:rFonts w:ascii="Arial" w:hAnsi="Arial" w:cs="Arial"/>
          <w:color w:val="000000" w:themeColor="text1"/>
          <w:sz w:val="18"/>
          <w:szCs w:val="18"/>
        </w:rPr>
        <w:t>a</w:t>
      </w:r>
      <w:r w:rsidRPr="005B1CF2">
        <w:rPr>
          <w:rFonts w:ascii="Arial" w:hAnsi="Arial" w:cs="Arial"/>
          <w:color w:val="000000" w:themeColor="text1"/>
          <w:sz w:val="18"/>
          <w:szCs w:val="18"/>
        </w:rPr>
        <w:t xml:space="preserve"> </w:t>
      </w:r>
      <w:r w:rsidR="00AE5170" w:rsidRPr="005B1CF2">
        <w:rPr>
          <w:rFonts w:ascii="Arial" w:hAnsi="Arial" w:cs="Arial"/>
          <w:i/>
          <w:iCs/>
          <w:color w:val="000000" w:themeColor="text1"/>
          <w:sz w:val="18"/>
          <w:szCs w:val="18"/>
        </w:rPr>
        <w:t>Carex atrata</w:t>
      </w:r>
      <w:r w:rsidR="00AE5170" w:rsidRPr="005B1CF2">
        <w:rPr>
          <w:rFonts w:ascii="Arial" w:hAnsi="Arial" w:cs="Arial"/>
          <w:color w:val="000000" w:themeColor="text1"/>
          <w:sz w:val="18"/>
          <w:szCs w:val="18"/>
        </w:rPr>
        <w:t xml:space="preserve"> </w:t>
      </w:r>
      <w:r w:rsidRPr="005B1CF2">
        <w:rPr>
          <w:rFonts w:ascii="Arial" w:hAnsi="Arial" w:cs="Arial"/>
          <w:color w:val="000000" w:themeColor="text1"/>
          <w:sz w:val="18"/>
          <w:szCs w:val="18"/>
        </w:rPr>
        <w:t>oraz wcześnie zakwitająca sasanka alpejska</w:t>
      </w:r>
      <w:r w:rsidR="00AE5170" w:rsidRPr="005B1CF2">
        <w:rPr>
          <w:rFonts w:ascii="Arial" w:hAnsi="Arial" w:cs="Arial"/>
          <w:color w:val="000000" w:themeColor="text1"/>
          <w:sz w:val="18"/>
          <w:szCs w:val="18"/>
        </w:rPr>
        <w:t xml:space="preserve"> </w:t>
      </w:r>
      <w:r w:rsidR="00AE5170" w:rsidRPr="005B1CF2">
        <w:rPr>
          <w:rFonts w:ascii="Arial" w:hAnsi="Arial" w:cs="Arial"/>
          <w:i/>
          <w:iCs/>
          <w:color w:val="000000" w:themeColor="text1"/>
          <w:sz w:val="18"/>
          <w:szCs w:val="18"/>
        </w:rPr>
        <w:t>Pulsatilla alpina</w:t>
      </w:r>
      <w:r w:rsidRPr="005B1CF2">
        <w:rPr>
          <w:rFonts w:ascii="Arial" w:hAnsi="Arial" w:cs="Arial"/>
          <w:color w:val="000000" w:themeColor="text1"/>
          <w:sz w:val="18"/>
          <w:szCs w:val="18"/>
        </w:rPr>
        <w:t xml:space="preserve">. </w:t>
      </w:r>
      <w:r w:rsidRPr="005B1CF2">
        <w:rPr>
          <w:rFonts w:ascii="Arial" w:hAnsi="Arial" w:cs="Arial"/>
          <w:b/>
          <w:bCs/>
          <w:color w:val="000000" w:themeColor="text1"/>
          <w:sz w:val="18"/>
          <w:szCs w:val="18"/>
        </w:rPr>
        <w:t>Traworośla</w:t>
      </w:r>
      <w:r w:rsidRPr="005B1CF2">
        <w:rPr>
          <w:rFonts w:ascii="Arial" w:hAnsi="Arial" w:cs="Arial"/>
          <w:b/>
          <w:color w:val="000000" w:themeColor="text1"/>
          <w:sz w:val="18"/>
          <w:szCs w:val="18"/>
        </w:rPr>
        <w:t xml:space="preserve"> </w:t>
      </w:r>
      <w:r w:rsidRPr="005B1CF2">
        <w:rPr>
          <w:rFonts w:ascii="Arial" w:hAnsi="Arial" w:cs="Arial"/>
          <w:color w:val="000000" w:themeColor="text1"/>
          <w:sz w:val="18"/>
          <w:szCs w:val="18"/>
        </w:rPr>
        <w:t xml:space="preserve">są także prezentowane przez fitocenozy zdominowane przez trzcinnika leśnego </w:t>
      </w:r>
      <w:r w:rsidR="00122BA9" w:rsidRPr="005B1CF2">
        <w:rPr>
          <w:rFonts w:ascii="Arial" w:hAnsi="Arial" w:cs="Arial"/>
          <w:i/>
          <w:iCs/>
          <w:color w:val="000000" w:themeColor="text1"/>
          <w:sz w:val="18"/>
          <w:szCs w:val="18"/>
        </w:rPr>
        <w:t>Calamagrostis arundinacea</w:t>
      </w:r>
      <w:r w:rsidRPr="005B1CF2">
        <w:rPr>
          <w:rFonts w:ascii="Arial" w:hAnsi="Arial" w:cs="Arial"/>
          <w:color w:val="000000" w:themeColor="text1"/>
          <w:sz w:val="18"/>
          <w:szCs w:val="18"/>
        </w:rPr>
        <w:t xml:space="preserve"> tworzącego duże powierzchniowo łąki wysokogórskie</w:t>
      </w:r>
      <w:r w:rsidR="00837A21"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na których rośnie dużo rzadszy trzcinnik owłosiony </w:t>
      </w:r>
      <w:r w:rsidR="00122BA9" w:rsidRPr="005B1CF2">
        <w:rPr>
          <w:rFonts w:ascii="Arial" w:hAnsi="Arial" w:cs="Arial"/>
          <w:i/>
          <w:iCs/>
          <w:color w:val="000000" w:themeColor="text1"/>
          <w:sz w:val="18"/>
          <w:szCs w:val="18"/>
        </w:rPr>
        <w:t>C. villosa</w:t>
      </w:r>
      <w:r w:rsidR="00122BA9" w:rsidRPr="005B1CF2">
        <w:rPr>
          <w:rFonts w:ascii="Arial" w:hAnsi="Arial" w:cs="Arial"/>
          <w:color w:val="000000" w:themeColor="text1"/>
          <w:sz w:val="18"/>
          <w:szCs w:val="18"/>
        </w:rPr>
        <w:t xml:space="preserve"> </w:t>
      </w:r>
      <w:r w:rsidRPr="005B1CF2">
        <w:rPr>
          <w:rFonts w:ascii="Arial" w:hAnsi="Arial" w:cs="Arial"/>
          <w:color w:val="000000" w:themeColor="text1"/>
          <w:sz w:val="18"/>
          <w:szCs w:val="18"/>
        </w:rPr>
        <w:t>oraz szereg bylin m.in. lilia złotogłów</w:t>
      </w:r>
      <w:r w:rsidR="00CE2C6C" w:rsidRPr="005B1CF2">
        <w:rPr>
          <w:rFonts w:ascii="Arial" w:hAnsi="Arial" w:cs="Arial"/>
          <w:color w:val="000000" w:themeColor="text1"/>
          <w:sz w:val="18"/>
          <w:szCs w:val="18"/>
        </w:rPr>
        <w:t xml:space="preserve"> </w:t>
      </w:r>
      <w:r w:rsidR="00CE2C6C" w:rsidRPr="005B1CF2">
        <w:rPr>
          <w:rFonts w:ascii="Arial" w:hAnsi="Arial" w:cs="Arial"/>
          <w:i/>
          <w:iCs/>
          <w:color w:val="000000" w:themeColor="text1"/>
          <w:sz w:val="18"/>
          <w:szCs w:val="18"/>
        </w:rPr>
        <w:t>Lilium martagon</w:t>
      </w:r>
      <w:r w:rsidRPr="005B1CF2">
        <w:rPr>
          <w:rFonts w:ascii="Arial" w:hAnsi="Arial" w:cs="Arial"/>
          <w:color w:val="000000" w:themeColor="text1"/>
          <w:sz w:val="18"/>
          <w:szCs w:val="18"/>
        </w:rPr>
        <w:t>, zawilec narcyzowy</w:t>
      </w:r>
      <w:r w:rsidR="00122BA9" w:rsidRPr="005B1CF2">
        <w:rPr>
          <w:rFonts w:ascii="Arial" w:hAnsi="Arial" w:cs="Arial"/>
          <w:color w:val="000000" w:themeColor="text1"/>
          <w:sz w:val="18"/>
          <w:szCs w:val="18"/>
        </w:rPr>
        <w:t xml:space="preserve"> </w:t>
      </w:r>
      <w:r w:rsidR="00122BA9" w:rsidRPr="005B1CF2">
        <w:rPr>
          <w:rFonts w:ascii="Arial" w:hAnsi="Arial" w:cs="Arial"/>
          <w:i/>
          <w:iCs/>
          <w:color w:val="000000" w:themeColor="text1"/>
          <w:sz w:val="18"/>
          <w:szCs w:val="18"/>
        </w:rPr>
        <w:t>Anemone narcissiflora</w:t>
      </w:r>
      <w:r w:rsidRPr="005B1CF2">
        <w:rPr>
          <w:rFonts w:ascii="Arial" w:hAnsi="Arial" w:cs="Arial"/>
          <w:color w:val="000000" w:themeColor="text1"/>
          <w:sz w:val="18"/>
          <w:szCs w:val="18"/>
        </w:rPr>
        <w:t xml:space="preserve">, zerwa kłosowa </w:t>
      </w:r>
      <w:r w:rsidR="00F20E8B" w:rsidRPr="005B1CF2">
        <w:rPr>
          <w:rFonts w:ascii="Arial" w:hAnsi="Arial" w:cs="Arial"/>
          <w:i/>
          <w:iCs/>
          <w:color w:val="000000" w:themeColor="text1"/>
          <w:sz w:val="18"/>
          <w:szCs w:val="18"/>
        </w:rPr>
        <w:t>Phyteuma spicatum</w:t>
      </w:r>
      <w:r w:rsidRPr="005B1CF2">
        <w:rPr>
          <w:rFonts w:ascii="Arial" w:hAnsi="Arial" w:cs="Arial"/>
          <w:color w:val="000000" w:themeColor="text1"/>
          <w:sz w:val="18"/>
          <w:szCs w:val="18"/>
        </w:rPr>
        <w:t xml:space="preserve"> i gatunki typowo leśne np. </w:t>
      </w:r>
      <w:r w:rsidR="00822783" w:rsidRPr="005B1CF2">
        <w:rPr>
          <w:rFonts w:ascii="Arial" w:hAnsi="Arial" w:cs="Arial"/>
          <w:color w:val="000000" w:themeColor="text1"/>
          <w:sz w:val="18"/>
          <w:szCs w:val="18"/>
        </w:rPr>
        <w:t>konwalia majowa</w:t>
      </w:r>
      <w:r w:rsidR="00F20E8B" w:rsidRPr="005B1CF2">
        <w:rPr>
          <w:rFonts w:ascii="Arial" w:hAnsi="Arial" w:cs="Arial"/>
          <w:color w:val="000000" w:themeColor="text1"/>
          <w:sz w:val="18"/>
          <w:szCs w:val="18"/>
        </w:rPr>
        <w:t xml:space="preserve"> </w:t>
      </w:r>
      <w:r w:rsidR="00F20E8B" w:rsidRPr="005B1CF2">
        <w:rPr>
          <w:rFonts w:ascii="Arial" w:hAnsi="Arial" w:cs="Arial"/>
          <w:i/>
          <w:iCs/>
          <w:color w:val="000000" w:themeColor="text1"/>
          <w:sz w:val="18"/>
          <w:szCs w:val="18"/>
          <w:shd w:val="clear" w:color="auto" w:fill="FFFFFF"/>
        </w:rPr>
        <w:t>Convallaria majalis</w:t>
      </w:r>
      <w:r w:rsidRPr="005B1CF2">
        <w:rPr>
          <w:rFonts w:ascii="Arial" w:hAnsi="Arial" w:cs="Arial"/>
          <w:color w:val="000000" w:themeColor="text1"/>
          <w:sz w:val="18"/>
          <w:szCs w:val="18"/>
        </w:rPr>
        <w:t xml:space="preserve">, </w:t>
      </w:r>
      <w:r w:rsidR="00822783" w:rsidRPr="005B1CF2">
        <w:rPr>
          <w:rFonts w:ascii="Arial" w:hAnsi="Arial" w:cs="Arial"/>
          <w:color w:val="000000" w:themeColor="text1"/>
          <w:sz w:val="18"/>
          <w:szCs w:val="18"/>
        </w:rPr>
        <w:t xml:space="preserve">wawrzynek </w:t>
      </w:r>
      <w:r w:rsidRPr="005B1CF2">
        <w:rPr>
          <w:rFonts w:ascii="Arial" w:hAnsi="Arial" w:cs="Arial"/>
          <w:color w:val="000000" w:themeColor="text1"/>
          <w:sz w:val="18"/>
          <w:szCs w:val="18"/>
        </w:rPr>
        <w:t>wilczełyko</w:t>
      </w:r>
      <w:r w:rsidR="00F20E8B" w:rsidRPr="005B1CF2">
        <w:rPr>
          <w:rFonts w:ascii="Arial" w:hAnsi="Arial" w:cs="Arial"/>
          <w:color w:val="000000" w:themeColor="text1"/>
          <w:sz w:val="18"/>
          <w:szCs w:val="18"/>
        </w:rPr>
        <w:t xml:space="preserve"> </w:t>
      </w:r>
      <w:r w:rsidR="00F20E8B" w:rsidRPr="005B1CF2">
        <w:rPr>
          <w:rFonts w:ascii="Arial" w:hAnsi="Arial" w:cs="Arial"/>
          <w:i/>
          <w:iCs/>
          <w:color w:val="000000" w:themeColor="text1"/>
          <w:sz w:val="18"/>
          <w:szCs w:val="18"/>
          <w:shd w:val="clear" w:color="auto" w:fill="FFFFFF"/>
        </w:rPr>
        <w:t>Daphne mezereum</w:t>
      </w:r>
      <w:r w:rsidRPr="005B1CF2">
        <w:rPr>
          <w:rFonts w:ascii="Arial" w:hAnsi="Arial" w:cs="Arial"/>
          <w:color w:val="000000" w:themeColor="text1"/>
          <w:sz w:val="18"/>
          <w:szCs w:val="18"/>
        </w:rPr>
        <w:t xml:space="preserve">. Ponadto w piętrze subalpejskim występują także borówczyska bażynowe z przewagą krzewinek: </w:t>
      </w:r>
      <w:r w:rsidR="00352919" w:rsidRPr="005B1CF2">
        <w:rPr>
          <w:rFonts w:ascii="Arial" w:hAnsi="Arial" w:cs="Arial"/>
          <w:color w:val="000000" w:themeColor="text1"/>
          <w:sz w:val="18"/>
          <w:szCs w:val="18"/>
        </w:rPr>
        <w:t xml:space="preserve">bażyny </w:t>
      </w:r>
      <w:r w:rsidRPr="005B1CF2">
        <w:rPr>
          <w:rFonts w:ascii="Arial" w:hAnsi="Arial" w:cs="Arial"/>
          <w:color w:val="000000" w:themeColor="text1"/>
          <w:sz w:val="18"/>
          <w:szCs w:val="18"/>
        </w:rPr>
        <w:t>obupłciow</w:t>
      </w:r>
      <w:r w:rsidR="00352919" w:rsidRPr="005B1CF2">
        <w:rPr>
          <w:rFonts w:ascii="Arial" w:hAnsi="Arial" w:cs="Arial"/>
          <w:color w:val="000000" w:themeColor="text1"/>
          <w:sz w:val="18"/>
          <w:szCs w:val="18"/>
        </w:rPr>
        <w:t>ej</w:t>
      </w:r>
      <w:r w:rsidRPr="005B1CF2">
        <w:rPr>
          <w:rFonts w:ascii="Arial" w:hAnsi="Arial" w:cs="Arial"/>
          <w:color w:val="000000" w:themeColor="text1"/>
          <w:sz w:val="18"/>
          <w:szCs w:val="18"/>
        </w:rPr>
        <w:t xml:space="preserve">, </w:t>
      </w:r>
      <w:r w:rsidR="00352919" w:rsidRPr="005B1CF2">
        <w:rPr>
          <w:rFonts w:ascii="Arial" w:hAnsi="Arial" w:cs="Arial"/>
          <w:color w:val="000000" w:themeColor="text1"/>
          <w:sz w:val="18"/>
          <w:szCs w:val="18"/>
        </w:rPr>
        <w:t>borówek</w:t>
      </w:r>
      <w:r w:rsidRPr="005B1CF2">
        <w:rPr>
          <w:rFonts w:ascii="Arial" w:hAnsi="Arial" w:cs="Arial"/>
          <w:color w:val="000000" w:themeColor="text1"/>
          <w:sz w:val="18"/>
          <w:szCs w:val="18"/>
        </w:rPr>
        <w:t xml:space="preserve">: </w:t>
      </w:r>
      <w:r w:rsidR="00352919" w:rsidRPr="005B1CF2">
        <w:rPr>
          <w:rFonts w:ascii="Arial" w:hAnsi="Arial" w:cs="Arial"/>
          <w:color w:val="000000" w:themeColor="text1"/>
          <w:sz w:val="18"/>
          <w:szCs w:val="18"/>
        </w:rPr>
        <w:t>brusznicy</w:t>
      </w:r>
      <w:r w:rsidR="00ED68BC" w:rsidRPr="005B1CF2">
        <w:rPr>
          <w:rFonts w:ascii="Arial" w:hAnsi="Arial" w:cs="Arial"/>
          <w:color w:val="000000" w:themeColor="text1"/>
          <w:sz w:val="18"/>
          <w:szCs w:val="18"/>
        </w:rPr>
        <w:t xml:space="preserve"> </w:t>
      </w:r>
      <w:r w:rsidR="00ED68BC" w:rsidRPr="005B1CF2">
        <w:rPr>
          <w:rFonts w:ascii="Arial" w:hAnsi="Arial" w:cs="Arial"/>
          <w:i/>
          <w:iCs/>
          <w:color w:val="000000" w:themeColor="text1"/>
          <w:sz w:val="18"/>
          <w:szCs w:val="18"/>
        </w:rPr>
        <w:t xml:space="preserve">V. </w:t>
      </w:r>
      <w:r w:rsidR="00ED68BC" w:rsidRPr="005B1CF2">
        <w:rPr>
          <w:rFonts w:ascii="Arial" w:hAnsi="Arial" w:cs="Arial"/>
          <w:i/>
          <w:iCs/>
          <w:color w:val="000000" w:themeColor="text1"/>
          <w:sz w:val="18"/>
          <w:szCs w:val="18"/>
          <w:shd w:val="clear" w:color="auto" w:fill="FFFFFF"/>
        </w:rPr>
        <w:t>vitis-idaea</w:t>
      </w:r>
      <w:r w:rsidRPr="005B1CF2">
        <w:rPr>
          <w:rFonts w:ascii="Arial" w:hAnsi="Arial" w:cs="Arial"/>
          <w:i/>
          <w:color w:val="000000" w:themeColor="text1"/>
          <w:sz w:val="18"/>
          <w:szCs w:val="18"/>
        </w:rPr>
        <w:t>,</w:t>
      </w:r>
      <w:r w:rsidRPr="005B1CF2">
        <w:rPr>
          <w:rFonts w:ascii="Arial" w:hAnsi="Arial" w:cs="Arial"/>
          <w:color w:val="000000" w:themeColor="text1"/>
          <w:sz w:val="18"/>
          <w:szCs w:val="18"/>
        </w:rPr>
        <w:t xml:space="preserve"> </w:t>
      </w:r>
      <w:r w:rsidR="00352919" w:rsidRPr="005B1CF2">
        <w:rPr>
          <w:rFonts w:ascii="Arial" w:hAnsi="Arial" w:cs="Arial"/>
          <w:color w:val="000000" w:themeColor="text1"/>
          <w:sz w:val="18"/>
          <w:szCs w:val="18"/>
        </w:rPr>
        <w:t>czarnej</w:t>
      </w:r>
      <w:r w:rsidRPr="005B1CF2">
        <w:rPr>
          <w:rFonts w:ascii="Arial" w:hAnsi="Arial" w:cs="Arial"/>
          <w:color w:val="000000" w:themeColor="text1"/>
          <w:sz w:val="18"/>
          <w:szCs w:val="18"/>
        </w:rPr>
        <w:t xml:space="preserve"> </w:t>
      </w:r>
      <w:r w:rsidR="00ED68BC" w:rsidRPr="005B1CF2">
        <w:rPr>
          <w:rFonts w:ascii="Arial" w:hAnsi="Arial" w:cs="Arial"/>
          <w:i/>
          <w:iCs/>
          <w:color w:val="000000" w:themeColor="text1"/>
          <w:sz w:val="18"/>
          <w:szCs w:val="18"/>
        </w:rPr>
        <w:t>V myrtillus</w:t>
      </w:r>
      <w:r w:rsidRPr="005B1CF2">
        <w:rPr>
          <w:rFonts w:ascii="Arial" w:hAnsi="Arial" w:cs="Arial"/>
          <w:color w:val="000000" w:themeColor="text1"/>
          <w:sz w:val="18"/>
          <w:szCs w:val="18"/>
        </w:rPr>
        <w:t xml:space="preserve"> i </w:t>
      </w:r>
      <w:r w:rsidR="00352919" w:rsidRPr="005B1CF2">
        <w:rPr>
          <w:rFonts w:ascii="Arial" w:hAnsi="Arial" w:cs="Arial"/>
          <w:color w:val="000000" w:themeColor="text1"/>
          <w:sz w:val="18"/>
          <w:szCs w:val="18"/>
        </w:rPr>
        <w:t>bagiennej</w:t>
      </w:r>
      <w:r w:rsidR="00852754" w:rsidRPr="005B1CF2">
        <w:rPr>
          <w:rFonts w:ascii="Arial" w:hAnsi="Arial" w:cs="Arial"/>
          <w:color w:val="000000" w:themeColor="text1"/>
          <w:sz w:val="18"/>
          <w:szCs w:val="18"/>
        </w:rPr>
        <w:t xml:space="preserve"> </w:t>
      </w:r>
      <w:r w:rsidR="00852754" w:rsidRPr="005B1CF2">
        <w:rPr>
          <w:rFonts w:ascii="Arial" w:hAnsi="Arial" w:cs="Arial"/>
          <w:i/>
          <w:iCs/>
          <w:color w:val="000000" w:themeColor="text1"/>
          <w:sz w:val="18"/>
          <w:szCs w:val="18"/>
        </w:rPr>
        <w:t xml:space="preserve">V. </w:t>
      </w:r>
      <w:r w:rsidR="00852754" w:rsidRPr="005B1CF2">
        <w:rPr>
          <w:rFonts w:ascii="Arial" w:hAnsi="Arial" w:cs="Arial"/>
          <w:i/>
          <w:iCs/>
          <w:color w:val="000000" w:themeColor="text1"/>
          <w:sz w:val="18"/>
          <w:szCs w:val="18"/>
          <w:shd w:val="clear" w:color="auto" w:fill="FFFFFF"/>
        </w:rPr>
        <w:t>uliginosum</w:t>
      </w:r>
      <w:r w:rsidRPr="005B1CF2">
        <w:rPr>
          <w:rFonts w:ascii="Arial" w:hAnsi="Arial" w:cs="Arial"/>
          <w:color w:val="000000" w:themeColor="text1"/>
          <w:sz w:val="18"/>
          <w:szCs w:val="18"/>
        </w:rPr>
        <w:t xml:space="preserve"> oraz wrzos</w:t>
      </w:r>
      <w:r w:rsidR="00352919" w:rsidRPr="005B1CF2">
        <w:rPr>
          <w:rFonts w:ascii="Arial" w:hAnsi="Arial" w:cs="Arial"/>
          <w:color w:val="000000" w:themeColor="text1"/>
          <w:sz w:val="18"/>
          <w:szCs w:val="18"/>
        </w:rPr>
        <w:t>u</w:t>
      </w:r>
      <w:r w:rsidRPr="005B1CF2">
        <w:rPr>
          <w:rFonts w:ascii="Arial" w:hAnsi="Arial" w:cs="Arial"/>
          <w:color w:val="000000" w:themeColor="text1"/>
          <w:sz w:val="18"/>
          <w:szCs w:val="18"/>
        </w:rPr>
        <w:t xml:space="preserve"> </w:t>
      </w:r>
      <w:r w:rsidR="00352919" w:rsidRPr="005B1CF2">
        <w:rPr>
          <w:rFonts w:ascii="Arial" w:hAnsi="Arial" w:cs="Arial"/>
          <w:color w:val="000000" w:themeColor="text1"/>
          <w:sz w:val="18"/>
          <w:szCs w:val="18"/>
        </w:rPr>
        <w:t>pospolitego</w:t>
      </w:r>
      <w:r w:rsidR="004D3972" w:rsidRPr="005B1CF2">
        <w:rPr>
          <w:rFonts w:ascii="Arial" w:hAnsi="Arial" w:cs="Arial"/>
          <w:color w:val="000000" w:themeColor="text1"/>
          <w:sz w:val="18"/>
          <w:szCs w:val="18"/>
        </w:rPr>
        <w:t xml:space="preserve"> </w:t>
      </w:r>
      <w:r w:rsidR="004D3972" w:rsidRPr="005B1CF2">
        <w:rPr>
          <w:rFonts w:ascii="Arial" w:hAnsi="Arial" w:cs="Arial"/>
          <w:i/>
          <w:iCs/>
          <w:color w:val="000000" w:themeColor="text1"/>
          <w:sz w:val="18"/>
          <w:szCs w:val="18"/>
          <w:shd w:val="clear" w:color="auto" w:fill="FFFFFF"/>
        </w:rPr>
        <w:t>Calluna vulgaris</w:t>
      </w:r>
      <w:r w:rsidR="004C4EED" w:rsidRPr="005B1CF2">
        <w:rPr>
          <w:rFonts w:ascii="Arial" w:hAnsi="Arial" w:cs="Arial"/>
          <w:color w:val="000000" w:themeColor="text1"/>
          <w:sz w:val="18"/>
          <w:szCs w:val="18"/>
        </w:rPr>
        <w:t>, a</w:t>
      </w:r>
      <w:r w:rsidR="00005B90">
        <w:rPr>
          <w:rFonts w:ascii="Arial" w:hAnsi="Arial" w:cs="Arial"/>
          <w:color w:val="000000" w:themeColor="text1"/>
          <w:sz w:val="18"/>
          <w:szCs w:val="18"/>
        </w:rPr>
        <w:t> </w:t>
      </w:r>
      <w:r w:rsidR="004C4EED" w:rsidRPr="005B1CF2">
        <w:rPr>
          <w:rFonts w:ascii="Arial" w:hAnsi="Arial" w:cs="Arial"/>
          <w:color w:val="000000" w:themeColor="text1"/>
          <w:sz w:val="18"/>
          <w:szCs w:val="18"/>
        </w:rPr>
        <w:t>także</w:t>
      </w:r>
      <w:r w:rsidRPr="005B1CF2">
        <w:rPr>
          <w:rFonts w:ascii="Arial" w:hAnsi="Arial" w:cs="Arial"/>
          <w:color w:val="000000" w:themeColor="text1"/>
          <w:sz w:val="18"/>
          <w:szCs w:val="18"/>
        </w:rPr>
        <w:t xml:space="preserve"> często spotykanym </w:t>
      </w:r>
      <w:r w:rsidR="00B70CE7" w:rsidRPr="005B1CF2">
        <w:rPr>
          <w:rFonts w:ascii="Arial" w:hAnsi="Arial" w:cs="Arial"/>
          <w:color w:val="000000" w:themeColor="text1"/>
          <w:sz w:val="18"/>
          <w:szCs w:val="18"/>
        </w:rPr>
        <w:t>porostem</w:t>
      </w:r>
      <w:r w:rsidRPr="005B1CF2">
        <w:rPr>
          <w:rFonts w:ascii="Arial" w:hAnsi="Arial" w:cs="Arial"/>
          <w:color w:val="000000" w:themeColor="text1"/>
          <w:sz w:val="18"/>
          <w:szCs w:val="18"/>
        </w:rPr>
        <w:t xml:space="preserve"> płucnicą islandzką</w:t>
      </w:r>
      <w:r w:rsidR="00AD7618" w:rsidRPr="005B1CF2">
        <w:rPr>
          <w:rFonts w:ascii="Arial" w:hAnsi="Arial" w:cs="Arial"/>
          <w:color w:val="000000" w:themeColor="text1"/>
          <w:sz w:val="18"/>
          <w:szCs w:val="18"/>
        </w:rPr>
        <w:t xml:space="preserve"> </w:t>
      </w:r>
      <w:r w:rsidR="00AD7618" w:rsidRPr="005B1CF2">
        <w:rPr>
          <w:rFonts w:ascii="Arial" w:hAnsi="Arial" w:cs="Arial"/>
          <w:i/>
          <w:iCs/>
          <w:color w:val="000000" w:themeColor="text1"/>
          <w:sz w:val="18"/>
          <w:szCs w:val="18"/>
          <w:shd w:val="clear" w:color="auto" w:fill="FFFFFF"/>
        </w:rPr>
        <w:t>Cetraria islandica</w:t>
      </w:r>
      <w:r w:rsidRPr="005B1CF2">
        <w:rPr>
          <w:rFonts w:ascii="Arial" w:hAnsi="Arial" w:cs="Arial"/>
          <w:color w:val="000000" w:themeColor="text1"/>
          <w:sz w:val="18"/>
          <w:szCs w:val="18"/>
        </w:rPr>
        <w:t>.</w:t>
      </w:r>
    </w:p>
    <w:p w14:paraId="4C7B4BB1" w14:textId="46E60ABF" w:rsidR="00284D9D" w:rsidRPr="005B1CF2" w:rsidRDefault="00284D9D" w:rsidP="00EA7745">
      <w:pPr>
        <w:autoSpaceDE w:val="0"/>
        <w:autoSpaceDN w:val="0"/>
        <w:adjustRightInd w:val="0"/>
        <w:rPr>
          <w:rFonts w:ascii="Arial" w:hAnsi="Arial" w:cs="Arial"/>
          <w:sz w:val="18"/>
          <w:szCs w:val="18"/>
        </w:rPr>
      </w:pPr>
      <w:r w:rsidRPr="005B1CF2">
        <w:rPr>
          <w:rFonts w:ascii="Arial" w:hAnsi="Arial" w:cs="Arial"/>
          <w:sz w:val="18"/>
          <w:szCs w:val="18"/>
        </w:rPr>
        <w:t>Ważnym elementem Karkonoszy są torfowiska, występujące w wierzchołkowych partiach głównego grzbietu Karkonoszy oraz w strefie regla górnego</w:t>
      </w:r>
      <w:r w:rsidRPr="005B1CF2">
        <w:rPr>
          <w:rStyle w:val="Odwoanieprzypisudolnego"/>
          <w:rFonts w:ascii="Arial" w:hAnsi="Arial" w:cs="Arial"/>
          <w:sz w:val="18"/>
          <w:szCs w:val="18"/>
        </w:rPr>
        <w:footnoteReference w:id="31"/>
      </w:r>
      <w:r w:rsidRPr="005B1CF2">
        <w:rPr>
          <w:rFonts w:ascii="Arial" w:hAnsi="Arial" w:cs="Arial"/>
          <w:sz w:val="18"/>
          <w:szCs w:val="18"/>
        </w:rPr>
        <w:t xml:space="preserve">. </w:t>
      </w:r>
      <w:r w:rsidR="00AB6E6F" w:rsidRPr="005B1CF2">
        <w:rPr>
          <w:rFonts w:ascii="Arial" w:hAnsi="Arial" w:cs="Arial"/>
          <w:sz w:val="18"/>
          <w:szCs w:val="18"/>
        </w:rPr>
        <w:t>Poniższa tabela (</w:t>
      </w:r>
      <w:r w:rsidR="00C53BEE" w:rsidRPr="005B1CF2">
        <w:rPr>
          <w:rFonts w:ascii="Arial" w:hAnsi="Arial" w:cs="Arial"/>
          <w:sz w:val="18"/>
          <w:szCs w:val="18"/>
        </w:rPr>
        <w:fldChar w:fldCharType="begin"/>
      </w:r>
      <w:r w:rsidR="00C53BEE" w:rsidRPr="005B1CF2">
        <w:rPr>
          <w:rFonts w:ascii="Arial" w:hAnsi="Arial" w:cs="Arial"/>
          <w:sz w:val="18"/>
          <w:szCs w:val="18"/>
        </w:rPr>
        <w:instrText xml:space="preserve"> REF _Ref129862435 \h </w:instrText>
      </w:r>
      <w:r w:rsidR="005B1CF2" w:rsidRPr="005B1CF2">
        <w:rPr>
          <w:rFonts w:ascii="Arial" w:hAnsi="Arial" w:cs="Arial"/>
          <w:sz w:val="18"/>
          <w:szCs w:val="18"/>
        </w:rPr>
        <w:instrText xml:space="preserve"> \* MERGEFORMAT </w:instrText>
      </w:r>
      <w:r w:rsidR="00C53BEE" w:rsidRPr="005B1CF2">
        <w:rPr>
          <w:rFonts w:ascii="Arial" w:hAnsi="Arial" w:cs="Arial"/>
          <w:sz w:val="18"/>
          <w:szCs w:val="18"/>
        </w:rPr>
      </w:r>
      <w:r w:rsidR="00C53BEE" w:rsidRPr="005B1CF2">
        <w:rPr>
          <w:rFonts w:ascii="Arial" w:hAnsi="Arial" w:cs="Arial"/>
          <w:sz w:val="18"/>
          <w:szCs w:val="18"/>
        </w:rPr>
        <w:fldChar w:fldCharType="separate"/>
      </w:r>
      <w:r w:rsidR="002822BA" w:rsidRPr="005B1CF2">
        <w:rPr>
          <w:rFonts w:ascii="Arial" w:hAnsi="Arial" w:cs="Arial"/>
          <w:sz w:val="18"/>
          <w:szCs w:val="18"/>
        </w:rPr>
        <w:t xml:space="preserve">Tab. </w:t>
      </w:r>
      <w:r w:rsidR="002822BA" w:rsidRPr="005B1CF2">
        <w:rPr>
          <w:rFonts w:ascii="Arial" w:hAnsi="Arial" w:cs="Arial"/>
          <w:noProof/>
          <w:sz w:val="18"/>
          <w:szCs w:val="18"/>
        </w:rPr>
        <w:t>7</w:t>
      </w:r>
      <w:r w:rsidR="00C53BEE" w:rsidRPr="005B1CF2">
        <w:rPr>
          <w:rFonts w:ascii="Arial" w:hAnsi="Arial" w:cs="Arial"/>
          <w:sz w:val="18"/>
          <w:szCs w:val="18"/>
        </w:rPr>
        <w:fldChar w:fldCharType="end"/>
      </w:r>
      <w:r w:rsidR="00AB6E6F" w:rsidRPr="005B1CF2">
        <w:rPr>
          <w:rFonts w:ascii="Arial" w:hAnsi="Arial" w:cs="Arial"/>
          <w:sz w:val="18"/>
          <w:szCs w:val="18"/>
        </w:rPr>
        <w:t>)</w:t>
      </w:r>
      <w:r w:rsidRPr="005B1CF2">
        <w:rPr>
          <w:rFonts w:ascii="Arial" w:hAnsi="Arial" w:cs="Arial"/>
          <w:sz w:val="18"/>
          <w:szCs w:val="18"/>
        </w:rPr>
        <w:t xml:space="preserve"> przedstawia dwa </w:t>
      </w:r>
      <w:r w:rsidR="00AB6E6F" w:rsidRPr="005B1CF2">
        <w:rPr>
          <w:rFonts w:ascii="Arial" w:hAnsi="Arial" w:cs="Arial"/>
          <w:sz w:val="18"/>
          <w:szCs w:val="18"/>
        </w:rPr>
        <w:t>typy</w:t>
      </w:r>
      <w:r w:rsidRPr="005B1CF2">
        <w:rPr>
          <w:rFonts w:ascii="Arial" w:hAnsi="Arial" w:cs="Arial"/>
          <w:sz w:val="18"/>
          <w:szCs w:val="18"/>
        </w:rPr>
        <w:t xml:space="preserve"> torfowisk wraz z</w:t>
      </w:r>
      <w:r w:rsidR="00005B90">
        <w:rPr>
          <w:rFonts w:ascii="Arial" w:hAnsi="Arial" w:cs="Arial"/>
          <w:sz w:val="18"/>
          <w:szCs w:val="18"/>
        </w:rPr>
        <w:t> </w:t>
      </w:r>
      <w:r w:rsidRPr="005B1CF2">
        <w:rPr>
          <w:rFonts w:ascii="Arial" w:hAnsi="Arial" w:cs="Arial"/>
          <w:sz w:val="18"/>
          <w:szCs w:val="18"/>
        </w:rPr>
        <w:t>wymienionymi najważniejszymi gatunkami oraz zależnością hydrologiczną.</w:t>
      </w:r>
    </w:p>
    <w:p w14:paraId="783B4FC4" w14:textId="7624CEBD" w:rsidR="008C1654" w:rsidRPr="005B1CF2" w:rsidRDefault="008C1654" w:rsidP="00584AC9">
      <w:pPr>
        <w:pStyle w:val="Legenda"/>
        <w:keepNext/>
        <w:spacing w:after="0"/>
        <w:rPr>
          <w:rFonts w:ascii="Arial" w:hAnsi="Arial" w:cs="Arial"/>
        </w:rPr>
      </w:pPr>
      <w:bookmarkStart w:id="61" w:name="_Ref129862435"/>
      <w:bookmarkStart w:id="62" w:name="_Toc135118382"/>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7</w:t>
      </w:r>
      <w:r w:rsidRPr="005B1CF2">
        <w:rPr>
          <w:rFonts w:ascii="Arial" w:hAnsi="Arial" w:cs="Arial"/>
          <w:noProof/>
        </w:rPr>
        <w:fldChar w:fldCharType="end"/>
      </w:r>
      <w:bookmarkEnd w:id="61"/>
      <w:r w:rsidRPr="005B1CF2">
        <w:rPr>
          <w:rFonts w:ascii="Arial" w:hAnsi="Arial" w:cs="Arial"/>
        </w:rPr>
        <w:t xml:space="preserve"> Zestawienie torfowisk występujących w KPN wraz z uwarunkowaniami hydrologicznymi gatunkami roślin.</w:t>
      </w:r>
      <w:bookmarkEnd w:id="62"/>
    </w:p>
    <w:tbl>
      <w:tblPr>
        <w:tblStyle w:val="Tabela-Siatka"/>
        <w:tblW w:w="5000" w:type="pct"/>
        <w:tblInd w:w="0" w:type="dxa"/>
        <w:tblLook w:val="04A0" w:firstRow="1" w:lastRow="0" w:firstColumn="1" w:lastColumn="0" w:noHBand="0" w:noVBand="1"/>
      </w:tblPr>
      <w:tblGrid>
        <w:gridCol w:w="1327"/>
        <w:gridCol w:w="2525"/>
        <w:gridCol w:w="5210"/>
      </w:tblGrid>
      <w:tr w:rsidR="00284D9D" w:rsidRPr="005B1CF2" w14:paraId="102C417E" w14:textId="77777777" w:rsidTr="0068747E">
        <w:tc>
          <w:tcPr>
            <w:tcW w:w="701" w:type="pct"/>
            <w:shd w:val="clear" w:color="auto" w:fill="C5E0B3" w:themeFill="accent6" w:themeFillTint="66"/>
          </w:tcPr>
          <w:p w14:paraId="31139866" w14:textId="77777777" w:rsidR="00284D9D" w:rsidRPr="005B1CF2" w:rsidRDefault="00284D9D" w:rsidP="00236A6D">
            <w:pPr>
              <w:autoSpaceDE w:val="0"/>
              <w:autoSpaceDN w:val="0"/>
              <w:adjustRightInd w:val="0"/>
              <w:rPr>
                <w:rFonts w:ascii="Arial" w:hAnsi="Arial" w:cs="Arial"/>
                <w:b/>
                <w:bCs/>
                <w:sz w:val="18"/>
                <w:szCs w:val="18"/>
              </w:rPr>
            </w:pPr>
            <w:r w:rsidRPr="005B1CF2">
              <w:rPr>
                <w:rFonts w:ascii="Arial" w:hAnsi="Arial" w:cs="Arial"/>
                <w:b/>
                <w:bCs/>
                <w:sz w:val="18"/>
                <w:szCs w:val="18"/>
              </w:rPr>
              <w:t>Torfowisko</w:t>
            </w:r>
          </w:p>
        </w:tc>
        <w:tc>
          <w:tcPr>
            <w:tcW w:w="1409" w:type="pct"/>
            <w:shd w:val="clear" w:color="auto" w:fill="C5E0B3" w:themeFill="accent6" w:themeFillTint="66"/>
          </w:tcPr>
          <w:p w14:paraId="57CA5C64" w14:textId="77777777" w:rsidR="00284D9D" w:rsidRPr="005B1CF2" w:rsidRDefault="00284D9D" w:rsidP="00236A6D">
            <w:pPr>
              <w:autoSpaceDE w:val="0"/>
              <w:autoSpaceDN w:val="0"/>
              <w:adjustRightInd w:val="0"/>
              <w:rPr>
                <w:rFonts w:ascii="Arial" w:hAnsi="Arial" w:cs="Arial"/>
                <w:b/>
                <w:bCs/>
                <w:sz w:val="18"/>
                <w:szCs w:val="18"/>
              </w:rPr>
            </w:pPr>
            <w:r w:rsidRPr="005B1CF2">
              <w:rPr>
                <w:rFonts w:ascii="Arial" w:hAnsi="Arial" w:cs="Arial"/>
                <w:b/>
                <w:bCs/>
                <w:sz w:val="18"/>
                <w:szCs w:val="18"/>
              </w:rPr>
              <w:t>Wody</w:t>
            </w:r>
          </w:p>
        </w:tc>
        <w:tc>
          <w:tcPr>
            <w:tcW w:w="2890" w:type="pct"/>
            <w:shd w:val="clear" w:color="auto" w:fill="C5E0B3" w:themeFill="accent6" w:themeFillTint="66"/>
          </w:tcPr>
          <w:p w14:paraId="09475248" w14:textId="77777777" w:rsidR="00284D9D" w:rsidRPr="005B1CF2" w:rsidRDefault="00284D9D" w:rsidP="00236A6D">
            <w:pPr>
              <w:autoSpaceDE w:val="0"/>
              <w:autoSpaceDN w:val="0"/>
              <w:adjustRightInd w:val="0"/>
              <w:rPr>
                <w:rFonts w:ascii="Arial" w:hAnsi="Arial" w:cs="Arial"/>
                <w:b/>
                <w:bCs/>
                <w:sz w:val="18"/>
                <w:szCs w:val="18"/>
              </w:rPr>
            </w:pPr>
            <w:r w:rsidRPr="005B1CF2">
              <w:rPr>
                <w:rFonts w:ascii="Arial" w:hAnsi="Arial" w:cs="Arial"/>
                <w:b/>
                <w:bCs/>
                <w:sz w:val="18"/>
                <w:szCs w:val="18"/>
              </w:rPr>
              <w:t>Gatunki</w:t>
            </w:r>
          </w:p>
        </w:tc>
      </w:tr>
      <w:tr w:rsidR="00284D9D" w:rsidRPr="005B1CF2" w14:paraId="205092C6" w14:textId="77777777" w:rsidTr="00E86269">
        <w:tc>
          <w:tcPr>
            <w:tcW w:w="701" w:type="pct"/>
            <w:vAlign w:val="center"/>
          </w:tcPr>
          <w:p w14:paraId="0CD92E22" w14:textId="08ADD8F9" w:rsidR="00284D9D" w:rsidRPr="005B1CF2" w:rsidRDefault="00284D9D" w:rsidP="00E86269">
            <w:pPr>
              <w:autoSpaceDE w:val="0"/>
              <w:autoSpaceDN w:val="0"/>
              <w:adjustRightInd w:val="0"/>
              <w:jc w:val="center"/>
              <w:rPr>
                <w:rFonts w:ascii="Arial" w:hAnsi="Arial" w:cs="Arial"/>
                <w:sz w:val="18"/>
                <w:szCs w:val="18"/>
              </w:rPr>
            </w:pPr>
            <w:r w:rsidRPr="005B1CF2">
              <w:rPr>
                <w:rFonts w:ascii="Arial" w:hAnsi="Arial" w:cs="Arial"/>
                <w:sz w:val="18"/>
                <w:szCs w:val="18"/>
              </w:rPr>
              <w:t>Wysokie (subalpejskie)</w:t>
            </w:r>
          </w:p>
        </w:tc>
        <w:tc>
          <w:tcPr>
            <w:tcW w:w="1409" w:type="pct"/>
            <w:vAlign w:val="center"/>
          </w:tcPr>
          <w:p w14:paraId="53158123" w14:textId="6043C283" w:rsidR="00284D9D" w:rsidRPr="005B1CF2" w:rsidRDefault="00EF254A" w:rsidP="00E86269">
            <w:pPr>
              <w:autoSpaceDE w:val="0"/>
              <w:autoSpaceDN w:val="0"/>
              <w:adjustRightInd w:val="0"/>
              <w:rPr>
                <w:rFonts w:ascii="Arial" w:hAnsi="Arial" w:cs="Arial"/>
                <w:sz w:val="18"/>
                <w:szCs w:val="18"/>
              </w:rPr>
            </w:pPr>
            <w:r w:rsidRPr="005B1CF2">
              <w:rPr>
                <w:rFonts w:ascii="Arial" w:hAnsi="Arial" w:cs="Arial"/>
                <w:sz w:val="18"/>
                <w:szCs w:val="18"/>
              </w:rPr>
              <w:t>Z</w:t>
            </w:r>
            <w:r w:rsidR="00284D9D" w:rsidRPr="005B1CF2">
              <w:rPr>
                <w:rFonts w:ascii="Arial" w:hAnsi="Arial" w:cs="Arial"/>
                <w:sz w:val="18"/>
                <w:szCs w:val="18"/>
              </w:rPr>
              <w:t>asilane</w:t>
            </w:r>
            <w:r w:rsidRPr="005B1CF2">
              <w:rPr>
                <w:rFonts w:ascii="Arial" w:hAnsi="Arial" w:cs="Arial"/>
                <w:sz w:val="18"/>
                <w:szCs w:val="18"/>
              </w:rPr>
              <w:t xml:space="preserve"> </w:t>
            </w:r>
            <w:r w:rsidR="00284D9D" w:rsidRPr="005B1CF2">
              <w:rPr>
                <w:rFonts w:ascii="Arial" w:hAnsi="Arial" w:cs="Arial"/>
                <w:sz w:val="18"/>
                <w:szCs w:val="18"/>
              </w:rPr>
              <w:t>głównie wodami opadowymi i wysiękowymi</w:t>
            </w:r>
          </w:p>
          <w:p w14:paraId="7B07FBB2" w14:textId="77777777" w:rsidR="00284D9D" w:rsidRPr="005B1CF2" w:rsidRDefault="00284D9D" w:rsidP="00236A6D">
            <w:pPr>
              <w:autoSpaceDE w:val="0"/>
              <w:autoSpaceDN w:val="0"/>
              <w:adjustRightInd w:val="0"/>
              <w:rPr>
                <w:rFonts w:ascii="Arial" w:hAnsi="Arial" w:cs="Arial"/>
                <w:sz w:val="18"/>
                <w:szCs w:val="18"/>
              </w:rPr>
            </w:pPr>
            <w:r w:rsidRPr="005B1CF2">
              <w:rPr>
                <w:rFonts w:ascii="Arial" w:hAnsi="Arial" w:cs="Arial"/>
                <w:sz w:val="18"/>
                <w:szCs w:val="18"/>
              </w:rPr>
              <w:t>ze szczelin skalnych</w:t>
            </w:r>
          </w:p>
        </w:tc>
        <w:tc>
          <w:tcPr>
            <w:tcW w:w="2890" w:type="pct"/>
          </w:tcPr>
          <w:p w14:paraId="7C4FE6A7" w14:textId="1DAE02CD" w:rsidR="00284D9D" w:rsidRPr="005B1CF2" w:rsidRDefault="00284D9D" w:rsidP="00236A6D">
            <w:pPr>
              <w:autoSpaceDE w:val="0"/>
              <w:autoSpaceDN w:val="0"/>
              <w:adjustRightInd w:val="0"/>
              <w:rPr>
                <w:rFonts w:ascii="Arial" w:hAnsi="Arial" w:cs="Arial"/>
                <w:sz w:val="18"/>
                <w:szCs w:val="18"/>
              </w:rPr>
            </w:pPr>
            <w:r w:rsidRPr="005B1CF2">
              <w:rPr>
                <w:rFonts w:ascii="Arial" w:hAnsi="Arial" w:cs="Arial"/>
                <w:sz w:val="18"/>
                <w:szCs w:val="18"/>
              </w:rPr>
              <w:t>mchy torfowce, wąskolistne byliny z rodziny ciborowatych – turzyce (np. turzyca skąpokwiatowa), wełnianki (wełnianka pochwowata) i</w:t>
            </w:r>
            <w:r w:rsidR="001F00E4" w:rsidRPr="005B1CF2">
              <w:rPr>
                <w:rFonts w:ascii="Arial" w:hAnsi="Arial" w:cs="Arial"/>
                <w:sz w:val="18"/>
                <w:szCs w:val="18"/>
              </w:rPr>
              <w:t> </w:t>
            </w:r>
            <w:r w:rsidRPr="005B1CF2">
              <w:rPr>
                <w:rFonts w:ascii="Arial" w:hAnsi="Arial" w:cs="Arial"/>
                <w:sz w:val="18"/>
                <w:szCs w:val="18"/>
              </w:rPr>
              <w:t>wełnianeczka darniowa, borówka bagienna, modrzewnica zwyczajna, żurawina drobnolistkowa, bażyna obupłciowa; gatunki subarktyczne - malina moroszka i turzyca patagońska</w:t>
            </w:r>
          </w:p>
        </w:tc>
      </w:tr>
      <w:tr w:rsidR="00284D9D" w:rsidRPr="005B1CF2" w14:paraId="2B1853A1" w14:textId="77777777" w:rsidTr="00E86269">
        <w:tc>
          <w:tcPr>
            <w:tcW w:w="701" w:type="pct"/>
            <w:vAlign w:val="center"/>
          </w:tcPr>
          <w:p w14:paraId="4E1B8461" w14:textId="2AC93134" w:rsidR="00284D9D" w:rsidRPr="005B1CF2" w:rsidRDefault="00284D9D" w:rsidP="00E86269">
            <w:pPr>
              <w:autoSpaceDE w:val="0"/>
              <w:autoSpaceDN w:val="0"/>
              <w:adjustRightInd w:val="0"/>
              <w:jc w:val="center"/>
              <w:rPr>
                <w:rFonts w:ascii="Arial" w:hAnsi="Arial" w:cs="Arial"/>
                <w:sz w:val="18"/>
                <w:szCs w:val="18"/>
              </w:rPr>
            </w:pPr>
            <w:r w:rsidRPr="005B1CF2">
              <w:rPr>
                <w:rFonts w:ascii="Arial" w:hAnsi="Arial" w:cs="Arial"/>
                <w:sz w:val="18"/>
                <w:szCs w:val="18"/>
              </w:rPr>
              <w:t>Przejściowe (stokowe)</w:t>
            </w:r>
          </w:p>
        </w:tc>
        <w:tc>
          <w:tcPr>
            <w:tcW w:w="1409" w:type="pct"/>
            <w:vAlign w:val="center"/>
          </w:tcPr>
          <w:p w14:paraId="10B25DE6" w14:textId="77777777" w:rsidR="00284D9D" w:rsidRPr="005B1CF2" w:rsidRDefault="00284D9D">
            <w:pPr>
              <w:autoSpaceDE w:val="0"/>
              <w:autoSpaceDN w:val="0"/>
              <w:adjustRightInd w:val="0"/>
              <w:jc w:val="left"/>
              <w:rPr>
                <w:rFonts w:ascii="Arial" w:hAnsi="Arial" w:cs="Arial"/>
                <w:sz w:val="18"/>
                <w:szCs w:val="18"/>
              </w:rPr>
            </w:pPr>
            <w:r w:rsidRPr="005B1CF2">
              <w:rPr>
                <w:rFonts w:ascii="Arial" w:hAnsi="Arial" w:cs="Arial"/>
                <w:sz w:val="18"/>
                <w:szCs w:val="18"/>
              </w:rPr>
              <w:t>Wody wysiękowe o większym przepływie niż na torfowiskach wysokich</w:t>
            </w:r>
          </w:p>
        </w:tc>
        <w:tc>
          <w:tcPr>
            <w:tcW w:w="2890" w:type="pct"/>
          </w:tcPr>
          <w:p w14:paraId="25C9002C" w14:textId="77777777" w:rsidR="00284D9D" w:rsidRPr="005B1CF2" w:rsidRDefault="00284D9D" w:rsidP="00236A6D">
            <w:pPr>
              <w:autoSpaceDE w:val="0"/>
              <w:autoSpaceDN w:val="0"/>
              <w:adjustRightInd w:val="0"/>
              <w:rPr>
                <w:rFonts w:ascii="Arial" w:hAnsi="Arial" w:cs="Arial"/>
                <w:sz w:val="18"/>
                <w:szCs w:val="18"/>
              </w:rPr>
            </w:pPr>
            <w:r w:rsidRPr="005B1CF2">
              <w:rPr>
                <w:rFonts w:ascii="Arial" w:hAnsi="Arial" w:cs="Arial"/>
                <w:sz w:val="18"/>
                <w:szCs w:val="18"/>
              </w:rPr>
              <w:t>turzyca gwiazdkowata, turzyca dzióbkowata, wełnianka wąskolistna, fiołek błotny, niebielistka trwała. Brzeżne partie torfowisk porasta często świerk; kępy kosodrzewiny (świadczą o utrwalaniu się torfowiska w torfowisko wysokie)</w:t>
            </w:r>
          </w:p>
        </w:tc>
      </w:tr>
    </w:tbl>
    <w:p w14:paraId="5F4D1171" w14:textId="46978460" w:rsidR="00284D9D" w:rsidRPr="005B1CF2" w:rsidRDefault="001B212C" w:rsidP="00284D9D">
      <w:pPr>
        <w:rPr>
          <w:rFonts w:ascii="Arial" w:hAnsi="Arial" w:cs="Arial"/>
          <w:i/>
          <w:sz w:val="18"/>
          <w:szCs w:val="18"/>
        </w:rPr>
      </w:pPr>
      <w:r w:rsidRPr="005B1CF2">
        <w:rPr>
          <w:rFonts w:ascii="Arial" w:hAnsi="Arial" w:cs="Arial"/>
          <w:i/>
          <w:sz w:val="18"/>
          <w:szCs w:val="18"/>
        </w:rPr>
        <w:t>Źródło</w:t>
      </w:r>
      <w:r w:rsidR="0007443F" w:rsidRPr="005B1CF2">
        <w:rPr>
          <w:rFonts w:ascii="Arial" w:hAnsi="Arial" w:cs="Arial"/>
          <w:i/>
          <w:sz w:val="18"/>
          <w:szCs w:val="18"/>
        </w:rPr>
        <w:t xml:space="preserve">: </w:t>
      </w:r>
      <w:r w:rsidRPr="005B1CF2">
        <w:rPr>
          <w:rFonts w:ascii="Arial" w:hAnsi="Arial" w:cs="Arial"/>
          <w:i/>
          <w:sz w:val="18"/>
          <w:szCs w:val="18"/>
        </w:rPr>
        <w:t>Opracowanie własne na podstawie publikacji „Karkonoski Park Narodowy wydanie II”</w:t>
      </w:r>
    </w:p>
    <w:p w14:paraId="2AA3009B" w14:textId="3D1155DD" w:rsidR="00284D9D" w:rsidRPr="005B1CF2" w:rsidRDefault="00284D9D" w:rsidP="00284D9D">
      <w:pPr>
        <w:rPr>
          <w:rFonts w:ascii="Arial" w:hAnsi="Arial" w:cs="Arial"/>
          <w:color w:val="000000" w:themeColor="text1"/>
          <w:sz w:val="18"/>
          <w:szCs w:val="18"/>
        </w:rPr>
      </w:pPr>
      <w:r w:rsidRPr="005B1CF2">
        <w:rPr>
          <w:rFonts w:ascii="Arial" w:hAnsi="Arial" w:cs="Arial"/>
          <w:color w:val="000000" w:themeColor="text1"/>
          <w:sz w:val="18"/>
          <w:szCs w:val="18"/>
        </w:rPr>
        <w:t>Piętro alpejskie wykształcone jest w kilku miejscach Karkonoszy i charakteryzują je murawy halne z</w:t>
      </w:r>
      <w:r w:rsidR="001F00E4" w:rsidRPr="005B1CF2">
        <w:rPr>
          <w:rFonts w:ascii="Arial" w:hAnsi="Arial" w:cs="Arial"/>
          <w:color w:val="000000" w:themeColor="text1"/>
          <w:sz w:val="18"/>
          <w:szCs w:val="18"/>
        </w:rPr>
        <w:t> </w:t>
      </w:r>
      <w:r w:rsidRPr="005B1CF2">
        <w:rPr>
          <w:rFonts w:ascii="Arial" w:hAnsi="Arial" w:cs="Arial"/>
          <w:color w:val="000000" w:themeColor="text1"/>
          <w:sz w:val="18"/>
          <w:szCs w:val="18"/>
        </w:rPr>
        <w:t>udziałem</w:t>
      </w:r>
      <w:r w:rsidR="009B2A72" w:rsidRPr="005B1CF2">
        <w:rPr>
          <w:rFonts w:ascii="Arial" w:hAnsi="Arial" w:cs="Arial"/>
          <w:color w:val="000000" w:themeColor="text1"/>
          <w:sz w:val="18"/>
          <w:szCs w:val="18"/>
        </w:rPr>
        <w:t xml:space="preserve"> m.in.</w:t>
      </w:r>
      <w:r w:rsidR="00496F98">
        <w:rPr>
          <w:rFonts w:ascii="Arial" w:hAnsi="Arial" w:cs="Arial"/>
          <w:color w:val="000000" w:themeColor="text1"/>
          <w:sz w:val="18"/>
          <w:szCs w:val="18"/>
        </w:rPr>
        <w:t> </w:t>
      </w:r>
      <w:r w:rsidRPr="005B1CF2">
        <w:rPr>
          <w:rFonts w:ascii="Arial" w:hAnsi="Arial" w:cs="Arial"/>
          <w:color w:val="000000" w:themeColor="text1"/>
          <w:sz w:val="18"/>
          <w:szCs w:val="18"/>
        </w:rPr>
        <w:t>situ skucina</w:t>
      </w:r>
      <w:r w:rsidR="003F46C8" w:rsidRPr="005B1CF2">
        <w:rPr>
          <w:rFonts w:ascii="Arial" w:hAnsi="Arial" w:cs="Arial"/>
          <w:color w:val="000000" w:themeColor="text1"/>
          <w:sz w:val="18"/>
          <w:szCs w:val="18"/>
        </w:rPr>
        <w:t xml:space="preserve"> </w:t>
      </w:r>
      <w:r w:rsidR="003F46C8" w:rsidRPr="005B1CF2">
        <w:rPr>
          <w:rFonts w:ascii="Arial" w:hAnsi="Arial" w:cs="Arial"/>
          <w:i/>
          <w:iCs/>
          <w:color w:val="000000" w:themeColor="text1"/>
          <w:sz w:val="18"/>
          <w:szCs w:val="18"/>
        </w:rPr>
        <w:t>Juncus trifidus</w:t>
      </w:r>
      <w:r w:rsidR="009B2A72"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kostrzewy niskiej</w:t>
      </w:r>
      <w:r w:rsidR="00F34657" w:rsidRPr="005B1CF2">
        <w:rPr>
          <w:rFonts w:ascii="Arial" w:hAnsi="Arial" w:cs="Arial"/>
          <w:color w:val="000000" w:themeColor="text1"/>
          <w:sz w:val="18"/>
          <w:szCs w:val="18"/>
        </w:rPr>
        <w:t xml:space="preserve"> </w:t>
      </w:r>
      <w:r w:rsidR="00F34657" w:rsidRPr="005B1CF2">
        <w:rPr>
          <w:rFonts w:ascii="Arial" w:hAnsi="Arial" w:cs="Arial"/>
          <w:i/>
          <w:iCs/>
          <w:color w:val="000000" w:themeColor="text1"/>
          <w:sz w:val="18"/>
          <w:szCs w:val="18"/>
        </w:rPr>
        <w:t>Festuca a</w:t>
      </w:r>
      <w:r w:rsidR="0005427A" w:rsidRPr="005B1CF2">
        <w:rPr>
          <w:rFonts w:ascii="Arial" w:hAnsi="Arial" w:cs="Arial"/>
          <w:i/>
          <w:iCs/>
          <w:color w:val="000000" w:themeColor="text1"/>
          <w:sz w:val="18"/>
          <w:szCs w:val="18"/>
        </w:rPr>
        <w:t>iroides</w:t>
      </w:r>
      <w:r w:rsidRPr="005B1CF2">
        <w:rPr>
          <w:rFonts w:ascii="Arial" w:hAnsi="Arial" w:cs="Arial"/>
          <w:color w:val="000000" w:themeColor="text1"/>
          <w:sz w:val="18"/>
          <w:szCs w:val="18"/>
        </w:rPr>
        <w:t>, jastrzębca alpejskiego</w:t>
      </w:r>
      <w:r w:rsidR="009B2A72" w:rsidRPr="005B1CF2">
        <w:rPr>
          <w:rFonts w:ascii="Arial" w:hAnsi="Arial" w:cs="Arial"/>
          <w:color w:val="000000" w:themeColor="text1"/>
          <w:sz w:val="18"/>
          <w:szCs w:val="18"/>
        </w:rPr>
        <w:t xml:space="preserve"> </w:t>
      </w:r>
      <w:r w:rsidR="00A943E2" w:rsidRPr="005B1CF2">
        <w:rPr>
          <w:rFonts w:ascii="Arial" w:hAnsi="Arial" w:cs="Arial"/>
          <w:i/>
          <w:iCs/>
          <w:color w:val="000000" w:themeColor="text1"/>
          <w:sz w:val="18"/>
          <w:szCs w:val="18"/>
        </w:rPr>
        <w:t>Hieracium alpinum</w:t>
      </w:r>
      <w:r w:rsidR="00A943E2" w:rsidRPr="005B1CF2">
        <w:rPr>
          <w:rFonts w:ascii="Arial" w:hAnsi="Arial" w:cs="Arial"/>
          <w:color w:val="000000" w:themeColor="text1"/>
          <w:sz w:val="18"/>
          <w:szCs w:val="18"/>
        </w:rPr>
        <w:t xml:space="preserve"> </w:t>
      </w:r>
      <w:r w:rsidR="009B2A72" w:rsidRPr="005B1CF2">
        <w:rPr>
          <w:rFonts w:ascii="Arial" w:hAnsi="Arial" w:cs="Arial"/>
          <w:color w:val="000000" w:themeColor="text1"/>
          <w:sz w:val="18"/>
          <w:szCs w:val="18"/>
        </w:rPr>
        <w:t>oraz</w:t>
      </w:r>
      <w:r w:rsidRPr="005B1CF2">
        <w:rPr>
          <w:rFonts w:ascii="Arial" w:hAnsi="Arial" w:cs="Arial"/>
          <w:color w:val="000000" w:themeColor="text1"/>
          <w:sz w:val="18"/>
          <w:szCs w:val="18"/>
        </w:rPr>
        <w:t xml:space="preserve"> wrońca widlastego</w:t>
      </w:r>
      <w:r w:rsidR="00F37504" w:rsidRPr="005B1CF2">
        <w:rPr>
          <w:rFonts w:ascii="Arial" w:hAnsi="Arial" w:cs="Arial"/>
          <w:color w:val="000000" w:themeColor="text1"/>
          <w:sz w:val="18"/>
          <w:szCs w:val="18"/>
        </w:rPr>
        <w:t xml:space="preserve"> </w:t>
      </w:r>
      <w:r w:rsidR="00F37504" w:rsidRPr="005B1CF2">
        <w:rPr>
          <w:rFonts w:ascii="Arial" w:hAnsi="Arial" w:cs="Arial"/>
          <w:i/>
          <w:iCs/>
          <w:color w:val="000000" w:themeColor="text1"/>
          <w:sz w:val="18"/>
          <w:szCs w:val="18"/>
        </w:rPr>
        <w:t>Huperzia selago</w:t>
      </w:r>
      <w:r w:rsidR="00315C6B" w:rsidRPr="005B1CF2">
        <w:rPr>
          <w:rFonts w:ascii="Arial" w:hAnsi="Arial" w:cs="Arial"/>
          <w:color w:val="000000" w:themeColor="text1"/>
          <w:sz w:val="18"/>
          <w:szCs w:val="18"/>
        </w:rPr>
        <w:t xml:space="preserve">. </w:t>
      </w:r>
      <w:r w:rsidR="00CB4DAE" w:rsidRPr="005B1CF2">
        <w:rPr>
          <w:rFonts w:ascii="Arial" w:hAnsi="Arial" w:cs="Arial"/>
          <w:color w:val="000000" w:themeColor="text1"/>
          <w:sz w:val="18"/>
          <w:szCs w:val="18"/>
        </w:rPr>
        <w:t>Szczególnie odznacza się także</w:t>
      </w:r>
      <w:r w:rsidRPr="005B1CF2">
        <w:rPr>
          <w:rFonts w:ascii="Arial" w:hAnsi="Arial" w:cs="Arial"/>
          <w:color w:val="000000" w:themeColor="text1"/>
          <w:sz w:val="18"/>
          <w:szCs w:val="18"/>
        </w:rPr>
        <w:t xml:space="preserve"> bogata flora porostów wśród której wyróżnić można płucnicę </w:t>
      </w:r>
      <w:r w:rsidR="00544AFA" w:rsidRPr="005B1CF2">
        <w:rPr>
          <w:rFonts w:ascii="Arial" w:hAnsi="Arial" w:cs="Arial"/>
          <w:i/>
          <w:iCs/>
          <w:color w:val="000000" w:themeColor="text1"/>
          <w:sz w:val="18"/>
          <w:szCs w:val="18"/>
          <w:shd w:val="clear" w:color="auto" w:fill="FFFFFF"/>
        </w:rPr>
        <w:t>Cetraria islandica</w:t>
      </w:r>
      <w:r w:rsidRPr="005B1CF2">
        <w:rPr>
          <w:rFonts w:ascii="Arial" w:hAnsi="Arial" w:cs="Arial"/>
          <w:color w:val="000000" w:themeColor="text1"/>
          <w:sz w:val="18"/>
          <w:szCs w:val="18"/>
          <w:shd w:val="clear" w:color="auto" w:fill="FFFFFF"/>
        </w:rPr>
        <w:t xml:space="preserve"> oraz</w:t>
      </w:r>
      <w:r w:rsidRPr="005B1CF2">
        <w:rPr>
          <w:rFonts w:ascii="Arial" w:hAnsi="Arial" w:cs="Arial"/>
          <w:color w:val="000000" w:themeColor="text1"/>
          <w:sz w:val="18"/>
          <w:szCs w:val="18"/>
        </w:rPr>
        <w:t xml:space="preserve"> chrobotka gwiazdkowatego</w:t>
      </w:r>
      <w:r w:rsidR="00222012" w:rsidRPr="005B1CF2">
        <w:rPr>
          <w:rFonts w:ascii="Arial" w:hAnsi="Arial" w:cs="Arial"/>
          <w:color w:val="000000" w:themeColor="text1"/>
          <w:sz w:val="18"/>
          <w:szCs w:val="18"/>
        </w:rPr>
        <w:t xml:space="preserve"> </w:t>
      </w:r>
      <w:r w:rsidR="00222012" w:rsidRPr="005B1CF2">
        <w:rPr>
          <w:rFonts w:ascii="Arial" w:hAnsi="Arial" w:cs="Arial"/>
          <w:i/>
          <w:iCs/>
          <w:color w:val="000000" w:themeColor="text1"/>
          <w:sz w:val="18"/>
          <w:szCs w:val="18"/>
          <w:shd w:val="clear" w:color="auto" w:fill="FFFFFF"/>
        </w:rPr>
        <w:t>Cladonia uncialis</w:t>
      </w:r>
      <w:r w:rsidRPr="005B1CF2">
        <w:rPr>
          <w:rFonts w:ascii="Arial" w:hAnsi="Arial" w:cs="Arial"/>
          <w:color w:val="000000" w:themeColor="text1"/>
          <w:sz w:val="18"/>
          <w:szCs w:val="18"/>
        </w:rPr>
        <w:t>.</w:t>
      </w:r>
    </w:p>
    <w:p w14:paraId="6FC4AC3C" w14:textId="2575A193" w:rsidR="005A424B" w:rsidRPr="005B1CF2" w:rsidRDefault="005A424B" w:rsidP="005A424B">
      <w:pPr>
        <w:rPr>
          <w:rFonts w:ascii="Arial" w:hAnsi="Arial" w:cs="Arial"/>
          <w:sz w:val="18"/>
          <w:szCs w:val="18"/>
        </w:rPr>
      </w:pPr>
      <w:r w:rsidRPr="005B1CF2">
        <w:rPr>
          <w:rFonts w:ascii="Arial" w:hAnsi="Arial" w:cs="Arial"/>
          <w:sz w:val="18"/>
          <w:szCs w:val="18"/>
        </w:rPr>
        <w:t>Poza Karkonoszami</w:t>
      </w:r>
      <w:r w:rsidR="001739D3" w:rsidRPr="005B1CF2">
        <w:rPr>
          <w:rFonts w:ascii="Arial" w:hAnsi="Arial" w:cs="Arial"/>
          <w:sz w:val="18"/>
          <w:szCs w:val="18"/>
        </w:rPr>
        <w:t>,</w:t>
      </w:r>
      <w:r w:rsidRPr="005B1CF2">
        <w:rPr>
          <w:rFonts w:ascii="Arial" w:hAnsi="Arial" w:cs="Arial"/>
          <w:sz w:val="18"/>
          <w:szCs w:val="18"/>
        </w:rPr>
        <w:t xml:space="preserve"> pozostałe części Sudetów Zachodnich wyróżniają się zróżnicowaną rzeźbą terenu, szeregiem cieków wodnych, a w związku z tym dużą różnorodnością siedlisk. Wiele powierzchni wyróżniających się krajobrazem o zróżnicowanych ekosystemach objętych jest ochroną. Całość obszaru AJ tworzy mozaika rozmaitych siedlisk leśnych, łąk i pól uprawnych, spośród których największe znaczenie mają siedliska chronione.</w:t>
      </w:r>
    </w:p>
    <w:p w14:paraId="67106B03" w14:textId="3BE60CE2" w:rsidR="005A424B" w:rsidRPr="005B1CF2" w:rsidRDefault="005A424B" w:rsidP="005A424B">
      <w:pPr>
        <w:autoSpaceDE w:val="0"/>
        <w:autoSpaceDN w:val="0"/>
        <w:adjustRightInd w:val="0"/>
        <w:rPr>
          <w:rFonts w:ascii="Arial" w:hAnsi="Arial" w:cs="Arial"/>
          <w:sz w:val="18"/>
          <w:szCs w:val="18"/>
        </w:rPr>
      </w:pPr>
      <w:r w:rsidRPr="005B1CF2">
        <w:rPr>
          <w:rFonts w:ascii="Arial" w:hAnsi="Arial" w:cs="Arial"/>
          <w:sz w:val="18"/>
          <w:szCs w:val="18"/>
        </w:rPr>
        <w:t>Na fragmentach rzeki Bóbr (m.in. w granicach Obszaru Natura 2000 Ostoja nad Bobrem</w:t>
      </w:r>
      <w:r w:rsidR="00880118" w:rsidRPr="005B1CF2">
        <w:rPr>
          <w:rFonts w:ascii="Arial" w:hAnsi="Arial" w:cs="Arial"/>
          <w:sz w:val="18"/>
          <w:szCs w:val="18"/>
        </w:rPr>
        <w:t xml:space="preserve"> PLH020054</w:t>
      </w:r>
      <w:r w:rsidRPr="005B1CF2">
        <w:rPr>
          <w:rFonts w:ascii="Arial" w:hAnsi="Arial" w:cs="Arial"/>
          <w:sz w:val="18"/>
          <w:szCs w:val="18"/>
        </w:rPr>
        <w:t>, a</w:t>
      </w:r>
      <w:r w:rsidR="001F00E4" w:rsidRPr="005B1CF2">
        <w:rPr>
          <w:rFonts w:ascii="Arial" w:hAnsi="Arial" w:cs="Arial"/>
          <w:sz w:val="18"/>
          <w:szCs w:val="18"/>
        </w:rPr>
        <w:t> </w:t>
      </w:r>
      <w:r w:rsidRPr="005B1CF2">
        <w:rPr>
          <w:rFonts w:ascii="Arial" w:hAnsi="Arial" w:cs="Arial"/>
          <w:sz w:val="18"/>
          <w:szCs w:val="18"/>
        </w:rPr>
        <w:t>także Rudawy Janowickie</w:t>
      </w:r>
      <w:r w:rsidR="00DD031A" w:rsidRPr="005B1CF2">
        <w:rPr>
          <w:rFonts w:ascii="Arial" w:hAnsi="Arial" w:cs="Arial"/>
          <w:sz w:val="18"/>
          <w:szCs w:val="18"/>
        </w:rPr>
        <w:t xml:space="preserve"> PLH020011</w:t>
      </w:r>
      <w:r w:rsidRPr="005B1CF2">
        <w:rPr>
          <w:rFonts w:ascii="Arial" w:hAnsi="Arial" w:cs="Arial"/>
          <w:sz w:val="18"/>
          <w:szCs w:val="18"/>
        </w:rPr>
        <w:t xml:space="preserve">) wyróżniono siedlisko nizinnych i podgórskich rzek ze zbiorowiskami włosieniczników </w:t>
      </w:r>
      <w:r w:rsidRPr="005B1CF2">
        <w:rPr>
          <w:rFonts w:ascii="Arial" w:hAnsi="Arial" w:cs="Arial"/>
          <w:i/>
          <w:sz w:val="18"/>
          <w:szCs w:val="18"/>
        </w:rPr>
        <w:t>Ranunculion fluitanti</w:t>
      </w:r>
      <w:r w:rsidRPr="005B1CF2">
        <w:rPr>
          <w:rFonts w:ascii="Arial" w:hAnsi="Arial" w:cs="Arial"/>
          <w:sz w:val="18"/>
          <w:szCs w:val="18"/>
        </w:rPr>
        <w:t xml:space="preserve"> (3260) z dominującym włosienicznikiem rzecznym </w:t>
      </w:r>
      <w:r w:rsidRPr="005B1CF2">
        <w:rPr>
          <w:rFonts w:ascii="Arial" w:hAnsi="Arial" w:cs="Arial"/>
          <w:i/>
          <w:iCs/>
          <w:sz w:val="18"/>
          <w:szCs w:val="18"/>
        </w:rPr>
        <w:t>Batrachium fluitans</w:t>
      </w:r>
      <w:r w:rsidRPr="005B1CF2">
        <w:rPr>
          <w:rFonts w:ascii="Arial" w:hAnsi="Arial" w:cs="Arial"/>
          <w:sz w:val="18"/>
          <w:szCs w:val="18"/>
        </w:rPr>
        <w:t xml:space="preserve"> oraz gatunkami rzęśli </w:t>
      </w:r>
      <w:r w:rsidRPr="005B1CF2">
        <w:rPr>
          <w:rFonts w:ascii="Arial" w:hAnsi="Arial" w:cs="Arial"/>
          <w:i/>
          <w:iCs/>
          <w:sz w:val="18"/>
          <w:szCs w:val="18"/>
        </w:rPr>
        <w:t>Callitriche sp.</w:t>
      </w:r>
      <w:r w:rsidRPr="005B1CF2">
        <w:rPr>
          <w:rFonts w:ascii="Arial" w:hAnsi="Arial" w:cs="Arial"/>
          <w:sz w:val="18"/>
          <w:szCs w:val="18"/>
        </w:rPr>
        <w:t xml:space="preserve"> zakorzenionych w dnie wód płynących</w:t>
      </w:r>
      <w:r w:rsidRPr="005B1CF2">
        <w:rPr>
          <w:rStyle w:val="Odwoanieprzypisudolnego"/>
          <w:rFonts w:ascii="Arial" w:hAnsi="Arial" w:cs="Arial"/>
          <w:sz w:val="18"/>
          <w:szCs w:val="18"/>
        </w:rPr>
        <w:footnoteReference w:id="32"/>
      </w:r>
      <w:r w:rsidRPr="005B1CF2">
        <w:rPr>
          <w:rFonts w:ascii="Arial" w:hAnsi="Arial" w:cs="Arial"/>
          <w:sz w:val="18"/>
          <w:szCs w:val="18"/>
        </w:rPr>
        <w:t>.</w:t>
      </w:r>
    </w:p>
    <w:p w14:paraId="7BE63D9C" w14:textId="1C502BFD" w:rsidR="005A424B" w:rsidRPr="005B1CF2" w:rsidRDefault="005A424B" w:rsidP="005A424B">
      <w:pPr>
        <w:autoSpaceDE w:val="0"/>
        <w:autoSpaceDN w:val="0"/>
        <w:adjustRightInd w:val="0"/>
        <w:rPr>
          <w:rFonts w:ascii="Arial" w:hAnsi="Arial" w:cs="Arial"/>
          <w:sz w:val="18"/>
          <w:szCs w:val="18"/>
        </w:rPr>
      </w:pPr>
      <w:r w:rsidRPr="005B1CF2">
        <w:rPr>
          <w:rFonts w:ascii="Arial" w:hAnsi="Arial" w:cs="Arial"/>
          <w:sz w:val="18"/>
          <w:szCs w:val="18"/>
        </w:rPr>
        <w:t>Pojedyncze</w:t>
      </w:r>
      <w:r w:rsidR="00B763E1" w:rsidRPr="005B1CF2">
        <w:rPr>
          <w:rFonts w:ascii="Arial" w:hAnsi="Arial" w:cs="Arial"/>
          <w:sz w:val="18"/>
          <w:szCs w:val="18"/>
        </w:rPr>
        <w:t>,</w:t>
      </w:r>
      <w:r w:rsidRPr="005B1CF2">
        <w:rPr>
          <w:rFonts w:ascii="Arial" w:hAnsi="Arial" w:cs="Arial"/>
          <w:sz w:val="18"/>
          <w:szCs w:val="18"/>
        </w:rPr>
        <w:t xml:space="preserve"> lecz liczne stanowiska rozlokowane na różnych </w:t>
      </w:r>
      <w:r w:rsidR="007D532E" w:rsidRPr="005B1CF2">
        <w:rPr>
          <w:rFonts w:ascii="Arial" w:hAnsi="Arial" w:cs="Arial"/>
          <w:sz w:val="18"/>
          <w:szCs w:val="18"/>
        </w:rPr>
        <w:t>obszarach</w:t>
      </w:r>
      <w:r w:rsidRPr="005B1CF2">
        <w:rPr>
          <w:rFonts w:ascii="Arial" w:hAnsi="Arial" w:cs="Arial"/>
          <w:sz w:val="18"/>
          <w:szCs w:val="18"/>
        </w:rPr>
        <w:t xml:space="preserve"> AJ mają ściany skalne i urwiska krzemianowe ze zbiorowiskami z </w:t>
      </w:r>
      <w:r w:rsidRPr="005B1CF2">
        <w:rPr>
          <w:rFonts w:ascii="Arial" w:hAnsi="Arial" w:cs="Arial"/>
          <w:i/>
          <w:sz w:val="18"/>
          <w:szCs w:val="18"/>
        </w:rPr>
        <w:t>Androsacion vandelii</w:t>
      </w:r>
      <w:r w:rsidRPr="005B1CF2">
        <w:rPr>
          <w:rFonts w:ascii="Arial" w:hAnsi="Arial" w:cs="Arial"/>
          <w:sz w:val="18"/>
          <w:szCs w:val="18"/>
        </w:rPr>
        <w:t xml:space="preserve"> (8220)</w:t>
      </w:r>
      <w:r w:rsidR="0086710A" w:rsidRPr="005B1CF2">
        <w:rPr>
          <w:rFonts w:ascii="Arial" w:hAnsi="Arial" w:cs="Arial"/>
          <w:sz w:val="18"/>
          <w:szCs w:val="18"/>
        </w:rPr>
        <w:t xml:space="preserve"> (m.in. Góry i Pogórze Kaczawskie</w:t>
      </w:r>
      <w:r w:rsidR="005B0622" w:rsidRPr="005B1CF2">
        <w:rPr>
          <w:rFonts w:ascii="Arial" w:hAnsi="Arial" w:cs="Arial"/>
          <w:sz w:val="18"/>
          <w:szCs w:val="18"/>
        </w:rPr>
        <w:t xml:space="preserve"> </w:t>
      </w:r>
      <w:r w:rsidR="007D2AF7" w:rsidRPr="005B1CF2">
        <w:rPr>
          <w:rFonts w:ascii="Arial" w:hAnsi="Arial" w:cs="Arial"/>
          <w:sz w:val="18"/>
          <w:szCs w:val="18"/>
        </w:rPr>
        <w:t>PLH020037</w:t>
      </w:r>
      <w:r w:rsidR="0086710A" w:rsidRPr="005B1CF2">
        <w:rPr>
          <w:rFonts w:ascii="Arial" w:hAnsi="Arial" w:cs="Arial"/>
          <w:sz w:val="18"/>
          <w:szCs w:val="18"/>
        </w:rPr>
        <w:t>, Góry i Pogórze Izerskie</w:t>
      </w:r>
      <w:r w:rsidR="000E3B64" w:rsidRPr="005B1CF2">
        <w:rPr>
          <w:rFonts w:ascii="Arial" w:hAnsi="Arial" w:cs="Arial"/>
          <w:sz w:val="18"/>
          <w:szCs w:val="18"/>
        </w:rPr>
        <w:t xml:space="preserve"> PLH020102</w:t>
      </w:r>
      <w:r w:rsidR="0086710A" w:rsidRPr="005B1CF2">
        <w:rPr>
          <w:rFonts w:ascii="Arial" w:hAnsi="Arial" w:cs="Arial"/>
          <w:sz w:val="18"/>
          <w:szCs w:val="18"/>
        </w:rPr>
        <w:t>, Rudawy Janowickie</w:t>
      </w:r>
      <w:r w:rsidR="00C367BD" w:rsidRPr="005B1CF2">
        <w:rPr>
          <w:rFonts w:ascii="Arial" w:hAnsi="Arial" w:cs="Arial"/>
          <w:sz w:val="18"/>
          <w:szCs w:val="18"/>
        </w:rPr>
        <w:t xml:space="preserve"> PLH020011</w:t>
      </w:r>
      <w:r w:rsidR="0086710A" w:rsidRPr="005B1CF2">
        <w:rPr>
          <w:rFonts w:ascii="Arial" w:hAnsi="Arial" w:cs="Arial"/>
          <w:sz w:val="18"/>
          <w:szCs w:val="18"/>
        </w:rPr>
        <w:t>)</w:t>
      </w:r>
      <w:r w:rsidRPr="005B1CF2">
        <w:rPr>
          <w:rFonts w:ascii="Arial" w:hAnsi="Arial" w:cs="Arial"/>
          <w:sz w:val="18"/>
          <w:szCs w:val="18"/>
        </w:rPr>
        <w:t>, rozwijające się w</w:t>
      </w:r>
      <w:r w:rsidR="001F00E4" w:rsidRPr="005B1CF2">
        <w:rPr>
          <w:rFonts w:ascii="Arial" w:hAnsi="Arial" w:cs="Arial"/>
          <w:sz w:val="18"/>
          <w:szCs w:val="18"/>
        </w:rPr>
        <w:t> </w:t>
      </w:r>
      <w:r w:rsidRPr="005B1CF2">
        <w:rPr>
          <w:rFonts w:ascii="Arial" w:hAnsi="Arial" w:cs="Arial"/>
          <w:sz w:val="18"/>
          <w:szCs w:val="18"/>
        </w:rPr>
        <w:t xml:space="preserve">ścianach skalnych lub na głazowiskach. Dominują </w:t>
      </w:r>
      <w:r w:rsidR="001E4198" w:rsidRPr="005B1CF2">
        <w:rPr>
          <w:rFonts w:ascii="Arial" w:hAnsi="Arial" w:cs="Arial"/>
          <w:sz w:val="18"/>
          <w:szCs w:val="18"/>
        </w:rPr>
        <w:t xml:space="preserve">tu </w:t>
      </w:r>
      <w:r w:rsidRPr="005B1CF2">
        <w:rPr>
          <w:rFonts w:ascii="Arial" w:hAnsi="Arial" w:cs="Arial"/>
          <w:sz w:val="18"/>
          <w:szCs w:val="18"/>
        </w:rPr>
        <w:t xml:space="preserve">gatunki paproci m.in. zanokcica północna </w:t>
      </w:r>
      <w:r w:rsidRPr="005B1CF2">
        <w:rPr>
          <w:rFonts w:ascii="Arial" w:hAnsi="Arial" w:cs="Arial"/>
          <w:i/>
          <w:iCs/>
          <w:sz w:val="18"/>
          <w:szCs w:val="18"/>
        </w:rPr>
        <w:t>Asplenium septentrionale</w:t>
      </w:r>
      <w:r w:rsidRPr="005B1CF2">
        <w:rPr>
          <w:rFonts w:ascii="Arial" w:hAnsi="Arial" w:cs="Arial"/>
          <w:sz w:val="18"/>
          <w:szCs w:val="18"/>
        </w:rPr>
        <w:t xml:space="preserve">, zanokcica skalna </w:t>
      </w:r>
      <w:r w:rsidRPr="005B1CF2">
        <w:rPr>
          <w:rFonts w:ascii="Arial" w:hAnsi="Arial" w:cs="Arial"/>
          <w:i/>
          <w:iCs/>
          <w:sz w:val="18"/>
          <w:szCs w:val="18"/>
        </w:rPr>
        <w:t>Asplenium trichomanes</w:t>
      </w:r>
      <w:r w:rsidRPr="005B1CF2">
        <w:rPr>
          <w:rFonts w:ascii="Arial" w:hAnsi="Arial" w:cs="Arial"/>
          <w:sz w:val="18"/>
          <w:szCs w:val="18"/>
        </w:rPr>
        <w:t xml:space="preserve">, języcznik zwyczajny </w:t>
      </w:r>
      <w:r w:rsidRPr="005B1CF2">
        <w:rPr>
          <w:rFonts w:ascii="Arial" w:hAnsi="Arial" w:cs="Arial"/>
          <w:i/>
          <w:iCs/>
          <w:sz w:val="18"/>
          <w:szCs w:val="18"/>
        </w:rPr>
        <w:t>Phyllitis scolopendrium</w:t>
      </w:r>
      <w:r w:rsidRPr="005B1CF2">
        <w:rPr>
          <w:rFonts w:ascii="Arial" w:hAnsi="Arial" w:cs="Arial"/>
          <w:sz w:val="18"/>
          <w:szCs w:val="18"/>
        </w:rPr>
        <w:t xml:space="preserve"> i paprotka zwyczajna </w:t>
      </w:r>
      <w:r w:rsidRPr="005B1CF2">
        <w:rPr>
          <w:rFonts w:ascii="Arial" w:hAnsi="Arial" w:cs="Arial"/>
          <w:i/>
          <w:iCs/>
          <w:sz w:val="18"/>
          <w:szCs w:val="18"/>
        </w:rPr>
        <w:t>Polypodium vulgare,</w:t>
      </w:r>
      <w:r w:rsidRPr="005B1CF2">
        <w:rPr>
          <w:rFonts w:ascii="Arial" w:hAnsi="Arial" w:cs="Arial"/>
          <w:sz w:val="18"/>
          <w:szCs w:val="18"/>
        </w:rPr>
        <w:t xml:space="preserve"> którym towarzyszą liczne mszaki i porosty oraz rośliny naczyniowe</w:t>
      </w:r>
      <w:r w:rsidRPr="005B1CF2">
        <w:rPr>
          <w:rStyle w:val="Odwoanieprzypisudolnego"/>
          <w:rFonts w:ascii="Arial" w:hAnsi="Arial" w:cs="Arial"/>
          <w:sz w:val="18"/>
          <w:szCs w:val="18"/>
        </w:rPr>
        <w:footnoteReference w:id="33"/>
      </w:r>
      <w:r w:rsidRPr="005B1CF2">
        <w:rPr>
          <w:rFonts w:ascii="Arial" w:hAnsi="Arial" w:cs="Arial"/>
          <w:sz w:val="18"/>
          <w:szCs w:val="18"/>
        </w:rPr>
        <w:t>. Bardziej rozpowszechnione jest w Ostoi nad Bobrem</w:t>
      </w:r>
      <w:r w:rsidR="000E3B64" w:rsidRPr="005B1CF2">
        <w:rPr>
          <w:rFonts w:ascii="Arial" w:hAnsi="Arial" w:cs="Arial"/>
          <w:sz w:val="18"/>
          <w:szCs w:val="18"/>
        </w:rPr>
        <w:t xml:space="preserve"> </w:t>
      </w:r>
      <w:r w:rsidR="00E25202" w:rsidRPr="005B1CF2">
        <w:rPr>
          <w:rFonts w:ascii="Arial" w:hAnsi="Arial" w:cs="Arial"/>
          <w:sz w:val="18"/>
          <w:szCs w:val="18"/>
        </w:rPr>
        <w:t xml:space="preserve">PLH020054 - </w:t>
      </w:r>
      <w:r w:rsidRPr="005B1CF2">
        <w:rPr>
          <w:rFonts w:ascii="Arial" w:hAnsi="Arial" w:cs="Arial"/>
          <w:sz w:val="18"/>
          <w:szCs w:val="18"/>
        </w:rPr>
        <w:t xml:space="preserve">w dolinie rzeki Kamiennej, nad zbiornikiem Pilchowickim, w Dzikim Wąwozie oraz w Łupkach </w:t>
      </w:r>
      <w:r w:rsidRPr="005B1CF2">
        <w:rPr>
          <w:rFonts w:ascii="Arial" w:hAnsi="Arial" w:cs="Arial"/>
          <w:sz w:val="18"/>
          <w:szCs w:val="18"/>
        </w:rPr>
        <w:lastRenderedPageBreak/>
        <w:t>na stanowisku Piaskowcowe Porwaki</w:t>
      </w:r>
      <w:r w:rsidRPr="005B1CF2">
        <w:rPr>
          <w:rStyle w:val="Odwoanieprzypisudolnego"/>
          <w:rFonts w:ascii="Arial" w:hAnsi="Arial" w:cs="Arial"/>
          <w:sz w:val="18"/>
          <w:szCs w:val="18"/>
        </w:rPr>
        <w:footnoteReference w:id="34"/>
      </w:r>
      <w:r w:rsidRPr="005B1CF2">
        <w:rPr>
          <w:rFonts w:ascii="Arial" w:hAnsi="Arial" w:cs="Arial"/>
          <w:sz w:val="18"/>
          <w:szCs w:val="18"/>
        </w:rPr>
        <w:t xml:space="preserve">. Na Panieńskich Skałach </w:t>
      </w:r>
      <w:r w:rsidR="00F9719B" w:rsidRPr="005B1CF2">
        <w:rPr>
          <w:rFonts w:ascii="Arial" w:hAnsi="Arial" w:cs="Arial"/>
          <w:sz w:val="18"/>
          <w:szCs w:val="18"/>
        </w:rPr>
        <w:t>PLH020009</w:t>
      </w:r>
      <w:r w:rsidRPr="005B1CF2">
        <w:rPr>
          <w:rFonts w:ascii="Arial" w:hAnsi="Arial" w:cs="Arial"/>
          <w:sz w:val="18"/>
          <w:szCs w:val="18"/>
        </w:rPr>
        <w:t xml:space="preserve"> notowane było występowanie włosocienia delikatnego </w:t>
      </w:r>
      <w:r w:rsidRPr="005B1CF2">
        <w:rPr>
          <w:rFonts w:ascii="Arial" w:hAnsi="Arial" w:cs="Arial"/>
          <w:i/>
          <w:iCs/>
          <w:sz w:val="18"/>
          <w:szCs w:val="18"/>
        </w:rPr>
        <w:t>Trichomanes speciosum</w:t>
      </w:r>
      <w:r w:rsidRPr="005B1CF2">
        <w:rPr>
          <w:rFonts w:ascii="Arial" w:hAnsi="Arial" w:cs="Arial"/>
          <w:sz w:val="18"/>
          <w:szCs w:val="18"/>
        </w:rPr>
        <w:t>, którego stanowisko obecnie nie jest potwierdzone.</w:t>
      </w:r>
    </w:p>
    <w:p w14:paraId="4AD67C9D" w14:textId="74EC0993" w:rsidR="005A424B" w:rsidRPr="005B1CF2" w:rsidRDefault="005A424B" w:rsidP="005A424B">
      <w:pPr>
        <w:autoSpaceDE w:val="0"/>
        <w:autoSpaceDN w:val="0"/>
        <w:adjustRightInd w:val="0"/>
        <w:rPr>
          <w:rFonts w:ascii="Arial" w:hAnsi="Arial" w:cs="Arial"/>
          <w:sz w:val="18"/>
          <w:szCs w:val="18"/>
        </w:rPr>
      </w:pPr>
      <w:r w:rsidRPr="005B1CF2">
        <w:rPr>
          <w:rFonts w:ascii="Arial" w:hAnsi="Arial" w:cs="Arial"/>
          <w:sz w:val="18"/>
          <w:szCs w:val="18"/>
        </w:rPr>
        <w:t xml:space="preserve">Na ścianach kamieniołomów i na skałach zawierających węglan wapnia obecne są wapienne ściany skalne ze zbiorowiskami </w:t>
      </w:r>
      <w:r w:rsidRPr="005B1CF2">
        <w:rPr>
          <w:rFonts w:ascii="Arial" w:hAnsi="Arial" w:cs="Arial"/>
          <w:i/>
          <w:iCs/>
          <w:sz w:val="18"/>
          <w:szCs w:val="18"/>
        </w:rPr>
        <w:t>Potentilletalia caulescenti</w:t>
      </w:r>
      <w:r w:rsidRPr="005B1CF2">
        <w:rPr>
          <w:rFonts w:ascii="Arial" w:hAnsi="Arial" w:cs="Arial"/>
          <w:sz w:val="18"/>
          <w:szCs w:val="18"/>
        </w:rPr>
        <w:t xml:space="preserve"> (8210) z takimi gatunkami jak m.in. zanokcica murowa </w:t>
      </w:r>
      <w:r w:rsidRPr="005B1CF2">
        <w:rPr>
          <w:rFonts w:ascii="Arial" w:hAnsi="Arial" w:cs="Arial"/>
          <w:i/>
          <w:iCs/>
          <w:sz w:val="18"/>
          <w:szCs w:val="18"/>
        </w:rPr>
        <w:t>Asplenium ruta-muraria</w:t>
      </w:r>
      <w:r w:rsidRPr="005B1CF2">
        <w:rPr>
          <w:rFonts w:ascii="Arial" w:hAnsi="Arial" w:cs="Arial"/>
          <w:sz w:val="18"/>
          <w:szCs w:val="18"/>
        </w:rPr>
        <w:t xml:space="preserve">, zanokcica skalna </w:t>
      </w:r>
      <w:r w:rsidRPr="005B1CF2">
        <w:rPr>
          <w:rFonts w:ascii="Arial" w:hAnsi="Arial" w:cs="Arial"/>
          <w:i/>
          <w:iCs/>
          <w:sz w:val="18"/>
          <w:szCs w:val="18"/>
        </w:rPr>
        <w:t>Asplenium trichomanes</w:t>
      </w:r>
      <w:r w:rsidRPr="005B1CF2">
        <w:rPr>
          <w:rFonts w:ascii="Arial" w:hAnsi="Arial" w:cs="Arial"/>
          <w:sz w:val="18"/>
          <w:szCs w:val="18"/>
        </w:rPr>
        <w:t xml:space="preserve">, mniszek pospolity </w:t>
      </w:r>
      <w:r w:rsidRPr="005B1CF2">
        <w:rPr>
          <w:rFonts w:ascii="Arial" w:hAnsi="Arial" w:cs="Arial"/>
          <w:i/>
          <w:iCs/>
          <w:sz w:val="18"/>
          <w:szCs w:val="18"/>
        </w:rPr>
        <w:t>Taraxacum officinale</w:t>
      </w:r>
      <w:r w:rsidRPr="005B1CF2">
        <w:rPr>
          <w:rFonts w:ascii="Arial" w:hAnsi="Arial" w:cs="Arial"/>
          <w:sz w:val="18"/>
          <w:szCs w:val="18"/>
        </w:rPr>
        <w:t xml:space="preserve">, porzeczka agrest </w:t>
      </w:r>
      <w:r w:rsidRPr="005B1CF2">
        <w:rPr>
          <w:rFonts w:ascii="Arial" w:hAnsi="Arial" w:cs="Arial"/>
          <w:i/>
          <w:iCs/>
          <w:sz w:val="18"/>
          <w:szCs w:val="18"/>
        </w:rPr>
        <w:t>Ribes uvacrispa</w:t>
      </w:r>
      <w:r w:rsidRPr="005B1CF2">
        <w:rPr>
          <w:rFonts w:ascii="Arial" w:hAnsi="Arial" w:cs="Arial"/>
          <w:sz w:val="18"/>
          <w:szCs w:val="18"/>
        </w:rPr>
        <w:t xml:space="preserve">, czerniec gronkowy </w:t>
      </w:r>
      <w:r w:rsidRPr="005B1CF2">
        <w:rPr>
          <w:rFonts w:ascii="Arial" w:hAnsi="Arial" w:cs="Arial"/>
          <w:i/>
          <w:iCs/>
          <w:sz w:val="18"/>
          <w:szCs w:val="18"/>
        </w:rPr>
        <w:t>Actacea spicata</w:t>
      </w:r>
      <w:r w:rsidRPr="005B1CF2">
        <w:rPr>
          <w:rFonts w:ascii="Arial" w:hAnsi="Arial" w:cs="Arial"/>
          <w:sz w:val="18"/>
          <w:szCs w:val="18"/>
        </w:rPr>
        <w:t xml:space="preserve">, bodziszek cuchnący </w:t>
      </w:r>
      <w:r w:rsidRPr="005B1CF2">
        <w:rPr>
          <w:rFonts w:ascii="Arial" w:hAnsi="Arial" w:cs="Arial"/>
          <w:i/>
          <w:iCs/>
          <w:sz w:val="18"/>
          <w:szCs w:val="18"/>
        </w:rPr>
        <w:t>Geranium robertianum</w:t>
      </w:r>
      <w:r w:rsidRPr="005B1CF2">
        <w:rPr>
          <w:rFonts w:ascii="Arial" w:hAnsi="Arial" w:cs="Arial"/>
          <w:sz w:val="18"/>
          <w:szCs w:val="18"/>
        </w:rPr>
        <w:t xml:space="preserve">, buk zwyczajny </w:t>
      </w:r>
      <w:r w:rsidRPr="005B1CF2">
        <w:rPr>
          <w:rFonts w:ascii="Arial" w:hAnsi="Arial" w:cs="Arial"/>
          <w:i/>
          <w:iCs/>
          <w:sz w:val="18"/>
          <w:szCs w:val="18"/>
        </w:rPr>
        <w:t>Fagus sylvatica</w:t>
      </w:r>
      <w:r w:rsidRPr="005B1CF2">
        <w:rPr>
          <w:rFonts w:ascii="Arial" w:hAnsi="Arial" w:cs="Arial"/>
          <w:sz w:val="18"/>
          <w:szCs w:val="18"/>
        </w:rPr>
        <w:t xml:space="preserve">, wierzbownica górska </w:t>
      </w:r>
      <w:r w:rsidRPr="005B1CF2">
        <w:rPr>
          <w:rFonts w:ascii="Arial" w:hAnsi="Arial" w:cs="Arial"/>
          <w:i/>
          <w:iCs/>
          <w:sz w:val="18"/>
          <w:szCs w:val="18"/>
        </w:rPr>
        <w:t>Epilobium montanum</w:t>
      </w:r>
      <w:r w:rsidRPr="005B1CF2">
        <w:rPr>
          <w:rStyle w:val="Odwoanieprzypisudolnego"/>
          <w:rFonts w:ascii="Arial" w:hAnsi="Arial" w:cs="Arial"/>
          <w:sz w:val="18"/>
          <w:szCs w:val="18"/>
        </w:rPr>
        <w:footnoteReference w:id="35"/>
      </w:r>
      <w:r w:rsidRPr="005B1CF2">
        <w:rPr>
          <w:rFonts w:ascii="Arial" w:hAnsi="Arial" w:cs="Arial"/>
          <w:sz w:val="18"/>
          <w:szCs w:val="18"/>
        </w:rPr>
        <w:t>. Znanych jest 20 stanowisk w Górach</w:t>
      </w:r>
      <w:r w:rsidR="00A846E5" w:rsidRPr="005B1CF2">
        <w:rPr>
          <w:rFonts w:ascii="Arial" w:hAnsi="Arial" w:cs="Arial"/>
          <w:sz w:val="18"/>
          <w:szCs w:val="18"/>
        </w:rPr>
        <w:t xml:space="preserve"> i na Pogórzu</w:t>
      </w:r>
      <w:r w:rsidRPr="005B1CF2">
        <w:rPr>
          <w:rFonts w:ascii="Arial" w:hAnsi="Arial" w:cs="Arial"/>
          <w:sz w:val="18"/>
          <w:szCs w:val="18"/>
        </w:rPr>
        <w:t xml:space="preserve"> Kaczawski</w:t>
      </w:r>
      <w:r w:rsidR="00A846E5" w:rsidRPr="005B1CF2">
        <w:rPr>
          <w:rFonts w:ascii="Arial" w:hAnsi="Arial" w:cs="Arial"/>
          <w:sz w:val="18"/>
          <w:szCs w:val="18"/>
        </w:rPr>
        <w:t>m</w:t>
      </w:r>
      <w:r w:rsidR="00906562" w:rsidRPr="005B1CF2">
        <w:rPr>
          <w:rFonts w:ascii="Arial" w:hAnsi="Arial" w:cs="Arial"/>
          <w:sz w:val="18"/>
          <w:szCs w:val="18"/>
        </w:rPr>
        <w:t xml:space="preserve"> PLH020037</w:t>
      </w:r>
      <w:r w:rsidRPr="005B1CF2">
        <w:rPr>
          <w:rFonts w:ascii="Arial" w:hAnsi="Arial" w:cs="Arial"/>
          <w:sz w:val="18"/>
          <w:szCs w:val="18"/>
        </w:rPr>
        <w:t>, które stanowią jeden z 4 obszarów kluczowych dla zachowania siedliska w Polsce pd. –</w:t>
      </w:r>
      <w:r w:rsidR="00540229" w:rsidRPr="005B1CF2">
        <w:rPr>
          <w:rFonts w:ascii="Arial" w:hAnsi="Arial" w:cs="Arial"/>
          <w:sz w:val="18"/>
          <w:szCs w:val="18"/>
        </w:rPr>
        <w:t xml:space="preserve"> </w:t>
      </w:r>
      <w:r w:rsidRPr="005B1CF2">
        <w:rPr>
          <w:rFonts w:ascii="Arial" w:hAnsi="Arial" w:cs="Arial"/>
          <w:sz w:val="18"/>
          <w:szCs w:val="18"/>
        </w:rPr>
        <w:t xml:space="preserve">zach. Rzadko występujące w Polsce, a obecne w granicach AJ są środkowoeuropejskie wyżynne rumowiska krzemianowe (8150) obejmujące piargi i gołoborza m.in. w dolinie Kaczawy. Występują </w:t>
      </w:r>
      <w:r w:rsidR="0014124A" w:rsidRPr="005B1CF2">
        <w:rPr>
          <w:rFonts w:ascii="Arial" w:hAnsi="Arial" w:cs="Arial"/>
          <w:sz w:val="18"/>
          <w:szCs w:val="18"/>
        </w:rPr>
        <w:t>one</w:t>
      </w:r>
      <w:r w:rsidRPr="005B1CF2">
        <w:rPr>
          <w:rFonts w:ascii="Arial" w:hAnsi="Arial" w:cs="Arial"/>
          <w:sz w:val="18"/>
          <w:szCs w:val="18"/>
        </w:rPr>
        <w:t xml:space="preserve"> w mozaice z innymi typami </w:t>
      </w:r>
      <w:r w:rsidR="0014124A" w:rsidRPr="005B1CF2">
        <w:rPr>
          <w:rFonts w:ascii="Arial" w:hAnsi="Arial" w:cs="Arial"/>
          <w:sz w:val="18"/>
          <w:szCs w:val="18"/>
        </w:rPr>
        <w:t xml:space="preserve">siedlisk </w:t>
      </w:r>
      <w:r w:rsidRPr="005B1CF2">
        <w:rPr>
          <w:rFonts w:ascii="Arial" w:hAnsi="Arial" w:cs="Arial"/>
          <w:sz w:val="18"/>
          <w:szCs w:val="18"/>
        </w:rPr>
        <w:t xml:space="preserve">naskalnych. </w:t>
      </w:r>
      <w:r w:rsidR="00526F2D" w:rsidRPr="005B1CF2">
        <w:rPr>
          <w:rFonts w:ascii="Arial" w:hAnsi="Arial" w:cs="Arial"/>
          <w:sz w:val="18"/>
          <w:szCs w:val="18"/>
        </w:rPr>
        <w:t>Z kolei, n</w:t>
      </w:r>
      <w:r w:rsidRPr="005B1CF2">
        <w:rPr>
          <w:rFonts w:ascii="Arial" w:hAnsi="Arial" w:cs="Arial"/>
          <w:sz w:val="18"/>
          <w:szCs w:val="18"/>
        </w:rPr>
        <w:t>a piargach i gołoborzach na podłożach wapiennych występują podgórskie i</w:t>
      </w:r>
      <w:r w:rsidR="00496F98">
        <w:rPr>
          <w:rFonts w:ascii="Arial" w:hAnsi="Arial" w:cs="Arial"/>
          <w:sz w:val="18"/>
          <w:szCs w:val="18"/>
        </w:rPr>
        <w:t> </w:t>
      </w:r>
      <w:r w:rsidRPr="005B1CF2">
        <w:rPr>
          <w:rFonts w:ascii="Arial" w:hAnsi="Arial" w:cs="Arial"/>
          <w:sz w:val="18"/>
          <w:szCs w:val="18"/>
        </w:rPr>
        <w:t xml:space="preserve">wyżynne rumowiska wapienne ze zbiorowiskami ze </w:t>
      </w:r>
      <w:r w:rsidRPr="005B1CF2">
        <w:rPr>
          <w:rFonts w:ascii="Arial" w:hAnsi="Arial" w:cs="Arial"/>
          <w:i/>
          <w:sz w:val="18"/>
          <w:szCs w:val="18"/>
        </w:rPr>
        <w:t>Stipion calamagrostis</w:t>
      </w:r>
      <w:r w:rsidRPr="005B1CF2">
        <w:rPr>
          <w:rFonts w:ascii="Arial" w:hAnsi="Arial" w:cs="Arial"/>
          <w:sz w:val="18"/>
          <w:szCs w:val="18"/>
        </w:rPr>
        <w:t xml:space="preserve"> (</w:t>
      </w:r>
      <w:r w:rsidR="000630B9" w:rsidRPr="005B1CF2">
        <w:rPr>
          <w:rFonts w:ascii="Arial" w:hAnsi="Arial" w:cs="Arial"/>
          <w:sz w:val="18"/>
          <w:szCs w:val="18"/>
        </w:rPr>
        <w:t>*</w:t>
      </w:r>
      <w:r w:rsidRPr="005B1CF2">
        <w:rPr>
          <w:rFonts w:ascii="Arial" w:hAnsi="Arial" w:cs="Arial"/>
          <w:sz w:val="18"/>
          <w:szCs w:val="18"/>
        </w:rPr>
        <w:t xml:space="preserve">8160), które głównie w AJ mają charakter wtórny z dominacją apofita - wierzbówki nadrzecznej </w:t>
      </w:r>
      <w:r w:rsidRPr="005B1CF2">
        <w:rPr>
          <w:rFonts w:ascii="Arial" w:hAnsi="Arial" w:cs="Arial"/>
          <w:i/>
          <w:sz w:val="18"/>
          <w:szCs w:val="18"/>
        </w:rPr>
        <w:t>Epilobium dodonaei</w:t>
      </w:r>
      <w:r w:rsidRPr="005B1CF2">
        <w:rPr>
          <w:rFonts w:ascii="Arial" w:hAnsi="Arial" w:cs="Arial"/>
          <w:sz w:val="18"/>
          <w:szCs w:val="18"/>
        </w:rPr>
        <w:t xml:space="preserve"> lub gatunków rodzimych m.in. kłosownicy leśnej </w:t>
      </w:r>
      <w:r w:rsidRPr="005B1CF2">
        <w:rPr>
          <w:rFonts w:ascii="Arial" w:hAnsi="Arial" w:cs="Arial"/>
          <w:i/>
          <w:sz w:val="18"/>
          <w:szCs w:val="18"/>
        </w:rPr>
        <w:t>Brachypodium sylvaticum</w:t>
      </w:r>
      <w:r w:rsidRPr="005B1CF2">
        <w:rPr>
          <w:rFonts w:ascii="Arial" w:hAnsi="Arial" w:cs="Arial"/>
          <w:sz w:val="18"/>
          <w:szCs w:val="18"/>
        </w:rPr>
        <w:t xml:space="preserve"> i</w:t>
      </w:r>
      <w:r w:rsidR="001F00E4" w:rsidRPr="005B1CF2">
        <w:rPr>
          <w:rFonts w:ascii="Arial" w:hAnsi="Arial" w:cs="Arial"/>
          <w:sz w:val="18"/>
          <w:szCs w:val="18"/>
        </w:rPr>
        <w:t> </w:t>
      </w:r>
      <w:r w:rsidRPr="005B1CF2">
        <w:rPr>
          <w:rFonts w:ascii="Arial" w:hAnsi="Arial" w:cs="Arial"/>
          <w:sz w:val="18"/>
          <w:szCs w:val="18"/>
        </w:rPr>
        <w:t xml:space="preserve">kruszczyka rdzawoczerwonego </w:t>
      </w:r>
      <w:r w:rsidRPr="005B1CF2">
        <w:rPr>
          <w:rFonts w:ascii="Arial" w:hAnsi="Arial" w:cs="Arial"/>
          <w:i/>
          <w:sz w:val="18"/>
          <w:szCs w:val="18"/>
        </w:rPr>
        <w:t>Epipactis atrorubens</w:t>
      </w:r>
      <w:r w:rsidRPr="005B1CF2">
        <w:rPr>
          <w:rStyle w:val="Odwoanieprzypisudolnego"/>
          <w:rFonts w:ascii="Arial" w:hAnsi="Arial" w:cs="Arial"/>
          <w:sz w:val="18"/>
          <w:szCs w:val="18"/>
        </w:rPr>
        <w:footnoteReference w:id="36"/>
      </w:r>
      <w:r w:rsidRPr="005B1CF2">
        <w:rPr>
          <w:rFonts w:ascii="Arial" w:hAnsi="Arial" w:cs="Arial"/>
          <w:sz w:val="18"/>
          <w:szCs w:val="18"/>
        </w:rPr>
        <w:t>.</w:t>
      </w:r>
    </w:p>
    <w:p w14:paraId="21775F17" w14:textId="61E6BE5D" w:rsidR="005A424B" w:rsidRPr="005B1CF2" w:rsidRDefault="005A424B" w:rsidP="005A424B">
      <w:pPr>
        <w:autoSpaceDE w:val="0"/>
        <w:autoSpaceDN w:val="0"/>
        <w:adjustRightInd w:val="0"/>
        <w:rPr>
          <w:rFonts w:ascii="Arial" w:hAnsi="Arial" w:cs="Arial"/>
          <w:sz w:val="18"/>
          <w:szCs w:val="18"/>
        </w:rPr>
      </w:pPr>
      <w:r w:rsidRPr="005B1CF2">
        <w:rPr>
          <w:rFonts w:ascii="Arial" w:hAnsi="Arial" w:cs="Arial"/>
          <w:sz w:val="18"/>
          <w:szCs w:val="18"/>
        </w:rPr>
        <w:t>Na półkach skalnych i utrwalonym rumoszu, głównie w opuszczonych kamieniołomach wapieni</w:t>
      </w:r>
      <w:r w:rsidR="000C1EB0" w:rsidRPr="005B1CF2">
        <w:rPr>
          <w:rFonts w:ascii="Arial" w:hAnsi="Arial" w:cs="Arial"/>
          <w:sz w:val="18"/>
          <w:szCs w:val="18"/>
        </w:rPr>
        <w:t>,</w:t>
      </w:r>
      <w:r w:rsidRPr="005B1CF2">
        <w:rPr>
          <w:rFonts w:ascii="Arial" w:hAnsi="Arial" w:cs="Arial"/>
          <w:sz w:val="18"/>
          <w:szCs w:val="18"/>
        </w:rPr>
        <w:t xml:space="preserve"> wykształciły się skały wapienne i neutrofilne z roślinnością pionierską (</w:t>
      </w:r>
      <w:r w:rsidRPr="005B1CF2">
        <w:rPr>
          <w:rFonts w:ascii="Arial" w:hAnsi="Arial" w:cs="Arial"/>
          <w:i/>
          <w:sz w:val="18"/>
          <w:szCs w:val="18"/>
        </w:rPr>
        <w:t>Alysso-Sedion)</w:t>
      </w:r>
      <w:r w:rsidRPr="005B1CF2">
        <w:rPr>
          <w:rFonts w:ascii="Arial" w:hAnsi="Arial" w:cs="Arial"/>
          <w:sz w:val="18"/>
          <w:szCs w:val="18"/>
        </w:rPr>
        <w:t xml:space="preserve"> (</w:t>
      </w:r>
      <w:r w:rsidR="00B91799" w:rsidRPr="005B1CF2">
        <w:rPr>
          <w:rFonts w:ascii="Arial" w:hAnsi="Arial" w:cs="Arial"/>
          <w:sz w:val="18"/>
          <w:szCs w:val="18"/>
        </w:rPr>
        <w:t>*</w:t>
      </w:r>
      <w:r w:rsidRPr="005B1CF2">
        <w:rPr>
          <w:rFonts w:ascii="Arial" w:hAnsi="Arial" w:cs="Arial"/>
          <w:sz w:val="18"/>
          <w:szCs w:val="18"/>
        </w:rPr>
        <w:t>6110), w</w:t>
      </w:r>
      <w:r w:rsidR="001F00E4" w:rsidRPr="005B1CF2">
        <w:rPr>
          <w:rFonts w:ascii="Arial" w:hAnsi="Arial" w:cs="Arial"/>
          <w:sz w:val="18"/>
          <w:szCs w:val="18"/>
        </w:rPr>
        <w:t> </w:t>
      </w:r>
      <w:r w:rsidRPr="005B1CF2">
        <w:rPr>
          <w:rFonts w:ascii="Arial" w:hAnsi="Arial" w:cs="Arial"/>
          <w:sz w:val="18"/>
          <w:szCs w:val="18"/>
        </w:rPr>
        <w:t xml:space="preserve">których składzie gatunkowym wyróżnia się obecność czyścicy drobnokwiatowej </w:t>
      </w:r>
      <w:r w:rsidRPr="005B1CF2">
        <w:rPr>
          <w:rFonts w:ascii="Arial" w:hAnsi="Arial" w:cs="Arial"/>
          <w:i/>
          <w:iCs/>
          <w:sz w:val="18"/>
          <w:szCs w:val="18"/>
        </w:rPr>
        <w:t>Acinos arvensis</w:t>
      </w:r>
      <w:r w:rsidRPr="005B1CF2">
        <w:rPr>
          <w:rFonts w:ascii="Arial" w:hAnsi="Arial" w:cs="Arial"/>
          <w:sz w:val="18"/>
          <w:szCs w:val="18"/>
        </w:rPr>
        <w:t xml:space="preserve">, zanokcicy murowej </w:t>
      </w:r>
      <w:r w:rsidRPr="005B1CF2">
        <w:rPr>
          <w:rFonts w:ascii="Arial" w:hAnsi="Arial" w:cs="Arial"/>
          <w:i/>
          <w:iCs/>
          <w:sz w:val="18"/>
          <w:szCs w:val="18"/>
        </w:rPr>
        <w:t xml:space="preserve">Asplenium ruta-muraria </w:t>
      </w:r>
      <w:r w:rsidRPr="005B1CF2">
        <w:rPr>
          <w:rFonts w:ascii="Arial" w:hAnsi="Arial" w:cs="Arial"/>
          <w:sz w:val="18"/>
          <w:szCs w:val="18"/>
        </w:rPr>
        <w:t xml:space="preserve">oraz wiechliny </w:t>
      </w:r>
      <w:r w:rsidRPr="005B1CF2">
        <w:rPr>
          <w:rFonts w:ascii="Arial" w:hAnsi="Arial" w:cs="Arial"/>
          <w:i/>
          <w:iCs/>
          <w:sz w:val="18"/>
          <w:szCs w:val="18"/>
        </w:rPr>
        <w:t>Poa campressa</w:t>
      </w:r>
      <w:r w:rsidRPr="005B1CF2">
        <w:rPr>
          <w:rFonts w:ascii="Arial" w:hAnsi="Arial" w:cs="Arial"/>
          <w:sz w:val="18"/>
          <w:szCs w:val="18"/>
        </w:rPr>
        <w:t xml:space="preserve"> odróżniających siedlisko</w:t>
      </w:r>
      <w:r w:rsidRPr="005B1CF2">
        <w:rPr>
          <w:rStyle w:val="Odwoanieprzypisudolnego"/>
          <w:rFonts w:ascii="Arial" w:hAnsi="Arial" w:cs="Arial"/>
          <w:sz w:val="18"/>
          <w:szCs w:val="18"/>
        </w:rPr>
        <w:footnoteReference w:id="37"/>
      </w:r>
      <w:r w:rsidRPr="005B1CF2">
        <w:rPr>
          <w:rFonts w:ascii="Arial" w:hAnsi="Arial" w:cs="Arial"/>
          <w:sz w:val="18"/>
          <w:szCs w:val="18"/>
        </w:rPr>
        <w:t>. Jednym z naturalnych stanowisk jest skałka w szczytowej części Miłka w Górach</w:t>
      </w:r>
      <w:r w:rsidR="00906562" w:rsidRPr="005B1CF2">
        <w:rPr>
          <w:rFonts w:ascii="Arial" w:hAnsi="Arial" w:cs="Arial"/>
          <w:sz w:val="18"/>
          <w:szCs w:val="18"/>
        </w:rPr>
        <w:t xml:space="preserve"> i </w:t>
      </w:r>
      <w:r w:rsidR="00A846E5" w:rsidRPr="005B1CF2">
        <w:rPr>
          <w:rFonts w:ascii="Arial" w:hAnsi="Arial" w:cs="Arial"/>
          <w:sz w:val="18"/>
          <w:szCs w:val="18"/>
        </w:rPr>
        <w:t>na Pogórzu</w:t>
      </w:r>
      <w:r w:rsidRPr="005B1CF2">
        <w:rPr>
          <w:rFonts w:ascii="Arial" w:hAnsi="Arial" w:cs="Arial"/>
          <w:sz w:val="18"/>
          <w:szCs w:val="18"/>
        </w:rPr>
        <w:t xml:space="preserve"> Kaczawski</w:t>
      </w:r>
      <w:r w:rsidR="00A846E5" w:rsidRPr="005B1CF2">
        <w:rPr>
          <w:rFonts w:ascii="Arial" w:hAnsi="Arial" w:cs="Arial"/>
          <w:sz w:val="18"/>
          <w:szCs w:val="18"/>
        </w:rPr>
        <w:t>m</w:t>
      </w:r>
      <w:r w:rsidR="00906562" w:rsidRPr="005B1CF2">
        <w:rPr>
          <w:rFonts w:ascii="Arial" w:hAnsi="Arial" w:cs="Arial"/>
          <w:sz w:val="18"/>
          <w:szCs w:val="18"/>
        </w:rPr>
        <w:t xml:space="preserve"> PLH020037</w:t>
      </w:r>
      <w:r w:rsidRPr="005B1CF2">
        <w:rPr>
          <w:rFonts w:ascii="Arial" w:hAnsi="Arial" w:cs="Arial"/>
          <w:sz w:val="18"/>
          <w:szCs w:val="18"/>
        </w:rPr>
        <w:t>. Z obszaru Gór i Pogórza Kaczawskiego</w:t>
      </w:r>
      <w:r w:rsidR="00906562" w:rsidRPr="005B1CF2">
        <w:rPr>
          <w:rFonts w:ascii="Arial" w:hAnsi="Arial" w:cs="Arial"/>
          <w:sz w:val="18"/>
          <w:szCs w:val="18"/>
        </w:rPr>
        <w:t xml:space="preserve"> PLH020037</w:t>
      </w:r>
      <w:r w:rsidRPr="005B1CF2">
        <w:rPr>
          <w:rFonts w:ascii="Arial" w:hAnsi="Arial" w:cs="Arial"/>
          <w:sz w:val="18"/>
          <w:szCs w:val="18"/>
        </w:rPr>
        <w:t xml:space="preserve"> znanych jest wiele obiektów jaskiń nieudostępnionych do zwiedzania (8310) w obszarach występowania skał wapiennych.</w:t>
      </w:r>
    </w:p>
    <w:p w14:paraId="7B87B6D7" w14:textId="4A02D65C" w:rsidR="005A424B" w:rsidRPr="005B1CF2" w:rsidRDefault="005A424B" w:rsidP="005A424B">
      <w:pPr>
        <w:rPr>
          <w:rFonts w:ascii="Arial" w:hAnsi="Arial" w:cs="Arial"/>
          <w:color w:val="000000" w:themeColor="text1"/>
          <w:sz w:val="18"/>
          <w:szCs w:val="18"/>
        </w:rPr>
      </w:pPr>
      <w:r w:rsidRPr="005B1CF2">
        <w:rPr>
          <w:rFonts w:ascii="Arial" w:hAnsi="Arial" w:cs="Arial"/>
          <w:sz w:val="18"/>
          <w:szCs w:val="18"/>
        </w:rPr>
        <w:t>Spośród najcenniejszych siedlisk występujących w granicach AJ wyróżnić można trzy typy torfowisk. Górskie i</w:t>
      </w:r>
      <w:r w:rsidR="00496F98">
        <w:rPr>
          <w:rFonts w:ascii="Arial" w:hAnsi="Arial" w:cs="Arial"/>
          <w:sz w:val="18"/>
          <w:szCs w:val="18"/>
        </w:rPr>
        <w:t> </w:t>
      </w:r>
      <w:r w:rsidRPr="005B1CF2">
        <w:rPr>
          <w:rFonts w:ascii="Arial" w:hAnsi="Arial" w:cs="Arial"/>
          <w:sz w:val="18"/>
          <w:szCs w:val="18"/>
        </w:rPr>
        <w:t>nizinne torfowiska zasadowe o charakterze młak, turzycowisk i mechowisk (7230) obejmują młaki niskoturzycowe z udziałem gatunków kalcyfilnych, w tym storczyków</w:t>
      </w:r>
      <w:r w:rsidR="00F254E6" w:rsidRPr="005B1CF2">
        <w:rPr>
          <w:rFonts w:ascii="Arial" w:hAnsi="Arial" w:cs="Arial"/>
          <w:sz w:val="18"/>
          <w:szCs w:val="18"/>
        </w:rPr>
        <w:t>.</w:t>
      </w:r>
      <w:r w:rsidR="00033912" w:rsidRPr="005B1CF2">
        <w:rPr>
          <w:rFonts w:ascii="Arial" w:hAnsi="Arial" w:cs="Arial"/>
          <w:sz w:val="18"/>
          <w:szCs w:val="18"/>
        </w:rPr>
        <w:t xml:space="preserve"> </w:t>
      </w:r>
      <w:r w:rsidR="00F254E6" w:rsidRPr="005B1CF2">
        <w:rPr>
          <w:rFonts w:ascii="Arial" w:hAnsi="Arial" w:cs="Arial"/>
          <w:sz w:val="18"/>
          <w:szCs w:val="18"/>
        </w:rPr>
        <w:t>Torfowiska te</w:t>
      </w:r>
      <w:r w:rsidRPr="005B1CF2">
        <w:rPr>
          <w:rFonts w:ascii="Arial" w:hAnsi="Arial" w:cs="Arial"/>
          <w:sz w:val="18"/>
          <w:szCs w:val="18"/>
        </w:rPr>
        <w:t xml:space="preserve"> obejmują małe powierzchniowo tereny</w:t>
      </w:r>
      <w:r w:rsidR="00033912" w:rsidRPr="005B1CF2">
        <w:rPr>
          <w:rFonts w:ascii="Arial" w:hAnsi="Arial" w:cs="Arial"/>
          <w:sz w:val="18"/>
          <w:szCs w:val="18"/>
        </w:rPr>
        <w:t>,</w:t>
      </w:r>
      <w:r w:rsidRPr="005B1CF2">
        <w:rPr>
          <w:rFonts w:ascii="Arial" w:hAnsi="Arial" w:cs="Arial"/>
          <w:sz w:val="18"/>
          <w:szCs w:val="18"/>
        </w:rPr>
        <w:t xml:space="preserve"> w mozaice z zaroślami wierzbowymi, łęgami oraz łąkami zmiennowilgotnymi. </w:t>
      </w:r>
      <w:r w:rsidR="003E4221" w:rsidRPr="005B1CF2">
        <w:rPr>
          <w:rFonts w:ascii="Arial" w:hAnsi="Arial" w:cs="Arial"/>
          <w:sz w:val="18"/>
          <w:szCs w:val="18"/>
        </w:rPr>
        <w:t>Siedlisko to w</w:t>
      </w:r>
      <w:r w:rsidRPr="005B1CF2">
        <w:rPr>
          <w:rFonts w:ascii="Arial" w:hAnsi="Arial" w:cs="Arial"/>
          <w:sz w:val="18"/>
          <w:szCs w:val="18"/>
        </w:rPr>
        <w:t>ystępuje w granicach Gór Izerskich</w:t>
      </w:r>
      <w:r w:rsidR="00A846E5" w:rsidRPr="005B1CF2">
        <w:rPr>
          <w:rFonts w:ascii="Arial" w:hAnsi="Arial" w:cs="Arial"/>
          <w:sz w:val="18"/>
          <w:szCs w:val="18"/>
        </w:rPr>
        <w:t xml:space="preserve"> PLH020102</w:t>
      </w:r>
      <w:r w:rsidRPr="005B1CF2">
        <w:rPr>
          <w:rFonts w:ascii="Arial" w:hAnsi="Arial" w:cs="Arial"/>
          <w:sz w:val="18"/>
          <w:szCs w:val="18"/>
        </w:rPr>
        <w:t xml:space="preserve"> i razem z</w:t>
      </w:r>
      <w:r w:rsidR="004D6EB3" w:rsidRPr="005B1CF2">
        <w:rPr>
          <w:rFonts w:ascii="Arial" w:hAnsi="Arial" w:cs="Arial"/>
          <w:sz w:val="18"/>
          <w:szCs w:val="18"/>
        </w:rPr>
        <w:t> </w:t>
      </w:r>
      <w:r w:rsidRPr="005B1CF2">
        <w:rPr>
          <w:rFonts w:ascii="Arial" w:hAnsi="Arial" w:cs="Arial"/>
          <w:sz w:val="18"/>
          <w:szCs w:val="18"/>
        </w:rPr>
        <w:t>torfowiskami wysokimi z roślinnością torfotwórczą (</w:t>
      </w:r>
      <w:r w:rsidR="00A4731C" w:rsidRPr="005B1CF2">
        <w:rPr>
          <w:rFonts w:ascii="Arial" w:hAnsi="Arial" w:cs="Arial"/>
          <w:sz w:val="18"/>
          <w:szCs w:val="18"/>
        </w:rPr>
        <w:t>*</w:t>
      </w:r>
      <w:r w:rsidRPr="005B1CF2">
        <w:rPr>
          <w:rFonts w:ascii="Arial" w:hAnsi="Arial" w:cs="Arial"/>
          <w:sz w:val="18"/>
          <w:szCs w:val="18"/>
        </w:rPr>
        <w:t>7110) oraz torfowiskami przejściowymi i</w:t>
      </w:r>
      <w:r w:rsidR="004D6EB3" w:rsidRPr="005B1CF2">
        <w:rPr>
          <w:rFonts w:ascii="Arial" w:hAnsi="Arial" w:cs="Arial"/>
          <w:sz w:val="18"/>
          <w:szCs w:val="18"/>
        </w:rPr>
        <w:t> </w:t>
      </w:r>
      <w:r w:rsidR="008C08CE" w:rsidRPr="005B1CF2">
        <w:rPr>
          <w:rFonts w:ascii="Arial" w:hAnsi="Arial" w:cs="Arial"/>
          <w:sz w:val="18"/>
          <w:szCs w:val="18"/>
        </w:rPr>
        <w:t>trzęsawiskami</w:t>
      </w:r>
      <w:r w:rsidRPr="005B1CF2">
        <w:rPr>
          <w:rFonts w:ascii="Arial" w:hAnsi="Arial" w:cs="Arial"/>
          <w:sz w:val="18"/>
          <w:szCs w:val="18"/>
        </w:rPr>
        <w:t xml:space="preserve"> (przeważnie z roślinnością z </w:t>
      </w:r>
      <w:r w:rsidRPr="005B1CF2">
        <w:rPr>
          <w:rFonts w:ascii="Arial" w:hAnsi="Arial" w:cs="Arial"/>
          <w:i/>
          <w:sz w:val="18"/>
          <w:szCs w:val="18"/>
        </w:rPr>
        <w:t xml:space="preserve">Scheuchzerio-Caricetea) </w:t>
      </w:r>
      <w:r w:rsidRPr="005B1CF2">
        <w:rPr>
          <w:rFonts w:ascii="Arial" w:hAnsi="Arial" w:cs="Arial"/>
          <w:sz w:val="18"/>
          <w:szCs w:val="18"/>
        </w:rPr>
        <w:t>(7140) stanowią największy w</w:t>
      </w:r>
      <w:r w:rsidR="004D6EB3" w:rsidRPr="005B1CF2">
        <w:rPr>
          <w:rFonts w:ascii="Arial" w:hAnsi="Arial" w:cs="Arial"/>
          <w:sz w:val="18"/>
          <w:szCs w:val="18"/>
        </w:rPr>
        <w:t> </w:t>
      </w:r>
      <w:r w:rsidRPr="005B1CF2">
        <w:rPr>
          <w:rFonts w:ascii="Arial" w:hAnsi="Arial" w:cs="Arial"/>
          <w:sz w:val="18"/>
          <w:szCs w:val="18"/>
        </w:rPr>
        <w:t>Polsce kompleks torfowisk górskich objęty ochroną w ramach obszaru Natura 2000 Torfowiska Gór Izerskich</w:t>
      </w:r>
      <w:r w:rsidR="00D5423A" w:rsidRPr="005B1CF2">
        <w:rPr>
          <w:rFonts w:ascii="Arial" w:hAnsi="Arial" w:cs="Arial"/>
          <w:sz w:val="18"/>
          <w:szCs w:val="18"/>
        </w:rPr>
        <w:t xml:space="preserve"> PLH020047</w:t>
      </w:r>
      <w:r w:rsidRPr="005B1CF2">
        <w:rPr>
          <w:rFonts w:ascii="Arial" w:hAnsi="Arial" w:cs="Arial"/>
          <w:sz w:val="18"/>
          <w:szCs w:val="18"/>
        </w:rPr>
        <w:t xml:space="preserve">. Na torfowiskach występują rzadkie i chronione gatunki roślin, tj. brzoza </w:t>
      </w:r>
      <w:r w:rsidRPr="005B1CF2">
        <w:rPr>
          <w:rFonts w:ascii="Arial" w:hAnsi="Arial" w:cs="Arial"/>
          <w:color w:val="000000" w:themeColor="text1"/>
          <w:sz w:val="18"/>
          <w:szCs w:val="18"/>
        </w:rPr>
        <w:t xml:space="preserve">karłowata </w:t>
      </w:r>
      <w:r w:rsidRPr="005B1CF2">
        <w:rPr>
          <w:rFonts w:ascii="Arial" w:hAnsi="Arial" w:cs="Arial"/>
          <w:i/>
          <w:color w:val="000000" w:themeColor="text1"/>
          <w:sz w:val="18"/>
          <w:szCs w:val="18"/>
          <w:shd w:val="clear" w:color="auto" w:fill="FFFFFF"/>
        </w:rPr>
        <w:t>Betula nana</w:t>
      </w:r>
      <w:r w:rsidRPr="005B1CF2">
        <w:rPr>
          <w:rFonts w:ascii="Arial" w:hAnsi="Arial" w:cs="Arial"/>
          <w:color w:val="000000" w:themeColor="text1"/>
          <w:sz w:val="18"/>
          <w:szCs w:val="18"/>
        </w:rPr>
        <w:t xml:space="preserve">, turzyca bagienna </w:t>
      </w:r>
      <w:r w:rsidRPr="005B1CF2">
        <w:rPr>
          <w:rFonts w:ascii="Arial" w:hAnsi="Arial" w:cs="Arial"/>
          <w:i/>
          <w:color w:val="000000" w:themeColor="text1"/>
          <w:sz w:val="18"/>
          <w:szCs w:val="18"/>
          <w:shd w:val="clear" w:color="auto" w:fill="FFFFFF"/>
        </w:rPr>
        <w:t>Carex limosa</w:t>
      </w:r>
      <w:r w:rsidRPr="005B1CF2">
        <w:rPr>
          <w:rFonts w:ascii="Arial" w:hAnsi="Arial" w:cs="Arial"/>
          <w:color w:val="000000" w:themeColor="text1"/>
          <w:sz w:val="18"/>
          <w:szCs w:val="18"/>
        </w:rPr>
        <w:t xml:space="preserve">, turzyca skąpokwiatowa </w:t>
      </w:r>
      <w:r w:rsidRPr="005B1CF2">
        <w:rPr>
          <w:rFonts w:ascii="Arial" w:hAnsi="Arial" w:cs="Arial"/>
          <w:i/>
          <w:color w:val="000000" w:themeColor="text1"/>
          <w:sz w:val="18"/>
          <w:szCs w:val="18"/>
          <w:shd w:val="clear" w:color="auto" w:fill="FFFFFF"/>
        </w:rPr>
        <w:t>Carex pauciflora</w:t>
      </w:r>
      <w:r w:rsidRPr="005B1CF2">
        <w:rPr>
          <w:rFonts w:ascii="Arial" w:hAnsi="Arial" w:cs="Arial"/>
          <w:color w:val="000000" w:themeColor="text1"/>
          <w:sz w:val="18"/>
          <w:szCs w:val="18"/>
        </w:rPr>
        <w:t xml:space="preserve">, wełnianeczka darniowa </w:t>
      </w:r>
      <w:r w:rsidRPr="005B1CF2">
        <w:rPr>
          <w:rFonts w:ascii="Arial" w:hAnsi="Arial" w:cs="Arial"/>
          <w:i/>
          <w:color w:val="000000" w:themeColor="text1"/>
          <w:sz w:val="18"/>
          <w:szCs w:val="18"/>
          <w:shd w:val="clear" w:color="auto" w:fill="FFFFFF"/>
        </w:rPr>
        <w:t>Trichophorum cespitosum</w:t>
      </w:r>
      <w:r w:rsidRPr="005B1CF2">
        <w:rPr>
          <w:rFonts w:ascii="Arial" w:hAnsi="Arial" w:cs="Arial"/>
          <w:color w:val="000000" w:themeColor="text1"/>
          <w:sz w:val="18"/>
          <w:szCs w:val="18"/>
        </w:rPr>
        <w:t xml:space="preserve">, wełnianka pochwowata </w:t>
      </w:r>
      <w:r w:rsidRPr="005B1CF2">
        <w:rPr>
          <w:rFonts w:ascii="Arial" w:hAnsi="Arial" w:cs="Arial"/>
          <w:i/>
          <w:color w:val="000000" w:themeColor="text1"/>
          <w:sz w:val="18"/>
          <w:szCs w:val="18"/>
          <w:shd w:val="clear" w:color="auto" w:fill="FFFFFF"/>
        </w:rPr>
        <w:t>Eriophorum vaginatum</w:t>
      </w:r>
      <w:r w:rsidRPr="005B1CF2">
        <w:rPr>
          <w:rFonts w:ascii="Arial" w:hAnsi="Arial" w:cs="Arial"/>
          <w:color w:val="000000" w:themeColor="text1"/>
          <w:sz w:val="18"/>
          <w:szCs w:val="18"/>
        </w:rPr>
        <w:t xml:space="preserve">, rosiczka pośrednia </w:t>
      </w:r>
      <w:r w:rsidRPr="005B1CF2">
        <w:rPr>
          <w:rFonts w:ascii="Arial" w:hAnsi="Arial" w:cs="Arial"/>
          <w:i/>
          <w:color w:val="000000" w:themeColor="text1"/>
          <w:sz w:val="18"/>
          <w:szCs w:val="18"/>
          <w:shd w:val="clear" w:color="auto" w:fill="FFFFFF"/>
        </w:rPr>
        <w:t>Drosera intermedia</w:t>
      </w:r>
      <w:r w:rsidRPr="005B1CF2">
        <w:rPr>
          <w:rFonts w:ascii="Arial" w:hAnsi="Arial" w:cs="Arial"/>
          <w:color w:val="000000" w:themeColor="text1"/>
          <w:sz w:val="18"/>
          <w:szCs w:val="18"/>
        </w:rPr>
        <w:t xml:space="preserve"> i okrągłolistna </w:t>
      </w:r>
      <w:r w:rsidRPr="005B1CF2">
        <w:rPr>
          <w:rFonts w:ascii="Arial" w:hAnsi="Arial" w:cs="Arial"/>
          <w:i/>
          <w:color w:val="000000" w:themeColor="text1"/>
          <w:sz w:val="18"/>
          <w:szCs w:val="18"/>
          <w:shd w:val="clear" w:color="auto" w:fill="FFFFFF"/>
        </w:rPr>
        <w:t>D. rotundifolia</w:t>
      </w:r>
      <w:r w:rsidRPr="005B1CF2">
        <w:rPr>
          <w:rFonts w:ascii="Arial" w:hAnsi="Arial" w:cs="Arial"/>
          <w:color w:val="000000" w:themeColor="text1"/>
          <w:sz w:val="18"/>
          <w:szCs w:val="18"/>
        </w:rPr>
        <w:t xml:space="preserve">, bażyna bagienna </w:t>
      </w:r>
      <w:r w:rsidRPr="005B1CF2">
        <w:rPr>
          <w:rFonts w:ascii="Arial" w:hAnsi="Arial" w:cs="Arial"/>
          <w:i/>
          <w:color w:val="000000" w:themeColor="text1"/>
          <w:sz w:val="18"/>
          <w:szCs w:val="18"/>
          <w:shd w:val="clear" w:color="auto" w:fill="FFFFFF"/>
        </w:rPr>
        <w:t>Empetrum nigrum</w:t>
      </w:r>
      <w:r w:rsidRPr="005B1CF2">
        <w:rPr>
          <w:rFonts w:ascii="Arial" w:hAnsi="Arial" w:cs="Arial"/>
          <w:color w:val="000000" w:themeColor="text1"/>
          <w:sz w:val="18"/>
          <w:szCs w:val="18"/>
        </w:rPr>
        <w:t xml:space="preserve">, </w:t>
      </w:r>
      <w:r w:rsidR="00B94022" w:rsidRPr="005B1CF2">
        <w:rPr>
          <w:rFonts w:ascii="Arial" w:hAnsi="Arial" w:cs="Arial"/>
          <w:color w:val="000000" w:themeColor="text1"/>
          <w:sz w:val="18"/>
          <w:szCs w:val="18"/>
        </w:rPr>
        <w:t xml:space="preserve">bagnica torfowa </w:t>
      </w:r>
      <w:r w:rsidR="00B94022" w:rsidRPr="005B1CF2">
        <w:rPr>
          <w:rFonts w:ascii="Arial" w:hAnsi="Arial" w:cs="Arial"/>
          <w:i/>
          <w:color w:val="000000" w:themeColor="text1"/>
          <w:sz w:val="18"/>
          <w:szCs w:val="18"/>
          <w:shd w:val="clear" w:color="auto" w:fill="FFFFFF"/>
        </w:rPr>
        <w:t xml:space="preserve">Scheuchzeria palustris, </w:t>
      </w:r>
      <w:r w:rsidRPr="005B1CF2">
        <w:rPr>
          <w:rFonts w:ascii="Arial" w:hAnsi="Arial" w:cs="Arial"/>
          <w:color w:val="000000" w:themeColor="text1"/>
          <w:sz w:val="18"/>
          <w:szCs w:val="18"/>
        </w:rPr>
        <w:t xml:space="preserve">a w szczególności torfowce </w:t>
      </w:r>
      <w:r w:rsidRPr="005B1CF2">
        <w:rPr>
          <w:rFonts w:ascii="Arial" w:hAnsi="Arial" w:cs="Arial"/>
          <w:i/>
          <w:color w:val="000000" w:themeColor="text1"/>
          <w:sz w:val="18"/>
          <w:szCs w:val="18"/>
        </w:rPr>
        <w:t>Sphagnum sp.</w:t>
      </w:r>
      <w:r w:rsidRPr="005B1CF2">
        <w:rPr>
          <w:rStyle w:val="Odwoanieprzypisudolnego"/>
          <w:rFonts w:ascii="Arial" w:hAnsi="Arial" w:cs="Arial"/>
          <w:color w:val="000000" w:themeColor="text1"/>
          <w:sz w:val="18"/>
          <w:szCs w:val="18"/>
        </w:rPr>
        <w:footnoteReference w:id="38"/>
      </w:r>
      <w:r w:rsidRPr="005B1CF2">
        <w:rPr>
          <w:rFonts w:ascii="Arial" w:hAnsi="Arial" w:cs="Arial"/>
          <w:color w:val="000000" w:themeColor="text1"/>
          <w:sz w:val="18"/>
          <w:szCs w:val="18"/>
        </w:rPr>
        <w:t>. W</w:t>
      </w:r>
      <w:r w:rsidR="004D6EB3" w:rsidRPr="005B1CF2">
        <w:rPr>
          <w:rFonts w:ascii="Arial" w:hAnsi="Arial" w:cs="Arial"/>
          <w:color w:val="000000" w:themeColor="text1"/>
          <w:sz w:val="18"/>
          <w:szCs w:val="18"/>
        </w:rPr>
        <w:t> </w:t>
      </w:r>
      <w:r w:rsidRPr="005B1CF2">
        <w:rPr>
          <w:rFonts w:ascii="Arial" w:hAnsi="Arial" w:cs="Arial"/>
          <w:color w:val="000000" w:themeColor="text1"/>
          <w:sz w:val="18"/>
          <w:szCs w:val="18"/>
        </w:rPr>
        <w:t>miejscach naturalnie porastanych przez świerki, wskutek ich wielkiego zamierania w</w:t>
      </w:r>
      <w:r w:rsidR="00496F98">
        <w:rPr>
          <w:rFonts w:ascii="Arial" w:hAnsi="Arial" w:cs="Arial"/>
          <w:color w:val="000000" w:themeColor="text1"/>
          <w:sz w:val="18"/>
          <w:szCs w:val="18"/>
        </w:rPr>
        <w:t> </w:t>
      </w:r>
      <w:r w:rsidRPr="005B1CF2">
        <w:rPr>
          <w:rFonts w:ascii="Arial" w:hAnsi="Arial" w:cs="Arial"/>
          <w:color w:val="000000" w:themeColor="text1"/>
          <w:sz w:val="18"/>
          <w:szCs w:val="18"/>
        </w:rPr>
        <w:t xml:space="preserve">Górach Izerskich, obserwowana jest roślinność nietorfotwórcza m.in. </w:t>
      </w:r>
      <w:r w:rsidRPr="005B1CF2">
        <w:rPr>
          <w:rFonts w:ascii="Arial" w:hAnsi="Arial" w:cs="Arial"/>
          <w:color w:val="000000" w:themeColor="text1"/>
          <w:sz w:val="18"/>
          <w:szCs w:val="18"/>
          <w:shd w:val="clear" w:color="auto" w:fill="FFFFFF"/>
        </w:rPr>
        <w:t xml:space="preserve">trzcinnik owłosiony </w:t>
      </w:r>
      <w:r w:rsidRPr="005B1CF2">
        <w:rPr>
          <w:rFonts w:ascii="Arial" w:hAnsi="Arial" w:cs="Arial"/>
          <w:i/>
          <w:color w:val="000000" w:themeColor="text1"/>
          <w:sz w:val="18"/>
          <w:szCs w:val="18"/>
          <w:shd w:val="clear" w:color="auto" w:fill="FFFFFF"/>
        </w:rPr>
        <w:t>Calamagrostis villosa</w:t>
      </w:r>
      <w:r w:rsidRPr="005B1CF2">
        <w:rPr>
          <w:rFonts w:ascii="Arial" w:hAnsi="Arial" w:cs="Arial"/>
          <w:color w:val="000000" w:themeColor="text1"/>
          <w:sz w:val="18"/>
          <w:szCs w:val="18"/>
          <w:shd w:val="clear" w:color="auto" w:fill="FFFFFF"/>
        </w:rPr>
        <w:t>, śmiałek pogięty </w:t>
      </w:r>
      <w:r w:rsidRPr="005B1CF2">
        <w:rPr>
          <w:rFonts w:ascii="Arial" w:hAnsi="Arial" w:cs="Arial"/>
          <w:i/>
          <w:color w:val="000000" w:themeColor="text1"/>
          <w:sz w:val="18"/>
          <w:szCs w:val="18"/>
          <w:shd w:val="clear" w:color="auto" w:fill="FFFFFF"/>
        </w:rPr>
        <w:t>Avenella flexuosa</w:t>
      </w:r>
      <w:r w:rsidRPr="005B1CF2">
        <w:rPr>
          <w:rFonts w:ascii="Arial" w:hAnsi="Arial" w:cs="Arial"/>
          <w:color w:val="000000" w:themeColor="text1"/>
          <w:sz w:val="18"/>
          <w:szCs w:val="18"/>
          <w:shd w:val="clear" w:color="auto" w:fill="FFFFFF"/>
        </w:rPr>
        <w:t xml:space="preserve"> i trzęślica modra</w:t>
      </w:r>
      <w:r w:rsidRPr="005B1CF2">
        <w:rPr>
          <w:rFonts w:ascii="Arial" w:hAnsi="Arial" w:cs="Arial"/>
          <w:i/>
          <w:color w:val="000000" w:themeColor="text1"/>
          <w:sz w:val="18"/>
          <w:szCs w:val="18"/>
          <w:shd w:val="clear" w:color="auto" w:fill="FFFFFF"/>
        </w:rPr>
        <w:t xml:space="preserve"> Molinia caerulea</w:t>
      </w:r>
      <w:r w:rsidRPr="005B1CF2">
        <w:rPr>
          <w:rStyle w:val="Odwoanieprzypisudolnego"/>
          <w:rFonts w:ascii="Arial" w:hAnsi="Arial" w:cs="Arial"/>
          <w:color w:val="000000" w:themeColor="text1"/>
          <w:sz w:val="18"/>
          <w:szCs w:val="18"/>
          <w:shd w:val="clear" w:color="auto" w:fill="FFFFFF"/>
          <w:vertAlign w:val="baseline"/>
        </w:rPr>
        <w:t xml:space="preserve"> </w:t>
      </w:r>
      <w:r w:rsidRPr="005B1CF2">
        <w:rPr>
          <w:rStyle w:val="Odwoanieprzypisudolnego"/>
          <w:rFonts w:ascii="Arial" w:hAnsi="Arial" w:cs="Arial"/>
          <w:color w:val="000000" w:themeColor="text1"/>
          <w:sz w:val="18"/>
          <w:szCs w:val="18"/>
          <w:shd w:val="clear" w:color="auto" w:fill="FFFFFF"/>
        </w:rPr>
        <w:footnoteReference w:id="39"/>
      </w:r>
      <w:r w:rsidRPr="005B1CF2">
        <w:rPr>
          <w:rFonts w:ascii="Arial" w:hAnsi="Arial" w:cs="Arial"/>
          <w:color w:val="000000" w:themeColor="text1"/>
          <w:sz w:val="18"/>
          <w:szCs w:val="18"/>
          <w:shd w:val="clear" w:color="auto" w:fill="FFFFFF"/>
        </w:rPr>
        <w:t>. W Obszarze Torfowiska Gór Izerskich</w:t>
      </w:r>
      <w:r w:rsidR="0040678C" w:rsidRPr="005B1CF2">
        <w:rPr>
          <w:rFonts w:ascii="Arial" w:hAnsi="Arial" w:cs="Arial"/>
          <w:color w:val="000000" w:themeColor="text1"/>
          <w:sz w:val="18"/>
          <w:szCs w:val="18"/>
          <w:shd w:val="clear" w:color="auto" w:fill="FFFFFF"/>
        </w:rPr>
        <w:t xml:space="preserve"> </w:t>
      </w:r>
      <w:r w:rsidR="0040678C" w:rsidRPr="005B1CF2">
        <w:rPr>
          <w:rFonts w:ascii="Arial" w:hAnsi="Arial" w:cs="Arial"/>
          <w:sz w:val="18"/>
          <w:szCs w:val="18"/>
        </w:rPr>
        <w:t>PLH020047</w:t>
      </w:r>
      <w:r w:rsidRPr="005B1CF2">
        <w:rPr>
          <w:rFonts w:ascii="Arial" w:hAnsi="Arial" w:cs="Arial"/>
          <w:color w:val="000000" w:themeColor="text1"/>
          <w:sz w:val="18"/>
          <w:szCs w:val="18"/>
          <w:shd w:val="clear" w:color="auto" w:fill="FFFFFF"/>
        </w:rPr>
        <w:t xml:space="preserve"> występują także </w:t>
      </w:r>
      <w:r w:rsidRPr="005B1CF2">
        <w:rPr>
          <w:rFonts w:ascii="Arial" w:hAnsi="Arial" w:cs="Arial"/>
          <w:color w:val="000000" w:themeColor="text1"/>
          <w:sz w:val="18"/>
          <w:szCs w:val="18"/>
        </w:rPr>
        <w:t>bory i lasy bagienne (</w:t>
      </w:r>
      <w:r w:rsidR="00B91799" w:rsidRPr="005B1CF2">
        <w:rPr>
          <w:rFonts w:ascii="Arial" w:hAnsi="Arial" w:cs="Arial"/>
          <w:color w:val="000000" w:themeColor="text1"/>
          <w:sz w:val="18"/>
          <w:szCs w:val="18"/>
        </w:rPr>
        <w:t>*</w:t>
      </w:r>
      <w:r w:rsidRPr="005B1CF2">
        <w:rPr>
          <w:rFonts w:ascii="Arial" w:hAnsi="Arial" w:cs="Arial"/>
          <w:color w:val="000000" w:themeColor="text1"/>
          <w:sz w:val="18"/>
          <w:szCs w:val="18"/>
        </w:rPr>
        <w:t>91D0).</w:t>
      </w:r>
    </w:p>
    <w:p w14:paraId="207E4CDE" w14:textId="48811E3E" w:rsidR="005A424B" w:rsidRPr="005B1CF2" w:rsidRDefault="005A424B" w:rsidP="005A424B">
      <w:pPr>
        <w:rPr>
          <w:rFonts w:ascii="Arial" w:hAnsi="Arial" w:cs="Arial"/>
          <w:sz w:val="18"/>
          <w:szCs w:val="18"/>
        </w:rPr>
      </w:pPr>
      <w:r w:rsidRPr="005B1CF2">
        <w:rPr>
          <w:rFonts w:ascii="Arial" w:hAnsi="Arial" w:cs="Arial"/>
          <w:sz w:val="18"/>
          <w:szCs w:val="18"/>
        </w:rPr>
        <w:t xml:space="preserve">Spośród cennych i chronionych siedlisk leśnych można wyróżnić trzy typy lasów bukowych, w których drzewostan w głównej mierze tworzy buk pospolity </w:t>
      </w:r>
      <w:r w:rsidRPr="005B1CF2">
        <w:rPr>
          <w:rFonts w:ascii="Arial" w:hAnsi="Arial" w:cs="Arial"/>
          <w:i/>
          <w:iCs/>
          <w:sz w:val="18"/>
          <w:szCs w:val="18"/>
        </w:rPr>
        <w:t>Fagus sylvatica</w:t>
      </w:r>
      <w:r w:rsidRPr="005B1CF2">
        <w:rPr>
          <w:rFonts w:ascii="Arial" w:hAnsi="Arial" w:cs="Arial"/>
          <w:sz w:val="18"/>
          <w:szCs w:val="18"/>
        </w:rPr>
        <w:t xml:space="preserve"> z domieszkami innych gatunków. Kwaśne buczyny (9110) występujące na ubogich glebach, w których drzewostan prócz dominacji buka zawiera domieszki świerka pospolitego </w:t>
      </w:r>
      <w:r w:rsidRPr="005B1CF2">
        <w:rPr>
          <w:rFonts w:ascii="Arial" w:hAnsi="Arial" w:cs="Arial"/>
          <w:i/>
          <w:iCs/>
          <w:sz w:val="18"/>
          <w:szCs w:val="18"/>
        </w:rPr>
        <w:t>Picea abies</w:t>
      </w:r>
      <w:r w:rsidRPr="005B1CF2">
        <w:rPr>
          <w:rFonts w:ascii="Arial" w:hAnsi="Arial" w:cs="Arial"/>
          <w:sz w:val="18"/>
          <w:szCs w:val="18"/>
        </w:rPr>
        <w:t>. Często występują</w:t>
      </w:r>
      <w:r w:rsidR="007E5948" w:rsidRPr="005B1CF2">
        <w:rPr>
          <w:rFonts w:ascii="Arial" w:hAnsi="Arial" w:cs="Arial"/>
          <w:sz w:val="18"/>
          <w:szCs w:val="18"/>
        </w:rPr>
        <w:t xml:space="preserve"> one</w:t>
      </w:r>
      <w:r w:rsidRPr="005B1CF2">
        <w:rPr>
          <w:rFonts w:ascii="Arial" w:hAnsi="Arial" w:cs="Arial"/>
          <w:sz w:val="18"/>
          <w:szCs w:val="18"/>
        </w:rPr>
        <w:t xml:space="preserve"> w mozaice z grądami. Żyzne buczyny (9130) są na wielu powierzchniach zniekształcone przez podsadzenia w dawnych latach jaworu, jesionu, świerka, a miejscowo olchy. Są jednak ostoją (w najbogatszym wariancie występowania) </w:t>
      </w:r>
      <w:r w:rsidR="00583DD6" w:rsidRPr="005B1CF2">
        <w:rPr>
          <w:rFonts w:ascii="Arial" w:hAnsi="Arial" w:cs="Arial"/>
          <w:sz w:val="18"/>
          <w:szCs w:val="18"/>
        </w:rPr>
        <w:t xml:space="preserve">żywca </w:t>
      </w:r>
      <w:r w:rsidRPr="005B1CF2">
        <w:rPr>
          <w:rFonts w:ascii="Arial" w:hAnsi="Arial" w:cs="Arial"/>
          <w:sz w:val="18"/>
          <w:szCs w:val="18"/>
        </w:rPr>
        <w:t xml:space="preserve">dziewięciolistnego </w:t>
      </w:r>
      <w:r w:rsidRPr="005B1CF2">
        <w:rPr>
          <w:rFonts w:ascii="Arial" w:hAnsi="Arial" w:cs="Arial"/>
          <w:i/>
          <w:sz w:val="18"/>
          <w:szCs w:val="18"/>
        </w:rPr>
        <w:t>Dentaria enneaphyllo</w:t>
      </w:r>
      <w:r w:rsidRPr="005B1CF2">
        <w:rPr>
          <w:rFonts w:ascii="Arial" w:hAnsi="Arial" w:cs="Arial"/>
          <w:sz w:val="18"/>
          <w:szCs w:val="18"/>
        </w:rPr>
        <w:t xml:space="preserve"> i</w:t>
      </w:r>
      <w:r w:rsidR="00496F98">
        <w:rPr>
          <w:rFonts w:ascii="Arial" w:hAnsi="Arial" w:cs="Arial"/>
          <w:sz w:val="18"/>
          <w:szCs w:val="18"/>
        </w:rPr>
        <w:t> </w:t>
      </w:r>
      <w:r w:rsidRPr="005B1CF2">
        <w:rPr>
          <w:rFonts w:ascii="Arial" w:hAnsi="Arial" w:cs="Arial"/>
          <w:sz w:val="18"/>
          <w:szCs w:val="18"/>
        </w:rPr>
        <w:t xml:space="preserve">żywca cebulkowego </w:t>
      </w:r>
      <w:r w:rsidRPr="005B1CF2">
        <w:rPr>
          <w:rFonts w:ascii="Arial" w:hAnsi="Arial" w:cs="Arial"/>
          <w:i/>
          <w:sz w:val="18"/>
          <w:szCs w:val="18"/>
        </w:rPr>
        <w:t>Dentaria bulbifera</w:t>
      </w:r>
      <w:r w:rsidRPr="005B1CF2">
        <w:rPr>
          <w:rFonts w:ascii="Arial" w:hAnsi="Arial" w:cs="Arial"/>
          <w:sz w:val="18"/>
          <w:szCs w:val="18"/>
        </w:rPr>
        <w:t xml:space="preserve">. Doskonale zachowane </w:t>
      </w:r>
      <w:r w:rsidRPr="005B1CF2">
        <w:rPr>
          <w:rFonts w:ascii="Arial" w:hAnsi="Arial" w:cs="Arial"/>
          <w:color w:val="000000" w:themeColor="text1"/>
          <w:sz w:val="18"/>
          <w:szCs w:val="18"/>
        </w:rPr>
        <w:t>płaty znajdują się koło Maciejowic i Radomic. Ciepłolubne buczyny storczykowe (9150) spotykane są natomiast rzadko - w Górach Kaczawskich</w:t>
      </w:r>
      <w:r w:rsidR="002A2486" w:rsidRPr="005B1CF2">
        <w:rPr>
          <w:rFonts w:ascii="Arial" w:hAnsi="Arial" w:cs="Arial"/>
          <w:color w:val="000000" w:themeColor="text1"/>
          <w:sz w:val="18"/>
          <w:szCs w:val="18"/>
        </w:rPr>
        <w:t xml:space="preserve"> </w:t>
      </w:r>
      <w:r w:rsidR="002A2486" w:rsidRPr="005B1CF2">
        <w:rPr>
          <w:rFonts w:ascii="Arial" w:hAnsi="Arial" w:cs="Arial"/>
          <w:sz w:val="18"/>
          <w:szCs w:val="18"/>
        </w:rPr>
        <w:t>PLH020037</w:t>
      </w:r>
      <w:r w:rsidRPr="005B1CF2">
        <w:rPr>
          <w:rFonts w:ascii="Arial" w:hAnsi="Arial" w:cs="Arial"/>
          <w:color w:val="000000" w:themeColor="text1"/>
          <w:sz w:val="18"/>
          <w:szCs w:val="18"/>
        </w:rPr>
        <w:t xml:space="preserve">, na skałach wapiennych z gatunkami objętymi ochroną: buławnik wielokwiatowy </w:t>
      </w:r>
      <w:r w:rsidRPr="005B1CF2">
        <w:rPr>
          <w:rFonts w:ascii="Arial" w:hAnsi="Arial" w:cs="Arial"/>
          <w:i/>
          <w:color w:val="000000" w:themeColor="text1"/>
          <w:sz w:val="18"/>
          <w:szCs w:val="18"/>
        </w:rPr>
        <w:t>Cephalanthera damasonium</w:t>
      </w:r>
      <w:r w:rsidRPr="005B1CF2">
        <w:rPr>
          <w:rFonts w:ascii="Arial" w:hAnsi="Arial" w:cs="Arial"/>
          <w:color w:val="000000" w:themeColor="text1"/>
          <w:sz w:val="18"/>
          <w:szCs w:val="18"/>
        </w:rPr>
        <w:t xml:space="preserve">, buławnik mieczolistny </w:t>
      </w:r>
      <w:r w:rsidRPr="005B1CF2">
        <w:rPr>
          <w:rFonts w:ascii="Arial" w:hAnsi="Arial" w:cs="Arial"/>
          <w:i/>
          <w:color w:val="000000" w:themeColor="text1"/>
          <w:sz w:val="18"/>
          <w:szCs w:val="18"/>
        </w:rPr>
        <w:t>Cephalanthera longifolia</w:t>
      </w:r>
      <w:r w:rsidRPr="005B1CF2">
        <w:rPr>
          <w:rFonts w:ascii="Arial" w:hAnsi="Arial" w:cs="Arial"/>
          <w:color w:val="000000" w:themeColor="text1"/>
          <w:sz w:val="18"/>
          <w:szCs w:val="18"/>
        </w:rPr>
        <w:t xml:space="preserve">, kruszczyk szerokolistny, </w:t>
      </w:r>
      <w:r w:rsidRPr="005B1CF2">
        <w:rPr>
          <w:rFonts w:ascii="Arial" w:hAnsi="Arial" w:cs="Arial"/>
          <w:i/>
          <w:color w:val="000000" w:themeColor="text1"/>
          <w:sz w:val="18"/>
          <w:szCs w:val="18"/>
        </w:rPr>
        <w:t>Epipactis helleborine</w:t>
      </w:r>
      <w:r w:rsidRPr="005B1CF2">
        <w:rPr>
          <w:rFonts w:ascii="Arial" w:hAnsi="Arial" w:cs="Arial"/>
          <w:color w:val="000000" w:themeColor="text1"/>
          <w:sz w:val="18"/>
          <w:szCs w:val="18"/>
        </w:rPr>
        <w:t xml:space="preserve">, wawrzynek wilczełyko </w:t>
      </w:r>
      <w:r w:rsidRPr="005B1CF2">
        <w:rPr>
          <w:rFonts w:ascii="Arial" w:hAnsi="Arial" w:cs="Arial"/>
          <w:i/>
          <w:color w:val="000000" w:themeColor="text1"/>
          <w:sz w:val="18"/>
          <w:szCs w:val="18"/>
        </w:rPr>
        <w:t>Daphne mezereum,</w:t>
      </w:r>
      <w:r w:rsidRPr="005B1CF2">
        <w:rPr>
          <w:rFonts w:ascii="Arial" w:hAnsi="Arial" w:cs="Arial"/>
          <w:color w:val="000000" w:themeColor="text1"/>
          <w:sz w:val="18"/>
          <w:szCs w:val="18"/>
        </w:rPr>
        <w:t xml:space="preserve"> lilia złotogłów </w:t>
      </w:r>
      <w:r w:rsidRPr="005B1CF2">
        <w:rPr>
          <w:rFonts w:ascii="Arial" w:hAnsi="Arial" w:cs="Arial"/>
          <w:i/>
          <w:color w:val="000000" w:themeColor="text1"/>
          <w:sz w:val="18"/>
          <w:szCs w:val="18"/>
        </w:rPr>
        <w:t>Lilium martagon.</w:t>
      </w:r>
    </w:p>
    <w:p w14:paraId="2857B6BE" w14:textId="404B4DAA" w:rsidR="005A424B" w:rsidRPr="005B1CF2" w:rsidRDefault="005A424B" w:rsidP="005A424B">
      <w:pPr>
        <w:rPr>
          <w:rFonts w:ascii="Arial" w:hAnsi="Arial" w:cs="Arial"/>
          <w:sz w:val="18"/>
          <w:szCs w:val="18"/>
        </w:rPr>
      </w:pPr>
      <w:r w:rsidRPr="005B1CF2">
        <w:rPr>
          <w:rFonts w:ascii="Arial" w:hAnsi="Arial" w:cs="Arial"/>
          <w:sz w:val="18"/>
          <w:szCs w:val="18"/>
        </w:rPr>
        <w:t>Liczne powierzchnie w całym obszarze AJ stanowią grądy środkowoeuropejskie (9170) z</w:t>
      </w:r>
      <w:r w:rsidR="004D6EB3" w:rsidRPr="005B1CF2">
        <w:rPr>
          <w:rFonts w:ascii="Arial" w:hAnsi="Arial" w:cs="Arial"/>
          <w:sz w:val="18"/>
          <w:szCs w:val="18"/>
        </w:rPr>
        <w:t> </w:t>
      </w:r>
      <w:r w:rsidRPr="005B1CF2">
        <w:rPr>
          <w:rFonts w:ascii="Arial" w:hAnsi="Arial" w:cs="Arial"/>
          <w:sz w:val="18"/>
          <w:szCs w:val="18"/>
        </w:rPr>
        <w:t>występowaniem w</w:t>
      </w:r>
      <w:r w:rsidR="00496F98">
        <w:rPr>
          <w:rFonts w:ascii="Arial" w:hAnsi="Arial" w:cs="Arial"/>
          <w:sz w:val="18"/>
          <w:szCs w:val="18"/>
        </w:rPr>
        <w:t> </w:t>
      </w:r>
      <w:r w:rsidRPr="005B1CF2">
        <w:rPr>
          <w:rFonts w:ascii="Arial" w:hAnsi="Arial" w:cs="Arial"/>
          <w:sz w:val="18"/>
          <w:szCs w:val="18"/>
        </w:rPr>
        <w:t>drzewostanie licznych gatunków</w:t>
      </w:r>
      <w:r w:rsidR="000E34B6" w:rsidRPr="005B1CF2">
        <w:rPr>
          <w:rFonts w:ascii="Arial" w:hAnsi="Arial" w:cs="Arial"/>
          <w:sz w:val="18"/>
          <w:szCs w:val="18"/>
        </w:rPr>
        <w:t xml:space="preserve"> drzew tj.</w:t>
      </w:r>
      <w:r w:rsidRPr="005B1CF2">
        <w:rPr>
          <w:rFonts w:ascii="Arial" w:hAnsi="Arial" w:cs="Arial"/>
          <w:sz w:val="18"/>
          <w:szCs w:val="18"/>
        </w:rPr>
        <w:t xml:space="preserve">: dęby, lipy, grab, klon zwyczajny oraz jawor, a czasami buk i świerk. </w:t>
      </w:r>
      <w:r w:rsidRPr="005B1CF2">
        <w:rPr>
          <w:rFonts w:ascii="Arial" w:hAnsi="Arial" w:cs="Arial"/>
          <w:sz w:val="18"/>
          <w:szCs w:val="18"/>
        </w:rPr>
        <w:lastRenderedPageBreak/>
        <w:t>Runo jest z reguły żyzne i obfite w gatunki, z dużym udziałem traw oraz wysokich bylin. Często notuje się przejścia pomiędzy tym typem siedliska, a acidofilnymi i świetlistymi dąbrowami oraz lasami klonowo-lipowymi</w:t>
      </w:r>
      <w:r w:rsidRPr="005B1CF2">
        <w:rPr>
          <w:rStyle w:val="Odwoanieprzypisudolnego"/>
          <w:rFonts w:ascii="Arial" w:hAnsi="Arial" w:cs="Arial"/>
          <w:sz w:val="18"/>
          <w:szCs w:val="18"/>
        </w:rPr>
        <w:footnoteReference w:id="40"/>
      </w:r>
      <w:r w:rsidRPr="005B1CF2">
        <w:rPr>
          <w:rFonts w:ascii="Arial" w:hAnsi="Arial" w:cs="Arial"/>
          <w:sz w:val="18"/>
          <w:szCs w:val="18"/>
        </w:rPr>
        <w:t>, a także buczynami</w:t>
      </w:r>
      <w:r w:rsidRPr="005B1CF2">
        <w:rPr>
          <w:rStyle w:val="Odwoanieprzypisudolnego"/>
          <w:rFonts w:ascii="Arial" w:hAnsi="Arial" w:cs="Arial"/>
          <w:sz w:val="18"/>
          <w:szCs w:val="18"/>
        </w:rPr>
        <w:footnoteReference w:id="41"/>
      </w:r>
      <w:r w:rsidR="00BE2A64" w:rsidRPr="005B1CF2">
        <w:rPr>
          <w:rFonts w:ascii="Arial" w:hAnsi="Arial" w:cs="Arial"/>
          <w:sz w:val="18"/>
          <w:szCs w:val="18"/>
        </w:rPr>
        <w:t xml:space="preserve">. </w:t>
      </w:r>
      <w:r w:rsidRPr="005B1CF2">
        <w:rPr>
          <w:rFonts w:ascii="Arial" w:hAnsi="Arial" w:cs="Arial"/>
          <w:sz w:val="18"/>
          <w:szCs w:val="18"/>
        </w:rPr>
        <w:t>Doskonale zachowane lasy grądowe o typowej strukturze piętrowej i gatunkowej, znajdują się w</w:t>
      </w:r>
      <w:r w:rsidR="00496F98">
        <w:rPr>
          <w:rFonts w:ascii="Arial" w:hAnsi="Arial" w:cs="Arial"/>
          <w:sz w:val="18"/>
          <w:szCs w:val="18"/>
        </w:rPr>
        <w:t> </w:t>
      </w:r>
      <w:r w:rsidRPr="005B1CF2">
        <w:rPr>
          <w:rFonts w:ascii="Arial" w:hAnsi="Arial" w:cs="Arial"/>
          <w:sz w:val="18"/>
          <w:szCs w:val="18"/>
        </w:rPr>
        <w:t>szczytowych partiach wzgórz Mszana i</w:t>
      </w:r>
      <w:r w:rsidR="004D6EB3" w:rsidRPr="005B1CF2">
        <w:rPr>
          <w:rFonts w:ascii="Arial" w:hAnsi="Arial" w:cs="Arial"/>
          <w:sz w:val="18"/>
          <w:szCs w:val="18"/>
        </w:rPr>
        <w:t> </w:t>
      </w:r>
      <w:r w:rsidRPr="005B1CF2">
        <w:rPr>
          <w:rFonts w:ascii="Arial" w:hAnsi="Arial" w:cs="Arial"/>
          <w:sz w:val="18"/>
          <w:szCs w:val="18"/>
        </w:rPr>
        <w:t>Obłoga (Góry</w:t>
      </w:r>
      <w:r w:rsidR="000539AF" w:rsidRPr="005B1CF2">
        <w:rPr>
          <w:rFonts w:ascii="Arial" w:hAnsi="Arial" w:cs="Arial"/>
          <w:sz w:val="18"/>
          <w:szCs w:val="18"/>
        </w:rPr>
        <w:t xml:space="preserve"> i Pogórze</w:t>
      </w:r>
      <w:r w:rsidRPr="005B1CF2">
        <w:rPr>
          <w:rFonts w:ascii="Arial" w:hAnsi="Arial" w:cs="Arial"/>
          <w:sz w:val="18"/>
          <w:szCs w:val="18"/>
        </w:rPr>
        <w:t xml:space="preserve"> Kaczawskie</w:t>
      </w:r>
      <w:r w:rsidR="000539AF" w:rsidRPr="005B1CF2">
        <w:rPr>
          <w:rFonts w:ascii="Arial" w:hAnsi="Arial" w:cs="Arial"/>
          <w:sz w:val="18"/>
          <w:szCs w:val="18"/>
        </w:rPr>
        <w:t xml:space="preserve"> PLH</w:t>
      </w:r>
      <w:r w:rsidR="007A3D01" w:rsidRPr="005B1CF2">
        <w:rPr>
          <w:rFonts w:ascii="Arial" w:hAnsi="Arial" w:cs="Arial"/>
          <w:sz w:val="18"/>
          <w:szCs w:val="18"/>
        </w:rPr>
        <w:t>020037</w:t>
      </w:r>
      <w:r w:rsidRPr="005B1CF2">
        <w:rPr>
          <w:rFonts w:ascii="Arial" w:hAnsi="Arial" w:cs="Arial"/>
          <w:sz w:val="18"/>
          <w:szCs w:val="18"/>
        </w:rPr>
        <w:t>).</w:t>
      </w:r>
    </w:p>
    <w:p w14:paraId="480A658C" w14:textId="7D399950" w:rsidR="005A424B" w:rsidRPr="005B1CF2" w:rsidRDefault="005A424B" w:rsidP="005A424B">
      <w:pPr>
        <w:rPr>
          <w:rFonts w:ascii="Arial" w:hAnsi="Arial" w:cs="Arial"/>
          <w:color w:val="000000" w:themeColor="text1"/>
          <w:sz w:val="18"/>
          <w:szCs w:val="18"/>
        </w:rPr>
      </w:pPr>
      <w:r w:rsidRPr="005B1CF2">
        <w:rPr>
          <w:rFonts w:ascii="Arial" w:hAnsi="Arial" w:cs="Arial"/>
          <w:sz w:val="18"/>
          <w:szCs w:val="18"/>
        </w:rPr>
        <w:t>Jaworzyny i lasy klonowo-lipowe na stokach i zboczach (</w:t>
      </w:r>
      <w:r w:rsidRPr="005B1CF2">
        <w:rPr>
          <w:rFonts w:ascii="Arial" w:hAnsi="Arial" w:cs="Arial"/>
          <w:i/>
          <w:sz w:val="18"/>
          <w:szCs w:val="18"/>
        </w:rPr>
        <w:t>Tilio plathyphyllis</w:t>
      </w:r>
      <w:r w:rsidR="00E03F76" w:rsidRPr="005B1CF2">
        <w:rPr>
          <w:rFonts w:ascii="Arial" w:hAnsi="Arial" w:cs="Arial"/>
          <w:i/>
          <w:sz w:val="18"/>
          <w:szCs w:val="18"/>
        </w:rPr>
        <w:t xml:space="preserve"> </w:t>
      </w:r>
      <w:r w:rsidRPr="005B1CF2">
        <w:rPr>
          <w:rFonts w:ascii="Arial" w:hAnsi="Arial" w:cs="Arial"/>
          <w:i/>
          <w:sz w:val="18"/>
          <w:szCs w:val="18"/>
        </w:rPr>
        <w:t>- Acerion pseudoplatani</w:t>
      </w:r>
      <w:r w:rsidRPr="005B1CF2">
        <w:rPr>
          <w:rFonts w:ascii="Arial" w:hAnsi="Arial" w:cs="Arial"/>
          <w:sz w:val="18"/>
          <w:szCs w:val="18"/>
        </w:rPr>
        <w:t>)</w:t>
      </w:r>
      <w:r w:rsidR="007A3D01" w:rsidRPr="005B1CF2">
        <w:rPr>
          <w:rFonts w:ascii="Arial" w:hAnsi="Arial" w:cs="Arial"/>
          <w:sz w:val="18"/>
          <w:szCs w:val="18"/>
        </w:rPr>
        <w:t xml:space="preserve"> </w:t>
      </w:r>
      <w:r w:rsidRPr="005B1CF2">
        <w:rPr>
          <w:rFonts w:ascii="Arial" w:hAnsi="Arial" w:cs="Arial"/>
          <w:sz w:val="18"/>
          <w:szCs w:val="18"/>
        </w:rPr>
        <w:t xml:space="preserve">(*9180) obejmują głównie strome zbocza o znacznym nachyleniu oraz kamieniste i skaliste stoki, gdzie najlepiej zachowane płaty znajdują się w wąwozach Myśliborskim, Lipa, Siedmicy w Górach Kaczawskich. Stanowią ważną </w:t>
      </w:r>
      <w:r w:rsidR="00F13C3B" w:rsidRPr="005B1CF2">
        <w:rPr>
          <w:rFonts w:ascii="Arial" w:hAnsi="Arial" w:cs="Arial"/>
          <w:sz w:val="18"/>
          <w:szCs w:val="18"/>
        </w:rPr>
        <w:t>ostoję</w:t>
      </w:r>
      <w:r w:rsidRPr="005B1CF2">
        <w:rPr>
          <w:rFonts w:ascii="Arial" w:hAnsi="Arial" w:cs="Arial"/>
          <w:sz w:val="18"/>
          <w:szCs w:val="18"/>
        </w:rPr>
        <w:t xml:space="preserve"> gatunków objętych ochroną gatunkową i ujętych w Czerwonej </w:t>
      </w:r>
      <w:r w:rsidRPr="005B1CF2">
        <w:rPr>
          <w:rFonts w:ascii="Arial" w:hAnsi="Arial" w:cs="Arial"/>
          <w:color w:val="000000" w:themeColor="text1"/>
          <w:sz w:val="18"/>
          <w:szCs w:val="18"/>
        </w:rPr>
        <w:t xml:space="preserve">Księdze gatunków zagrożonych Dolnego Śląska. Siedlisko rozpoznane </w:t>
      </w:r>
      <w:r w:rsidR="0077634A" w:rsidRPr="005B1CF2">
        <w:rPr>
          <w:rFonts w:ascii="Arial" w:hAnsi="Arial" w:cs="Arial"/>
          <w:color w:val="000000" w:themeColor="text1"/>
          <w:sz w:val="18"/>
          <w:szCs w:val="18"/>
        </w:rPr>
        <w:t>jest</w:t>
      </w:r>
      <w:r w:rsidRPr="005B1CF2">
        <w:rPr>
          <w:rFonts w:ascii="Arial" w:hAnsi="Arial" w:cs="Arial"/>
          <w:color w:val="000000" w:themeColor="text1"/>
          <w:sz w:val="18"/>
          <w:szCs w:val="18"/>
        </w:rPr>
        <w:t xml:space="preserve"> także w </w:t>
      </w:r>
      <w:r w:rsidR="0077634A" w:rsidRPr="005B1CF2">
        <w:rPr>
          <w:rFonts w:ascii="Arial" w:hAnsi="Arial" w:cs="Arial"/>
          <w:color w:val="000000" w:themeColor="text1"/>
          <w:sz w:val="18"/>
          <w:szCs w:val="18"/>
        </w:rPr>
        <w:t>o</w:t>
      </w:r>
      <w:r w:rsidRPr="005B1CF2">
        <w:rPr>
          <w:rFonts w:ascii="Arial" w:hAnsi="Arial" w:cs="Arial"/>
          <w:color w:val="000000" w:themeColor="text1"/>
          <w:sz w:val="18"/>
          <w:szCs w:val="18"/>
        </w:rPr>
        <w:t>brębie Obszaru 2000 Łąki Gór i Pogórza Izerskiego</w:t>
      </w:r>
      <w:r w:rsidR="003C4EAE" w:rsidRPr="005B1CF2">
        <w:rPr>
          <w:rFonts w:ascii="Arial" w:hAnsi="Arial" w:cs="Arial"/>
          <w:color w:val="000000" w:themeColor="text1"/>
          <w:sz w:val="18"/>
          <w:szCs w:val="18"/>
        </w:rPr>
        <w:t xml:space="preserve"> PLH020102</w:t>
      </w:r>
      <w:r w:rsidRPr="005B1CF2">
        <w:rPr>
          <w:rFonts w:ascii="Arial" w:hAnsi="Arial" w:cs="Arial"/>
          <w:color w:val="000000" w:themeColor="text1"/>
          <w:sz w:val="18"/>
          <w:szCs w:val="18"/>
        </w:rPr>
        <w:t xml:space="preserve"> i Rudawy Janowickie</w:t>
      </w:r>
      <w:r w:rsidR="003C4EAE" w:rsidRPr="005B1CF2">
        <w:rPr>
          <w:rFonts w:ascii="Arial" w:hAnsi="Arial" w:cs="Arial"/>
          <w:color w:val="000000" w:themeColor="text1"/>
          <w:sz w:val="18"/>
          <w:szCs w:val="18"/>
        </w:rPr>
        <w:t xml:space="preserve"> PLH020011</w:t>
      </w:r>
      <w:r w:rsidRPr="005B1CF2">
        <w:rPr>
          <w:rFonts w:ascii="Arial" w:hAnsi="Arial" w:cs="Arial"/>
          <w:color w:val="000000" w:themeColor="text1"/>
          <w:sz w:val="18"/>
          <w:szCs w:val="18"/>
        </w:rPr>
        <w:t>. Duży udział w</w:t>
      </w:r>
      <w:r w:rsidR="004D6EB3" w:rsidRPr="005B1CF2">
        <w:rPr>
          <w:rFonts w:ascii="Arial" w:hAnsi="Arial" w:cs="Arial"/>
          <w:color w:val="000000" w:themeColor="text1"/>
          <w:sz w:val="18"/>
          <w:szCs w:val="18"/>
        </w:rPr>
        <w:t> </w:t>
      </w:r>
      <w:r w:rsidRPr="005B1CF2">
        <w:rPr>
          <w:rFonts w:ascii="Arial" w:hAnsi="Arial" w:cs="Arial"/>
          <w:color w:val="000000" w:themeColor="text1"/>
          <w:sz w:val="18"/>
          <w:szCs w:val="18"/>
        </w:rPr>
        <w:t>niektórych płatach ma świerk pospolity</w:t>
      </w:r>
      <w:r w:rsidRPr="005B1CF2">
        <w:rPr>
          <w:rStyle w:val="Odwoanieprzypisudolnego"/>
          <w:rFonts w:ascii="Arial" w:hAnsi="Arial" w:cs="Arial"/>
          <w:color w:val="000000" w:themeColor="text1"/>
          <w:sz w:val="18"/>
          <w:szCs w:val="18"/>
        </w:rPr>
        <w:footnoteReference w:id="42"/>
      </w:r>
      <w:r w:rsidRPr="005B1CF2">
        <w:rPr>
          <w:rFonts w:ascii="Arial" w:hAnsi="Arial" w:cs="Arial"/>
          <w:color w:val="000000" w:themeColor="text1"/>
          <w:sz w:val="18"/>
          <w:szCs w:val="18"/>
        </w:rPr>
        <w:t>.</w:t>
      </w:r>
    </w:p>
    <w:p w14:paraId="51E6937C" w14:textId="3006A7FC"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Dość częstym występowaniem w niektórych rejonach AJ odznaczają się kwaśne dąbrowy (9190) tworzone w</w:t>
      </w:r>
      <w:r w:rsidR="00496F98">
        <w:rPr>
          <w:rFonts w:ascii="Arial" w:hAnsi="Arial" w:cs="Arial"/>
          <w:color w:val="000000" w:themeColor="text1"/>
          <w:sz w:val="18"/>
          <w:szCs w:val="18"/>
        </w:rPr>
        <w:t> </w:t>
      </w:r>
      <w:r w:rsidRPr="005B1CF2">
        <w:rPr>
          <w:rFonts w:ascii="Arial" w:hAnsi="Arial" w:cs="Arial"/>
          <w:color w:val="000000" w:themeColor="text1"/>
          <w:sz w:val="18"/>
          <w:szCs w:val="18"/>
        </w:rPr>
        <w:t xml:space="preserve">główniej mierze przez dąb bezszypułkowy </w:t>
      </w:r>
      <w:r w:rsidRPr="005B1CF2">
        <w:rPr>
          <w:rFonts w:ascii="Arial" w:hAnsi="Arial" w:cs="Arial"/>
          <w:i/>
          <w:color w:val="000000" w:themeColor="text1"/>
          <w:sz w:val="18"/>
          <w:szCs w:val="18"/>
        </w:rPr>
        <w:t>Quercus petraea</w:t>
      </w:r>
      <w:r w:rsidRPr="005B1CF2">
        <w:rPr>
          <w:rFonts w:ascii="Arial" w:hAnsi="Arial" w:cs="Arial"/>
          <w:color w:val="000000" w:themeColor="text1"/>
          <w:sz w:val="18"/>
          <w:szCs w:val="18"/>
        </w:rPr>
        <w:t xml:space="preserve"> z miejscowo towarzyszącą sosną zwyczajną </w:t>
      </w:r>
      <w:r w:rsidRPr="005B1CF2">
        <w:rPr>
          <w:rFonts w:ascii="Arial" w:hAnsi="Arial" w:cs="Arial"/>
          <w:i/>
          <w:color w:val="000000" w:themeColor="text1"/>
          <w:sz w:val="18"/>
          <w:szCs w:val="18"/>
        </w:rPr>
        <w:t>Pinus sylvestris</w:t>
      </w:r>
      <w:r w:rsidRPr="005B1CF2">
        <w:rPr>
          <w:rFonts w:ascii="Arial" w:hAnsi="Arial" w:cs="Arial"/>
          <w:color w:val="000000" w:themeColor="text1"/>
          <w:sz w:val="18"/>
          <w:szCs w:val="18"/>
        </w:rPr>
        <w:t xml:space="preserve">, świerkiem </w:t>
      </w:r>
      <w:r w:rsidRPr="005B1CF2">
        <w:rPr>
          <w:rFonts w:ascii="Arial" w:hAnsi="Arial" w:cs="Arial"/>
          <w:i/>
          <w:color w:val="000000" w:themeColor="text1"/>
          <w:sz w:val="18"/>
          <w:szCs w:val="18"/>
        </w:rPr>
        <w:t>Picea abies</w:t>
      </w:r>
      <w:r w:rsidRPr="005B1CF2">
        <w:rPr>
          <w:rFonts w:ascii="Arial" w:hAnsi="Arial" w:cs="Arial"/>
          <w:color w:val="000000" w:themeColor="text1"/>
          <w:sz w:val="18"/>
          <w:szCs w:val="18"/>
        </w:rPr>
        <w:t xml:space="preserve"> i domieszką buka pospolitego </w:t>
      </w:r>
      <w:r w:rsidRPr="005B1CF2">
        <w:rPr>
          <w:rFonts w:ascii="Arial" w:hAnsi="Arial" w:cs="Arial"/>
          <w:i/>
          <w:color w:val="000000" w:themeColor="text1"/>
          <w:sz w:val="18"/>
          <w:szCs w:val="18"/>
        </w:rPr>
        <w:t>Fagus sylvatica</w:t>
      </w:r>
      <w:r w:rsidRPr="005B1CF2">
        <w:rPr>
          <w:rStyle w:val="Odwoanieprzypisudolnego"/>
          <w:rFonts w:ascii="Arial" w:hAnsi="Arial" w:cs="Arial"/>
          <w:i/>
          <w:color w:val="000000" w:themeColor="text1"/>
          <w:sz w:val="18"/>
          <w:szCs w:val="18"/>
        </w:rPr>
        <w:footnoteReference w:id="43"/>
      </w:r>
      <w:r w:rsidRPr="005B1CF2">
        <w:rPr>
          <w:rFonts w:ascii="Arial" w:hAnsi="Arial" w:cs="Arial"/>
          <w:color w:val="000000" w:themeColor="text1"/>
          <w:sz w:val="18"/>
          <w:szCs w:val="18"/>
        </w:rPr>
        <w:t xml:space="preserve">. Warstwa krzewów zdominowana jest przez dąb, a runo rozwinięte jest bardzo różnie w zależności od podłoża, często dominuje </w:t>
      </w:r>
      <w:r w:rsidR="00A01675" w:rsidRPr="005B1CF2">
        <w:rPr>
          <w:rFonts w:ascii="Arial" w:hAnsi="Arial" w:cs="Arial"/>
          <w:color w:val="000000" w:themeColor="text1"/>
          <w:sz w:val="18"/>
          <w:szCs w:val="18"/>
        </w:rPr>
        <w:t>tu</w:t>
      </w:r>
      <w:r w:rsidRPr="005B1CF2">
        <w:rPr>
          <w:rFonts w:ascii="Arial" w:hAnsi="Arial" w:cs="Arial"/>
          <w:color w:val="000000" w:themeColor="text1"/>
          <w:sz w:val="18"/>
          <w:szCs w:val="18"/>
        </w:rPr>
        <w:t xml:space="preserve"> konwalia majowa </w:t>
      </w:r>
      <w:r w:rsidRPr="005B1CF2">
        <w:rPr>
          <w:rFonts w:ascii="Arial" w:hAnsi="Arial" w:cs="Arial"/>
          <w:i/>
          <w:color w:val="000000" w:themeColor="text1"/>
          <w:sz w:val="18"/>
          <w:szCs w:val="18"/>
          <w:shd w:val="clear" w:color="auto" w:fill="FFFFFF"/>
        </w:rPr>
        <w:t>Convallaria majalis</w:t>
      </w:r>
      <w:r w:rsidRPr="005B1CF2">
        <w:rPr>
          <w:rFonts w:ascii="Arial" w:hAnsi="Arial" w:cs="Arial"/>
          <w:color w:val="000000" w:themeColor="text1"/>
          <w:sz w:val="18"/>
          <w:szCs w:val="18"/>
        </w:rPr>
        <w:t xml:space="preserve">. Na skałach kwaśnych siedlisko jest bardzo ubogie w gatunki i zdominowane przez śmiałka pogiętego </w:t>
      </w:r>
      <w:r w:rsidRPr="005B1CF2">
        <w:rPr>
          <w:rFonts w:ascii="Arial" w:hAnsi="Arial" w:cs="Arial"/>
          <w:i/>
          <w:color w:val="000000" w:themeColor="text1"/>
          <w:sz w:val="18"/>
          <w:szCs w:val="18"/>
        </w:rPr>
        <w:t>Deschampsia flexuosa</w:t>
      </w:r>
      <w:r w:rsidRPr="005B1CF2">
        <w:rPr>
          <w:rFonts w:ascii="Arial" w:hAnsi="Arial" w:cs="Arial"/>
          <w:color w:val="000000" w:themeColor="text1"/>
          <w:sz w:val="18"/>
          <w:szCs w:val="18"/>
        </w:rPr>
        <w:t xml:space="preserve">, trzcinnika leśnego </w:t>
      </w:r>
      <w:r w:rsidRPr="005B1CF2">
        <w:rPr>
          <w:rFonts w:ascii="Arial" w:hAnsi="Arial" w:cs="Arial"/>
          <w:i/>
          <w:color w:val="000000" w:themeColor="text1"/>
          <w:sz w:val="18"/>
          <w:szCs w:val="18"/>
        </w:rPr>
        <w:t>Calamagrostis arundinacea</w:t>
      </w:r>
      <w:r w:rsidRPr="005B1CF2">
        <w:rPr>
          <w:rFonts w:ascii="Arial" w:hAnsi="Arial" w:cs="Arial"/>
          <w:color w:val="000000" w:themeColor="text1"/>
          <w:sz w:val="18"/>
          <w:szCs w:val="18"/>
        </w:rPr>
        <w:t xml:space="preserve">, orlicę pospolitą </w:t>
      </w:r>
      <w:r w:rsidRPr="005B1CF2">
        <w:rPr>
          <w:rFonts w:ascii="Arial" w:hAnsi="Arial" w:cs="Arial"/>
          <w:i/>
          <w:color w:val="000000" w:themeColor="text1"/>
          <w:sz w:val="18"/>
          <w:szCs w:val="18"/>
        </w:rPr>
        <w:t>Pteridium aquilinum</w:t>
      </w:r>
      <w:r w:rsidRPr="005B1CF2">
        <w:rPr>
          <w:rFonts w:ascii="Arial" w:hAnsi="Arial" w:cs="Arial"/>
          <w:color w:val="000000" w:themeColor="text1"/>
          <w:sz w:val="18"/>
          <w:szCs w:val="18"/>
        </w:rPr>
        <w:t xml:space="preserve"> i borówkę czarną </w:t>
      </w:r>
      <w:r w:rsidRPr="005B1CF2">
        <w:rPr>
          <w:rFonts w:ascii="Arial" w:hAnsi="Arial" w:cs="Arial"/>
          <w:i/>
          <w:color w:val="000000" w:themeColor="text1"/>
          <w:sz w:val="18"/>
          <w:szCs w:val="18"/>
        </w:rPr>
        <w:t>Vaccinium</w:t>
      </w:r>
      <w:r w:rsidR="009D6053" w:rsidRPr="005B1CF2">
        <w:rPr>
          <w:rFonts w:ascii="Arial" w:hAnsi="Arial" w:cs="Arial"/>
          <w:i/>
          <w:color w:val="000000" w:themeColor="text1"/>
          <w:sz w:val="18"/>
          <w:szCs w:val="18"/>
        </w:rPr>
        <w:t> </w:t>
      </w:r>
      <w:r w:rsidRPr="005B1CF2">
        <w:rPr>
          <w:rFonts w:ascii="Arial" w:hAnsi="Arial" w:cs="Arial"/>
          <w:i/>
          <w:color w:val="000000" w:themeColor="text1"/>
          <w:sz w:val="18"/>
          <w:szCs w:val="18"/>
        </w:rPr>
        <w:t>myrtillus</w:t>
      </w:r>
      <w:r w:rsidRPr="005B1CF2">
        <w:rPr>
          <w:rFonts w:ascii="Arial" w:hAnsi="Arial" w:cs="Arial"/>
          <w:color w:val="000000" w:themeColor="text1"/>
          <w:sz w:val="18"/>
          <w:szCs w:val="18"/>
        </w:rPr>
        <w:t>.</w:t>
      </w:r>
    </w:p>
    <w:p w14:paraId="15B4DDE8" w14:textId="25774897"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Łęgi wierzbowe, topolowe, olszowe i jesionowe (</w:t>
      </w:r>
      <w:r w:rsidR="00AE49B0"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91E0) są często spotykane w postaci pasowych zadrzewień towarzyszących ciekom. W zależności od położenia </w:t>
      </w:r>
      <w:r w:rsidR="00756F04" w:rsidRPr="005B1CF2">
        <w:rPr>
          <w:rFonts w:ascii="Arial" w:hAnsi="Arial" w:cs="Arial"/>
          <w:color w:val="000000" w:themeColor="text1"/>
          <w:sz w:val="18"/>
          <w:szCs w:val="18"/>
        </w:rPr>
        <w:t>siedlisko</w:t>
      </w:r>
      <w:r w:rsidRPr="005B1CF2">
        <w:rPr>
          <w:rFonts w:ascii="Arial" w:hAnsi="Arial" w:cs="Arial"/>
          <w:color w:val="000000" w:themeColor="text1"/>
          <w:sz w:val="18"/>
          <w:szCs w:val="18"/>
        </w:rPr>
        <w:t xml:space="preserve"> zdominowane jest przez różne gatunki drzew m.in. wierzby </w:t>
      </w:r>
      <w:r w:rsidRPr="005B1CF2">
        <w:rPr>
          <w:rFonts w:ascii="Arial" w:hAnsi="Arial" w:cs="Arial"/>
          <w:i/>
          <w:color w:val="000000" w:themeColor="text1"/>
          <w:sz w:val="18"/>
          <w:szCs w:val="18"/>
        </w:rPr>
        <w:t>Salix alba</w:t>
      </w:r>
      <w:r w:rsidRPr="005B1CF2">
        <w:rPr>
          <w:rFonts w:ascii="Arial" w:hAnsi="Arial" w:cs="Arial"/>
          <w:color w:val="000000" w:themeColor="text1"/>
          <w:sz w:val="18"/>
          <w:szCs w:val="18"/>
        </w:rPr>
        <w:t xml:space="preserve"> i </w:t>
      </w:r>
      <w:r w:rsidRPr="005B1CF2">
        <w:rPr>
          <w:rFonts w:ascii="Arial" w:hAnsi="Arial" w:cs="Arial"/>
          <w:i/>
          <w:color w:val="000000" w:themeColor="text1"/>
          <w:sz w:val="18"/>
          <w:szCs w:val="18"/>
        </w:rPr>
        <w:t>Salix fragilis</w:t>
      </w:r>
      <w:r w:rsidRPr="005B1CF2">
        <w:rPr>
          <w:rFonts w:ascii="Arial" w:hAnsi="Arial" w:cs="Arial"/>
          <w:color w:val="000000" w:themeColor="text1"/>
          <w:sz w:val="18"/>
          <w:szCs w:val="18"/>
        </w:rPr>
        <w:t xml:space="preserve">, olszę czarną </w:t>
      </w:r>
      <w:r w:rsidRPr="005B1CF2">
        <w:rPr>
          <w:rFonts w:ascii="Arial" w:hAnsi="Arial" w:cs="Arial"/>
          <w:i/>
          <w:color w:val="000000" w:themeColor="text1"/>
          <w:sz w:val="18"/>
          <w:szCs w:val="18"/>
        </w:rPr>
        <w:t>Alnus glutinosa</w:t>
      </w:r>
      <w:r w:rsidRPr="005B1CF2">
        <w:rPr>
          <w:rFonts w:ascii="Arial" w:hAnsi="Arial" w:cs="Arial"/>
          <w:color w:val="000000" w:themeColor="text1"/>
          <w:sz w:val="18"/>
          <w:szCs w:val="18"/>
        </w:rPr>
        <w:t xml:space="preserve"> i jesion wyniosły </w:t>
      </w:r>
      <w:r w:rsidRPr="005B1CF2">
        <w:rPr>
          <w:rFonts w:ascii="Arial" w:hAnsi="Arial" w:cs="Arial"/>
          <w:i/>
          <w:color w:val="000000" w:themeColor="text1"/>
          <w:sz w:val="18"/>
          <w:szCs w:val="18"/>
        </w:rPr>
        <w:t>Fraxinus excelsior</w:t>
      </w:r>
      <w:r w:rsidRPr="005B1CF2">
        <w:rPr>
          <w:rFonts w:ascii="Arial" w:hAnsi="Arial" w:cs="Arial"/>
          <w:color w:val="000000" w:themeColor="text1"/>
          <w:sz w:val="18"/>
          <w:szCs w:val="18"/>
        </w:rPr>
        <w:t xml:space="preserve">, miejscami przez topole </w:t>
      </w:r>
      <w:r w:rsidRPr="005B1CF2">
        <w:rPr>
          <w:rFonts w:ascii="Arial" w:hAnsi="Arial" w:cs="Arial"/>
          <w:i/>
          <w:color w:val="000000" w:themeColor="text1"/>
          <w:sz w:val="18"/>
          <w:szCs w:val="18"/>
        </w:rPr>
        <w:t>Populus sp.</w:t>
      </w:r>
      <w:r w:rsidRPr="005B1CF2">
        <w:rPr>
          <w:rFonts w:ascii="Arial" w:hAnsi="Arial" w:cs="Arial"/>
          <w:color w:val="000000" w:themeColor="text1"/>
          <w:sz w:val="18"/>
          <w:szCs w:val="18"/>
        </w:rPr>
        <w:t xml:space="preserve"> W runie </w:t>
      </w:r>
      <w:r w:rsidR="00EA106E" w:rsidRPr="005B1CF2">
        <w:rPr>
          <w:rFonts w:ascii="Arial" w:hAnsi="Arial" w:cs="Arial"/>
          <w:color w:val="000000" w:themeColor="text1"/>
          <w:sz w:val="18"/>
          <w:szCs w:val="18"/>
        </w:rPr>
        <w:t>występuje</w:t>
      </w:r>
      <w:r w:rsidRPr="005B1CF2">
        <w:rPr>
          <w:rFonts w:ascii="Arial" w:hAnsi="Arial" w:cs="Arial"/>
          <w:color w:val="000000" w:themeColor="text1"/>
          <w:sz w:val="18"/>
          <w:szCs w:val="18"/>
        </w:rPr>
        <w:t xml:space="preserve"> wiele gatunków wilgociolubnych, a także ziołoroślowych: lepiężnik różowy </w:t>
      </w:r>
      <w:r w:rsidRPr="005B1CF2">
        <w:rPr>
          <w:rFonts w:ascii="Arial" w:hAnsi="Arial" w:cs="Arial"/>
          <w:i/>
          <w:color w:val="000000" w:themeColor="text1"/>
          <w:sz w:val="18"/>
          <w:szCs w:val="18"/>
        </w:rPr>
        <w:t>Petasistes hybridus</w:t>
      </w:r>
      <w:r w:rsidRPr="005B1CF2">
        <w:rPr>
          <w:rFonts w:ascii="Arial" w:hAnsi="Arial" w:cs="Arial"/>
          <w:color w:val="000000" w:themeColor="text1"/>
          <w:sz w:val="18"/>
          <w:szCs w:val="18"/>
        </w:rPr>
        <w:t xml:space="preserve">, </w:t>
      </w:r>
      <w:r w:rsidR="00570D19" w:rsidRPr="005B1CF2">
        <w:rPr>
          <w:rFonts w:ascii="Arial" w:hAnsi="Arial" w:cs="Arial"/>
          <w:color w:val="000000" w:themeColor="text1"/>
          <w:sz w:val="18"/>
          <w:szCs w:val="18"/>
        </w:rPr>
        <w:t>pokrzywa zwyczajna</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Urtica dioica</w:t>
      </w:r>
      <w:r w:rsidRPr="005B1CF2">
        <w:rPr>
          <w:rFonts w:ascii="Arial" w:hAnsi="Arial" w:cs="Arial"/>
          <w:color w:val="000000" w:themeColor="text1"/>
          <w:sz w:val="18"/>
          <w:szCs w:val="18"/>
        </w:rPr>
        <w:t xml:space="preserve">, </w:t>
      </w:r>
      <w:r w:rsidR="00570D19" w:rsidRPr="005B1CF2">
        <w:rPr>
          <w:rFonts w:ascii="Arial" w:hAnsi="Arial" w:cs="Arial"/>
          <w:color w:val="000000" w:themeColor="text1"/>
          <w:sz w:val="18"/>
          <w:szCs w:val="18"/>
        </w:rPr>
        <w:t>wiązówka błotna</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Filipendula ulmaria</w:t>
      </w:r>
      <w:r w:rsidRPr="005B1CF2">
        <w:rPr>
          <w:rFonts w:ascii="Arial" w:hAnsi="Arial" w:cs="Arial"/>
          <w:color w:val="000000" w:themeColor="text1"/>
          <w:sz w:val="18"/>
          <w:szCs w:val="18"/>
        </w:rPr>
        <w:t>.</w:t>
      </w:r>
    </w:p>
    <w:p w14:paraId="56B1C94C" w14:textId="6C050EB5"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Ostatnim typem leśnego siedliska chronionego na terenie AJ (poza obszarem Karkonoszy) są ciepłolubne dąbrowy (*91I0). Występują głównie na skałach zieleńcowych, rzadziej na bazalcie</w:t>
      </w:r>
      <w:r w:rsidRPr="005B1CF2">
        <w:rPr>
          <w:rStyle w:val="Odwoanieprzypisudolnego"/>
          <w:rFonts w:ascii="Arial" w:hAnsi="Arial" w:cs="Arial"/>
          <w:color w:val="000000" w:themeColor="text1"/>
          <w:sz w:val="18"/>
          <w:szCs w:val="18"/>
        </w:rPr>
        <w:footnoteReference w:id="44"/>
      </w:r>
      <w:r w:rsidRPr="005B1CF2">
        <w:rPr>
          <w:rFonts w:ascii="Arial" w:hAnsi="Arial" w:cs="Arial"/>
          <w:color w:val="000000" w:themeColor="text1"/>
          <w:sz w:val="18"/>
          <w:szCs w:val="18"/>
        </w:rPr>
        <w:t>.</w:t>
      </w:r>
    </w:p>
    <w:p w14:paraId="7D845567" w14:textId="159522B8"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 xml:space="preserve">Do dużych powierzchniowo siedlisk należą nieleśne siedliska łąk i muraw. Do najbardziej cennych można zaliczyć murawy kserotermiczne </w:t>
      </w:r>
      <w:r w:rsidRPr="005B1CF2">
        <w:rPr>
          <w:rFonts w:ascii="Arial" w:hAnsi="Arial" w:cs="Arial"/>
          <w:i/>
          <w:color w:val="000000" w:themeColor="text1"/>
          <w:sz w:val="18"/>
          <w:szCs w:val="18"/>
        </w:rPr>
        <w:t>Festuco-Brometea</w:t>
      </w:r>
      <w:r w:rsidRPr="005B1CF2">
        <w:rPr>
          <w:rFonts w:ascii="Arial" w:hAnsi="Arial" w:cs="Arial"/>
          <w:color w:val="000000" w:themeColor="text1"/>
          <w:sz w:val="18"/>
          <w:szCs w:val="18"/>
        </w:rPr>
        <w:t xml:space="preserve"> (</w:t>
      </w:r>
      <w:r w:rsidR="006A468D" w:rsidRPr="005B1CF2">
        <w:rPr>
          <w:rFonts w:ascii="Arial" w:hAnsi="Arial" w:cs="Arial"/>
          <w:color w:val="000000" w:themeColor="text1"/>
          <w:sz w:val="18"/>
          <w:szCs w:val="18"/>
        </w:rPr>
        <w:t>*</w:t>
      </w:r>
      <w:r w:rsidRPr="005B1CF2">
        <w:rPr>
          <w:rFonts w:ascii="Arial" w:hAnsi="Arial" w:cs="Arial"/>
          <w:color w:val="000000" w:themeColor="text1"/>
          <w:sz w:val="18"/>
          <w:szCs w:val="18"/>
        </w:rPr>
        <w:t>6210), rozwinięte na podłożu wapiennym, głównie na nasłonecznionych stokach, dnach kamieniołomów i opuszczonych poziomach wydobycia (np. Krzyżowa Góra, Miłek</w:t>
      </w:r>
      <w:r w:rsidRPr="005B1CF2">
        <w:rPr>
          <w:rStyle w:val="Odwoanieprzypisudolnego"/>
          <w:rFonts w:ascii="Arial" w:hAnsi="Arial" w:cs="Arial"/>
          <w:color w:val="000000" w:themeColor="text1"/>
          <w:sz w:val="18"/>
          <w:szCs w:val="18"/>
        </w:rPr>
        <w:footnoteReference w:id="45"/>
      </w:r>
      <w:r w:rsidRPr="005B1CF2">
        <w:rPr>
          <w:rFonts w:ascii="Arial" w:hAnsi="Arial" w:cs="Arial"/>
          <w:color w:val="000000" w:themeColor="text1"/>
          <w:sz w:val="18"/>
          <w:szCs w:val="18"/>
        </w:rPr>
        <w:t>, we wsi Radomice</w:t>
      </w:r>
      <w:r w:rsidRPr="005B1CF2">
        <w:rPr>
          <w:rStyle w:val="Odwoanieprzypisudolnego"/>
          <w:rFonts w:ascii="Arial" w:hAnsi="Arial" w:cs="Arial"/>
          <w:color w:val="000000" w:themeColor="text1"/>
          <w:sz w:val="18"/>
          <w:szCs w:val="18"/>
        </w:rPr>
        <w:footnoteReference w:id="46"/>
      </w:r>
      <w:r w:rsidRPr="005B1CF2">
        <w:rPr>
          <w:rFonts w:ascii="Arial" w:hAnsi="Arial" w:cs="Arial"/>
          <w:color w:val="000000" w:themeColor="text1"/>
          <w:sz w:val="18"/>
          <w:szCs w:val="18"/>
        </w:rPr>
        <w:t xml:space="preserve">). </w:t>
      </w:r>
      <w:r w:rsidR="00940B17" w:rsidRPr="005B1CF2">
        <w:rPr>
          <w:rFonts w:ascii="Arial" w:hAnsi="Arial" w:cs="Arial"/>
          <w:color w:val="000000" w:themeColor="text1"/>
          <w:sz w:val="18"/>
          <w:szCs w:val="18"/>
        </w:rPr>
        <w:t>S</w:t>
      </w:r>
      <w:r w:rsidRPr="005B1CF2">
        <w:rPr>
          <w:rFonts w:ascii="Arial" w:hAnsi="Arial" w:cs="Arial"/>
          <w:color w:val="000000" w:themeColor="text1"/>
          <w:sz w:val="18"/>
          <w:szCs w:val="18"/>
        </w:rPr>
        <w:t>iedlisko to</w:t>
      </w:r>
      <w:r w:rsidR="0091593B"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na większości stanowisk </w:t>
      </w:r>
      <w:r w:rsidR="0091593B" w:rsidRPr="005B1CF2">
        <w:rPr>
          <w:rFonts w:ascii="Arial" w:hAnsi="Arial" w:cs="Arial"/>
          <w:color w:val="000000" w:themeColor="text1"/>
          <w:sz w:val="18"/>
          <w:szCs w:val="18"/>
        </w:rPr>
        <w:t>ma</w:t>
      </w:r>
      <w:r w:rsidRPr="005B1CF2">
        <w:rPr>
          <w:rFonts w:ascii="Arial" w:hAnsi="Arial" w:cs="Arial"/>
          <w:color w:val="000000" w:themeColor="text1"/>
          <w:sz w:val="18"/>
          <w:szCs w:val="18"/>
        </w:rPr>
        <w:t xml:space="preserve"> zły stan zachowania, ze względu na wkraczanie roślin nietypowych, krzewów i drzew. </w:t>
      </w:r>
      <w:r w:rsidR="009945F9" w:rsidRPr="005B1CF2">
        <w:rPr>
          <w:rFonts w:ascii="Arial" w:hAnsi="Arial" w:cs="Arial"/>
          <w:color w:val="000000" w:themeColor="text1"/>
          <w:sz w:val="18"/>
          <w:szCs w:val="18"/>
        </w:rPr>
        <w:t xml:space="preserve">W obrębie </w:t>
      </w:r>
      <w:r w:rsidR="009C3D97" w:rsidRPr="005B1CF2">
        <w:rPr>
          <w:rFonts w:ascii="Arial" w:hAnsi="Arial" w:cs="Arial"/>
          <w:color w:val="000000" w:themeColor="text1"/>
          <w:sz w:val="18"/>
          <w:szCs w:val="18"/>
        </w:rPr>
        <w:t>muraw w</w:t>
      </w:r>
      <w:r w:rsidRPr="005B1CF2">
        <w:rPr>
          <w:rFonts w:ascii="Arial" w:hAnsi="Arial" w:cs="Arial"/>
          <w:color w:val="000000" w:themeColor="text1"/>
          <w:sz w:val="18"/>
          <w:szCs w:val="18"/>
        </w:rPr>
        <w:t xml:space="preserve">ystępują </w:t>
      </w:r>
      <w:r w:rsidR="00F75D4B" w:rsidRPr="005B1CF2">
        <w:rPr>
          <w:rFonts w:ascii="Arial" w:hAnsi="Arial" w:cs="Arial"/>
          <w:color w:val="000000" w:themeColor="text1"/>
          <w:sz w:val="18"/>
          <w:szCs w:val="18"/>
        </w:rPr>
        <w:t>jednak</w:t>
      </w:r>
      <w:r w:rsidRPr="005B1CF2">
        <w:rPr>
          <w:rFonts w:ascii="Arial" w:hAnsi="Arial" w:cs="Arial"/>
          <w:color w:val="000000" w:themeColor="text1"/>
          <w:sz w:val="18"/>
          <w:szCs w:val="18"/>
        </w:rPr>
        <w:t xml:space="preserve"> populacje gatunków chronionych: goryczka krzyżowa </w:t>
      </w:r>
      <w:r w:rsidRPr="005B1CF2">
        <w:rPr>
          <w:rFonts w:ascii="Arial" w:hAnsi="Arial" w:cs="Arial"/>
          <w:i/>
          <w:color w:val="000000" w:themeColor="text1"/>
          <w:sz w:val="18"/>
          <w:szCs w:val="18"/>
        </w:rPr>
        <w:t>Gentiana cruciata</w:t>
      </w:r>
      <w:r w:rsidRPr="005B1CF2">
        <w:rPr>
          <w:rFonts w:ascii="Arial" w:hAnsi="Arial" w:cs="Arial"/>
          <w:color w:val="000000" w:themeColor="text1"/>
          <w:sz w:val="18"/>
          <w:szCs w:val="18"/>
        </w:rPr>
        <w:t xml:space="preserve"> oraz listera jajowata </w:t>
      </w:r>
      <w:r w:rsidRPr="005B1CF2">
        <w:rPr>
          <w:rFonts w:ascii="Arial" w:hAnsi="Arial" w:cs="Arial"/>
          <w:i/>
          <w:color w:val="000000" w:themeColor="text1"/>
          <w:sz w:val="18"/>
          <w:szCs w:val="18"/>
        </w:rPr>
        <w:t>Listera ovata</w:t>
      </w:r>
      <w:r w:rsidRPr="005B1CF2">
        <w:rPr>
          <w:rStyle w:val="Odwoanieprzypisudolnego"/>
          <w:rFonts w:ascii="Arial" w:hAnsi="Arial" w:cs="Arial"/>
          <w:color w:val="000000" w:themeColor="text1"/>
          <w:sz w:val="18"/>
          <w:szCs w:val="18"/>
        </w:rPr>
        <w:footnoteReference w:id="47"/>
      </w:r>
      <w:r w:rsidRPr="005B1CF2">
        <w:rPr>
          <w:rFonts w:ascii="Arial" w:hAnsi="Arial" w:cs="Arial"/>
          <w:color w:val="000000" w:themeColor="text1"/>
          <w:sz w:val="18"/>
          <w:szCs w:val="18"/>
        </w:rPr>
        <w:t>. W Rudawach Janowickich</w:t>
      </w:r>
      <w:r w:rsidR="00F038EA" w:rsidRPr="005B1CF2">
        <w:rPr>
          <w:rFonts w:ascii="Arial" w:hAnsi="Arial" w:cs="Arial"/>
          <w:color w:val="000000" w:themeColor="text1"/>
          <w:sz w:val="18"/>
          <w:szCs w:val="18"/>
        </w:rPr>
        <w:t xml:space="preserve"> PLH020011</w:t>
      </w:r>
      <w:r w:rsidRPr="005B1CF2">
        <w:rPr>
          <w:rFonts w:ascii="Arial" w:hAnsi="Arial" w:cs="Arial"/>
          <w:color w:val="000000" w:themeColor="text1"/>
          <w:sz w:val="18"/>
          <w:szCs w:val="18"/>
        </w:rPr>
        <w:t xml:space="preserve"> na hałdach wykształciły się natomiast murawy galmanowe (6130) z dominującymi m.in. mietlicą pospolitą </w:t>
      </w:r>
      <w:r w:rsidRPr="005B1CF2">
        <w:rPr>
          <w:rFonts w:ascii="Arial" w:hAnsi="Arial" w:cs="Arial"/>
          <w:i/>
          <w:color w:val="000000" w:themeColor="text1"/>
          <w:sz w:val="18"/>
          <w:szCs w:val="18"/>
        </w:rPr>
        <w:t>Agrostis capillaris</w:t>
      </w:r>
      <w:r w:rsidRPr="005B1CF2">
        <w:rPr>
          <w:rFonts w:ascii="Arial" w:hAnsi="Arial" w:cs="Arial"/>
          <w:color w:val="000000" w:themeColor="text1"/>
          <w:sz w:val="18"/>
          <w:szCs w:val="18"/>
        </w:rPr>
        <w:t xml:space="preserve">, lepnicą pospolitą </w:t>
      </w:r>
      <w:r w:rsidRPr="005B1CF2">
        <w:rPr>
          <w:rFonts w:ascii="Arial" w:hAnsi="Arial" w:cs="Arial"/>
          <w:i/>
          <w:color w:val="000000" w:themeColor="text1"/>
          <w:sz w:val="18"/>
          <w:szCs w:val="18"/>
        </w:rPr>
        <w:t>Silene vulgaris,</w:t>
      </w:r>
      <w:r w:rsidRPr="005B1CF2">
        <w:rPr>
          <w:rFonts w:ascii="Arial" w:hAnsi="Arial" w:cs="Arial"/>
          <w:color w:val="000000" w:themeColor="text1"/>
          <w:sz w:val="18"/>
          <w:szCs w:val="18"/>
        </w:rPr>
        <w:t xml:space="preserve"> przytulią białą </w:t>
      </w:r>
      <w:r w:rsidRPr="005B1CF2">
        <w:rPr>
          <w:rFonts w:ascii="Arial" w:hAnsi="Arial" w:cs="Arial"/>
          <w:i/>
          <w:color w:val="000000" w:themeColor="text1"/>
          <w:sz w:val="18"/>
          <w:szCs w:val="18"/>
        </w:rPr>
        <w:t>Galium album</w:t>
      </w:r>
      <w:r w:rsidRPr="005B1CF2">
        <w:rPr>
          <w:rFonts w:ascii="Arial" w:hAnsi="Arial" w:cs="Arial"/>
          <w:color w:val="000000" w:themeColor="text1"/>
          <w:sz w:val="18"/>
          <w:szCs w:val="18"/>
        </w:rPr>
        <w:t xml:space="preserve">, </w:t>
      </w:r>
      <w:r w:rsidR="004D6E91" w:rsidRPr="005B1CF2">
        <w:rPr>
          <w:rFonts w:ascii="Arial" w:hAnsi="Arial" w:cs="Arial"/>
          <w:color w:val="000000" w:themeColor="text1"/>
          <w:sz w:val="18"/>
          <w:szCs w:val="18"/>
        </w:rPr>
        <w:t>biedrzeńcem</w:t>
      </w:r>
      <w:r w:rsidRPr="005B1CF2">
        <w:rPr>
          <w:rFonts w:ascii="Arial" w:hAnsi="Arial" w:cs="Arial"/>
          <w:color w:val="000000" w:themeColor="text1"/>
          <w:sz w:val="18"/>
          <w:szCs w:val="18"/>
        </w:rPr>
        <w:t xml:space="preserve"> mniejszym </w:t>
      </w:r>
      <w:r w:rsidRPr="005B1CF2">
        <w:rPr>
          <w:rFonts w:ascii="Arial" w:hAnsi="Arial" w:cs="Arial"/>
          <w:i/>
          <w:color w:val="000000" w:themeColor="text1"/>
          <w:sz w:val="18"/>
          <w:szCs w:val="18"/>
        </w:rPr>
        <w:t>Pimpinella saxifraga</w:t>
      </w:r>
      <w:r w:rsidRPr="005B1CF2">
        <w:rPr>
          <w:rFonts w:ascii="Arial" w:hAnsi="Arial" w:cs="Arial"/>
          <w:color w:val="000000" w:themeColor="text1"/>
          <w:sz w:val="18"/>
          <w:szCs w:val="18"/>
        </w:rPr>
        <w:t xml:space="preserve">, goździkiem kropkowanym </w:t>
      </w:r>
      <w:r w:rsidRPr="005B1CF2">
        <w:rPr>
          <w:rFonts w:ascii="Arial" w:hAnsi="Arial" w:cs="Arial"/>
          <w:i/>
          <w:color w:val="000000" w:themeColor="text1"/>
          <w:sz w:val="18"/>
          <w:szCs w:val="18"/>
        </w:rPr>
        <w:t>Dianthus deltoides</w:t>
      </w:r>
      <w:r w:rsidRPr="005B1CF2">
        <w:rPr>
          <w:rFonts w:ascii="Arial" w:hAnsi="Arial" w:cs="Arial"/>
          <w:color w:val="000000" w:themeColor="text1"/>
          <w:sz w:val="18"/>
          <w:szCs w:val="18"/>
        </w:rPr>
        <w:t xml:space="preserve">, macierzanką zwyczajną </w:t>
      </w:r>
      <w:r w:rsidRPr="005B1CF2">
        <w:rPr>
          <w:rFonts w:ascii="Arial" w:hAnsi="Arial" w:cs="Arial"/>
          <w:i/>
          <w:color w:val="000000" w:themeColor="text1"/>
          <w:sz w:val="18"/>
          <w:szCs w:val="18"/>
        </w:rPr>
        <w:t>Thymus pulegioides</w:t>
      </w:r>
      <w:r w:rsidRPr="005B1CF2">
        <w:rPr>
          <w:rFonts w:ascii="Arial" w:hAnsi="Arial" w:cs="Arial"/>
          <w:color w:val="000000" w:themeColor="text1"/>
          <w:sz w:val="18"/>
          <w:szCs w:val="18"/>
        </w:rPr>
        <w:t xml:space="preserve">, zęborogiem purpurowym </w:t>
      </w:r>
      <w:r w:rsidRPr="005B1CF2">
        <w:rPr>
          <w:rFonts w:ascii="Arial" w:hAnsi="Arial" w:cs="Arial"/>
          <w:i/>
          <w:color w:val="000000" w:themeColor="text1"/>
          <w:sz w:val="18"/>
          <w:szCs w:val="18"/>
        </w:rPr>
        <w:t>Ceratodon purpureus</w:t>
      </w:r>
      <w:r w:rsidRPr="005B1CF2">
        <w:rPr>
          <w:rFonts w:ascii="Arial" w:hAnsi="Arial" w:cs="Arial"/>
          <w:color w:val="000000" w:themeColor="text1"/>
          <w:sz w:val="18"/>
          <w:szCs w:val="18"/>
        </w:rPr>
        <w:t xml:space="preserve">, kostrzewą owczą </w:t>
      </w:r>
      <w:r w:rsidRPr="005B1CF2">
        <w:rPr>
          <w:rFonts w:ascii="Arial" w:hAnsi="Arial" w:cs="Arial"/>
          <w:i/>
          <w:color w:val="000000" w:themeColor="text1"/>
          <w:sz w:val="18"/>
          <w:szCs w:val="18"/>
        </w:rPr>
        <w:t>Festuca ovina</w:t>
      </w:r>
      <w:r w:rsidRPr="005B1CF2">
        <w:rPr>
          <w:rStyle w:val="Odwoanieprzypisudolnego"/>
          <w:rFonts w:ascii="Arial" w:hAnsi="Arial" w:cs="Arial"/>
          <w:color w:val="000000" w:themeColor="text1"/>
          <w:sz w:val="18"/>
          <w:szCs w:val="18"/>
        </w:rPr>
        <w:footnoteReference w:id="48"/>
      </w:r>
      <w:r w:rsidR="00BD5704" w:rsidRPr="005B1CF2">
        <w:rPr>
          <w:rFonts w:ascii="Arial" w:hAnsi="Arial" w:cs="Arial"/>
          <w:i/>
          <w:iCs/>
          <w:color w:val="000000" w:themeColor="text1"/>
          <w:sz w:val="18"/>
          <w:szCs w:val="18"/>
        </w:rPr>
        <w:t>.</w:t>
      </w:r>
    </w:p>
    <w:p w14:paraId="58CD46BB" w14:textId="76D24503"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 xml:space="preserve">Górskie i niżowe </w:t>
      </w:r>
      <w:r w:rsidR="006F4B7E" w:rsidRPr="005B1CF2">
        <w:rPr>
          <w:rFonts w:ascii="Arial" w:hAnsi="Arial" w:cs="Arial"/>
          <w:color w:val="000000" w:themeColor="text1"/>
          <w:sz w:val="18"/>
          <w:szCs w:val="18"/>
        </w:rPr>
        <w:t>murawy</w:t>
      </w:r>
      <w:r w:rsidRPr="005B1CF2">
        <w:rPr>
          <w:rFonts w:ascii="Arial" w:hAnsi="Arial" w:cs="Arial"/>
          <w:color w:val="000000" w:themeColor="text1"/>
          <w:sz w:val="18"/>
          <w:szCs w:val="18"/>
        </w:rPr>
        <w:t xml:space="preserve"> bliźniczkowe (</w:t>
      </w:r>
      <w:r w:rsidR="00C46047"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6230) są typem murawy </w:t>
      </w:r>
      <w:r w:rsidR="00C62A5F" w:rsidRPr="005B1CF2">
        <w:rPr>
          <w:rFonts w:ascii="Arial" w:hAnsi="Arial" w:cs="Arial"/>
          <w:color w:val="000000" w:themeColor="text1"/>
          <w:sz w:val="18"/>
          <w:szCs w:val="18"/>
        </w:rPr>
        <w:t>wykształconej</w:t>
      </w:r>
      <w:r w:rsidRPr="005B1CF2">
        <w:rPr>
          <w:rFonts w:ascii="Arial" w:hAnsi="Arial" w:cs="Arial"/>
          <w:color w:val="000000" w:themeColor="text1"/>
          <w:sz w:val="18"/>
          <w:szCs w:val="18"/>
        </w:rPr>
        <w:t xml:space="preserve"> na jałowych i ubogich siedliskach z dużym udziałem niskich gatunków acydofilnych. Na stanowiskach w Ostoi nad Bobrem</w:t>
      </w:r>
      <w:r w:rsidR="00C6749A" w:rsidRPr="005B1CF2">
        <w:rPr>
          <w:rFonts w:ascii="Arial" w:hAnsi="Arial" w:cs="Arial"/>
          <w:color w:val="000000" w:themeColor="text1"/>
          <w:sz w:val="18"/>
          <w:szCs w:val="18"/>
        </w:rPr>
        <w:t xml:space="preserve"> PLH020054</w:t>
      </w:r>
      <w:r w:rsidRPr="005B1CF2">
        <w:rPr>
          <w:rFonts w:ascii="Arial" w:hAnsi="Arial" w:cs="Arial"/>
          <w:color w:val="000000" w:themeColor="text1"/>
          <w:sz w:val="18"/>
          <w:szCs w:val="18"/>
        </w:rPr>
        <w:t xml:space="preserve"> występują chronione gatunki: gnidosz rozesłany </w:t>
      </w:r>
      <w:r w:rsidRPr="005B1CF2">
        <w:rPr>
          <w:rFonts w:ascii="Arial" w:hAnsi="Arial" w:cs="Arial"/>
          <w:i/>
          <w:color w:val="000000" w:themeColor="text1"/>
          <w:sz w:val="18"/>
          <w:szCs w:val="18"/>
        </w:rPr>
        <w:t>Pedicularis sylvatica</w:t>
      </w:r>
      <w:r w:rsidRPr="005B1CF2">
        <w:rPr>
          <w:rFonts w:ascii="Arial" w:hAnsi="Arial" w:cs="Arial"/>
          <w:color w:val="000000" w:themeColor="text1"/>
          <w:sz w:val="18"/>
          <w:szCs w:val="18"/>
        </w:rPr>
        <w:t xml:space="preserve"> i 4 gatunki storczyków. Stwierdzone płaty na terenie AJ występują głównie w postaci niewielkich powierzchni na stokach o wystawie południowej i południowo-wschodniej i często tworzą kompleksy z łąkami rajgrasowymi i pastwiskami</w:t>
      </w:r>
      <w:r w:rsidRPr="005B1CF2">
        <w:rPr>
          <w:rStyle w:val="Odwoanieprzypisudolnego"/>
          <w:rFonts w:ascii="Arial" w:hAnsi="Arial" w:cs="Arial"/>
          <w:color w:val="000000" w:themeColor="text1"/>
          <w:sz w:val="18"/>
          <w:szCs w:val="18"/>
        </w:rPr>
        <w:footnoteReference w:id="49"/>
      </w:r>
      <w:r w:rsidRPr="005B1CF2">
        <w:rPr>
          <w:rFonts w:ascii="Arial" w:hAnsi="Arial" w:cs="Arial"/>
          <w:color w:val="000000" w:themeColor="text1"/>
          <w:sz w:val="18"/>
          <w:szCs w:val="18"/>
        </w:rPr>
        <w:t>.</w:t>
      </w:r>
    </w:p>
    <w:p w14:paraId="561F4694" w14:textId="524724F7"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 xml:space="preserve">Zmiennowilgotne łąki trzęślicowe </w:t>
      </w:r>
      <w:r w:rsidRPr="005B1CF2">
        <w:rPr>
          <w:rFonts w:ascii="Arial" w:hAnsi="Arial" w:cs="Arial"/>
          <w:i/>
          <w:color w:val="000000" w:themeColor="text1"/>
          <w:sz w:val="18"/>
          <w:szCs w:val="18"/>
        </w:rPr>
        <w:t>Molinion</w:t>
      </w:r>
      <w:r w:rsidRPr="005B1CF2">
        <w:rPr>
          <w:rFonts w:ascii="Arial" w:hAnsi="Arial" w:cs="Arial"/>
          <w:color w:val="000000" w:themeColor="text1"/>
          <w:sz w:val="18"/>
          <w:szCs w:val="18"/>
        </w:rPr>
        <w:t xml:space="preserve"> (6410) należą do najbardziej zróżnicowanych</w:t>
      </w:r>
      <w:r w:rsidR="00D86CC9"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półnaturalnych siedlisk, </w:t>
      </w:r>
      <w:r w:rsidR="002917DF" w:rsidRPr="005B1CF2">
        <w:rPr>
          <w:rFonts w:ascii="Arial" w:hAnsi="Arial" w:cs="Arial"/>
          <w:color w:val="000000" w:themeColor="text1"/>
          <w:sz w:val="18"/>
          <w:szCs w:val="18"/>
        </w:rPr>
        <w:t xml:space="preserve">których </w:t>
      </w:r>
      <w:r w:rsidRPr="005B1CF2">
        <w:rPr>
          <w:rFonts w:ascii="Arial" w:hAnsi="Arial" w:cs="Arial"/>
          <w:color w:val="000000" w:themeColor="text1"/>
          <w:sz w:val="18"/>
          <w:szCs w:val="18"/>
        </w:rPr>
        <w:t xml:space="preserve">specyficzna roślinność wykształciła się przez zmienny poziom wody gruntowej. Na relatywnie dużych powierzchniach występują takie gatunki jak przytulia północna </w:t>
      </w:r>
      <w:r w:rsidRPr="005B1CF2">
        <w:rPr>
          <w:rFonts w:ascii="Arial" w:hAnsi="Arial" w:cs="Arial"/>
          <w:i/>
          <w:color w:val="000000" w:themeColor="text1"/>
          <w:sz w:val="18"/>
          <w:szCs w:val="18"/>
          <w:shd w:val="clear" w:color="auto" w:fill="FFFFFF"/>
        </w:rPr>
        <w:t>Galium boreale</w:t>
      </w:r>
      <w:r w:rsidRPr="005B1CF2">
        <w:rPr>
          <w:rFonts w:ascii="Arial" w:hAnsi="Arial" w:cs="Arial"/>
          <w:color w:val="000000" w:themeColor="text1"/>
          <w:sz w:val="18"/>
          <w:szCs w:val="18"/>
        </w:rPr>
        <w:t xml:space="preserve">, krwawnik kichawiec </w:t>
      </w:r>
      <w:r w:rsidRPr="005B1CF2">
        <w:rPr>
          <w:rFonts w:ascii="Arial" w:hAnsi="Arial" w:cs="Arial"/>
          <w:i/>
          <w:color w:val="000000" w:themeColor="text1"/>
          <w:sz w:val="18"/>
          <w:szCs w:val="18"/>
          <w:shd w:val="clear" w:color="auto" w:fill="FFFFFF"/>
        </w:rPr>
        <w:t xml:space="preserve">Achillea </w:t>
      </w:r>
      <w:r w:rsidRPr="005B1CF2">
        <w:rPr>
          <w:rFonts w:ascii="Arial" w:hAnsi="Arial" w:cs="Arial"/>
          <w:i/>
          <w:color w:val="000000" w:themeColor="text1"/>
          <w:sz w:val="18"/>
          <w:szCs w:val="18"/>
          <w:shd w:val="clear" w:color="auto" w:fill="FFFFFF"/>
        </w:rPr>
        <w:lastRenderedPageBreak/>
        <w:t>ptarmica</w:t>
      </w:r>
      <w:r w:rsidRPr="005B1CF2">
        <w:rPr>
          <w:rFonts w:ascii="Arial" w:hAnsi="Arial" w:cs="Arial"/>
          <w:color w:val="000000" w:themeColor="text1"/>
          <w:sz w:val="18"/>
          <w:szCs w:val="18"/>
        </w:rPr>
        <w:t xml:space="preserve">, olszewnik kminkolistny </w:t>
      </w:r>
      <w:r w:rsidRPr="005B1CF2">
        <w:rPr>
          <w:rFonts w:ascii="Arial" w:hAnsi="Arial" w:cs="Arial"/>
          <w:i/>
          <w:color w:val="000000" w:themeColor="text1"/>
          <w:sz w:val="18"/>
          <w:szCs w:val="18"/>
          <w:shd w:val="clear" w:color="auto" w:fill="FFFFFF"/>
        </w:rPr>
        <w:t>Selinum carvifolia</w:t>
      </w:r>
      <w:r w:rsidRPr="005B1CF2">
        <w:rPr>
          <w:rFonts w:ascii="Arial" w:hAnsi="Arial" w:cs="Arial"/>
          <w:color w:val="000000" w:themeColor="text1"/>
          <w:sz w:val="18"/>
          <w:szCs w:val="18"/>
        </w:rPr>
        <w:t xml:space="preserve">, mieczyk dachówkowaty </w:t>
      </w:r>
      <w:r w:rsidRPr="005B1CF2">
        <w:rPr>
          <w:rFonts w:ascii="Arial" w:hAnsi="Arial" w:cs="Arial"/>
          <w:i/>
          <w:color w:val="000000" w:themeColor="text1"/>
          <w:sz w:val="18"/>
          <w:szCs w:val="18"/>
          <w:shd w:val="clear" w:color="auto" w:fill="FFFFFF"/>
        </w:rPr>
        <w:t xml:space="preserve">Gladiolus imbricatus, </w:t>
      </w:r>
      <w:r w:rsidRPr="005B1CF2">
        <w:rPr>
          <w:rFonts w:ascii="Arial" w:hAnsi="Arial" w:cs="Arial"/>
          <w:color w:val="000000" w:themeColor="text1"/>
          <w:sz w:val="18"/>
          <w:szCs w:val="18"/>
        </w:rPr>
        <w:t xml:space="preserve">kosaciec syberyjski </w:t>
      </w:r>
      <w:r w:rsidRPr="005B1CF2">
        <w:rPr>
          <w:rFonts w:ascii="Arial" w:hAnsi="Arial" w:cs="Arial"/>
          <w:i/>
          <w:color w:val="000000" w:themeColor="text1"/>
          <w:sz w:val="18"/>
          <w:szCs w:val="18"/>
          <w:shd w:val="clear" w:color="auto" w:fill="FFFFFF"/>
        </w:rPr>
        <w:t xml:space="preserve">Iris sibirica, </w:t>
      </w:r>
      <w:r w:rsidRPr="005B1CF2">
        <w:rPr>
          <w:rFonts w:ascii="Arial" w:hAnsi="Arial" w:cs="Arial"/>
          <w:color w:val="000000" w:themeColor="text1"/>
          <w:sz w:val="18"/>
          <w:szCs w:val="18"/>
          <w:shd w:val="clear" w:color="auto" w:fill="FFFFFF"/>
        </w:rPr>
        <w:t>będące gatunkami charakterystycznymi siedliska</w:t>
      </w:r>
      <w:r w:rsidRPr="005B1CF2">
        <w:rPr>
          <w:rStyle w:val="Odwoanieprzypisudolnego"/>
          <w:rFonts w:ascii="Arial" w:hAnsi="Arial" w:cs="Arial"/>
          <w:color w:val="000000" w:themeColor="text1"/>
          <w:sz w:val="18"/>
          <w:szCs w:val="18"/>
          <w:shd w:val="clear" w:color="auto" w:fill="FFFFFF"/>
        </w:rPr>
        <w:footnoteReference w:id="50"/>
      </w:r>
      <w:r w:rsidRPr="005B1CF2">
        <w:rPr>
          <w:rFonts w:ascii="Arial" w:hAnsi="Arial" w:cs="Arial"/>
          <w:color w:val="000000" w:themeColor="text1"/>
          <w:sz w:val="18"/>
          <w:szCs w:val="18"/>
          <w:shd w:val="clear" w:color="auto" w:fill="FFFFFF"/>
        </w:rPr>
        <w:t>.</w:t>
      </w:r>
    </w:p>
    <w:p w14:paraId="08E38305" w14:textId="0E620188"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 xml:space="preserve">Wzdłuż koryt cieków i rzek m.in. wzdłuż rzeki Bóbr i jej dopływów, a także na obrzeżach lasów wykształciły się zbiorowiska z ziołorośli górskich </w:t>
      </w:r>
      <w:r w:rsidRPr="005B1CF2">
        <w:rPr>
          <w:rFonts w:ascii="Arial" w:hAnsi="Arial" w:cs="Arial"/>
          <w:i/>
          <w:color w:val="000000" w:themeColor="text1"/>
          <w:sz w:val="18"/>
          <w:szCs w:val="18"/>
        </w:rPr>
        <w:t>Adenostylion alliariae</w:t>
      </w:r>
      <w:r w:rsidRPr="005B1CF2">
        <w:rPr>
          <w:rFonts w:ascii="Arial" w:hAnsi="Arial" w:cs="Arial"/>
          <w:color w:val="000000" w:themeColor="text1"/>
          <w:sz w:val="18"/>
          <w:szCs w:val="18"/>
        </w:rPr>
        <w:t xml:space="preserve"> i ziołorośli nadrzecznych </w:t>
      </w:r>
      <w:r w:rsidRPr="005B1CF2">
        <w:rPr>
          <w:rFonts w:ascii="Arial" w:hAnsi="Arial" w:cs="Arial"/>
          <w:i/>
          <w:color w:val="000000" w:themeColor="text1"/>
          <w:sz w:val="18"/>
          <w:szCs w:val="18"/>
        </w:rPr>
        <w:t>Convolvuletalia sepium</w:t>
      </w:r>
      <w:r w:rsidRPr="005B1CF2">
        <w:rPr>
          <w:rFonts w:ascii="Arial" w:hAnsi="Arial" w:cs="Arial"/>
          <w:color w:val="000000" w:themeColor="text1"/>
          <w:sz w:val="18"/>
          <w:szCs w:val="18"/>
        </w:rPr>
        <w:t xml:space="preserve"> (6430), najczęściej zbiorowiska z lepiężnikiem różowym </w:t>
      </w:r>
      <w:r w:rsidRPr="005B1CF2">
        <w:rPr>
          <w:rFonts w:ascii="Arial" w:hAnsi="Arial" w:cs="Arial"/>
          <w:i/>
          <w:color w:val="000000" w:themeColor="text1"/>
          <w:sz w:val="18"/>
          <w:szCs w:val="18"/>
        </w:rPr>
        <w:t>Petasistes hybridus,</w:t>
      </w:r>
      <w:r w:rsidRPr="005B1CF2">
        <w:rPr>
          <w:rFonts w:ascii="Arial" w:hAnsi="Arial" w:cs="Arial"/>
          <w:color w:val="000000" w:themeColor="text1"/>
          <w:sz w:val="18"/>
          <w:szCs w:val="18"/>
        </w:rPr>
        <w:t xml:space="preserve"> świerząbkiem orzęsionym </w:t>
      </w:r>
      <w:r w:rsidRPr="005B1CF2">
        <w:rPr>
          <w:rFonts w:ascii="Arial" w:hAnsi="Arial" w:cs="Arial"/>
          <w:i/>
          <w:color w:val="000000" w:themeColor="text1"/>
          <w:sz w:val="18"/>
          <w:szCs w:val="18"/>
        </w:rPr>
        <w:t>Chaerophyllum hirsutum</w:t>
      </w:r>
      <w:r w:rsidRPr="005B1CF2">
        <w:rPr>
          <w:rFonts w:ascii="Arial" w:hAnsi="Arial" w:cs="Arial"/>
          <w:color w:val="000000" w:themeColor="text1"/>
          <w:sz w:val="18"/>
          <w:szCs w:val="18"/>
        </w:rPr>
        <w:t xml:space="preserve">, pokrzywą zwyczajną </w:t>
      </w:r>
      <w:r w:rsidRPr="005B1CF2">
        <w:rPr>
          <w:rFonts w:ascii="Arial" w:hAnsi="Arial" w:cs="Arial"/>
          <w:i/>
          <w:color w:val="000000" w:themeColor="text1"/>
          <w:sz w:val="18"/>
          <w:szCs w:val="18"/>
        </w:rPr>
        <w:t>Urtica dioica</w:t>
      </w:r>
      <w:r w:rsidRPr="005B1CF2">
        <w:rPr>
          <w:rFonts w:ascii="Arial" w:hAnsi="Arial" w:cs="Arial"/>
          <w:color w:val="000000" w:themeColor="text1"/>
          <w:sz w:val="18"/>
          <w:szCs w:val="18"/>
        </w:rPr>
        <w:t xml:space="preserve">, wiązówką błotną </w:t>
      </w:r>
      <w:r w:rsidRPr="005B1CF2">
        <w:rPr>
          <w:rFonts w:ascii="Arial" w:hAnsi="Arial" w:cs="Arial"/>
          <w:i/>
          <w:color w:val="000000" w:themeColor="text1"/>
          <w:sz w:val="18"/>
          <w:szCs w:val="18"/>
        </w:rPr>
        <w:t>Filipendula ulmaria</w:t>
      </w:r>
      <w:r w:rsidRPr="005B1CF2">
        <w:rPr>
          <w:rFonts w:ascii="Arial" w:hAnsi="Arial" w:cs="Arial"/>
          <w:color w:val="000000" w:themeColor="text1"/>
          <w:sz w:val="18"/>
          <w:szCs w:val="18"/>
        </w:rPr>
        <w:t xml:space="preserve">, podagrycznikiem pospolitym </w:t>
      </w:r>
      <w:r w:rsidRPr="005B1CF2">
        <w:rPr>
          <w:rFonts w:ascii="Arial" w:hAnsi="Arial" w:cs="Arial"/>
          <w:i/>
          <w:color w:val="000000" w:themeColor="text1"/>
          <w:sz w:val="18"/>
          <w:szCs w:val="18"/>
        </w:rPr>
        <w:t>Aegopodium podagraria</w:t>
      </w:r>
      <w:r w:rsidRPr="005B1CF2">
        <w:rPr>
          <w:rFonts w:ascii="Arial" w:hAnsi="Arial" w:cs="Arial"/>
          <w:color w:val="000000" w:themeColor="text1"/>
          <w:sz w:val="18"/>
          <w:szCs w:val="18"/>
        </w:rPr>
        <w:t xml:space="preserve">. </w:t>
      </w:r>
      <w:r w:rsidR="00AC61C0" w:rsidRPr="005B1CF2">
        <w:rPr>
          <w:rFonts w:ascii="Arial" w:hAnsi="Arial" w:cs="Arial"/>
          <w:color w:val="000000" w:themeColor="text1"/>
          <w:sz w:val="18"/>
          <w:szCs w:val="18"/>
        </w:rPr>
        <w:t>Siedliska te r</w:t>
      </w:r>
      <w:r w:rsidRPr="005B1CF2">
        <w:rPr>
          <w:rFonts w:ascii="Arial" w:hAnsi="Arial" w:cs="Arial"/>
          <w:color w:val="000000" w:themeColor="text1"/>
          <w:sz w:val="18"/>
          <w:szCs w:val="18"/>
        </w:rPr>
        <w:t xml:space="preserve">ozwijają się wąskimi pasami towarzysząc ciekom np. Siedmica, Kaczawa, Nysa Szalona, Janówka, często także na żwirowo-kamienistych łachach i wysepkach. </w:t>
      </w:r>
      <w:r w:rsidR="00501C1E" w:rsidRPr="005B1CF2">
        <w:rPr>
          <w:rFonts w:ascii="Arial" w:hAnsi="Arial" w:cs="Arial"/>
          <w:color w:val="000000" w:themeColor="text1"/>
          <w:sz w:val="18"/>
          <w:szCs w:val="18"/>
        </w:rPr>
        <w:t>Ziołorośla</w:t>
      </w:r>
      <w:r w:rsidRPr="005B1CF2">
        <w:rPr>
          <w:rFonts w:ascii="Arial" w:hAnsi="Arial" w:cs="Arial"/>
          <w:color w:val="000000" w:themeColor="text1"/>
          <w:sz w:val="18"/>
          <w:szCs w:val="18"/>
        </w:rPr>
        <w:t xml:space="preserve"> często stanowią element lasów łęgowych</w:t>
      </w:r>
      <w:r w:rsidRPr="005B1CF2">
        <w:rPr>
          <w:rStyle w:val="Odwoanieprzypisudolnego"/>
          <w:rFonts w:ascii="Arial" w:hAnsi="Arial" w:cs="Arial"/>
          <w:color w:val="000000" w:themeColor="text1"/>
          <w:sz w:val="18"/>
          <w:szCs w:val="18"/>
        </w:rPr>
        <w:footnoteReference w:id="51"/>
      </w:r>
      <w:r w:rsidRPr="005B1CF2">
        <w:rPr>
          <w:rFonts w:ascii="Arial" w:hAnsi="Arial" w:cs="Arial"/>
          <w:color w:val="000000" w:themeColor="text1"/>
          <w:sz w:val="18"/>
          <w:szCs w:val="18"/>
        </w:rPr>
        <w:t>, tworzące z nimi mozaikę.</w:t>
      </w:r>
    </w:p>
    <w:p w14:paraId="1B2615D5" w14:textId="60E1842A" w:rsidR="005A424B" w:rsidRPr="005B1CF2" w:rsidRDefault="005A424B" w:rsidP="005A424B">
      <w:p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rPr>
        <w:t xml:space="preserve">Na obszarach położonych powyżej 500-600 m n.p.m. występują górskie łąki konietlicowe użytkowane ekstensywnie </w:t>
      </w:r>
      <w:r w:rsidRPr="005B1CF2">
        <w:rPr>
          <w:rFonts w:ascii="Arial" w:hAnsi="Arial" w:cs="Arial"/>
          <w:i/>
          <w:color w:val="000000" w:themeColor="text1"/>
          <w:sz w:val="18"/>
          <w:szCs w:val="18"/>
        </w:rPr>
        <w:t>Polygono-Trisetion</w:t>
      </w:r>
      <w:r w:rsidRPr="005B1CF2">
        <w:rPr>
          <w:rFonts w:ascii="Arial" w:hAnsi="Arial" w:cs="Arial"/>
          <w:color w:val="000000" w:themeColor="text1"/>
          <w:sz w:val="18"/>
          <w:szCs w:val="18"/>
        </w:rPr>
        <w:t xml:space="preserve"> (6520) z gatunkami charakterystycznymi np. konietlic</w:t>
      </w:r>
      <w:r w:rsidR="002438A7" w:rsidRPr="005B1CF2">
        <w:rPr>
          <w:rFonts w:ascii="Arial" w:hAnsi="Arial" w:cs="Arial"/>
          <w:color w:val="000000" w:themeColor="text1"/>
          <w:sz w:val="18"/>
          <w:szCs w:val="18"/>
        </w:rPr>
        <w:t>ą</w:t>
      </w:r>
      <w:r w:rsidRPr="005B1CF2">
        <w:rPr>
          <w:rFonts w:ascii="Arial" w:hAnsi="Arial" w:cs="Arial"/>
          <w:color w:val="000000" w:themeColor="text1"/>
          <w:sz w:val="18"/>
          <w:szCs w:val="18"/>
        </w:rPr>
        <w:t xml:space="preserve"> łąkow</w:t>
      </w:r>
      <w:r w:rsidR="002438A7" w:rsidRPr="005B1CF2">
        <w:rPr>
          <w:rFonts w:ascii="Arial" w:hAnsi="Arial" w:cs="Arial"/>
          <w:color w:val="000000" w:themeColor="text1"/>
          <w:sz w:val="18"/>
          <w:szCs w:val="18"/>
        </w:rPr>
        <w:t>ą</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Trisetum flavescens</w:t>
      </w:r>
      <w:r w:rsidRPr="005B1CF2">
        <w:rPr>
          <w:rFonts w:ascii="Arial" w:hAnsi="Arial" w:cs="Arial"/>
          <w:color w:val="000000" w:themeColor="text1"/>
          <w:sz w:val="18"/>
          <w:szCs w:val="18"/>
        </w:rPr>
        <w:t xml:space="preserve">, </w:t>
      </w:r>
      <w:r w:rsidR="00D8103A" w:rsidRPr="005B1CF2">
        <w:rPr>
          <w:rFonts w:ascii="Arial" w:hAnsi="Arial" w:cs="Arial"/>
          <w:color w:val="000000" w:themeColor="text1"/>
          <w:sz w:val="18"/>
          <w:szCs w:val="18"/>
        </w:rPr>
        <w:t xml:space="preserve">bodziszkiem </w:t>
      </w:r>
      <w:r w:rsidRPr="005B1CF2">
        <w:rPr>
          <w:rFonts w:ascii="Arial" w:hAnsi="Arial" w:cs="Arial"/>
          <w:color w:val="000000" w:themeColor="text1"/>
          <w:sz w:val="18"/>
          <w:szCs w:val="18"/>
        </w:rPr>
        <w:t>leśny</w:t>
      </w:r>
      <w:r w:rsidR="00D8103A" w:rsidRPr="005B1CF2">
        <w:rPr>
          <w:rFonts w:ascii="Arial" w:hAnsi="Arial" w:cs="Arial"/>
          <w:color w:val="000000" w:themeColor="text1"/>
          <w:sz w:val="18"/>
          <w:szCs w:val="18"/>
        </w:rPr>
        <w:t>m</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Geranium sylvaticum</w:t>
      </w:r>
      <w:r w:rsidRPr="005B1CF2">
        <w:rPr>
          <w:rFonts w:ascii="Arial" w:hAnsi="Arial" w:cs="Arial"/>
          <w:color w:val="000000" w:themeColor="text1"/>
          <w:sz w:val="18"/>
          <w:szCs w:val="18"/>
        </w:rPr>
        <w:t xml:space="preserve">, </w:t>
      </w:r>
      <w:r w:rsidR="00D8103A" w:rsidRPr="005B1CF2">
        <w:rPr>
          <w:rFonts w:ascii="Arial" w:hAnsi="Arial" w:cs="Arial"/>
          <w:color w:val="000000" w:themeColor="text1"/>
          <w:sz w:val="18"/>
          <w:szCs w:val="18"/>
        </w:rPr>
        <w:t xml:space="preserve">zerwą </w:t>
      </w:r>
      <w:r w:rsidRPr="005B1CF2">
        <w:rPr>
          <w:rFonts w:ascii="Arial" w:hAnsi="Arial" w:cs="Arial"/>
          <w:color w:val="000000" w:themeColor="text1"/>
          <w:sz w:val="18"/>
          <w:szCs w:val="18"/>
        </w:rPr>
        <w:t>kłosow</w:t>
      </w:r>
      <w:r w:rsidR="00D8103A" w:rsidRPr="005B1CF2">
        <w:rPr>
          <w:rFonts w:ascii="Arial" w:hAnsi="Arial" w:cs="Arial"/>
          <w:color w:val="000000" w:themeColor="text1"/>
          <w:sz w:val="18"/>
          <w:szCs w:val="18"/>
        </w:rPr>
        <w:t>ą</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Phyteuma spicatum</w:t>
      </w:r>
      <w:r w:rsidRPr="005B1CF2">
        <w:rPr>
          <w:rFonts w:ascii="Arial" w:hAnsi="Arial" w:cs="Arial"/>
          <w:color w:val="000000" w:themeColor="text1"/>
          <w:sz w:val="18"/>
          <w:szCs w:val="18"/>
        </w:rPr>
        <w:t xml:space="preserve">, </w:t>
      </w:r>
      <w:r w:rsidR="00585AE2" w:rsidRPr="005B1CF2">
        <w:rPr>
          <w:rFonts w:ascii="Arial" w:hAnsi="Arial" w:cs="Arial"/>
          <w:color w:val="000000" w:themeColor="text1"/>
          <w:sz w:val="18"/>
          <w:szCs w:val="18"/>
        </w:rPr>
        <w:t xml:space="preserve">ostrożeniem </w:t>
      </w:r>
      <w:r w:rsidRPr="005B1CF2">
        <w:rPr>
          <w:rFonts w:ascii="Arial" w:hAnsi="Arial" w:cs="Arial"/>
          <w:color w:val="000000" w:themeColor="text1"/>
          <w:sz w:val="18"/>
          <w:szCs w:val="18"/>
        </w:rPr>
        <w:t>dwubarwny</w:t>
      </w:r>
      <w:r w:rsidR="00585AE2" w:rsidRPr="005B1CF2">
        <w:rPr>
          <w:rFonts w:ascii="Arial" w:hAnsi="Arial" w:cs="Arial"/>
          <w:color w:val="000000" w:themeColor="text1"/>
          <w:sz w:val="18"/>
          <w:szCs w:val="18"/>
        </w:rPr>
        <w:t>m</w:t>
      </w:r>
      <w:r w:rsidRPr="005B1CF2">
        <w:rPr>
          <w:rFonts w:ascii="Arial" w:hAnsi="Arial" w:cs="Arial"/>
          <w:color w:val="000000" w:themeColor="text1"/>
          <w:sz w:val="18"/>
          <w:szCs w:val="18"/>
        </w:rPr>
        <w:t xml:space="preserve"> </w:t>
      </w:r>
      <w:r w:rsidRPr="005B1CF2">
        <w:rPr>
          <w:rFonts w:ascii="Arial" w:hAnsi="Arial" w:cs="Arial"/>
          <w:i/>
          <w:color w:val="000000" w:themeColor="text1"/>
          <w:sz w:val="18"/>
          <w:szCs w:val="18"/>
        </w:rPr>
        <w:t>Cirsium helenio</w:t>
      </w:r>
      <w:r w:rsidRPr="005B1CF2">
        <w:rPr>
          <w:rFonts w:ascii="Arial" w:hAnsi="Arial" w:cs="Arial"/>
          <w:color w:val="000000" w:themeColor="text1"/>
          <w:sz w:val="18"/>
          <w:szCs w:val="18"/>
        </w:rPr>
        <w:t xml:space="preserve"> i </w:t>
      </w:r>
      <w:r w:rsidR="00E36913" w:rsidRPr="005B1CF2">
        <w:rPr>
          <w:rFonts w:ascii="Arial" w:hAnsi="Arial" w:cs="Arial"/>
          <w:color w:val="000000" w:themeColor="text1"/>
          <w:sz w:val="18"/>
          <w:szCs w:val="18"/>
        </w:rPr>
        <w:t>innymi</w:t>
      </w:r>
      <w:r w:rsidRPr="005B1CF2">
        <w:rPr>
          <w:rFonts w:ascii="Arial" w:hAnsi="Arial" w:cs="Arial"/>
          <w:color w:val="000000" w:themeColor="text1"/>
          <w:sz w:val="18"/>
          <w:szCs w:val="18"/>
        </w:rPr>
        <w:t xml:space="preserve"> oraz gatunkami chronionymi jak kukułka szerokolistna </w:t>
      </w:r>
      <w:r w:rsidRPr="005B1CF2">
        <w:rPr>
          <w:rFonts w:ascii="Arial" w:hAnsi="Arial" w:cs="Arial"/>
          <w:i/>
          <w:color w:val="000000" w:themeColor="text1"/>
          <w:sz w:val="18"/>
          <w:szCs w:val="18"/>
          <w:shd w:val="clear" w:color="auto" w:fill="FFFFFF"/>
        </w:rPr>
        <w:t>Dactylorhiza majalis</w:t>
      </w:r>
      <w:r w:rsidRPr="005B1CF2">
        <w:rPr>
          <w:rFonts w:ascii="Arial" w:hAnsi="Arial" w:cs="Arial"/>
          <w:color w:val="000000" w:themeColor="text1"/>
          <w:sz w:val="18"/>
          <w:szCs w:val="18"/>
        </w:rPr>
        <w:t xml:space="preserve">, podkolan biały </w:t>
      </w:r>
      <w:r w:rsidRPr="005B1CF2">
        <w:rPr>
          <w:rFonts w:ascii="Arial" w:hAnsi="Arial" w:cs="Arial"/>
          <w:i/>
          <w:color w:val="000000" w:themeColor="text1"/>
          <w:sz w:val="18"/>
          <w:szCs w:val="18"/>
          <w:shd w:val="clear" w:color="auto" w:fill="FFFFFF"/>
        </w:rPr>
        <w:t>Platanthera bifolia</w:t>
      </w:r>
      <w:r w:rsidRPr="005B1CF2">
        <w:rPr>
          <w:rFonts w:ascii="Arial" w:hAnsi="Arial" w:cs="Arial"/>
          <w:color w:val="000000" w:themeColor="text1"/>
          <w:sz w:val="18"/>
          <w:szCs w:val="18"/>
        </w:rPr>
        <w:t xml:space="preserve">, gółka długoostrogowa </w:t>
      </w:r>
      <w:r w:rsidRPr="005B1CF2">
        <w:rPr>
          <w:rFonts w:ascii="Arial" w:hAnsi="Arial" w:cs="Arial"/>
          <w:i/>
          <w:color w:val="000000" w:themeColor="text1"/>
          <w:sz w:val="18"/>
          <w:szCs w:val="18"/>
          <w:shd w:val="clear" w:color="auto" w:fill="FFFFFF"/>
        </w:rPr>
        <w:t>Gymnadenia conopsea</w:t>
      </w:r>
      <w:r w:rsidRPr="005B1CF2">
        <w:rPr>
          <w:rStyle w:val="Odwoanieprzypisudolnego"/>
          <w:rFonts w:ascii="Arial" w:hAnsi="Arial" w:cs="Arial"/>
          <w:i/>
          <w:color w:val="000000" w:themeColor="text1"/>
          <w:sz w:val="18"/>
          <w:szCs w:val="18"/>
          <w:shd w:val="clear" w:color="auto" w:fill="FFFFFF"/>
        </w:rPr>
        <w:footnoteReference w:id="52"/>
      </w:r>
      <w:r w:rsidRPr="005B1CF2">
        <w:rPr>
          <w:rFonts w:ascii="Arial" w:hAnsi="Arial" w:cs="Arial"/>
          <w:color w:val="000000" w:themeColor="text1"/>
          <w:sz w:val="18"/>
          <w:szCs w:val="18"/>
        </w:rPr>
        <w:t xml:space="preserve">. </w:t>
      </w:r>
      <w:r w:rsidR="000C3598" w:rsidRPr="005B1CF2">
        <w:rPr>
          <w:rFonts w:ascii="Arial" w:hAnsi="Arial" w:cs="Arial"/>
          <w:color w:val="000000" w:themeColor="text1"/>
          <w:sz w:val="18"/>
          <w:szCs w:val="18"/>
        </w:rPr>
        <w:t>Łąki te c</w:t>
      </w:r>
      <w:r w:rsidRPr="005B1CF2">
        <w:rPr>
          <w:rFonts w:ascii="Arial" w:hAnsi="Arial" w:cs="Arial"/>
          <w:color w:val="000000" w:themeColor="text1"/>
          <w:sz w:val="18"/>
          <w:szCs w:val="18"/>
        </w:rPr>
        <w:t xml:space="preserve">zęsto użytkowane </w:t>
      </w:r>
      <w:r w:rsidR="000C3598" w:rsidRPr="005B1CF2">
        <w:rPr>
          <w:rFonts w:ascii="Arial" w:hAnsi="Arial" w:cs="Arial"/>
          <w:color w:val="000000" w:themeColor="text1"/>
          <w:sz w:val="18"/>
          <w:szCs w:val="18"/>
        </w:rPr>
        <w:t>są na</w:t>
      </w:r>
      <w:r w:rsidRPr="005B1CF2">
        <w:rPr>
          <w:rFonts w:ascii="Arial" w:hAnsi="Arial" w:cs="Arial"/>
          <w:color w:val="000000" w:themeColor="text1"/>
          <w:sz w:val="18"/>
          <w:szCs w:val="18"/>
        </w:rPr>
        <w:t>przemiennie</w:t>
      </w:r>
      <w:r w:rsidR="000C3598" w:rsidRPr="005B1CF2">
        <w:rPr>
          <w:rFonts w:ascii="Arial" w:hAnsi="Arial" w:cs="Arial"/>
          <w:color w:val="000000" w:themeColor="text1"/>
          <w:sz w:val="18"/>
          <w:szCs w:val="18"/>
        </w:rPr>
        <w:t>. P</w:t>
      </w:r>
      <w:r w:rsidRPr="005B1CF2">
        <w:rPr>
          <w:rFonts w:ascii="Arial" w:hAnsi="Arial" w:cs="Arial"/>
          <w:color w:val="000000" w:themeColor="text1"/>
          <w:sz w:val="18"/>
          <w:szCs w:val="18"/>
        </w:rPr>
        <w:t xml:space="preserve">o pierwszym pokosie prowadzony jest wypas, </w:t>
      </w:r>
      <w:r w:rsidR="000C3598" w:rsidRPr="005B1CF2">
        <w:rPr>
          <w:rFonts w:ascii="Arial" w:hAnsi="Arial" w:cs="Arial"/>
          <w:color w:val="000000" w:themeColor="text1"/>
          <w:sz w:val="18"/>
          <w:szCs w:val="18"/>
        </w:rPr>
        <w:t>który trwa</w:t>
      </w:r>
      <w:r w:rsidRPr="005B1CF2">
        <w:rPr>
          <w:rFonts w:ascii="Arial" w:hAnsi="Arial" w:cs="Arial"/>
          <w:color w:val="000000" w:themeColor="text1"/>
          <w:sz w:val="18"/>
          <w:szCs w:val="18"/>
        </w:rPr>
        <w:t xml:space="preserve"> najczęściej do końca sezonu wegetacyjnego.</w:t>
      </w:r>
    </w:p>
    <w:p w14:paraId="1F205D01" w14:textId="543EFC90" w:rsidR="005A424B" w:rsidRPr="005B1CF2" w:rsidRDefault="005A424B" w:rsidP="005A424B">
      <w:pPr>
        <w:rPr>
          <w:rFonts w:ascii="Arial" w:hAnsi="Arial" w:cs="Arial"/>
          <w:color w:val="000000" w:themeColor="text1"/>
          <w:sz w:val="18"/>
          <w:szCs w:val="18"/>
        </w:rPr>
      </w:pPr>
      <w:r w:rsidRPr="005B1CF2">
        <w:rPr>
          <w:rFonts w:ascii="Arial" w:hAnsi="Arial" w:cs="Arial"/>
          <w:color w:val="000000" w:themeColor="text1"/>
          <w:sz w:val="18"/>
          <w:szCs w:val="18"/>
        </w:rPr>
        <w:t xml:space="preserve">Najliczniejszym siedliskiem na wielu obszarach są niżowe i górskie świeże łąki użytkowane ekstensywnie </w:t>
      </w:r>
      <w:r w:rsidRPr="005B1CF2">
        <w:rPr>
          <w:rFonts w:ascii="Arial" w:hAnsi="Arial" w:cs="Arial"/>
          <w:i/>
          <w:color w:val="000000" w:themeColor="text1"/>
          <w:sz w:val="18"/>
          <w:szCs w:val="18"/>
        </w:rPr>
        <w:t>Arrhenatherion elatioris</w:t>
      </w:r>
      <w:r w:rsidRPr="005B1CF2">
        <w:rPr>
          <w:rFonts w:ascii="Arial" w:hAnsi="Arial" w:cs="Arial"/>
          <w:color w:val="000000" w:themeColor="text1"/>
          <w:sz w:val="18"/>
          <w:szCs w:val="18"/>
        </w:rPr>
        <w:t xml:space="preserve"> (6510), tworzone przez bogate gatunkowo łąki świeże</w:t>
      </w:r>
      <w:r w:rsidRPr="005B1CF2">
        <w:rPr>
          <w:rStyle w:val="Odwoanieprzypisudolnego"/>
          <w:rFonts w:ascii="Arial" w:hAnsi="Arial" w:cs="Arial"/>
          <w:color w:val="000000" w:themeColor="text1"/>
          <w:sz w:val="18"/>
          <w:szCs w:val="18"/>
        </w:rPr>
        <w:footnoteReference w:id="53"/>
      </w:r>
      <w:r w:rsidRPr="005B1CF2">
        <w:rPr>
          <w:rFonts w:ascii="Arial" w:hAnsi="Arial" w:cs="Arial"/>
          <w:color w:val="000000" w:themeColor="text1"/>
          <w:sz w:val="18"/>
          <w:szCs w:val="18"/>
          <w:vertAlign w:val="superscript"/>
        </w:rPr>
        <w:t>.</w:t>
      </w:r>
      <w:r w:rsidRPr="005B1CF2">
        <w:rPr>
          <w:rFonts w:ascii="Arial" w:hAnsi="Arial" w:cs="Arial"/>
          <w:color w:val="000000" w:themeColor="text1"/>
          <w:sz w:val="18"/>
          <w:szCs w:val="18"/>
        </w:rPr>
        <w:t xml:space="preserve"> Często tworzą kompleksy z</w:t>
      </w:r>
      <w:r w:rsidR="0007056F">
        <w:rPr>
          <w:rFonts w:ascii="Arial" w:hAnsi="Arial" w:cs="Arial"/>
          <w:color w:val="000000" w:themeColor="text1"/>
          <w:sz w:val="18"/>
          <w:szCs w:val="18"/>
        </w:rPr>
        <w:t> </w:t>
      </w:r>
      <w:r w:rsidRPr="005B1CF2">
        <w:rPr>
          <w:rFonts w:ascii="Arial" w:hAnsi="Arial" w:cs="Arial"/>
          <w:color w:val="000000" w:themeColor="text1"/>
          <w:sz w:val="18"/>
          <w:szCs w:val="18"/>
        </w:rPr>
        <w:t>pastwiskami</w:t>
      </w:r>
      <w:r w:rsidRPr="005B1CF2">
        <w:rPr>
          <w:rStyle w:val="Odwoanieprzypisudolnego"/>
          <w:rFonts w:ascii="Arial" w:hAnsi="Arial" w:cs="Arial"/>
          <w:color w:val="000000" w:themeColor="text1"/>
          <w:sz w:val="18"/>
          <w:szCs w:val="18"/>
        </w:rPr>
        <w:footnoteReference w:id="54"/>
      </w:r>
      <w:r w:rsidRPr="005B1CF2">
        <w:rPr>
          <w:rFonts w:ascii="Arial" w:hAnsi="Arial" w:cs="Arial"/>
          <w:color w:val="000000" w:themeColor="text1"/>
          <w:sz w:val="18"/>
          <w:szCs w:val="18"/>
        </w:rPr>
        <w:t xml:space="preserve">. Spośród wielu gatunków roślin zielnych i traw występujących na siedlisku, wyróżnić można gatunki charakterystyczne: np. rajgras wyniosły </w:t>
      </w:r>
      <w:r w:rsidRPr="005B1CF2">
        <w:rPr>
          <w:rFonts w:ascii="Arial" w:hAnsi="Arial" w:cs="Arial"/>
          <w:i/>
          <w:color w:val="000000" w:themeColor="text1"/>
          <w:sz w:val="18"/>
          <w:szCs w:val="18"/>
        </w:rPr>
        <w:t>Arrhenatherum elatius</w:t>
      </w:r>
      <w:r w:rsidRPr="005B1CF2">
        <w:rPr>
          <w:rFonts w:ascii="Arial" w:hAnsi="Arial" w:cs="Arial"/>
          <w:color w:val="000000" w:themeColor="text1"/>
          <w:sz w:val="18"/>
          <w:szCs w:val="18"/>
        </w:rPr>
        <w:t xml:space="preserve">, biedrzeniec wielki </w:t>
      </w:r>
      <w:r w:rsidRPr="005B1CF2">
        <w:rPr>
          <w:rFonts w:ascii="Arial" w:hAnsi="Arial" w:cs="Arial"/>
          <w:i/>
          <w:color w:val="000000" w:themeColor="text1"/>
          <w:sz w:val="18"/>
          <w:szCs w:val="18"/>
        </w:rPr>
        <w:t>Pimpinella major</w:t>
      </w:r>
      <w:r w:rsidRPr="005B1CF2">
        <w:rPr>
          <w:rFonts w:ascii="Arial" w:hAnsi="Arial" w:cs="Arial"/>
          <w:color w:val="000000" w:themeColor="text1"/>
          <w:sz w:val="18"/>
          <w:szCs w:val="18"/>
        </w:rPr>
        <w:t xml:space="preserve">, chaber łąkowy </w:t>
      </w:r>
      <w:r w:rsidRPr="005B1CF2">
        <w:rPr>
          <w:rFonts w:ascii="Arial" w:hAnsi="Arial" w:cs="Arial"/>
          <w:i/>
          <w:color w:val="000000" w:themeColor="text1"/>
          <w:sz w:val="18"/>
          <w:szCs w:val="18"/>
        </w:rPr>
        <w:t>Centaurea jacea,</w:t>
      </w:r>
      <w:r w:rsidRPr="005B1CF2">
        <w:rPr>
          <w:rFonts w:ascii="Arial" w:hAnsi="Arial" w:cs="Arial"/>
          <w:color w:val="000000" w:themeColor="text1"/>
          <w:sz w:val="18"/>
          <w:szCs w:val="18"/>
        </w:rPr>
        <w:t xml:space="preserve"> świerzbnica polna </w:t>
      </w:r>
      <w:r w:rsidRPr="005B1CF2">
        <w:rPr>
          <w:rFonts w:ascii="Arial" w:hAnsi="Arial" w:cs="Arial"/>
          <w:i/>
          <w:color w:val="000000" w:themeColor="text1"/>
          <w:sz w:val="18"/>
          <w:szCs w:val="18"/>
        </w:rPr>
        <w:t>Knautia arvensis</w:t>
      </w:r>
      <w:r w:rsidRPr="005B1CF2">
        <w:rPr>
          <w:rFonts w:ascii="Arial" w:hAnsi="Arial" w:cs="Arial"/>
          <w:color w:val="000000" w:themeColor="text1"/>
          <w:sz w:val="18"/>
          <w:szCs w:val="18"/>
        </w:rPr>
        <w:t xml:space="preserve">, kozibród łąkowy </w:t>
      </w:r>
      <w:r w:rsidRPr="005B1CF2">
        <w:rPr>
          <w:rFonts w:ascii="Arial" w:hAnsi="Arial" w:cs="Arial"/>
          <w:i/>
          <w:color w:val="000000" w:themeColor="text1"/>
          <w:sz w:val="18"/>
          <w:szCs w:val="18"/>
        </w:rPr>
        <w:t>Tragopogon pratensis</w:t>
      </w:r>
      <w:r w:rsidRPr="005B1CF2">
        <w:rPr>
          <w:rFonts w:ascii="Arial" w:hAnsi="Arial" w:cs="Arial"/>
          <w:color w:val="000000" w:themeColor="text1"/>
          <w:sz w:val="18"/>
          <w:szCs w:val="18"/>
        </w:rPr>
        <w:t xml:space="preserve">, marchew zwyczajna </w:t>
      </w:r>
      <w:r w:rsidRPr="005B1CF2">
        <w:rPr>
          <w:rFonts w:ascii="Arial" w:hAnsi="Arial" w:cs="Arial"/>
          <w:i/>
          <w:color w:val="000000" w:themeColor="text1"/>
          <w:sz w:val="18"/>
          <w:szCs w:val="18"/>
        </w:rPr>
        <w:t>Daucus carota,</w:t>
      </w:r>
      <w:r w:rsidRPr="005B1CF2">
        <w:rPr>
          <w:rFonts w:ascii="Arial" w:hAnsi="Arial" w:cs="Arial"/>
          <w:color w:val="000000" w:themeColor="text1"/>
          <w:sz w:val="18"/>
          <w:szCs w:val="18"/>
        </w:rPr>
        <w:t xml:space="preserve"> jastrun właściwy </w:t>
      </w:r>
      <w:r w:rsidRPr="005B1CF2">
        <w:rPr>
          <w:rFonts w:ascii="Arial" w:hAnsi="Arial" w:cs="Arial"/>
          <w:i/>
          <w:color w:val="000000" w:themeColor="text1"/>
          <w:sz w:val="18"/>
          <w:szCs w:val="18"/>
        </w:rPr>
        <w:t>Leucanthemum vulgare</w:t>
      </w:r>
      <w:r w:rsidRPr="005B1CF2">
        <w:rPr>
          <w:rFonts w:ascii="Arial" w:hAnsi="Arial" w:cs="Arial"/>
          <w:color w:val="000000" w:themeColor="text1"/>
          <w:sz w:val="18"/>
          <w:szCs w:val="18"/>
        </w:rPr>
        <w:t>. Część tych łąk stanowią użytki przemienne, wykorzystywane jako dodatkowe źródło paszy, w konsekwencji czego zwiększa się udział elementów pastwisk. Często występują także postacie regeneracyjne łąk świeżych na odłogach oraz postacie regeneracyjne na powierzchniach o</w:t>
      </w:r>
      <w:r w:rsidR="004D6EB3" w:rsidRPr="005B1CF2">
        <w:rPr>
          <w:rFonts w:ascii="Arial" w:hAnsi="Arial" w:cs="Arial"/>
          <w:color w:val="000000" w:themeColor="text1"/>
          <w:sz w:val="18"/>
          <w:szCs w:val="18"/>
        </w:rPr>
        <w:t> </w:t>
      </w:r>
      <w:r w:rsidRPr="005B1CF2">
        <w:rPr>
          <w:rFonts w:ascii="Arial" w:hAnsi="Arial" w:cs="Arial"/>
          <w:color w:val="000000" w:themeColor="text1"/>
          <w:sz w:val="18"/>
          <w:szCs w:val="18"/>
        </w:rPr>
        <w:t>przywróconej gospodarce kośnej lub kośno-pastwiskowej po latach odłogowania</w:t>
      </w:r>
      <w:r w:rsidRPr="005B1CF2">
        <w:rPr>
          <w:rStyle w:val="Odwoanieprzypisudolnego"/>
          <w:rFonts w:ascii="Arial" w:hAnsi="Arial" w:cs="Arial"/>
          <w:color w:val="000000" w:themeColor="text1"/>
          <w:sz w:val="18"/>
          <w:szCs w:val="18"/>
        </w:rPr>
        <w:footnoteReference w:id="55"/>
      </w:r>
      <w:r w:rsidRPr="005B1CF2">
        <w:rPr>
          <w:rFonts w:ascii="Arial" w:hAnsi="Arial" w:cs="Arial"/>
          <w:color w:val="000000" w:themeColor="text1"/>
          <w:sz w:val="18"/>
          <w:szCs w:val="18"/>
        </w:rPr>
        <w:t>. Największe kompleksy znajdują się w północnej części Kaczaw – m.in. Nowej Wsi, Lipy i Muchowa.</w:t>
      </w:r>
    </w:p>
    <w:p w14:paraId="379CB3EC" w14:textId="3FC6D50B" w:rsidR="005A424B" w:rsidRPr="005B1CF2" w:rsidRDefault="005A424B" w:rsidP="005A424B">
      <w:p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rPr>
        <w:t xml:space="preserve">Cała flora reprezentowana jest przez szereg gatunków chronionych, przede wszystkim przez kilkanaście gatunków storczyków, w tym mieczyka błotnego </w:t>
      </w:r>
      <w:r w:rsidRPr="005B1CF2">
        <w:rPr>
          <w:rFonts w:ascii="Arial" w:hAnsi="Arial" w:cs="Arial"/>
          <w:i/>
          <w:color w:val="000000" w:themeColor="text1"/>
          <w:sz w:val="18"/>
          <w:szCs w:val="18"/>
          <w:shd w:val="clear" w:color="auto" w:fill="FFFFFF"/>
        </w:rPr>
        <w:t>Gladiolus palustris</w:t>
      </w:r>
      <w:r w:rsidRPr="005B1CF2">
        <w:rPr>
          <w:rFonts w:ascii="Arial" w:hAnsi="Arial" w:cs="Arial"/>
          <w:color w:val="000000" w:themeColor="text1"/>
          <w:sz w:val="18"/>
          <w:szCs w:val="18"/>
        </w:rPr>
        <w:t>, ginącego gatunku (jednak od 2003 roku nie potwierdzono stanowiska)</w:t>
      </w:r>
      <w:r w:rsidR="001F7531"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obuwika pospolitego</w:t>
      </w:r>
      <w:r w:rsidR="003A3600" w:rsidRPr="005B1CF2">
        <w:rPr>
          <w:rFonts w:ascii="Arial" w:hAnsi="Arial" w:cs="Arial"/>
          <w:color w:val="000000" w:themeColor="text1"/>
          <w:sz w:val="18"/>
          <w:szCs w:val="18"/>
        </w:rPr>
        <w:t xml:space="preserve"> </w:t>
      </w:r>
      <w:r w:rsidR="003A3600" w:rsidRPr="005B1CF2">
        <w:rPr>
          <w:rFonts w:ascii="Arial" w:hAnsi="Arial" w:cs="Arial"/>
          <w:i/>
          <w:color w:val="000000" w:themeColor="text1"/>
          <w:sz w:val="18"/>
          <w:szCs w:val="18"/>
          <w:shd w:val="clear" w:color="auto" w:fill="FFFFFF"/>
        </w:rPr>
        <w:t>Cypripedium calceolus</w:t>
      </w:r>
      <w:r w:rsidRPr="005B1CF2">
        <w:rPr>
          <w:rStyle w:val="Odwoanieprzypisudolnego"/>
          <w:rFonts w:ascii="Arial" w:hAnsi="Arial" w:cs="Arial"/>
          <w:color w:val="000000" w:themeColor="text1"/>
          <w:sz w:val="18"/>
          <w:szCs w:val="18"/>
          <w:shd w:val="clear" w:color="auto" w:fill="FFFFFF"/>
        </w:rPr>
        <w:footnoteReference w:id="56"/>
      </w:r>
      <w:r w:rsidRPr="005B1CF2">
        <w:rPr>
          <w:rFonts w:ascii="Arial" w:hAnsi="Arial" w:cs="Arial"/>
          <w:color w:val="000000" w:themeColor="text1"/>
          <w:sz w:val="18"/>
          <w:szCs w:val="18"/>
        </w:rPr>
        <w:t>,</w:t>
      </w:r>
      <w:r w:rsidR="001F7531" w:rsidRPr="005B1CF2">
        <w:rPr>
          <w:rFonts w:ascii="Arial" w:hAnsi="Arial" w:cs="Arial"/>
          <w:color w:val="000000" w:themeColor="text1"/>
          <w:sz w:val="18"/>
          <w:szCs w:val="18"/>
        </w:rPr>
        <w:t xml:space="preserve"> </w:t>
      </w:r>
      <w:r w:rsidR="00A03ECD" w:rsidRPr="005B1CF2">
        <w:rPr>
          <w:rFonts w:ascii="Arial" w:hAnsi="Arial" w:cs="Arial"/>
          <w:color w:val="000000" w:themeColor="text1"/>
          <w:sz w:val="18"/>
          <w:szCs w:val="18"/>
        </w:rPr>
        <w:t xml:space="preserve">buławnika mieczolistnego </w:t>
      </w:r>
      <w:r w:rsidR="00A03ECD" w:rsidRPr="005B1CF2">
        <w:rPr>
          <w:rFonts w:ascii="Arial" w:hAnsi="Arial" w:cs="Arial"/>
          <w:i/>
          <w:color w:val="000000" w:themeColor="text1"/>
          <w:sz w:val="18"/>
          <w:szCs w:val="18"/>
          <w:shd w:val="clear" w:color="auto" w:fill="FFFFFF"/>
        </w:rPr>
        <w:t>Cephalanthera longifolia</w:t>
      </w:r>
      <w:r w:rsidR="00A03ECD" w:rsidRPr="005B1CF2">
        <w:rPr>
          <w:rStyle w:val="Odwoanieprzypisudolnego"/>
          <w:rFonts w:ascii="Arial" w:hAnsi="Arial" w:cs="Arial"/>
          <w:i/>
          <w:color w:val="000000" w:themeColor="text1"/>
          <w:sz w:val="18"/>
          <w:szCs w:val="18"/>
          <w:shd w:val="clear" w:color="auto" w:fill="FFFFFF"/>
        </w:rPr>
        <w:footnoteReference w:id="57"/>
      </w:r>
      <w:r w:rsidRPr="005B1CF2">
        <w:rPr>
          <w:rFonts w:ascii="Arial" w:hAnsi="Arial" w:cs="Arial"/>
          <w:color w:val="000000" w:themeColor="text1"/>
          <w:sz w:val="18"/>
          <w:szCs w:val="18"/>
        </w:rPr>
        <w:t xml:space="preserve"> a</w:t>
      </w:r>
      <w:r w:rsidR="0007056F">
        <w:rPr>
          <w:rFonts w:ascii="Arial" w:hAnsi="Arial" w:cs="Arial"/>
          <w:color w:val="000000" w:themeColor="text1"/>
          <w:sz w:val="18"/>
          <w:szCs w:val="18"/>
        </w:rPr>
        <w:t> </w:t>
      </w:r>
      <w:r w:rsidRPr="005B1CF2">
        <w:rPr>
          <w:rFonts w:ascii="Arial" w:hAnsi="Arial" w:cs="Arial"/>
          <w:color w:val="000000" w:themeColor="text1"/>
          <w:sz w:val="18"/>
          <w:szCs w:val="18"/>
        </w:rPr>
        <w:t>także wiele rzadkich gatunków roślin niższych m.in.</w:t>
      </w:r>
      <w:r w:rsidR="00DA0D4C" w:rsidRPr="005B1CF2">
        <w:rPr>
          <w:rFonts w:ascii="Arial" w:hAnsi="Arial" w:cs="Arial"/>
          <w:color w:val="000000" w:themeColor="text1"/>
          <w:sz w:val="18"/>
          <w:szCs w:val="18"/>
        </w:rPr>
        <w:t> </w:t>
      </w:r>
      <w:r w:rsidRPr="005B1CF2">
        <w:rPr>
          <w:rFonts w:ascii="Arial" w:hAnsi="Arial" w:cs="Arial"/>
          <w:color w:val="000000" w:themeColor="text1"/>
          <w:sz w:val="18"/>
          <w:szCs w:val="18"/>
        </w:rPr>
        <w:t xml:space="preserve">zanokcicy serpentynowej </w:t>
      </w:r>
      <w:r w:rsidRPr="005B1CF2">
        <w:rPr>
          <w:rFonts w:ascii="Arial" w:hAnsi="Arial" w:cs="Arial"/>
          <w:i/>
          <w:color w:val="000000" w:themeColor="text1"/>
          <w:sz w:val="18"/>
          <w:szCs w:val="18"/>
          <w:shd w:val="clear" w:color="auto" w:fill="FFFFFF"/>
        </w:rPr>
        <w:t>Asplenium adulterinum</w:t>
      </w:r>
      <w:r w:rsidRPr="005B1CF2">
        <w:rPr>
          <w:rFonts w:ascii="Arial" w:hAnsi="Arial" w:cs="Arial"/>
          <w:color w:val="000000" w:themeColor="text1"/>
          <w:sz w:val="18"/>
          <w:szCs w:val="18"/>
        </w:rPr>
        <w:t xml:space="preserve"> (jedno stanowisko)</w:t>
      </w:r>
      <w:r w:rsidRPr="005B1CF2">
        <w:rPr>
          <w:rStyle w:val="Odwoanieprzypisudolnego"/>
          <w:rFonts w:ascii="Arial" w:hAnsi="Arial" w:cs="Arial"/>
          <w:color w:val="000000" w:themeColor="text1"/>
          <w:sz w:val="18"/>
          <w:szCs w:val="18"/>
        </w:rPr>
        <w:footnoteReference w:id="58"/>
      </w:r>
      <w:r w:rsidRPr="005B1CF2">
        <w:rPr>
          <w:rFonts w:ascii="Arial" w:hAnsi="Arial" w:cs="Arial"/>
          <w:color w:val="000000" w:themeColor="text1"/>
          <w:sz w:val="18"/>
          <w:szCs w:val="18"/>
        </w:rPr>
        <w:t xml:space="preserve"> oraz włosocienia delikatnego </w:t>
      </w:r>
      <w:r w:rsidR="00E56A89" w:rsidRPr="005B1CF2">
        <w:rPr>
          <w:rFonts w:ascii="Arial" w:hAnsi="Arial" w:cs="Arial"/>
          <w:i/>
          <w:color w:val="000000" w:themeColor="text1"/>
          <w:sz w:val="18"/>
          <w:szCs w:val="18"/>
          <w:shd w:val="clear" w:color="auto" w:fill="FFFFFF"/>
        </w:rPr>
        <w:t>Trichomanes speciosum</w:t>
      </w:r>
      <w:r w:rsidRPr="005B1CF2">
        <w:rPr>
          <w:rFonts w:ascii="Arial" w:hAnsi="Arial" w:cs="Arial"/>
          <w:color w:val="000000" w:themeColor="text1"/>
          <w:sz w:val="18"/>
          <w:szCs w:val="18"/>
        </w:rPr>
        <w:t xml:space="preserve"> (koło Złotoryi w Górach i Pogórzu Kaczawskim</w:t>
      </w:r>
      <w:r w:rsidR="00087B52" w:rsidRPr="005B1CF2">
        <w:rPr>
          <w:rFonts w:ascii="Arial" w:hAnsi="Arial" w:cs="Arial"/>
          <w:color w:val="000000" w:themeColor="text1"/>
          <w:sz w:val="18"/>
          <w:szCs w:val="18"/>
        </w:rPr>
        <w:t xml:space="preserve"> PLH020037</w:t>
      </w:r>
      <w:r w:rsidRPr="005B1CF2">
        <w:rPr>
          <w:rFonts w:ascii="Arial" w:hAnsi="Arial" w:cs="Arial"/>
          <w:color w:val="000000" w:themeColor="text1"/>
          <w:sz w:val="18"/>
          <w:szCs w:val="18"/>
        </w:rPr>
        <w:t xml:space="preserve">). </w:t>
      </w:r>
      <w:r w:rsidR="0065330E" w:rsidRPr="005B1CF2">
        <w:rPr>
          <w:rFonts w:ascii="Arial" w:hAnsi="Arial" w:cs="Arial"/>
          <w:color w:val="000000" w:themeColor="text1"/>
          <w:sz w:val="18"/>
          <w:szCs w:val="18"/>
        </w:rPr>
        <w:t>Z</w:t>
      </w:r>
      <w:r w:rsidR="00DA0D4C" w:rsidRPr="005B1CF2">
        <w:rPr>
          <w:rFonts w:ascii="Arial" w:hAnsi="Arial" w:cs="Arial"/>
          <w:color w:val="000000" w:themeColor="text1"/>
          <w:sz w:val="18"/>
          <w:szCs w:val="18"/>
        </w:rPr>
        <w:t> </w:t>
      </w:r>
      <w:r w:rsidR="0065330E" w:rsidRPr="005B1CF2">
        <w:rPr>
          <w:rFonts w:ascii="Arial" w:hAnsi="Arial" w:cs="Arial"/>
          <w:color w:val="000000" w:themeColor="text1"/>
          <w:sz w:val="18"/>
          <w:szCs w:val="18"/>
        </w:rPr>
        <w:t xml:space="preserve">obszaru AJ podaje się występowanie </w:t>
      </w:r>
      <w:r w:rsidR="00131B25" w:rsidRPr="005B1CF2">
        <w:rPr>
          <w:rFonts w:ascii="Arial" w:hAnsi="Arial" w:cs="Arial"/>
          <w:color w:val="000000" w:themeColor="text1"/>
          <w:sz w:val="18"/>
          <w:szCs w:val="18"/>
        </w:rPr>
        <w:t>m.i</w:t>
      </w:r>
      <w:r w:rsidR="00C07457" w:rsidRPr="005B1CF2">
        <w:rPr>
          <w:rFonts w:ascii="Arial" w:hAnsi="Arial" w:cs="Arial"/>
          <w:color w:val="000000" w:themeColor="text1"/>
          <w:sz w:val="18"/>
          <w:szCs w:val="18"/>
        </w:rPr>
        <w:t>n</w:t>
      </w:r>
      <w:r w:rsidR="00131B25" w:rsidRPr="005B1CF2">
        <w:rPr>
          <w:rFonts w:ascii="Arial" w:hAnsi="Arial" w:cs="Arial"/>
          <w:color w:val="000000" w:themeColor="text1"/>
          <w:sz w:val="18"/>
          <w:szCs w:val="18"/>
        </w:rPr>
        <w:t xml:space="preserve">. arniki górskiej </w:t>
      </w:r>
      <w:r w:rsidR="00131B25" w:rsidRPr="005B1CF2">
        <w:rPr>
          <w:rFonts w:ascii="Arial" w:hAnsi="Arial" w:cs="Arial"/>
          <w:i/>
          <w:color w:val="000000" w:themeColor="text1"/>
          <w:sz w:val="18"/>
          <w:szCs w:val="18"/>
          <w:shd w:val="clear" w:color="auto" w:fill="FFFFFF"/>
        </w:rPr>
        <w:t>Arnica montana</w:t>
      </w:r>
      <w:r w:rsidR="00E87A5F" w:rsidRPr="005B1CF2">
        <w:rPr>
          <w:rFonts w:ascii="Arial" w:hAnsi="Arial" w:cs="Arial"/>
          <w:i/>
          <w:color w:val="000000" w:themeColor="text1"/>
          <w:sz w:val="18"/>
          <w:szCs w:val="18"/>
          <w:shd w:val="clear" w:color="auto" w:fill="FFFFFF"/>
        </w:rPr>
        <w:t>,</w:t>
      </w:r>
      <w:r w:rsidR="00AA3D84" w:rsidRPr="005B1CF2">
        <w:rPr>
          <w:rFonts w:ascii="Arial" w:hAnsi="Arial" w:cs="Arial"/>
          <w:i/>
          <w:color w:val="000000" w:themeColor="text1"/>
          <w:sz w:val="18"/>
          <w:szCs w:val="18"/>
          <w:shd w:val="clear" w:color="auto" w:fill="FFFFFF"/>
        </w:rPr>
        <w:t xml:space="preserve"> </w:t>
      </w:r>
      <w:r w:rsidR="00AA3D84" w:rsidRPr="005B1CF2">
        <w:rPr>
          <w:rFonts w:ascii="Arial" w:hAnsi="Arial" w:cs="Arial"/>
          <w:color w:val="000000" w:themeColor="text1"/>
          <w:sz w:val="18"/>
          <w:szCs w:val="18"/>
          <w:shd w:val="clear" w:color="auto" w:fill="FFFFFF"/>
        </w:rPr>
        <w:t xml:space="preserve">goryczki krzyżowej </w:t>
      </w:r>
      <w:r w:rsidR="00AA3D84" w:rsidRPr="005B1CF2">
        <w:rPr>
          <w:rFonts w:ascii="Arial" w:hAnsi="Arial" w:cs="Arial"/>
          <w:i/>
          <w:color w:val="000000" w:themeColor="text1"/>
          <w:sz w:val="18"/>
          <w:szCs w:val="18"/>
          <w:shd w:val="clear" w:color="auto" w:fill="FFFFFF"/>
        </w:rPr>
        <w:t>Gentiana cruciata,</w:t>
      </w:r>
      <w:r w:rsidR="00E87A5F" w:rsidRPr="005B1CF2">
        <w:rPr>
          <w:rFonts w:ascii="Arial" w:hAnsi="Arial" w:cs="Arial"/>
          <w:i/>
          <w:color w:val="000000" w:themeColor="text1"/>
          <w:sz w:val="18"/>
          <w:szCs w:val="18"/>
          <w:shd w:val="clear" w:color="auto" w:fill="FFFFFF"/>
        </w:rPr>
        <w:t xml:space="preserve"> </w:t>
      </w:r>
      <w:r w:rsidR="00E87A5F" w:rsidRPr="005B1CF2">
        <w:rPr>
          <w:rFonts w:ascii="Arial" w:hAnsi="Arial" w:cs="Arial"/>
          <w:color w:val="000000" w:themeColor="text1"/>
          <w:sz w:val="18"/>
          <w:szCs w:val="18"/>
          <w:shd w:val="clear" w:color="auto" w:fill="FFFFFF"/>
        </w:rPr>
        <w:t>gatunk</w:t>
      </w:r>
      <w:r w:rsidR="00AA3D84" w:rsidRPr="005B1CF2">
        <w:rPr>
          <w:rFonts w:ascii="Arial" w:hAnsi="Arial" w:cs="Arial"/>
          <w:color w:val="000000" w:themeColor="text1"/>
          <w:sz w:val="18"/>
          <w:szCs w:val="18"/>
          <w:shd w:val="clear" w:color="auto" w:fill="FFFFFF"/>
        </w:rPr>
        <w:t>ów</w:t>
      </w:r>
      <w:r w:rsidR="00E87A5F" w:rsidRPr="005B1CF2">
        <w:rPr>
          <w:rFonts w:ascii="Arial" w:hAnsi="Arial" w:cs="Arial"/>
          <w:i/>
          <w:color w:val="000000" w:themeColor="text1"/>
          <w:sz w:val="18"/>
          <w:szCs w:val="18"/>
          <w:shd w:val="clear" w:color="auto" w:fill="FFFFFF"/>
        </w:rPr>
        <w:t xml:space="preserve"> </w:t>
      </w:r>
      <w:r w:rsidR="00E87A5F" w:rsidRPr="005B1CF2">
        <w:rPr>
          <w:rFonts w:ascii="Arial" w:hAnsi="Arial" w:cs="Arial"/>
          <w:color w:val="000000" w:themeColor="text1"/>
          <w:sz w:val="18"/>
          <w:szCs w:val="18"/>
          <w:shd w:val="clear" w:color="auto" w:fill="FFFFFF"/>
        </w:rPr>
        <w:t>objęt</w:t>
      </w:r>
      <w:r w:rsidR="00AA3D84" w:rsidRPr="005B1CF2">
        <w:rPr>
          <w:rFonts w:ascii="Arial" w:hAnsi="Arial" w:cs="Arial"/>
          <w:color w:val="000000" w:themeColor="text1"/>
          <w:sz w:val="18"/>
          <w:szCs w:val="18"/>
          <w:shd w:val="clear" w:color="auto" w:fill="FFFFFF"/>
        </w:rPr>
        <w:t>ych</w:t>
      </w:r>
      <w:r w:rsidR="00E87A5F" w:rsidRPr="005B1CF2">
        <w:rPr>
          <w:rFonts w:ascii="Arial" w:hAnsi="Arial" w:cs="Arial"/>
          <w:color w:val="000000" w:themeColor="text1"/>
          <w:sz w:val="18"/>
          <w:szCs w:val="18"/>
          <w:shd w:val="clear" w:color="auto" w:fill="FFFFFF"/>
        </w:rPr>
        <w:t xml:space="preserve"> ochroną ścisłą</w:t>
      </w:r>
      <w:r w:rsidR="00E87A5F" w:rsidRPr="005B1CF2">
        <w:rPr>
          <w:rFonts w:ascii="Arial" w:hAnsi="Arial" w:cs="Arial"/>
          <w:i/>
          <w:color w:val="000000" w:themeColor="text1"/>
          <w:sz w:val="18"/>
          <w:szCs w:val="18"/>
          <w:shd w:val="clear" w:color="auto" w:fill="FFFFFF"/>
        </w:rPr>
        <w:t xml:space="preserve">, </w:t>
      </w:r>
      <w:r w:rsidR="00E87A5F" w:rsidRPr="005B1CF2">
        <w:rPr>
          <w:rFonts w:ascii="Arial" w:hAnsi="Arial" w:cs="Arial"/>
          <w:color w:val="000000" w:themeColor="text1"/>
          <w:sz w:val="18"/>
          <w:szCs w:val="18"/>
          <w:shd w:val="clear" w:color="auto" w:fill="FFFFFF"/>
        </w:rPr>
        <w:t xml:space="preserve">a także wiele roślin objętych ochroną częściową: </w:t>
      </w:r>
      <w:r w:rsidR="00744F10" w:rsidRPr="005B1CF2">
        <w:rPr>
          <w:rFonts w:ascii="Arial" w:hAnsi="Arial" w:cs="Arial"/>
          <w:color w:val="000000" w:themeColor="text1"/>
          <w:sz w:val="18"/>
          <w:szCs w:val="18"/>
          <w:shd w:val="clear" w:color="auto" w:fill="FFFFFF"/>
        </w:rPr>
        <w:t xml:space="preserve">zimowit jesienny </w:t>
      </w:r>
      <w:r w:rsidR="00744F10" w:rsidRPr="005B1CF2">
        <w:rPr>
          <w:rFonts w:ascii="Arial" w:hAnsi="Arial" w:cs="Arial"/>
          <w:i/>
          <w:color w:val="000000" w:themeColor="text1"/>
          <w:sz w:val="18"/>
          <w:szCs w:val="18"/>
          <w:shd w:val="clear" w:color="auto" w:fill="FFFFFF"/>
        </w:rPr>
        <w:t xml:space="preserve">Colchicum autumnale, </w:t>
      </w:r>
      <w:r w:rsidR="005C3A34" w:rsidRPr="005B1CF2">
        <w:rPr>
          <w:rFonts w:ascii="Arial" w:hAnsi="Arial" w:cs="Arial"/>
          <w:color w:val="000000" w:themeColor="text1"/>
          <w:sz w:val="18"/>
          <w:szCs w:val="18"/>
          <w:shd w:val="clear" w:color="auto" w:fill="FFFFFF"/>
        </w:rPr>
        <w:t>wawrzynek wilczełyko</w:t>
      </w:r>
      <w:r w:rsidR="005C3A34" w:rsidRPr="005B1CF2">
        <w:rPr>
          <w:rFonts w:ascii="Arial" w:hAnsi="Arial" w:cs="Arial"/>
          <w:i/>
          <w:color w:val="000000" w:themeColor="text1"/>
          <w:sz w:val="18"/>
          <w:szCs w:val="18"/>
          <w:shd w:val="clear" w:color="auto" w:fill="FFFFFF"/>
        </w:rPr>
        <w:t xml:space="preserve"> Daphne mezereum,</w:t>
      </w:r>
      <w:r w:rsidR="00861020" w:rsidRPr="005B1CF2">
        <w:rPr>
          <w:rFonts w:ascii="Arial" w:hAnsi="Arial" w:cs="Arial"/>
          <w:i/>
          <w:color w:val="000000" w:themeColor="text1"/>
          <w:sz w:val="18"/>
          <w:szCs w:val="18"/>
          <w:shd w:val="clear" w:color="auto" w:fill="FFFFFF"/>
        </w:rPr>
        <w:t xml:space="preserve"> </w:t>
      </w:r>
      <w:r w:rsidR="00861020" w:rsidRPr="005B1CF2">
        <w:rPr>
          <w:rFonts w:ascii="Arial" w:hAnsi="Arial" w:cs="Arial"/>
          <w:color w:val="000000" w:themeColor="text1"/>
          <w:sz w:val="18"/>
          <w:szCs w:val="18"/>
          <w:shd w:val="clear" w:color="auto" w:fill="FFFFFF"/>
        </w:rPr>
        <w:t xml:space="preserve">śnieżyca wiosenna </w:t>
      </w:r>
      <w:r w:rsidR="00861020" w:rsidRPr="005B1CF2">
        <w:rPr>
          <w:rFonts w:ascii="Arial" w:hAnsi="Arial" w:cs="Arial"/>
          <w:i/>
          <w:color w:val="000000" w:themeColor="text1"/>
          <w:sz w:val="18"/>
          <w:szCs w:val="18"/>
          <w:shd w:val="clear" w:color="auto" w:fill="FFFFFF"/>
        </w:rPr>
        <w:t>Leucojum vernum</w:t>
      </w:r>
      <w:r w:rsidR="00861020" w:rsidRPr="005B1CF2">
        <w:rPr>
          <w:rStyle w:val="Odwoanieprzypisudolnego"/>
          <w:rFonts w:ascii="Arial" w:hAnsi="Arial" w:cs="Arial"/>
          <w:i/>
          <w:color w:val="000000" w:themeColor="text1"/>
          <w:sz w:val="18"/>
          <w:szCs w:val="18"/>
          <w:shd w:val="clear" w:color="auto" w:fill="FFFFFF"/>
        </w:rPr>
        <w:footnoteReference w:id="59"/>
      </w:r>
      <w:r w:rsidR="00861020" w:rsidRPr="005B1CF2">
        <w:rPr>
          <w:rFonts w:ascii="Arial" w:hAnsi="Arial" w:cs="Arial"/>
          <w:i/>
          <w:color w:val="000000" w:themeColor="text1"/>
          <w:sz w:val="18"/>
          <w:szCs w:val="18"/>
          <w:shd w:val="clear" w:color="auto" w:fill="FFFFFF"/>
        </w:rPr>
        <w:t>.</w:t>
      </w:r>
    </w:p>
    <w:p w14:paraId="7BA95654" w14:textId="6FAEC801" w:rsidR="00AD23F4" w:rsidRPr="005B1CF2" w:rsidRDefault="000B3948" w:rsidP="008A50A6">
      <w:p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 xml:space="preserve">Spośród siedlisk </w:t>
      </w:r>
      <w:r w:rsidR="00876DFC" w:rsidRPr="005B1CF2">
        <w:rPr>
          <w:rFonts w:ascii="Arial" w:hAnsi="Arial" w:cs="Arial"/>
          <w:color w:val="000000" w:themeColor="text1"/>
          <w:sz w:val="18"/>
          <w:szCs w:val="18"/>
          <w:shd w:val="clear" w:color="auto" w:fill="FFFFFF"/>
        </w:rPr>
        <w:t xml:space="preserve">i gatunków </w:t>
      </w:r>
      <w:r w:rsidRPr="005B1CF2">
        <w:rPr>
          <w:rFonts w:ascii="Arial" w:hAnsi="Arial" w:cs="Arial"/>
          <w:color w:val="000000" w:themeColor="text1"/>
          <w:sz w:val="18"/>
          <w:szCs w:val="18"/>
          <w:shd w:val="clear" w:color="auto" w:fill="FFFFFF"/>
        </w:rPr>
        <w:t xml:space="preserve">chronionych </w:t>
      </w:r>
      <w:r w:rsidR="004C187A" w:rsidRPr="005B1CF2">
        <w:rPr>
          <w:rFonts w:ascii="Arial" w:hAnsi="Arial" w:cs="Arial"/>
          <w:color w:val="000000" w:themeColor="text1"/>
          <w:sz w:val="18"/>
          <w:szCs w:val="18"/>
          <w:shd w:val="clear" w:color="auto" w:fill="FFFFFF"/>
        </w:rPr>
        <w:t>roślin</w:t>
      </w:r>
      <w:r w:rsidR="00237736" w:rsidRPr="005B1CF2">
        <w:rPr>
          <w:rFonts w:ascii="Arial" w:hAnsi="Arial" w:cs="Arial"/>
          <w:color w:val="000000" w:themeColor="text1"/>
          <w:sz w:val="18"/>
          <w:szCs w:val="18"/>
          <w:shd w:val="clear" w:color="auto" w:fill="FFFFFF"/>
        </w:rPr>
        <w:t>,</w:t>
      </w:r>
      <w:r w:rsidR="004C187A" w:rsidRPr="005B1CF2">
        <w:rPr>
          <w:rFonts w:ascii="Arial" w:hAnsi="Arial" w:cs="Arial"/>
          <w:color w:val="000000" w:themeColor="text1"/>
          <w:sz w:val="18"/>
          <w:szCs w:val="18"/>
          <w:shd w:val="clear" w:color="auto" w:fill="FFFFFF"/>
        </w:rPr>
        <w:t xml:space="preserve"> </w:t>
      </w:r>
      <w:r w:rsidR="009A2788" w:rsidRPr="005B1CF2">
        <w:rPr>
          <w:rFonts w:ascii="Arial" w:hAnsi="Arial" w:cs="Arial"/>
          <w:color w:val="000000" w:themeColor="text1"/>
          <w:sz w:val="18"/>
          <w:szCs w:val="18"/>
          <w:shd w:val="clear" w:color="auto" w:fill="FFFFFF"/>
        </w:rPr>
        <w:t xml:space="preserve">najistotniejsze znacznie mają te o </w:t>
      </w:r>
      <w:r w:rsidR="001F23C4" w:rsidRPr="005B1CF2">
        <w:rPr>
          <w:rFonts w:ascii="Arial" w:hAnsi="Arial" w:cs="Arial"/>
          <w:color w:val="000000" w:themeColor="text1"/>
          <w:sz w:val="18"/>
          <w:szCs w:val="18"/>
          <w:shd w:val="clear" w:color="auto" w:fill="FFFFFF"/>
        </w:rPr>
        <w:t>znaczeniu</w:t>
      </w:r>
      <w:r w:rsidR="009A2788" w:rsidRPr="005B1CF2">
        <w:rPr>
          <w:rFonts w:ascii="Arial" w:hAnsi="Arial" w:cs="Arial"/>
          <w:color w:val="000000" w:themeColor="text1"/>
          <w:sz w:val="18"/>
          <w:szCs w:val="18"/>
          <w:shd w:val="clear" w:color="auto" w:fill="FFFFFF"/>
        </w:rPr>
        <w:t xml:space="preserve"> priorytetowym</w:t>
      </w:r>
      <w:r w:rsidR="0050199A" w:rsidRPr="005B1CF2">
        <w:rPr>
          <w:rFonts w:ascii="Arial" w:hAnsi="Arial" w:cs="Arial"/>
          <w:color w:val="000000" w:themeColor="text1"/>
          <w:sz w:val="18"/>
          <w:szCs w:val="18"/>
          <w:shd w:val="clear" w:color="auto" w:fill="FFFFFF"/>
        </w:rPr>
        <w:t xml:space="preserve">. </w:t>
      </w:r>
      <w:r w:rsidR="00EF64EF" w:rsidRPr="005B1CF2">
        <w:rPr>
          <w:rFonts w:ascii="Arial" w:hAnsi="Arial" w:cs="Arial"/>
          <w:color w:val="000000" w:themeColor="text1"/>
          <w:sz w:val="18"/>
          <w:szCs w:val="18"/>
          <w:shd w:val="clear" w:color="auto" w:fill="FFFFFF"/>
        </w:rPr>
        <w:t xml:space="preserve">Są to </w:t>
      </w:r>
      <w:r w:rsidR="00200D21" w:rsidRPr="005B1CF2">
        <w:rPr>
          <w:rFonts w:ascii="Arial" w:hAnsi="Arial" w:cs="Arial"/>
          <w:color w:val="000000" w:themeColor="text1"/>
          <w:sz w:val="18"/>
          <w:szCs w:val="18"/>
          <w:shd w:val="clear" w:color="auto" w:fill="FFFFFF"/>
        </w:rPr>
        <w:t>siedliska</w:t>
      </w:r>
      <w:r w:rsidR="00B005EE" w:rsidRPr="005B1CF2">
        <w:rPr>
          <w:rFonts w:ascii="Arial" w:hAnsi="Arial" w:cs="Arial"/>
          <w:color w:val="000000" w:themeColor="text1"/>
          <w:sz w:val="18"/>
          <w:szCs w:val="18"/>
          <w:shd w:val="clear" w:color="auto" w:fill="FFFFFF"/>
        </w:rPr>
        <w:t xml:space="preserve"> i</w:t>
      </w:r>
      <w:r w:rsidR="008502FE" w:rsidRPr="005B1CF2">
        <w:rPr>
          <w:rFonts w:ascii="Arial" w:hAnsi="Arial" w:cs="Arial"/>
          <w:color w:val="000000" w:themeColor="text1"/>
          <w:sz w:val="18"/>
          <w:szCs w:val="18"/>
          <w:shd w:val="clear" w:color="auto" w:fill="FFFFFF"/>
        </w:rPr>
        <w:t xml:space="preserve"> </w:t>
      </w:r>
      <w:r w:rsidR="00200D21" w:rsidRPr="005B1CF2">
        <w:rPr>
          <w:rFonts w:ascii="Arial" w:hAnsi="Arial" w:cs="Arial"/>
          <w:color w:val="000000" w:themeColor="text1"/>
          <w:sz w:val="18"/>
          <w:szCs w:val="18"/>
          <w:shd w:val="clear" w:color="auto" w:fill="FFFFFF"/>
        </w:rPr>
        <w:t xml:space="preserve">gatunki </w:t>
      </w:r>
      <w:r w:rsidR="00B5176C" w:rsidRPr="005B1CF2">
        <w:rPr>
          <w:rFonts w:ascii="Arial" w:hAnsi="Arial" w:cs="Arial"/>
          <w:color w:val="000000" w:themeColor="text1"/>
          <w:sz w:val="18"/>
          <w:szCs w:val="18"/>
          <w:shd w:val="clear" w:color="auto" w:fill="FFFFFF"/>
        </w:rPr>
        <w:t xml:space="preserve">zagrożone zanikiem </w:t>
      </w:r>
      <w:r w:rsidR="000D3B98" w:rsidRPr="005B1CF2">
        <w:rPr>
          <w:rFonts w:ascii="Arial" w:hAnsi="Arial" w:cs="Arial"/>
          <w:color w:val="000000" w:themeColor="text1"/>
          <w:sz w:val="18"/>
          <w:szCs w:val="18"/>
          <w:shd w:val="clear" w:color="auto" w:fill="FFFFFF"/>
        </w:rPr>
        <w:t>na terytorium państw członkowskich Unii Europejskiej</w:t>
      </w:r>
      <w:r w:rsidR="00245097" w:rsidRPr="005B1CF2">
        <w:rPr>
          <w:rFonts w:ascii="Arial" w:hAnsi="Arial" w:cs="Arial"/>
          <w:color w:val="000000" w:themeColor="text1"/>
          <w:sz w:val="18"/>
          <w:szCs w:val="18"/>
          <w:shd w:val="clear" w:color="auto" w:fill="FFFFFF"/>
        </w:rPr>
        <w:t>.</w:t>
      </w:r>
      <w:r w:rsidR="00326942" w:rsidRPr="005B1CF2">
        <w:rPr>
          <w:rFonts w:ascii="Arial" w:hAnsi="Arial" w:cs="Arial"/>
          <w:color w:val="000000" w:themeColor="text1"/>
          <w:sz w:val="18"/>
          <w:szCs w:val="18"/>
          <w:shd w:val="clear" w:color="auto" w:fill="FFFFFF"/>
        </w:rPr>
        <w:t xml:space="preserve"> </w:t>
      </w:r>
      <w:r w:rsidR="00245097" w:rsidRPr="005B1CF2">
        <w:rPr>
          <w:rFonts w:ascii="Arial" w:hAnsi="Arial" w:cs="Arial"/>
          <w:color w:val="000000" w:themeColor="text1"/>
          <w:sz w:val="18"/>
          <w:szCs w:val="18"/>
          <w:shd w:val="clear" w:color="auto" w:fill="FFFFFF"/>
        </w:rPr>
        <w:t>Z</w:t>
      </w:r>
      <w:r w:rsidR="00326942" w:rsidRPr="005B1CF2">
        <w:rPr>
          <w:rFonts w:ascii="Arial" w:hAnsi="Arial" w:cs="Arial"/>
          <w:color w:val="000000" w:themeColor="text1"/>
          <w:sz w:val="18"/>
          <w:szCs w:val="18"/>
          <w:shd w:val="clear" w:color="auto" w:fill="FFFFFF"/>
        </w:rPr>
        <w:t xml:space="preserve">a </w:t>
      </w:r>
      <w:r w:rsidR="00245097" w:rsidRPr="005B1CF2">
        <w:rPr>
          <w:rFonts w:ascii="Arial" w:hAnsi="Arial" w:cs="Arial"/>
          <w:color w:val="000000" w:themeColor="text1"/>
          <w:sz w:val="18"/>
          <w:szCs w:val="18"/>
          <w:shd w:val="clear" w:color="auto" w:fill="FFFFFF"/>
        </w:rPr>
        <w:t>ich</w:t>
      </w:r>
      <w:r w:rsidR="00BB5E83" w:rsidRPr="005B1CF2">
        <w:rPr>
          <w:rFonts w:ascii="Arial" w:hAnsi="Arial" w:cs="Arial"/>
          <w:color w:val="000000" w:themeColor="text1"/>
          <w:sz w:val="18"/>
          <w:szCs w:val="18"/>
          <w:shd w:val="clear" w:color="auto" w:fill="FFFFFF"/>
        </w:rPr>
        <w:t xml:space="preserve"> ochronę Wspólnota ponosi szczególną odpowiedzialność z powodu wielkości jego naturalnego zasięgu mieszczącego się na terytorium państw</w:t>
      </w:r>
      <w:r w:rsidR="00ED2F23" w:rsidRPr="005B1CF2">
        <w:rPr>
          <w:rFonts w:ascii="Arial" w:hAnsi="Arial" w:cs="Arial"/>
          <w:color w:val="000000" w:themeColor="text1"/>
          <w:sz w:val="18"/>
          <w:szCs w:val="18"/>
          <w:shd w:val="clear" w:color="auto" w:fill="FFFFFF"/>
        </w:rPr>
        <w:t xml:space="preserve"> członkowskich</w:t>
      </w:r>
      <w:r w:rsidR="00BB5E83" w:rsidRPr="005B1CF2">
        <w:rPr>
          <w:rFonts w:ascii="Arial" w:hAnsi="Arial" w:cs="Arial"/>
          <w:color w:val="000000" w:themeColor="text1"/>
          <w:sz w:val="18"/>
          <w:szCs w:val="18"/>
          <w:shd w:val="clear" w:color="auto" w:fill="FFFFFF"/>
        </w:rPr>
        <w:t>.</w:t>
      </w:r>
    </w:p>
    <w:p w14:paraId="5D92366B" w14:textId="1F3BD157" w:rsidR="00AD23F4" w:rsidRPr="005B1CF2" w:rsidRDefault="00B657B3" w:rsidP="008A50A6">
      <w:p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W granicach A</w:t>
      </w:r>
      <w:r w:rsidR="00CB7361" w:rsidRPr="005B1CF2">
        <w:rPr>
          <w:rFonts w:ascii="Arial" w:hAnsi="Arial" w:cs="Arial"/>
          <w:color w:val="000000" w:themeColor="text1"/>
          <w:sz w:val="18"/>
          <w:szCs w:val="18"/>
          <w:shd w:val="clear" w:color="auto" w:fill="FFFFFF"/>
        </w:rPr>
        <w:t xml:space="preserve">glomeracji </w:t>
      </w:r>
      <w:r w:rsidRPr="005B1CF2">
        <w:rPr>
          <w:rFonts w:ascii="Arial" w:hAnsi="Arial" w:cs="Arial"/>
          <w:color w:val="000000" w:themeColor="text1"/>
          <w:sz w:val="18"/>
          <w:szCs w:val="18"/>
          <w:shd w:val="clear" w:color="auto" w:fill="FFFFFF"/>
        </w:rPr>
        <w:t>J</w:t>
      </w:r>
      <w:r w:rsidR="00CB7361" w:rsidRPr="005B1CF2">
        <w:rPr>
          <w:rFonts w:ascii="Arial" w:hAnsi="Arial" w:cs="Arial"/>
          <w:color w:val="000000" w:themeColor="text1"/>
          <w:sz w:val="18"/>
          <w:szCs w:val="18"/>
          <w:shd w:val="clear" w:color="auto" w:fill="FFFFFF"/>
        </w:rPr>
        <w:t>eleniogórskiej</w:t>
      </w:r>
      <w:r w:rsidRPr="005B1CF2">
        <w:rPr>
          <w:rFonts w:ascii="Arial" w:hAnsi="Arial" w:cs="Arial"/>
          <w:color w:val="000000" w:themeColor="text1"/>
          <w:sz w:val="18"/>
          <w:szCs w:val="18"/>
          <w:shd w:val="clear" w:color="auto" w:fill="FFFFFF"/>
        </w:rPr>
        <w:t xml:space="preserve"> </w:t>
      </w:r>
      <w:r w:rsidR="006A018B" w:rsidRPr="005B1CF2">
        <w:rPr>
          <w:rFonts w:ascii="Arial" w:hAnsi="Arial" w:cs="Arial"/>
          <w:color w:val="000000" w:themeColor="text1"/>
          <w:sz w:val="18"/>
          <w:szCs w:val="18"/>
          <w:shd w:val="clear" w:color="auto" w:fill="FFFFFF"/>
        </w:rPr>
        <w:t>występują takie siedliska priorytetowe jak:</w:t>
      </w:r>
    </w:p>
    <w:p w14:paraId="000659D7" w14:textId="334423F0" w:rsidR="00E473D1" w:rsidRPr="005B1CF2" w:rsidRDefault="008F1107" w:rsidP="00344550">
      <w:pPr>
        <w:pStyle w:val="Akapitzlist"/>
        <w:numPr>
          <w:ilvl w:val="0"/>
          <w:numId w:val="82"/>
        </w:numPr>
        <w:rPr>
          <w:rFonts w:ascii="Arial" w:hAnsi="Arial" w:cs="Arial"/>
          <w:i/>
          <w:iCs/>
          <w:color w:val="000000" w:themeColor="text1"/>
          <w:sz w:val="18"/>
          <w:szCs w:val="18"/>
          <w:shd w:val="clear" w:color="auto" w:fill="FFFFFF"/>
        </w:rPr>
      </w:pPr>
      <w:r w:rsidRPr="005B1CF2">
        <w:rPr>
          <w:rFonts w:ascii="Arial" w:hAnsi="Arial" w:cs="Arial"/>
          <w:color w:val="000000" w:themeColor="text1"/>
          <w:sz w:val="18"/>
          <w:szCs w:val="18"/>
          <w:shd w:val="clear" w:color="auto" w:fill="FFFFFF"/>
        </w:rPr>
        <w:t>9180 jaworzyny i lasy lipowo-klonowe na stokach i zboczach (</w:t>
      </w:r>
      <w:r w:rsidRPr="005B1CF2">
        <w:rPr>
          <w:rFonts w:ascii="Arial" w:hAnsi="Arial" w:cs="Arial"/>
          <w:i/>
          <w:iCs/>
          <w:color w:val="000000" w:themeColor="text1"/>
          <w:sz w:val="18"/>
          <w:szCs w:val="18"/>
          <w:shd w:val="clear" w:color="auto" w:fill="FFFFFF"/>
        </w:rPr>
        <w:t>Tilio platyphyllis-Acerion pseudoplatani</w:t>
      </w:r>
      <w:r w:rsidRPr="005B1CF2">
        <w:rPr>
          <w:rFonts w:ascii="Arial" w:hAnsi="Arial" w:cs="Arial"/>
          <w:color w:val="000000" w:themeColor="text1"/>
          <w:sz w:val="18"/>
          <w:szCs w:val="18"/>
          <w:shd w:val="clear" w:color="auto" w:fill="FFFFFF"/>
        </w:rPr>
        <w:t>)</w:t>
      </w:r>
      <w:r w:rsidR="00DA0D4C" w:rsidRPr="005B1CF2">
        <w:rPr>
          <w:rFonts w:ascii="Arial" w:hAnsi="Arial" w:cs="Arial"/>
          <w:i/>
          <w:color w:val="000000" w:themeColor="text1"/>
          <w:sz w:val="18"/>
          <w:szCs w:val="18"/>
          <w:shd w:val="clear" w:color="auto" w:fill="FFFFFF"/>
        </w:rPr>
        <w:t>;</w:t>
      </w:r>
    </w:p>
    <w:p w14:paraId="757F59EC" w14:textId="77D4CA1E" w:rsidR="00AD23F4" w:rsidRPr="005B1CF2" w:rsidRDefault="004C6D56" w:rsidP="00344550">
      <w:pPr>
        <w:pStyle w:val="Akapitzlist"/>
        <w:numPr>
          <w:ilvl w:val="0"/>
          <w:numId w:val="82"/>
        </w:num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91D0 bory i lasy bagienne</w:t>
      </w:r>
      <w:r w:rsidR="00DA0D4C" w:rsidRPr="005B1CF2">
        <w:rPr>
          <w:rFonts w:ascii="Arial" w:hAnsi="Arial" w:cs="Arial"/>
          <w:color w:val="000000" w:themeColor="text1"/>
          <w:sz w:val="18"/>
          <w:szCs w:val="18"/>
          <w:shd w:val="clear" w:color="auto" w:fill="FFFFFF"/>
        </w:rPr>
        <w:t>;</w:t>
      </w:r>
    </w:p>
    <w:p w14:paraId="5644863A" w14:textId="35BAB6F0" w:rsidR="00AD23F4" w:rsidRPr="005B1CF2" w:rsidRDefault="00A01226" w:rsidP="00344550">
      <w:pPr>
        <w:pStyle w:val="Akapitzlist"/>
        <w:numPr>
          <w:ilvl w:val="0"/>
          <w:numId w:val="82"/>
        </w:num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91E0 łęgi wierzbowe, topolowe, olszowe i jesionowe</w:t>
      </w:r>
      <w:r w:rsidR="007946E2" w:rsidRPr="005B1CF2">
        <w:rPr>
          <w:rFonts w:ascii="Arial" w:hAnsi="Arial" w:cs="Arial"/>
          <w:color w:val="000000" w:themeColor="text1"/>
          <w:sz w:val="18"/>
          <w:szCs w:val="18"/>
          <w:shd w:val="clear" w:color="auto" w:fill="FFFFFF"/>
        </w:rPr>
        <w:t xml:space="preserve"> </w:t>
      </w:r>
      <w:r w:rsidR="009D3CD9" w:rsidRPr="005B1CF2">
        <w:rPr>
          <w:rFonts w:ascii="Arial" w:hAnsi="Arial" w:cs="Arial"/>
          <w:color w:val="000000" w:themeColor="text1"/>
          <w:sz w:val="18"/>
          <w:szCs w:val="18"/>
          <w:shd w:val="clear" w:color="auto" w:fill="FFFFFF"/>
        </w:rPr>
        <w:t>(</w:t>
      </w:r>
      <w:r w:rsidR="009D3CD9" w:rsidRPr="005B1CF2">
        <w:rPr>
          <w:rFonts w:ascii="Arial" w:hAnsi="Arial" w:cs="Arial"/>
          <w:i/>
          <w:iCs/>
          <w:color w:val="000000" w:themeColor="text1"/>
          <w:sz w:val="18"/>
          <w:szCs w:val="18"/>
          <w:shd w:val="clear" w:color="auto" w:fill="FFFFFF"/>
        </w:rPr>
        <w:t>Salicetum albo-fragilis, Populetum albae, Alnenion glutinoso-incanae,</w:t>
      </w:r>
      <w:r w:rsidR="009D3CD9" w:rsidRPr="005B1CF2">
        <w:rPr>
          <w:rFonts w:ascii="Arial" w:hAnsi="Arial" w:cs="Arial"/>
          <w:color w:val="000000" w:themeColor="text1"/>
          <w:sz w:val="18"/>
          <w:szCs w:val="18"/>
          <w:shd w:val="clear" w:color="auto" w:fill="FFFFFF"/>
        </w:rPr>
        <w:t xml:space="preserve"> olsy źródliskowe)</w:t>
      </w:r>
      <w:r w:rsidR="00DA0D4C" w:rsidRPr="005B1CF2">
        <w:rPr>
          <w:rFonts w:ascii="Arial" w:hAnsi="Arial" w:cs="Arial"/>
          <w:color w:val="000000" w:themeColor="text1"/>
          <w:sz w:val="18"/>
          <w:szCs w:val="18"/>
          <w:shd w:val="clear" w:color="auto" w:fill="FFFFFF"/>
        </w:rPr>
        <w:t>;</w:t>
      </w:r>
    </w:p>
    <w:p w14:paraId="2DD90DE6" w14:textId="4B56153F" w:rsidR="00AD23F4" w:rsidRPr="005B1CF2" w:rsidRDefault="007D518F" w:rsidP="00344550">
      <w:pPr>
        <w:pStyle w:val="Akapitzlist"/>
        <w:numPr>
          <w:ilvl w:val="0"/>
          <w:numId w:val="82"/>
        </w:num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91I0 ciepłolubne dąbrowy</w:t>
      </w:r>
      <w:r w:rsidR="007B1E5A" w:rsidRPr="005B1CF2">
        <w:rPr>
          <w:rFonts w:ascii="Arial" w:hAnsi="Arial" w:cs="Arial"/>
          <w:color w:val="000000" w:themeColor="text1"/>
          <w:sz w:val="18"/>
          <w:szCs w:val="18"/>
          <w:shd w:val="clear" w:color="auto" w:fill="FFFFFF"/>
        </w:rPr>
        <w:t xml:space="preserve"> (</w:t>
      </w:r>
      <w:r w:rsidR="007B1E5A" w:rsidRPr="005B1CF2">
        <w:rPr>
          <w:rFonts w:ascii="Arial" w:hAnsi="Arial" w:cs="Arial"/>
          <w:i/>
          <w:iCs/>
          <w:color w:val="000000" w:themeColor="text1"/>
          <w:sz w:val="18"/>
          <w:szCs w:val="18"/>
          <w:shd w:val="clear" w:color="auto" w:fill="FFFFFF"/>
        </w:rPr>
        <w:t>Quercetalia pubescenti-petraeae</w:t>
      </w:r>
      <w:r w:rsidR="007B1E5A" w:rsidRPr="005B1CF2">
        <w:rPr>
          <w:rFonts w:ascii="Arial" w:hAnsi="Arial" w:cs="Arial"/>
          <w:color w:val="000000" w:themeColor="text1"/>
          <w:sz w:val="18"/>
          <w:szCs w:val="18"/>
          <w:shd w:val="clear" w:color="auto" w:fill="FFFFFF"/>
        </w:rPr>
        <w:t>)</w:t>
      </w:r>
      <w:r w:rsidR="00DA0D4C" w:rsidRPr="005B1CF2">
        <w:rPr>
          <w:rFonts w:ascii="Arial" w:hAnsi="Arial" w:cs="Arial"/>
          <w:color w:val="000000" w:themeColor="text1"/>
          <w:sz w:val="18"/>
          <w:szCs w:val="18"/>
          <w:shd w:val="clear" w:color="auto" w:fill="FFFFFF"/>
        </w:rPr>
        <w:t>;</w:t>
      </w:r>
    </w:p>
    <w:p w14:paraId="3A23AE00" w14:textId="7ABA4B3B" w:rsidR="00AD23F4" w:rsidRPr="005B1CF2" w:rsidRDefault="00AC7D71" w:rsidP="00344550">
      <w:pPr>
        <w:pStyle w:val="Akapitzlist"/>
        <w:numPr>
          <w:ilvl w:val="0"/>
          <w:numId w:val="82"/>
        </w:num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t xml:space="preserve">4070 </w:t>
      </w:r>
      <w:r w:rsidR="00B6491B" w:rsidRPr="005B1CF2">
        <w:rPr>
          <w:rFonts w:ascii="Arial" w:hAnsi="Arial" w:cs="Arial"/>
          <w:color w:val="000000" w:themeColor="text1"/>
          <w:sz w:val="18"/>
          <w:szCs w:val="18"/>
          <w:shd w:val="clear" w:color="auto" w:fill="FFFFFF"/>
        </w:rPr>
        <w:t>zarośla kosodrzewiny</w:t>
      </w:r>
      <w:r w:rsidR="00821CDD" w:rsidRPr="005B1CF2">
        <w:rPr>
          <w:rFonts w:ascii="Arial" w:hAnsi="Arial" w:cs="Arial"/>
          <w:color w:val="000000" w:themeColor="text1"/>
          <w:sz w:val="18"/>
          <w:szCs w:val="18"/>
          <w:shd w:val="clear" w:color="auto" w:fill="FFFFFF"/>
        </w:rPr>
        <w:t xml:space="preserve"> </w:t>
      </w:r>
      <w:r w:rsidR="00821CDD" w:rsidRPr="005B1CF2">
        <w:rPr>
          <w:rFonts w:ascii="Arial" w:eastAsia="Times New Roman" w:hAnsi="Arial" w:cs="Arial"/>
          <w:color w:val="000000" w:themeColor="text1"/>
          <w:sz w:val="18"/>
          <w:szCs w:val="18"/>
          <w:lang w:eastAsia="pl-PL"/>
        </w:rPr>
        <w:t>(</w:t>
      </w:r>
      <w:r w:rsidR="00821CDD" w:rsidRPr="005B1CF2">
        <w:rPr>
          <w:rFonts w:ascii="Arial" w:eastAsia="Times New Roman" w:hAnsi="Arial" w:cs="Arial"/>
          <w:i/>
          <w:iCs/>
          <w:color w:val="000000" w:themeColor="text1"/>
          <w:sz w:val="18"/>
          <w:szCs w:val="18"/>
          <w:lang w:eastAsia="pl-PL"/>
        </w:rPr>
        <w:t>Pinetum mugo</w:t>
      </w:r>
      <w:r w:rsidR="00821CDD" w:rsidRPr="005B1CF2">
        <w:rPr>
          <w:rFonts w:ascii="Arial" w:eastAsia="Times New Roman" w:hAnsi="Arial" w:cs="Arial"/>
          <w:color w:val="000000" w:themeColor="text1"/>
          <w:sz w:val="18"/>
          <w:szCs w:val="18"/>
          <w:lang w:eastAsia="pl-PL"/>
        </w:rPr>
        <w:t>)</w:t>
      </w:r>
      <w:r w:rsidR="00DA0D4C" w:rsidRPr="005B1CF2">
        <w:rPr>
          <w:rFonts w:ascii="Arial" w:hAnsi="Arial" w:cs="Arial"/>
          <w:color w:val="000000" w:themeColor="text1"/>
          <w:sz w:val="18"/>
          <w:szCs w:val="18"/>
          <w:shd w:val="clear" w:color="auto" w:fill="FFFFFF"/>
        </w:rPr>
        <w:t>;</w:t>
      </w:r>
    </w:p>
    <w:p w14:paraId="6ACE9CCC" w14:textId="63E1B150" w:rsidR="00AD23F4" w:rsidRPr="005B1CF2" w:rsidRDefault="009B7B30" w:rsidP="00344550">
      <w:pPr>
        <w:pStyle w:val="Akapitzlist"/>
        <w:numPr>
          <w:ilvl w:val="0"/>
          <w:numId w:val="82"/>
        </w:numPr>
        <w:rPr>
          <w:rFonts w:ascii="Arial" w:hAnsi="Arial" w:cs="Arial"/>
          <w:color w:val="000000" w:themeColor="text1"/>
          <w:sz w:val="18"/>
          <w:szCs w:val="18"/>
          <w:shd w:val="clear" w:color="auto" w:fill="FFFFFF"/>
        </w:rPr>
      </w:pPr>
      <w:r w:rsidRPr="005B1CF2">
        <w:rPr>
          <w:rFonts w:ascii="Arial" w:hAnsi="Arial" w:cs="Arial"/>
          <w:color w:val="000000" w:themeColor="text1"/>
          <w:sz w:val="18"/>
          <w:szCs w:val="18"/>
          <w:shd w:val="clear" w:color="auto" w:fill="FFFFFF"/>
        </w:rPr>
        <w:lastRenderedPageBreak/>
        <w:t xml:space="preserve">6110 </w:t>
      </w:r>
      <w:r w:rsidR="00171180" w:rsidRPr="005B1CF2">
        <w:rPr>
          <w:rFonts w:ascii="Arial" w:hAnsi="Arial" w:cs="Arial"/>
          <w:sz w:val="18"/>
          <w:szCs w:val="18"/>
        </w:rPr>
        <w:t xml:space="preserve">skały wapienne i neutrofilne z roślinnością pionierską </w:t>
      </w:r>
      <w:r w:rsidR="00171180" w:rsidRPr="005B1CF2">
        <w:rPr>
          <w:rFonts w:ascii="Arial" w:hAnsi="Arial" w:cs="Arial"/>
          <w:i/>
          <w:iCs/>
          <w:sz w:val="18"/>
          <w:szCs w:val="18"/>
        </w:rPr>
        <w:t>(Alysso-Sedion)</w:t>
      </w:r>
      <w:r w:rsidR="00DA0D4C" w:rsidRPr="005B1CF2">
        <w:rPr>
          <w:rFonts w:ascii="Arial" w:hAnsi="Arial" w:cs="Arial"/>
          <w:color w:val="000000" w:themeColor="text1"/>
          <w:sz w:val="18"/>
          <w:szCs w:val="18"/>
          <w:shd w:val="clear" w:color="auto" w:fill="FFFFFF"/>
        </w:rPr>
        <w:t>;</w:t>
      </w:r>
    </w:p>
    <w:p w14:paraId="2A9FCC57" w14:textId="4B24C131" w:rsidR="00AD23F4" w:rsidRPr="005B1CF2" w:rsidRDefault="005B5202"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 xml:space="preserve">7220 źródliska wapienne ze zbiorowiskami </w:t>
      </w:r>
      <w:r w:rsidRPr="005B1CF2">
        <w:rPr>
          <w:rFonts w:ascii="Arial" w:hAnsi="Arial" w:cs="Arial"/>
          <w:i/>
          <w:iCs/>
          <w:color w:val="000000" w:themeColor="text1"/>
          <w:sz w:val="18"/>
          <w:szCs w:val="18"/>
        </w:rPr>
        <w:t>Cratoneurion commutati</w:t>
      </w:r>
      <w:r w:rsidR="00DA0D4C" w:rsidRPr="005B1CF2">
        <w:rPr>
          <w:rFonts w:ascii="Arial" w:hAnsi="Arial" w:cs="Arial"/>
          <w:color w:val="000000" w:themeColor="text1"/>
          <w:sz w:val="18"/>
          <w:szCs w:val="18"/>
        </w:rPr>
        <w:t>;</w:t>
      </w:r>
    </w:p>
    <w:p w14:paraId="13D26307" w14:textId="507B0F4A" w:rsidR="00AD23F4" w:rsidRPr="005B1CF2" w:rsidRDefault="005B5202"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 xml:space="preserve">8160 podgórskie i wyżynne rumowiska wapienne ze zbiorowiskami ze </w:t>
      </w:r>
      <w:r w:rsidRPr="005B1CF2">
        <w:rPr>
          <w:rFonts w:ascii="Arial" w:hAnsi="Arial" w:cs="Arial"/>
          <w:i/>
          <w:iCs/>
          <w:color w:val="000000" w:themeColor="text1"/>
          <w:sz w:val="18"/>
          <w:szCs w:val="18"/>
        </w:rPr>
        <w:t>Stipion calamagrostis</w:t>
      </w:r>
      <w:r w:rsidR="00DA0D4C" w:rsidRPr="005B1CF2">
        <w:rPr>
          <w:rFonts w:ascii="Arial" w:hAnsi="Arial" w:cs="Arial"/>
          <w:color w:val="000000" w:themeColor="text1"/>
          <w:sz w:val="18"/>
          <w:szCs w:val="18"/>
        </w:rPr>
        <w:t>;</w:t>
      </w:r>
    </w:p>
    <w:p w14:paraId="168D4D20" w14:textId="45A62F49" w:rsidR="00AD23F4" w:rsidRPr="005B1CF2" w:rsidRDefault="00AA46A2"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 xml:space="preserve">6230 </w:t>
      </w:r>
      <w:r w:rsidR="00044BA2" w:rsidRPr="005B1CF2">
        <w:rPr>
          <w:rFonts w:ascii="Arial" w:hAnsi="Arial" w:cs="Arial"/>
          <w:color w:val="000000" w:themeColor="text1"/>
          <w:sz w:val="18"/>
          <w:szCs w:val="18"/>
        </w:rPr>
        <w:t xml:space="preserve">bogate florystycznie </w:t>
      </w:r>
      <w:r w:rsidRPr="005B1CF2">
        <w:rPr>
          <w:rFonts w:ascii="Arial" w:hAnsi="Arial" w:cs="Arial"/>
          <w:color w:val="000000" w:themeColor="text1"/>
          <w:sz w:val="18"/>
          <w:szCs w:val="18"/>
        </w:rPr>
        <w:t xml:space="preserve">górskie i niżowe murawy </w:t>
      </w:r>
      <w:r w:rsidR="00473E26" w:rsidRPr="005B1CF2">
        <w:rPr>
          <w:rFonts w:ascii="Arial" w:hAnsi="Arial" w:cs="Arial"/>
          <w:color w:val="000000" w:themeColor="text1"/>
          <w:sz w:val="18"/>
          <w:szCs w:val="18"/>
        </w:rPr>
        <w:t>bliźniczkowe</w:t>
      </w:r>
      <w:r w:rsidR="00044BA2" w:rsidRPr="005B1CF2">
        <w:rPr>
          <w:rFonts w:ascii="Arial" w:hAnsi="Arial" w:cs="Arial"/>
          <w:color w:val="000000" w:themeColor="text1"/>
          <w:sz w:val="18"/>
          <w:szCs w:val="18"/>
        </w:rPr>
        <w:t xml:space="preserve"> (</w:t>
      </w:r>
      <w:r w:rsidR="00044BA2" w:rsidRPr="005B1CF2">
        <w:rPr>
          <w:rFonts w:ascii="Arial" w:hAnsi="Arial" w:cs="Arial"/>
          <w:i/>
          <w:iCs/>
          <w:color w:val="000000" w:themeColor="text1"/>
          <w:sz w:val="18"/>
          <w:szCs w:val="18"/>
        </w:rPr>
        <w:t>Nardetalia</w:t>
      </w:r>
      <w:r w:rsidR="00044BA2" w:rsidRPr="005B1CF2">
        <w:rPr>
          <w:rFonts w:ascii="Arial" w:hAnsi="Arial" w:cs="Arial"/>
          <w:color w:val="000000" w:themeColor="text1"/>
          <w:sz w:val="18"/>
          <w:szCs w:val="18"/>
        </w:rPr>
        <w:t xml:space="preserve"> – płaty bogate florystycznie)</w:t>
      </w:r>
      <w:r w:rsidR="00DA0D4C" w:rsidRPr="005B1CF2">
        <w:rPr>
          <w:rFonts w:ascii="Arial" w:hAnsi="Arial" w:cs="Arial"/>
          <w:color w:val="000000" w:themeColor="text1"/>
          <w:sz w:val="18"/>
          <w:szCs w:val="18"/>
        </w:rPr>
        <w:t>;</w:t>
      </w:r>
    </w:p>
    <w:p w14:paraId="172C99D6" w14:textId="1BA2EED8" w:rsidR="002C2639" w:rsidRPr="005B1CF2" w:rsidRDefault="00D9007F"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62</w:t>
      </w:r>
      <w:r w:rsidR="00E50A6E" w:rsidRPr="005B1CF2">
        <w:rPr>
          <w:rFonts w:ascii="Arial" w:hAnsi="Arial" w:cs="Arial"/>
          <w:color w:val="000000" w:themeColor="text1"/>
          <w:sz w:val="18"/>
          <w:szCs w:val="18"/>
        </w:rPr>
        <w:t>10 murawy kserotermiczne</w:t>
      </w:r>
      <w:r w:rsidR="001C5EF9" w:rsidRPr="005B1CF2">
        <w:rPr>
          <w:rFonts w:ascii="Arial" w:hAnsi="Arial" w:cs="Arial"/>
          <w:color w:val="000000" w:themeColor="text1"/>
          <w:sz w:val="18"/>
          <w:szCs w:val="18"/>
        </w:rPr>
        <w:t xml:space="preserve"> </w:t>
      </w:r>
      <w:r w:rsidR="001C5EF9" w:rsidRPr="005B1CF2">
        <w:rPr>
          <w:rFonts w:ascii="Arial" w:hAnsi="Arial" w:cs="Arial"/>
          <w:i/>
          <w:iCs/>
          <w:color w:val="000000" w:themeColor="text1"/>
          <w:sz w:val="18"/>
          <w:szCs w:val="18"/>
        </w:rPr>
        <w:t>(Festuco-Brometea</w:t>
      </w:r>
      <w:r w:rsidR="001C5EF9" w:rsidRPr="005B1CF2">
        <w:rPr>
          <w:rFonts w:ascii="Arial" w:hAnsi="Arial" w:cs="Arial"/>
          <w:color w:val="000000" w:themeColor="text1"/>
          <w:sz w:val="18"/>
          <w:szCs w:val="18"/>
        </w:rPr>
        <w:t xml:space="preserve"> i ciepłolubne murawy z </w:t>
      </w:r>
      <w:r w:rsidR="001C5EF9" w:rsidRPr="005B1CF2">
        <w:rPr>
          <w:rFonts w:ascii="Arial" w:hAnsi="Arial" w:cs="Arial"/>
          <w:i/>
          <w:iCs/>
          <w:color w:val="000000" w:themeColor="text1"/>
          <w:sz w:val="18"/>
          <w:szCs w:val="18"/>
        </w:rPr>
        <w:t>Asplenion septentrionalis-Festucion pallescentis</w:t>
      </w:r>
      <w:r w:rsidR="001C5EF9" w:rsidRPr="005B1CF2">
        <w:rPr>
          <w:rFonts w:ascii="Arial" w:hAnsi="Arial" w:cs="Arial"/>
          <w:color w:val="000000" w:themeColor="text1"/>
          <w:sz w:val="18"/>
          <w:szCs w:val="18"/>
        </w:rPr>
        <w:t>)</w:t>
      </w:r>
      <w:r w:rsidR="00DA0D4C" w:rsidRPr="005B1CF2">
        <w:rPr>
          <w:rFonts w:ascii="Arial" w:hAnsi="Arial" w:cs="Arial"/>
          <w:color w:val="000000" w:themeColor="text1"/>
          <w:sz w:val="18"/>
          <w:szCs w:val="18"/>
        </w:rPr>
        <w:t>;</w:t>
      </w:r>
    </w:p>
    <w:p w14:paraId="4D5508B3" w14:textId="3C540295" w:rsidR="00AD23F4" w:rsidRPr="005B1CF2" w:rsidRDefault="008E2956"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7110</w:t>
      </w:r>
      <w:r w:rsidR="00945D3C" w:rsidRPr="005B1CF2">
        <w:rPr>
          <w:rFonts w:ascii="Arial" w:hAnsi="Arial" w:cs="Arial"/>
          <w:color w:val="000000" w:themeColor="text1"/>
          <w:sz w:val="18"/>
          <w:szCs w:val="18"/>
        </w:rPr>
        <w:t xml:space="preserve"> torfowiska wysokie z roślinnością torfotwórczą (żywe)</w:t>
      </w:r>
      <w:r w:rsidR="00DA0D4C" w:rsidRPr="005B1CF2">
        <w:rPr>
          <w:rFonts w:ascii="Arial" w:hAnsi="Arial" w:cs="Arial"/>
          <w:color w:val="000000" w:themeColor="text1"/>
          <w:sz w:val="18"/>
          <w:szCs w:val="18"/>
        </w:rPr>
        <w:t>;</w:t>
      </w:r>
    </w:p>
    <w:p w14:paraId="76DEF950" w14:textId="0C4F37EE" w:rsidR="00B84AFB" w:rsidRPr="005B1CF2" w:rsidRDefault="009A2210" w:rsidP="00344550">
      <w:pPr>
        <w:pStyle w:val="Akapitzlist"/>
        <w:numPr>
          <w:ilvl w:val="0"/>
          <w:numId w:val="82"/>
        </w:numPr>
        <w:rPr>
          <w:rFonts w:ascii="Arial" w:hAnsi="Arial" w:cs="Arial"/>
          <w:color w:val="000000" w:themeColor="text1"/>
          <w:sz w:val="18"/>
          <w:szCs w:val="18"/>
        </w:rPr>
      </w:pPr>
      <w:r w:rsidRPr="005B1CF2">
        <w:rPr>
          <w:rFonts w:ascii="Arial" w:hAnsi="Arial" w:cs="Arial"/>
          <w:color w:val="000000" w:themeColor="text1"/>
          <w:sz w:val="18"/>
          <w:szCs w:val="18"/>
        </w:rPr>
        <w:t xml:space="preserve">6120 ciepłolubne, śródlądowe murawy napiaskowe </w:t>
      </w:r>
      <w:r w:rsidRPr="005B1CF2">
        <w:rPr>
          <w:rFonts w:ascii="Arial" w:hAnsi="Arial" w:cs="Arial"/>
          <w:i/>
          <w:iCs/>
          <w:color w:val="000000" w:themeColor="text1"/>
          <w:sz w:val="18"/>
          <w:szCs w:val="18"/>
        </w:rPr>
        <w:t>(Koelerion glaucae).</w:t>
      </w:r>
    </w:p>
    <w:p w14:paraId="2D8971EB" w14:textId="56A8B86B" w:rsidR="007E5873" w:rsidRPr="005B1CF2" w:rsidRDefault="00BE18D0" w:rsidP="008A50A6">
      <w:pPr>
        <w:rPr>
          <w:rFonts w:ascii="Arial" w:hAnsi="Arial" w:cs="Arial"/>
          <w:sz w:val="18"/>
          <w:szCs w:val="18"/>
        </w:rPr>
      </w:pPr>
      <w:r w:rsidRPr="005B1CF2">
        <w:rPr>
          <w:rFonts w:ascii="Arial" w:hAnsi="Arial" w:cs="Arial"/>
          <w:color w:val="000000" w:themeColor="text1"/>
          <w:sz w:val="18"/>
          <w:szCs w:val="18"/>
        </w:rPr>
        <w:t xml:space="preserve">Natomiast rośliny priorytetowe notowane z terenów AJ to: </w:t>
      </w:r>
      <w:r w:rsidR="0086532B" w:rsidRPr="005B1CF2">
        <w:rPr>
          <w:rFonts w:ascii="Arial" w:hAnsi="Arial" w:cs="Arial"/>
          <w:color w:val="000000" w:themeColor="text1"/>
          <w:sz w:val="18"/>
          <w:szCs w:val="18"/>
        </w:rPr>
        <w:t xml:space="preserve">zanokcica serpentynowa </w:t>
      </w:r>
      <w:r w:rsidR="0086532B" w:rsidRPr="005B1CF2">
        <w:rPr>
          <w:rFonts w:ascii="Arial" w:hAnsi="Arial" w:cs="Arial"/>
          <w:i/>
          <w:color w:val="000000" w:themeColor="text1"/>
          <w:sz w:val="18"/>
          <w:szCs w:val="18"/>
          <w:shd w:val="clear" w:color="auto" w:fill="FFFFFF"/>
        </w:rPr>
        <w:t xml:space="preserve">Asplenium adulterinum, </w:t>
      </w:r>
      <w:r w:rsidR="00FC1656" w:rsidRPr="005B1CF2">
        <w:rPr>
          <w:rFonts w:ascii="Arial" w:hAnsi="Arial" w:cs="Arial"/>
          <w:iCs/>
          <w:color w:val="000000" w:themeColor="text1"/>
          <w:sz w:val="18"/>
          <w:szCs w:val="18"/>
          <w:shd w:val="clear" w:color="auto" w:fill="FFFFFF"/>
        </w:rPr>
        <w:t xml:space="preserve">dzwonek karkonoski </w:t>
      </w:r>
      <w:r w:rsidR="0040475C" w:rsidRPr="005B1CF2">
        <w:rPr>
          <w:rFonts w:ascii="Arial" w:hAnsi="Arial" w:cs="Arial"/>
          <w:i/>
          <w:color w:val="000000" w:themeColor="text1"/>
          <w:sz w:val="18"/>
          <w:szCs w:val="18"/>
          <w:shd w:val="clear" w:color="auto" w:fill="FFFFFF"/>
        </w:rPr>
        <w:t xml:space="preserve">Campanula bohemica, </w:t>
      </w:r>
      <w:r w:rsidR="00EA1A3F" w:rsidRPr="005B1CF2">
        <w:rPr>
          <w:rFonts w:ascii="Arial" w:hAnsi="Arial" w:cs="Arial"/>
          <w:iCs/>
          <w:color w:val="000000" w:themeColor="text1"/>
          <w:sz w:val="18"/>
          <w:szCs w:val="18"/>
          <w:shd w:val="clear" w:color="auto" w:fill="FFFFFF"/>
        </w:rPr>
        <w:t xml:space="preserve">przytulia sudecka </w:t>
      </w:r>
      <w:r w:rsidR="00EA1A3F" w:rsidRPr="005B1CF2">
        <w:rPr>
          <w:rFonts w:ascii="Arial" w:hAnsi="Arial" w:cs="Arial"/>
          <w:i/>
          <w:color w:val="000000" w:themeColor="text1"/>
          <w:sz w:val="18"/>
          <w:szCs w:val="18"/>
          <w:shd w:val="clear" w:color="auto" w:fill="FFFFFF"/>
        </w:rPr>
        <w:t xml:space="preserve">Galium </w:t>
      </w:r>
      <w:r w:rsidR="00BB7426" w:rsidRPr="005B1CF2">
        <w:rPr>
          <w:rFonts w:ascii="Arial" w:hAnsi="Arial" w:cs="Arial"/>
          <w:i/>
          <w:color w:val="000000" w:themeColor="text1"/>
          <w:sz w:val="18"/>
          <w:szCs w:val="18"/>
          <w:shd w:val="clear" w:color="auto" w:fill="FFFFFF"/>
        </w:rPr>
        <w:t xml:space="preserve">sudeticum, </w:t>
      </w:r>
      <w:r w:rsidR="00BE2F99" w:rsidRPr="005B1CF2">
        <w:rPr>
          <w:rFonts w:ascii="Arial" w:hAnsi="Arial" w:cs="Arial"/>
          <w:iCs/>
          <w:color w:val="000000" w:themeColor="text1"/>
          <w:sz w:val="18"/>
          <w:szCs w:val="18"/>
          <w:shd w:val="clear" w:color="auto" w:fill="FFFFFF"/>
        </w:rPr>
        <w:t>gnidosz sudecki</w:t>
      </w:r>
      <w:r w:rsidR="00BE2F99" w:rsidRPr="005B1CF2">
        <w:rPr>
          <w:rFonts w:ascii="Arial" w:hAnsi="Arial" w:cs="Arial"/>
          <w:i/>
          <w:color w:val="000000" w:themeColor="text1"/>
          <w:sz w:val="18"/>
          <w:szCs w:val="18"/>
          <w:shd w:val="clear" w:color="auto" w:fill="FFFFFF"/>
        </w:rPr>
        <w:t xml:space="preserve"> </w:t>
      </w:r>
      <w:r w:rsidR="00A0764E" w:rsidRPr="005B1CF2">
        <w:rPr>
          <w:rFonts w:ascii="Arial" w:hAnsi="Arial" w:cs="Arial"/>
          <w:i/>
          <w:color w:val="000000" w:themeColor="text1"/>
          <w:sz w:val="18"/>
          <w:szCs w:val="18"/>
          <w:shd w:val="clear" w:color="auto" w:fill="FFFFFF"/>
        </w:rPr>
        <w:t xml:space="preserve">Pedicularis </w:t>
      </w:r>
      <w:r w:rsidR="00095457" w:rsidRPr="005B1CF2">
        <w:rPr>
          <w:rFonts w:ascii="Arial" w:hAnsi="Arial" w:cs="Arial"/>
          <w:i/>
          <w:color w:val="000000" w:themeColor="text1"/>
          <w:sz w:val="18"/>
          <w:szCs w:val="18"/>
          <w:shd w:val="clear" w:color="auto" w:fill="FFFFFF"/>
        </w:rPr>
        <w:t>sudetica</w:t>
      </w:r>
      <w:r w:rsidR="008A50A6" w:rsidRPr="005B1CF2">
        <w:rPr>
          <w:rStyle w:val="Odwoanieprzypisudolnego"/>
          <w:rFonts w:ascii="Arial" w:hAnsi="Arial" w:cs="Arial"/>
          <w:i/>
          <w:color w:val="000000" w:themeColor="text1"/>
          <w:sz w:val="18"/>
          <w:szCs w:val="18"/>
          <w:shd w:val="clear" w:color="auto" w:fill="FFFFFF"/>
        </w:rPr>
        <w:footnoteReference w:id="60"/>
      </w:r>
      <w:r w:rsidR="00095457" w:rsidRPr="005B1CF2">
        <w:rPr>
          <w:rFonts w:ascii="Arial" w:hAnsi="Arial" w:cs="Arial"/>
          <w:i/>
          <w:color w:val="000000" w:themeColor="text1"/>
          <w:sz w:val="18"/>
          <w:szCs w:val="18"/>
          <w:shd w:val="clear" w:color="auto" w:fill="FFFFFF"/>
        </w:rPr>
        <w:t>.</w:t>
      </w:r>
    </w:p>
    <w:p w14:paraId="0613E0DE" w14:textId="6A8FC228" w:rsidR="008F60AA" w:rsidRPr="005B1CF2" w:rsidRDefault="008F60AA" w:rsidP="00284D9D">
      <w:pPr>
        <w:rPr>
          <w:rFonts w:ascii="Arial" w:hAnsi="Arial" w:cs="Arial"/>
          <w:b/>
          <w:color w:val="000000" w:themeColor="text1"/>
          <w:sz w:val="18"/>
          <w:szCs w:val="18"/>
        </w:rPr>
      </w:pPr>
      <w:r w:rsidRPr="005B1CF2">
        <w:rPr>
          <w:rFonts w:ascii="Arial" w:hAnsi="Arial" w:cs="Arial"/>
          <w:b/>
          <w:color w:val="000000" w:themeColor="text1"/>
          <w:sz w:val="18"/>
          <w:szCs w:val="18"/>
        </w:rPr>
        <w:t>Zag</w:t>
      </w:r>
      <w:r w:rsidR="006D7FE5" w:rsidRPr="005B1CF2">
        <w:rPr>
          <w:rFonts w:ascii="Arial" w:hAnsi="Arial" w:cs="Arial"/>
          <w:b/>
          <w:color w:val="000000" w:themeColor="text1"/>
          <w:sz w:val="18"/>
          <w:szCs w:val="18"/>
        </w:rPr>
        <w:t>rożenia:</w:t>
      </w:r>
    </w:p>
    <w:p w14:paraId="18821543" w14:textId="38E22047" w:rsidR="00260E9E" w:rsidRPr="005B1CF2" w:rsidRDefault="00894456" w:rsidP="00F7214A">
      <w:pPr>
        <w:rPr>
          <w:rFonts w:ascii="Arial" w:hAnsi="Arial" w:cs="Arial"/>
          <w:sz w:val="18"/>
          <w:szCs w:val="18"/>
        </w:rPr>
      </w:pPr>
      <w:r w:rsidRPr="005B1CF2">
        <w:rPr>
          <w:rFonts w:ascii="Arial" w:hAnsi="Arial" w:cs="Arial"/>
          <w:sz w:val="18"/>
          <w:szCs w:val="18"/>
        </w:rPr>
        <w:t>Oddziaływania wywierane na</w:t>
      </w:r>
      <w:r w:rsidR="00F7214A" w:rsidRPr="005B1CF2">
        <w:rPr>
          <w:rFonts w:ascii="Arial" w:hAnsi="Arial" w:cs="Arial"/>
          <w:sz w:val="18"/>
          <w:szCs w:val="18"/>
        </w:rPr>
        <w:t xml:space="preserve"> roślinnoś</w:t>
      </w:r>
      <w:r w:rsidR="00AC27E8" w:rsidRPr="005B1CF2">
        <w:rPr>
          <w:rFonts w:ascii="Arial" w:hAnsi="Arial" w:cs="Arial"/>
          <w:sz w:val="18"/>
          <w:szCs w:val="18"/>
        </w:rPr>
        <w:t>ć</w:t>
      </w:r>
      <w:r w:rsidR="00F7214A" w:rsidRPr="005B1CF2">
        <w:rPr>
          <w:rFonts w:ascii="Arial" w:hAnsi="Arial" w:cs="Arial"/>
          <w:sz w:val="18"/>
          <w:szCs w:val="18"/>
        </w:rPr>
        <w:t xml:space="preserve"> w granicach Obszarów Natura 2000 i KPN, wiążą się głównie z</w:t>
      </w:r>
      <w:r w:rsidR="00DA0D4C" w:rsidRPr="005B1CF2">
        <w:rPr>
          <w:rFonts w:ascii="Arial" w:hAnsi="Arial" w:cs="Arial"/>
          <w:sz w:val="18"/>
          <w:szCs w:val="18"/>
        </w:rPr>
        <w:t> </w:t>
      </w:r>
      <w:r w:rsidR="00F7214A" w:rsidRPr="005B1CF2">
        <w:rPr>
          <w:rFonts w:ascii="Arial" w:hAnsi="Arial" w:cs="Arial"/>
          <w:sz w:val="18"/>
          <w:szCs w:val="18"/>
        </w:rPr>
        <w:t>prowadzeniem działalności w ramach różnych sektorów gospodarki. Niewłaściwa gospodarka rolna i</w:t>
      </w:r>
      <w:r w:rsidR="00DA0D4C" w:rsidRPr="005B1CF2">
        <w:rPr>
          <w:rFonts w:ascii="Arial" w:hAnsi="Arial" w:cs="Arial"/>
          <w:sz w:val="18"/>
          <w:szCs w:val="18"/>
        </w:rPr>
        <w:t> </w:t>
      </w:r>
      <w:r w:rsidR="00F7214A" w:rsidRPr="005B1CF2">
        <w:rPr>
          <w:rFonts w:ascii="Arial" w:hAnsi="Arial" w:cs="Arial"/>
          <w:sz w:val="18"/>
          <w:szCs w:val="18"/>
        </w:rPr>
        <w:t>leśna potęguje rozprzestrzenianie się gatunków nitrofilnych, kosmopolitycznych i inwazyjnych, które jednocześnie bardziej znoszą zmiany klimatyczne i posiadają lepsze mechanizmy ułatwiające przetrwanie, w konsekwencji czego zanika roślinność charakterystyczna i typowa dla danego siedliska. Oddziaływania mają zmienny charakter i</w:t>
      </w:r>
      <w:r w:rsidR="0007056F">
        <w:rPr>
          <w:rFonts w:ascii="Arial" w:hAnsi="Arial" w:cs="Arial"/>
          <w:sz w:val="18"/>
          <w:szCs w:val="18"/>
        </w:rPr>
        <w:t> </w:t>
      </w:r>
      <w:r w:rsidR="00F7214A" w:rsidRPr="005B1CF2">
        <w:rPr>
          <w:rFonts w:ascii="Arial" w:hAnsi="Arial" w:cs="Arial"/>
          <w:sz w:val="18"/>
          <w:szCs w:val="18"/>
        </w:rPr>
        <w:t xml:space="preserve">intensywność w zależności od typu siedliska przyrodniczego. Jednocześnie sąsiedztwo z terenami będącymi pod silną presją ludzkiej działalności może potęgować negatywne oddziaływanie na siedliska. </w:t>
      </w:r>
      <w:r w:rsidR="00910B73" w:rsidRPr="005B1CF2">
        <w:rPr>
          <w:rFonts w:ascii="Arial" w:hAnsi="Arial" w:cs="Arial"/>
          <w:sz w:val="18"/>
          <w:szCs w:val="18"/>
        </w:rPr>
        <w:t>Zagrożenia dla chronionych siedliskach nieleśnych AJ skupiają się głównie na intensywnym wypasie/koszeniu, zaburzającym strukturę siedliska i mechanicznym niszczeniem typowej roślinności, a także z drugiej strony mają związek z</w:t>
      </w:r>
      <w:r w:rsidR="0007056F">
        <w:rPr>
          <w:rFonts w:ascii="Arial" w:hAnsi="Arial" w:cs="Arial"/>
          <w:sz w:val="18"/>
          <w:szCs w:val="18"/>
        </w:rPr>
        <w:t> </w:t>
      </w:r>
      <w:r w:rsidR="00910B73" w:rsidRPr="005B1CF2">
        <w:rPr>
          <w:rFonts w:ascii="Arial" w:hAnsi="Arial" w:cs="Arial"/>
          <w:sz w:val="18"/>
          <w:szCs w:val="18"/>
        </w:rPr>
        <w:t>brakiem koszenia/wypasu, co</w:t>
      </w:r>
      <w:r w:rsidR="00DA0D4C" w:rsidRPr="005B1CF2">
        <w:rPr>
          <w:rFonts w:ascii="Arial" w:hAnsi="Arial" w:cs="Arial"/>
          <w:sz w:val="18"/>
          <w:szCs w:val="18"/>
        </w:rPr>
        <w:t> </w:t>
      </w:r>
      <w:r w:rsidR="00910B73" w:rsidRPr="005B1CF2">
        <w:rPr>
          <w:rFonts w:ascii="Arial" w:hAnsi="Arial" w:cs="Arial"/>
          <w:sz w:val="18"/>
          <w:szCs w:val="18"/>
        </w:rPr>
        <w:t>prowadzi do naturalnej sukcesji, rozwoju traw, krzewów oraz drzew i wypierania rośli</w:t>
      </w:r>
      <w:r w:rsidR="000C22B2" w:rsidRPr="005B1CF2">
        <w:rPr>
          <w:rFonts w:ascii="Arial" w:hAnsi="Arial" w:cs="Arial"/>
          <w:sz w:val="18"/>
          <w:szCs w:val="18"/>
        </w:rPr>
        <w:t>n</w:t>
      </w:r>
      <w:r w:rsidR="00910B73" w:rsidRPr="005B1CF2">
        <w:rPr>
          <w:rFonts w:ascii="Arial" w:hAnsi="Arial" w:cs="Arial"/>
          <w:sz w:val="18"/>
          <w:szCs w:val="18"/>
        </w:rPr>
        <w:t xml:space="preserve"> typowych. Planowanie zabudowy na fragmentach płatów łąk może stanowić zagrożenie i w połączeniu z</w:t>
      </w:r>
      <w:r w:rsidR="0007056F">
        <w:rPr>
          <w:rFonts w:ascii="Arial" w:hAnsi="Arial" w:cs="Arial"/>
          <w:sz w:val="18"/>
          <w:szCs w:val="18"/>
        </w:rPr>
        <w:t> </w:t>
      </w:r>
      <w:r w:rsidR="00910B73" w:rsidRPr="005B1CF2">
        <w:rPr>
          <w:rFonts w:ascii="Arial" w:hAnsi="Arial" w:cs="Arial"/>
          <w:sz w:val="18"/>
          <w:szCs w:val="18"/>
        </w:rPr>
        <w:t>innymi zamierzeniami związanymi z zabudową spowoduje zmniejszenie powierzchni siedliska w obszarze. Siedliska leśne są zagrożone głównie poprzez usuwanie martwych i zamierających drzew, izolowane stanowiska, niedostosowanie gospodarki leśnej itd. Dla wszystkich siedlisk zagrożenie stanowią gatunki inwazyjne, ograniczające różnorodność biologiczn</w:t>
      </w:r>
      <w:r w:rsidR="00E0456B" w:rsidRPr="005B1CF2">
        <w:rPr>
          <w:rFonts w:ascii="Arial" w:hAnsi="Arial" w:cs="Arial"/>
          <w:sz w:val="18"/>
          <w:szCs w:val="18"/>
        </w:rPr>
        <w:t>ą</w:t>
      </w:r>
      <w:r w:rsidR="00910B73" w:rsidRPr="005B1CF2">
        <w:rPr>
          <w:rFonts w:ascii="Arial" w:hAnsi="Arial" w:cs="Arial"/>
          <w:sz w:val="18"/>
          <w:szCs w:val="18"/>
        </w:rPr>
        <w:t xml:space="preserve"> rodzimych składników flory.</w:t>
      </w:r>
    </w:p>
    <w:p w14:paraId="77DF3565" w14:textId="5FDE0E3E" w:rsidR="00C95D82" w:rsidRPr="005B1CF2" w:rsidRDefault="00F7214A" w:rsidP="00F7214A">
      <w:pPr>
        <w:rPr>
          <w:rFonts w:ascii="Arial" w:hAnsi="Arial" w:cs="Arial"/>
          <w:sz w:val="18"/>
          <w:szCs w:val="18"/>
        </w:rPr>
      </w:pPr>
      <w:r w:rsidRPr="005B1CF2">
        <w:rPr>
          <w:rFonts w:ascii="Arial" w:hAnsi="Arial" w:cs="Arial"/>
          <w:sz w:val="18"/>
          <w:szCs w:val="18"/>
        </w:rPr>
        <w:t xml:space="preserve">Poniższa tabela przedstawia </w:t>
      </w:r>
      <w:r w:rsidR="000E5EBC" w:rsidRPr="005B1CF2">
        <w:rPr>
          <w:rFonts w:ascii="Arial" w:hAnsi="Arial" w:cs="Arial"/>
          <w:sz w:val="18"/>
          <w:szCs w:val="18"/>
        </w:rPr>
        <w:t>szczegółowe</w:t>
      </w:r>
      <w:r w:rsidRPr="005B1CF2">
        <w:rPr>
          <w:rFonts w:ascii="Arial" w:hAnsi="Arial" w:cs="Arial"/>
          <w:sz w:val="18"/>
          <w:szCs w:val="18"/>
        </w:rPr>
        <w:t xml:space="preserve"> zestawienie zagrożeń dla siedlisk przyrodniczych najbogatszych pod względem gatunkowym roślin jakie występują w wielu miejscach na całym Obszarze</w:t>
      </w:r>
      <w:r w:rsidR="00DA0D4C" w:rsidRPr="005B1CF2">
        <w:rPr>
          <w:rFonts w:ascii="Arial" w:hAnsi="Arial" w:cs="Arial"/>
          <w:sz w:val="18"/>
          <w:szCs w:val="18"/>
        </w:rPr>
        <w:t> </w:t>
      </w:r>
      <w:r w:rsidRPr="005B1CF2">
        <w:rPr>
          <w:rFonts w:ascii="Arial" w:hAnsi="Arial" w:cs="Arial"/>
          <w:sz w:val="18"/>
          <w:szCs w:val="18"/>
        </w:rPr>
        <w:t>AJ.</w:t>
      </w:r>
    </w:p>
    <w:p w14:paraId="68EAC02E" w14:textId="68F3199A" w:rsidR="003F58D8" w:rsidRPr="005B1CF2" w:rsidRDefault="003F58D8" w:rsidP="00584AC9">
      <w:pPr>
        <w:pStyle w:val="Legenda"/>
        <w:keepNext/>
        <w:spacing w:after="0"/>
        <w:rPr>
          <w:rFonts w:ascii="Arial" w:hAnsi="Arial" w:cs="Arial"/>
        </w:rPr>
      </w:pPr>
      <w:bookmarkStart w:id="63" w:name="_Toc135118383"/>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8</w:t>
      </w:r>
      <w:r w:rsidRPr="005B1CF2">
        <w:rPr>
          <w:rFonts w:ascii="Arial" w:hAnsi="Arial" w:cs="Arial"/>
          <w:noProof/>
        </w:rPr>
        <w:fldChar w:fldCharType="end"/>
      </w:r>
      <w:r w:rsidRPr="005B1CF2">
        <w:rPr>
          <w:rFonts w:ascii="Arial" w:hAnsi="Arial" w:cs="Arial"/>
        </w:rPr>
        <w:t xml:space="preserve"> Zestawienie typów siedlisk przyrodniczych występujących w AJ wraz z istniejącymi zagrożeniami</w:t>
      </w:r>
      <w:bookmarkEnd w:id="63"/>
      <w:r w:rsidRPr="005B1CF2">
        <w:rPr>
          <w:rFonts w:ascii="Arial" w:hAnsi="Arial" w:cs="Arial"/>
        </w:rPr>
        <w:t xml:space="preserve"> </w:t>
      </w:r>
    </w:p>
    <w:tbl>
      <w:tblPr>
        <w:tblStyle w:val="Tabela-Siatka"/>
        <w:tblW w:w="0" w:type="auto"/>
        <w:tblInd w:w="0" w:type="dxa"/>
        <w:tblLook w:val="04A0" w:firstRow="1" w:lastRow="0" w:firstColumn="1" w:lastColumn="0" w:noHBand="0" w:noVBand="1"/>
      </w:tblPr>
      <w:tblGrid>
        <w:gridCol w:w="2263"/>
        <w:gridCol w:w="6799"/>
      </w:tblGrid>
      <w:tr w:rsidR="00F27B5C" w:rsidRPr="005B1CF2" w14:paraId="313C7D9B" w14:textId="77777777" w:rsidTr="005C03F4">
        <w:trPr>
          <w:tblHeader/>
        </w:trPr>
        <w:tc>
          <w:tcPr>
            <w:tcW w:w="2263" w:type="dxa"/>
            <w:shd w:val="clear" w:color="auto" w:fill="C5E0B3" w:themeFill="accent6" w:themeFillTint="66"/>
            <w:vAlign w:val="center"/>
          </w:tcPr>
          <w:p w14:paraId="1FE03F92" w14:textId="77777777" w:rsidR="00F27B5C" w:rsidRPr="005B1CF2" w:rsidRDefault="00F27B5C" w:rsidP="00BE0424">
            <w:pPr>
              <w:spacing w:before="20" w:after="20"/>
              <w:jc w:val="center"/>
              <w:rPr>
                <w:rFonts w:ascii="Arial" w:hAnsi="Arial" w:cs="Arial"/>
                <w:b/>
                <w:sz w:val="18"/>
                <w:szCs w:val="18"/>
              </w:rPr>
            </w:pPr>
            <w:r w:rsidRPr="005B1CF2">
              <w:rPr>
                <w:rFonts w:ascii="Arial" w:hAnsi="Arial" w:cs="Arial"/>
                <w:b/>
                <w:sz w:val="18"/>
                <w:szCs w:val="18"/>
              </w:rPr>
              <w:t>Siedlisko</w:t>
            </w:r>
          </w:p>
        </w:tc>
        <w:tc>
          <w:tcPr>
            <w:tcW w:w="6799" w:type="dxa"/>
            <w:shd w:val="clear" w:color="auto" w:fill="C5E0B3" w:themeFill="accent6" w:themeFillTint="66"/>
            <w:vAlign w:val="center"/>
          </w:tcPr>
          <w:p w14:paraId="78F384D9" w14:textId="77777777" w:rsidR="00F27B5C" w:rsidRPr="005B1CF2" w:rsidRDefault="00F27B5C" w:rsidP="00BE0424">
            <w:pPr>
              <w:spacing w:before="20" w:after="20"/>
              <w:jc w:val="center"/>
              <w:rPr>
                <w:rFonts w:ascii="Arial" w:hAnsi="Arial" w:cs="Arial"/>
                <w:b/>
                <w:sz w:val="18"/>
                <w:szCs w:val="18"/>
              </w:rPr>
            </w:pPr>
            <w:r w:rsidRPr="005B1CF2">
              <w:rPr>
                <w:rFonts w:ascii="Arial" w:hAnsi="Arial" w:cs="Arial"/>
                <w:b/>
                <w:sz w:val="18"/>
                <w:szCs w:val="18"/>
              </w:rPr>
              <w:t>Zagrożenia występujące w AJ</w:t>
            </w:r>
          </w:p>
        </w:tc>
      </w:tr>
      <w:tr w:rsidR="00F27B5C" w:rsidRPr="005B1CF2" w14:paraId="0284BD4C" w14:textId="77777777" w:rsidTr="005C03F4">
        <w:tc>
          <w:tcPr>
            <w:tcW w:w="2263" w:type="dxa"/>
            <w:shd w:val="clear" w:color="auto" w:fill="FFFFFF" w:themeFill="background1"/>
            <w:vAlign w:val="center"/>
          </w:tcPr>
          <w:p w14:paraId="78AB780D" w14:textId="77777777" w:rsidR="00F27B5C" w:rsidRPr="005B1CF2" w:rsidRDefault="00F27B5C" w:rsidP="00885B56">
            <w:pPr>
              <w:spacing w:before="20" w:after="20"/>
              <w:jc w:val="left"/>
              <w:rPr>
                <w:rFonts w:ascii="Arial" w:hAnsi="Arial" w:cs="Arial"/>
                <w:b/>
                <w:sz w:val="18"/>
                <w:szCs w:val="18"/>
              </w:rPr>
            </w:pPr>
            <w:r w:rsidRPr="005B1CF2">
              <w:rPr>
                <w:rFonts w:ascii="Arial" w:hAnsi="Arial" w:cs="Arial"/>
                <w:b/>
                <w:sz w:val="18"/>
                <w:szCs w:val="18"/>
              </w:rPr>
              <w:t>3260 Nizinne i podgórskie rzeki ze zbiorowiskami włosieniczników</w:t>
            </w:r>
          </w:p>
        </w:tc>
        <w:tc>
          <w:tcPr>
            <w:tcW w:w="6799" w:type="dxa"/>
            <w:vAlign w:val="center"/>
          </w:tcPr>
          <w:p w14:paraId="7383D700" w14:textId="744275E3" w:rsidR="0049315C" w:rsidRPr="005B1CF2" w:rsidRDefault="00F27B5C" w:rsidP="00570883">
            <w:pPr>
              <w:spacing w:after="20"/>
              <w:rPr>
                <w:rFonts w:ascii="Arial" w:hAnsi="Arial" w:cs="Arial"/>
                <w:sz w:val="18"/>
                <w:szCs w:val="18"/>
              </w:rPr>
            </w:pPr>
            <w:r w:rsidRPr="005B1CF2">
              <w:rPr>
                <w:rFonts w:ascii="Arial" w:hAnsi="Arial" w:cs="Arial"/>
                <w:sz w:val="18"/>
                <w:szCs w:val="18"/>
              </w:rPr>
              <w:t>Regulacja koryta rzek (m.in. rzeka Bóbr, rzeka Kaczawa</w:t>
            </w:r>
            <w:r w:rsidR="00DA0D4C" w:rsidRPr="005B1CF2">
              <w:rPr>
                <w:rFonts w:ascii="Arial" w:hAnsi="Arial" w:cs="Arial"/>
                <w:sz w:val="18"/>
                <w:szCs w:val="18"/>
              </w:rPr>
              <w:t>) -</w:t>
            </w:r>
            <w:r w:rsidRPr="005B1CF2">
              <w:rPr>
                <w:rFonts w:ascii="Arial" w:hAnsi="Arial" w:cs="Arial"/>
                <w:sz w:val="18"/>
                <w:szCs w:val="18"/>
              </w:rPr>
              <w:t xml:space="preserve"> infrastruktura hydrotechniczna powoduje znaczące zaburzenie struktury i funkcji w siedlisku.</w:t>
            </w:r>
          </w:p>
          <w:p w14:paraId="3F0F8528" w14:textId="214BCE9F" w:rsidR="00A85CE5" w:rsidRPr="005B1CF2" w:rsidRDefault="00F27B5C" w:rsidP="00570883">
            <w:pPr>
              <w:spacing w:before="20"/>
              <w:rPr>
                <w:rFonts w:ascii="Arial" w:hAnsi="Arial" w:cs="Arial"/>
                <w:sz w:val="18"/>
                <w:szCs w:val="18"/>
              </w:rPr>
            </w:pPr>
            <w:r w:rsidRPr="005B1CF2">
              <w:rPr>
                <w:rFonts w:ascii="Arial" w:hAnsi="Arial" w:cs="Arial"/>
                <w:sz w:val="18"/>
                <w:szCs w:val="18"/>
              </w:rPr>
              <w:t>Ścieki z gospodarstw domowych oraz zanieczyszczenia pochodzące z rolnictwa.</w:t>
            </w:r>
          </w:p>
          <w:p w14:paraId="6457D73A" w14:textId="25394654" w:rsidR="00570883" w:rsidRPr="005B1CF2" w:rsidRDefault="00F27B5C" w:rsidP="00570883">
            <w:pPr>
              <w:spacing w:before="20"/>
              <w:rPr>
                <w:rFonts w:ascii="Arial" w:hAnsi="Arial" w:cs="Arial"/>
                <w:sz w:val="18"/>
                <w:szCs w:val="18"/>
              </w:rPr>
            </w:pPr>
            <w:r w:rsidRPr="005B1CF2">
              <w:rPr>
                <w:rFonts w:ascii="Arial" w:hAnsi="Arial" w:cs="Arial"/>
                <w:sz w:val="18"/>
                <w:szCs w:val="18"/>
              </w:rPr>
              <w:t>Budowa nowych urządzeń wodnych z naruszaniem morfologii koryta cieku, zmian warunków termicznych i chemizmu wód.</w:t>
            </w:r>
          </w:p>
          <w:p w14:paraId="65297545" w14:textId="2219F513"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Prace utrzymaniowe wód (remonty, umacnianie brzegów i dna) oraz prace wykonywane w</w:t>
            </w:r>
            <w:r w:rsidR="00357352" w:rsidRPr="005B1CF2">
              <w:rPr>
                <w:rFonts w:ascii="Arial" w:hAnsi="Arial" w:cs="Arial"/>
                <w:sz w:val="18"/>
                <w:szCs w:val="18"/>
              </w:rPr>
              <w:t> </w:t>
            </w:r>
            <w:r w:rsidRPr="005B1CF2">
              <w:rPr>
                <w:rFonts w:ascii="Arial" w:hAnsi="Arial" w:cs="Arial"/>
                <w:sz w:val="18"/>
                <w:szCs w:val="18"/>
              </w:rPr>
              <w:t>korycie rzeki.</w:t>
            </w:r>
          </w:p>
        </w:tc>
      </w:tr>
      <w:tr w:rsidR="00F27B5C" w:rsidRPr="005B1CF2" w14:paraId="0549AAF5" w14:textId="77777777" w:rsidTr="005C03F4">
        <w:trPr>
          <w:trHeight w:val="252"/>
        </w:trPr>
        <w:tc>
          <w:tcPr>
            <w:tcW w:w="2263" w:type="dxa"/>
            <w:shd w:val="clear" w:color="auto" w:fill="FFFFFF" w:themeFill="background1"/>
            <w:vAlign w:val="center"/>
          </w:tcPr>
          <w:p w14:paraId="395ECF4C" w14:textId="24104F2E" w:rsidR="00F27B5C" w:rsidRPr="005B1CF2" w:rsidRDefault="00F41D31" w:rsidP="00885B56">
            <w:pPr>
              <w:spacing w:before="20" w:after="20"/>
              <w:jc w:val="left"/>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4030 Suche wrzosowiska</w:t>
            </w:r>
          </w:p>
        </w:tc>
        <w:tc>
          <w:tcPr>
            <w:tcW w:w="6799" w:type="dxa"/>
            <w:vAlign w:val="center"/>
          </w:tcPr>
          <w:p w14:paraId="0543636B" w14:textId="77777777"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Zarastanie przez jarzęby </w:t>
            </w:r>
            <w:r w:rsidRPr="005B1CF2">
              <w:rPr>
                <w:rFonts w:ascii="Arial" w:hAnsi="Arial" w:cs="Arial"/>
                <w:i/>
                <w:sz w:val="18"/>
                <w:szCs w:val="18"/>
              </w:rPr>
              <w:t>Sorbus sp</w:t>
            </w:r>
            <w:r w:rsidRPr="005B1CF2">
              <w:rPr>
                <w:rFonts w:ascii="Arial" w:hAnsi="Arial" w:cs="Arial"/>
                <w:sz w:val="18"/>
                <w:szCs w:val="18"/>
              </w:rPr>
              <w:t xml:space="preserve">. – sukcesja. </w:t>
            </w:r>
          </w:p>
        </w:tc>
      </w:tr>
      <w:tr w:rsidR="00F27B5C" w:rsidRPr="005B1CF2" w14:paraId="21ED2FE7" w14:textId="77777777" w:rsidTr="005C03F4">
        <w:tc>
          <w:tcPr>
            <w:tcW w:w="2263" w:type="dxa"/>
            <w:shd w:val="clear" w:color="auto" w:fill="FFFFFF" w:themeFill="background1"/>
            <w:vAlign w:val="center"/>
          </w:tcPr>
          <w:p w14:paraId="76303D7C" w14:textId="7D4A499E" w:rsidR="00F27B5C" w:rsidRPr="005B1CF2" w:rsidRDefault="00171180" w:rsidP="00885B56">
            <w:pPr>
              <w:spacing w:before="20" w:after="20"/>
              <w:jc w:val="left"/>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6110 Skały wapienne i</w:t>
            </w:r>
            <w:r w:rsidR="00DA0D4C" w:rsidRPr="005B1CF2">
              <w:rPr>
                <w:rFonts w:ascii="Arial" w:hAnsi="Arial" w:cs="Arial"/>
                <w:b/>
                <w:sz w:val="18"/>
                <w:szCs w:val="18"/>
              </w:rPr>
              <w:t> </w:t>
            </w:r>
            <w:r w:rsidR="00F27B5C" w:rsidRPr="005B1CF2">
              <w:rPr>
                <w:rFonts w:ascii="Arial" w:hAnsi="Arial" w:cs="Arial"/>
                <w:b/>
                <w:sz w:val="18"/>
                <w:szCs w:val="18"/>
              </w:rPr>
              <w:t>neutrofilne z roślinnością pionierską (</w:t>
            </w:r>
            <w:r w:rsidR="00F27B5C" w:rsidRPr="005B1CF2">
              <w:rPr>
                <w:rFonts w:ascii="Arial" w:hAnsi="Arial" w:cs="Arial"/>
                <w:b/>
                <w:i/>
                <w:sz w:val="18"/>
                <w:szCs w:val="18"/>
              </w:rPr>
              <w:t>Alysso-Sedion)</w:t>
            </w:r>
          </w:p>
        </w:tc>
        <w:tc>
          <w:tcPr>
            <w:tcW w:w="6799" w:type="dxa"/>
            <w:vAlign w:val="center"/>
          </w:tcPr>
          <w:p w14:paraId="33B3BF00" w14:textId="37A35EE7" w:rsidR="00F27B5C" w:rsidRPr="005B1CF2" w:rsidRDefault="00F27B5C" w:rsidP="00BE0424">
            <w:pPr>
              <w:spacing w:before="20" w:after="20"/>
              <w:rPr>
                <w:rFonts w:ascii="Arial" w:hAnsi="Arial" w:cs="Arial"/>
                <w:i/>
                <w:sz w:val="18"/>
                <w:szCs w:val="18"/>
              </w:rPr>
            </w:pPr>
            <w:r w:rsidRPr="005B1CF2">
              <w:rPr>
                <w:rFonts w:ascii="Arial" w:hAnsi="Arial" w:cs="Arial"/>
                <w:sz w:val="18"/>
                <w:szCs w:val="18"/>
              </w:rPr>
              <w:t xml:space="preserve">Zacienienie siedliska przez drzewa </w:t>
            </w:r>
            <w:r w:rsidR="00BE2954" w:rsidRPr="005B1CF2">
              <w:rPr>
                <w:rFonts w:ascii="Arial" w:hAnsi="Arial" w:cs="Arial"/>
                <w:sz w:val="18"/>
                <w:szCs w:val="18"/>
              </w:rPr>
              <w:t>rosnące</w:t>
            </w:r>
            <w:r w:rsidRPr="005B1CF2">
              <w:rPr>
                <w:rFonts w:ascii="Arial" w:hAnsi="Arial" w:cs="Arial"/>
                <w:sz w:val="18"/>
                <w:szCs w:val="18"/>
              </w:rPr>
              <w:t xml:space="preserve"> u podnóża ścian skalnych poprzez erozję i</w:t>
            </w:r>
            <w:r w:rsidR="00357352" w:rsidRPr="005B1CF2">
              <w:rPr>
                <w:rFonts w:ascii="Arial" w:hAnsi="Arial" w:cs="Arial"/>
                <w:sz w:val="18"/>
                <w:szCs w:val="18"/>
              </w:rPr>
              <w:t> </w:t>
            </w:r>
            <w:r w:rsidRPr="005B1CF2">
              <w:rPr>
                <w:rFonts w:ascii="Arial" w:hAnsi="Arial" w:cs="Arial"/>
                <w:sz w:val="18"/>
                <w:szCs w:val="18"/>
              </w:rPr>
              <w:t>sukcesję w</w:t>
            </w:r>
            <w:r w:rsidR="00DA0D4C" w:rsidRPr="005B1CF2">
              <w:rPr>
                <w:rFonts w:ascii="Arial" w:hAnsi="Arial" w:cs="Arial"/>
                <w:sz w:val="18"/>
                <w:szCs w:val="18"/>
              </w:rPr>
              <w:t> </w:t>
            </w:r>
            <w:r w:rsidRPr="005B1CF2">
              <w:rPr>
                <w:rFonts w:ascii="Arial" w:hAnsi="Arial" w:cs="Arial"/>
                <w:sz w:val="18"/>
                <w:szCs w:val="18"/>
              </w:rPr>
              <w:t>obrębie ścian. Bezpośrednia konkurencja gatunków naskalnych muraw z</w:t>
            </w:r>
            <w:r w:rsidR="00357352" w:rsidRPr="005B1CF2">
              <w:rPr>
                <w:rFonts w:ascii="Arial" w:hAnsi="Arial" w:cs="Arial"/>
                <w:sz w:val="18"/>
                <w:szCs w:val="18"/>
              </w:rPr>
              <w:t> </w:t>
            </w:r>
            <w:r w:rsidRPr="005B1CF2">
              <w:rPr>
                <w:rFonts w:ascii="Arial" w:hAnsi="Arial" w:cs="Arial"/>
                <w:sz w:val="18"/>
                <w:szCs w:val="18"/>
              </w:rPr>
              <w:t xml:space="preserve">drzewami i krzewami. Gatunki inwazyjne i ekspansywne m.in. rozchodnik </w:t>
            </w:r>
            <w:r w:rsidRPr="005B1CF2">
              <w:rPr>
                <w:rFonts w:ascii="Arial" w:hAnsi="Arial" w:cs="Arial"/>
                <w:i/>
                <w:sz w:val="18"/>
                <w:szCs w:val="18"/>
              </w:rPr>
              <w:t>Sedum spurium</w:t>
            </w:r>
            <w:r w:rsidRPr="005B1CF2">
              <w:rPr>
                <w:rFonts w:ascii="Arial" w:hAnsi="Arial" w:cs="Arial"/>
                <w:sz w:val="18"/>
                <w:szCs w:val="18"/>
              </w:rPr>
              <w:t xml:space="preserve">, trzcinnik piaskowy </w:t>
            </w:r>
            <w:r w:rsidRPr="005B1CF2">
              <w:rPr>
                <w:rFonts w:ascii="Arial" w:hAnsi="Arial" w:cs="Arial"/>
                <w:i/>
                <w:sz w:val="18"/>
                <w:szCs w:val="18"/>
              </w:rPr>
              <w:t>Calamagrostis</w:t>
            </w:r>
            <w:r w:rsidR="00DA0D4C" w:rsidRPr="005B1CF2">
              <w:rPr>
                <w:rFonts w:ascii="Arial" w:hAnsi="Arial" w:cs="Arial"/>
                <w:i/>
                <w:sz w:val="18"/>
                <w:szCs w:val="18"/>
              </w:rPr>
              <w:t> </w:t>
            </w:r>
            <w:r w:rsidRPr="005B1CF2">
              <w:rPr>
                <w:rFonts w:ascii="Arial" w:hAnsi="Arial" w:cs="Arial"/>
                <w:i/>
                <w:sz w:val="18"/>
                <w:szCs w:val="18"/>
              </w:rPr>
              <w:t>epigeios.</w:t>
            </w:r>
          </w:p>
          <w:p w14:paraId="11B32DB5" w14:textId="177CAE59"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Skutek: ubożenie różnorodności gatunkowej, wycofywanie się światłożądnych gatunków naskalnych, konkurencja ze strony cieniolubnych gatunków mszaków.</w:t>
            </w:r>
          </w:p>
        </w:tc>
      </w:tr>
      <w:tr w:rsidR="00FB0494" w:rsidRPr="005B1CF2" w14:paraId="2EAF1B7D" w14:textId="77777777" w:rsidTr="005C03F4">
        <w:tc>
          <w:tcPr>
            <w:tcW w:w="2263" w:type="dxa"/>
            <w:shd w:val="clear" w:color="auto" w:fill="FFFFFF" w:themeFill="background1"/>
            <w:vAlign w:val="center"/>
          </w:tcPr>
          <w:p w14:paraId="45D43018" w14:textId="5D21EB4B" w:rsidR="00FB0494" w:rsidRPr="005B1CF2" w:rsidRDefault="00FB0494" w:rsidP="00885B56">
            <w:pPr>
              <w:spacing w:before="20" w:after="20"/>
              <w:jc w:val="left"/>
              <w:rPr>
                <w:rFonts w:ascii="Arial" w:hAnsi="Arial" w:cs="Arial"/>
                <w:b/>
                <w:sz w:val="18"/>
                <w:szCs w:val="18"/>
              </w:rPr>
            </w:pPr>
            <w:r w:rsidRPr="005B1CF2">
              <w:rPr>
                <w:rFonts w:ascii="Arial" w:hAnsi="Arial" w:cs="Arial"/>
                <w:b/>
                <w:sz w:val="18"/>
                <w:szCs w:val="18"/>
              </w:rPr>
              <w:t xml:space="preserve">6130 Murawy galmanowe </w:t>
            </w:r>
            <w:r w:rsidR="001172A1" w:rsidRPr="005B1CF2">
              <w:rPr>
                <w:rFonts w:ascii="Arial" w:hAnsi="Arial" w:cs="Arial"/>
                <w:b/>
                <w:i/>
                <w:sz w:val="18"/>
                <w:szCs w:val="18"/>
              </w:rPr>
              <w:t>Violetalia calaminariae</w:t>
            </w:r>
          </w:p>
        </w:tc>
        <w:tc>
          <w:tcPr>
            <w:tcW w:w="6799" w:type="dxa"/>
            <w:vAlign w:val="center"/>
          </w:tcPr>
          <w:p w14:paraId="7845F403" w14:textId="615D6304" w:rsidR="00FB0494" w:rsidRPr="005B1CF2" w:rsidRDefault="002E220F" w:rsidP="00BE0424">
            <w:pPr>
              <w:spacing w:before="20" w:after="20"/>
              <w:rPr>
                <w:rFonts w:ascii="Arial" w:hAnsi="Arial" w:cs="Arial"/>
                <w:sz w:val="18"/>
                <w:szCs w:val="18"/>
              </w:rPr>
            </w:pPr>
            <w:r w:rsidRPr="005B1CF2">
              <w:rPr>
                <w:rFonts w:ascii="Arial" w:hAnsi="Arial" w:cs="Arial"/>
                <w:sz w:val="18"/>
                <w:szCs w:val="18"/>
              </w:rPr>
              <w:t>Antropopresja - przede wszystkim niszczenie hałd na skutek poboru kruszywa</w:t>
            </w:r>
            <w:r w:rsidR="00982F2D" w:rsidRPr="005B1CF2">
              <w:rPr>
                <w:rFonts w:ascii="Arial" w:hAnsi="Arial" w:cs="Arial"/>
                <w:sz w:val="18"/>
                <w:szCs w:val="18"/>
              </w:rPr>
              <w:t>, s</w:t>
            </w:r>
            <w:r w:rsidRPr="005B1CF2">
              <w:rPr>
                <w:rFonts w:ascii="Arial" w:hAnsi="Arial" w:cs="Arial"/>
                <w:sz w:val="18"/>
                <w:szCs w:val="18"/>
              </w:rPr>
              <w:t>ynantropizacja</w:t>
            </w:r>
            <w:r w:rsidR="00982F2D" w:rsidRPr="005B1CF2">
              <w:rPr>
                <w:rFonts w:ascii="Arial" w:hAnsi="Arial" w:cs="Arial"/>
                <w:sz w:val="18"/>
                <w:szCs w:val="18"/>
              </w:rPr>
              <w:t xml:space="preserve">, </w:t>
            </w:r>
            <w:r w:rsidRPr="005B1CF2">
              <w:rPr>
                <w:rFonts w:ascii="Arial" w:hAnsi="Arial" w:cs="Arial"/>
                <w:sz w:val="18"/>
                <w:szCs w:val="18"/>
              </w:rPr>
              <w:t xml:space="preserve">ekspansja gatunków obcych (rdestowce </w:t>
            </w:r>
            <w:r w:rsidRPr="005B1CF2">
              <w:rPr>
                <w:rFonts w:ascii="Arial" w:hAnsi="Arial" w:cs="Arial"/>
                <w:i/>
                <w:sz w:val="18"/>
                <w:szCs w:val="18"/>
              </w:rPr>
              <w:t>Reynoutria sp.)</w:t>
            </w:r>
            <w:r w:rsidR="00982F2D" w:rsidRPr="005B1CF2">
              <w:rPr>
                <w:rFonts w:ascii="Arial" w:hAnsi="Arial" w:cs="Arial"/>
                <w:i/>
                <w:sz w:val="18"/>
                <w:szCs w:val="18"/>
              </w:rPr>
              <w:t>,</w:t>
            </w:r>
            <w:r w:rsidR="00982F2D" w:rsidRPr="005B1CF2">
              <w:rPr>
                <w:rFonts w:ascii="Arial" w:hAnsi="Arial" w:cs="Arial"/>
                <w:sz w:val="18"/>
                <w:szCs w:val="18"/>
              </w:rPr>
              <w:t xml:space="preserve"> </w:t>
            </w:r>
            <w:r w:rsidRPr="005B1CF2">
              <w:rPr>
                <w:rFonts w:ascii="Arial" w:hAnsi="Arial" w:cs="Arial"/>
                <w:sz w:val="18"/>
                <w:szCs w:val="18"/>
              </w:rPr>
              <w:t>brak wypas</w:t>
            </w:r>
            <w:r w:rsidR="00982F2D" w:rsidRPr="005B1CF2">
              <w:rPr>
                <w:rFonts w:ascii="Arial" w:hAnsi="Arial" w:cs="Arial"/>
                <w:sz w:val="18"/>
                <w:szCs w:val="18"/>
              </w:rPr>
              <w:t>u.</w:t>
            </w:r>
          </w:p>
        </w:tc>
      </w:tr>
      <w:tr w:rsidR="00F27B5C" w:rsidRPr="005B1CF2" w14:paraId="316A60F3" w14:textId="77777777" w:rsidTr="005C03F4">
        <w:tc>
          <w:tcPr>
            <w:tcW w:w="2263" w:type="dxa"/>
            <w:shd w:val="clear" w:color="auto" w:fill="FFFFFF" w:themeFill="background1"/>
            <w:vAlign w:val="center"/>
          </w:tcPr>
          <w:p w14:paraId="23537EC5" w14:textId="330C7D64" w:rsidR="00F27B5C" w:rsidRPr="005B1CF2" w:rsidRDefault="00F41D31" w:rsidP="00885B56">
            <w:pPr>
              <w:spacing w:before="20" w:after="20"/>
              <w:jc w:val="left"/>
              <w:rPr>
                <w:rFonts w:ascii="Arial" w:hAnsi="Arial" w:cs="Arial"/>
                <w:b/>
                <w:sz w:val="18"/>
                <w:szCs w:val="18"/>
              </w:rPr>
            </w:pPr>
            <w:r w:rsidRPr="005B1CF2">
              <w:rPr>
                <w:rFonts w:ascii="Arial" w:hAnsi="Arial" w:cs="Arial"/>
                <w:b/>
                <w:sz w:val="18"/>
                <w:szCs w:val="18"/>
              </w:rPr>
              <w:lastRenderedPageBreak/>
              <w:t>*</w:t>
            </w:r>
            <w:r w:rsidR="00F27B5C" w:rsidRPr="005B1CF2">
              <w:rPr>
                <w:rFonts w:ascii="Arial" w:hAnsi="Arial" w:cs="Arial"/>
                <w:b/>
                <w:sz w:val="18"/>
                <w:szCs w:val="18"/>
              </w:rPr>
              <w:t xml:space="preserve">6210 </w:t>
            </w:r>
            <w:r w:rsidR="00812E4D" w:rsidRPr="005B1CF2">
              <w:rPr>
                <w:rFonts w:ascii="Arial" w:hAnsi="Arial" w:cs="Arial"/>
                <w:b/>
                <w:sz w:val="18"/>
                <w:szCs w:val="18"/>
              </w:rPr>
              <w:t xml:space="preserve">murawy kserotermiczne </w:t>
            </w:r>
            <w:r w:rsidR="00812E4D" w:rsidRPr="005B1CF2">
              <w:rPr>
                <w:rFonts w:ascii="Arial" w:hAnsi="Arial" w:cs="Arial"/>
                <w:b/>
                <w:i/>
                <w:sz w:val="18"/>
                <w:szCs w:val="18"/>
              </w:rPr>
              <w:t>(Festuco-Brometea</w:t>
            </w:r>
            <w:r w:rsidR="00812E4D" w:rsidRPr="005B1CF2">
              <w:rPr>
                <w:rFonts w:ascii="Arial" w:hAnsi="Arial" w:cs="Arial"/>
                <w:b/>
                <w:sz w:val="18"/>
                <w:szCs w:val="18"/>
              </w:rPr>
              <w:t xml:space="preserve"> i</w:t>
            </w:r>
            <w:r w:rsidR="00DA0D4C" w:rsidRPr="005B1CF2">
              <w:rPr>
                <w:rFonts w:ascii="Arial" w:hAnsi="Arial" w:cs="Arial"/>
                <w:b/>
                <w:sz w:val="18"/>
                <w:szCs w:val="18"/>
              </w:rPr>
              <w:t> </w:t>
            </w:r>
            <w:r w:rsidR="00812E4D" w:rsidRPr="005B1CF2">
              <w:rPr>
                <w:rFonts w:ascii="Arial" w:hAnsi="Arial" w:cs="Arial"/>
                <w:b/>
                <w:sz w:val="18"/>
                <w:szCs w:val="18"/>
              </w:rPr>
              <w:t>ciepłolubne murawy z</w:t>
            </w:r>
            <w:r w:rsidR="00DA0D4C" w:rsidRPr="005B1CF2">
              <w:rPr>
                <w:rFonts w:ascii="Arial" w:hAnsi="Arial" w:cs="Arial"/>
                <w:b/>
                <w:sz w:val="18"/>
                <w:szCs w:val="18"/>
              </w:rPr>
              <w:t> </w:t>
            </w:r>
            <w:r w:rsidR="00812E4D" w:rsidRPr="005B1CF2">
              <w:rPr>
                <w:rFonts w:ascii="Arial" w:hAnsi="Arial" w:cs="Arial"/>
                <w:b/>
                <w:i/>
                <w:sz w:val="18"/>
                <w:szCs w:val="18"/>
              </w:rPr>
              <w:t>Asplenion septentrionalis-Festucion pallescentis)</w:t>
            </w:r>
          </w:p>
        </w:tc>
        <w:tc>
          <w:tcPr>
            <w:tcW w:w="6799" w:type="dxa"/>
            <w:vAlign w:val="center"/>
          </w:tcPr>
          <w:p w14:paraId="55331AD7" w14:textId="2C0D3106"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Zaprzestanie ekstensywnego wypasu, w konsekwencji czego murawy ulegają sukcesji i</w:t>
            </w:r>
            <w:r w:rsidR="00391491" w:rsidRPr="005B1CF2">
              <w:rPr>
                <w:rFonts w:ascii="Arial" w:hAnsi="Arial" w:cs="Arial"/>
                <w:sz w:val="18"/>
                <w:szCs w:val="18"/>
              </w:rPr>
              <w:t> </w:t>
            </w:r>
            <w:r w:rsidRPr="005B1CF2">
              <w:rPr>
                <w:rFonts w:ascii="Arial" w:hAnsi="Arial" w:cs="Arial"/>
                <w:sz w:val="18"/>
                <w:szCs w:val="18"/>
              </w:rPr>
              <w:t xml:space="preserve">szybko zarastają m.in. rozłogowymi gatunkami traw, krzewami (m.in. róża dzika </w:t>
            </w:r>
            <w:r w:rsidRPr="005B1CF2">
              <w:rPr>
                <w:rFonts w:ascii="Arial" w:hAnsi="Arial" w:cs="Arial"/>
                <w:i/>
                <w:sz w:val="18"/>
                <w:szCs w:val="18"/>
              </w:rPr>
              <w:t>Rosa canina</w:t>
            </w:r>
            <w:r w:rsidRPr="005B1CF2">
              <w:rPr>
                <w:rFonts w:ascii="Arial" w:hAnsi="Arial" w:cs="Arial"/>
                <w:sz w:val="18"/>
                <w:szCs w:val="18"/>
              </w:rPr>
              <w:t xml:space="preserve">, śliwa tarnina </w:t>
            </w:r>
            <w:r w:rsidRPr="005B1CF2">
              <w:rPr>
                <w:rFonts w:ascii="Arial" w:hAnsi="Arial" w:cs="Arial"/>
                <w:i/>
                <w:sz w:val="18"/>
                <w:szCs w:val="18"/>
              </w:rPr>
              <w:t>Prunus spinosa</w:t>
            </w:r>
            <w:r w:rsidRPr="005B1CF2">
              <w:rPr>
                <w:rFonts w:ascii="Arial" w:hAnsi="Arial" w:cs="Arial"/>
                <w:sz w:val="18"/>
                <w:szCs w:val="18"/>
              </w:rPr>
              <w:t xml:space="preserve">, głóg </w:t>
            </w:r>
            <w:r w:rsidRPr="005B1CF2">
              <w:rPr>
                <w:rFonts w:ascii="Arial" w:hAnsi="Arial" w:cs="Arial"/>
                <w:i/>
                <w:sz w:val="18"/>
                <w:szCs w:val="18"/>
              </w:rPr>
              <w:t>Crataegus sp.,</w:t>
            </w:r>
            <w:r w:rsidRPr="005B1CF2">
              <w:rPr>
                <w:rFonts w:ascii="Arial" w:hAnsi="Arial" w:cs="Arial"/>
                <w:sz w:val="18"/>
                <w:szCs w:val="18"/>
              </w:rPr>
              <w:t xml:space="preserve"> trzmielina pospolita </w:t>
            </w:r>
            <w:r w:rsidRPr="005B1CF2">
              <w:rPr>
                <w:rFonts w:ascii="Arial" w:hAnsi="Arial" w:cs="Arial"/>
                <w:i/>
                <w:sz w:val="18"/>
                <w:szCs w:val="18"/>
              </w:rPr>
              <w:t>Euonymus europaeus</w:t>
            </w:r>
            <w:r w:rsidRPr="005B1CF2">
              <w:rPr>
                <w:rFonts w:ascii="Arial" w:hAnsi="Arial" w:cs="Arial"/>
                <w:sz w:val="18"/>
                <w:szCs w:val="18"/>
              </w:rPr>
              <w:t xml:space="preserve">) i siewkami drzew (brzoza brodawkowata </w:t>
            </w:r>
            <w:r w:rsidRPr="005B1CF2">
              <w:rPr>
                <w:rFonts w:ascii="Arial" w:hAnsi="Arial" w:cs="Arial"/>
                <w:i/>
                <w:sz w:val="18"/>
                <w:szCs w:val="18"/>
              </w:rPr>
              <w:t>Betula pendula,</w:t>
            </w:r>
            <w:r w:rsidRPr="005B1CF2">
              <w:rPr>
                <w:rFonts w:ascii="Arial" w:hAnsi="Arial" w:cs="Arial"/>
                <w:sz w:val="18"/>
                <w:szCs w:val="18"/>
              </w:rPr>
              <w:t xml:space="preserve"> topola osika </w:t>
            </w:r>
            <w:r w:rsidRPr="005B1CF2">
              <w:rPr>
                <w:rFonts w:ascii="Arial" w:hAnsi="Arial" w:cs="Arial"/>
                <w:i/>
                <w:sz w:val="18"/>
                <w:szCs w:val="18"/>
              </w:rPr>
              <w:t>Populus tremula</w:t>
            </w:r>
            <w:r w:rsidRPr="005B1CF2">
              <w:rPr>
                <w:rFonts w:ascii="Arial" w:hAnsi="Arial" w:cs="Arial"/>
                <w:sz w:val="18"/>
                <w:szCs w:val="18"/>
              </w:rPr>
              <w:t xml:space="preserve">). Wkraczanie gatunków inwazyjnych, m.in. nawłoci </w:t>
            </w:r>
            <w:r w:rsidRPr="005B1CF2">
              <w:rPr>
                <w:rFonts w:ascii="Arial" w:hAnsi="Arial" w:cs="Arial"/>
                <w:i/>
                <w:sz w:val="18"/>
                <w:szCs w:val="18"/>
              </w:rPr>
              <w:t>Solidago sp.</w:t>
            </w:r>
            <w:r w:rsidRPr="005B1CF2">
              <w:rPr>
                <w:rFonts w:ascii="Arial" w:hAnsi="Arial" w:cs="Arial"/>
                <w:sz w:val="18"/>
                <w:szCs w:val="18"/>
              </w:rPr>
              <w:t xml:space="preserve"> Mechanicznego niszczenie np. </w:t>
            </w:r>
            <w:r w:rsidR="00DA0D4C" w:rsidRPr="005B1CF2">
              <w:rPr>
                <w:rFonts w:ascii="Arial" w:hAnsi="Arial" w:cs="Arial"/>
                <w:sz w:val="18"/>
                <w:szCs w:val="18"/>
              </w:rPr>
              <w:t>wskutek</w:t>
            </w:r>
            <w:r w:rsidRPr="005B1CF2">
              <w:rPr>
                <w:rFonts w:ascii="Arial" w:hAnsi="Arial" w:cs="Arial"/>
                <w:sz w:val="18"/>
                <w:szCs w:val="18"/>
              </w:rPr>
              <w:t xml:space="preserve"> modernizacji drogi lub linii kolejowej.</w:t>
            </w:r>
          </w:p>
          <w:p w14:paraId="24998AB1" w14:textId="16C6E0E0"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Skutek: ubożenie różnorodności gatunkowej, pogorszenie się struktury siedliska</w:t>
            </w:r>
          </w:p>
        </w:tc>
      </w:tr>
      <w:tr w:rsidR="00F27B5C" w:rsidRPr="005B1CF2" w14:paraId="240B18C8" w14:textId="77777777" w:rsidTr="005C03F4">
        <w:tc>
          <w:tcPr>
            <w:tcW w:w="2263" w:type="dxa"/>
            <w:shd w:val="clear" w:color="auto" w:fill="FFFFFF" w:themeFill="background1"/>
            <w:vAlign w:val="center"/>
          </w:tcPr>
          <w:p w14:paraId="3D8C1193" w14:textId="289F395A" w:rsidR="00F27B5C" w:rsidRPr="005B1CF2" w:rsidRDefault="002F3C34" w:rsidP="00DA0D4C">
            <w:pPr>
              <w:pStyle w:val="Default"/>
              <w:spacing w:before="20" w:after="20"/>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 xml:space="preserve">6230 </w:t>
            </w:r>
            <w:r w:rsidR="007D3557" w:rsidRPr="005B1CF2">
              <w:rPr>
                <w:rFonts w:ascii="Arial" w:hAnsi="Arial" w:cs="Arial"/>
                <w:b/>
                <w:sz w:val="18"/>
                <w:szCs w:val="18"/>
              </w:rPr>
              <w:t xml:space="preserve">bogate florystycznie górskie i niżowe murawy bliźniczkowe </w:t>
            </w:r>
            <w:r w:rsidR="007D3557" w:rsidRPr="005B1CF2">
              <w:rPr>
                <w:rFonts w:ascii="Arial" w:hAnsi="Arial" w:cs="Arial"/>
                <w:b/>
                <w:i/>
                <w:sz w:val="18"/>
                <w:szCs w:val="18"/>
              </w:rPr>
              <w:t>(Nardetalia</w:t>
            </w:r>
            <w:r w:rsidR="007D3557" w:rsidRPr="005B1CF2">
              <w:rPr>
                <w:rFonts w:ascii="Arial" w:hAnsi="Arial" w:cs="Arial"/>
                <w:b/>
                <w:sz w:val="18"/>
                <w:szCs w:val="18"/>
              </w:rPr>
              <w:t xml:space="preserve"> – płaty bogate florystycznie)</w:t>
            </w:r>
          </w:p>
        </w:tc>
        <w:tc>
          <w:tcPr>
            <w:tcW w:w="6799" w:type="dxa"/>
            <w:vAlign w:val="center"/>
          </w:tcPr>
          <w:p w14:paraId="418B1C7A" w14:textId="2B1851A2"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Zaniechanie gospodarki pasterskiej (wypasu) – szybkie zarastanie muraw siewkami i</w:t>
            </w:r>
            <w:r w:rsidR="00391491" w:rsidRPr="005B1CF2">
              <w:rPr>
                <w:rFonts w:ascii="Arial" w:hAnsi="Arial" w:cs="Arial"/>
                <w:sz w:val="18"/>
                <w:szCs w:val="18"/>
              </w:rPr>
              <w:t> </w:t>
            </w:r>
            <w:r w:rsidRPr="005B1CF2">
              <w:rPr>
                <w:rFonts w:ascii="Arial" w:hAnsi="Arial" w:cs="Arial"/>
                <w:sz w:val="18"/>
                <w:szCs w:val="18"/>
              </w:rPr>
              <w:t>podrostem drzew (gł. dębów, brzóz i wierzb) oraz ekspansywnymi gatunkami traw (m.in.</w:t>
            </w:r>
            <w:r w:rsidR="00391491" w:rsidRPr="005B1CF2">
              <w:rPr>
                <w:rFonts w:ascii="Arial" w:hAnsi="Arial" w:cs="Arial"/>
                <w:sz w:val="18"/>
                <w:szCs w:val="18"/>
              </w:rPr>
              <w:t> </w:t>
            </w:r>
            <w:r w:rsidRPr="005B1CF2">
              <w:rPr>
                <w:rFonts w:ascii="Arial" w:hAnsi="Arial" w:cs="Arial"/>
                <w:sz w:val="18"/>
                <w:szCs w:val="18"/>
              </w:rPr>
              <w:t xml:space="preserve">kostrzewą czerwoną </w:t>
            </w:r>
            <w:r w:rsidRPr="005B1CF2">
              <w:rPr>
                <w:rFonts w:ascii="Arial" w:hAnsi="Arial" w:cs="Arial"/>
                <w:i/>
                <w:sz w:val="18"/>
                <w:szCs w:val="18"/>
              </w:rPr>
              <w:t>Festuca rubra</w:t>
            </w:r>
            <w:r w:rsidRPr="005B1CF2">
              <w:rPr>
                <w:rFonts w:ascii="Arial" w:hAnsi="Arial" w:cs="Arial"/>
                <w:sz w:val="18"/>
                <w:szCs w:val="18"/>
              </w:rPr>
              <w:t>)</w:t>
            </w:r>
            <w:r w:rsidR="00683163" w:rsidRPr="005B1CF2">
              <w:rPr>
                <w:rFonts w:ascii="Arial" w:hAnsi="Arial" w:cs="Arial"/>
                <w:sz w:val="18"/>
                <w:szCs w:val="18"/>
              </w:rPr>
              <w:t xml:space="preserve">; </w:t>
            </w:r>
            <w:r w:rsidRPr="005B1CF2">
              <w:rPr>
                <w:rFonts w:ascii="Arial" w:hAnsi="Arial" w:cs="Arial"/>
                <w:sz w:val="18"/>
                <w:szCs w:val="18"/>
              </w:rPr>
              <w:t xml:space="preserve">eutrofizacja </w:t>
            </w:r>
            <w:r w:rsidR="00DA0D4C" w:rsidRPr="005B1CF2">
              <w:rPr>
                <w:rFonts w:ascii="Arial" w:hAnsi="Arial" w:cs="Arial"/>
                <w:sz w:val="18"/>
                <w:szCs w:val="18"/>
              </w:rPr>
              <w:t>wskutek</w:t>
            </w:r>
            <w:r w:rsidRPr="005B1CF2">
              <w:rPr>
                <w:rFonts w:ascii="Arial" w:hAnsi="Arial" w:cs="Arial"/>
                <w:sz w:val="18"/>
                <w:szCs w:val="18"/>
              </w:rPr>
              <w:t xml:space="preserve"> odkładania się wojłoku (nierozłożonych resztek roślinnych)</w:t>
            </w:r>
            <w:r w:rsidR="00DA0D4C" w:rsidRPr="005B1CF2">
              <w:rPr>
                <w:rFonts w:ascii="Arial" w:hAnsi="Arial" w:cs="Arial"/>
                <w:sz w:val="18"/>
                <w:szCs w:val="18"/>
              </w:rPr>
              <w:t>.</w:t>
            </w:r>
          </w:p>
          <w:p w14:paraId="10D059A0" w14:textId="383E69AB"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Synantropizacja i sukcesja naturalna powodują fragmentację płatów siedliska i</w:t>
            </w:r>
            <w:r w:rsidR="00BA5CEA">
              <w:rPr>
                <w:rFonts w:ascii="Arial" w:hAnsi="Arial" w:cs="Arial"/>
                <w:sz w:val="18"/>
                <w:szCs w:val="18"/>
              </w:rPr>
              <w:t> </w:t>
            </w:r>
            <w:r w:rsidRPr="005B1CF2">
              <w:rPr>
                <w:rFonts w:ascii="Arial" w:hAnsi="Arial" w:cs="Arial"/>
                <w:sz w:val="18"/>
                <w:szCs w:val="18"/>
              </w:rPr>
              <w:t>utrudniają przepływ genów pomiędzy izolowanymi populacjami – szczególnie niektórych gatunków roślin o małych możliwościach dyspersji.</w:t>
            </w:r>
          </w:p>
        </w:tc>
      </w:tr>
      <w:tr w:rsidR="00F27B5C" w:rsidRPr="005B1CF2" w14:paraId="359669A6" w14:textId="77777777" w:rsidTr="005C03F4">
        <w:tc>
          <w:tcPr>
            <w:tcW w:w="2263" w:type="dxa"/>
            <w:shd w:val="clear" w:color="auto" w:fill="FFFFFF" w:themeFill="background1"/>
            <w:vAlign w:val="center"/>
          </w:tcPr>
          <w:p w14:paraId="58C27956"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6410 Zmiennowilgotne</w:t>
            </w:r>
          </w:p>
          <w:p w14:paraId="37B5B96D"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 xml:space="preserve">łąki trzęślicowe </w:t>
            </w:r>
            <w:r w:rsidRPr="005B1CF2">
              <w:rPr>
                <w:rFonts w:ascii="Arial" w:hAnsi="Arial" w:cs="Arial"/>
                <w:b/>
                <w:i/>
                <w:sz w:val="18"/>
                <w:szCs w:val="18"/>
              </w:rPr>
              <w:t>(Molinion)</w:t>
            </w:r>
          </w:p>
        </w:tc>
        <w:tc>
          <w:tcPr>
            <w:tcW w:w="6799" w:type="dxa"/>
            <w:vAlign w:val="center"/>
          </w:tcPr>
          <w:p w14:paraId="519754A0" w14:textId="32F534B9"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Brak koszenia prowadzi do degeneracji siedliska - akumulacja materii organicznej, eutrofizacja, zmiany w składzie gatunkowym i ubożenie siedliska, ekspansja drzew i</w:t>
            </w:r>
            <w:r w:rsidR="00391491" w:rsidRPr="005B1CF2">
              <w:rPr>
                <w:rFonts w:ascii="Arial" w:hAnsi="Arial" w:cs="Arial"/>
                <w:sz w:val="18"/>
                <w:szCs w:val="18"/>
              </w:rPr>
              <w:t> </w:t>
            </w:r>
            <w:r w:rsidRPr="005B1CF2">
              <w:rPr>
                <w:rFonts w:ascii="Arial" w:hAnsi="Arial" w:cs="Arial"/>
                <w:sz w:val="18"/>
                <w:szCs w:val="18"/>
              </w:rPr>
              <w:t>krzewów. Zagrożeniem jest także potencjalne zaoranie płatów siedlisk.</w:t>
            </w:r>
          </w:p>
        </w:tc>
      </w:tr>
      <w:tr w:rsidR="00F27B5C" w:rsidRPr="005B1CF2" w14:paraId="75C4DB46" w14:textId="77777777" w:rsidTr="005C03F4">
        <w:tc>
          <w:tcPr>
            <w:tcW w:w="2263" w:type="dxa"/>
            <w:shd w:val="clear" w:color="auto" w:fill="FFFFFF" w:themeFill="background1"/>
            <w:vAlign w:val="center"/>
          </w:tcPr>
          <w:p w14:paraId="665FD1E1"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6430 Ziołorośla górskie</w:t>
            </w:r>
          </w:p>
        </w:tc>
        <w:tc>
          <w:tcPr>
            <w:tcW w:w="6799" w:type="dxa"/>
            <w:vAlign w:val="center"/>
          </w:tcPr>
          <w:p w14:paraId="05039702" w14:textId="0120D813"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Wkraczanie roślin inwazyjnych - nawłocie </w:t>
            </w:r>
            <w:r w:rsidRPr="005B1CF2">
              <w:rPr>
                <w:rFonts w:ascii="Arial" w:hAnsi="Arial" w:cs="Arial"/>
                <w:i/>
                <w:sz w:val="18"/>
                <w:szCs w:val="18"/>
              </w:rPr>
              <w:t>Solidago sp.,</w:t>
            </w:r>
            <w:r w:rsidRPr="005B1CF2">
              <w:rPr>
                <w:rFonts w:ascii="Arial" w:hAnsi="Arial" w:cs="Arial"/>
                <w:sz w:val="18"/>
                <w:szCs w:val="18"/>
              </w:rPr>
              <w:t xml:space="preserve"> niecierpek </w:t>
            </w:r>
            <w:r w:rsidRPr="005B1CF2">
              <w:rPr>
                <w:rFonts w:ascii="Arial" w:hAnsi="Arial" w:cs="Arial"/>
                <w:i/>
                <w:sz w:val="18"/>
                <w:szCs w:val="18"/>
              </w:rPr>
              <w:t>Impatiens glandulifera</w:t>
            </w:r>
            <w:r w:rsidRPr="005B1CF2">
              <w:rPr>
                <w:rFonts w:ascii="Arial" w:hAnsi="Arial" w:cs="Arial"/>
                <w:sz w:val="18"/>
                <w:szCs w:val="18"/>
              </w:rPr>
              <w:t xml:space="preserve"> oraz </w:t>
            </w:r>
            <w:r w:rsidRPr="005B1CF2">
              <w:rPr>
                <w:rFonts w:ascii="Arial" w:hAnsi="Arial" w:cs="Arial"/>
                <w:i/>
                <w:sz w:val="18"/>
                <w:szCs w:val="18"/>
              </w:rPr>
              <w:t>Impatiens parviflora</w:t>
            </w:r>
            <w:r w:rsidRPr="005B1CF2">
              <w:rPr>
                <w:rFonts w:ascii="Arial" w:hAnsi="Arial" w:cs="Arial"/>
                <w:sz w:val="18"/>
                <w:szCs w:val="18"/>
              </w:rPr>
              <w:t xml:space="preserve">, rdestowiece </w:t>
            </w:r>
            <w:r w:rsidRPr="005B1CF2">
              <w:rPr>
                <w:rFonts w:ascii="Arial" w:hAnsi="Arial" w:cs="Arial"/>
                <w:i/>
                <w:sz w:val="18"/>
                <w:szCs w:val="18"/>
              </w:rPr>
              <w:t>Reynoutria sp.</w:t>
            </w:r>
            <w:r w:rsidRPr="005B1CF2">
              <w:rPr>
                <w:rFonts w:ascii="Arial" w:hAnsi="Arial" w:cs="Arial"/>
                <w:sz w:val="18"/>
                <w:szCs w:val="18"/>
              </w:rPr>
              <w:t xml:space="preserve"> Regulacje cieków, zmiany stosunków wodnych. Bezpośrednia ingerencja w siedliska podczas prowadzenia gospodarki lub różnego rodzaju prac. Nagromadzenie materii organicznej w wyniku braku usuwania biomasy - odkładanie wojłoku, Eutrofizacja i</w:t>
            </w:r>
            <w:r w:rsidR="00BA5CEA">
              <w:rPr>
                <w:rFonts w:ascii="Arial" w:hAnsi="Arial" w:cs="Arial"/>
                <w:sz w:val="18"/>
                <w:szCs w:val="18"/>
              </w:rPr>
              <w:t> </w:t>
            </w:r>
            <w:r w:rsidRPr="005B1CF2">
              <w:rPr>
                <w:rFonts w:ascii="Arial" w:hAnsi="Arial" w:cs="Arial"/>
                <w:sz w:val="18"/>
                <w:szCs w:val="18"/>
              </w:rPr>
              <w:t xml:space="preserve">spadek bioróżnorodności - wysoki udział gatunków nitrofilnych, m.in. pokrzywa zwyczajna </w:t>
            </w:r>
            <w:r w:rsidRPr="005B1CF2">
              <w:rPr>
                <w:rFonts w:ascii="Arial" w:hAnsi="Arial" w:cs="Arial"/>
                <w:i/>
                <w:sz w:val="18"/>
                <w:szCs w:val="18"/>
              </w:rPr>
              <w:t>Urtica dioica,</w:t>
            </w:r>
            <w:r w:rsidRPr="005B1CF2">
              <w:rPr>
                <w:rFonts w:ascii="Arial" w:hAnsi="Arial" w:cs="Arial"/>
                <w:sz w:val="18"/>
                <w:szCs w:val="18"/>
              </w:rPr>
              <w:t xml:space="preserve"> przytulia czepna </w:t>
            </w:r>
            <w:r w:rsidRPr="005B1CF2">
              <w:rPr>
                <w:rFonts w:ascii="Arial" w:hAnsi="Arial" w:cs="Arial"/>
                <w:i/>
                <w:sz w:val="18"/>
                <w:szCs w:val="18"/>
              </w:rPr>
              <w:t>Galium aparine</w:t>
            </w:r>
            <w:r w:rsidRPr="005B1CF2">
              <w:rPr>
                <w:rFonts w:ascii="Arial" w:hAnsi="Arial" w:cs="Arial"/>
                <w:sz w:val="18"/>
                <w:szCs w:val="18"/>
              </w:rPr>
              <w:t>. Sukcesja wtórna w</w:t>
            </w:r>
            <w:r w:rsidR="00BA5CEA">
              <w:rPr>
                <w:rFonts w:ascii="Arial" w:hAnsi="Arial" w:cs="Arial"/>
                <w:sz w:val="18"/>
                <w:szCs w:val="18"/>
              </w:rPr>
              <w:t> </w:t>
            </w:r>
            <w:r w:rsidRPr="005B1CF2">
              <w:rPr>
                <w:rFonts w:ascii="Arial" w:hAnsi="Arial" w:cs="Arial"/>
                <w:sz w:val="18"/>
                <w:szCs w:val="18"/>
              </w:rPr>
              <w:t>kierunku zbiorowisk łęgowych. Możliwość ograniczenia zalewów w związku z</w:t>
            </w:r>
            <w:r w:rsidR="00BA5CEA">
              <w:rPr>
                <w:rFonts w:ascii="Arial" w:hAnsi="Arial" w:cs="Arial"/>
                <w:sz w:val="18"/>
                <w:szCs w:val="18"/>
              </w:rPr>
              <w:t> </w:t>
            </w:r>
            <w:r w:rsidRPr="005B1CF2">
              <w:rPr>
                <w:rFonts w:ascii="Arial" w:hAnsi="Arial" w:cs="Arial"/>
                <w:sz w:val="18"/>
                <w:szCs w:val="18"/>
              </w:rPr>
              <w:t>potencjalną regulacją cieków. Niszczenie siedlisk spowodowane regulacją cieków. Osuszanie i zasypywanie płatów siedlisk. Budowa małej retencji. Zalesianie miejsc wilgotnych, nie przydatnych gospodarczo.</w:t>
            </w:r>
          </w:p>
        </w:tc>
      </w:tr>
      <w:tr w:rsidR="00F27B5C" w:rsidRPr="005B1CF2" w14:paraId="4FA47169" w14:textId="77777777" w:rsidTr="005C03F4">
        <w:tc>
          <w:tcPr>
            <w:tcW w:w="2263" w:type="dxa"/>
            <w:shd w:val="clear" w:color="auto" w:fill="FFFFFF" w:themeFill="background1"/>
            <w:vAlign w:val="center"/>
          </w:tcPr>
          <w:p w14:paraId="1C1D0B70"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6510 Niżowe i górskie świeże łąki użytkowane ekstensywnie</w:t>
            </w:r>
          </w:p>
        </w:tc>
        <w:tc>
          <w:tcPr>
            <w:tcW w:w="6799" w:type="dxa"/>
            <w:vAlign w:val="center"/>
          </w:tcPr>
          <w:p w14:paraId="214C76AB" w14:textId="77777777"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Intensyfikacja lub zaniechanie koszenia. Sukcesja wtórna. Zabudowa letniskowa oraz mieszkaniowa</w:t>
            </w:r>
          </w:p>
          <w:p w14:paraId="0D7153B1" w14:textId="261FB25C"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Występowanie gatunków inwazyjnych - łubin trwały </w:t>
            </w:r>
            <w:r w:rsidRPr="005B1CF2">
              <w:rPr>
                <w:rFonts w:ascii="Arial" w:hAnsi="Arial" w:cs="Arial"/>
                <w:i/>
                <w:sz w:val="18"/>
                <w:szCs w:val="18"/>
              </w:rPr>
              <w:t>Lupinus polyphyllus</w:t>
            </w:r>
            <w:r w:rsidRPr="005B1CF2">
              <w:rPr>
                <w:rFonts w:ascii="Arial" w:hAnsi="Arial" w:cs="Arial"/>
                <w:sz w:val="18"/>
                <w:szCs w:val="18"/>
              </w:rPr>
              <w:t xml:space="preserve">, nawłocie </w:t>
            </w:r>
            <w:r w:rsidRPr="005B1CF2">
              <w:rPr>
                <w:rFonts w:ascii="Arial" w:hAnsi="Arial" w:cs="Arial"/>
                <w:i/>
                <w:sz w:val="18"/>
                <w:szCs w:val="18"/>
              </w:rPr>
              <w:t>Solidago serotina</w:t>
            </w:r>
            <w:r w:rsidRPr="005B1CF2">
              <w:rPr>
                <w:rFonts w:ascii="Arial" w:hAnsi="Arial" w:cs="Arial"/>
                <w:sz w:val="18"/>
                <w:szCs w:val="18"/>
              </w:rPr>
              <w:t xml:space="preserve"> oraz </w:t>
            </w:r>
            <w:r w:rsidRPr="005B1CF2">
              <w:rPr>
                <w:rFonts w:ascii="Arial" w:hAnsi="Arial" w:cs="Arial"/>
                <w:i/>
                <w:sz w:val="18"/>
                <w:szCs w:val="18"/>
              </w:rPr>
              <w:t>Solidago canadensis</w:t>
            </w:r>
            <w:r w:rsidRPr="005B1CF2">
              <w:rPr>
                <w:rFonts w:ascii="Arial" w:hAnsi="Arial" w:cs="Arial"/>
                <w:sz w:val="18"/>
                <w:szCs w:val="18"/>
              </w:rPr>
              <w:t xml:space="preserve">. Gatunki ekspansywne - trzcinnik piaskowy </w:t>
            </w:r>
            <w:r w:rsidRPr="005B1CF2">
              <w:rPr>
                <w:rFonts w:ascii="Arial" w:hAnsi="Arial" w:cs="Arial"/>
                <w:i/>
                <w:sz w:val="18"/>
                <w:szCs w:val="18"/>
              </w:rPr>
              <w:t>Calamagrostis epigeios</w:t>
            </w:r>
            <w:r w:rsidRPr="005B1CF2">
              <w:rPr>
                <w:rFonts w:ascii="Arial" w:hAnsi="Arial" w:cs="Arial"/>
                <w:sz w:val="18"/>
                <w:szCs w:val="18"/>
              </w:rPr>
              <w:t xml:space="preserve">, wrotycz pospolity </w:t>
            </w:r>
            <w:r w:rsidRPr="005B1CF2">
              <w:rPr>
                <w:rFonts w:ascii="Arial" w:hAnsi="Arial" w:cs="Arial"/>
                <w:i/>
                <w:sz w:val="18"/>
                <w:szCs w:val="18"/>
              </w:rPr>
              <w:t>Tanacetum vulgare</w:t>
            </w:r>
            <w:r w:rsidRPr="005B1CF2">
              <w:rPr>
                <w:rFonts w:ascii="Arial" w:hAnsi="Arial" w:cs="Arial"/>
                <w:sz w:val="18"/>
                <w:szCs w:val="18"/>
              </w:rPr>
              <w:t xml:space="preserve">, ostrożeń polny </w:t>
            </w:r>
            <w:r w:rsidRPr="005B1CF2">
              <w:rPr>
                <w:rFonts w:ascii="Arial" w:hAnsi="Arial" w:cs="Arial"/>
                <w:i/>
                <w:sz w:val="18"/>
                <w:szCs w:val="18"/>
              </w:rPr>
              <w:t>Cirsium arvense</w:t>
            </w:r>
            <w:r w:rsidRPr="005B1CF2">
              <w:rPr>
                <w:rFonts w:ascii="Arial" w:hAnsi="Arial" w:cs="Arial"/>
                <w:sz w:val="18"/>
                <w:szCs w:val="18"/>
              </w:rPr>
              <w:t xml:space="preserve">, pokrzywa zwyczajna </w:t>
            </w:r>
            <w:r w:rsidRPr="005B1CF2">
              <w:rPr>
                <w:rFonts w:ascii="Arial" w:hAnsi="Arial" w:cs="Arial"/>
                <w:i/>
                <w:sz w:val="18"/>
                <w:szCs w:val="18"/>
              </w:rPr>
              <w:t>Urtica dioic</w:t>
            </w:r>
            <w:r w:rsidRPr="005B1CF2">
              <w:rPr>
                <w:rFonts w:ascii="Arial" w:hAnsi="Arial" w:cs="Arial"/>
                <w:sz w:val="18"/>
                <w:szCs w:val="18"/>
              </w:rPr>
              <w:t>a Degeneracja w wyniku braku koszenia - akumulacja materii organicznej, eutrofizacja, zmiany w</w:t>
            </w:r>
            <w:r w:rsidR="00DA0D4C" w:rsidRPr="005B1CF2">
              <w:rPr>
                <w:rFonts w:ascii="Arial" w:hAnsi="Arial" w:cs="Arial"/>
                <w:sz w:val="18"/>
                <w:szCs w:val="18"/>
              </w:rPr>
              <w:t> </w:t>
            </w:r>
            <w:r w:rsidRPr="005B1CF2">
              <w:rPr>
                <w:rFonts w:ascii="Arial" w:hAnsi="Arial" w:cs="Arial"/>
                <w:sz w:val="18"/>
                <w:szCs w:val="18"/>
              </w:rPr>
              <w:t>składzie gatunkowym i ubożenie siedliska, ekspansja drzew i krzewów. Częste wykaszanie, wieloletnie wykaszanie bez nawożenia organicznego. Zaniechanie gospodarki kośnej, kośno-pastwiskowej. Intensywny wypas zwierząt. Zalesianie łąk.</w:t>
            </w:r>
          </w:p>
        </w:tc>
      </w:tr>
      <w:tr w:rsidR="00F27B5C" w:rsidRPr="005B1CF2" w14:paraId="44312493" w14:textId="77777777" w:rsidTr="005C03F4">
        <w:trPr>
          <w:trHeight w:val="1079"/>
        </w:trPr>
        <w:tc>
          <w:tcPr>
            <w:tcW w:w="2263" w:type="dxa"/>
            <w:shd w:val="clear" w:color="auto" w:fill="FFFFFF" w:themeFill="background1"/>
            <w:vAlign w:val="center"/>
          </w:tcPr>
          <w:p w14:paraId="729FA740" w14:textId="43FDC628"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 xml:space="preserve">6520 Górskie łąki konietlicowe użytkowane ekstensywnie </w:t>
            </w:r>
            <w:r w:rsidR="00726131" w:rsidRPr="005B1CF2">
              <w:rPr>
                <w:rFonts w:ascii="Arial" w:hAnsi="Arial" w:cs="Arial"/>
                <w:b/>
                <w:sz w:val="18"/>
                <w:szCs w:val="18"/>
              </w:rPr>
              <w:t>(</w:t>
            </w:r>
            <w:r w:rsidRPr="005B1CF2">
              <w:rPr>
                <w:rFonts w:ascii="Arial" w:hAnsi="Arial" w:cs="Arial"/>
                <w:b/>
                <w:i/>
                <w:sz w:val="18"/>
                <w:szCs w:val="18"/>
              </w:rPr>
              <w:t>Polygono Trisetion</w:t>
            </w:r>
            <w:r w:rsidRPr="005B1CF2">
              <w:rPr>
                <w:rFonts w:ascii="Arial" w:hAnsi="Arial" w:cs="Arial"/>
                <w:b/>
                <w:sz w:val="18"/>
                <w:szCs w:val="18"/>
              </w:rPr>
              <w:t>) łąki konietlicowe użytkowane ekstensywnie</w:t>
            </w:r>
          </w:p>
        </w:tc>
        <w:tc>
          <w:tcPr>
            <w:tcW w:w="6799" w:type="dxa"/>
            <w:vAlign w:val="center"/>
          </w:tcPr>
          <w:p w14:paraId="71E047D8" w14:textId="3D17AFB6"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Częste wykaszanie, wieloletnie wykaszanie bez nawożenia organicznego. Zaniechanie gospodarki kośnej, kośno-pastwiskowej. Intensywny wypas zwierząt. Zabudowa letniskowa oraz rozproszona mieszkaniowa. Sukcesja wtórna spowodowana brakiem użytkowania.</w:t>
            </w:r>
          </w:p>
        </w:tc>
      </w:tr>
      <w:tr w:rsidR="00F27B5C" w:rsidRPr="005B1CF2" w14:paraId="0A768811" w14:textId="77777777" w:rsidTr="005C03F4">
        <w:trPr>
          <w:trHeight w:val="810"/>
        </w:trPr>
        <w:tc>
          <w:tcPr>
            <w:tcW w:w="2263" w:type="dxa"/>
            <w:shd w:val="clear" w:color="auto" w:fill="FFFFFF" w:themeFill="background1"/>
            <w:vAlign w:val="center"/>
          </w:tcPr>
          <w:p w14:paraId="2C550607" w14:textId="5AB8C4CD"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 xml:space="preserve">7140 Torfowiska przejściowe i trzęsawiska (z roślinnością z </w:t>
            </w:r>
            <w:r w:rsidRPr="005B1CF2">
              <w:rPr>
                <w:rFonts w:ascii="Arial" w:hAnsi="Arial" w:cs="Arial"/>
                <w:b/>
                <w:i/>
                <w:sz w:val="18"/>
                <w:szCs w:val="18"/>
              </w:rPr>
              <w:t>Scheu</w:t>
            </w:r>
            <w:r w:rsidR="00E373DC" w:rsidRPr="005B1CF2">
              <w:rPr>
                <w:rFonts w:ascii="Arial" w:hAnsi="Arial" w:cs="Arial"/>
                <w:b/>
                <w:i/>
                <w:sz w:val="18"/>
                <w:szCs w:val="18"/>
              </w:rPr>
              <w:t>c</w:t>
            </w:r>
            <w:r w:rsidRPr="005B1CF2">
              <w:rPr>
                <w:rFonts w:ascii="Arial" w:hAnsi="Arial" w:cs="Arial"/>
                <w:b/>
                <w:i/>
                <w:sz w:val="18"/>
                <w:szCs w:val="18"/>
              </w:rPr>
              <w:t>hzerio Caricetea nigrae</w:t>
            </w:r>
          </w:p>
        </w:tc>
        <w:tc>
          <w:tcPr>
            <w:tcW w:w="6799" w:type="dxa"/>
            <w:vAlign w:val="center"/>
          </w:tcPr>
          <w:p w14:paraId="54D5003A" w14:textId="77777777"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Zaniechanie użytkowania kośnego – sukcesja. Osuszanie i zasypywanie płatów siedlisk. Zabudowa letniskowa ze wcześniejszym osuszeniem terenu. Budowa małej retencji. Zalesianie.</w:t>
            </w:r>
          </w:p>
        </w:tc>
      </w:tr>
      <w:tr w:rsidR="00F27B5C" w:rsidRPr="005B1CF2" w14:paraId="0ABF8C4A" w14:textId="77777777" w:rsidTr="005C03F4">
        <w:trPr>
          <w:trHeight w:val="1118"/>
        </w:trPr>
        <w:tc>
          <w:tcPr>
            <w:tcW w:w="2263" w:type="dxa"/>
            <w:shd w:val="clear" w:color="auto" w:fill="FFFFFF" w:themeFill="background1"/>
            <w:vAlign w:val="center"/>
          </w:tcPr>
          <w:p w14:paraId="63D8EAF8" w14:textId="35B00018"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lastRenderedPageBreak/>
              <w:t>7230 Górskie i nizinne torfowiska zasadowe o charakterze młak,</w:t>
            </w:r>
            <w:r w:rsidR="00DA3FE6" w:rsidRPr="005B1CF2">
              <w:rPr>
                <w:rFonts w:ascii="Arial" w:hAnsi="Arial" w:cs="Arial"/>
                <w:b/>
                <w:sz w:val="18"/>
                <w:szCs w:val="18"/>
              </w:rPr>
              <w:t xml:space="preserve"> </w:t>
            </w:r>
            <w:r w:rsidRPr="005B1CF2">
              <w:rPr>
                <w:rFonts w:ascii="Arial" w:hAnsi="Arial" w:cs="Arial"/>
                <w:b/>
                <w:sz w:val="18"/>
                <w:szCs w:val="18"/>
              </w:rPr>
              <w:t>turzycowisk</w:t>
            </w:r>
            <w:r w:rsidR="00A06930" w:rsidRPr="005B1CF2">
              <w:rPr>
                <w:rFonts w:ascii="Arial" w:hAnsi="Arial" w:cs="Arial"/>
                <w:b/>
                <w:sz w:val="18"/>
                <w:szCs w:val="18"/>
              </w:rPr>
              <w:t xml:space="preserve"> </w:t>
            </w:r>
            <w:r w:rsidRPr="005B1CF2">
              <w:rPr>
                <w:rFonts w:ascii="Arial" w:hAnsi="Arial" w:cs="Arial"/>
                <w:b/>
                <w:sz w:val="18"/>
                <w:szCs w:val="18"/>
              </w:rPr>
              <w:t xml:space="preserve">i mechowisk </w:t>
            </w:r>
            <w:r w:rsidRPr="005B1CF2">
              <w:rPr>
                <w:rFonts w:ascii="Arial" w:hAnsi="Arial" w:cs="Arial"/>
                <w:b/>
                <w:i/>
                <w:sz w:val="18"/>
                <w:szCs w:val="18"/>
              </w:rPr>
              <w:t>Caricion davallianae</w:t>
            </w:r>
          </w:p>
        </w:tc>
        <w:tc>
          <w:tcPr>
            <w:tcW w:w="6799" w:type="dxa"/>
            <w:vAlign w:val="center"/>
          </w:tcPr>
          <w:p w14:paraId="13BB1273" w14:textId="64B3D7C2"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Zaniechanie użytkowania kośnego – sukcesja. Osuszanie. Zabudowa letniskowa ze wcześniejszym osuszeniem terenu. Obniżenie poziomu wód gruntowych. Zalesianie łąk i</w:t>
            </w:r>
            <w:r w:rsidR="00992721" w:rsidRPr="005B1CF2">
              <w:rPr>
                <w:rFonts w:ascii="Arial" w:hAnsi="Arial" w:cs="Arial"/>
                <w:sz w:val="18"/>
                <w:szCs w:val="18"/>
              </w:rPr>
              <w:t> </w:t>
            </w:r>
            <w:r w:rsidRPr="005B1CF2">
              <w:rPr>
                <w:rFonts w:ascii="Arial" w:hAnsi="Arial" w:cs="Arial"/>
                <w:sz w:val="18"/>
                <w:szCs w:val="18"/>
              </w:rPr>
              <w:t>mokradeł.</w:t>
            </w:r>
          </w:p>
        </w:tc>
      </w:tr>
      <w:tr w:rsidR="00F27B5C" w:rsidRPr="005B1CF2" w14:paraId="64EFF572" w14:textId="77777777" w:rsidTr="005C03F4">
        <w:tc>
          <w:tcPr>
            <w:tcW w:w="2263" w:type="dxa"/>
            <w:shd w:val="clear" w:color="auto" w:fill="FFFFFF" w:themeFill="background1"/>
            <w:vAlign w:val="center"/>
          </w:tcPr>
          <w:p w14:paraId="7175A36F"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 xml:space="preserve">8220 Ściany skalne i urwiska krzemianowe ze zbiorowiskami </w:t>
            </w:r>
            <w:r w:rsidRPr="005B1CF2">
              <w:rPr>
                <w:rFonts w:ascii="Arial" w:hAnsi="Arial" w:cs="Arial"/>
                <w:b/>
                <w:i/>
                <w:sz w:val="18"/>
                <w:szCs w:val="18"/>
              </w:rPr>
              <w:t>z Androsacion vandelii</w:t>
            </w:r>
          </w:p>
        </w:tc>
        <w:tc>
          <w:tcPr>
            <w:tcW w:w="6799" w:type="dxa"/>
            <w:vAlign w:val="center"/>
          </w:tcPr>
          <w:p w14:paraId="490BCE23" w14:textId="75CB57BF"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Obecność nawłoci – możliwa zmiana warunków siedliskowych na skutek np. zacienienia. Palenie ognisk przy wychodniach skalnych, mechaniczne niszczenie roślinności naskalnej oraz wandalizm. Wycinka lasu lub jego przerzedzenie (przerzedzenie warstwy drzew) w</w:t>
            </w:r>
            <w:r w:rsidR="00992721" w:rsidRPr="005B1CF2">
              <w:rPr>
                <w:rFonts w:ascii="Arial" w:hAnsi="Arial" w:cs="Arial"/>
                <w:sz w:val="18"/>
                <w:szCs w:val="18"/>
              </w:rPr>
              <w:t> </w:t>
            </w:r>
            <w:r w:rsidRPr="005B1CF2">
              <w:rPr>
                <w:rFonts w:ascii="Arial" w:hAnsi="Arial" w:cs="Arial"/>
                <w:sz w:val="18"/>
                <w:szCs w:val="18"/>
              </w:rPr>
              <w:t>sąsiedztwie siedliska.</w:t>
            </w:r>
          </w:p>
        </w:tc>
      </w:tr>
      <w:tr w:rsidR="00F27B5C" w:rsidRPr="005B1CF2" w14:paraId="37B2A707" w14:textId="77777777" w:rsidTr="005C03F4">
        <w:tc>
          <w:tcPr>
            <w:tcW w:w="2263" w:type="dxa"/>
            <w:shd w:val="clear" w:color="auto" w:fill="FFFFFF" w:themeFill="background1"/>
            <w:vAlign w:val="center"/>
          </w:tcPr>
          <w:p w14:paraId="64A8035C"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9110 Kwaśne buczyny</w:t>
            </w:r>
          </w:p>
        </w:tc>
        <w:tc>
          <w:tcPr>
            <w:tcW w:w="6799" w:type="dxa"/>
            <w:vAlign w:val="center"/>
          </w:tcPr>
          <w:p w14:paraId="1C95BE4F" w14:textId="70474866"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Zbyt mała ilość martwych i umierających drzew w niektórych płatach powoduje zubażanie różnorodności biologicznej siedliska, ujednolicanie jego struktury przestrzennej i zanik siedlisk zwierząt, grzybów i mszaków związanych z martwym drewnem. Dominacja lub znaczny udział gatunków obcych ekologicznie (np. świerk) zaburza naturalny skład gatunkowy kwaśnych buczyn i nie gwarantuje zachowania tożsamości siedliska na tych stanowiskach. Występowanie inwazyjnego niecierpka drobnokwiatowego </w:t>
            </w:r>
            <w:r w:rsidRPr="005B1CF2">
              <w:rPr>
                <w:rFonts w:ascii="Arial" w:hAnsi="Arial" w:cs="Arial"/>
                <w:i/>
                <w:sz w:val="18"/>
                <w:szCs w:val="18"/>
              </w:rPr>
              <w:t>Impatiens parviflora</w:t>
            </w:r>
            <w:r w:rsidRPr="005B1CF2">
              <w:rPr>
                <w:rFonts w:ascii="Arial" w:hAnsi="Arial" w:cs="Arial"/>
                <w:sz w:val="18"/>
                <w:szCs w:val="18"/>
              </w:rPr>
              <w:t xml:space="preserve">. Ekspansywne gatunki rodzime – m.in. jeżyna </w:t>
            </w:r>
            <w:r w:rsidRPr="005B1CF2">
              <w:rPr>
                <w:rFonts w:ascii="Arial" w:hAnsi="Arial" w:cs="Arial"/>
                <w:i/>
                <w:sz w:val="18"/>
                <w:szCs w:val="18"/>
              </w:rPr>
              <w:t>Rubus sp.,</w:t>
            </w:r>
            <w:r w:rsidRPr="005B1CF2">
              <w:rPr>
                <w:rFonts w:ascii="Arial" w:hAnsi="Arial" w:cs="Arial"/>
                <w:sz w:val="18"/>
                <w:szCs w:val="18"/>
              </w:rPr>
              <w:t xml:space="preserve"> trzcinnik piaskowy </w:t>
            </w:r>
            <w:r w:rsidRPr="005B1CF2">
              <w:rPr>
                <w:rFonts w:ascii="Arial" w:hAnsi="Arial" w:cs="Arial"/>
                <w:i/>
                <w:sz w:val="18"/>
                <w:szCs w:val="18"/>
              </w:rPr>
              <w:t>Calamagrostis epigeios</w:t>
            </w:r>
            <w:r w:rsidRPr="005B1CF2">
              <w:rPr>
                <w:rFonts w:ascii="Arial" w:hAnsi="Arial" w:cs="Arial"/>
                <w:sz w:val="18"/>
                <w:szCs w:val="18"/>
              </w:rPr>
              <w:t>, inne gatunki nitrofilne. Zgryzanie i spałowanie odnowień oraz krzewów. Usuwanie przestojów bukowych. Krótki okres odnowienia. Pojawienie się niezgodnego składu gatunkowego w drodze odnowienia naturalnego.</w:t>
            </w:r>
          </w:p>
        </w:tc>
      </w:tr>
      <w:tr w:rsidR="00F27B5C" w:rsidRPr="005B1CF2" w14:paraId="4C4FC253" w14:textId="77777777" w:rsidTr="005C03F4">
        <w:tc>
          <w:tcPr>
            <w:tcW w:w="2263" w:type="dxa"/>
            <w:shd w:val="clear" w:color="auto" w:fill="FFFFFF" w:themeFill="background1"/>
            <w:vAlign w:val="center"/>
          </w:tcPr>
          <w:p w14:paraId="5BBE9893"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9130 Żyzne buczyny</w:t>
            </w:r>
          </w:p>
        </w:tc>
        <w:tc>
          <w:tcPr>
            <w:tcW w:w="6799" w:type="dxa"/>
            <w:vAlign w:val="center"/>
          </w:tcPr>
          <w:p w14:paraId="39F021DC" w14:textId="06A2E7BF"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Rodzaj rębni IIb zamieszczony w PUL niedostosowany do typu siedliska - rębnia ta może doprowadzić do powstania jednopiętrowego odnowienia naturalnego, co może niekorzystnie wpłynąć na gatunki runa. Zbyt mała ilość martwych i</w:t>
            </w:r>
            <w:r w:rsidR="00BA5CEA">
              <w:rPr>
                <w:rFonts w:ascii="Arial" w:hAnsi="Arial" w:cs="Arial"/>
                <w:sz w:val="18"/>
                <w:szCs w:val="18"/>
              </w:rPr>
              <w:t> </w:t>
            </w:r>
            <w:r w:rsidRPr="005B1CF2">
              <w:rPr>
                <w:rFonts w:ascii="Arial" w:hAnsi="Arial" w:cs="Arial"/>
                <w:sz w:val="18"/>
                <w:szCs w:val="18"/>
              </w:rPr>
              <w:t xml:space="preserve">umierających drzew. Gatunek inwazyjny - niecierpek drobnokwiatowy </w:t>
            </w:r>
            <w:r w:rsidRPr="005B1CF2">
              <w:rPr>
                <w:rFonts w:ascii="Arial" w:hAnsi="Arial" w:cs="Arial"/>
                <w:i/>
                <w:sz w:val="18"/>
                <w:szCs w:val="18"/>
              </w:rPr>
              <w:t>Impatiens parviflora.</w:t>
            </w:r>
            <w:r w:rsidRPr="005B1CF2">
              <w:rPr>
                <w:rFonts w:ascii="Arial" w:hAnsi="Arial" w:cs="Arial"/>
                <w:sz w:val="18"/>
                <w:szCs w:val="18"/>
              </w:rPr>
              <w:t xml:space="preserve"> Ekspansywne gatunki rodzime – m.in. jeżyna </w:t>
            </w:r>
            <w:r w:rsidRPr="005B1CF2">
              <w:rPr>
                <w:rFonts w:ascii="Arial" w:hAnsi="Arial" w:cs="Arial"/>
                <w:i/>
                <w:sz w:val="18"/>
                <w:szCs w:val="18"/>
              </w:rPr>
              <w:t>Rubus sp.,</w:t>
            </w:r>
            <w:r w:rsidRPr="005B1CF2">
              <w:rPr>
                <w:rFonts w:ascii="Arial" w:hAnsi="Arial" w:cs="Arial"/>
                <w:sz w:val="18"/>
                <w:szCs w:val="18"/>
              </w:rPr>
              <w:t xml:space="preserve"> trzcinnik piaskowy </w:t>
            </w:r>
            <w:r w:rsidRPr="005B1CF2">
              <w:rPr>
                <w:rFonts w:ascii="Arial" w:hAnsi="Arial" w:cs="Arial"/>
                <w:i/>
                <w:sz w:val="18"/>
                <w:szCs w:val="18"/>
              </w:rPr>
              <w:t>Calamagrostis epigeios</w:t>
            </w:r>
            <w:r w:rsidRPr="005B1CF2">
              <w:rPr>
                <w:rFonts w:ascii="Arial" w:hAnsi="Arial" w:cs="Arial"/>
                <w:sz w:val="18"/>
                <w:szCs w:val="18"/>
              </w:rPr>
              <w:t>, inne gatunki nitrofilne w miejscach nadmiernie prześwietlonych). Zgryzanie i</w:t>
            </w:r>
            <w:r w:rsidR="00DA0D4C" w:rsidRPr="005B1CF2">
              <w:rPr>
                <w:rFonts w:ascii="Arial" w:hAnsi="Arial" w:cs="Arial"/>
                <w:sz w:val="18"/>
                <w:szCs w:val="18"/>
              </w:rPr>
              <w:t> </w:t>
            </w:r>
            <w:r w:rsidRPr="005B1CF2">
              <w:rPr>
                <w:rFonts w:ascii="Arial" w:hAnsi="Arial" w:cs="Arial"/>
                <w:sz w:val="18"/>
                <w:szCs w:val="18"/>
              </w:rPr>
              <w:t>spałowanie odnowień oraz krzewów. Usuwanie przestojów bukowych. Krótki okres odnowienia. Pojawienie się niezgodnego składu gatunkowego w drodze odnowienia naturalnego</w:t>
            </w:r>
          </w:p>
        </w:tc>
      </w:tr>
      <w:tr w:rsidR="00F27B5C" w:rsidRPr="005B1CF2" w14:paraId="753E52C5" w14:textId="77777777" w:rsidTr="00A26460">
        <w:tc>
          <w:tcPr>
            <w:tcW w:w="2263" w:type="dxa"/>
            <w:shd w:val="clear" w:color="auto" w:fill="FFFFFF" w:themeFill="background1"/>
            <w:vAlign w:val="center"/>
          </w:tcPr>
          <w:p w14:paraId="77770FA5" w14:textId="390E1AB0"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 xml:space="preserve">9150 Ciepłolubne buczyny storczykowe </w:t>
            </w:r>
            <w:r w:rsidRPr="005B1CF2">
              <w:rPr>
                <w:rFonts w:ascii="Arial" w:hAnsi="Arial" w:cs="Arial"/>
                <w:b/>
                <w:i/>
                <w:sz w:val="18"/>
                <w:szCs w:val="18"/>
              </w:rPr>
              <w:t>(Cephalanthero-Fagenion)</w:t>
            </w:r>
          </w:p>
        </w:tc>
        <w:tc>
          <w:tcPr>
            <w:tcW w:w="6799" w:type="dxa"/>
            <w:vAlign w:val="center"/>
          </w:tcPr>
          <w:p w14:paraId="2DA02F2B" w14:textId="154CC3D1"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W lasach pojawia się w runie niecierpek drobnokwiatowy </w:t>
            </w:r>
            <w:r w:rsidRPr="005B1CF2">
              <w:rPr>
                <w:rFonts w:ascii="Arial" w:hAnsi="Arial" w:cs="Arial"/>
                <w:i/>
                <w:sz w:val="18"/>
                <w:szCs w:val="18"/>
              </w:rPr>
              <w:t>Impatiens parviflora</w:t>
            </w:r>
            <w:r w:rsidRPr="005B1CF2">
              <w:rPr>
                <w:rFonts w:ascii="Arial" w:hAnsi="Arial" w:cs="Arial"/>
                <w:sz w:val="18"/>
                <w:szCs w:val="18"/>
              </w:rPr>
              <w:t xml:space="preserve"> (zagrożenie praktycznie niemożliwe do wyeliminowania z uwagi na biologię i</w:t>
            </w:r>
            <w:r w:rsidR="00BA5CEA">
              <w:rPr>
                <w:rFonts w:ascii="Arial" w:hAnsi="Arial" w:cs="Arial"/>
                <w:sz w:val="18"/>
                <w:szCs w:val="18"/>
              </w:rPr>
              <w:t> </w:t>
            </w:r>
            <w:r w:rsidRPr="005B1CF2">
              <w:rPr>
                <w:rFonts w:ascii="Arial" w:hAnsi="Arial" w:cs="Arial"/>
                <w:sz w:val="18"/>
                <w:szCs w:val="18"/>
              </w:rPr>
              <w:t>powszechność występowania gatunku). Stanowiska buczyn storczykowych w</w:t>
            </w:r>
            <w:r w:rsidR="00BA5CEA">
              <w:rPr>
                <w:rFonts w:ascii="Arial" w:hAnsi="Arial" w:cs="Arial"/>
                <w:sz w:val="18"/>
                <w:szCs w:val="18"/>
              </w:rPr>
              <w:t> </w:t>
            </w:r>
            <w:r w:rsidRPr="005B1CF2">
              <w:rPr>
                <w:rFonts w:ascii="Arial" w:hAnsi="Arial" w:cs="Arial"/>
                <w:sz w:val="18"/>
                <w:szCs w:val="18"/>
              </w:rPr>
              <w:t>Starych Rochowicach zajęte obecnie przez sztuczne nasadzenia z</w:t>
            </w:r>
            <w:r w:rsidR="00DA0D4C" w:rsidRPr="005B1CF2">
              <w:rPr>
                <w:rFonts w:ascii="Arial" w:hAnsi="Arial" w:cs="Arial"/>
                <w:sz w:val="18"/>
                <w:szCs w:val="18"/>
              </w:rPr>
              <w:t> </w:t>
            </w:r>
            <w:r w:rsidRPr="005B1CF2">
              <w:rPr>
                <w:rFonts w:ascii="Arial" w:hAnsi="Arial" w:cs="Arial"/>
                <w:sz w:val="18"/>
                <w:szCs w:val="18"/>
              </w:rPr>
              <w:t>udziałem sosny i modrzewia. Część z zachowanych lub regenerujących się buczyn storczykowych znajduje się w obrębie pola wydobycia kamieniołomu na górze Połom. Dalszy rozwój kamieniołomu wymagałby zniszczenia przynajmniej części z</w:t>
            </w:r>
            <w:r w:rsidR="00BA5CEA">
              <w:rPr>
                <w:rFonts w:ascii="Arial" w:hAnsi="Arial" w:cs="Arial"/>
                <w:sz w:val="18"/>
                <w:szCs w:val="18"/>
              </w:rPr>
              <w:t> </w:t>
            </w:r>
            <w:r w:rsidRPr="005B1CF2">
              <w:rPr>
                <w:rFonts w:ascii="Arial" w:hAnsi="Arial" w:cs="Arial"/>
                <w:sz w:val="18"/>
                <w:szCs w:val="18"/>
              </w:rPr>
              <w:t>nich.</w:t>
            </w:r>
          </w:p>
        </w:tc>
      </w:tr>
      <w:tr w:rsidR="00F27B5C" w:rsidRPr="005B1CF2" w14:paraId="3AF82417" w14:textId="77777777" w:rsidTr="00A26460">
        <w:tc>
          <w:tcPr>
            <w:tcW w:w="2263" w:type="dxa"/>
            <w:shd w:val="clear" w:color="auto" w:fill="FFFFFF" w:themeFill="background1"/>
            <w:vAlign w:val="center"/>
          </w:tcPr>
          <w:p w14:paraId="72FA3AB6" w14:textId="72AE580D"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9170 Grąd środkowoeuropejski i</w:t>
            </w:r>
            <w:r w:rsidR="00DA0D4C" w:rsidRPr="005B1CF2">
              <w:rPr>
                <w:rFonts w:ascii="Arial" w:hAnsi="Arial" w:cs="Arial"/>
                <w:b/>
                <w:sz w:val="18"/>
                <w:szCs w:val="18"/>
              </w:rPr>
              <w:t> </w:t>
            </w:r>
            <w:r w:rsidRPr="005B1CF2">
              <w:rPr>
                <w:rFonts w:ascii="Arial" w:hAnsi="Arial" w:cs="Arial"/>
                <w:b/>
                <w:sz w:val="18"/>
                <w:szCs w:val="18"/>
              </w:rPr>
              <w:t>subkontynentalny</w:t>
            </w:r>
          </w:p>
        </w:tc>
        <w:tc>
          <w:tcPr>
            <w:tcW w:w="6799" w:type="dxa"/>
            <w:vAlign w:val="center"/>
          </w:tcPr>
          <w:p w14:paraId="04AB4EBC" w14:textId="65000DFE"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Zbyt mała ilość martwych i umierających drzew. Obecność gatunków obcych ekologicznie (np. świerk, modrzew, sosna) lub geograficznie (dąb czerwony) oraz zniekształcony skład drzewostanu - zaburzenia naturalnego składu gatunkowego i</w:t>
            </w:r>
            <w:r w:rsidR="00BA5CEA">
              <w:rPr>
                <w:rFonts w:ascii="Arial" w:hAnsi="Arial" w:cs="Arial"/>
                <w:sz w:val="18"/>
                <w:szCs w:val="18"/>
              </w:rPr>
              <w:t> </w:t>
            </w:r>
            <w:r w:rsidRPr="005B1CF2">
              <w:rPr>
                <w:rFonts w:ascii="Arial" w:hAnsi="Arial" w:cs="Arial"/>
                <w:sz w:val="18"/>
                <w:szCs w:val="18"/>
              </w:rPr>
              <w:t>pogorszenie struktury siedliska, pojawienie się niezgodnego składu gatunkowego w drodze odnowienia naturalnego. Izolacja i fragmentacja. Wykonanie niewłaściwie dobranej rębni (np. IIb) w</w:t>
            </w:r>
            <w:r w:rsidR="00992721" w:rsidRPr="005B1CF2">
              <w:rPr>
                <w:rFonts w:ascii="Arial" w:hAnsi="Arial" w:cs="Arial"/>
                <w:sz w:val="18"/>
                <w:szCs w:val="18"/>
              </w:rPr>
              <w:t> </w:t>
            </w:r>
            <w:r w:rsidRPr="005B1CF2">
              <w:rPr>
                <w:rFonts w:ascii="Arial" w:hAnsi="Arial" w:cs="Arial"/>
                <w:sz w:val="18"/>
                <w:szCs w:val="18"/>
              </w:rPr>
              <w:t>płatach, gdzie występują gatunki obce siedliskowo (ekologicznie i</w:t>
            </w:r>
            <w:r w:rsidR="00DA0D4C" w:rsidRPr="005B1CF2">
              <w:rPr>
                <w:rFonts w:ascii="Arial" w:hAnsi="Arial" w:cs="Arial"/>
                <w:sz w:val="18"/>
                <w:szCs w:val="18"/>
              </w:rPr>
              <w:t> </w:t>
            </w:r>
            <w:r w:rsidRPr="005B1CF2">
              <w:rPr>
                <w:rFonts w:ascii="Arial" w:hAnsi="Arial" w:cs="Arial"/>
                <w:sz w:val="18"/>
                <w:szCs w:val="18"/>
              </w:rPr>
              <w:t>geograficznie), może popierać ich odnawianie. Zaśmiecanie lasu odpadami stałymi. Ekspansja m.in.</w:t>
            </w:r>
            <w:r w:rsidR="00DA0D4C" w:rsidRPr="005B1CF2">
              <w:rPr>
                <w:rFonts w:ascii="Arial" w:hAnsi="Arial" w:cs="Arial"/>
                <w:sz w:val="18"/>
                <w:szCs w:val="18"/>
              </w:rPr>
              <w:t> </w:t>
            </w:r>
            <w:r w:rsidRPr="005B1CF2">
              <w:rPr>
                <w:rFonts w:ascii="Arial" w:hAnsi="Arial" w:cs="Arial"/>
                <w:sz w:val="18"/>
                <w:szCs w:val="18"/>
              </w:rPr>
              <w:t xml:space="preserve">rodzaju </w:t>
            </w:r>
            <w:r w:rsidRPr="005B1CF2">
              <w:rPr>
                <w:rFonts w:ascii="Arial" w:hAnsi="Arial" w:cs="Arial"/>
                <w:i/>
                <w:sz w:val="18"/>
                <w:szCs w:val="18"/>
              </w:rPr>
              <w:t>Rubus sp.</w:t>
            </w:r>
            <w:r w:rsidRPr="005B1CF2">
              <w:rPr>
                <w:rFonts w:ascii="Arial" w:hAnsi="Arial" w:cs="Arial"/>
                <w:sz w:val="18"/>
                <w:szCs w:val="18"/>
              </w:rPr>
              <w:t xml:space="preserve"> oraz </w:t>
            </w:r>
            <w:r w:rsidRPr="005B1CF2">
              <w:rPr>
                <w:rFonts w:ascii="Arial" w:hAnsi="Arial" w:cs="Arial"/>
                <w:i/>
                <w:sz w:val="18"/>
                <w:szCs w:val="18"/>
              </w:rPr>
              <w:t>Carex brizoides</w:t>
            </w:r>
            <w:r w:rsidRPr="005B1CF2">
              <w:rPr>
                <w:rFonts w:ascii="Arial" w:hAnsi="Arial" w:cs="Arial"/>
                <w:sz w:val="18"/>
                <w:szCs w:val="18"/>
              </w:rPr>
              <w:t xml:space="preserve">. Liczne występowanie gatunków synantropijnych. Inwazja m.in. niecierpka drobnokwiatowego </w:t>
            </w:r>
            <w:r w:rsidRPr="005B1CF2">
              <w:rPr>
                <w:rFonts w:ascii="Arial" w:hAnsi="Arial" w:cs="Arial"/>
                <w:i/>
                <w:sz w:val="18"/>
                <w:szCs w:val="18"/>
              </w:rPr>
              <w:t>Impatiens parviflora</w:t>
            </w:r>
            <w:r w:rsidRPr="005B1CF2">
              <w:rPr>
                <w:rFonts w:ascii="Arial" w:hAnsi="Arial" w:cs="Arial"/>
                <w:sz w:val="18"/>
                <w:szCs w:val="18"/>
              </w:rPr>
              <w:t xml:space="preserve">, czeremchy amerykańskiej </w:t>
            </w:r>
            <w:r w:rsidRPr="005B1CF2">
              <w:rPr>
                <w:rFonts w:ascii="Arial" w:hAnsi="Arial" w:cs="Arial"/>
                <w:i/>
                <w:sz w:val="18"/>
                <w:szCs w:val="18"/>
              </w:rPr>
              <w:t>Padus serotina. Zgryzanie i spałowanie odnowień oraz krzewów.</w:t>
            </w:r>
            <w:r w:rsidRPr="005B1CF2">
              <w:rPr>
                <w:rFonts w:ascii="Arial" w:hAnsi="Arial" w:cs="Arial"/>
                <w:sz w:val="18"/>
                <w:szCs w:val="18"/>
              </w:rPr>
              <w:t xml:space="preserve"> </w:t>
            </w:r>
          </w:p>
        </w:tc>
      </w:tr>
      <w:tr w:rsidR="00F27B5C" w:rsidRPr="005B1CF2" w14:paraId="76E1089D" w14:textId="77777777" w:rsidTr="00A26460">
        <w:tc>
          <w:tcPr>
            <w:tcW w:w="2263" w:type="dxa"/>
            <w:shd w:val="clear" w:color="auto" w:fill="FFFFFF" w:themeFill="background1"/>
            <w:vAlign w:val="center"/>
          </w:tcPr>
          <w:p w14:paraId="5C8D5D1F" w14:textId="046BF2C4" w:rsidR="00F27B5C" w:rsidRPr="005B1CF2" w:rsidRDefault="00F41D31" w:rsidP="00885B56">
            <w:pPr>
              <w:pStyle w:val="Default"/>
              <w:spacing w:before="20" w:after="20"/>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9180 Jaworzyny i lasy klonowo-lipowe na stokach i</w:t>
            </w:r>
            <w:r w:rsidR="00DA0D4C" w:rsidRPr="005B1CF2">
              <w:rPr>
                <w:rFonts w:ascii="Arial" w:hAnsi="Arial" w:cs="Arial"/>
                <w:b/>
                <w:sz w:val="18"/>
                <w:szCs w:val="18"/>
              </w:rPr>
              <w:t> </w:t>
            </w:r>
            <w:r w:rsidR="00F27B5C" w:rsidRPr="005B1CF2">
              <w:rPr>
                <w:rFonts w:ascii="Arial" w:hAnsi="Arial" w:cs="Arial"/>
                <w:b/>
                <w:sz w:val="18"/>
                <w:szCs w:val="18"/>
              </w:rPr>
              <w:t>zboczach</w:t>
            </w:r>
          </w:p>
        </w:tc>
        <w:tc>
          <w:tcPr>
            <w:tcW w:w="6799" w:type="dxa"/>
            <w:vAlign w:val="center"/>
          </w:tcPr>
          <w:p w14:paraId="363A5524" w14:textId="1930D032"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Obecność gatunków obcych ekologicznie (np. modrzew) i geograficznie (miejscowo osobniki robinii akacjowej) - zaburzenia naturalnego składu gatunkowego i</w:t>
            </w:r>
            <w:r w:rsidR="00BA5CEA">
              <w:rPr>
                <w:rFonts w:ascii="Arial" w:hAnsi="Arial" w:cs="Arial"/>
                <w:sz w:val="18"/>
                <w:szCs w:val="18"/>
              </w:rPr>
              <w:t> </w:t>
            </w:r>
            <w:r w:rsidRPr="005B1CF2">
              <w:rPr>
                <w:rFonts w:ascii="Arial" w:hAnsi="Arial" w:cs="Arial"/>
                <w:sz w:val="18"/>
                <w:szCs w:val="18"/>
              </w:rPr>
              <w:t>pogorszenie struktury siedliska. Izolacja i</w:t>
            </w:r>
            <w:r w:rsidR="00DA0D4C" w:rsidRPr="005B1CF2">
              <w:rPr>
                <w:rFonts w:ascii="Arial" w:hAnsi="Arial" w:cs="Arial"/>
                <w:sz w:val="18"/>
                <w:szCs w:val="18"/>
              </w:rPr>
              <w:t> </w:t>
            </w:r>
            <w:r w:rsidRPr="005B1CF2">
              <w:rPr>
                <w:rFonts w:ascii="Arial" w:hAnsi="Arial" w:cs="Arial"/>
                <w:sz w:val="18"/>
                <w:szCs w:val="18"/>
              </w:rPr>
              <w:t xml:space="preserve">fragmentacja siedliska. Występowanie inwazyjnego niecierpka drobnokwiatowego </w:t>
            </w:r>
            <w:r w:rsidRPr="005B1CF2">
              <w:rPr>
                <w:rFonts w:ascii="Arial" w:hAnsi="Arial" w:cs="Arial"/>
                <w:i/>
                <w:sz w:val="18"/>
                <w:szCs w:val="18"/>
              </w:rPr>
              <w:t>Impatiens parviflora</w:t>
            </w:r>
            <w:r w:rsidRPr="005B1CF2">
              <w:rPr>
                <w:rFonts w:ascii="Arial" w:hAnsi="Arial" w:cs="Arial"/>
                <w:sz w:val="18"/>
                <w:szCs w:val="18"/>
              </w:rPr>
              <w:t xml:space="preserve">. Ekspansja </w:t>
            </w:r>
            <w:r w:rsidRPr="005B1CF2">
              <w:rPr>
                <w:rFonts w:ascii="Arial" w:hAnsi="Arial" w:cs="Arial"/>
                <w:i/>
                <w:sz w:val="18"/>
                <w:szCs w:val="18"/>
              </w:rPr>
              <w:t>Carex brizoides</w:t>
            </w:r>
            <w:r w:rsidRPr="005B1CF2">
              <w:rPr>
                <w:rFonts w:ascii="Arial" w:hAnsi="Arial" w:cs="Arial"/>
                <w:sz w:val="18"/>
                <w:szCs w:val="18"/>
              </w:rPr>
              <w:t xml:space="preserve"> oraz gatunków z</w:t>
            </w:r>
            <w:r w:rsidR="00992721" w:rsidRPr="005B1CF2">
              <w:rPr>
                <w:rFonts w:ascii="Arial" w:hAnsi="Arial" w:cs="Arial"/>
                <w:sz w:val="18"/>
                <w:szCs w:val="18"/>
              </w:rPr>
              <w:t> </w:t>
            </w:r>
            <w:r w:rsidRPr="005B1CF2">
              <w:rPr>
                <w:rFonts w:ascii="Arial" w:hAnsi="Arial" w:cs="Arial"/>
                <w:sz w:val="18"/>
                <w:szCs w:val="18"/>
              </w:rPr>
              <w:t xml:space="preserve">rodzaju </w:t>
            </w:r>
            <w:r w:rsidRPr="005B1CF2">
              <w:rPr>
                <w:rFonts w:ascii="Arial" w:hAnsi="Arial" w:cs="Arial"/>
                <w:i/>
                <w:sz w:val="18"/>
                <w:szCs w:val="18"/>
              </w:rPr>
              <w:t>Rubus sp</w:t>
            </w:r>
            <w:r w:rsidRPr="005B1CF2">
              <w:rPr>
                <w:rFonts w:ascii="Arial" w:hAnsi="Arial" w:cs="Arial"/>
                <w:sz w:val="18"/>
                <w:szCs w:val="18"/>
              </w:rPr>
              <w:t xml:space="preserve">. Zgryzanie i spałowanie odnowień oraz krzewów. Niewłaściwe lokowanie szlaków zrywkowych. Lokalne występowanie muflona </w:t>
            </w:r>
            <w:r w:rsidRPr="005B1CF2">
              <w:rPr>
                <w:rFonts w:ascii="Arial" w:hAnsi="Arial" w:cs="Arial"/>
                <w:i/>
                <w:sz w:val="18"/>
                <w:szCs w:val="18"/>
              </w:rPr>
              <w:t>Ovis ammon</w:t>
            </w:r>
            <w:r w:rsidRPr="005B1CF2">
              <w:rPr>
                <w:rFonts w:ascii="Arial" w:hAnsi="Arial" w:cs="Arial"/>
                <w:sz w:val="18"/>
                <w:szCs w:val="18"/>
              </w:rPr>
              <w:t>, który w</w:t>
            </w:r>
            <w:r w:rsidR="00992721" w:rsidRPr="005B1CF2">
              <w:rPr>
                <w:rFonts w:ascii="Arial" w:hAnsi="Arial" w:cs="Arial"/>
                <w:sz w:val="18"/>
                <w:szCs w:val="18"/>
              </w:rPr>
              <w:t> </w:t>
            </w:r>
            <w:r w:rsidRPr="005B1CF2">
              <w:rPr>
                <w:rFonts w:ascii="Arial" w:hAnsi="Arial" w:cs="Arial"/>
                <w:sz w:val="18"/>
                <w:szCs w:val="18"/>
              </w:rPr>
              <w:t xml:space="preserve">dużych liczebnie populacjach wkracza na tereny </w:t>
            </w:r>
            <w:r w:rsidRPr="005B1CF2">
              <w:rPr>
                <w:rFonts w:ascii="Arial" w:hAnsi="Arial" w:cs="Arial"/>
                <w:sz w:val="18"/>
                <w:szCs w:val="18"/>
              </w:rPr>
              <w:lastRenderedPageBreak/>
              <w:t>skalistych wąwozów wywołując miejscami bardzo silną erozję stokową i niszcząc runo zbiorowisk leśnych, w tym 9180.</w:t>
            </w:r>
          </w:p>
        </w:tc>
      </w:tr>
      <w:tr w:rsidR="00F27B5C" w:rsidRPr="005B1CF2" w14:paraId="5A80E400" w14:textId="77777777" w:rsidTr="00A26460">
        <w:tc>
          <w:tcPr>
            <w:tcW w:w="2263" w:type="dxa"/>
            <w:shd w:val="clear" w:color="auto" w:fill="FFFFFF" w:themeFill="background1"/>
            <w:vAlign w:val="center"/>
          </w:tcPr>
          <w:p w14:paraId="32145444"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lastRenderedPageBreak/>
              <w:t>9190 Kwaśne dąbrowy</w:t>
            </w:r>
          </w:p>
        </w:tc>
        <w:tc>
          <w:tcPr>
            <w:tcW w:w="6799" w:type="dxa"/>
            <w:vAlign w:val="center"/>
          </w:tcPr>
          <w:p w14:paraId="50F17777" w14:textId="204203BB"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Zaśmiecanie lasu odpadami stałymi. Zbyt mała ilość martwych i umierających drzew (usuwanie starych i zamierających drzew). Dominacja lub znaczny udział gatunków obcych ekologicznie (np. świerk, modrzew) i/lub geograficznie (np. robinia akacjowa, dąb czerwony) zaburza naturalny skład gatunkowy dąbrów. Silne zadarnienie - utrudnienie pojawu młodego pokolenia drzew oraz eliminacja cennych gatunków runa. Zgryzanie i</w:t>
            </w:r>
            <w:r w:rsidR="00992721" w:rsidRPr="005B1CF2">
              <w:rPr>
                <w:rFonts w:ascii="Arial" w:hAnsi="Arial" w:cs="Arial"/>
                <w:sz w:val="18"/>
                <w:szCs w:val="18"/>
              </w:rPr>
              <w:t> </w:t>
            </w:r>
            <w:r w:rsidRPr="005B1CF2">
              <w:rPr>
                <w:rFonts w:ascii="Arial" w:hAnsi="Arial" w:cs="Arial"/>
                <w:sz w:val="18"/>
                <w:szCs w:val="18"/>
              </w:rPr>
              <w:t>spałowanie odnowień oraz krzewów. Krótki okres odnowienia. Pojawienie się niezgodnego składu gatunkowego w drodze odnowienia naturalnego.</w:t>
            </w:r>
          </w:p>
        </w:tc>
      </w:tr>
      <w:tr w:rsidR="00F27B5C" w:rsidRPr="005B1CF2" w14:paraId="147AB440" w14:textId="77777777" w:rsidTr="009137CB">
        <w:trPr>
          <w:trHeight w:val="526"/>
        </w:trPr>
        <w:tc>
          <w:tcPr>
            <w:tcW w:w="2263" w:type="dxa"/>
            <w:shd w:val="clear" w:color="auto" w:fill="FFFFFF" w:themeFill="background1"/>
            <w:vAlign w:val="center"/>
          </w:tcPr>
          <w:p w14:paraId="1DB7B0B0" w14:textId="7953D25D" w:rsidR="00F27B5C" w:rsidRPr="005B1CF2" w:rsidRDefault="00E62B11" w:rsidP="00885B56">
            <w:pPr>
              <w:pStyle w:val="Default"/>
              <w:spacing w:before="20" w:after="20"/>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91D0 Bory i lasy</w:t>
            </w:r>
          </w:p>
          <w:p w14:paraId="0B407D88" w14:textId="5A2698D1"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bagienne</w:t>
            </w:r>
          </w:p>
        </w:tc>
        <w:tc>
          <w:tcPr>
            <w:tcW w:w="6799" w:type="dxa"/>
            <w:vAlign w:val="center"/>
          </w:tcPr>
          <w:p w14:paraId="441C8081" w14:textId="616E4204"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Gradacje kornika. Usuwanie starych i zamierających drzew. Krótki okres odnowienia. Melioracja i</w:t>
            </w:r>
            <w:r w:rsidR="00DA0D4C" w:rsidRPr="005B1CF2">
              <w:rPr>
                <w:rFonts w:ascii="Arial" w:hAnsi="Arial" w:cs="Arial"/>
                <w:sz w:val="18"/>
                <w:szCs w:val="18"/>
              </w:rPr>
              <w:t> </w:t>
            </w:r>
            <w:r w:rsidRPr="005B1CF2">
              <w:rPr>
                <w:rFonts w:ascii="Arial" w:hAnsi="Arial" w:cs="Arial"/>
                <w:sz w:val="18"/>
                <w:szCs w:val="18"/>
              </w:rPr>
              <w:t>osuszanie, powstawanie rynien erozyjnych w wyniku zrywki drewna.</w:t>
            </w:r>
          </w:p>
        </w:tc>
      </w:tr>
      <w:tr w:rsidR="00F27B5C" w:rsidRPr="005B1CF2" w14:paraId="777A741E" w14:textId="77777777" w:rsidTr="009137CB">
        <w:tc>
          <w:tcPr>
            <w:tcW w:w="2263" w:type="dxa"/>
            <w:shd w:val="clear" w:color="auto" w:fill="FFFFFF" w:themeFill="background1"/>
            <w:vAlign w:val="center"/>
          </w:tcPr>
          <w:p w14:paraId="4261B77E" w14:textId="159D2249" w:rsidR="00F27B5C" w:rsidRPr="005B1CF2" w:rsidRDefault="00E62B11" w:rsidP="00885B56">
            <w:pPr>
              <w:pStyle w:val="Default"/>
              <w:spacing w:before="20" w:after="20"/>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91E0 Łęgi wierzbowe, topolowe, olszowe i</w:t>
            </w:r>
            <w:r w:rsidR="00DA0D4C" w:rsidRPr="005B1CF2">
              <w:rPr>
                <w:rFonts w:ascii="Arial" w:hAnsi="Arial" w:cs="Arial"/>
                <w:b/>
                <w:sz w:val="18"/>
                <w:szCs w:val="18"/>
              </w:rPr>
              <w:t> </w:t>
            </w:r>
            <w:r w:rsidR="00F27B5C" w:rsidRPr="005B1CF2">
              <w:rPr>
                <w:rFonts w:ascii="Arial" w:hAnsi="Arial" w:cs="Arial"/>
                <w:b/>
                <w:sz w:val="18"/>
                <w:szCs w:val="18"/>
              </w:rPr>
              <w:t>jesionowe</w:t>
            </w:r>
          </w:p>
        </w:tc>
        <w:tc>
          <w:tcPr>
            <w:tcW w:w="6799" w:type="dxa"/>
            <w:vAlign w:val="center"/>
          </w:tcPr>
          <w:p w14:paraId="39C9381D" w14:textId="51A52112"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Mała ilość martwych i umierających drzew. Mała powierzchnia płatów i ich Izolacja oraz fragmentacja. Dominacja lub znaczny udział gatunków obcych ekologicznie (np. świerk) - zaburzenie naturalnego skład gatunkowy łęgów. Silne zachwaszczenie runa - ograniczanie rozwoju młodego pokolenia. Inwazja niecierpków </w:t>
            </w:r>
            <w:r w:rsidRPr="005B1CF2">
              <w:rPr>
                <w:rFonts w:ascii="Arial" w:hAnsi="Arial" w:cs="Arial"/>
                <w:i/>
                <w:sz w:val="18"/>
                <w:szCs w:val="18"/>
              </w:rPr>
              <w:t>Impatiens parviflora</w:t>
            </w:r>
            <w:r w:rsidRPr="005B1CF2">
              <w:rPr>
                <w:rFonts w:ascii="Arial" w:hAnsi="Arial" w:cs="Arial"/>
                <w:sz w:val="18"/>
                <w:szCs w:val="18"/>
              </w:rPr>
              <w:t xml:space="preserve"> oraz </w:t>
            </w:r>
            <w:r w:rsidRPr="005B1CF2">
              <w:rPr>
                <w:rFonts w:ascii="Arial" w:hAnsi="Arial" w:cs="Arial"/>
                <w:i/>
                <w:sz w:val="18"/>
                <w:szCs w:val="18"/>
              </w:rPr>
              <w:t xml:space="preserve">Impatiens </w:t>
            </w:r>
            <w:r w:rsidRPr="005B1CF2">
              <w:rPr>
                <w:rFonts w:ascii="Arial" w:hAnsi="Arial" w:cs="Arial"/>
                <w:i/>
                <w:color w:val="202122"/>
                <w:sz w:val="18"/>
                <w:szCs w:val="18"/>
                <w:shd w:val="clear" w:color="auto" w:fill="FFFFFF"/>
              </w:rPr>
              <w:t>glandulifera</w:t>
            </w:r>
            <w:r w:rsidRPr="005B1CF2">
              <w:rPr>
                <w:rFonts w:ascii="Arial" w:hAnsi="Arial" w:cs="Arial"/>
                <w:sz w:val="18"/>
                <w:szCs w:val="18"/>
              </w:rPr>
              <w:t xml:space="preserve">, oraz rdestowców </w:t>
            </w:r>
            <w:r w:rsidRPr="005B1CF2">
              <w:rPr>
                <w:rFonts w:ascii="Arial" w:hAnsi="Arial" w:cs="Arial"/>
                <w:i/>
                <w:sz w:val="18"/>
                <w:szCs w:val="18"/>
              </w:rPr>
              <w:t>Reynoutria sp.,</w:t>
            </w:r>
            <w:r w:rsidRPr="005B1CF2">
              <w:rPr>
                <w:rFonts w:ascii="Arial" w:hAnsi="Arial" w:cs="Arial"/>
                <w:sz w:val="18"/>
                <w:szCs w:val="18"/>
              </w:rPr>
              <w:t xml:space="preserve"> które wykazują wysokie skłonności do inwazji. Prace regulacyjne koryt rzecznych mogą pogorszyć stan siedliska i zmianę jego struktury. Ograniczanie zalewów powodowane pracami hydrotechnicznym w</w:t>
            </w:r>
            <w:r w:rsidR="00DA0D4C" w:rsidRPr="005B1CF2">
              <w:rPr>
                <w:rFonts w:ascii="Arial" w:hAnsi="Arial" w:cs="Arial"/>
                <w:sz w:val="18"/>
                <w:szCs w:val="18"/>
              </w:rPr>
              <w:t> </w:t>
            </w:r>
            <w:r w:rsidRPr="005B1CF2">
              <w:rPr>
                <w:rFonts w:ascii="Arial" w:hAnsi="Arial" w:cs="Arial"/>
                <w:sz w:val="18"/>
                <w:szCs w:val="18"/>
              </w:rPr>
              <w:t>korycie rzeki</w:t>
            </w:r>
          </w:p>
        </w:tc>
      </w:tr>
      <w:tr w:rsidR="00F27B5C" w:rsidRPr="005B1CF2" w14:paraId="695540DE" w14:textId="77777777" w:rsidTr="009137CB">
        <w:trPr>
          <w:trHeight w:val="775"/>
        </w:trPr>
        <w:tc>
          <w:tcPr>
            <w:tcW w:w="2263" w:type="dxa"/>
            <w:shd w:val="clear" w:color="auto" w:fill="FFFFFF" w:themeFill="background1"/>
            <w:vAlign w:val="center"/>
          </w:tcPr>
          <w:p w14:paraId="2FC59CF5"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9410 Górskie</w:t>
            </w:r>
          </w:p>
          <w:p w14:paraId="4B2338CC" w14:textId="77777777" w:rsidR="00F27B5C" w:rsidRPr="005B1CF2" w:rsidRDefault="00F27B5C" w:rsidP="00885B56">
            <w:pPr>
              <w:pStyle w:val="Default"/>
              <w:spacing w:before="20" w:after="20"/>
              <w:rPr>
                <w:rFonts w:ascii="Arial" w:hAnsi="Arial" w:cs="Arial"/>
                <w:b/>
                <w:sz w:val="18"/>
                <w:szCs w:val="18"/>
              </w:rPr>
            </w:pPr>
            <w:r w:rsidRPr="005B1CF2">
              <w:rPr>
                <w:rFonts w:ascii="Arial" w:hAnsi="Arial" w:cs="Arial"/>
                <w:b/>
                <w:sz w:val="18"/>
                <w:szCs w:val="18"/>
              </w:rPr>
              <w:t>bory świerkowe</w:t>
            </w:r>
          </w:p>
          <w:p w14:paraId="2146C320" w14:textId="77777777" w:rsidR="00F27B5C" w:rsidRPr="005B1CF2" w:rsidRDefault="00F27B5C" w:rsidP="00885B56">
            <w:pPr>
              <w:pStyle w:val="Default"/>
              <w:spacing w:before="20" w:after="20"/>
              <w:rPr>
                <w:rFonts w:ascii="Arial" w:hAnsi="Arial" w:cs="Arial"/>
                <w:b/>
                <w:i/>
                <w:sz w:val="18"/>
                <w:szCs w:val="18"/>
              </w:rPr>
            </w:pPr>
            <w:r w:rsidRPr="005B1CF2">
              <w:rPr>
                <w:rFonts w:ascii="Arial" w:hAnsi="Arial" w:cs="Arial"/>
                <w:b/>
                <w:i/>
                <w:sz w:val="18"/>
                <w:szCs w:val="18"/>
              </w:rPr>
              <w:t>Piceion abietis</w:t>
            </w:r>
          </w:p>
        </w:tc>
        <w:tc>
          <w:tcPr>
            <w:tcW w:w="6799" w:type="dxa"/>
            <w:vAlign w:val="center"/>
          </w:tcPr>
          <w:p w14:paraId="32B8745F" w14:textId="7339D003"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Gradacje kornika. Usuwanie starych i zamierających drzew. Wycinka lasu - krótki okres odnowienia. Pojawienie się niezgodnego składu gatunkowego w drodze odnowienia naturalnego. Melioracja i</w:t>
            </w:r>
            <w:r w:rsidR="00DA0D4C" w:rsidRPr="005B1CF2">
              <w:rPr>
                <w:rFonts w:ascii="Arial" w:hAnsi="Arial" w:cs="Arial"/>
                <w:sz w:val="18"/>
                <w:szCs w:val="18"/>
              </w:rPr>
              <w:t> </w:t>
            </w:r>
            <w:r w:rsidRPr="005B1CF2">
              <w:rPr>
                <w:rFonts w:ascii="Arial" w:hAnsi="Arial" w:cs="Arial"/>
                <w:sz w:val="18"/>
                <w:szCs w:val="18"/>
              </w:rPr>
              <w:t>osuszanie, powstawanie rynien erozyjnych w</w:t>
            </w:r>
            <w:r w:rsidR="00BA5CEA">
              <w:rPr>
                <w:rFonts w:ascii="Arial" w:hAnsi="Arial" w:cs="Arial"/>
                <w:sz w:val="18"/>
                <w:szCs w:val="18"/>
              </w:rPr>
              <w:t> </w:t>
            </w:r>
            <w:r w:rsidRPr="005B1CF2">
              <w:rPr>
                <w:rFonts w:ascii="Arial" w:hAnsi="Arial" w:cs="Arial"/>
                <w:sz w:val="18"/>
                <w:szCs w:val="18"/>
              </w:rPr>
              <w:t>wyniku zrywki</w:t>
            </w:r>
            <w:r w:rsidR="00992721" w:rsidRPr="005B1CF2">
              <w:rPr>
                <w:rFonts w:ascii="Arial" w:hAnsi="Arial" w:cs="Arial"/>
                <w:sz w:val="18"/>
                <w:szCs w:val="18"/>
              </w:rPr>
              <w:t> </w:t>
            </w:r>
            <w:r w:rsidRPr="005B1CF2">
              <w:rPr>
                <w:rFonts w:ascii="Arial" w:hAnsi="Arial" w:cs="Arial"/>
                <w:sz w:val="18"/>
                <w:szCs w:val="18"/>
              </w:rPr>
              <w:t>drewna.</w:t>
            </w:r>
          </w:p>
        </w:tc>
      </w:tr>
      <w:tr w:rsidR="00F27B5C" w:rsidRPr="005B1CF2" w14:paraId="0CBC7F71" w14:textId="77777777" w:rsidTr="009137CB">
        <w:tc>
          <w:tcPr>
            <w:tcW w:w="2263" w:type="dxa"/>
            <w:shd w:val="clear" w:color="auto" w:fill="FFFFFF" w:themeFill="background1"/>
            <w:vAlign w:val="center"/>
          </w:tcPr>
          <w:p w14:paraId="1609CF30" w14:textId="17CC79AB" w:rsidR="00F27B5C" w:rsidRPr="005B1CF2" w:rsidRDefault="00E62B11" w:rsidP="00885B56">
            <w:pPr>
              <w:pStyle w:val="Default"/>
              <w:spacing w:before="20" w:after="20"/>
              <w:rPr>
                <w:rFonts w:ascii="Arial" w:hAnsi="Arial" w:cs="Arial"/>
                <w:b/>
                <w:sz w:val="18"/>
                <w:szCs w:val="18"/>
              </w:rPr>
            </w:pPr>
            <w:r w:rsidRPr="005B1CF2">
              <w:rPr>
                <w:rFonts w:ascii="Arial" w:hAnsi="Arial" w:cs="Arial"/>
                <w:b/>
                <w:sz w:val="18"/>
                <w:szCs w:val="18"/>
              </w:rPr>
              <w:t>*</w:t>
            </w:r>
            <w:r w:rsidR="00F27B5C" w:rsidRPr="005B1CF2">
              <w:rPr>
                <w:rFonts w:ascii="Arial" w:hAnsi="Arial" w:cs="Arial"/>
                <w:b/>
                <w:sz w:val="18"/>
                <w:szCs w:val="18"/>
              </w:rPr>
              <w:t xml:space="preserve">91I0 Ciepłolubne dąbrowy </w:t>
            </w:r>
            <w:r w:rsidR="00F27B5C" w:rsidRPr="005B1CF2">
              <w:rPr>
                <w:rFonts w:ascii="Arial" w:hAnsi="Arial" w:cs="Arial"/>
                <w:b/>
                <w:i/>
                <w:sz w:val="18"/>
                <w:szCs w:val="18"/>
              </w:rPr>
              <w:t>(Quercetalia pubescenti</w:t>
            </w:r>
            <w:r w:rsidR="00DA3FE6" w:rsidRPr="005B1CF2">
              <w:rPr>
                <w:rFonts w:ascii="Arial" w:hAnsi="Arial" w:cs="Arial"/>
                <w:b/>
                <w:i/>
                <w:sz w:val="18"/>
                <w:szCs w:val="18"/>
              </w:rPr>
              <w:t>-</w:t>
            </w:r>
            <w:r w:rsidR="00F27B5C" w:rsidRPr="005B1CF2">
              <w:rPr>
                <w:rFonts w:ascii="Arial" w:hAnsi="Arial" w:cs="Arial"/>
                <w:b/>
                <w:i/>
                <w:sz w:val="18"/>
                <w:szCs w:val="18"/>
              </w:rPr>
              <w:t>petraeae)</w:t>
            </w:r>
          </w:p>
        </w:tc>
        <w:tc>
          <w:tcPr>
            <w:tcW w:w="6799" w:type="dxa"/>
            <w:vAlign w:val="center"/>
          </w:tcPr>
          <w:p w14:paraId="115E287A" w14:textId="77777777"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Gatunki inwazyjne - niecierpek drobnokwiatowy </w:t>
            </w:r>
            <w:r w:rsidRPr="005B1CF2">
              <w:rPr>
                <w:rFonts w:ascii="Arial" w:hAnsi="Arial" w:cs="Arial"/>
                <w:i/>
                <w:sz w:val="18"/>
                <w:szCs w:val="18"/>
              </w:rPr>
              <w:t>Impatiens parviflora</w:t>
            </w:r>
          </w:p>
          <w:p w14:paraId="64438119" w14:textId="0679FFC4" w:rsidR="00F27B5C" w:rsidRPr="005B1CF2" w:rsidRDefault="00F27B5C" w:rsidP="00BE0424">
            <w:pPr>
              <w:spacing w:before="20" w:after="20"/>
              <w:rPr>
                <w:rFonts w:ascii="Arial" w:hAnsi="Arial" w:cs="Arial"/>
                <w:sz w:val="18"/>
                <w:szCs w:val="18"/>
              </w:rPr>
            </w:pPr>
            <w:r w:rsidRPr="005B1CF2">
              <w:rPr>
                <w:rFonts w:ascii="Arial" w:hAnsi="Arial" w:cs="Arial"/>
                <w:sz w:val="18"/>
                <w:szCs w:val="18"/>
              </w:rPr>
              <w:t xml:space="preserve">Występowanie, często masowe, gatunków nitrofilnych m.in. perz właściwy </w:t>
            </w:r>
            <w:r w:rsidRPr="005B1CF2">
              <w:rPr>
                <w:rFonts w:ascii="Arial" w:hAnsi="Arial" w:cs="Arial"/>
                <w:i/>
                <w:sz w:val="18"/>
                <w:szCs w:val="18"/>
              </w:rPr>
              <w:t>Elymus repens</w:t>
            </w:r>
            <w:r w:rsidRPr="005B1CF2">
              <w:rPr>
                <w:rFonts w:ascii="Arial" w:hAnsi="Arial" w:cs="Arial"/>
                <w:sz w:val="18"/>
                <w:szCs w:val="18"/>
              </w:rPr>
              <w:t xml:space="preserve">, pokrzywa Zwyczajna </w:t>
            </w:r>
            <w:r w:rsidRPr="005B1CF2">
              <w:rPr>
                <w:rFonts w:ascii="Arial" w:hAnsi="Arial" w:cs="Arial"/>
                <w:i/>
                <w:sz w:val="18"/>
                <w:szCs w:val="18"/>
              </w:rPr>
              <w:t>Urtica dioica,</w:t>
            </w:r>
            <w:r w:rsidRPr="005B1CF2">
              <w:rPr>
                <w:rFonts w:ascii="Arial" w:hAnsi="Arial" w:cs="Arial"/>
                <w:sz w:val="18"/>
                <w:szCs w:val="18"/>
              </w:rPr>
              <w:t xml:space="preserve"> poziewnik szorstki </w:t>
            </w:r>
            <w:r w:rsidRPr="005B1CF2">
              <w:rPr>
                <w:rFonts w:ascii="Arial" w:hAnsi="Arial" w:cs="Arial"/>
                <w:i/>
                <w:sz w:val="18"/>
                <w:szCs w:val="18"/>
              </w:rPr>
              <w:t>Galeopsis tetrahit agg.,</w:t>
            </w:r>
            <w:r w:rsidRPr="005B1CF2">
              <w:rPr>
                <w:rFonts w:ascii="Arial" w:hAnsi="Arial" w:cs="Arial"/>
                <w:sz w:val="18"/>
                <w:szCs w:val="18"/>
              </w:rPr>
              <w:t xml:space="preserve"> kuklik pospolity Geum</w:t>
            </w:r>
            <w:r w:rsidRPr="005B1CF2">
              <w:rPr>
                <w:rFonts w:ascii="Arial" w:hAnsi="Arial" w:cs="Arial"/>
                <w:i/>
                <w:sz w:val="18"/>
                <w:szCs w:val="18"/>
              </w:rPr>
              <w:t xml:space="preserve"> urbanum.</w:t>
            </w:r>
            <w:r w:rsidRPr="005B1CF2">
              <w:rPr>
                <w:rFonts w:ascii="Arial" w:hAnsi="Arial" w:cs="Arial"/>
                <w:sz w:val="18"/>
                <w:szCs w:val="18"/>
              </w:rPr>
              <w:t xml:space="preserve"> - eutrofizacja siedliska. Lokalnie problemem jest występowanie muflona </w:t>
            </w:r>
            <w:r w:rsidRPr="005B1CF2">
              <w:rPr>
                <w:rFonts w:ascii="Arial" w:hAnsi="Arial" w:cs="Arial"/>
                <w:i/>
                <w:sz w:val="18"/>
                <w:szCs w:val="18"/>
              </w:rPr>
              <w:t>Ovis ammon</w:t>
            </w:r>
            <w:r w:rsidRPr="005B1CF2">
              <w:rPr>
                <w:rFonts w:ascii="Arial" w:hAnsi="Arial" w:cs="Arial"/>
                <w:sz w:val="18"/>
                <w:szCs w:val="18"/>
              </w:rPr>
              <w:t>, który w dużych liczebnie populacjach wkracza na tereny skalistych wąwozów.</w:t>
            </w:r>
          </w:p>
        </w:tc>
      </w:tr>
    </w:tbl>
    <w:p w14:paraId="56CA1D0B" w14:textId="4B14A059" w:rsidR="00F7214A" w:rsidRPr="005B1CF2" w:rsidRDefault="002F1B4A" w:rsidP="00F7214A">
      <w:pPr>
        <w:rPr>
          <w:rFonts w:ascii="Arial" w:hAnsi="Arial" w:cs="Arial"/>
          <w:i/>
          <w:iCs/>
          <w:sz w:val="18"/>
          <w:szCs w:val="18"/>
        </w:rPr>
      </w:pPr>
      <w:r w:rsidRPr="005B1CF2">
        <w:rPr>
          <w:rFonts w:ascii="Arial" w:hAnsi="Arial" w:cs="Arial"/>
          <w:i/>
          <w:iCs/>
          <w:sz w:val="18"/>
          <w:szCs w:val="18"/>
        </w:rPr>
        <w:t>Źródło: Opracowanie własne na podstawie Planów Zadań Ochronnych dla Obszarów Natura 2000 występujących w granicach AJ</w:t>
      </w:r>
    </w:p>
    <w:p w14:paraId="71433024" w14:textId="6F9DCD2D" w:rsidR="0058664F" w:rsidRPr="005B1CF2" w:rsidRDefault="00014E49" w:rsidP="00F7214A">
      <w:pPr>
        <w:rPr>
          <w:rFonts w:ascii="Arial" w:hAnsi="Arial" w:cs="Arial"/>
          <w:color w:val="000000" w:themeColor="text1"/>
          <w:sz w:val="18"/>
          <w:szCs w:val="18"/>
        </w:rPr>
      </w:pPr>
      <w:r w:rsidRPr="005B1CF2">
        <w:rPr>
          <w:rFonts w:ascii="Arial" w:hAnsi="Arial" w:cs="Arial"/>
          <w:color w:val="000000" w:themeColor="text1"/>
          <w:sz w:val="18"/>
          <w:szCs w:val="18"/>
        </w:rPr>
        <w:t>Dodatkowo można wymienić kilka ważnych zagrożeń stwarzanych na terenie AJ dla chronionych gatunków roślin. Choć większość z nich nawiązuje do oddziaływań dla siedliska na którym dany gatunek występuje, to ponadto prawdopodobieństwem zmniejszenia się lub zniszczenia populacji wielu gatunków jest</w:t>
      </w:r>
      <w:r w:rsidR="003B0A4E" w:rsidRPr="005B1CF2">
        <w:rPr>
          <w:rFonts w:ascii="Arial" w:hAnsi="Arial" w:cs="Arial"/>
          <w:color w:val="000000" w:themeColor="text1"/>
          <w:sz w:val="18"/>
          <w:szCs w:val="18"/>
        </w:rPr>
        <w:t>:</w:t>
      </w:r>
      <w:r w:rsidRPr="005B1CF2">
        <w:rPr>
          <w:rFonts w:ascii="Arial" w:hAnsi="Arial" w:cs="Arial"/>
          <w:color w:val="000000" w:themeColor="text1"/>
          <w:sz w:val="18"/>
          <w:szCs w:val="18"/>
        </w:rPr>
        <w:t xml:space="preserve"> zbiór osobników i</w:t>
      </w:r>
      <w:r w:rsidR="008425B0">
        <w:rPr>
          <w:rFonts w:ascii="Arial" w:hAnsi="Arial" w:cs="Arial"/>
          <w:color w:val="000000" w:themeColor="text1"/>
          <w:sz w:val="18"/>
          <w:szCs w:val="18"/>
        </w:rPr>
        <w:t> </w:t>
      </w:r>
      <w:r w:rsidRPr="005B1CF2">
        <w:rPr>
          <w:rFonts w:ascii="Arial" w:hAnsi="Arial" w:cs="Arial"/>
          <w:color w:val="000000" w:themeColor="text1"/>
          <w:sz w:val="18"/>
          <w:szCs w:val="18"/>
        </w:rPr>
        <w:t>plądrowanie stanowisk, wandalizm, zbyt intensywne opady oraz nadmierne nasłonecznienie (usuwanie podszytu, przerzedzanie warstwy drzew) w przypadku gatunków występujących na ścianach skalnych</w:t>
      </w:r>
      <w:r w:rsidR="00F827CE" w:rsidRPr="005B1CF2">
        <w:rPr>
          <w:rFonts w:ascii="Arial" w:hAnsi="Arial" w:cs="Arial"/>
          <w:color w:val="000000" w:themeColor="text1"/>
          <w:sz w:val="18"/>
          <w:szCs w:val="18"/>
        </w:rPr>
        <w:t xml:space="preserve"> oraz </w:t>
      </w:r>
      <w:r w:rsidRPr="005B1CF2">
        <w:rPr>
          <w:rFonts w:ascii="Arial" w:hAnsi="Arial" w:cs="Arial"/>
          <w:color w:val="000000" w:themeColor="text1"/>
          <w:sz w:val="18"/>
          <w:szCs w:val="18"/>
        </w:rPr>
        <w:t xml:space="preserve">mechaniczne uszkodzenia roślinności naskalnej </w:t>
      </w:r>
      <w:r w:rsidR="00110A9E" w:rsidRPr="005B1CF2">
        <w:rPr>
          <w:rFonts w:ascii="Arial" w:hAnsi="Arial" w:cs="Arial"/>
          <w:color w:val="000000" w:themeColor="text1"/>
          <w:sz w:val="18"/>
          <w:szCs w:val="18"/>
        </w:rPr>
        <w:t>powodowanych przez</w:t>
      </w:r>
      <w:r w:rsidRPr="005B1CF2">
        <w:rPr>
          <w:rFonts w:ascii="Arial" w:hAnsi="Arial" w:cs="Arial"/>
          <w:color w:val="000000" w:themeColor="text1"/>
          <w:sz w:val="18"/>
          <w:szCs w:val="18"/>
        </w:rPr>
        <w:t xml:space="preserve"> turystyk</w:t>
      </w:r>
      <w:r w:rsidR="00110A9E" w:rsidRPr="005B1CF2">
        <w:rPr>
          <w:rFonts w:ascii="Arial" w:hAnsi="Arial" w:cs="Arial"/>
          <w:color w:val="000000" w:themeColor="text1"/>
          <w:sz w:val="18"/>
          <w:szCs w:val="18"/>
        </w:rPr>
        <w:t>ę</w:t>
      </w:r>
      <w:r w:rsidRPr="005B1CF2">
        <w:rPr>
          <w:rFonts w:ascii="Arial" w:hAnsi="Arial" w:cs="Arial"/>
          <w:color w:val="000000" w:themeColor="text1"/>
          <w:sz w:val="18"/>
          <w:szCs w:val="18"/>
        </w:rPr>
        <w:t xml:space="preserve"> górsk</w:t>
      </w:r>
      <w:r w:rsidR="00110A9E" w:rsidRPr="005B1CF2">
        <w:rPr>
          <w:rFonts w:ascii="Arial" w:hAnsi="Arial" w:cs="Arial"/>
          <w:color w:val="000000" w:themeColor="text1"/>
          <w:sz w:val="18"/>
          <w:szCs w:val="18"/>
        </w:rPr>
        <w:t>ą</w:t>
      </w:r>
      <w:r w:rsidRPr="005B1CF2">
        <w:rPr>
          <w:rFonts w:ascii="Arial" w:hAnsi="Arial" w:cs="Arial"/>
          <w:color w:val="000000" w:themeColor="text1"/>
          <w:sz w:val="18"/>
          <w:szCs w:val="18"/>
        </w:rPr>
        <w:t xml:space="preserve"> oraz wspinaczk</w:t>
      </w:r>
      <w:r w:rsidR="00110A9E" w:rsidRPr="005B1CF2">
        <w:rPr>
          <w:rFonts w:ascii="Arial" w:hAnsi="Arial" w:cs="Arial"/>
          <w:color w:val="000000" w:themeColor="text1"/>
          <w:sz w:val="18"/>
          <w:szCs w:val="18"/>
        </w:rPr>
        <w:t>ę</w:t>
      </w:r>
      <w:r w:rsidRPr="005B1CF2">
        <w:rPr>
          <w:rFonts w:ascii="Arial" w:hAnsi="Arial" w:cs="Arial"/>
          <w:color w:val="000000" w:themeColor="text1"/>
          <w:sz w:val="18"/>
          <w:szCs w:val="18"/>
        </w:rPr>
        <w:t>. Zwiększanie areału przez gatunki inwazyjne</w:t>
      </w:r>
      <w:r w:rsidR="004B23FC" w:rsidRPr="005B1CF2">
        <w:rPr>
          <w:rFonts w:ascii="Arial" w:hAnsi="Arial" w:cs="Arial"/>
          <w:color w:val="000000" w:themeColor="text1"/>
          <w:sz w:val="18"/>
          <w:szCs w:val="18"/>
        </w:rPr>
        <w:t xml:space="preserve"> i</w:t>
      </w:r>
      <w:r w:rsidR="00DA0D4C" w:rsidRPr="005B1CF2">
        <w:rPr>
          <w:rFonts w:ascii="Arial" w:hAnsi="Arial" w:cs="Arial"/>
          <w:color w:val="000000" w:themeColor="text1"/>
          <w:sz w:val="18"/>
          <w:szCs w:val="18"/>
        </w:rPr>
        <w:t> </w:t>
      </w:r>
      <w:r w:rsidRPr="005B1CF2">
        <w:rPr>
          <w:rFonts w:ascii="Arial" w:hAnsi="Arial" w:cs="Arial"/>
          <w:color w:val="000000" w:themeColor="text1"/>
          <w:sz w:val="18"/>
          <w:szCs w:val="18"/>
        </w:rPr>
        <w:t xml:space="preserve">ekspansywne może ograniczyć powierzchnię do prawidłowego rozwoju rzadkiej roślinności, a także powodować ich wyparcie, zmniejszenie populacji i w konsekwencji zanik np. konkurencja ze strony kępkowych traw (śmiałek darniowy </w:t>
      </w:r>
      <w:r w:rsidRPr="005B1CF2">
        <w:rPr>
          <w:rFonts w:ascii="Arial" w:hAnsi="Arial" w:cs="Arial"/>
          <w:i/>
          <w:color w:val="000000" w:themeColor="text1"/>
          <w:sz w:val="18"/>
          <w:szCs w:val="18"/>
        </w:rPr>
        <w:t>Deschampsia flexuosa</w:t>
      </w:r>
      <w:r w:rsidRPr="005B1CF2">
        <w:rPr>
          <w:rFonts w:ascii="Arial" w:hAnsi="Arial" w:cs="Arial"/>
          <w:color w:val="000000" w:themeColor="text1"/>
          <w:sz w:val="18"/>
          <w:szCs w:val="18"/>
        </w:rPr>
        <w:t xml:space="preserve">, trzcinnik leśny </w:t>
      </w:r>
      <w:r w:rsidRPr="005B1CF2">
        <w:rPr>
          <w:rFonts w:ascii="Arial" w:hAnsi="Arial" w:cs="Arial"/>
          <w:i/>
          <w:color w:val="000000" w:themeColor="text1"/>
          <w:sz w:val="18"/>
          <w:szCs w:val="18"/>
        </w:rPr>
        <w:t>Calamagrostis arundinacea</w:t>
      </w:r>
      <w:r w:rsidRPr="005B1CF2">
        <w:rPr>
          <w:rFonts w:ascii="Arial" w:hAnsi="Arial" w:cs="Arial"/>
          <w:color w:val="000000" w:themeColor="text1"/>
          <w:sz w:val="18"/>
          <w:szCs w:val="18"/>
        </w:rPr>
        <w:t>) w</w:t>
      </w:r>
      <w:r w:rsidR="008425B0">
        <w:rPr>
          <w:rFonts w:ascii="Arial" w:hAnsi="Arial" w:cs="Arial"/>
          <w:color w:val="000000" w:themeColor="text1"/>
          <w:sz w:val="18"/>
          <w:szCs w:val="18"/>
        </w:rPr>
        <w:t> </w:t>
      </w:r>
      <w:r w:rsidRPr="005B1CF2">
        <w:rPr>
          <w:rFonts w:ascii="Arial" w:hAnsi="Arial" w:cs="Arial"/>
          <w:color w:val="000000" w:themeColor="text1"/>
          <w:sz w:val="18"/>
          <w:szCs w:val="18"/>
        </w:rPr>
        <w:t>przypadku okazów zanokcicy serpentynowej. Ponadto gospodarka leśna nie dostosowana do wymagań ochronnych gatunku m.in. zasłanianie powierzchni runa przez gałęzie z wyciętych drzew, doprowadza do zmniejszania się populacji w środowisku zdewastowanym, a w konsekwencji do zaniku populacji m.in. obuwik pospolity dla którego niesprzyjające zmiany warunków w drzewostanie związane ze wzrostem zacienienia (rozwój podrostu drzew, rozwój krzewów) wpływają ograniczająco na jego zdolności do kwitnienia i wytwarzania nasion. Dodatkowo, wyższe temperatury związane z</w:t>
      </w:r>
      <w:r w:rsidR="00DA0D4C" w:rsidRPr="005B1CF2">
        <w:rPr>
          <w:rFonts w:ascii="Arial" w:hAnsi="Arial" w:cs="Arial"/>
          <w:color w:val="000000" w:themeColor="text1"/>
          <w:sz w:val="18"/>
          <w:szCs w:val="18"/>
        </w:rPr>
        <w:t> </w:t>
      </w:r>
      <w:r w:rsidRPr="005B1CF2">
        <w:rPr>
          <w:rFonts w:ascii="Arial" w:hAnsi="Arial" w:cs="Arial"/>
          <w:color w:val="000000" w:themeColor="text1"/>
          <w:sz w:val="18"/>
          <w:szCs w:val="18"/>
        </w:rPr>
        <w:t>globalnym ociepleniem klimatu wskazywane są jako przyczyna ustępowania niektórych gatunków z</w:t>
      </w:r>
      <w:r w:rsidR="00DA0D4C" w:rsidRPr="005B1CF2">
        <w:rPr>
          <w:rFonts w:ascii="Arial" w:hAnsi="Arial" w:cs="Arial"/>
          <w:color w:val="000000" w:themeColor="text1"/>
          <w:sz w:val="18"/>
          <w:szCs w:val="18"/>
        </w:rPr>
        <w:t> </w:t>
      </w:r>
      <w:r w:rsidRPr="005B1CF2">
        <w:rPr>
          <w:rFonts w:ascii="Arial" w:hAnsi="Arial" w:cs="Arial"/>
          <w:color w:val="000000" w:themeColor="text1"/>
          <w:sz w:val="18"/>
          <w:szCs w:val="18"/>
        </w:rPr>
        <w:t xml:space="preserve">obszarów niżej położonych w południowej części zasięgu, m.in. </w:t>
      </w:r>
      <w:r w:rsidR="006F2619" w:rsidRPr="005B1CF2">
        <w:rPr>
          <w:rFonts w:ascii="Arial" w:hAnsi="Arial" w:cs="Arial"/>
          <w:color w:val="000000" w:themeColor="text1"/>
          <w:sz w:val="18"/>
          <w:szCs w:val="18"/>
        </w:rPr>
        <w:t>bażyny bagiennej</w:t>
      </w:r>
      <w:r w:rsidRPr="005B1CF2">
        <w:rPr>
          <w:rFonts w:ascii="Arial" w:hAnsi="Arial" w:cs="Arial"/>
          <w:color w:val="000000" w:themeColor="text1"/>
          <w:sz w:val="18"/>
          <w:szCs w:val="18"/>
        </w:rPr>
        <w:t>.</w:t>
      </w:r>
    </w:p>
    <w:p w14:paraId="1567F29B" w14:textId="77777777" w:rsidR="008425B0" w:rsidRDefault="008425B0" w:rsidP="007A6931">
      <w:pPr>
        <w:rPr>
          <w:rFonts w:ascii="Arial" w:hAnsi="Arial" w:cs="Arial"/>
          <w:b/>
          <w:bCs/>
          <w:sz w:val="18"/>
          <w:szCs w:val="18"/>
        </w:rPr>
      </w:pPr>
      <w:r>
        <w:rPr>
          <w:rFonts w:ascii="Arial" w:hAnsi="Arial" w:cs="Arial"/>
          <w:b/>
          <w:bCs/>
          <w:sz w:val="18"/>
          <w:szCs w:val="18"/>
        </w:rPr>
        <w:br w:type="page"/>
      </w:r>
    </w:p>
    <w:p w14:paraId="019C5D46" w14:textId="749BBB28" w:rsidR="0060705C" w:rsidRPr="005B1CF2" w:rsidRDefault="00EA0475" w:rsidP="007A6931">
      <w:pPr>
        <w:rPr>
          <w:rFonts w:ascii="Arial" w:hAnsi="Arial" w:cs="Arial"/>
          <w:b/>
          <w:bCs/>
          <w:sz w:val="18"/>
          <w:szCs w:val="18"/>
        </w:rPr>
      </w:pPr>
      <w:r w:rsidRPr="005B1CF2">
        <w:rPr>
          <w:rFonts w:ascii="Arial" w:hAnsi="Arial" w:cs="Arial"/>
          <w:b/>
          <w:bCs/>
          <w:sz w:val="18"/>
          <w:szCs w:val="18"/>
        </w:rPr>
        <w:lastRenderedPageBreak/>
        <w:t xml:space="preserve">Zasoby </w:t>
      </w:r>
      <w:r w:rsidR="00284D9D" w:rsidRPr="005B1CF2">
        <w:rPr>
          <w:rFonts w:ascii="Arial" w:hAnsi="Arial" w:cs="Arial"/>
          <w:b/>
          <w:bCs/>
          <w:sz w:val="18"/>
          <w:szCs w:val="18"/>
        </w:rPr>
        <w:t>leśn</w:t>
      </w:r>
      <w:r w:rsidR="00554FF2" w:rsidRPr="005B1CF2">
        <w:rPr>
          <w:rFonts w:ascii="Arial" w:hAnsi="Arial" w:cs="Arial"/>
          <w:b/>
          <w:bCs/>
          <w:sz w:val="18"/>
          <w:szCs w:val="18"/>
        </w:rPr>
        <w:t>e</w:t>
      </w:r>
    </w:p>
    <w:p w14:paraId="1A5A47A6" w14:textId="7F8DD6CC" w:rsidR="002C465B" w:rsidRPr="005B1CF2" w:rsidRDefault="009F7A92" w:rsidP="007A6931">
      <w:pPr>
        <w:rPr>
          <w:rFonts w:ascii="Arial" w:hAnsi="Arial" w:cs="Arial"/>
          <w:sz w:val="18"/>
          <w:szCs w:val="18"/>
        </w:rPr>
      </w:pPr>
      <w:r w:rsidRPr="005B1CF2">
        <w:rPr>
          <w:rFonts w:ascii="Arial" w:hAnsi="Arial" w:cs="Arial"/>
          <w:sz w:val="18"/>
          <w:szCs w:val="18"/>
        </w:rPr>
        <w:t>Powierzchnia gruntów leśnych</w:t>
      </w:r>
      <w:r w:rsidR="00436AAA" w:rsidRPr="005B1CF2">
        <w:rPr>
          <w:rFonts w:ascii="Arial" w:hAnsi="Arial" w:cs="Arial"/>
          <w:sz w:val="18"/>
          <w:szCs w:val="18"/>
        </w:rPr>
        <w:t xml:space="preserve"> w Aglomeracji Jeleniogórskiej </w:t>
      </w:r>
      <w:r w:rsidRPr="005B1CF2">
        <w:rPr>
          <w:rFonts w:ascii="Arial" w:hAnsi="Arial" w:cs="Arial"/>
          <w:sz w:val="18"/>
          <w:szCs w:val="18"/>
        </w:rPr>
        <w:t>obejmuje ponad 85</w:t>
      </w:r>
      <w:r w:rsidR="0051489D" w:rsidRPr="005B1CF2">
        <w:rPr>
          <w:rFonts w:ascii="Arial" w:hAnsi="Arial" w:cs="Arial"/>
          <w:sz w:val="18"/>
          <w:szCs w:val="18"/>
        </w:rPr>
        <w:t xml:space="preserve"> </w:t>
      </w:r>
      <w:r w:rsidRPr="005B1CF2">
        <w:rPr>
          <w:rFonts w:ascii="Arial" w:hAnsi="Arial" w:cs="Arial"/>
          <w:sz w:val="18"/>
          <w:szCs w:val="18"/>
        </w:rPr>
        <w:t>tys. ha (lasów ok.</w:t>
      </w:r>
      <w:r w:rsidR="00DA0D4C" w:rsidRPr="005B1CF2">
        <w:rPr>
          <w:rFonts w:ascii="Arial" w:hAnsi="Arial" w:cs="Arial"/>
          <w:sz w:val="18"/>
          <w:szCs w:val="18"/>
        </w:rPr>
        <w:t> </w:t>
      </w:r>
      <w:r w:rsidRPr="005B1CF2">
        <w:rPr>
          <w:rFonts w:ascii="Arial" w:hAnsi="Arial" w:cs="Arial"/>
          <w:sz w:val="18"/>
          <w:szCs w:val="18"/>
        </w:rPr>
        <w:t>81,5</w:t>
      </w:r>
      <w:r w:rsidR="00DA0D4C" w:rsidRPr="005B1CF2">
        <w:rPr>
          <w:rFonts w:ascii="Arial" w:hAnsi="Arial" w:cs="Arial"/>
          <w:sz w:val="18"/>
          <w:szCs w:val="18"/>
        </w:rPr>
        <w:t> </w:t>
      </w:r>
      <w:r w:rsidRPr="005B1CF2">
        <w:rPr>
          <w:rFonts w:ascii="Arial" w:hAnsi="Arial" w:cs="Arial"/>
          <w:sz w:val="18"/>
          <w:szCs w:val="18"/>
        </w:rPr>
        <w:t xml:space="preserve">tys. ha), </w:t>
      </w:r>
      <w:r w:rsidR="00AE30DD" w:rsidRPr="005B1CF2">
        <w:rPr>
          <w:rFonts w:ascii="Arial" w:hAnsi="Arial" w:cs="Arial"/>
          <w:sz w:val="18"/>
          <w:szCs w:val="18"/>
        </w:rPr>
        <w:t xml:space="preserve">co stanowi ponad </w:t>
      </w:r>
      <w:r w:rsidRPr="005B1CF2">
        <w:rPr>
          <w:rFonts w:ascii="Arial" w:hAnsi="Arial" w:cs="Arial"/>
          <w:sz w:val="18"/>
          <w:szCs w:val="18"/>
        </w:rPr>
        <w:t xml:space="preserve">35% całej </w:t>
      </w:r>
      <w:r w:rsidR="00AE30DD" w:rsidRPr="005B1CF2">
        <w:rPr>
          <w:rFonts w:ascii="Arial" w:hAnsi="Arial" w:cs="Arial"/>
          <w:sz w:val="18"/>
          <w:szCs w:val="18"/>
        </w:rPr>
        <w:t xml:space="preserve">powierzchni </w:t>
      </w:r>
      <w:r w:rsidRPr="005B1CF2">
        <w:rPr>
          <w:rFonts w:ascii="Arial" w:hAnsi="Arial" w:cs="Arial"/>
          <w:sz w:val="18"/>
          <w:szCs w:val="18"/>
        </w:rPr>
        <w:t>AJ.</w:t>
      </w:r>
    </w:p>
    <w:p w14:paraId="498D328B" w14:textId="08D5C22D" w:rsidR="00AB070D" w:rsidRPr="005B1CF2" w:rsidRDefault="00AB070D" w:rsidP="009C44CE">
      <w:pPr>
        <w:pStyle w:val="Legenda"/>
        <w:keepNext/>
        <w:spacing w:after="0"/>
        <w:rPr>
          <w:rFonts w:ascii="Arial" w:hAnsi="Arial" w:cs="Arial"/>
        </w:rPr>
      </w:pPr>
      <w:bookmarkStart w:id="64" w:name="_Toc135118384"/>
      <w:r w:rsidRPr="005B1CF2">
        <w:rPr>
          <w:rFonts w:ascii="Arial" w:hAnsi="Arial" w:cs="Arial"/>
        </w:rPr>
        <w:t xml:space="preserve">Tab. </w:t>
      </w:r>
      <w:r w:rsidRPr="005B1CF2">
        <w:rPr>
          <w:rFonts w:ascii="Arial" w:hAnsi="Arial" w:cs="Arial"/>
        </w:rPr>
        <w:fldChar w:fldCharType="begin"/>
      </w:r>
      <w:r w:rsidRPr="005B1CF2">
        <w:rPr>
          <w:rFonts w:ascii="Arial" w:hAnsi="Arial" w:cs="Arial"/>
        </w:rPr>
        <w:instrText xml:space="preserve"> SEQ Tab. \* ARABIC </w:instrText>
      </w:r>
      <w:r w:rsidRPr="005B1CF2">
        <w:rPr>
          <w:rFonts w:ascii="Arial" w:hAnsi="Arial" w:cs="Arial"/>
        </w:rPr>
        <w:fldChar w:fldCharType="separate"/>
      </w:r>
      <w:r w:rsidR="002822BA" w:rsidRPr="005B1CF2">
        <w:rPr>
          <w:rFonts w:ascii="Arial" w:hAnsi="Arial" w:cs="Arial"/>
          <w:noProof/>
        </w:rPr>
        <w:t>9</w:t>
      </w:r>
      <w:r w:rsidRPr="005B1CF2">
        <w:rPr>
          <w:rFonts w:ascii="Arial" w:hAnsi="Arial" w:cs="Arial"/>
          <w:noProof/>
        </w:rPr>
        <w:fldChar w:fldCharType="end"/>
      </w:r>
      <w:r w:rsidR="003F6100" w:rsidRPr="005B1CF2">
        <w:rPr>
          <w:rFonts w:ascii="Arial" w:hAnsi="Arial" w:cs="Arial"/>
        </w:rPr>
        <w:t xml:space="preserve"> Zestawienie </w:t>
      </w:r>
      <w:r w:rsidR="0004702C" w:rsidRPr="005B1CF2">
        <w:rPr>
          <w:rFonts w:ascii="Arial" w:hAnsi="Arial" w:cs="Arial"/>
        </w:rPr>
        <w:t>przedstawiające ilość gruntów leśnych oraz lasów</w:t>
      </w:r>
      <w:r w:rsidR="00FE170B" w:rsidRPr="005B1CF2">
        <w:rPr>
          <w:rFonts w:ascii="Arial" w:hAnsi="Arial" w:cs="Arial"/>
        </w:rPr>
        <w:t>.</w:t>
      </w:r>
      <w:bookmarkEnd w:id="64"/>
    </w:p>
    <w:tbl>
      <w:tblPr>
        <w:tblW w:w="5000" w:type="pct"/>
        <w:tblCellMar>
          <w:left w:w="70" w:type="dxa"/>
          <w:right w:w="70" w:type="dxa"/>
        </w:tblCellMar>
        <w:tblLook w:val="04A0" w:firstRow="1" w:lastRow="0" w:firstColumn="1" w:lastColumn="0" w:noHBand="0" w:noVBand="1"/>
      </w:tblPr>
      <w:tblGrid>
        <w:gridCol w:w="487"/>
        <w:gridCol w:w="2301"/>
        <w:gridCol w:w="1320"/>
        <w:gridCol w:w="2104"/>
        <w:gridCol w:w="1423"/>
        <w:gridCol w:w="1422"/>
      </w:tblGrid>
      <w:tr w:rsidR="00C11415" w:rsidRPr="005B1CF2" w14:paraId="5CECB85B" w14:textId="77777777" w:rsidTr="00A14F3F">
        <w:trPr>
          <w:trHeight w:val="825"/>
          <w:tblHeader/>
        </w:trPr>
        <w:tc>
          <w:tcPr>
            <w:tcW w:w="288" w:type="pct"/>
            <w:tcBorders>
              <w:top w:val="single" w:sz="8" w:space="0" w:color="757171"/>
              <w:left w:val="single" w:sz="8" w:space="0" w:color="757171"/>
              <w:bottom w:val="single" w:sz="4" w:space="0" w:color="757171"/>
              <w:right w:val="single" w:sz="4" w:space="0" w:color="757171"/>
            </w:tcBorders>
            <w:shd w:val="clear" w:color="auto" w:fill="E2EFD9" w:themeFill="accent6" w:themeFillTint="33"/>
            <w:vAlign w:val="center"/>
            <w:hideMark/>
          </w:tcPr>
          <w:p w14:paraId="523F5EC3" w14:textId="77777777" w:rsidR="00C11415" w:rsidRPr="005B1CF2" w:rsidRDefault="00C11415" w:rsidP="00C44B21">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LP</w:t>
            </w:r>
          </w:p>
        </w:tc>
        <w:tc>
          <w:tcPr>
            <w:tcW w:w="1174" w:type="pct"/>
            <w:tcBorders>
              <w:top w:val="single" w:sz="8" w:space="0" w:color="757171"/>
              <w:left w:val="nil"/>
              <w:bottom w:val="single" w:sz="4" w:space="0" w:color="757171"/>
              <w:right w:val="single" w:sz="8" w:space="0" w:color="757171"/>
            </w:tcBorders>
            <w:shd w:val="clear" w:color="auto" w:fill="E2EFD9" w:themeFill="accent6" w:themeFillTint="33"/>
            <w:vAlign w:val="center"/>
            <w:hideMark/>
          </w:tcPr>
          <w:p w14:paraId="64234AE2" w14:textId="77777777" w:rsidR="00C11415" w:rsidRPr="005B1CF2" w:rsidRDefault="00C11415" w:rsidP="00C44B21">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NAZWA GMINY</w:t>
            </w:r>
          </w:p>
        </w:tc>
        <w:tc>
          <w:tcPr>
            <w:tcW w:w="748" w:type="pct"/>
            <w:tcBorders>
              <w:top w:val="single" w:sz="8" w:space="0" w:color="757171"/>
              <w:left w:val="nil"/>
              <w:bottom w:val="single" w:sz="4" w:space="0" w:color="757171"/>
              <w:right w:val="single" w:sz="4" w:space="0" w:color="757171"/>
            </w:tcBorders>
            <w:shd w:val="clear" w:color="auto" w:fill="E2EFD9" w:themeFill="accent6" w:themeFillTint="33"/>
            <w:vAlign w:val="center"/>
            <w:hideMark/>
          </w:tcPr>
          <w:p w14:paraId="38FCBD75" w14:textId="77777777" w:rsidR="00C11415" w:rsidRPr="005B1CF2" w:rsidRDefault="00C11415" w:rsidP="00C44B21">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Powierzchnia gminy (ha)</w:t>
            </w:r>
          </w:p>
        </w:tc>
        <w:tc>
          <w:tcPr>
            <w:tcW w:w="1181" w:type="pct"/>
            <w:tcBorders>
              <w:top w:val="single" w:sz="8" w:space="0" w:color="757171"/>
              <w:left w:val="nil"/>
              <w:bottom w:val="single" w:sz="4" w:space="0" w:color="757171"/>
              <w:right w:val="single" w:sz="4" w:space="0" w:color="757171"/>
            </w:tcBorders>
            <w:shd w:val="clear" w:color="auto" w:fill="E2EFD9" w:themeFill="accent6" w:themeFillTint="33"/>
            <w:vAlign w:val="center"/>
            <w:hideMark/>
          </w:tcPr>
          <w:p w14:paraId="52FD06EC" w14:textId="77777777" w:rsidR="00C11415" w:rsidRPr="005B1CF2" w:rsidRDefault="00C11415" w:rsidP="00C44B21">
            <w:pPr>
              <w:spacing w:after="0"/>
              <w:jc w:val="center"/>
              <w:rPr>
                <w:rFonts w:ascii="Arial" w:eastAsia="Times New Roman" w:hAnsi="Arial" w:cs="Arial"/>
                <w:b/>
                <w:sz w:val="18"/>
                <w:szCs w:val="18"/>
                <w:lang w:eastAsia="pl-PL"/>
              </w:rPr>
            </w:pPr>
            <w:r w:rsidRPr="005B1CF2">
              <w:rPr>
                <w:rFonts w:ascii="Arial" w:hAnsi="Arial" w:cs="Arial"/>
                <w:b/>
                <w:sz w:val="18"/>
                <w:szCs w:val="18"/>
              </w:rPr>
              <w:t xml:space="preserve">Powierzchnia wszystkich </w:t>
            </w:r>
            <w:r w:rsidR="00C44B21" w:rsidRPr="005B1CF2">
              <w:rPr>
                <w:rFonts w:ascii="Arial" w:hAnsi="Arial" w:cs="Arial"/>
                <w:b/>
                <w:sz w:val="18"/>
                <w:szCs w:val="18"/>
              </w:rPr>
              <w:t>lasów</w:t>
            </w:r>
            <w:r w:rsidRPr="005B1CF2">
              <w:rPr>
                <w:rFonts w:ascii="Arial" w:hAnsi="Arial" w:cs="Arial"/>
                <w:b/>
                <w:sz w:val="18"/>
                <w:szCs w:val="18"/>
              </w:rPr>
              <w:t xml:space="preserve"> w gminie (ha)</w:t>
            </w:r>
            <w:r w:rsidR="00C44B21" w:rsidRPr="005B1CF2">
              <w:rPr>
                <w:rFonts w:ascii="Arial" w:hAnsi="Arial" w:cs="Arial"/>
                <w:b/>
                <w:sz w:val="18"/>
                <w:szCs w:val="18"/>
              </w:rPr>
              <w:t xml:space="preserve"> - GOSP, OCHR, REZ i nieokreślone</w:t>
            </w:r>
          </w:p>
        </w:tc>
        <w:tc>
          <w:tcPr>
            <w:tcW w:w="805" w:type="pct"/>
            <w:tcBorders>
              <w:top w:val="single" w:sz="8" w:space="0" w:color="757171"/>
              <w:left w:val="nil"/>
              <w:bottom w:val="single" w:sz="4" w:space="0" w:color="757171"/>
              <w:right w:val="single" w:sz="4" w:space="0" w:color="757171"/>
            </w:tcBorders>
            <w:shd w:val="clear" w:color="auto" w:fill="E2EFD9" w:themeFill="accent6" w:themeFillTint="33"/>
            <w:vAlign w:val="center"/>
          </w:tcPr>
          <w:p w14:paraId="4FFF6845" w14:textId="77777777" w:rsidR="00C44B21" w:rsidRPr="005B1CF2" w:rsidRDefault="00C44B21" w:rsidP="00C44B21">
            <w:pPr>
              <w:spacing w:after="0"/>
              <w:jc w:val="center"/>
              <w:rPr>
                <w:rFonts w:ascii="Arial" w:eastAsia="Times New Roman" w:hAnsi="Arial" w:cs="Arial"/>
                <w:b/>
                <w:sz w:val="18"/>
                <w:szCs w:val="18"/>
                <w:lang w:eastAsia="pl-PL"/>
              </w:rPr>
            </w:pPr>
            <w:r w:rsidRPr="005B1CF2">
              <w:rPr>
                <w:rFonts w:ascii="Arial" w:hAnsi="Arial" w:cs="Arial"/>
                <w:b/>
                <w:sz w:val="18"/>
                <w:szCs w:val="18"/>
              </w:rPr>
              <w:t>Udział powierzchni lasów w gminie %</w:t>
            </w:r>
          </w:p>
        </w:tc>
        <w:tc>
          <w:tcPr>
            <w:tcW w:w="804" w:type="pct"/>
            <w:tcBorders>
              <w:top w:val="single" w:sz="8" w:space="0" w:color="757171"/>
              <w:left w:val="nil"/>
              <w:bottom w:val="single" w:sz="4" w:space="0" w:color="757171"/>
              <w:right w:val="single" w:sz="4" w:space="0" w:color="757171"/>
            </w:tcBorders>
            <w:shd w:val="clear" w:color="auto" w:fill="E2EFD9" w:themeFill="accent6" w:themeFillTint="33"/>
            <w:vAlign w:val="center"/>
          </w:tcPr>
          <w:p w14:paraId="1450056C" w14:textId="77777777" w:rsidR="00C44B21" w:rsidRPr="005B1CF2" w:rsidRDefault="00C44B21" w:rsidP="00C44B21">
            <w:pPr>
              <w:spacing w:after="0"/>
              <w:jc w:val="center"/>
              <w:rPr>
                <w:rFonts w:ascii="Arial" w:hAnsi="Arial" w:cs="Arial"/>
                <w:b/>
                <w:sz w:val="18"/>
                <w:szCs w:val="18"/>
              </w:rPr>
            </w:pPr>
            <w:r w:rsidRPr="005B1CF2">
              <w:rPr>
                <w:rFonts w:ascii="Arial" w:hAnsi="Arial" w:cs="Arial"/>
                <w:b/>
                <w:sz w:val="18"/>
                <w:szCs w:val="18"/>
              </w:rPr>
              <w:t>Powierzchnia lasów gminnych (ha) - tereny zalesione</w:t>
            </w:r>
          </w:p>
        </w:tc>
      </w:tr>
      <w:tr w:rsidR="00A14F3F" w:rsidRPr="005B1CF2" w14:paraId="2CD81D80"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06956C6"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432A9FE" w14:textId="4F29D412"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Bolków</w:t>
            </w:r>
          </w:p>
        </w:tc>
        <w:tc>
          <w:tcPr>
            <w:tcW w:w="748" w:type="pct"/>
            <w:tcBorders>
              <w:top w:val="nil"/>
              <w:left w:val="nil"/>
              <w:bottom w:val="single" w:sz="4" w:space="0" w:color="757171"/>
              <w:right w:val="single" w:sz="4" w:space="0" w:color="757171"/>
            </w:tcBorders>
            <w:shd w:val="clear" w:color="auto" w:fill="auto"/>
            <w:noWrap/>
            <w:vAlign w:val="center"/>
            <w:hideMark/>
          </w:tcPr>
          <w:p w14:paraId="06B05ABB" w14:textId="12B98E9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15254,96</w:t>
            </w:r>
          </w:p>
        </w:tc>
        <w:tc>
          <w:tcPr>
            <w:tcW w:w="1181" w:type="pct"/>
            <w:tcBorders>
              <w:top w:val="nil"/>
              <w:left w:val="nil"/>
              <w:bottom w:val="single" w:sz="4" w:space="0" w:color="757171"/>
              <w:right w:val="single" w:sz="4" w:space="0" w:color="757171"/>
            </w:tcBorders>
            <w:shd w:val="clear" w:color="auto" w:fill="auto"/>
            <w:noWrap/>
            <w:vAlign w:val="center"/>
            <w:hideMark/>
          </w:tcPr>
          <w:p w14:paraId="3695778C" w14:textId="739FAE03"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4403,652</w:t>
            </w:r>
          </w:p>
        </w:tc>
        <w:tc>
          <w:tcPr>
            <w:tcW w:w="805" w:type="pct"/>
            <w:tcBorders>
              <w:top w:val="nil"/>
              <w:left w:val="nil"/>
              <w:bottom w:val="single" w:sz="4" w:space="0" w:color="757171"/>
              <w:right w:val="single" w:sz="4" w:space="0" w:color="757171"/>
            </w:tcBorders>
            <w:vAlign w:val="center"/>
          </w:tcPr>
          <w:p w14:paraId="1F1817DE" w14:textId="4FE398A8"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29%</w:t>
            </w:r>
          </w:p>
        </w:tc>
        <w:tc>
          <w:tcPr>
            <w:tcW w:w="804" w:type="pct"/>
            <w:tcBorders>
              <w:top w:val="nil"/>
              <w:left w:val="nil"/>
              <w:bottom w:val="single" w:sz="4" w:space="0" w:color="757171"/>
              <w:right w:val="single" w:sz="4" w:space="0" w:color="757171"/>
            </w:tcBorders>
            <w:vAlign w:val="center"/>
          </w:tcPr>
          <w:p w14:paraId="7A586999" w14:textId="696450B3"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39,306</w:t>
            </w:r>
          </w:p>
        </w:tc>
      </w:tr>
      <w:tr w:rsidR="00A14F3F" w:rsidRPr="005B1CF2" w14:paraId="3C2565D1"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9F08858"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BAB97CD" w14:textId="4878E3E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Gryfów Śląski</w:t>
            </w:r>
          </w:p>
        </w:tc>
        <w:tc>
          <w:tcPr>
            <w:tcW w:w="748" w:type="pct"/>
            <w:tcBorders>
              <w:top w:val="nil"/>
              <w:left w:val="nil"/>
              <w:bottom w:val="single" w:sz="4" w:space="0" w:color="757171"/>
              <w:right w:val="single" w:sz="4" w:space="0" w:color="757171"/>
            </w:tcBorders>
            <w:shd w:val="clear" w:color="auto" w:fill="auto"/>
            <w:noWrap/>
            <w:vAlign w:val="center"/>
            <w:hideMark/>
          </w:tcPr>
          <w:p w14:paraId="20EB4274" w14:textId="60CBFEF1"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6666,25</w:t>
            </w:r>
          </w:p>
        </w:tc>
        <w:tc>
          <w:tcPr>
            <w:tcW w:w="1181" w:type="pct"/>
            <w:tcBorders>
              <w:top w:val="nil"/>
              <w:left w:val="nil"/>
              <w:bottom w:val="single" w:sz="4" w:space="0" w:color="757171"/>
              <w:right w:val="single" w:sz="4" w:space="0" w:color="757171"/>
            </w:tcBorders>
            <w:shd w:val="clear" w:color="auto" w:fill="auto"/>
            <w:noWrap/>
            <w:vAlign w:val="center"/>
            <w:hideMark/>
          </w:tcPr>
          <w:p w14:paraId="7C6131B5" w14:textId="0D003E38"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1613,349</w:t>
            </w:r>
          </w:p>
        </w:tc>
        <w:tc>
          <w:tcPr>
            <w:tcW w:w="805" w:type="pct"/>
            <w:tcBorders>
              <w:top w:val="nil"/>
              <w:left w:val="nil"/>
              <w:bottom w:val="single" w:sz="4" w:space="0" w:color="757171"/>
              <w:right w:val="single" w:sz="4" w:space="0" w:color="757171"/>
            </w:tcBorders>
            <w:vAlign w:val="center"/>
          </w:tcPr>
          <w:p w14:paraId="37BCD73A" w14:textId="5D5F9593"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24%</w:t>
            </w:r>
          </w:p>
        </w:tc>
        <w:tc>
          <w:tcPr>
            <w:tcW w:w="804" w:type="pct"/>
            <w:tcBorders>
              <w:top w:val="nil"/>
              <w:left w:val="nil"/>
              <w:bottom w:val="single" w:sz="4" w:space="0" w:color="757171"/>
              <w:right w:val="single" w:sz="4" w:space="0" w:color="757171"/>
            </w:tcBorders>
            <w:vAlign w:val="center"/>
          </w:tcPr>
          <w:p w14:paraId="6299AA41" w14:textId="36FA2130"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61805C5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1BFD37A"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3</w:t>
            </w:r>
          </w:p>
        </w:tc>
        <w:tc>
          <w:tcPr>
            <w:tcW w:w="1174" w:type="pct"/>
            <w:tcBorders>
              <w:top w:val="nil"/>
              <w:left w:val="nil"/>
              <w:bottom w:val="single" w:sz="4" w:space="0" w:color="757171"/>
              <w:right w:val="single" w:sz="8" w:space="0" w:color="757171"/>
            </w:tcBorders>
            <w:shd w:val="clear" w:color="auto" w:fill="C5E0B3" w:themeFill="accent6" w:themeFillTint="66"/>
            <w:vAlign w:val="center"/>
            <w:hideMark/>
          </w:tcPr>
          <w:p w14:paraId="3720ACEA" w14:textId="34D800C9"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Janowice Wielkie</w:t>
            </w:r>
          </w:p>
        </w:tc>
        <w:tc>
          <w:tcPr>
            <w:tcW w:w="748" w:type="pct"/>
            <w:tcBorders>
              <w:top w:val="nil"/>
              <w:left w:val="nil"/>
              <w:bottom w:val="single" w:sz="4" w:space="0" w:color="757171"/>
              <w:right w:val="single" w:sz="4" w:space="0" w:color="757171"/>
            </w:tcBorders>
            <w:shd w:val="clear" w:color="auto" w:fill="auto"/>
            <w:noWrap/>
            <w:vAlign w:val="center"/>
            <w:hideMark/>
          </w:tcPr>
          <w:p w14:paraId="7B964C52" w14:textId="5DA2EA6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5787,57</w:t>
            </w:r>
          </w:p>
        </w:tc>
        <w:tc>
          <w:tcPr>
            <w:tcW w:w="1181" w:type="pct"/>
            <w:tcBorders>
              <w:top w:val="nil"/>
              <w:left w:val="nil"/>
              <w:bottom w:val="single" w:sz="4" w:space="0" w:color="757171"/>
              <w:right w:val="single" w:sz="4" w:space="0" w:color="757171"/>
            </w:tcBorders>
            <w:shd w:val="clear" w:color="auto" w:fill="auto"/>
            <w:noWrap/>
            <w:vAlign w:val="center"/>
            <w:hideMark/>
          </w:tcPr>
          <w:p w14:paraId="4FFAE94A" w14:textId="4E071A8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2308,527</w:t>
            </w:r>
          </w:p>
        </w:tc>
        <w:tc>
          <w:tcPr>
            <w:tcW w:w="805" w:type="pct"/>
            <w:tcBorders>
              <w:top w:val="nil"/>
              <w:left w:val="nil"/>
              <w:bottom w:val="single" w:sz="4" w:space="0" w:color="757171"/>
              <w:right w:val="single" w:sz="4" w:space="0" w:color="757171"/>
            </w:tcBorders>
            <w:vAlign w:val="center"/>
          </w:tcPr>
          <w:p w14:paraId="67D48D54" w14:textId="019288B7"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40%</w:t>
            </w:r>
          </w:p>
        </w:tc>
        <w:tc>
          <w:tcPr>
            <w:tcW w:w="804" w:type="pct"/>
            <w:tcBorders>
              <w:top w:val="nil"/>
              <w:left w:val="nil"/>
              <w:bottom w:val="single" w:sz="4" w:space="0" w:color="757171"/>
              <w:right w:val="single" w:sz="4" w:space="0" w:color="757171"/>
            </w:tcBorders>
            <w:vAlign w:val="center"/>
          </w:tcPr>
          <w:p w14:paraId="603EBA5D" w14:textId="6D9380C3"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12,855</w:t>
            </w:r>
          </w:p>
        </w:tc>
      </w:tr>
      <w:tr w:rsidR="00A14F3F" w:rsidRPr="005B1CF2" w14:paraId="5AF3732B" w14:textId="77777777" w:rsidTr="00A14F3F">
        <w:trPr>
          <w:trHeight w:val="84"/>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14649982"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261C067" w14:textId="4EBFA01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Jelenia Góra</w:t>
            </w:r>
          </w:p>
        </w:tc>
        <w:tc>
          <w:tcPr>
            <w:tcW w:w="748" w:type="pct"/>
            <w:tcBorders>
              <w:top w:val="nil"/>
              <w:left w:val="nil"/>
              <w:bottom w:val="single" w:sz="4" w:space="0" w:color="757171"/>
              <w:right w:val="single" w:sz="4" w:space="0" w:color="757171"/>
            </w:tcBorders>
            <w:shd w:val="clear" w:color="auto" w:fill="auto"/>
            <w:noWrap/>
            <w:vAlign w:val="center"/>
            <w:hideMark/>
          </w:tcPr>
          <w:p w14:paraId="2B1F27C1" w14:textId="286D8346"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10929,79</w:t>
            </w:r>
          </w:p>
        </w:tc>
        <w:tc>
          <w:tcPr>
            <w:tcW w:w="1181" w:type="pct"/>
            <w:tcBorders>
              <w:top w:val="nil"/>
              <w:left w:val="nil"/>
              <w:bottom w:val="single" w:sz="4" w:space="0" w:color="757171"/>
              <w:right w:val="single" w:sz="4" w:space="0" w:color="757171"/>
            </w:tcBorders>
            <w:shd w:val="clear" w:color="auto" w:fill="auto"/>
            <w:noWrap/>
            <w:vAlign w:val="center"/>
            <w:hideMark/>
          </w:tcPr>
          <w:p w14:paraId="6544E629" w14:textId="0C51E40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3510,593</w:t>
            </w:r>
          </w:p>
        </w:tc>
        <w:tc>
          <w:tcPr>
            <w:tcW w:w="805" w:type="pct"/>
            <w:tcBorders>
              <w:top w:val="nil"/>
              <w:left w:val="nil"/>
              <w:bottom w:val="single" w:sz="4" w:space="0" w:color="757171"/>
              <w:right w:val="single" w:sz="4" w:space="0" w:color="757171"/>
            </w:tcBorders>
            <w:vAlign w:val="center"/>
          </w:tcPr>
          <w:p w14:paraId="1F3EA4F0" w14:textId="3CA4D07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32%</w:t>
            </w:r>
          </w:p>
        </w:tc>
        <w:tc>
          <w:tcPr>
            <w:tcW w:w="804" w:type="pct"/>
            <w:tcBorders>
              <w:top w:val="nil"/>
              <w:left w:val="nil"/>
              <w:bottom w:val="single" w:sz="4" w:space="0" w:color="757171"/>
              <w:right w:val="single" w:sz="4" w:space="0" w:color="757171"/>
            </w:tcBorders>
            <w:vAlign w:val="center"/>
          </w:tcPr>
          <w:p w14:paraId="414A5032" w14:textId="19DDE708"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432,149</w:t>
            </w:r>
          </w:p>
        </w:tc>
      </w:tr>
      <w:tr w:rsidR="00A14F3F" w:rsidRPr="005B1CF2" w14:paraId="469FAA0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8960CC4"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F74945E" w14:textId="70F4DF2B"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Jeżów Sudecki</w:t>
            </w:r>
          </w:p>
        </w:tc>
        <w:tc>
          <w:tcPr>
            <w:tcW w:w="748" w:type="pct"/>
            <w:tcBorders>
              <w:top w:val="nil"/>
              <w:left w:val="nil"/>
              <w:bottom w:val="single" w:sz="4" w:space="0" w:color="757171"/>
              <w:right w:val="single" w:sz="4" w:space="0" w:color="757171"/>
            </w:tcBorders>
            <w:shd w:val="clear" w:color="auto" w:fill="auto"/>
            <w:noWrap/>
            <w:vAlign w:val="center"/>
            <w:hideMark/>
          </w:tcPr>
          <w:p w14:paraId="766CB9D4" w14:textId="7D225679"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9427,44</w:t>
            </w:r>
          </w:p>
        </w:tc>
        <w:tc>
          <w:tcPr>
            <w:tcW w:w="1181" w:type="pct"/>
            <w:tcBorders>
              <w:top w:val="nil"/>
              <w:left w:val="nil"/>
              <w:bottom w:val="single" w:sz="4" w:space="0" w:color="757171"/>
              <w:right w:val="single" w:sz="4" w:space="0" w:color="757171"/>
            </w:tcBorders>
            <w:shd w:val="clear" w:color="auto" w:fill="auto"/>
            <w:noWrap/>
            <w:vAlign w:val="center"/>
            <w:hideMark/>
          </w:tcPr>
          <w:p w14:paraId="4421F87F" w14:textId="295C68D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2667,719</w:t>
            </w:r>
          </w:p>
        </w:tc>
        <w:tc>
          <w:tcPr>
            <w:tcW w:w="805" w:type="pct"/>
            <w:tcBorders>
              <w:top w:val="nil"/>
              <w:left w:val="nil"/>
              <w:bottom w:val="single" w:sz="4" w:space="0" w:color="757171"/>
              <w:right w:val="single" w:sz="4" w:space="0" w:color="757171"/>
            </w:tcBorders>
            <w:vAlign w:val="center"/>
          </w:tcPr>
          <w:p w14:paraId="6646EAFD" w14:textId="592F47A3"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28%</w:t>
            </w:r>
          </w:p>
        </w:tc>
        <w:tc>
          <w:tcPr>
            <w:tcW w:w="804" w:type="pct"/>
            <w:tcBorders>
              <w:top w:val="nil"/>
              <w:left w:val="nil"/>
              <w:bottom w:val="single" w:sz="4" w:space="0" w:color="757171"/>
              <w:right w:val="single" w:sz="4" w:space="0" w:color="757171"/>
            </w:tcBorders>
            <w:vAlign w:val="center"/>
          </w:tcPr>
          <w:p w14:paraId="49B1D75B" w14:textId="05DC2D42"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15,359</w:t>
            </w:r>
          </w:p>
        </w:tc>
      </w:tr>
      <w:tr w:rsidR="00A14F3F" w:rsidRPr="005B1CF2" w14:paraId="05E6BFF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64AC4ED"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6</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D71B800" w14:textId="6AC0E5CF"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Karpacz</w:t>
            </w:r>
          </w:p>
        </w:tc>
        <w:tc>
          <w:tcPr>
            <w:tcW w:w="748" w:type="pct"/>
            <w:tcBorders>
              <w:top w:val="nil"/>
              <w:left w:val="nil"/>
              <w:bottom w:val="single" w:sz="4" w:space="0" w:color="757171"/>
              <w:right w:val="single" w:sz="4" w:space="0" w:color="757171"/>
            </w:tcBorders>
            <w:shd w:val="clear" w:color="auto" w:fill="auto"/>
            <w:noWrap/>
            <w:vAlign w:val="center"/>
            <w:hideMark/>
          </w:tcPr>
          <w:p w14:paraId="7EACB43C" w14:textId="053D362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3799,2</w:t>
            </w:r>
          </w:p>
        </w:tc>
        <w:tc>
          <w:tcPr>
            <w:tcW w:w="1181" w:type="pct"/>
            <w:tcBorders>
              <w:top w:val="nil"/>
              <w:left w:val="nil"/>
              <w:bottom w:val="single" w:sz="4" w:space="0" w:color="757171"/>
              <w:right w:val="single" w:sz="4" w:space="0" w:color="757171"/>
            </w:tcBorders>
            <w:shd w:val="clear" w:color="auto" w:fill="auto"/>
            <w:noWrap/>
            <w:vAlign w:val="center"/>
            <w:hideMark/>
          </w:tcPr>
          <w:p w14:paraId="428B52A4" w14:textId="18543F7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2474,338</w:t>
            </w:r>
          </w:p>
        </w:tc>
        <w:tc>
          <w:tcPr>
            <w:tcW w:w="805" w:type="pct"/>
            <w:tcBorders>
              <w:top w:val="nil"/>
              <w:left w:val="nil"/>
              <w:bottom w:val="single" w:sz="4" w:space="0" w:color="757171"/>
              <w:right w:val="single" w:sz="4" w:space="0" w:color="757171"/>
            </w:tcBorders>
            <w:vAlign w:val="center"/>
          </w:tcPr>
          <w:p w14:paraId="75EE2655" w14:textId="7314111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65%</w:t>
            </w:r>
          </w:p>
        </w:tc>
        <w:tc>
          <w:tcPr>
            <w:tcW w:w="804" w:type="pct"/>
            <w:tcBorders>
              <w:top w:val="nil"/>
              <w:left w:val="nil"/>
              <w:bottom w:val="single" w:sz="4" w:space="0" w:color="757171"/>
              <w:right w:val="single" w:sz="4" w:space="0" w:color="757171"/>
            </w:tcBorders>
            <w:vAlign w:val="center"/>
          </w:tcPr>
          <w:p w14:paraId="4C417307" w14:textId="63DFD300"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18,247</w:t>
            </w:r>
          </w:p>
        </w:tc>
      </w:tr>
      <w:tr w:rsidR="00A14F3F" w:rsidRPr="005B1CF2" w14:paraId="18C9504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05F3A34"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7</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0489DB4" w14:textId="1CAEA3C2"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Kowary</w:t>
            </w:r>
          </w:p>
        </w:tc>
        <w:tc>
          <w:tcPr>
            <w:tcW w:w="748" w:type="pct"/>
            <w:tcBorders>
              <w:top w:val="nil"/>
              <w:left w:val="nil"/>
              <w:bottom w:val="single" w:sz="4" w:space="0" w:color="757171"/>
              <w:right w:val="single" w:sz="4" w:space="0" w:color="757171"/>
            </w:tcBorders>
            <w:shd w:val="clear" w:color="auto" w:fill="auto"/>
            <w:noWrap/>
            <w:vAlign w:val="center"/>
            <w:hideMark/>
          </w:tcPr>
          <w:p w14:paraId="5CD6E0CD" w14:textId="72CD0D8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3738,95</w:t>
            </w:r>
          </w:p>
        </w:tc>
        <w:tc>
          <w:tcPr>
            <w:tcW w:w="1181" w:type="pct"/>
            <w:tcBorders>
              <w:top w:val="nil"/>
              <w:left w:val="nil"/>
              <w:bottom w:val="single" w:sz="4" w:space="0" w:color="757171"/>
              <w:right w:val="single" w:sz="4" w:space="0" w:color="757171"/>
            </w:tcBorders>
            <w:shd w:val="clear" w:color="auto" w:fill="auto"/>
            <w:noWrap/>
            <w:vAlign w:val="center"/>
            <w:hideMark/>
          </w:tcPr>
          <w:p w14:paraId="3A7AFB9A" w14:textId="3F8C31B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2407,578</w:t>
            </w:r>
          </w:p>
        </w:tc>
        <w:tc>
          <w:tcPr>
            <w:tcW w:w="805" w:type="pct"/>
            <w:tcBorders>
              <w:top w:val="nil"/>
              <w:left w:val="nil"/>
              <w:bottom w:val="single" w:sz="4" w:space="0" w:color="757171"/>
              <w:right w:val="single" w:sz="4" w:space="0" w:color="757171"/>
            </w:tcBorders>
            <w:vAlign w:val="center"/>
          </w:tcPr>
          <w:p w14:paraId="1B1328B3" w14:textId="005CB65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64%</w:t>
            </w:r>
          </w:p>
        </w:tc>
        <w:tc>
          <w:tcPr>
            <w:tcW w:w="804" w:type="pct"/>
            <w:tcBorders>
              <w:top w:val="nil"/>
              <w:left w:val="nil"/>
              <w:bottom w:val="single" w:sz="4" w:space="0" w:color="757171"/>
              <w:right w:val="single" w:sz="4" w:space="0" w:color="757171"/>
            </w:tcBorders>
            <w:vAlign w:val="center"/>
          </w:tcPr>
          <w:p w14:paraId="490D2821" w14:textId="7FCCE90B"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18,253</w:t>
            </w:r>
          </w:p>
        </w:tc>
      </w:tr>
      <w:tr w:rsidR="00A14F3F" w:rsidRPr="005B1CF2" w14:paraId="26B3692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E1AA3C3"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8</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F097177" w14:textId="7315545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Leśna</w:t>
            </w:r>
          </w:p>
        </w:tc>
        <w:tc>
          <w:tcPr>
            <w:tcW w:w="748" w:type="pct"/>
            <w:tcBorders>
              <w:top w:val="nil"/>
              <w:left w:val="nil"/>
              <w:bottom w:val="single" w:sz="4" w:space="0" w:color="757171"/>
              <w:right w:val="single" w:sz="4" w:space="0" w:color="757171"/>
            </w:tcBorders>
            <w:shd w:val="clear" w:color="auto" w:fill="auto"/>
            <w:noWrap/>
            <w:vAlign w:val="center"/>
            <w:hideMark/>
          </w:tcPr>
          <w:p w14:paraId="0852C55D" w14:textId="145173E3"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10455,64</w:t>
            </w:r>
          </w:p>
        </w:tc>
        <w:tc>
          <w:tcPr>
            <w:tcW w:w="1181" w:type="pct"/>
            <w:tcBorders>
              <w:top w:val="nil"/>
              <w:left w:val="nil"/>
              <w:bottom w:val="single" w:sz="4" w:space="0" w:color="757171"/>
              <w:right w:val="single" w:sz="4" w:space="0" w:color="757171"/>
            </w:tcBorders>
            <w:shd w:val="clear" w:color="auto" w:fill="auto"/>
            <w:noWrap/>
            <w:vAlign w:val="center"/>
            <w:hideMark/>
          </w:tcPr>
          <w:p w14:paraId="6A6A402C" w14:textId="13D77CB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2501,656</w:t>
            </w:r>
          </w:p>
        </w:tc>
        <w:tc>
          <w:tcPr>
            <w:tcW w:w="805" w:type="pct"/>
            <w:tcBorders>
              <w:top w:val="nil"/>
              <w:left w:val="nil"/>
              <w:bottom w:val="single" w:sz="4" w:space="0" w:color="757171"/>
              <w:right w:val="single" w:sz="4" w:space="0" w:color="757171"/>
            </w:tcBorders>
            <w:vAlign w:val="center"/>
          </w:tcPr>
          <w:p w14:paraId="092CCB74" w14:textId="4CD7791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24%</w:t>
            </w:r>
          </w:p>
        </w:tc>
        <w:tc>
          <w:tcPr>
            <w:tcW w:w="804" w:type="pct"/>
            <w:tcBorders>
              <w:top w:val="nil"/>
              <w:left w:val="nil"/>
              <w:bottom w:val="single" w:sz="4" w:space="0" w:color="757171"/>
              <w:right w:val="single" w:sz="4" w:space="0" w:color="757171"/>
            </w:tcBorders>
            <w:vAlign w:val="center"/>
          </w:tcPr>
          <w:p w14:paraId="1685D119" w14:textId="014DBC61"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5,429</w:t>
            </w:r>
          </w:p>
        </w:tc>
      </w:tr>
      <w:tr w:rsidR="00A14F3F" w:rsidRPr="005B1CF2" w14:paraId="177A9B4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BD5B211"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9</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601D1928" w14:textId="1E40983A"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Lubomierz</w:t>
            </w:r>
          </w:p>
        </w:tc>
        <w:tc>
          <w:tcPr>
            <w:tcW w:w="748" w:type="pct"/>
            <w:tcBorders>
              <w:top w:val="nil"/>
              <w:left w:val="nil"/>
              <w:bottom w:val="single" w:sz="4" w:space="0" w:color="757171"/>
              <w:right w:val="single" w:sz="4" w:space="0" w:color="757171"/>
            </w:tcBorders>
            <w:shd w:val="clear" w:color="auto" w:fill="auto"/>
            <w:noWrap/>
            <w:vAlign w:val="center"/>
            <w:hideMark/>
          </w:tcPr>
          <w:p w14:paraId="575AEB59" w14:textId="2F1CAB6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13032,67</w:t>
            </w:r>
          </w:p>
        </w:tc>
        <w:tc>
          <w:tcPr>
            <w:tcW w:w="1181" w:type="pct"/>
            <w:tcBorders>
              <w:top w:val="nil"/>
              <w:left w:val="nil"/>
              <w:bottom w:val="single" w:sz="4" w:space="0" w:color="757171"/>
              <w:right w:val="single" w:sz="4" w:space="0" w:color="757171"/>
            </w:tcBorders>
            <w:shd w:val="clear" w:color="auto" w:fill="auto"/>
            <w:noWrap/>
            <w:vAlign w:val="center"/>
            <w:hideMark/>
          </w:tcPr>
          <w:p w14:paraId="56038AAD" w14:textId="79E7AA6C"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2962,317</w:t>
            </w:r>
          </w:p>
        </w:tc>
        <w:tc>
          <w:tcPr>
            <w:tcW w:w="805" w:type="pct"/>
            <w:tcBorders>
              <w:top w:val="nil"/>
              <w:left w:val="nil"/>
              <w:bottom w:val="single" w:sz="4" w:space="0" w:color="757171"/>
              <w:right w:val="single" w:sz="4" w:space="0" w:color="757171"/>
            </w:tcBorders>
            <w:vAlign w:val="center"/>
          </w:tcPr>
          <w:p w14:paraId="60EBE46A" w14:textId="4781F54C"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23%</w:t>
            </w:r>
          </w:p>
        </w:tc>
        <w:tc>
          <w:tcPr>
            <w:tcW w:w="804" w:type="pct"/>
            <w:tcBorders>
              <w:top w:val="nil"/>
              <w:left w:val="nil"/>
              <w:bottom w:val="single" w:sz="4" w:space="0" w:color="757171"/>
              <w:right w:val="single" w:sz="4" w:space="0" w:color="757171"/>
            </w:tcBorders>
            <w:vAlign w:val="center"/>
          </w:tcPr>
          <w:p w14:paraId="54A6A0FB" w14:textId="5FAC30CF"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4B16EBAA"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5A46B7B"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10</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FBC225B" w14:textId="6BD96AFC"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Lwówek Śląski</w:t>
            </w:r>
          </w:p>
        </w:tc>
        <w:tc>
          <w:tcPr>
            <w:tcW w:w="748" w:type="pct"/>
            <w:tcBorders>
              <w:top w:val="nil"/>
              <w:left w:val="nil"/>
              <w:bottom w:val="single" w:sz="4" w:space="0" w:color="757171"/>
              <w:right w:val="single" w:sz="4" w:space="0" w:color="757171"/>
            </w:tcBorders>
            <w:shd w:val="clear" w:color="auto" w:fill="auto"/>
            <w:noWrap/>
            <w:vAlign w:val="center"/>
            <w:hideMark/>
          </w:tcPr>
          <w:p w14:paraId="0F7EBA47" w14:textId="0EEA341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24016,08</w:t>
            </w:r>
          </w:p>
        </w:tc>
        <w:tc>
          <w:tcPr>
            <w:tcW w:w="1181" w:type="pct"/>
            <w:tcBorders>
              <w:top w:val="nil"/>
              <w:left w:val="nil"/>
              <w:bottom w:val="single" w:sz="4" w:space="0" w:color="757171"/>
              <w:right w:val="single" w:sz="4" w:space="0" w:color="757171"/>
            </w:tcBorders>
            <w:shd w:val="clear" w:color="auto" w:fill="auto"/>
            <w:noWrap/>
            <w:vAlign w:val="center"/>
            <w:hideMark/>
          </w:tcPr>
          <w:p w14:paraId="0BBCF8A2" w14:textId="49DC470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6168,717</w:t>
            </w:r>
          </w:p>
        </w:tc>
        <w:tc>
          <w:tcPr>
            <w:tcW w:w="805" w:type="pct"/>
            <w:tcBorders>
              <w:top w:val="nil"/>
              <w:left w:val="nil"/>
              <w:bottom w:val="single" w:sz="4" w:space="0" w:color="757171"/>
              <w:right w:val="single" w:sz="4" w:space="0" w:color="757171"/>
            </w:tcBorders>
            <w:vAlign w:val="center"/>
          </w:tcPr>
          <w:p w14:paraId="6B9B1339" w14:textId="229D524D"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26%</w:t>
            </w:r>
          </w:p>
        </w:tc>
        <w:tc>
          <w:tcPr>
            <w:tcW w:w="804" w:type="pct"/>
            <w:tcBorders>
              <w:top w:val="nil"/>
              <w:left w:val="nil"/>
              <w:bottom w:val="single" w:sz="4" w:space="0" w:color="757171"/>
              <w:right w:val="single" w:sz="4" w:space="0" w:color="757171"/>
            </w:tcBorders>
            <w:vAlign w:val="center"/>
          </w:tcPr>
          <w:p w14:paraId="373D70A3" w14:textId="086B1264"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36,641</w:t>
            </w:r>
          </w:p>
        </w:tc>
      </w:tr>
      <w:tr w:rsidR="00A14F3F" w:rsidRPr="005B1CF2" w14:paraId="4CC6D6F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95BB96A"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EE4FD7C" w14:textId="0EAD4592"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Marciszów</w:t>
            </w:r>
          </w:p>
        </w:tc>
        <w:tc>
          <w:tcPr>
            <w:tcW w:w="748" w:type="pct"/>
            <w:tcBorders>
              <w:top w:val="nil"/>
              <w:left w:val="nil"/>
              <w:bottom w:val="single" w:sz="4" w:space="0" w:color="757171"/>
              <w:right w:val="single" w:sz="4" w:space="0" w:color="757171"/>
            </w:tcBorders>
            <w:shd w:val="clear" w:color="auto" w:fill="auto"/>
            <w:noWrap/>
            <w:vAlign w:val="center"/>
            <w:hideMark/>
          </w:tcPr>
          <w:p w14:paraId="11DD600E" w14:textId="2852B13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8155,45</w:t>
            </w:r>
          </w:p>
        </w:tc>
        <w:tc>
          <w:tcPr>
            <w:tcW w:w="1181" w:type="pct"/>
            <w:tcBorders>
              <w:top w:val="nil"/>
              <w:left w:val="nil"/>
              <w:bottom w:val="single" w:sz="4" w:space="0" w:color="757171"/>
              <w:right w:val="single" w:sz="4" w:space="0" w:color="757171"/>
            </w:tcBorders>
            <w:shd w:val="clear" w:color="auto" w:fill="auto"/>
            <w:noWrap/>
            <w:vAlign w:val="center"/>
            <w:hideMark/>
          </w:tcPr>
          <w:p w14:paraId="74BAC30A" w14:textId="0764F67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3163,826</w:t>
            </w:r>
          </w:p>
        </w:tc>
        <w:tc>
          <w:tcPr>
            <w:tcW w:w="805" w:type="pct"/>
            <w:tcBorders>
              <w:top w:val="nil"/>
              <w:left w:val="nil"/>
              <w:bottom w:val="single" w:sz="4" w:space="0" w:color="757171"/>
              <w:right w:val="single" w:sz="4" w:space="0" w:color="757171"/>
            </w:tcBorders>
            <w:vAlign w:val="center"/>
          </w:tcPr>
          <w:p w14:paraId="3BD93B30" w14:textId="474F7C7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39%</w:t>
            </w:r>
          </w:p>
        </w:tc>
        <w:tc>
          <w:tcPr>
            <w:tcW w:w="804" w:type="pct"/>
            <w:tcBorders>
              <w:top w:val="nil"/>
              <w:left w:val="nil"/>
              <w:bottom w:val="single" w:sz="4" w:space="0" w:color="757171"/>
              <w:right w:val="single" w:sz="4" w:space="0" w:color="757171"/>
            </w:tcBorders>
            <w:vAlign w:val="center"/>
          </w:tcPr>
          <w:p w14:paraId="17C0714A" w14:textId="4F6676CF"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5831737A"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033256BF"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D367EA8" w14:textId="28E8C90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Mirsk</w:t>
            </w:r>
          </w:p>
        </w:tc>
        <w:tc>
          <w:tcPr>
            <w:tcW w:w="748" w:type="pct"/>
            <w:tcBorders>
              <w:top w:val="nil"/>
              <w:left w:val="nil"/>
              <w:bottom w:val="single" w:sz="4" w:space="0" w:color="757171"/>
              <w:right w:val="single" w:sz="4" w:space="0" w:color="757171"/>
            </w:tcBorders>
            <w:shd w:val="clear" w:color="auto" w:fill="auto"/>
            <w:noWrap/>
            <w:vAlign w:val="center"/>
            <w:hideMark/>
          </w:tcPr>
          <w:p w14:paraId="6EA5BF62" w14:textId="0574E59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18653,76</w:t>
            </w:r>
          </w:p>
        </w:tc>
        <w:tc>
          <w:tcPr>
            <w:tcW w:w="1181" w:type="pct"/>
            <w:tcBorders>
              <w:top w:val="nil"/>
              <w:left w:val="nil"/>
              <w:bottom w:val="single" w:sz="4" w:space="0" w:color="757171"/>
              <w:right w:val="single" w:sz="4" w:space="0" w:color="757171"/>
            </w:tcBorders>
            <w:shd w:val="clear" w:color="auto" w:fill="auto"/>
            <w:noWrap/>
            <w:vAlign w:val="center"/>
            <w:hideMark/>
          </w:tcPr>
          <w:p w14:paraId="67AC06F7" w14:textId="70998A3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10344,918</w:t>
            </w:r>
          </w:p>
        </w:tc>
        <w:tc>
          <w:tcPr>
            <w:tcW w:w="805" w:type="pct"/>
            <w:tcBorders>
              <w:top w:val="nil"/>
              <w:left w:val="nil"/>
              <w:bottom w:val="single" w:sz="4" w:space="0" w:color="757171"/>
              <w:right w:val="single" w:sz="4" w:space="0" w:color="757171"/>
            </w:tcBorders>
            <w:vAlign w:val="center"/>
          </w:tcPr>
          <w:p w14:paraId="4D940F04" w14:textId="4D58DD3D"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55%</w:t>
            </w:r>
          </w:p>
        </w:tc>
        <w:tc>
          <w:tcPr>
            <w:tcW w:w="804" w:type="pct"/>
            <w:tcBorders>
              <w:top w:val="nil"/>
              <w:left w:val="nil"/>
              <w:bottom w:val="single" w:sz="4" w:space="0" w:color="757171"/>
              <w:right w:val="single" w:sz="4" w:space="0" w:color="757171"/>
            </w:tcBorders>
            <w:vAlign w:val="center"/>
          </w:tcPr>
          <w:p w14:paraId="4410EBC3" w14:textId="652C44E6"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1D2C4BB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7C27EEC7"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13</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30031DE" w14:textId="6E5C204A"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Mysłakowice</w:t>
            </w:r>
          </w:p>
        </w:tc>
        <w:tc>
          <w:tcPr>
            <w:tcW w:w="748" w:type="pct"/>
            <w:tcBorders>
              <w:top w:val="nil"/>
              <w:left w:val="nil"/>
              <w:bottom w:val="single" w:sz="4" w:space="0" w:color="757171"/>
              <w:right w:val="single" w:sz="4" w:space="0" w:color="757171"/>
            </w:tcBorders>
            <w:shd w:val="clear" w:color="auto" w:fill="auto"/>
            <w:noWrap/>
            <w:vAlign w:val="center"/>
            <w:hideMark/>
          </w:tcPr>
          <w:p w14:paraId="5985E8F0" w14:textId="5F4FB6EF"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8797,7</w:t>
            </w:r>
          </w:p>
        </w:tc>
        <w:tc>
          <w:tcPr>
            <w:tcW w:w="1181" w:type="pct"/>
            <w:tcBorders>
              <w:top w:val="nil"/>
              <w:left w:val="nil"/>
              <w:bottom w:val="single" w:sz="4" w:space="0" w:color="757171"/>
              <w:right w:val="single" w:sz="4" w:space="0" w:color="757171"/>
            </w:tcBorders>
            <w:shd w:val="clear" w:color="auto" w:fill="auto"/>
            <w:noWrap/>
            <w:vAlign w:val="center"/>
            <w:hideMark/>
          </w:tcPr>
          <w:p w14:paraId="0146307C" w14:textId="1029D900"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3448,531</w:t>
            </w:r>
          </w:p>
        </w:tc>
        <w:tc>
          <w:tcPr>
            <w:tcW w:w="805" w:type="pct"/>
            <w:tcBorders>
              <w:top w:val="nil"/>
              <w:left w:val="nil"/>
              <w:bottom w:val="single" w:sz="4" w:space="0" w:color="757171"/>
              <w:right w:val="single" w:sz="4" w:space="0" w:color="757171"/>
            </w:tcBorders>
            <w:vAlign w:val="center"/>
          </w:tcPr>
          <w:p w14:paraId="7CBEAABC" w14:textId="3076973D"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39%</w:t>
            </w:r>
          </w:p>
        </w:tc>
        <w:tc>
          <w:tcPr>
            <w:tcW w:w="804" w:type="pct"/>
            <w:tcBorders>
              <w:top w:val="nil"/>
              <w:left w:val="nil"/>
              <w:bottom w:val="single" w:sz="4" w:space="0" w:color="757171"/>
              <w:right w:val="single" w:sz="4" w:space="0" w:color="757171"/>
            </w:tcBorders>
            <w:vAlign w:val="center"/>
          </w:tcPr>
          <w:p w14:paraId="39A8D626" w14:textId="5094C884"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6,118</w:t>
            </w:r>
          </w:p>
        </w:tc>
      </w:tr>
      <w:tr w:rsidR="00A14F3F" w:rsidRPr="005B1CF2" w14:paraId="5E88CC8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7628CFE"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2AC7C55D" w14:textId="76DD431F"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Olszyna</w:t>
            </w:r>
          </w:p>
        </w:tc>
        <w:tc>
          <w:tcPr>
            <w:tcW w:w="748" w:type="pct"/>
            <w:tcBorders>
              <w:top w:val="nil"/>
              <w:left w:val="nil"/>
              <w:bottom w:val="single" w:sz="4" w:space="0" w:color="757171"/>
              <w:right w:val="single" w:sz="4" w:space="0" w:color="757171"/>
            </w:tcBorders>
            <w:shd w:val="clear" w:color="auto" w:fill="auto"/>
            <w:noWrap/>
            <w:vAlign w:val="center"/>
            <w:hideMark/>
          </w:tcPr>
          <w:p w14:paraId="4CEB5980" w14:textId="2164EDE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4712,68</w:t>
            </w:r>
          </w:p>
        </w:tc>
        <w:tc>
          <w:tcPr>
            <w:tcW w:w="1181" w:type="pct"/>
            <w:tcBorders>
              <w:top w:val="nil"/>
              <w:left w:val="nil"/>
              <w:bottom w:val="single" w:sz="4" w:space="0" w:color="757171"/>
              <w:right w:val="single" w:sz="4" w:space="0" w:color="757171"/>
            </w:tcBorders>
            <w:shd w:val="clear" w:color="auto" w:fill="auto"/>
            <w:noWrap/>
            <w:vAlign w:val="center"/>
            <w:hideMark/>
          </w:tcPr>
          <w:p w14:paraId="7BD55FBC" w14:textId="38088C11"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937,44</w:t>
            </w:r>
          </w:p>
        </w:tc>
        <w:tc>
          <w:tcPr>
            <w:tcW w:w="805" w:type="pct"/>
            <w:tcBorders>
              <w:top w:val="nil"/>
              <w:left w:val="nil"/>
              <w:bottom w:val="single" w:sz="4" w:space="0" w:color="757171"/>
              <w:right w:val="single" w:sz="4" w:space="0" w:color="757171"/>
            </w:tcBorders>
            <w:vAlign w:val="center"/>
          </w:tcPr>
          <w:p w14:paraId="43C6A024" w14:textId="3AF2426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20%</w:t>
            </w:r>
          </w:p>
        </w:tc>
        <w:tc>
          <w:tcPr>
            <w:tcW w:w="804" w:type="pct"/>
            <w:tcBorders>
              <w:top w:val="nil"/>
              <w:left w:val="nil"/>
              <w:bottom w:val="single" w:sz="4" w:space="0" w:color="757171"/>
              <w:right w:val="single" w:sz="4" w:space="0" w:color="757171"/>
            </w:tcBorders>
            <w:vAlign w:val="center"/>
          </w:tcPr>
          <w:p w14:paraId="35FA4DD6" w14:textId="7AE9C47A"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5,368</w:t>
            </w:r>
          </w:p>
        </w:tc>
      </w:tr>
      <w:tr w:rsidR="00A14F3F" w:rsidRPr="005B1CF2" w14:paraId="628D144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411B4351"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DF23FF5" w14:textId="75236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Piechowice</w:t>
            </w:r>
          </w:p>
        </w:tc>
        <w:tc>
          <w:tcPr>
            <w:tcW w:w="748" w:type="pct"/>
            <w:tcBorders>
              <w:top w:val="nil"/>
              <w:left w:val="nil"/>
              <w:bottom w:val="single" w:sz="4" w:space="0" w:color="757171"/>
              <w:right w:val="single" w:sz="4" w:space="0" w:color="757171"/>
            </w:tcBorders>
            <w:shd w:val="clear" w:color="auto" w:fill="auto"/>
            <w:noWrap/>
            <w:vAlign w:val="center"/>
            <w:hideMark/>
          </w:tcPr>
          <w:p w14:paraId="618C896C" w14:textId="6A4536D7"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4316,64</w:t>
            </w:r>
          </w:p>
        </w:tc>
        <w:tc>
          <w:tcPr>
            <w:tcW w:w="1181" w:type="pct"/>
            <w:tcBorders>
              <w:top w:val="nil"/>
              <w:left w:val="nil"/>
              <w:bottom w:val="single" w:sz="4" w:space="0" w:color="757171"/>
              <w:right w:val="single" w:sz="4" w:space="0" w:color="757171"/>
            </w:tcBorders>
            <w:shd w:val="clear" w:color="auto" w:fill="auto"/>
            <w:noWrap/>
            <w:vAlign w:val="center"/>
            <w:hideMark/>
          </w:tcPr>
          <w:p w14:paraId="6780D1E5" w14:textId="7C55C49F"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2732,565</w:t>
            </w:r>
          </w:p>
        </w:tc>
        <w:tc>
          <w:tcPr>
            <w:tcW w:w="805" w:type="pct"/>
            <w:tcBorders>
              <w:top w:val="nil"/>
              <w:left w:val="nil"/>
              <w:bottom w:val="single" w:sz="4" w:space="0" w:color="757171"/>
              <w:right w:val="single" w:sz="4" w:space="0" w:color="757171"/>
            </w:tcBorders>
            <w:vAlign w:val="center"/>
          </w:tcPr>
          <w:p w14:paraId="540119FA" w14:textId="016504E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63%</w:t>
            </w:r>
          </w:p>
        </w:tc>
        <w:tc>
          <w:tcPr>
            <w:tcW w:w="804" w:type="pct"/>
            <w:tcBorders>
              <w:top w:val="nil"/>
              <w:left w:val="nil"/>
              <w:bottom w:val="single" w:sz="4" w:space="0" w:color="757171"/>
              <w:right w:val="single" w:sz="4" w:space="0" w:color="757171"/>
            </w:tcBorders>
            <w:vAlign w:val="center"/>
          </w:tcPr>
          <w:p w14:paraId="494E7937" w14:textId="1B7985DB"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539694F1"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9511907"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16</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73A04D3" w14:textId="2010F309"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Pielgrzymka</w:t>
            </w:r>
          </w:p>
        </w:tc>
        <w:tc>
          <w:tcPr>
            <w:tcW w:w="748" w:type="pct"/>
            <w:tcBorders>
              <w:top w:val="nil"/>
              <w:left w:val="nil"/>
              <w:bottom w:val="single" w:sz="4" w:space="0" w:color="757171"/>
              <w:right w:val="single" w:sz="4" w:space="0" w:color="757171"/>
            </w:tcBorders>
            <w:shd w:val="clear" w:color="auto" w:fill="auto"/>
            <w:noWrap/>
            <w:vAlign w:val="center"/>
            <w:hideMark/>
          </w:tcPr>
          <w:p w14:paraId="27D7DFFB" w14:textId="4548626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10485,3</w:t>
            </w:r>
          </w:p>
        </w:tc>
        <w:tc>
          <w:tcPr>
            <w:tcW w:w="1181" w:type="pct"/>
            <w:tcBorders>
              <w:top w:val="nil"/>
              <w:left w:val="nil"/>
              <w:bottom w:val="single" w:sz="4" w:space="0" w:color="757171"/>
              <w:right w:val="single" w:sz="4" w:space="0" w:color="757171"/>
            </w:tcBorders>
            <w:shd w:val="clear" w:color="auto" w:fill="auto"/>
            <w:noWrap/>
            <w:vAlign w:val="center"/>
            <w:hideMark/>
          </w:tcPr>
          <w:p w14:paraId="1FB8650C" w14:textId="04F38EC7"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1923,189</w:t>
            </w:r>
          </w:p>
        </w:tc>
        <w:tc>
          <w:tcPr>
            <w:tcW w:w="805" w:type="pct"/>
            <w:tcBorders>
              <w:top w:val="nil"/>
              <w:left w:val="nil"/>
              <w:bottom w:val="single" w:sz="4" w:space="0" w:color="757171"/>
              <w:right w:val="single" w:sz="4" w:space="0" w:color="757171"/>
            </w:tcBorders>
            <w:vAlign w:val="center"/>
          </w:tcPr>
          <w:p w14:paraId="00092E11" w14:textId="0EB92E6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18%</w:t>
            </w:r>
          </w:p>
        </w:tc>
        <w:tc>
          <w:tcPr>
            <w:tcW w:w="804" w:type="pct"/>
            <w:tcBorders>
              <w:top w:val="nil"/>
              <w:left w:val="nil"/>
              <w:bottom w:val="single" w:sz="4" w:space="0" w:color="757171"/>
              <w:right w:val="single" w:sz="4" w:space="0" w:color="757171"/>
            </w:tcBorders>
            <w:vAlign w:val="center"/>
          </w:tcPr>
          <w:p w14:paraId="7B38F832" w14:textId="7136E609"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2,961</w:t>
            </w:r>
          </w:p>
        </w:tc>
      </w:tr>
      <w:tr w:rsidR="00A14F3F" w:rsidRPr="005B1CF2" w14:paraId="41048617"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2DCD610"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17</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D0D0EF5" w14:textId="6223CA53"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Podgórzyn</w:t>
            </w:r>
          </w:p>
        </w:tc>
        <w:tc>
          <w:tcPr>
            <w:tcW w:w="748" w:type="pct"/>
            <w:tcBorders>
              <w:top w:val="nil"/>
              <w:left w:val="nil"/>
              <w:bottom w:val="single" w:sz="4" w:space="0" w:color="757171"/>
              <w:right w:val="single" w:sz="4" w:space="0" w:color="757171"/>
            </w:tcBorders>
            <w:shd w:val="clear" w:color="auto" w:fill="auto"/>
            <w:noWrap/>
            <w:vAlign w:val="center"/>
            <w:hideMark/>
          </w:tcPr>
          <w:p w14:paraId="7903C376" w14:textId="1215B117"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8249,25</w:t>
            </w:r>
          </w:p>
        </w:tc>
        <w:tc>
          <w:tcPr>
            <w:tcW w:w="1181" w:type="pct"/>
            <w:tcBorders>
              <w:top w:val="nil"/>
              <w:left w:val="nil"/>
              <w:bottom w:val="single" w:sz="4" w:space="0" w:color="757171"/>
              <w:right w:val="single" w:sz="4" w:space="0" w:color="757171"/>
            </w:tcBorders>
            <w:shd w:val="clear" w:color="auto" w:fill="auto"/>
            <w:noWrap/>
            <w:vAlign w:val="center"/>
            <w:hideMark/>
          </w:tcPr>
          <w:p w14:paraId="206E8CD1" w14:textId="65377826"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4454,581</w:t>
            </w:r>
          </w:p>
        </w:tc>
        <w:tc>
          <w:tcPr>
            <w:tcW w:w="805" w:type="pct"/>
            <w:tcBorders>
              <w:top w:val="nil"/>
              <w:left w:val="nil"/>
              <w:bottom w:val="single" w:sz="4" w:space="0" w:color="757171"/>
              <w:right w:val="single" w:sz="4" w:space="0" w:color="757171"/>
            </w:tcBorders>
            <w:vAlign w:val="center"/>
          </w:tcPr>
          <w:p w14:paraId="4C1CE6A5" w14:textId="1C093DDF"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54%</w:t>
            </w:r>
          </w:p>
        </w:tc>
        <w:tc>
          <w:tcPr>
            <w:tcW w:w="804" w:type="pct"/>
            <w:tcBorders>
              <w:top w:val="nil"/>
              <w:left w:val="nil"/>
              <w:bottom w:val="single" w:sz="4" w:space="0" w:color="757171"/>
              <w:right w:val="single" w:sz="4" w:space="0" w:color="757171"/>
            </w:tcBorders>
            <w:vAlign w:val="center"/>
          </w:tcPr>
          <w:p w14:paraId="0BC9350A" w14:textId="2997555A"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3,256</w:t>
            </w:r>
          </w:p>
        </w:tc>
      </w:tr>
      <w:tr w:rsidR="00A14F3F" w:rsidRPr="005B1CF2" w14:paraId="77D4753F"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659908CE"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18</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AF3A89E" w14:textId="2DB22028"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Stara Kamienica</w:t>
            </w:r>
          </w:p>
        </w:tc>
        <w:tc>
          <w:tcPr>
            <w:tcW w:w="748" w:type="pct"/>
            <w:tcBorders>
              <w:top w:val="nil"/>
              <w:left w:val="nil"/>
              <w:bottom w:val="single" w:sz="4" w:space="0" w:color="757171"/>
              <w:right w:val="single" w:sz="4" w:space="0" w:color="757171"/>
            </w:tcBorders>
            <w:shd w:val="clear" w:color="auto" w:fill="auto"/>
            <w:noWrap/>
            <w:vAlign w:val="center"/>
            <w:hideMark/>
          </w:tcPr>
          <w:p w14:paraId="309890D0" w14:textId="25887CC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11054,75</w:t>
            </w:r>
          </w:p>
        </w:tc>
        <w:tc>
          <w:tcPr>
            <w:tcW w:w="1181" w:type="pct"/>
            <w:tcBorders>
              <w:top w:val="nil"/>
              <w:left w:val="nil"/>
              <w:bottom w:val="single" w:sz="4" w:space="0" w:color="757171"/>
              <w:right w:val="single" w:sz="4" w:space="0" w:color="757171"/>
            </w:tcBorders>
            <w:shd w:val="clear" w:color="auto" w:fill="auto"/>
            <w:noWrap/>
            <w:vAlign w:val="center"/>
            <w:hideMark/>
          </w:tcPr>
          <w:p w14:paraId="67F8461D" w14:textId="00283E8F"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4060,738</w:t>
            </w:r>
          </w:p>
        </w:tc>
        <w:tc>
          <w:tcPr>
            <w:tcW w:w="805" w:type="pct"/>
            <w:tcBorders>
              <w:top w:val="nil"/>
              <w:left w:val="nil"/>
              <w:bottom w:val="single" w:sz="4" w:space="0" w:color="757171"/>
              <w:right w:val="single" w:sz="4" w:space="0" w:color="757171"/>
            </w:tcBorders>
            <w:vAlign w:val="center"/>
          </w:tcPr>
          <w:p w14:paraId="3AA6BC79" w14:textId="22F49A0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37%</w:t>
            </w:r>
          </w:p>
        </w:tc>
        <w:tc>
          <w:tcPr>
            <w:tcW w:w="804" w:type="pct"/>
            <w:tcBorders>
              <w:top w:val="nil"/>
              <w:left w:val="nil"/>
              <w:bottom w:val="single" w:sz="4" w:space="0" w:color="757171"/>
              <w:right w:val="single" w:sz="4" w:space="0" w:color="757171"/>
            </w:tcBorders>
            <w:vAlign w:val="center"/>
          </w:tcPr>
          <w:p w14:paraId="2999440D" w14:textId="1CC5496C"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11117709"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2CA2D984"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19</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7E7F5885" w14:textId="579E7E6A"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Szklarska Poręba</w:t>
            </w:r>
          </w:p>
        </w:tc>
        <w:tc>
          <w:tcPr>
            <w:tcW w:w="748" w:type="pct"/>
            <w:tcBorders>
              <w:top w:val="nil"/>
              <w:left w:val="nil"/>
              <w:bottom w:val="single" w:sz="4" w:space="0" w:color="757171"/>
              <w:right w:val="single" w:sz="4" w:space="0" w:color="757171"/>
            </w:tcBorders>
            <w:shd w:val="clear" w:color="auto" w:fill="auto"/>
            <w:noWrap/>
            <w:vAlign w:val="center"/>
            <w:hideMark/>
          </w:tcPr>
          <w:p w14:paraId="7673CFAA" w14:textId="76647B9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7544,51</w:t>
            </w:r>
          </w:p>
        </w:tc>
        <w:tc>
          <w:tcPr>
            <w:tcW w:w="1181" w:type="pct"/>
            <w:tcBorders>
              <w:top w:val="nil"/>
              <w:left w:val="nil"/>
              <w:bottom w:val="single" w:sz="4" w:space="0" w:color="757171"/>
              <w:right w:val="single" w:sz="4" w:space="0" w:color="757171"/>
            </w:tcBorders>
            <w:shd w:val="clear" w:color="auto" w:fill="auto"/>
            <w:noWrap/>
            <w:vAlign w:val="center"/>
            <w:hideMark/>
          </w:tcPr>
          <w:p w14:paraId="53F29595" w14:textId="07E6ADA6"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6123,203</w:t>
            </w:r>
          </w:p>
        </w:tc>
        <w:tc>
          <w:tcPr>
            <w:tcW w:w="805" w:type="pct"/>
            <w:tcBorders>
              <w:top w:val="nil"/>
              <w:left w:val="nil"/>
              <w:bottom w:val="single" w:sz="4" w:space="0" w:color="757171"/>
              <w:right w:val="single" w:sz="4" w:space="0" w:color="757171"/>
            </w:tcBorders>
            <w:vAlign w:val="center"/>
          </w:tcPr>
          <w:p w14:paraId="1C615377" w14:textId="37A05F98"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81%</w:t>
            </w:r>
          </w:p>
        </w:tc>
        <w:tc>
          <w:tcPr>
            <w:tcW w:w="804" w:type="pct"/>
            <w:tcBorders>
              <w:top w:val="nil"/>
              <w:left w:val="nil"/>
              <w:bottom w:val="single" w:sz="4" w:space="0" w:color="757171"/>
              <w:right w:val="single" w:sz="4" w:space="0" w:color="757171"/>
            </w:tcBorders>
            <w:vAlign w:val="center"/>
          </w:tcPr>
          <w:p w14:paraId="5CCBCA01" w14:textId="1E801D18"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48,709</w:t>
            </w:r>
          </w:p>
        </w:tc>
      </w:tr>
      <w:tr w:rsidR="00A14F3F" w:rsidRPr="005B1CF2" w14:paraId="0EB11BCC"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6610529C"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20</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1B3E094F" w14:textId="33E8D126"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Świeradów-Zdrój</w:t>
            </w:r>
          </w:p>
        </w:tc>
        <w:tc>
          <w:tcPr>
            <w:tcW w:w="748" w:type="pct"/>
            <w:tcBorders>
              <w:top w:val="nil"/>
              <w:left w:val="nil"/>
              <w:bottom w:val="single" w:sz="4" w:space="0" w:color="757171"/>
              <w:right w:val="single" w:sz="4" w:space="0" w:color="757171"/>
            </w:tcBorders>
            <w:shd w:val="clear" w:color="auto" w:fill="auto"/>
            <w:noWrap/>
            <w:vAlign w:val="center"/>
            <w:hideMark/>
          </w:tcPr>
          <w:p w14:paraId="35F7DEFC" w14:textId="05AC77D3"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2072,2</w:t>
            </w:r>
          </w:p>
        </w:tc>
        <w:tc>
          <w:tcPr>
            <w:tcW w:w="1181" w:type="pct"/>
            <w:tcBorders>
              <w:top w:val="nil"/>
              <w:left w:val="nil"/>
              <w:bottom w:val="single" w:sz="4" w:space="0" w:color="757171"/>
              <w:right w:val="single" w:sz="4" w:space="0" w:color="757171"/>
            </w:tcBorders>
            <w:shd w:val="clear" w:color="auto" w:fill="auto"/>
            <w:noWrap/>
            <w:vAlign w:val="center"/>
            <w:hideMark/>
          </w:tcPr>
          <w:p w14:paraId="013247BC" w14:textId="447D8509"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870,417</w:t>
            </w:r>
          </w:p>
        </w:tc>
        <w:tc>
          <w:tcPr>
            <w:tcW w:w="805" w:type="pct"/>
            <w:tcBorders>
              <w:top w:val="nil"/>
              <w:left w:val="nil"/>
              <w:bottom w:val="single" w:sz="4" w:space="0" w:color="757171"/>
              <w:right w:val="single" w:sz="4" w:space="0" w:color="757171"/>
            </w:tcBorders>
            <w:vAlign w:val="center"/>
          </w:tcPr>
          <w:p w14:paraId="00F6B724" w14:textId="1E658AA1"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42%</w:t>
            </w:r>
          </w:p>
        </w:tc>
        <w:tc>
          <w:tcPr>
            <w:tcW w:w="804" w:type="pct"/>
            <w:tcBorders>
              <w:top w:val="nil"/>
              <w:left w:val="nil"/>
              <w:bottom w:val="single" w:sz="4" w:space="0" w:color="757171"/>
              <w:right w:val="single" w:sz="4" w:space="0" w:color="757171"/>
            </w:tcBorders>
            <w:vAlign w:val="center"/>
          </w:tcPr>
          <w:p w14:paraId="13DC8A44" w14:textId="38840C98"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5,035</w:t>
            </w:r>
          </w:p>
        </w:tc>
      </w:tr>
      <w:tr w:rsidR="00A14F3F" w:rsidRPr="005B1CF2" w14:paraId="64F63DC2"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3B841812"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21</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559C3A26" w14:textId="0F61F1CA"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Świerzawa</w:t>
            </w:r>
          </w:p>
        </w:tc>
        <w:tc>
          <w:tcPr>
            <w:tcW w:w="748" w:type="pct"/>
            <w:tcBorders>
              <w:top w:val="nil"/>
              <w:left w:val="nil"/>
              <w:bottom w:val="single" w:sz="4" w:space="0" w:color="757171"/>
              <w:right w:val="single" w:sz="4" w:space="0" w:color="757171"/>
            </w:tcBorders>
            <w:shd w:val="clear" w:color="auto" w:fill="auto"/>
            <w:noWrap/>
            <w:vAlign w:val="center"/>
            <w:hideMark/>
          </w:tcPr>
          <w:p w14:paraId="656FB099" w14:textId="3B859EA9"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15990,05</w:t>
            </w:r>
          </w:p>
        </w:tc>
        <w:tc>
          <w:tcPr>
            <w:tcW w:w="1181" w:type="pct"/>
            <w:tcBorders>
              <w:top w:val="nil"/>
              <w:left w:val="nil"/>
              <w:bottom w:val="single" w:sz="4" w:space="0" w:color="757171"/>
              <w:right w:val="single" w:sz="4" w:space="0" w:color="757171"/>
            </w:tcBorders>
            <w:shd w:val="clear" w:color="auto" w:fill="auto"/>
            <w:noWrap/>
            <w:vAlign w:val="center"/>
            <w:hideMark/>
          </w:tcPr>
          <w:p w14:paraId="08D6D3E6" w14:textId="10248FC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4867,338</w:t>
            </w:r>
          </w:p>
        </w:tc>
        <w:tc>
          <w:tcPr>
            <w:tcW w:w="805" w:type="pct"/>
            <w:tcBorders>
              <w:top w:val="nil"/>
              <w:left w:val="nil"/>
              <w:bottom w:val="single" w:sz="4" w:space="0" w:color="757171"/>
              <w:right w:val="single" w:sz="4" w:space="0" w:color="757171"/>
            </w:tcBorders>
            <w:vAlign w:val="center"/>
          </w:tcPr>
          <w:p w14:paraId="348BCAC3" w14:textId="65ACFC6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30%</w:t>
            </w:r>
          </w:p>
        </w:tc>
        <w:tc>
          <w:tcPr>
            <w:tcW w:w="804" w:type="pct"/>
            <w:tcBorders>
              <w:top w:val="nil"/>
              <w:left w:val="nil"/>
              <w:bottom w:val="single" w:sz="4" w:space="0" w:color="757171"/>
              <w:right w:val="single" w:sz="4" w:space="0" w:color="757171"/>
            </w:tcBorders>
            <w:vAlign w:val="center"/>
          </w:tcPr>
          <w:p w14:paraId="71EE7B1F" w14:textId="385C6C03"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8,506</w:t>
            </w:r>
          </w:p>
        </w:tc>
      </w:tr>
      <w:tr w:rsidR="00A14F3F" w:rsidRPr="005B1CF2" w14:paraId="19282878" w14:textId="77777777" w:rsidTr="00A14F3F">
        <w:trPr>
          <w:trHeight w:val="76"/>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5AC3216"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22</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A0A6470" w14:textId="4CA89272"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Wleń</w:t>
            </w:r>
          </w:p>
        </w:tc>
        <w:tc>
          <w:tcPr>
            <w:tcW w:w="748" w:type="pct"/>
            <w:tcBorders>
              <w:top w:val="nil"/>
              <w:left w:val="nil"/>
              <w:bottom w:val="single" w:sz="4" w:space="0" w:color="757171"/>
              <w:right w:val="single" w:sz="4" w:space="0" w:color="757171"/>
            </w:tcBorders>
            <w:shd w:val="clear" w:color="auto" w:fill="auto"/>
            <w:noWrap/>
            <w:vAlign w:val="center"/>
            <w:hideMark/>
          </w:tcPr>
          <w:p w14:paraId="0BBBEC7D" w14:textId="7A06F3B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8600,08</w:t>
            </w:r>
          </w:p>
        </w:tc>
        <w:tc>
          <w:tcPr>
            <w:tcW w:w="1181" w:type="pct"/>
            <w:tcBorders>
              <w:top w:val="nil"/>
              <w:left w:val="nil"/>
              <w:bottom w:val="single" w:sz="4" w:space="0" w:color="757171"/>
              <w:right w:val="single" w:sz="4" w:space="0" w:color="757171"/>
            </w:tcBorders>
            <w:shd w:val="clear" w:color="auto" w:fill="auto"/>
            <w:noWrap/>
            <w:vAlign w:val="center"/>
            <w:hideMark/>
          </w:tcPr>
          <w:p w14:paraId="436C3C0B" w14:textId="77C04DDA"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2876,317</w:t>
            </w:r>
          </w:p>
        </w:tc>
        <w:tc>
          <w:tcPr>
            <w:tcW w:w="805" w:type="pct"/>
            <w:tcBorders>
              <w:top w:val="nil"/>
              <w:left w:val="nil"/>
              <w:bottom w:val="single" w:sz="4" w:space="0" w:color="757171"/>
              <w:right w:val="single" w:sz="4" w:space="0" w:color="757171"/>
            </w:tcBorders>
            <w:vAlign w:val="center"/>
          </w:tcPr>
          <w:p w14:paraId="2A485A86" w14:textId="2777A200"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33%</w:t>
            </w:r>
          </w:p>
        </w:tc>
        <w:tc>
          <w:tcPr>
            <w:tcW w:w="804" w:type="pct"/>
            <w:tcBorders>
              <w:top w:val="nil"/>
              <w:left w:val="nil"/>
              <w:bottom w:val="single" w:sz="4" w:space="0" w:color="757171"/>
              <w:right w:val="single" w:sz="4" w:space="0" w:color="757171"/>
            </w:tcBorders>
            <w:vAlign w:val="center"/>
          </w:tcPr>
          <w:p w14:paraId="34C58911" w14:textId="338EB2F1"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w:t>
            </w:r>
          </w:p>
        </w:tc>
      </w:tr>
      <w:tr w:rsidR="00A14F3F" w:rsidRPr="005B1CF2" w14:paraId="7D6CF958"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34A54E86"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23</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44C236BB" w14:textId="04739255"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Wojcieszów</w:t>
            </w:r>
          </w:p>
        </w:tc>
        <w:tc>
          <w:tcPr>
            <w:tcW w:w="748" w:type="pct"/>
            <w:tcBorders>
              <w:top w:val="nil"/>
              <w:left w:val="nil"/>
              <w:bottom w:val="single" w:sz="4" w:space="0" w:color="757171"/>
              <w:right w:val="single" w:sz="4" w:space="0" w:color="757171"/>
            </w:tcBorders>
            <w:shd w:val="clear" w:color="auto" w:fill="auto"/>
            <w:noWrap/>
            <w:vAlign w:val="center"/>
            <w:hideMark/>
          </w:tcPr>
          <w:p w14:paraId="69BA8BC8" w14:textId="60C184FE"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3218,24</w:t>
            </w:r>
          </w:p>
        </w:tc>
        <w:tc>
          <w:tcPr>
            <w:tcW w:w="1181" w:type="pct"/>
            <w:tcBorders>
              <w:top w:val="nil"/>
              <w:left w:val="nil"/>
              <w:bottom w:val="single" w:sz="4" w:space="0" w:color="757171"/>
              <w:right w:val="single" w:sz="4" w:space="0" w:color="757171"/>
            </w:tcBorders>
            <w:shd w:val="clear" w:color="auto" w:fill="auto"/>
            <w:noWrap/>
            <w:vAlign w:val="center"/>
            <w:hideMark/>
          </w:tcPr>
          <w:p w14:paraId="34916E6B" w14:textId="7B17F45D"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1499,578</w:t>
            </w:r>
          </w:p>
        </w:tc>
        <w:tc>
          <w:tcPr>
            <w:tcW w:w="805" w:type="pct"/>
            <w:tcBorders>
              <w:top w:val="nil"/>
              <w:left w:val="nil"/>
              <w:bottom w:val="single" w:sz="4" w:space="0" w:color="757171"/>
              <w:right w:val="single" w:sz="4" w:space="0" w:color="757171"/>
            </w:tcBorders>
            <w:vAlign w:val="center"/>
          </w:tcPr>
          <w:p w14:paraId="4A45D4E3" w14:textId="610689CC"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47%</w:t>
            </w:r>
          </w:p>
        </w:tc>
        <w:tc>
          <w:tcPr>
            <w:tcW w:w="804" w:type="pct"/>
            <w:tcBorders>
              <w:top w:val="nil"/>
              <w:left w:val="nil"/>
              <w:bottom w:val="single" w:sz="4" w:space="0" w:color="757171"/>
              <w:right w:val="single" w:sz="4" w:space="0" w:color="757171"/>
            </w:tcBorders>
            <w:vAlign w:val="center"/>
          </w:tcPr>
          <w:p w14:paraId="7404F662" w14:textId="52E1343F"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0,137</w:t>
            </w:r>
          </w:p>
        </w:tc>
      </w:tr>
      <w:tr w:rsidR="00A14F3F" w:rsidRPr="005B1CF2" w14:paraId="62FD3C83"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58A6ACF6"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24</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0D464D49" w14:textId="249E2643"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Zagrodno</w:t>
            </w:r>
          </w:p>
        </w:tc>
        <w:tc>
          <w:tcPr>
            <w:tcW w:w="748" w:type="pct"/>
            <w:tcBorders>
              <w:top w:val="nil"/>
              <w:left w:val="nil"/>
              <w:bottom w:val="single" w:sz="4" w:space="0" w:color="757171"/>
              <w:right w:val="single" w:sz="4" w:space="0" w:color="757171"/>
            </w:tcBorders>
            <w:shd w:val="clear" w:color="auto" w:fill="auto"/>
            <w:noWrap/>
            <w:vAlign w:val="center"/>
            <w:hideMark/>
          </w:tcPr>
          <w:p w14:paraId="5D0F9CEB" w14:textId="622E95D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12234,14</w:t>
            </w:r>
          </w:p>
        </w:tc>
        <w:tc>
          <w:tcPr>
            <w:tcW w:w="1181" w:type="pct"/>
            <w:tcBorders>
              <w:top w:val="nil"/>
              <w:left w:val="nil"/>
              <w:bottom w:val="single" w:sz="4" w:space="0" w:color="757171"/>
              <w:right w:val="single" w:sz="4" w:space="0" w:color="757171"/>
            </w:tcBorders>
            <w:shd w:val="clear" w:color="auto" w:fill="auto"/>
            <w:noWrap/>
            <w:vAlign w:val="center"/>
            <w:hideMark/>
          </w:tcPr>
          <w:p w14:paraId="3B03D470" w14:textId="3037D145"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1054,958</w:t>
            </w:r>
          </w:p>
        </w:tc>
        <w:tc>
          <w:tcPr>
            <w:tcW w:w="805" w:type="pct"/>
            <w:tcBorders>
              <w:top w:val="nil"/>
              <w:left w:val="nil"/>
              <w:bottom w:val="single" w:sz="4" w:space="0" w:color="757171"/>
              <w:right w:val="single" w:sz="4" w:space="0" w:color="757171"/>
            </w:tcBorders>
            <w:vAlign w:val="center"/>
          </w:tcPr>
          <w:p w14:paraId="1CF9AA33" w14:textId="68640E51"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9%</w:t>
            </w:r>
          </w:p>
        </w:tc>
        <w:tc>
          <w:tcPr>
            <w:tcW w:w="804" w:type="pct"/>
            <w:tcBorders>
              <w:top w:val="nil"/>
              <w:left w:val="nil"/>
              <w:bottom w:val="single" w:sz="4" w:space="0" w:color="757171"/>
              <w:right w:val="single" w:sz="4" w:space="0" w:color="757171"/>
            </w:tcBorders>
            <w:vAlign w:val="center"/>
          </w:tcPr>
          <w:p w14:paraId="31033461" w14:textId="618639DA"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21,718</w:t>
            </w:r>
          </w:p>
        </w:tc>
      </w:tr>
      <w:tr w:rsidR="00A14F3F" w:rsidRPr="005B1CF2" w14:paraId="0806CFC3" w14:textId="77777777" w:rsidTr="00A14F3F">
        <w:trPr>
          <w:trHeight w:val="60"/>
        </w:trPr>
        <w:tc>
          <w:tcPr>
            <w:tcW w:w="288" w:type="pct"/>
            <w:tcBorders>
              <w:top w:val="nil"/>
              <w:left w:val="single" w:sz="8" w:space="0" w:color="757171"/>
              <w:bottom w:val="single" w:sz="4" w:space="0" w:color="757171"/>
              <w:right w:val="single" w:sz="4" w:space="0" w:color="757171"/>
            </w:tcBorders>
            <w:shd w:val="clear" w:color="auto" w:fill="E2EFD9" w:themeFill="accent6" w:themeFillTint="33"/>
            <w:noWrap/>
            <w:vAlign w:val="center"/>
            <w:hideMark/>
          </w:tcPr>
          <w:p w14:paraId="28074E2D"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25</w:t>
            </w:r>
          </w:p>
        </w:tc>
        <w:tc>
          <w:tcPr>
            <w:tcW w:w="1174" w:type="pct"/>
            <w:tcBorders>
              <w:top w:val="nil"/>
              <w:left w:val="nil"/>
              <w:bottom w:val="single" w:sz="4" w:space="0" w:color="757171"/>
              <w:right w:val="single" w:sz="8" w:space="0" w:color="757171"/>
            </w:tcBorders>
            <w:shd w:val="clear" w:color="auto" w:fill="C5E0B3" w:themeFill="accent6" w:themeFillTint="66"/>
            <w:noWrap/>
            <w:vAlign w:val="center"/>
            <w:hideMark/>
          </w:tcPr>
          <w:p w14:paraId="3B4ECCFE" w14:textId="756646C5"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Złotoryja - gmina miejska</w:t>
            </w:r>
          </w:p>
        </w:tc>
        <w:tc>
          <w:tcPr>
            <w:tcW w:w="748" w:type="pct"/>
            <w:tcBorders>
              <w:top w:val="nil"/>
              <w:left w:val="nil"/>
              <w:bottom w:val="single" w:sz="4" w:space="0" w:color="757171"/>
              <w:right w:val="single" w:sz="4" w:space="0" w:color="757171"/>
            </w:tcBorders>
            <w:shd w:val="clear" w:color="auto" w:fill="auto"/>
            <w:noWrap/>
            <w:vAlign w:val="center"/>
            <w:hideMark/>
          </w:tcPr>
          <w:p w14:paraId="591B1266" w14:textId="6FB5E6F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1150,71</w:t>
            </w:r>
          </w:p>
        </w:tc>
        <w:tc>
          <w:tcPr>
            <w:tcW w:w="1181" w:type="pct"/>
            <w:tcBorders>
              <w:top w:val="nil"/>
              <w:left w:val="nil"/>
              <w:bottom w:val="single" w:sz="4" w:space="0" w:color="757171"/>
              <w:right w:val="single" w:sz="4" w:space="0" w:color="757171"/>
            </w:tcBorders>
            <w:shd w:val="clear" w:color="auto" w:fill="auto"/>
            <w:noWrap/>
            <w:vAlign w:val="center"/>
            <w:hideMark/>
          </w:tcPr>
          <w:p w14:paraId="7E9DC2FE" w14:textId="306A145B"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50,285</w:t>
            </w:r>
          </w:p>
        </w:tc>
        <w:tc>
          <w:tcPr>
            <w:tcW w:w="805" w:type="pct"/>
            <w:tcBorders>
              <w:top w:val="nil"/>
              <w:left w:val="nil"/>
              <w:bottom w:val="single" w:sz="4" w:space="0" w:color="757171"/>
              <w:right w:val="single" w:sz="4" w:space="0" w:color="757171"/>
            </w:tcBorders>
            <w:vAlign w:val="center"/>
          </w:tcPr>
          <w:p w14:paraId="054E98B7" w14:textId="709BA852"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4%</w:t>
            </w:r>
          </w:p>
        </w:tc>
        <w:tc>
          <w:tcPr>
            <w:tcW w:w="804" w:type="pct"/>
            <w:tcBorders>
              <w:top w:val="nil"/>
              <w:left w:val="nil"/>
              <w:bottom w:val="single" w:sz="4" w:space="0" w:color="757171"/>
              <w:right w:val="single" w:sz="4" w:space="0" w:color="757171"/>
            </w:tcBorders>
            <w:vAlign w:val="center"/>
          </w:tcPr>
          <w:p w14:paraId="3345637F" w14:textId="1E9533A6"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14,334</w:t>
            </w:r>
          </w:p>
        </w:tc>
      </w:tr>
      <w:tr w:rsidR="00A14F3F" w:rsidRPr="005B1CF2" w14:paraId="19395AA7" w14:textId="77777777" w:rsidTr="00A14F3F">
        <w:trPr>
          <w:trHeight w:val="60"/>
        </w:trPr>
        <w:tc>
          <w:tcPr>
            <w:tcW w:w="288" w:type="pct"/>
            <w:tcBorders>
              <w:top w:val="nil"/>
              <w:left w:val="single" w:sz="8" w:space="0" w:color="757171"/>
              <w:bottom w:val="single" w:sz="8" w:space="0" w:color="757171"/>
              <w:right w:val="single" w:sz="4" w:space="0" w:color="757171"/>
            </w:tcBorders>
            <w:shd w:val="clear" w:color="auto" w:fill="E2EFD9" w:themeFill="accent6" w:themeFillTint="33"/>
            <w:noWrap/>
            <w:vAlign w:val="center"/>
            <w:hideMark/>
          </w:tcPr>
          <w:p w14:paraId="085D3067" w14:textId="77777777"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eastAsia="Times New Roman" w:hAnsi="Arial" w:cs="Arial"/>
                <w:b/>
                <w:sz w:val="18"/>
                <w:szCs w:val="18"/>
                <w:lang w:eastAsia="pl-PL"/>
              </w:rPr>
              <w:t>26</w:t>
            </w:r>
          </w:p>
        </w:tc>
        <w:tc>
          <w:tcPr>
            <w:tcW w:w="1174" w:type="pct"/>
            <w:tcBorders>
              <w:top w:val="nil"/>
              <w:left w:val="nil"/>
              <w:bottom w:val="single" w:sz="8" w:space="0" w:color="757171"/>
              <w:right w:val="single" w:sz="8" w:space="0" w:color="757171"/>
            </w:tcBorders>
            <w:shd w:val="clear" w:color="auto" w:fill="C5E0B3" w:themeFill="accent6" w:themeFillTint="66"/>
            <w:noWrap/>
            <w:vAlign w:val="center"/>
            <w:hideMark/>
          </w:tcPr>
          <w:p w14:paraId="7A169A9C" w14:textId="5CEB2378" w:rsidR="00A14F3F" w:rsidRPr="005B1CF2" w:rsidRDefault="00A14F3F" w:rsidP="00A14F3F">
            <w:pPr>
              <w:spacing w:after="0"/>
              <w:jc w:val="center"/>
              <w:rPr>
                <w:rFonts w:ascii="Arial" w:eastAsia="Times New Roman" w:hAnsi="Arial" w:cs="Arial"/>
                <w:b/>
                <w:sz w:val="18"/>
                <w:szCs w:val="18"/>
                <w:lang w:eastAsia="pl-PL"/>
              </w:rPr>
            </w:pPr>
            <w:r w:rsidRPr="005B1CF2">
              <w:rPr>
                <w:rFonts w:ascii="Arial" w:hAnsi="Arial" w:cs="Arial"/>
                <w:b/>
                <w:bCs/>
                <w:color w:val="000000"/>
                <w:sz w:val="18"/>
                <w:szCs w:val="18"/>
              </w:rPr>
              <w:t>Złotoryja - gmina wiejska</w:t>
            </w:r>
          </w:p>
        </w:tc>
        <w:tc>
          <w:tcPr>
            <w:tcW w:w="748" w:type="pct"/>
            <w:tcBorders>
              <w:top w:val="nil"/>
              <w:left w:val="nil"/>
              <w:bottom w:val="single" w:sz="8" w:space="0" w:color="757171"/>
              <w:right w:val="single" w:sz="4" w:space="0" w:color="757171"/>
            </w:tcBorders>
            <w:shd w:val="clear" w:color="auto" w:fill="auto"/>
            <w:noWrap/>
            <w:vAlign w:val="center"/>
            <w:hideMark/>
          </w:tcPr>
          <w:p w14:paraId="50363F8B" w14:textId="43BCAD54"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14508,82</w:t>
            </w:r>
          </w:p>
        </w:tc>
        <w:tc>
          <w:tcPr>
            <w:tcW w:w="1181" w:type="pct"/>
            <w:tcBorders>
              <w:top w:val="nil"/>
              <w:left w:val="nil"/>
              <w:bottom w:val="single" w:sz="8" w:space="0" w:color="757171"/>
              <w:right w:val="single" w:sz="4" w:space="0" w:color="757171"/>
            </w:tcBorders>
            <w:shd w:val="clear" w:color="auto" w:fill="auto"/>
            <w:noWrap/>
            <w:vAlign w:val="center"/>
            <w:hideMark/>
          </w:tcPr>
          <w:p w14:paraId="4C308E7D" w14:textId="38523739"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2136,728</w:t>
            </w:r>
          </w:p>
        </w:tc>
        <w:tc>
          <w:tcPr>
            <w:tcW w:w="805" w:type="pct"/>
            <w:tcBorders>
              <w:top w:val="nil"/>
              <w:left w:val="nil"/>
              <w:bottom w:val="single" w:sz="8" w:space="0" w:color="757171"/>
              <w:right w:val="single" w:sz="4" w:space="0" w:color="757171"/>
            </w:tcBorders>
            <w:vAlign w:val="center"/>
          </w:tcPr>
          <w:p w14:paraId="7DD726D3" w14:textId="451D5907" w:rsidR="00A14F3F" w:rsidRPr="005B1CF2" w:rsidRDefault="00A14F3F" w:rsidP="00A14F3F">
            <w:pPr>
              <w:spacing w:after="0"/>
              <w:jc w:val="center"/>
              <w:rPr>
                <w:rFonts w:ascii="Arial" w:eastAsia="Times New Roman" w:hAnsi="Arial" w:cs="Arial"/>
                <w:sz w:val="18"/>
                <w:szCs w:val="18"/>
                <w:lang w:eastAsia="pl-PL"/>
              </w:rPr>
            </w:pPr>
            <w:r w:rsidRPr="005B1CF2">
              <w:rPr>
                <w:rFonts w:ascii="Arial" w:hAnsi="Arial" w:cs="Arial"/>
                <w:color w:val="000000"/>
                <w:sz w:val="18"/>
                <w:szCs w:val="18"/>
              </w:rPr>
              <w:t>15%</w:t>
            </w:r>
          </w:p>
        </w:tc>
        <w:tc>
          <w:tcPr>
            <w:tcW w:w="804" w:type="pct"/>
            <w:tcBorders>
              <w:top w:val="nil"/>
              <w:left w:val="nil"/>
              <w:bottom w:val="single" w:sz="8" w:space="0" w:color="757171"/>
              <w:right w:val="single" w:sz="4" w:space="0" w:color="757171"/>
            </w:tcBorders>
            <w:vAlign w:val="center"/>
          </w:tcPr>
          <w:p w14:paraId="41F96F8D" w14:textId="11ED3AC9" w:rsidR="00A14F3F" w:rsidRPr="005B1CF2" w:rsidRDefault="00A14F3F" w:rsidP="00A14F3F">
            <w:pPr>
              <w:spacing w:after="0"/>
              <w:jc w:val="center"/>
              <w:rPr>
                <w:rFonts w:ascii="Arial" w:hAnsi="Arial" w:cs="Arial"/>
                <w:sz w:val="18"/>
                <w:szCs w:val="18"/>
              </w:rPr>
            </w:pPr>
            <w:r w:rsidRPr="005B1CF2">
              <w:rPr>
                <w:rFonts w:ascii="Arial" w:hAnsi="Arial" w:cs="Arial"/>
                <w:color w:val="000000"/>
                <w:sz w:val="18"/>
                <w:szCs w:val="18"/>
              </w:rPr>
              <w:t>2,955</w:t>
            </w:r>
          </w:p>
        </w:tc>
      </w:tr>
    </w:tbl>
    <w:p w14:paraId="485777C2" w14:textId="291E524D" w:rsidR="00284D9D" w:rsidRPr="005B1CF2" w:rsidRDefault="00F01E37" w:rsidP="00284D9D">
      <w:pPr>
        <w:rPr>
          <w:rFonts w:ascii="Arial" w:hAnsi="Arial" w:cs="Arial"/>
          <w:i/>
          <w:sz w:val="18"/>
          <w:szCs w:val="18"/>
        </w:rPr>
      </w:pPr>
      <w:r w:rsidRPr="005B1CF2">
        <w:rPr>
          <w:rFonts w:ascii="Arial" w:hAnsi="Arial" w:cs="Arial"/>
          <w:i/>
          <w:sz w:val="18"/>
          <w:szCs w:val="18"/>
        </w:rPr>
        <w:t>Źródło: opracowanie własne na podstawie danyc</w:t>
      </w:r>
      <w:r w:rsidR="00141CA1" w:rsidRPr="005B1CF2">
        <w:rPr>
          <w:rFonts w:ascii="Arial" w:hAnsi="Arial" w:cs="Arial"/>
          <w:i/>
          <w:sz w:val="18"/>
          <w:szCs w:val="18"/>
        </w:rPr>
        <w:t>h</w:t>
      </w:r>
      <w:r w:rsidRPr="005B1CF2">
        <w:rPr>
          <w:rFonts w:ascii="Arial" w:hAnsi="Arial" w:cs="Arial"/>
          <w:i/>
          <w:sz w:val="18"/>
          <w:szCs w:val="18"/>
        </w:rPr>
        <w:t xml:space="preserve"> B</w:t>
      </w:r>
      <w:r w:rsidR="00141CA1" w:rsidRPr="005B1CF2">
        <w:rPr>
          <w:rFonts w:ascii="Arial" w:hAnsi="Arial" w:cs="Arial"/>
          <w:i/>
          <w:sz w:val="18"/>
          <w:szCs w:val="18"/>
        </w:rPr>
        <w:t>ank</w:t>
      </w:r>
      <w:r w:rsidR="008D0BFA" w:rsidRPr="005B1CF2">
        <w:rPr>
          <w:rFonts w:ascii="Arial" w:hAnsi="Arial" w:cs="Arial"/>
          <w:i/>
          <w:sz w:val="18"/>
          <w:szCs w:val="18"/>
        </w:rPr>
        <w:t>u</w:t>
      </w:r>
      <w:r w:rsidR="00141CA1" w:rsidRPr="005B1CF2">
        <w:rPr>
          <w:rFonts w:ascii="Arial" w:hAnsi="Arial" w:cs="Arial"/>
          <w:i/>
          <w:sz w:val="18"/>
          <w:szCs w:val="18"/>
        </w:rPr>
        <w:t xml:space="preserve"> </w:t>
      </w:r>
      <w:r w:rsidRPr="005B1CF2">
        <w:rPr>
          <w:rFonts w:ascii="Arial" w:hAnsi="Arial" w:cs="Arial"/>
          <w:i/>
          <w:sz w:val="18"/>
          <w:szCs w:val="18"/>
        </w:rPr>
        <w:t>D</w:t>
      </w:r>
      <w:r w:rsidR="00141CA1" w:rsidRPr="005B1CF2">
        <w:rPr>
          <w:rFonts w:ascii="Arial" w:hAnsi="Arial" w:cs="Arial"/>
          <w:i/>
          <w:sz w:val="18"/>
          <w:szCs w:val="18"/>
        </w:rPr>
        <w:t xml:space="preserve">anych o </w:t>
      </w:r>
      <w:r w:rsidRPr="005B1CF2">
        <w:rPr>
          <w:rFonts w:ascii="Arial" w:hAnsi="Arial" w:cs="Arial"/>
          <w:i/>
          <w:sz w:val="18"/>
          <w:szCs w:val="18"/>
        </w:rPr>
        <w:t>L</w:t>
      </w:r>
      <w:r w:rsidR="00141CA1" w:rsidRPr="005B1CF2">
        <w:rPr>
          <w:rFonts w:ascii="Arial" w:hAnsi="Arial" w:cs="Arial"/>
          <w:i/>
          <w:sz w:val="18"/>
          <w:szCs w:val="18"/>
        </w:rPr>
        <w:t>asach</w:t>
      </w:r>
      <w:r w:rsidRPr="005B1CF2">
        <w:rPr>
          <w:rFonts w:ascii="Arial" w:hAnsi="Arial" w:cs="Arial"/>
          <w:i/>
          <w:sz w:val="18"/>
          <w:szCs w:val="18"/>
        </w:rPr>
        <w:t xml:space="preserve"> </w:t>
      </w:r>
      <w:r w:rsidR="00141CA1" w:rsidRPr="005B1CF2">
        <w:rPr>
          <w:rFonts w:ascii="Arial" w:hAnsi="Arial" w:cs="Arial"/>
          <w:i/>
          <w:sz w:val="18"/>
          <w:szCs w:val="18"/>
        </w:rPr>
        <w:t xml:space="preserve">udostępnionych na potrzeby Planu </w:t>
      </w:r>
    </w:p>
    <w:p w14:paraId="6F7178F6" w14:textId="3AB40BA6" w:rsidR="007E0A81" w:rsidRPr="005B1CF2" w:rsidRDefault="007134C2" w:rsidP="0071399D">
      <w:pPr>
        <w:keepNext/>
        <w:spacing w:after="0"/>
        <w:jc w:val="center"/>
        <w:rPr>
          <w:rFonts w:ascii="Arial" w:hAnsi="Arial" w:cs="Arial"/>
          <w:sz w:val="18"/>
          <w:szCs w:val="18"/>
        </w:rPr>
      </w:pPr>
      <w:r w:rsidRPr="005B1CF2">
        <w:rPr>
          <w:rFonts w:ascii="Arial" w:hAnsi="Arial" w:cs="Arial"/>
          <w:noProof/>
          <w:sz w:val="18"/>
          <w:szCs w:val="18"/>
        </w:rPr>
        <w:lastRenderedPageBreak/>
        <w:drawing>
          <wp:inline distT="0" distB="0" distL="0" distR="0" wp14:anchorId="282FB15A" wp14:editId="2A025CBD">
            <wp:extent cx="4857750" cy="5887452"/>
            <wp:effectExtent l="0" t="0" r="0" b="0"/>
            <wp:docPr id="856515962" name="Obraz 85651596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15962" name="Obraz 1"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3638" cy="5894588"/>
                    </a:xfrm>
                    <a:prstGeom prst="rect">
                      <a:avLst/>
                    </a:prstGeom>
                  </pic:spPr>
                </pic:pic>
              </a:graphicData>
            </a:graphic>
          </wp:inline>
        </w:drawing>
      </w:r>
    </w:p>
    <w:p w14:paraId="0D296CB0" w14:textId="1F8B07E1" w:rsidR="00031E6F" w:rsidRPr="005B1CF2" w:rsidRDefault="00031E6F" w:rsidP="007E0A81">
      <w:pPr>
        <w:pStyle w:val="Legenda"/>
        <w:rPr>
          <w:rFonts w:ascii="Arial" w:hAnsi="Arial" w:cs="Arial"/>
        </w:rPr>
      </w:pPr>
      <w:bookmarkStart w:id="65" w:name="_Toc135118409"/>
      <w:r w:rsidRPr="005B1CF2">
        <w:rPr>
          <w:rFonts w:ascii="Arial" w:hAnsi="Arial" w:cs="Arial"/>
        </w:rPr>
        <w:t xml:space="preserve">Ryc. </w:t>
      </w:r>
      <w:r w:rsidRPr="005B1CF2">
        <w:rPr>
          <w:rFonts w:ascii="Arial" w:hAnsi="Arial" w:cs="Arial"/>
        </w:rPr>
        <w:fldChar w:fldCharType="begin"/>
      </w:r>
      <w:r w:rsidRPr="005B1CF2">
        <w:rPr>
          <w:rFonts w:ascii="Arial" w:hAnsi="Arial" w:cs="Arial"/>
        </w:rPr>
        <w:instrText xml:space="preserve"> SEQ Ryc. \* ARABIC </w:instrText>
      </w:r>
      <w:r w:rsidRPr="005B1CF2">
        <w:rPr>
          <w:rFonts w:ascii="Arial" w:hAnsi="Arial" w:cs="Arial"/>
        </w:rPr>
        <w:fldChar w:fldCharType="separate"/>
      </w:r>
      <w:r w:rsidR="00380977" w:rsidRPr="005B1CF2">
        <w:rPr>
          <w:rFonts w:ascii="Arial" w:hAnsi="Arial" w:cs="Arial"/>
          <w:noProof/>
        </w:rPr>
        <w:t>5</w:t>
      </w:r>
      <w:r w:rsidRPr="005B1CF2">
        <w:rPr>
          <w:rFonts w:ascii="Arial" w:hAnsi="Arial" w:cs="Arial"/>
          <w:noProof/>
        </w:rPr>
        <w:fldChar w:fldCharType="end"/>
      </w:r>
      <w:r w:rsidR="00AB3F8A" w:rsidRPr="005B1CF2">
        <w:rPr>
          <w:rFonts w:ascii="Arial" w:hAnsi="Arial" w:cs="Arial"/>
        </w:rPr>
        <w:t xml:space="preserve"> Zasoby leśne na obszarze Aglomeracji Jeleniogórskiej</w:t>
      </w:r>
      <w:bookmarkEnd w:id="65"/>
    </w:p>
    <w:p w14:paraId="5D09FC7F" w14:textId="7E8AEFD9" w:rsidR="004A6477" w:rsidRPr="005B1CF2" w:rsidRDefault="004A6477" w:rsidP="007A6931">
      <w:pPr>
        <w:rPr>
          <w:rFonts w:ascii="Arial" w:hAnsi="Arial" w:cs="Arial"/>
          <w:sz w:val="18"/>
          <w:szCs w:val="18"/>
        </w:rPr>
      </w:pPr>
      <w:r w:rsidRPr="005B1CF2">
        <w:rPr>
          <w:rFonts w:ascii="Arial" w:hAnsi="Arial" w:cs="Arial"/>
          <w:sz w:val="18"/>
          <w:szCs w:val="18"/>
        </w:rPr>
        <w:t xml:space="preserve">Wszystkie lasy na obszarze Aglomeracji Jeleniogórskiej cechują się stosunkowo niskim zróżnicowaniem składu gatunkowego drzewostanów. Aż 56% lasów zdominowane jest przez udział świerka pospolitego </w:t>
      </w:r>
      <w:r w:rsidRPr="005B1CF2">
        <w:rPr>
          <w:rFonts w:ascii="Arial" w:hAnsi="Arial" w:cs="Arial"/>
          <w:i/>
          <w:iCs/>
          <w:sz w:val="18"/>
          <w:szCs w:val="18"/>
        </w:rPr>
        <w:t>Picea abies</w:t>
      </w:r>
      <w:r w:rsidRPr="005B1CF2">
        <w:rPr>
          <w:rStyle w:val="Odwoanieprzypisudolnego"/>
          <w:rFonts w:ascii="Arial" w:hAnsi="Arial" w:cs="Arial"/>
          <w:i/>
          <w:iCs/>
          <w:sz w:val="18"/>
          <w:szCs w:val="18"/>
        </w:rPr>
        <w:footnoteReference w:id="61"/>
      </w:r>
      <w:r w:rsidRPr="005B1CF2">
        <w:rPr>
          <w:rFonts w:ascii="Arial" w:hAnsi="Arial" w:cs="Arial"/>
          <w:i/>
          <w:iCs/>
          <w:sz w:val="18"/>
          <w:szCs w:val="18"/>
        </w:rPr>
        <w:t>,</w:t>
      </w:r>
      <w:r w:rsidRPr="005B1CF2">
        <w:rPr>
          <w:rFonts w:ascii="Arial" w:hAnsi="Arial" w:cs="Arial"/>
          <w:sz w:val="18"/>
          <w:szCs w:val="18"/>
        </w:rPr>
        <w:t xml:space="preserve"> niemającego dużych zdolności adaptacyjnych do zmieniających się warunków klimatycznych.</w:t>
      </w:r>
      <w:r w:rsidRPr="005B1CF2">
        <w:rPr>
          <w:rFonts w:ascii="Arial" w:hAnsi="Arial" w:cs="Arial"/>
          <w:i/>
          <w:iCs/>
          <w:sz w:val="18"/>
          <w:szCs w:val="18"/>
        </w:rPr>
        <w:t xml:space="preserve"> </w:t>
      </w:r>
      <w:r w:rsidRPr="005B1CF2">
        <w:rPr>
          <w:rFonts w:ascii="Arial" w:hAnsi="Arial" w:cs="Arial"/>
          <w:sz w:val="18"/>
          <w:szCs w:val="18"/>
        </w:rPr>
        <w:t>Prócz świerka drzewostany w lasach AJ buduje wiele gatunków stanowiących dominanty, domieszkę lub współdominujących w</w:t>
      </w:r>
      <w:r w:rsidR="007F56D6">
        <w:rPr>
          <w:rFonts w:ascii="Arial" w:hAnsi="Arial" w:cs="Arial"/>
          <w:sz w:val="18"/>
          <w:szCs w:val="18"/>
        </w:rPr>
        <w:t> </w:t>
      </w:r>
      <w:r w:rsidRPr="005B1CF2">
        <w:rPr>
          <w:rFonts w:ascii="Arial" w:hAnsi="Arial" w:cs="Arial"/>
          <w:sz w:val="18"/>
          <w:szCs w:val="18"/>
        </w:rPr>
        <w:t>drzewostanach. Do najważniejszych z nich można zaliczyć m.in. buk pospolity, klon jawor, klon zwyczajny, lipa drobnolistna, dąb szypułkowy, brzoza brodawkowata, jesion wyniosły, topole, wierzby. W niewielkiej ilości występują także inwazyjne i obce gatunki drzew, takie jak:</w:t>
      </w:r>
    </w:p>
    <w:p w14:paraId="63286C07" w14:textId="2705BAAC" w:rsidR="004A6477" w:rsidRPr="005B1CF2" w:rsidRDefault="004A6477" w:rsidP="007A6931">
      <w:pPr>
        <w:ind w:left="369"/>
        <w:rPr>
          <w:rFonts w:ascii="Arial" w:hAnsi="Arial" w:cs="Arial"/>
          <w:sz w:val="18"/>
          <w:szCs w:val="18"/>
        </w:rPr>
      </w:pPr>
      <w:r w:rsidRPr="005B1CF2">
        <w:rPr>
          <w:rFonts w:ascii="Arial" w:hAnsi="Arial" w:cs="Arial"/>
          <w:sz w:val="18"/>
          <w:szCs w:val="18"/>
        </w:rPr>
        <w:t>•</w:t>
      </w:r>
      <w:r w:rsidRPr="005B1CF2">
        <w:rPr>
          <w:rFonts w:ascii="Arial" w:hAnsi="Arial" w:cs="Arial"/>
          <w:sz w:val="18"/>
          <w:szCs w:val="18"/>
        </w:rPr>
        <w:tab/>
        <w:t>robinia akacjowa przeważająca w drzewostanach 11 wydzieleń leśnych należących do Lasów Państwowych oraz w 30 wydzieleniach nienależących do LP i w większości nie wchodzących w skład dużych kompleksów leśnych;</w:t>
      </w:r>
    </w:p>
    <w:p w14:paraId="20C53BDC" w14:textId="0B5A5011" w:rsidR="004A6477" w:rsidRPr="005B1CF2" w:rsidRDefault="004A6477" w:rsidP="007A6931">
      <w:pPr>
        <w:ind w:left="369"/>
        <w:rPr>
          <w:rFonts w:ascii="Arial" w:hAnsi="Arial" w:cs="Arial"/>
          <w:sz w:val="18"/>
          <w:szCs w:val="18"/>
        </w:rPr>
      </w:pPr>
      <w:r w:rsidRPr="005B1CF2">
        <w:rPr>
          <w:rFonts w:ascii="Arial" w:hAnsi="Arial" w:cs="Arial"/>
          <w:sz w:val="18"/>
          <w:szCs w:val="18"/>
        </w:rPr>
        <w:t>•</w:t>
      </w:r>
      <w:r w:rsidRPr="005B1CF2">
        <w:rPr>
          <w:rFonts w:ascii="Arial" w:hAnsi="Arial" w:cs="Arial"/>
          <w:sz w:val="18"/>
          <w:szCs w:val="18"/>
        </w:rPr>
        <w:tab/>
        <w:t xml:space="preserve">dąb czerwony przeważający w dwóch </w:t>
      </w:r>
      <w:r w:rsidR="00C54B2B" w:rsidRPr="005B1CF2">
        <w:rPr>
          <w:rFonts w:ascii="Arial" w:hAnsi="Arial" w:cs="Arial"/>
          <w:sz w:val="18"/>
          <w:szCs w:val="18"/>
        </w:rPr>
        <w:t xml:space="preserve">wydzieleniach </w:t>
      </w:r>
      <w:r w:rsidRPr="005B1CF2">
        <w:rPr>
          <w:rFonts w:ascii="Arial" w:hAnsi="Arial" w:cs="Arial"/>
          <w:sz w:val="18"/>
          <w:szCs w:val="18"/>
        </w:rPr>
        <w:t>leśnych nie wchodzących w skład zasobu LP (gmina Jelenia Góra) oraz w 15 wydzieleniach należących do LP</w:t>
      </w:r>
      <w:r w:rsidRPr="005B1CF2">
        <w:rPr>
          <w:rStyle w:val="Odwoanieprzypisudolnego"/>
          <w:rFonts w:ascii="Arial" w:hAnsi="Arial" w:cs="Arial"/>
          <w:sz w:val="18"/>
          <w:szCs w:val="18"/>
        </w:rPr>
        <w:footnoteReference w:id="62"/>
      </w:r>
      <w:r w:rsidRPr="005B1CF2">
        <w:rPr>
          <w:rFonts w:ascii="Arial" w:hAnsi="Arial" w:cs="Arial"/>
          <w:sz w:val="18"/>
          <w:szCs w:val="18"/>
        </w:rPr>
        <w:t>.</w:t>
      </w:r>
    </w:p>
    <w:p w14:paraId="21A188A6" w14:textId="341832F2" w:rsidR="004A6477" w:rsidRPr="005B1CF2" w:rsidRDefault="004A6477" w:rsidP="007A6931">
      <w:pPr>
        <w:rPr>
          <w:rFonts w:ascii="Arial" w:hAnsi="Arial" w:cs="Arial"/>
          <w:sz w:val="18"/>
          <w:szCs w:val="18"/>
        </w:rPr>
      </w:pPr>
      <w:r w:rsidRPr="005B1CF2">
        <w:rPr>
          <w:rFonts w:ascii="Arial" w:hAnsi="Arial" w:cs="Arial"/>
          <w:sz w:val="18"/>
          <w:szCs w:val="18"/>
        </w:rPr>
        <w:lastRenderedPageBreak/>
        <w:t xml:space="preserve">Każdy z gatunków posiada inne preferencje odnośnie warunków środowiskowych (wody, gleby, uwilgotnienia itd.) </w:t>
      </w:r>
      <w:r w:rsidR="00267248" w:rsidRPr="005B1CF2">
        <w:rPr>
          <w:rFonts w:ascii="Arial" w:hAnsi="Arial" w:cs="Arial"/>
          <w:sz w:val="18"/>
          <w:szCs w:val="18"/>
        </w:rPr>
        <w:t>oraz</w:t>
      </w:r>
      <w:r w:rsidRPr="005B1CF2">
        <w:rPr>
          <w:rFonts w:ascii="Arial" w:hAnsi="Arial" w:cs="Arial"/>
          <w:sz w:val="18"/>
          <w:szCs w:val="18"/>
        </w:rPr>
        <w:t xml:space="preserve"> inną tolerancję w zakresie negatywnego działania czynników zewnętrznych. Gatunki mające wysokie preferencje w stosunku do wody zajmują aż 73% powierzchni leśnych, przy czym do nich zaliczany jest także świerk. Z kolei, gatunki o małych wymaganiach wilgotnościowych stanowią 13% powierzchni lasów </w:t>
      </w:r>
      <w:r w:rsidR="00377ABF" w:rsidRPr="005B1CF2">
        <w:rPr>
          <w:rFonts w:ascii="Arial" w:hAnsi="Arial" w:cs="Arial"/>
          <w:sz w:val="18"/>
          <w:szCs w:val="18"/>
        </w:rPr>
        <w:t>Aglomeracji</w:t>
      </w:r>
      <w:r w:rsidRPr="005B1CF2">
        <w:rPr>
          <w:rFonts w:ascii="Arial" w:hAnsi="Arial" w:cs="Arial"/>
          <w:sz w:val="18"/>
          <w:szCs w:val="18"/>
        </w:rPr>
        <w:t>.</w:t>
      </w:r>
    </w:p>
    <w:p w14:paraId="4D03FC74" w14:textId="0C1E27C7" w:rsidR="004A6477" w:rsidRPr="005B1CF2" w:rsidRDefault="004A6477" w:rsidP="007A6931">
      <w:pPr>
        <w:rPr>
          <w:rFonts w:ascii="Arial" w:hAnsi="Arial" w:cs="Arial"/>
          <w:sz w:val="18"/>
          <w:szCs w:val="18"/>
        </w:rPr>
      </w:pPr>
      <w:r w:rsidRPr="005B1CF2">
        <w:rPr>
          <w:rFonts w:ascii="Arial" w:hAnsi="Arial" w:cs="Arial"/>
          <w:sz w:val="18"/>
          <w:szCs w:val="18"/>
        </w:rPr>
        <w:t>Zestawy gatunkowe tworzą specyficzne i różnorodne zbiorowiska roślinne, zależnie od występujących warunków glebowych i środowiskowych. Z tego względu wyznaczanych jest wiele fitosocjologicznych zespołów leśnych. W</w:t>
      </w:r>
      <w:r w:rsidR="007F56D6">
        <w:rPr>
          <w:rFonts w:ascii="Arial" w:hAnsi="Arial" w:cs="Arial"/>
          <w:sz w:val="18"/>
          <w:szCs w:val="18"/>
        </w:rPr>
        <w:t> </w:t>
      </w:r>
      <w:r w:rsidRPr="005B1CF2">
        <w:rPr>
          <w:rFonts w:ascii="Arial" w:hAnsi="Arial" w:cs="Arial"/>
          <w:sz w:val="18"/>
          <w:szCs w:val="18"/>
        </w:rPr>
        <w:t xml:space="preserve">Aglomeracji Jeleniogórskiej, zbiorowiska leśne są rozpoznane w gminach należących do Nadleśnictwa Jawor, Kamienna Góra, Śnieżka, Szklarska Poręba, Świeradów oraz Wałbrzych (fragmenty gminy Bolków). Na terenie pozostałych nadleśnictw nie zostały one zidentyfikowane. </w:t>
      </w:r>
      <w:r w:rsidR="00A17386" w:rsidRPr="005B1CF2">
        <w:rPr>
          <w:rFonts w:ascii="Arial" w:hAnsi="Arial" w:cs="Arial"/>
          <w:sz w:val="18"/>
          <w:szCs w:val="18"/>
        </w:rPr>
        <w:t xml:space="preserve">Na terenach gmin podgórskich i górskich </w:t>
      </w:r>
      <w:r w:rsidR="002B3B8A" w:rsidRPr="005B1CF2">
        <w:rPr>
          <w:rFonts w:ascii="Arial" w:hAnsi="Arial" w:cs="Arial"/>
          <w:sz w:val="18"/>
          <w:szCs w:val="18"/>
        </w:rPr>
        <w:t>duże</w:t>
      </w:r>
      <w:r w:rsidRPr="005B1CF2">
        <w:rPr>
          <w:rFonts w:ascii="Arial" w:hAnsi="Arial" w:cs="Arial"/>
          <w:sz w:val="18"/>
          <w:szCs w:val="18"/>
        </w:rPr>
        <w:t xml:space="preserve"> powierzchnie</w:t>
      </w:r>
      <w:r w:rsidR="002B3B8A" w:rsidRPr="005B1CF2">
        <w:rPr>
          <w:rFonts w:ascii="Arial" w:hAnsi="Arial" w:cs="Arial"/>
          <w:sz w:val="18"/>
          <w:szCs w:val="18"/>
        </w:rPr>
        <w:t xml:space="preserve"> zajmowane są przez</w:t>
      </w:r>
      <w:r w:rsidRPr="005B1CF2">
        <w:rPr>
          <w:rFonts w:ascii="Arial" w:hAnsi="Arial" w:cs="Arial"/>
          <w:sz w:val="18"/>
          <w:szCs w:val="18"/>
        </w:rPr>
        <w:t xml:space="preserve"> zbiorowiska zastępcz</w:t>
      </w:r>
      <w:r w:rsidR="002B3B8A" w:rsidRPr="005B1CF2">
        <w:rPr>
          <w:rFonts w:ascii="Arial" w:hAnsi="Arial" w:cs="Arial"/>
          <w:sz w:val="18"/>
          <w:szCs w:val="18"/>
        </w:rPr>
        <w:t>e</w:t>
      </w:r>
      <w:r w:rsidRPr="005B1CF2">
        <w:rPr>
          <w:rFonts w:ascii="Arial" w:hAnsi="Arial" w:cs="Arial"/>
          <w:sz w:val="18"/>
          <w:szCs w:val="18"/>
        </w:rPr>
        <w:t xml:space="preserve"> ze świerkiem</w:t>
      </w:r>
      <w:r w:rsidR="00822755" w:rsidRPr="005B1CF2">
        <w:rPr>
          <w:rFonts w:ascii="Arial" w:hAnsi="Arial" w:cs="Arial"/>
          <w:sz w:val="18"/>
          <w:szCs w:val="18"/>
        </w:rPr>
        <w:t>.</w:t>
      </w:r>
      <w:r w:rsidRPr="005B1CF2">
        <w:rPr>
          <w:rFonts w:ascii="Arial" w:hAnsi="Arial" w:cs="Arial"/>
          <w:sz w:val="18"/>
          <w:szCs w:val="18"/>
        </w:rPr>
        <w:t xml:space="preserve"> </w:t>
      </w:r>
      <w:r w:rsidR="00822755" w:rsidRPr="005B1CF2">
        <w:rPr>
          <w:rFonts w:ascii="Arial" w:hAnsi="Arial" w:cs="Arial"/>
          <w:sz w:val="18"/>
          <w:szCs w:val="18"/>
        </w:rPr>
        <w:t>P</w:t>
      </w:r>
      <w:r w:rsidRPr="005B1CF2">
        <w:rPr>
          <w:rFonts w:ascii="Arial" w:hAnsi="Arial" w:cs="Arial"/>
          <w:sz w:val="18"/>
          <w:szCs w:val="18"/>
        </w:rPr>
        <w:t>oza nimi wyróżnianych jest m.in.</w:t>
      </w:r>
      <w:r w:rsidR="007F56D6">
        <w:rPr>
          <w:rFonts w:ascii="Arial" w:hAnsi="Arial" w:cs="Arial"/>
          <w:sz w:val="18"/>
          <w:szCs w:val="18"/>
        </w:rPr>
        <w:t> </w:t>
      </w:r>
      <w:r w:rsidRPr="005B1CF2">
        <w:rPr>
          <w:rFonts w:ascii="Arial" w:hAnsi="Arial" w:cs="Arial"/>
          <w:sz w:val="18"/>
          <w:szCs w:val="18"/>
        </w:rPr>
        <w:t>8</w:t>
      </w:r>
      <w:r w:rsidR="007F56D6">
        <w:rPr>
          <w:rFonts w:ascii="Arial" w:hAnsi="Arial" w:cs="Arial"/>
          <w:sz w:val="18"/>
          <w:szCs w:val="18"/>
        </w:rPr>
        <w:t> </w:t>
      </w:r>
      <w:r w:rsidRPr="005B1CF2">
        <w:rPr>
          <w:rFonts w:ascii="Arial" w:hAnsi="Arial" w:cs="Arial"/>
          <w:sz w:val="18"/>
          <w:szCs w:val="18"/>
        </w:rPr>
        <w:t>zespołów leśnych, które są obejmowane ochroną w ramach Obszarów Natura 2000:</w:t>
      </w:r>
    </w:p>
    <w:p w14:paraId="2CF8D82A" w14:textId="1F674728" w:rsidR="004A6477" w:rsidRPr="005B1CF2" w:rsidRDefault="004A6477"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9170 grąd środkowoeuropejski</w:t>
      </w:r>
      <w:r w:rsidR="0023480F" w:rsidRPr="005B1CF2">
        <w:rPr>
          <w:rFonts w:ascii="Arial" w:hAnsi="Arial" w:cs="Arial"/>
          <w:sz w:val="18"/>
          <w:szCs w:val="18"/>
        </w:rPr>
        <w:t>;</w:t>
      </w:r>
    </w:p>
    <w:p w14:paraId="61899DEB" w14:textId="582189D2" w:rsidR="004A6477" w:rsidRPr="005B1CF2" w:rsidRDefault="00171180"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w:t>
      </w:r>
      <w:r w:rsidR="004A6477" w:rsidRPr="005B1CF2">
        <w:rPr>
          <w:rFonts w:ascii="Arial" w:hAnsi="Arial" w:cs="Arial"/>
          <w:sz w:val="18"/>
          <w:szCs w:val="18"/>
        </w:rPr>
        <w:t>9180 jaworzyny i lasy klonowo - lipowe na stokach i zboczach</w:t>
      </w:r>
      <w:r w:rsidR="0023480F" w:rsidRPr="005B1CF2">
        <w:rPr>
          <w:rFonts w:ascii="Arial" w:hAnsi="Arial" w:cs="Arial"/>
          <w:sz w:val="18"/>
          <w:szCs w:val="18"/>
        </w:rPr>
        <w:t>;</w:t>
      </w:r>
    </w:p>
    <w:p w14:paraId="777C3854" w14:textId="19B11149" w:rsidR="004A6477" w:rsidRPr="005B1CF2" w:rsidRDefault="004A6477"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9110 kwaśna buczyna górska</w:t>
      </w:r>
      <w:r w:rsidR="0023480F" w:rsidRPr="005B1CF2">
        <w:rPr>
          <w:rFonts w:ascii="Arial" w:hAnsi="Arial" w:cs="Arial"/>
          <w:sz w:val="18"/>
          <w:szCs w:val="18"/>
        </w:rPr>
        <w:t>;</w:t>
      </w:r>
    </w:p>
    <w:p w14:paraId="7389E74C" w14:textId="38F0E8C0" w:rsidR="004A6477" w:rsidRPr="005B1CF2" w:rsidRDefault="004A6477"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9130 żyzna buczyna górska</w:t>
      </w:r>
      <w:r w:rsidR="0023480F" w:rsidRPr="005B1CF2">
        <w:rPr>
          <w:rFonts w:ascii="Arial" w:hAnsi="Arial" w:cs="Arial"/>
          <w:sz w:val="18"/>
          <w:szCs w:val="18"/>
        </w:rPr>
        <w:t>;</w:t>
      </w:r>
    </w:p>
    <w:p w14:paraId="0C7B4753" w14:textId="0D1DCF51" w:rsidR="004A6477" w:rsidRPr="005B1CF2" w:rsidRDefault="004A6477"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9410 górskie bory świerkowe</w:t>
      </w:r>
      <w:r w:rsidR="0023480F" w:rsidRPr="005B1CF2">
        <w:rPr>
          <w:rFonts w:ascii="Arial" w:hAnsi="Arial" w:cs="Arial"/>
          <w:sz w:val="18"/>
          <w:szCs w:val="18"/>
        </w:rPr>
        <w:t>;</w:t>
      </w:r>
    </w:p>
    <w:p w14:paraId="706BE03D" w14:textId="4BA7076E" w:rsidR="004A6477" w:rsidRPr="005B1CF2" w:rsidRDefault="00865CEC"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w:t>
      </w:r>
      <w:r w:rsidR="004A6477" w:rsidRPr="005B1CF2">
        <w:rPr>
          <w:rFonts w:ascii="Arial" w:hAnsi="Arial" w:cs="Arial"/>
          <w:sz w:val="18"/>
          <w:szCs w:val="18"/>
        </w:rPr>
        <w:t>91E0 łęgi wierzbowe, topolowe, olszowe, jesionowe</w:t>
      </w:r>
      <w:r w:rsidR="0023480F" w:rsidRPr="005B1CF2">
        <w:rPr>
          <w:rFonts w:ascii="Arial" w:hAnsi="Arial" w:cs="Arial"/>
          <w:sz w:val="18"/>
          <w:szCs w:val="18"/>
        </w:rPr>
        <w:t>;</w:t>
      </w:r>
    </w:p>
    <w:p w14:paraId="758680FD" w14:textId="61D4D8DB" w:rsidR="004A6477" w:rsidRPr="005B1CF2" w:rsidRDefault="00865CEC"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w:t>
      </w:r>
      <w:r w:rsidR="004A6477" w:rsidRPr="005B1CF2">
        <w:rPr>
          <w:rFonts w:ascii="Arial" w:hAnsi="Arial" w:cs="Arial"/>
          <w:sz w:val="18"/>
          <w:szCs w:val="18"/>
        </w:rPr>
        <w:t>91D0 bory i lasy bagienne</w:t>
      </w:r>
      <w:r w:rsidR="0023480F" w:rsidRPr="005B1CF2">
        <w:rPr>
          <w:rFonts w:ascii="Arial" w:hAnsi="Arial" w:cs="Arial"/>
          <w:sz w:val="18"/>
          <w:szCs w:val="18"/>
        </w:rPr>
        <w:t>;</w:t>
      </w:r>
    </w:p>
    <w:p w14:paraId="440F5B6D" w14:textId="3D9037DA" w:rsidR="004A6477" w:rsidRPr="005B1CF2" w:rsidRDefault="004A6477" w:rsidP="00344550">
      <w:pPr>
        <w:pStyle w:val="Akapitzlist"/>
        <w:numPr>
          <w:ilvl w:val="0"/>
          <w:numId w:val="21"/>
        </w:numPr>
        <w:spacing w:line="254" w:lineRule="auto"/>
        <w:rPr>
          <w:rFonts w:ascii="Arial" w:hAnsi="Arial" w:cs="Arial"/>
          <w:sz w:val="18"/>
          <w:szCs w:val="18"/>
        </w:rPr>
      </w:pPr>
      <w:r w:rsidRPr="005B1CF2">
        <w:rPr>
          <w:rFonts w:ascii="Arial" w:hAnsi="Arial" w:cs="Arial"/>
          <w:sz w:val="18"/>
          <w:szCs w:val="18"/>
        </w:rPr>
        <w:t>9190 kwaśne dąbrowy</w:t>
      </w:r>
      <w:r w:rsidR="0023480F" w:rsidRPr="005B1CF2">
        <w:rPr>
          <w:rFonts w:ascii="Arial" w:hAnsi="Arial" w:cs="Arial"/>
          <w:sz w:val="18"/>
          <w:szCs w:val="18"/>
        </w:rPr>
        <w:t>.</w:t>
      </w:r>
    </w:p>
    <w:p w14:paraId="7D35C682" w14:textId="0BC80D67" w:rsidR="007A6931" w:rsidRDefault="004A6477" w:rsidP="007A6931">
      <w:r w:rsidRPr="005B1CF2">
        <w:rPr>
          <w:rFonts w:ascii="Arial" w:hAnsi="Arial" w:cs="Arial"/>
          <w:sz w:val="18"/>
          <w:szCs w:val="18"/>
        </w:rPr>
        <w:t>Powierzchnie te należą do siedlisk leśnych naturalnych lub zbliżonych do naturalnych, których występowanie uwarunkowane jest czynnikami glebowymi i klimatycznymi, związane w znacznym stopniu z wysokością nad poziomem morza. Każdy z nich posiada inne charakterystyczne cechy, wymagania wilgotnościowe oraz typowe gatunki roślin, a także inaczej znosi zmieniające się warunki</w:t>
      </w:r>
      <w:r w:rsidR="00997F03" w:rsidRPr="005B1CF2">
        <w:rPr>
          <w:rFonts w:ascii="Arial" w:hAnsi="Arial" w:cs="Arial"/>
          <w:sz w:val="18"/>
          <w:szCs w:val="18"/>
        </w:rPr>
        <w:t> </w:t>
      </w:r>
      <w:r w:rsidRPr="005B1CF2">
        <w:rPr>
          <w:rFonts w:ascii="Arial" w:hAnsi="Arial" w:cs="Arial"/>
          <w:sz w:val="18"/>
          <w:szCs w:val="18"/>
        </w:rPr>
        <w:t>klimatyczne.</w:t>
      </w:r>
    </w:p>
    <w:p w14:paraId="6F20F850" w14:textId="1653921D" w:rsidR="004A6477" w:rsidRPr="005B1CF2" w:rsidRDefault="004A6477" w:rsidP="00236A6D">
      <w:pPr>
        <w:rPr>
          <w:rFonts w:ascii="Arial" w:hAnsi="Arial" w:cs="Arial"/>
          <w:sz w:val="18"/>
          <w:szCs w:val="18"/>
        </w:rPr>
      </w:pPr>
      <w:r w:rsidRPr="005B1CF2">
        <w:rPr>
          <w:rFonts w:ascii="Arial" w:hAnsi="Arial" w:cs="Arial"/>
          <w:sz w:val="18"/>
          <w:szCs w:val="18"/>
        </w:rPr>
        <w:t>Typologia leśna według klasyfikacji zalicza lasy na terenie AJ do wielu typów siedliskowych. W stosunku do podstawowej jednostki klasyfikacyjnej wyróżniane są wszystkie typu lasów wyżynnych i podgórskich oraz większość lasów górskich, z podziałem na górskie i wyżynne: bory mieszane świeże, bory mieszane wilgotne, bór bagienny, las mieszany wilgotny, las mieszany świeży, las wilgotny, las świeży, las łęgowy, ols jesionowy. Poniższe wykresy zawierają zestawienie typów lasów jakie występują na terenie A</w:t>
      </w:r>
      <w:r w:rsidR="00027912" w:rsidRPr="005B1CF2">
        <w:rPr>
          <w:rFonts w:ascii="Arial" w:hAnsi="Arial" w:cs="Arial"/>
          <w:sz w:val="18"/>
          <w:szCs w:val="18"/>
        </w:rPr>
        <w:t>J</w:t>
      </w:r>
      <w:r w:rsidRPr="005B1CF2">
        <w:rPr>
          <w:rFonts w:ascii="Arial" w:hAnsi="Arial" w:cs="Arial"/>
          <w:sz w:val="18"/>
          <w:szCs w:val="18"/>
        </w:rPr>
        <w:t xml:space="preserve"> z</w:t>
      </w:r>
      <w:r w:rsidR="003C04E3" w:rsidRPr="005B1CF2">
        <w:rPr>
          <w:rFonts w:ascii="Arial" w:hAnsi="Arial" w:cs="Arial"/>
          <w:sz w:val="18"/>
          <w:szCs w:val="18"/>
        </w:rPr>
        <w:t> </w:t>
      </w:r>
      <w:r w:rsidRPr="005B1CF2">
        <w:rPr>
          <w:rFonts w:ascii="Arial" w:hAnsi="Arial" w:cs="Arial"/>
          <w:sz w:val="18"/>
          <w:szCs w:val="18"/>
        </w:rPr>
        <w:t>liczbą gmin w których dany typ siedliska występuje (z wyłączeniem terenu Karkonoskiego Parku</w:t>
      </w:r>
      <w:r w:rsidR="0023480F" w:rsidRPr="005B1CF2">
        <w:rPr>
          <w:rFonts w:ascii="Arial" w:hAnsi="Arial" w:cs="Arial"/>
          <w:sz w:val="18"/>
          <w:szCs w:val="18"/>
        </w:rPr>
        <w:t> </w:t>
      </w:r>
      <w:r w:rsidRPr="005B1CF2">
        <w:rPr>
          <w:rFonts w:ascii="Arial" w:hAnsi="Arial" w:cs="Arial"/>
          <w:sz w:val="18"/>
          <w:szCs w:val="18"/>
        </w:rPr>
        <w:t>Narodowego).</w:t>
      </w:r>
    </w:p>
    <w:p w14:paraId="469CFB81" w14:textId="77777777" w:rsidR="004A6477" w:rsidRPr="00B64CAE" w:rsidRDefault="004A6477" w:rsidP="00E458F0">
      <w:pPr>
        <w:spacing w:after="0"/>
        <w:rPr>
          <w:rFonts w:ascii="Arial" w:hAnsi="Arial" w:cs="Arial"/>
          <w:sz w:val="18"/>
          <w:szCs w:val="18"/>
        </w:rPr>
      </w:pPr>
      <w:r w:rsidRPr="00B64CAE">
        <w:rPr>
          <w:rFonts w:ascii="Arial" w:hAnsi="Arial" w:cs="Arial"/>
          <w:noProof/>
          <w:sz w:val="18"/>
          <w:szCs w:val="18"/>
        </w:rPr>
        <w:drawing>
          <wp:inline distT="0" distB="0" distL="0" distR="0" wp14:anchorId="6F0F560B" wp14:editId="41669400">
            <wp:extent cx="5995035" cy="2584174"/>
            <wp:effectExtent l="0" t="0" r="5715" b="6985"/>
            <wp:docPr id="2" name="Wykres 2">
              <a:extLst xmlns:a="http://schemas.openxmlformats.org/drawingml/2006/main">
                <a:ext uri="{FF2B5EF4-FFF2-40B4-BE49-F238E27FC236}">
                  <a16:creationId xmlns:a16="http://schemas.microsoft.com/office/drawing/2014/main" id="{C0926105-AF63-A301-FC22-3895627CA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F9A59C" w14:textId="6D14BC40" w:rsidR="0069206C" w:rsidRDefault="0069206C" w:rsidP="0069206C">
      <w:pPr>
        <w:pStyle w:val="Legenda"/>
        <w:keepNext/>
        <w:spacing w:after="0"/>
        <w:rPr>
          <w:rFonts w:ascii="Arial" w:hAnsi="Arial" w:cs="Arial"/>
        </w:rPr>
      </w:pPr>
      <w:bookmarkStart w:id="66" w:name="_Toc135118410"/>
      <w:r w:rsidRPr="00B64CAE">
        <w:rPr>
          <w:rFonts w:ascii="Arial" w:hAnsi="Arial" w:cs="Arial"/>
        </w:rPr>
        <w:t xml:space="preserve">Ryc. </w:t>
      </w:r>
      <w:r w:rsidRPr="00B64CAE">
        <w:rPr>
          <w:rFonts w:ascii="Arial" w:hAnsi="Arial" w:cs="Arial"/>
        </w:rPr>
        <w:fldChar w:fldCharType="begin"/>
      </w:r>
      <w:r w:rsidRPr="00B64CAE">
        <w:rPr>
          <w:rFonts w:ascii="Arial" w:hAnsi="Arial" w:cs="Arial"/>
        </w:rPr>
        <w:instrText xml:space="preserve"> SEQ Ryc. \* ARABIC </w:instrText>
      </w:r>
      <w:r w:rsidRPr="00B64CAE">
        <w:rPr>
          <w:rFonts w:ascii="Arial" w:hAnsi="Arial" w:cs="Arial"/>
        </w:rPr>
        <w:fldChar w:fldCharType="separate"/>
      </w:r>
      <w:r w:rsidRPr="00B64CAE">
        <w:rPr>
          <w:rFonts w:ascii="Arial" w:hAnsi="Arial" w:cs="Arial"/>
          <w:noProof/>
        </w:rPr>
        <w:t>6</w:t>
      </w:r>
      <w:r w:rsidRPr="00B64CAE">
        <w:rPr>
          <w:rFonts w:ascii="Arial" w:hAnsi="Arial" w:cs="Arial"/>
          <w:noProof/>
        </w:rPr>
        <w:fldChar w:fldCharType="end"/>
      </w:r>
      <w:r w:rsidRPr="00B64CAE">
        <w:rPr>
          <w:rFonts w:ascii="Arial" w:hAnsi="Arial" w:cs="Arial"/>
        </w:rPr>
        <w:t xml:space="preserve"> Zestawienie typu siedliska leśnego z ilością gmin AJ w jakich występują (lasy mieszane i liściaste)</w:t>
      </w:r>
      <w:r>
        <w:rPr>
          <w:rFonts w:ascii="Arial" w:hAnsi="Arial" w:cs="Arial"/>
        </w:rPr>
        <w:t>,</w:t>
      </w:r>
      <w:bookmarkEnd w:id="66"/>
    </w:p>
    <w:p w14:paraId="1D986570" w14:textId="00A63ACC" w:rsidR="00FB7448" w:rsidRPr="00B64CAE" w:rsidRDefault="0069206C" w:rsidP="007A6931">
      <w:pPr>
        <w:pStyle w:val="Legenda"/>
        <w:spacing w:after="160"/>
        <w:rPr>
          <w:rFonts w:ascii="Arial" w:hAnsi="Arial" w:cs="Arial"/>
        </w:rPr>
      </w:pPr>
      <w:r>
        <w:rPr>
          <w:rFonts w:ascii="Arial" w:hAnsi="Arial" w:cs="Arial"/>
        </w:rPr>
        <w:t>o</w:t>
      </w:r>
      <w:r w:rsidR="00FB7448" w:rsidRPr="00B64CAE">
        <w:rPr>
          <w:rFonts w:ascii="Arial" w:hAnsi="Arial" w:cs="Arial"/>
        </w:rPr>
        <w:t>pracowanie własne na podstawie danych</w:t>
      </w:r>
      <w:r w:rsidR="00F915DD" w:rsidRPr="00B64CAE">
        <w:rPr>
          <w:rFonts w:ascii="Arial" w:hAnsi="Arial" w:cs="Arial"/>
        </w:rPr>
        <w:t xml:space="preserve"> udostępnionych przez BDL</w:t>
      </w:r>
    </w:p>
    <w:p w14:paraId="5236DCC8" w14:textId="77777777" w:rsidR="004A6477" w:rsidRPr="00B64CAE" w:rsidRDefault="004A6477" w:rsidP="00236A6D">
      <w:pPr>
        <w:rPr>
          <w:rFonts w:ascii="Arial" w:hAnsi="Arial" w:cs="Arial"/>
          <w:sz w:val="18"/>
          <w:szCs w:val="18"/>
        </w:rPr>
      </w:pPr>
      <w:r w:rsidRPr="00B64CAE">
        <w:rPr>
          <w:rFonts w:ascii="Arial" w:hAnsi="Arial" w:cs="Arial"/>
          <w:noProof/>
          <w:sz w:val="18"/>
          <w:szCs w:val="18"/>
        </w:rPr>
        <w:lastRenderedPageBreak/>
        <w:drawing>
          <wp:inline distT="0" distB="0" distL="0" distR="0" wp14:anchorId="46E78013" wp14:editId="3E12E42B">
            <wp:extent cx="5995035" cy="2194560"/>
            <wp:effectExtent l="0" t="0" r="5715" b="15240"/>
            <wp:docPr id="5" name="Wykres 5">
              <a:extLst xmlns:a="http://schemas.openxmlformats.org/drawingml/2006/main">
                <a:ext uri="{FF2B5EF4-FFF2-40B4-BE49-F238E27FC236}">
                  <a16:creationId xmlns:a16="http://schemas.microsoft.com/office/drawing/2014/main" id="{A57144FE-A791-0C81-5AFC-4B2F4F88B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37F0C7" w14:textId="3EDD0450" w:rsidR="00F915DD" w:rsidRPr="00B64CAE" w:rsidRDefault="0069206C" w:rsidP="0069206C">
      <w:pPr>
        <w:pStyle w:val="Legenda"/>
        <w:keepNext/>
        <w:rPr>
          <w:rFonts w:ascii="Arial" w:hAnsi="Arial" w:cs="Arial"/>
        </w:rPr>
      </w:pPr>
      <w:bookmarkStart w:id="67" w:name="_Toc135118411"/>
      <w:r w:rsidRPr="00B64CAE">
        <w:rPr>
          <w:rFonts w:ascii="Arial" w:hAnsi="Arial" w:cs="Arial"/>
        </w:rPr>
        <w:t xml:space="preserve">Ryc. </w:t>
      </w:r>
      <w:r w:rsidRPr="00B64CAE">
        <w:rPr>
          <w:rFonts w:ascii="Arial" w:hAnsi="Arial" w:cs="Arial"/>
        </w:rPr>
        <w:fldChar w:fldCharType="begin"/>
      </w:r>
      <w:r w:rsidRPr="00B64CAE">
        <w:rPr>
          <w:rFonts w:ascii="Arial" w:hAnsi="Arial" w:cs="Arial"/>
        </w:rPr>
        <w:instrText xml:space="preserve"> SEQ Ryc. \* ARABIC </w:instrText>
      </w:r>
      <w:r w:rsidRPr="00B64CAE">
        <w:rPr>
          <w:rFonts w:ascii="Arial" w:hAnsi="Arial" w:cs="Arial"/>
        </w:rPr>
        <w:fldChar w:fldCharType="separate"/>
      </w:r>
      <w:r w:rsidRPr="00B64CAE">
        <w:rPr>
          <w:rFonts w:ascii="Arial" w:hAnsi="Arial" w:cs="Arial"/>
          <w:noProof/>
        </w:rPr>
        <w:t>7</w:t>
      </w:r>
      <w:r w:rsidRPr="00B64CAE">
        <w:rPr>
          <w:rFonts w:ascii="Arial" w:hAnsi="Arial" w:cs="Arial"/>
          <w:noProof/>
        </w:rPr>
        <w:fldChar w:fldCharType="end"/>
      </w:r>
      <w:r w:rsidRPr="00B64CAE">
        <w:rPr>
          <w:rFonts w:ascii="Arial" w:hAnsi="Arial" w:cs="Arial"/>
        </w:rPr>
        <w:t xml:space="preserve"> Zestawienie typu siedliska leśnego z ilością gmin AJ w jakich występują (bory)</w:t>
      </w:r>
      <w:r>
        <w:rPr>
          <w:rFonts w:ascii="Arial" w:hAnsi="Arial" w:cs="Arial"/>
        </w:rPr>
        <w:t>, o</w:t>
      </w:r>
      <w:r w:rsidR="00F915DD" w:rsidRPr="00B64CAE">
        <w:rPr>
          <w:rFonts w:ascii="Arial" w:hAnsi="Arial" w:cs="Arial"/>
        </w:rPr>
        <w:t>pracowanie własne na podstawie danych udostępnionych przez BDL</w:t>
      </w:r>
      <w:bookmarkEnd w:id="67"/>
    </w:p>
    <w:p w14:paraId="08EE0211" w14:textId="1F1923F3" w:rsidR="004A6477" w:rsidRPr="00B64CAE" w:rsidRDefault="004A6477" w:rsidP="00236A6D">
      <w:pPr>
        <w:rPr>
          <w:rFonts w:ascii="Arial" w:hAnsi="Arial" w:cs="Arial"/>
          <w:sz w:val="18"/>
          <w:szCs w:val="18"/>
        </w:rPr>
      </w:pPr>
      <w:r w:rsidRPr="00B64CAE">
        <w:rPr>
          <w:rFonts w:ascii="Arial" w:hAnsi="Arial" w:cs="Arial"/>
          <w:sz w:val="18"/>
          <w:szCs w:val="18"/>
        </w:rPr>
        <w:t xml:space="preserve">Lasy AJ są od wieków zaburzane poprzez działania człowieka, szczególnie gospodarkę leśną. Duży udział świerka w drzewostanach, w przewadze z jednowiekowymi, monokulturowymi lasami (zbiorowiska zastępcze ze świerkiem), na obszarach górskich jest efektem nieodpowiednich zabiegów gospodarczych. Taki drzewostan jest bardzo narażony na negatywne zmiany w przypadku wystąpienia zjawisk ekstremalnych. Poprzez układ systemu korzeniowego, gatunek łatwo ulega uszkodzeniom pod wpływem silnych i huraganowych wiatrów, a ze względu na wysokie wymagania wilgotnościowe, susza prowadzi do jego zamierania. W wielkopowierzchniowych uprawach monokulturowych zjawiska ekstremalne (w tym choroby oraz </w:t>
      </w:r>
      <w:r w:rsidR="004A7C3F" w:rsidRPr="00B64CAE">
        <w:rPr>
          <w:rFonts w:ascii="Arial" w:hAnsi="Arial" w:cs="Arial"/>
          <w:sz w:val="18"/>
          <w:szCs w:val="18"/>
        </w:rPr>
        <w:t xml:space="preserve">inwazje </w:t>
      </w:r>
      <w:r w:rsidRPr="00B64CAE">
        <w:rPr>
          <w:rFonts w:ascii="Arial" w:hAnsi="Arial" w:cs="Arial"/>
          <w:sz w:val="18"/>
          <w:szCs w:val="18"/>
        </w:rPr>
        <w:t>szkodników) przyjmują formę katastrofy ekologicznej, w</w:t>
      </w:r>
      <w:r w:rsidR="003C04E3" w:rsidRPr="00B64CAE">
        <w:rPr>
          <w:rFonts w:ascii="Arial" w:hAnsi="Arial" w:cs="Arial"/>
          <w:sz w:val="18"/>
          <w:szCs w:val="18"/>
        </w:rPr>
        <w:t> </w:t>
      </w:r>
      <w:r w:rsidRPr="00B64CAE">
        <w:rPr>
          <w:rFonts w:ascii="Arial" w:hAnsi="Arial" w:cs="Arial"/>
          <w:sz w:val="18"/>
          <w:szCs w:val="18"/>
        </w:rPr>
        <w:t>wyniku której zamiera cały drzewostan.</w:t>
      </w:r>
    </w:p>
    <w:p w14:paraId="6D013AB7" w14:textId="1C66174E" w:rsidR="004A6477" w:rsidRPr="00B64CAE" w:rsidRDefault="004A6477" w:rsidP="00236A6D">
      <w:pPr>
        <w:rPr>
          <w:rFonts w:ascii="Arial" w:hAnsi="Arial" w:cs="Arial"/>
          <w:sz w:val="18"/>
          <w:szCs w:val="18"/>
        </w:rPr>
      </w:pPr>
      <w:r w:rsidRPr="00B64CAE">
        <w:rPr>
          <w:rFonts w:ascii="Arial" w:hAnsi="Arial" w:cs="Arial"/>
          <w:sz w:val="18"/>
          <w:szCs w:val="18"/>
        </w:rPr>
        <w:t>Ujednolicanie struktury wiekowej i gatunkowej drzewostanu, pinetyzacja, usuwanie zdrowych, lecz martwych pni leżących/stojących z powierzchni siedlisk, stosowanie zrębów i zbyt intensywne wycinki stanowią jedne z</w:t>
      </w:r>
      <w:r w:rsidR="00F25C6B">
        <w:rPr>
          <w:rFonts w:ascii="Arial" w:hAnsi="Arial" w:cs="Arial"/>
          <w:sz w:val="18"/>
          <w:szCs w:val="18"/>
        </w:rPr>
        <w:t> </w:t>
      </w:r>
      <w:r w:rsidRPr="00B64CAE">
        <w:rPr>
          <w:rFonts w:ascii="Arial" w:hAnsi="Arial" w:cs="Arial"/>
          <w:sz w:val="18"/>
          <w:szCs w:val="18"/>
        </w:rPr>
        <w:t>najpoważniejszych zagrożeń dla ekosystemu leśnego. Zbyt mała ilość martwego drewna stanowi duży problem na wielu powierzchniach leśnych, powoduje zubożenie różnorodności biologicznej, ujednolicanie jego struktury przestrzennej i zanik siedlisk zwierząt, grzybów i mszaków związanych z martwym drewnem. Gospodarka leśna oparta na ścisłych wytycznych, często ma zbyt intensywną formę, niedostosowaną do charakteru siedliska, a</w:t>
      </w:r>
      <w:r w:rsidR="00F25C6B">
        <w:rPr>
          <w:rFonts w:ascii="Arial" w:hAnsi="Arial" w:cs="Arial"/>
          <w:sz w:val="18"/>
          <w:szCs w:val="18"/>
        </w:rPr>
        <w:t> </w:t>
      </w:r>
      <w:r w:rsidRPr="00B64CAE">
        <w:rPr>
          <w:rFonts w:ascii="Arial" w:hAnsi="Arial" w:cs="Arial"/>
          <w:sz w:val="18"/>
          <w:szCs w:val="18"/>
        </w:rPr>
        <w:t>prowadzona w siedliskach chronionych może przyczyniać się do ich degradacji.</w:t>
      </w:r>
      <w:r w:rsidR="000145A2" w:rsidRPr="00B64CAE">
        <w:rPr>
          <w:rFonts w:ascii="Arial" w:hAnsi="Arial" w:cs="Arial"/>
          <w:sz w:val="18"/>
          <w:szCs w:val="18"/>
        </w:rPr>
        <w:t xml:space="preserve"> </w:t>
      </w:r>
      <w:r w:rsidRPr="00B64CAE">
        <w:rPr>
          <w:rFonts w:ascii="Arial" w:hAnsi="Arial" w:cs="Arial"/>
          <w:sz w:val="18"/>
          <w:szCs w:val="18"/>
        </w:rPr>
        <w:t>Wykorzystywanie lasów AJ na cele rekreacyjno- wypoczynkowe (nie dotyczy to jedynie szlaków i duktów leśnych), a także penetracja lasów, w</w:t>
      </w:r>
      <w:r w:rsidR="00F25C6B">
        <w:rPr>
          <w:rFonts w:ascii="Arial" w:hAnsi="Arial" w:cs="Arial"/>
          <w:sz w:val="18"/>
          <w:szCs w:val="18"/>
        </w:rPr>
        <w:t> </w:t>
      </w:r>
      <w:r w:rsidRPr="00B64CAE">
        <w:rPr>
          <w:rFonts w:ascii="Arial" w:hAnsi="Arial" w:cs="Arial"/>
          <w:sz w:val="18"/>
          <w:szCs w:val="18"/>
        </w:rPr>
        <w:t xml:space="preserve">szczególności w okresie </w:t>
      </w:r>
      <w:r w:rsidR="002E43ED" w:rsidRPr="00B64CAE">
        <w:rPr>
          <w:rFonts w:ascii="Arial" w:hAnsi="Arial" w:cs="Arial"/>
          <w:sz w:val="18"/>
          <w:szCs w:val="18"/>
        </w:rPr>
        <w:t xml:space="preserve">zbiorów </w:t>
      </w:r>
      <w:r w:rsidRPr="00B64CAE">
        <w:rPr>
          <w:rFonts w:ascii="Arial" w:hAnsi="Arial" w:cs="Arial"/>
          <w:sz w:val="18"/>
          <w:szCs w:val="18"/>
        </w:rPr>
        <w:t>jagód i grzybów oddziałują negatywnie na lasy. Zbyt intensywna ingerencja ludzi zaburza naturalne ekosystemy na wielu poziomach organizacji ekologicznej. Poważny problem w lasach, w</w:t>
      </w:r>
      <w:r w:rsidR="00F25C6B">
        <w:rPr>
          <w:rFonts w:ascii="Arial" w:hAnsi="Arial" w:cs="Arial"/>
          <w:sz w:val="18"/>
          <w:szCs w:val="18"/>
        </w:rPr>
        <w:t> </w:t>
      </w:r>
      <w:r w:rsidRPr="00B64CAE">
        <w:rPr>
          <w:rFonts w:ascii="Arial" w:hAnsi="Arial" w:cs="Arial"/>
          <w:sz w:val="18"/>
          <w:szCs w:val="18"/>
        </w:rPr>
        <w:t>tym w AJ, stanowi także zaśmiecanie lasów przez mieszkańców i turystów, w szczególności powstawanie dzikich wysypisk śmieci i gruz</w:t>
      </w:r>
      <w:r w:rsidR="00576666" w:rsidRPr="00B64CAE">
        <w:rPr>
          <w:rFonts w:ascii="Arial" w:hAnsi="Arial" w:cs="Arial"/>
          <w:sz w:val="18"/>
          <w:szCs w:val="18"/>
        </w:rPr>
        <w:t>u</w:t>
      </w:r>
      <w:r w:rsidRPr="00B64CAE">
        <w:rPr>
          <w:rFonts w:ascii="Arial" w:hAnsi="Arial" w:cs="Arial"/>
          <w:sz w:val="18"/>
          <w:szCs w:val="18"/>
        </w:rPr>
        <w:t xml:space="preserve"> co prowadzi do zanieczyszczenia gleb i wód oraz stanowi bezpośrednio pułapkę dla małych zwierząt.</w:t>
      </w:r>
    </w:p>
    <w:p w14:paraId="63366C40" w14:textId="695AFB03" w:rsidR="004A6477" w:rsidRPr="00B64CAE" w:rsidRDefault="004A6477" w:rsidP="00236A6D">
      <w:pPr>
        <w:rPr>
          <w:rFonts w:ascii="Arial" w:hAnsi="Arial" w:cs="Arial"/>
          <w:sz w:val="18"/>
          <w:szCs w:val="18"/>
        </w:rPr>
      </w:pPr>
      <w:r w:rsidRPr="00B64CAE">
        <w:rPr>
          <w:rFonts w:ascii="Arial" w:hAnsi="Arial" w:cs="Arial"/>
          <w:sz w:val="18"/>
          <w:szCs w:val="18"/>
        </w:rPr>
        <w:t>Ze względu na długą adaptację do zmian klimatu lasy są szczególnie narażone na zmieniające się warunki klimatyczne. W zależności od warunków meteorologicznych, hydrologicznych, wielkości kompleksu leśnego, siedliskowego typu lasu, a także składu gatunkowego drzewostanu, wieku, zdrowotności, preferencji siedliskowych oraz struktury, zbiorowiska leśne inaczej reagują na zmieniające się warunki środowiskowe. W związku z</w:t>
      </w:r>
      <w:r w:rsidR="00F25C6B">
        <w:rPr>
          <w:rFonts w:ascii="Arial" w:hAnsi="Arial" w:cs="Arial"/>
          <w:sz w:val="18"/>
          <w:szCs w:val="18"/>
        </w:rPr>
        <w:t> </w:t>
      </w:r>
      <w:r w:rsidRPr="00B64CAE">
        <w:rPr>
          <w:rFonts w:ascii="Arial" w:hAnsi="Arial" w:cs="Arial"/>
          <w:sz w:val="18"/>
          <w:szCs w:val="18"/>
        </w:rPr>
        <w:t>nasilającymi się zmianami klimatu opady atmosferyczne występują z większą intensywnością, cenne substancje odżywc</w:t>
      </w:r>
      <w:r w:rsidR="00240299" w:rsidRPr="00B64CAE">
        <w:rPr>
          <w:rFonts w:ascii="Arial" w:hAnsi="Arial" w:cs="Arial"/>
          <w:sz w:val="18"/>
          <w:szCs w:val="18"/>
        </w:rPr>
        <w:t>z</w:t>
      </w:r>
      <w:r w:rsidRPr="00B64CAE">
        <w:rPr>
          <w:rFonts w:ascii="Arial" w:hAnsi="Arial" w:cs="Arial"/>
          <w:sz w:val="18"/>
          <w:szCs w:val="18"/>
        </w:rPr>
        <w:t>e są wymywane z</w:t>
      </w:r>
      <w:r w:rsidR="003C04E3" w:rsidRPr="00B64CAE">
        <w:rPr>
          <w:rFonts w:ascii="Arial" w:hAnsi="Arial" w:cs="Arial"/>
          <w:sz w:val="18"/>
          <w:szCs w:val="18"/>
        </w:rPr>
        <w:t> </w:t>
      </w:r>
      <w:r w:rsidRPr="00B64CAE">
        <w:rPr>
          <w:rFonts w:ascii="Arial" w:hAnsi="Arial" w:cs="Arial"/>
          <w:sz w:val="18"/>
          <w:szCs w:val="18"/>
        </w:rPr>
        <w:t xml:space="preserve">powierzchniowych warstw gleby, a tereny ulegają ubożeniu. Stwarza to wysokie zagrożenie dla gatunków wrażliwych na niedobór substancji odżywczych (m.in. dęby, jesion), które na terenie AJ stanowią dominujący składnik drzewostanu na 16% powierzchni leśnej, a także dla gatunków sucholubnych przeważających na 13% powierzchni leśnej. Gatunki te występują w domieszkach także na innych powierzchniach leśnych. Podtopienia nie stanowią zagrożenia jedynie dla olsów, gdzie wysoki poziom wody występuje przez większą część roku. Z drugiej strony nasilające się susze, długie okresy bezopadowe oraz fale upałów stanowią szczególne zagrożenie dla siedlisk podmokłych (łęgów, olsów, borów bagiennych) oraz gatunków z nimi związanych (16% powierzchni leśnej – bez świerka). </w:t>
      </w:r>
      <w:r w:rsidR="003C04E3" w:rsidRPr="00B64CAE">
        <w:rPr>
          <w:rFonts w:ascii="Arial" w:hAnsi="Arial" w:cs="Arial"/>
          <w:sz w:val="18"/>
          <w:szCs w:val="18"/>
        </w:rPr>
        <w:t>Niemniej</w:t>
      </w:r>
      <w:r w:rsidRPr="00B64CAE">
        <w:rPr>
          <w:rFonts w:ascii="Arial" w:hAnsi="Arial" w:cs="Arial"/>
          <w:sz w:val="18"/>
          <w:szCs w:val="18"/>
        </w:rPr>
        <w:t xml:space="preserve"> jednak zagrożone są inne gatunki roślin</w:t>
      </w:r>
      <w:r w:rsidR="000145A2" w:rsidRPr="00B64CAE">
        <w:rPr>
          <w:rFonts w:ascii="Arial" w:hAnsi="Arial" w:cs="Arial"/>
          <w:sz w:val="18"/>
          <w:szCs w:val="18"/>
        </w:rPr>
        <w:t xml:space="preserve">. </w:t>
      </w:r>
      <w:r w:rsidRPr="00B64CAE">
        <w:rPr>
          <w:rFonts w:ascii="Arial" w:hAnsi="Arial" w:cs="Arial"/>
          <w:sz w:val="18"/>
          <w:szCs w:val="18"/>
        </w:rPr>
        <w:t>Występowanie gatunków niewłaściwych w AJ, niedostosowanych do typu siedliska i panujących warunków, powoduje stopniowe obumieranie drzewostanów oraz zwiększenie wrażliwości na czynniki chorobowe.</w:t>
      </w:r>
    </w:p>
    <w:p w14:paraId="5E9A2511" w14:textId="2FC6D989" w:rsidR="00284D9D" w:rsidRPr="00B64CAE" w:rsidRDefault="004A6477" w:rsidP="00236A6D">
      <w:pPr>
        <w:rPr>
          <w:rFonts w:ascii="Arial" w:hAnsi="Arial" w:cs="Arial"/>
          <w:sz w:val="18"/>
          <w:szCs w:val="18"/>
        </w:rPr>
      </w:pPr>
      <w:r w:rsidRPr="00B64CAE">
        <w:rPr>
          <w:rFonts w:ascii="Arial" w:hAnsi="Arial" w:cs="Arial"/>
          <w:sz w:val="18"/>
          <w:szCs w:val="18"/>
        </w:rPr>
        <w:t>Powyżej wymieniono główne i najbardziej znaczące zagrożenia stwarzane ogólnie dla wszystkich siedlisk leśnych w Aglomeracji Jeleniogórskiej.</w:t>
      </w:r>
    </w:p>
    <w:p w14:paraId="6A12CFC0" w14:textId="156F4673" w:rsidR="00284D9D" w:rsidRPr="00B64CAE" w:rsidRDefault="00284D9D" w:rsidP="00236A6D">
      <w:pPr>
        <w:rPr>
          <w:rFonts w:ascii="Arial" w:hAnsi="Arial" w:cs="Arial"/>
          <w:b/>
          <w:bCs/>
          <w:sz w:val="18"/>
          <w:szCs w:val="18"/>
        </w:rPr>
      </w:pPr>
      <w:r w:rsidRPr="00B64CAE">
        <w:rPr>
          <w:rFonts w:ascii="Arial" w:hAnsi="Arial" w:cs="Arial"/>
          <w:b/>
          <w:bCs/>
          <w:sz w:val="18"/>
          <w:szCs w:val="18"/>
        </w:rPr>
        <w:lastRenderedPageBreak/>
        <w:t xml:space="preserve">Gatunki inwazyjne </w:t>
      </w:r>
    </w:p>
    <w:p w14:paraId="6EB8E219" w14:textId="2284EAB6" w:rsidR="00284D9D" w:rsidRPr="00B64CAE" w:rsidRDefault="00284D9D" w:rsidP="00284D9D">
      <w:pPr>
        <w:spacing w:after="0"/>
        <w:rPr>
          <w:rStyle w:val="Pogrubienie"/>
          <w:rFonts w:ascii="Arial" w:hAnsi="Arial" w:cs="Arial"/>
          <w:b w:val="0"/>
          <w:bCs w:val="0"/>
          <w:color w:val="000000" w:themeColor="text1"/>
          <w:sz w:val="18"/>
          <w:szCs w:val="18"/>
          <w:shd w:val="clear" w:color="auto" w:fill="FFFFFF"/>
        </w:rPr>
      </w:pPr>
      <w:r w:rsidRPr="00B64CAE">
        <w:rPr>
          <w:rFonts w:ascii="Arial" w:hAnsi="Arial" w:cs="Arial"/>
          <w:color w:val="000000" w:themeColor="text1"/>
          <w:sz w:val="18"/>
          <w:szCs w:val="18"/>
        </w:rPr>
        <w:t>Na terenie całej A</w:t>
      </w:r>
      <w:r w:rsidR="006875D3" w:rsidRPr="00B64CAE">
        <w:rPr>
          <w:rFonts w:ascii="Arial" w:hAnsi="Arial" w:cs="Arial"/>
          <w:color w:val="000000" w:themeColor="text1"/>
          <w:sz w:val="18"/>
          <w:szCs w:val="18"/>
        </w:rPr>
        <w:t xml:space="preserve">glomeracji </w:t>
      </w:r>
      <w:r w:rsidRPr="00B64CAE">
        <w:rPr>
          <w:rFonts w:ascii="Arial" w:hAnsi="Arial" w:cs="Arial"/>
          <w:color w:val="000000" w:themeColor="text1"/>
          <w:sz w:val="18"/>
          <w:szCs w:val="18"/>
        </w:rPr>
        <w:t>J</w:t>
      </w:r>
      <w:r w:rsidR="00E90F96" w:rsidRPr="00B64CAE">
        <w:rPr>
          <w:rFonts w:ascii="Arial" w:hAnsi="Arial" w:cs="Arial"/>
          <w:color w:val="000000" w:themeColor="text1"/>
          <w:sz w:val="18"/>
          <w:szCs w:val="18"/>
        </w:rPr>
        <w:t>eleniogórskiej</w:t>
      </w:r>
      <w:r w:rsidRPr="00B64CAE">
        <w:rPr>
          <w:rFonts w:ascii="Arial" w:hAnsi="Arial" w:cs="Arial"/>
          <w:color w:val="000000" w:themeColor="text1"/>
          <w:sz w:val="18"/>
          <w:szCs w:val="18"/>
        </w:rPr>
        <w:t xml:space="preserve"> występują gatunki obce inwazyjne, umieszone w</w:t>
      </w:r>
      <w:r w:rsidR="003C04E3" w:rsidRPr="00B64CAE">
        <w:rPr>
          <w:rFonts w:ascii="Arial" w:hAnsi="Arial" w:cs="Arial"/>
          <w:color w:val="000000" w:themeColor="text1"/>
          <w:sz w:val="18"/>
          <w:szCs w:val="18"/>
        </w:rPr>
        <w:t> </w:t>
      </w:r>
      <w:r w:rsidRPr="00B64CAE">
        <w:rPr>
          <w:rFonts w:ascii="Arial" w:hAnsi="Arial" w:cs="Arial"/>
          <w:color w:val="000000" w:themeColor="text1"/>
          <w:sz w:val="18"/>
          <w:szCs w:val="18"/>
        </w:rPr>
        <w:t>Rozporządzeniu Rady Ministrów</w:t>
      </w:r>
      <w:r w:rsidRPr="00B64CAE">
        <w:rPr>
          <w:rStyle w:val="Pogrubienie"/>
          <w:rFonts w:ascii="Arial" w:hAnsi="Arial" w:cs="Arial"/>
          <w:color w:val="000000" w:themeColor="text1"/>
          <w:sz w:val="18"/>
          <w:szCs w:val="18"/>
          <w:shd w:val="clear" w:color="auto" w:fill="FFFFFF"/>
        </w:rPr>
        <w:t> </w:t>
      </w:r>
      <w:r w:rsidRPr="00B64CAE">
        <w:rPr>
          <w:rStyle w:val="Pogrubienie"/>
          <w:rFonts w:ascii="Arial" w:hAnsi="Arial" w:cs="Arial"/>
          <w:b w:val="0"/>
          <w:color w:val="000000" w:themeColor="text1"/>
          <w:sz w:val="18"/>
          <w:szCs w:val="18"/>
          <w:shd w:val="clear" w:color="auto" w:fill="FFFFFF"/>
        </w:rPr>
        <w:t xml:space="preserve">z </w:t>
      </w:r>
      <w:r w:rsidRPr="00B64CAE">
        <w:rPr>
          <w:rStyle w:val="Pogrubienie"/>
          <w:rFonts w:ascii="Arial" w:hAnsi="Arial" w:cs="Arial"/>
          <w:b w:val="0"/>
          <w:bCs w:val="0"/>
          <w:color w:val="000000" w:themeColor="text1"/>
          <w:sz w:val="18"/>
          <w:szCs w:val="18"/>
          <w:shd w:val="clear" w:color="auto" w:fill="FFFFFF"/>
        </w:rPr>
        <w:t>dnia 9 grudnia 2022 r. w sprawie listy inwazyjnych gatunków obcych stwarzających zagrożenie dla Unii i listy inwazyjnych gatunków obcych stwarzających zagrożenie dla Polski, działań zaradczych oraz środków mających na celu przywrócenie naturalnego stanu ekosystemów (</w:t>
      </w:r>
      <w:r w:rsidRPr="00B64CAE">
        <w:rPr>
          <w:rFonts w:ascii="Arial" w:hAnsi="Arial" w:cs="Arial"/>
          <w:color w:val="000000" w:themeColor="text1"/>
          <w:sz w:val="18"/>
          <w:szCs w:val="18"/>
          <w:shd w:val="clear" w:color="auto" w:fill="FFFFFF"/>
        </w:rPr>
        <w:t>Dz.U. 2022 poz. 2649</w:t>
      </w:r>
      <w:r w:rsidRPr="00B64CAE">
        <w:rPr>
          <w:rStyle w:val="Pogrubienie"/>
          <w:rFonts w:ascii="Arial" w:hAnsi="Arial" w:cs="Arial"/>
          <w:b w:val="0"/>
          <w:bCs w:val="0"/>
          <w:color w:val="000000" w:themeColor="text1"/>
          <w:sz w:val="18"/>
          <w:szCs w:val="18"/>
          <w:shd w:val="clear" w:color="auto" w:fill="FFFFFF"/>
        </w:rPr>
        <w:t>). Spośród gatunków roślin umieszczonych na liście na terenie AJ występuj</w:t>
      </w:r>
      <w:r w:rsidR="001D3B9E" w:rsidRPr="00B64CAE">
        <w:rPr>
          <w:rStyle w:val="Pogrubienie"/>
          <w:rFonts w:ascii="Arial" w:hAnsi="Arial" w:cs="Arial"/>
          <w:b w:val="0"/>
          <w:bCs w:val="0"/>
          <w:color w:val="000000" w:themeColor="text1"/>
          <w:sz w:val="18"/>
          <w:szCs w:val="18"/>
          <w:shd w:val="clear" w:color="auto" w:fill="FFFFFF"/>
        </w:rPr>
        <w:t>ą</w:t>
      </w:r>
      <w:r w:rsidRPr="00B64CAE">
        <w:rPr>
          <w:rStyle w:val="Pogrubienie"/>
          <w:rFonts w:ascii="Arial" w:hAnsi="Arial" w:cs="Arial"/>
          <w:b w:val="0"/>
          <w:bCs w:val="0"/>
          <w:color w:val="000000" w:themeColor="text1"/>
          <w:sz w:val="18"/>
          <w:szCs w:val="18"/>
          <w:shd w:val="clear" w:color="auto" w:fill="FFFFFF"/>
        </w:rPr>
        <w:t>:</w:t>
      </w:r>
    </w:p>
    <w:p w14:paraId="45C6C1C2" w14:textId="1CF6E929"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Bożodrzew gruczołowaty </w:t>
      </w:r>
      <w:r w:rsidRPr="00B64CAE">
        <w:rPr>
          <w:rFonts w:ascii="Arial" w:hAnsi="Arial" w:cs="Arial"/>
          <w:i/>
          <w:color w:val="000000" w:themeColor="text1"/>
          <w:sz w:val="18"/>
          <w:szCs w:val="18"/>
          <w:shd w:val="clear" w:color="auto" w:fill="FFFFFF"/>
        </w:rPr>
        <w:t>Ailanthus altissima</w:t>
      </w:r>
      <w:r w:rsidRPr="00B64CAE">
        <w:rPr>
          <w:rFonts w:ascii="Arial" w:hAnsi="Arial" w:cs="Arial"/>
          <w:color w:val="000000" w:themeColor="text1"/>
          <w:sz w:val="18"/>
          <w:szCs w:val="18"/>
        </w:rPr>
        <w:t xml:space="preserve"> – obecny w mieście Jelenia Góra</w:t>
      </w:r>
      <w:r w:rsidR="0023480F" w:rsidRPr="00B64CAE">
        <w:rPr>
          <w:rFonts w:ascii="Arial" w:hAnsi="Arial" w:cs="Arial"/>
          <w:color w:val="000000" w:themeColor="text1"/>
          <w:sz w:val="18"/>
          <w:szCs w:val="18"/>
        </w:rPr>
        <w:t>;</w:t>
      </w:r>
    </w:p>
    <w:p w14:paraId="7503FFDF" w14:textId="38C84760"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Barszcz Mantegazziego </w:t>
      </w:r>
      <w:r w:rsidRPr="00B64CAE">
        <w:rPr>
          <w:rFonts w:ascii="Arial" w:hAnsi="Arial" w:cs="Arial"/>
          <w:i/>
          <w:color w:val="000000" w:themeColor="text1"/>
          <w:sz w:val="18"/>
          <w:szCs w:val="18"/>
          <w:shd w:val="clear" w:color="auto" w:fill="FFFFFF"/>
        </w:rPr>
        <w:t>Heracleum mantegazzianum</w:t>
      </w:r>
      <w:r w:rsidRPr="00B64CAE">
        <w:rPr>
          <w:rFonts w:ascii="Arial" w:hAnsi="Arial" w:cs="Arial"/>
          <w:color w:val="000000" w:themeColor="text1"/>
          <w:sz w:val="18"/>
          <w:szCs w:val="18"/>
        </w:rPr>
        <w:t xml:space="preserve"> – gmina Olszyna (Bożkowice), Karpacz, gmina Kowary, gmina Lwówek śląski (Żerkowice, Włodzice Wielkie)</w:t>
      </w:r>
      <w:r w:rsidR="0023480F" w:rsidRPr="00B64CAE">
        <w:rPr>
          <w:rFonts w:ascii="Arial" w:hAnsi="Arial" w:cs="Arial"/>
          <w:color w:val="000000" w:themeColor="text1"/>
          <w:sz w:val="18"/>
          <w:szCs w:val="18"/>
        </w:rPr>
        <w:t>;</w:t>
      </w:r>
    </w:p>
    <w:p w14:paraId="357C0A65" w14:textId="7666F6C7"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Barszcz Sosnowskiego </w:t>
      </w:r>
      <w:r w:rsidRPr="00B64CAE">
        <w:rPr>
          <w:rFonts w:ascii="Arial" w:hAnsi="Arial" w:cs="Arial"/>
          <w:i/>
          <w:color w:val="000000" w:themeColor="text1"/>
          <w:sz w:val="18"/>
          <w:szCs w:val="18"/>
          <w:shd w:val="clear" w:color="auto" w:fill="FFFFFF"/>
        </w:rPr>
        <w:t>Heracleum sosnowskyi</w:t>
      </w:r>
      <w:r w:rsidRPr="00B64CAE">
        <w:rPr>
          <w:rFonts w:ascii="Arial" w:hAnsi="Arial" w:cs="Arial"/>
          <w:color w:val="000000" w:themeColor="text1"/>
          <w:sz w:val="18"/>
          <w:szCs w:val="18"/>
        </w:rPr>
        <w:t xml:space="preserve"> – ościenne gminy AJ</w:t>
      </w:r>
      <w:r w:rsidR="0023480F" w:rsidRPr="00B64CAE">
        <w:rPr>
          <w:rFonts w:ascii="Arial" w:hAnsi="Arial" w:cs="Arial"/>
          <w:color w:val="000000" w:themeColor="text1"/>
          <w:sz w:val="18"/>
          <w:szCs w:val="18"/>
        </w:rPr>
        <w:t>;</w:t>
      </w:r>
    </w:p>
    <w:p w14:paraId="72A78C3F" w14:textId="67162661"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Kolczurka klapowana </w:t>
      </w:r>
      <w:r w:rsidRPr="00B64CAE">
        <w:rPr>
          <w:rFonts w:ascii="Arial" w:hAnsi="Arial" w:cs="Arial"/>
          <w:i/>
          <w:color w:val="000000" w:themeColor="text1"/>
          <w:sz w:val="18"/>
          <w:szCs w:val="18"/>
          <w:shd w:val="clear" w:color="auto" w:fill="FFFFFF"/>
        </w:rPr>
        <w:t>Echinocystis lobata</w:t>
      </w:r>
      <w:r w:rsidRPr="00B64CAE">
        <w:rPr>
          <w:rFonts w:ascii="Arial" w:hAnsi="Arial" w:cs="Arial"/>
          <w:color w:val="000000" w:themeColor="text1"/>
          <w:sz w:val="18"/>
          <w:szCs w:val="18"/>
        </w:rPr>
        <w:t xml:space="preserve"> – siedem lokalizacji na terenie AJ</w:t>
      </w:r>
      <w:r w:rsidR="0023480F" w:rsidRPr="00B64CAE">
        <w:rPr>
          <w:rFonts w:ascii="Arial" w:hAnsi="Arial" w:cs="Arial"/>
          <w:color w:val="000000" w:themeColor="text1"/>
          <w:sz w:val="18"/>
          <w:szCs w:val="18"/>
        </w:rPr>
        <w:t>;</w:t>
      </w:r>
    </w:p>
    <w:p w14:paraId="20BC38A3" w14:textId="57CB3B44"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Niecierpek gruczołowaty </w:t>
      </w:r>
      <w:r w:rsidRPr="00B64CAE">
        <w:rPr>
          <w:rFonts w:ascii="Arial" w:hAnsi="Arial" w:cs="Arial"/>
          <w:i/>
          <w:iCs/>
          <w:color w:val="000000" w:themeColor="text1"/>
          <w:sz w:val="18"/>
          <w:szCs w:val="18"/>
          <w:shd w:val="clear" w:color="auto" w:fill="FFFFFF"/>
        </w:rPr>
        <w:t>Impatiens glandulifera</w:t>
      </w:r>
      <w:r w:rsidRPr="00B64CAE">
        <w:rPr>
          <w:rFonts w:ascii="Arial" w:hAnsi="Arial" w:cs="Arial"/>
          <w:color w:val="000000" w:themeColor="text1"/>
          <w:sz w:val="18"/>
          <w:szCs w:val="18"/>
        </w:rPr>
        <w:t xml:space="preserve"> – teren KPN, wiele lokalizacji w całej AJ</w:t>
      </w:r>
      <w:r w:rsidR="0023480F" w:rsidRPr="00B64CAE">
        <w:rPr>
          <w:rFonts w:ascii="Arial" w:hAnsi="Arial" w:cs="Arial"/>
          <w:color w:val="000000" w:themeColor="text1"/>
          <w:sz w:val="18"/>
          <w:szCs w:val="18"/>
        </w:rPr>
        <w:t>;</w:t>
      </w:r>
    </w:p>
    <w:p w14:paraId="6FD5807B" w14:textId="5EEE1AB5"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Rdestowiec czeski (pośredni) </w:t>
      </w:r>
      <w:r w:rsidRPr="00B64CAE">
        <w:rPr>
          <w:rFonts w:ascii="Arial" w:hAnsi="Arial" w:cs="Arial"/>
          <w:i/>
          <w:color w:val="000000" w:themeColor="text1"/>
          <w:sz w:val="18"/>
          <w:szCs w:val="18"/>
        </w:rPr>
        <w:t>Reynoutria x bohemica</w:t>
      </w:r>
      <w:r w:rsidRPr="00B64CAE">
        <w:rPr>
          <w:rFonts w:ascii="Arial" w:hAnsi="Arial" w:cs="Arial"/>
          <w:color w:val="000000" w:themeColor="text1"/>
          <w:sz w:val="18"/>
          <w:szCs w:val="18"/>
        </w:rPr>
        <w:t xml:space="preserve"> – północne i południowe gminy AJ</w:t>
      </w:r>
      <w:r w:rsidR="0023480F" w:rsidRPr="00B64CAE">
        <w:rPr>
          <w:rFonts w:ascii="Arial" w:hAnsi="Arial" w:cs="Arial"/>
          <w:color w:val="000000" w:themeColor="text1"/>
          <w:sz w:val="18"/>
          <w:szCs w:val="18"/>
        </w:rPr>
        <w:t>;</w:t>
      </w:r>
    </w:p>
    <w:p w14:paraId="6CAEE285" w14:textId="20942142"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Rdestowiec japoński (ostrokończysty)</w:t>
      </w:r>
      <w:r w:rsidRPr="00B64CAE">
        <w:rPr>
          <w:rFonts w:ascii="Arial" w:hAnsi="Arial" w:cs="Arial"/>
          <w:color w:val="000000" w:themeColor="text1"/>
          <w:sz w:val="18"/>
          <w:szCs w:val="18"/>
        </w:rPr>
        <w:tab/>
      </w:r>
      <w:r w:rsidRPr="00B64CAE">
        <w:rPr>
          <w:rFonts w:ascii="Arial" w:hAnsi="Arial" w:cs="Arial"/>
          <w:i/>
          <w:color w:val="000000" w:themeColor="text1"/>
          <w:sz w:val="18"/>
          <w:szCs w:val="18"/>
        </w:rPr>
        <w:t>Reynoutria japonica</w:t>
      </w:r>
      <w:r w:rsidRPr="00B64CAE">
        <w:rPr>
          <w:rFonts w:ascii="Arial" w:hAnsi="Arial" w:cs="Arial"/>
          <w:color w:val="000000" w:themeColor="text1"/>
          <w:sz w:val="18"/>
          <w:szCs w:val="18"/>
        </w:rPr>
        <w:t xml:space="preserve"> – wiele lokalizacji w całym AJ (bez</w:t>
      </w:r>
      <w:r w:rsidR="000F5D96" w:rsidRPr="00B64CAE">
        <w:rPr>
          <w:rFonts w:ascii="Arial" w:hAnsi="Arial" w:cs="Arial"/>
          <w:color w:val="000000" w:themeColor="text1"/>
          <w:sz w:val="18"/>
          <w:szCs w:val="18"/>
        </w:rPr>
        <w:t> </w:t>
      </w:r>
      <w:r w:rsidRPr="00B64CAE">
        <w:rPr>
          <w:rFonts w:ascii="Arial" w:hAnsi="Arial" w:cs="Arial"/>
          <w:color w:val="000000" w:themeColor="text1"/>
          <w:sz w:val="18"/>
          <w:szCs w:val="18"/>
        </w:rPr>
        <w:t>Gór Izerskich)</w:t>
      </w:r>
      <w:r w:rsidR="0023480F" w:rsidRPr="00B64CAE">
        <w:rPr>
          <w:rFonts w:ascii="Arial" w:hAnsi="Arial" w:cs="Arial"/>
          <w:color w:val="000000" w:themeColor="text1"/>
          <w:sz w:val="18"/>
          <w:szCs w:val="18"/>
        </w:rPr>
        <w:t>;</w:t>
      </w:r>
    </w:p>
    <w:p w14:paraId="0C3501A1" w14:textId="1FE8D636" w:rsidR="00284D9D" w:rsidRPr="00B64CAE" w:rsidRDefault="00284D9D" w:rsidP="00344550">
      <w:pPr>
        <w:pStyle w:val="Akapitzlist"/>
        <w:numPr>
          <w:ilvl w:val="0"/>
          <w:numId w:val="14"/>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Rdestowiec sachaliński </w:t>
      </w:r>
      <w:r w:rsidRPr="00B64CAE">
        <w:rPr>
          <w:rFonts w:ascii="Arial" w:hAnsi="Arial" w:cs="Arial"/>
          <w:i/>
          <w:color w:val="000000" w:themeColor="text1"/>
          <w:sz w:val="18"/>
          <w:szCs w:val="18"/>
        </w:rPr>
        <w:t>Reynoutria sachalinensis</w:t>
      </w:r>
      <w:r w:rsidRPr="00B64CAE">
        <w:rPr>
          <w:rFonts w:ascii="Arial" w:hAnsi="Arial" w:cs="Arial"/>
          <w:color w:val="000000" w:themeColor="text1"/>
          <w:sz w:val="18"/>
          <w:szCs w:val="18"/>
        </w:rPr>
        <w:t xml:space="preserve"> – wiele lokalizacji w AJ, w tym KPN</w:t>
      </w:r>
      <w:r w:rsidR="0023480F" w:rsidRPr="00B64CAE">
        <w:rPr>
          <w:rFonts w:ascii="Arial" w:hAnsi="Arial" w:cs="Arial"/>
          <w:color w:val="000000" w:themeColor="text1"/>
          <w:sz w:val="18"/>
          <w:szCs w:val="18"/>
        </w:rPr>
        <w:t>.</w:t>
      </w:r>
    </w:p>
    <w:p w14:paraId="65B2403A" w14:textId="1460E4BA" w:rsidR="00284D9D" w:rsidRPr="00B64CAE" w:rsidRDefault="00284D9D" w:rsidP="00284D9D">
      <w:pPr>
        <w:spacing w:after="0"/>
        <w:rPr>
          <w:rFonts w:ascii="Arial" w:hAnsi="Arial" w:cs="Arial"/>
          <w:color w:val="000000" w:themeColor="text1"/>
          <w:sz w:val="18"/>
          <w:szCs w:val="18"/>
        </w:rPr>
      </w:pPr>
      <w:r w:rsidRPr="00B64CAE">
        <w:rPr>
          <w:rFonts w:ascii="Arial" w:hAnsi="Arial" w:cs="Arial"/>
          <w:color w:val="000000" w:themeColor="text1"/>
          <w:sz w:val="18"/>
          <w:szCs w:val="18"/>
        </w:rPr>
        <w:t>Poza gatunkami wpisanymi na listę, występują także gatunki obce</w:t>
      </w:r>
      <w:r w:rsidR="00C119DE" w:rsidRPr="00B64CAE">
        <w:rPr>
          <w:rFonts w:ascii="Arial" w:hAnsi="Arial" w:cs="Arial"/>
          <w:color w:val="000000" w:themeColor="text1"/>
          <w:sz w:val="18"/>
          <w:szCs w:val="18"/>
        </w:rPr>
        <w:t>,</w:t>
      </w:r>
      <w:r w:rsidRPr="00B64CAE">
        <w:rPr>
          <w:rFonts w:ascii="Arial" w:hAnsi="Arial" w:cs="Arial"/>
          <w:color w:val="000000" w:themeColor="text1"/>
          <w:sz w:val="18"/>
          <w:szCs w:val="18"/>
        </w:rPr>
        <w:t xml:space="preserve"> analizowane w ramach projektu</w:t>
      </w:r>
      <w:r w:rsidR="00D80D4C"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shd w:val="clear" w:color="auto" w:fill="FFFFFF"/>
        </w:rPr>
        <w:t>Opracowanie</w:t>
      </w:r>
      <w:r w:rsidRPr="00B64CAE">
        <w:rPr>
          <w:rStyle w:val="Uwydatnienie"/>
          <w:rFonts w:ascii="Arial" w:hAnsi="Arial" w:cs="Arial"/>
          <w:color w:val="000000" w:themeColor="text1"/>
          <w:sz w:val="18"/>
          <w:szCs w:val="18"/>
          <w:shd w:val="clear" w:color="auto" w:fill="FFFFFF"/>
        </w:rPr>
        <w:t xml:space="preserve"> zasad kontroli i zwalczania inwazyjnych gatunków obcych wraz z</w:t>
      </w:r>
      <w:r w:rsidR="003C04E3" w:rsidRPr="00B64CAE">
        <w:rPr>
          <w:rStyle w:val="Uwydatnienie"/>
          <w:rFonts w:ascii="Arial" w:hAnsi="Arial" w:cs="Arial"/>
          <w:color w:val="000000" w:themeColor="text1"/>
          <w:sz w:val="18"/>
          <w:szCs w:val="18"/>
          <w:shd w:val="clear" w:color="auto" w:fill="FFFFFF"/>
        </w:rPr>
        <w:t> </w:t>
      </w:r>
      <w:r w:rsidRPr="00B64CAE">
        <w:rPr>
          <w:rStyle w:val="Uwydatnienie"/>
          <w:rFonts w:ascii="Arial" w:hAnsi="Arial" w:cs="Arial"/>
          <w:color w:val="000000" w:themeColor="text1"/>
          <w:sz w:val="18"/>
          <w:szCs w:val="18"/>
          <w:shd w:val="clear" w:color="auto" w:fill="FFFFFF"/>
        </w:rPr>
        <w:t>przeprowadzeniem pilotażowych działań i</w:t>
      </w:r>
      <w:r w:rsidR="00F25C6B">
        <w:rPr>
          <w:rStyle w:val="Uwydatnienie"/>
          <w:rFonts w:ascii="Arial" w:hAnsi="Arial" w:cs="Arial"/>
          <w:color w:val="000000" w:themeColor="text1"/>
          <w:sz w:val="18"/>
          <w:szCs w:val="18"/>
          <w:shd w:val="clear" w:color="auto" w:fill="FFFFFF"/>
        </w:rPr>
        <w:t> </w:t>
      </w:r>
      <w:r w:rsidRPr="00B64CAE">
        <w:rPr>
          <w:rStyle w:val="Uwydatnienie"/>
          <w:rFonts w:ascii="Arial" w:hAnsi="Arial" w:cs="Arial"/>
          <w:color w:val="000000" w:themeColor="text1"/>
          <w:sz w:val="18"/>
          <w:szCs w:val="18"/>
          <w:shd w:val="clear" w:color="auto" w:fill="FFFFFF"/>
        </w:rPr>
        <w:t>edukacją społeczną</w:t>
      </w:r>
      <w:r w:rsidRPr="00B64CAE">
        <w:rPr>
          <w:rFonts w:ascii="Arial" w:hAnsi="Arial" w:cs="Arial"/>
          <w:color w:val="000000" w:themeColor="text1"/>
          <w:sz w:val="18"/>
          <w:szCs w:val="18"/>
          <w:shd w:val="clear" w:color="auto" w:fill="FFFFFF"/>
        </w:rPr>
        <w:t>.</w:t>
      </w:r>
    </w:p>
    <w:p w14:paraId="0256E570" w14:textId="28F80814"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Aster nowobelgijski </w:t>
      </w:r>
      <w:r w:rsidRPr="00B64CAE">
        <w:rPr>
          <w:rFonts w:ascii="Arial" w:hAnsi="Arial" w:cs="Arial"/>
          <w:i/>
          <w:iCs/>
          <w:color w:val="000000" w:themeColor="text1"/>
          <w:sz w:val="18"/>
          <w:szCs w:val="18"/>
          <w:shd w:val="clear" w:color="auto" w:fill="FFFFFF"/>
        </w:rPr>
        <w:t>Symphyotrichum novi-belgii</w:t>
      </w:r>
      <w:r w:rsidRPr="00B64CAE">
        <w:rPr>
          <w:rFonts w:ascii="Arial" w:hAnsi="Arial" w:cs="Arial"/>
          <w:color w:val="000000" w:themeColor="text1"/>
          <w:sz w:val="18"/>
          <w:szCs w:val="18"/>
        </w:rPr>
        <w:t xml:space="preserve"> – gmina Mirsk, Podgórzyn, Zagrodno, Kowary</w:t>
      </w:r>
      <w:r w:rsidR="0023480F" w:rsidRPr="00B64CAE">
        <w:rPr>
          <w:rFonts w:ascii="Arial" w:hAnsi="Arial" w:cs="Arial"/>
          <w:color w:val="000000" w:themeColor="text1"/>
          <w:sz w:val="18"/>
          <w:szCs w:val="18"/>
        </w:rPr>
        <w:t>;</w:t>
      </w:r>
    </w:p>
    <w:p w14:paraId="5AACB089" w14:textId="06D7E6B7"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Czeremcha amerykańska </w:t>
      </w:r>
      <w:r w:rsidRPr="00B64CAE">
        <w:rPr>
          <w:rFonts w:ascii="Arial" w:hAnsi="Arial" w:cs="Arial"/>
          <w:i/>
          <w:iCs/>
          <w:color w:val="000000" w:themeColor="text1"/>
          <w:sz w:val="18"/>
          <w:szCs w:val="18"/>
          <w:shd w:val="clear" w:color="auto" w:fill="FFFFFF"/>
        </w:rPr>
        <w:t>Prunus serotina</w:t>
      </w:r>
      <w:r w:rsidRPr="00B64CAE">
        <w:rPr>
          <w:rFonts w:ascii="Arial" w:hAnsi="Arial" w:cs="Arial"/>
          <w:color w:val="000000" w:themeColor="text1"/>
          <w:sz w:val="18"/>
          <w:szCs w:val="18"/>
        </w:rPr>
        <w:t xml:space="preserve"> – głównie zachodnie i północno zachodnie gminy AJ</w:t>
      </w:r>
      <w:r w:rsidR="0023480F" w:rsidRPr="00B64CAE">
        <w:rPr>
          <w:rFonts w:ascii="Arial" w:hAnsi="Arial" w:cs="Arial"/>
          <w:color w:val="000000" w:themeColor="text1"/>
          <w:sz w:val="18"/>
          <w:szCs w:val="18"/>
        </w:rPr>
        <w:t>;</w:t>
      </w:r>
    </w:p>
    <w:p w14:paraId="2DFD501D" w14:textId="4A1DF3C8"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Dąb czerwony </w:t>
      </w:r>
      <w:r w:rsidRPr="00B64CAE">
        <w:rPr>
          <w:rFonts w:ascii="Arial" w:hAnsi="Arial" w:cs="Arial"/>
          <w:i/>
          <w:iCs/>
          <w:color w:val="000000" w:themeColor="text1"/>
          <w:sz w:val="18"/>
          <w:szCs w:val="18"/>
          <w:shd w:val="clear" w:color="auto" w:fill="FFFFFF"/>
        </w:rPr>
        <w:t>Quercus rubra</w:t>
      </w:r>
      <w:r w:rsidRPr="00B64CAE">
        <w:rPr>
          <w:rFonts w:ascii="Arial" w:hAnsi="Arial" w:cs="Arial"/>
          <w:color w:val="000000" w:themeColor="text1"/>
          <w:sz w:val="18"/>
          <w:szCs w:val="18"/>
        </w:rPr>
        <w:t xml:space="preserve"> – obszary leśne i nieleśne AJ</w:t>
      </w:r>
      <w:r w:rsidR="0023480F" w:rsidRPr="00B64CAE">
        <w:rPr>
          <w:rFonts w:ascii="Arial" w:hAnsi="Arial" w:cs="Arial"/>
          <w:color w:val="000000" w:themeColor="text1"/>
          <w:sz w:val="18"/>
          <w:szCs w:val="18"/>
        </w:rPr>
        <w:t>;</w:t>
      </w:r>
    </w:p>
    <w:p w14:paraId="69F738EE" w14:textId="628855FE"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Dereń rozłogowy </w:t>
      </w:r>
      <w:r w:rsidRPr="00B64CAE">
        <w:rPr>
          <w:rFonts w:ascii="Arial" w:hAnsi="Arial" w:cs="Arial"/>
          <w:color w:val="000000" w:themeColor="text1"/>
          <w:sz w:val="18"/>
          <w:szCs w:val="18"/>
          <w:shd w:val="clear" w:color="auto" w:fill="FFFFFF"/>
        </w:rPr>
        <w:t>Cornus</w:t>
      </w:r>
      <w:r w:rsidRPr="00B64CAE">
        <w:rPr>
          <w:rFonts w:ascii="Arial" w:hAnsi="Arial" w:cs="Arial"/>
          <w:i/>
          <w:iCs/>
          <w:color w:val="000000" w:themeColor="text1"/>
          <w:sz w:val="18"/>
          <w:szCs w:val="18"/>
          <w:shd w:val="clear" w:color="auto" w:fill="FFFFFF"/>
        </w:rPr>
        <w:t xml:space="preserve"> sericea</w:t>
      </w:r>
      <w:r w:rsidRPr="00B64CAE">
        <w:rPr>
          <w:rFonts w:ascii="Arial" w:hAnsi="Arial" w:cs="Arial"/>
          <w:color w:val="000000" w:themeColor="text1"/>
          <w:sz w:val="18"/>
          <w:szCs w:val="18"/>
          <w:shd w:val="clear" w:color="auto" w:fill="FFFFFF"/>
        </w:rPr>
        <w:t xml:space="preserve"> -</w:t>
      </w:r>
      <w:r w:rsidRPr="00B64CAE">
        <w:rPr>
          <w:rFonts w:ascii="Arial" w:hAnsi="Arial" w:cs="Arial"/>
          <w:color w:val="000000" w:themeColor="text1"/>
          <w:sz w:val="18"/>
          <w:szCs w:val="18"/>
        </w:rPr>
        <w:t xml:space="preserve"> teren miasta Jelenie </w:t>
      </w:r>
      <w:r w:rsidR="0091138B" w:rsidRPr="00B64CAE">
        <w:rPr>
          <w:rFonts w:ascii="Arial" w:hAnsi="Arial" w:cs="Arial"/>
          <w:color w:val="000000" w:themeColor="text1"/>
          <w:sz w:val="18"/>
          <w:szCs w:val="18"/>
        </w:rPr>
        <w:t>G</w:t>
      </w:r>
      <w:r w:rsidRPr="00B64CAE">
        <w:rPr>
          <w:rFonts w:ascii="Arial" w:hAnsi="Arial" w:cs="Arial"/>
          <w:color w:val="000000" w:themeColor="text1"/>
          <w:sz w:val="18"/>
          <w:szCs w:val="18"/>
        </w:rPr>
        <w:t>óra, gmina Stara Kamienica</w:t>
      </w:r>
      <w:r w:rsidR="0023480F" w:rsidRPr="00B64CAE">
        <w:rPr>
          <w:rFonts w:ascii="Arial" w:hAnsi="Arial" w:cs="Arial"/>
          <w:color w:val="000000" w:themeColor="text1"/>
          <w:sz w:val="18"/>
          <w:szCs w:val="18"/>
        </w:rPr>
        <w:t>;</w:t>
      </w:r>
    </w:p>
    <w:p w14:paraId="4C4FFED7" w14:textId="7D25C607"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Jesion pensylwański </w:t>
      </w:r>
      <w:r w:rsidRPr="00B64CAE">
        <w:rPr>
          <w:rFonts w:ascii="Arial" w:hAnsi="Arial" w:cs="Arial"/>
          <w:i/>
          <w:iCs/>
          <w:color w:val="000000" w:themeColor="text1"/>
          <w:sz w:val="18"/>
          <w:szCs w:val="18"/>
          <w:shd w:val="clear" w:color="auto" w:fill="FFFFFF"/>
        </w:rPr>
        <w:t>Fraxinus pennsylvanica</w:t>
      </w:r>
      <w:r w:rsidRPr="00B64CAE">
        <w:rPr>
          <w:rFonts w:ascii="Arial" w:hAnsi="Arial" w:cs="Arial"/>
          <w:color w:val="000000" w:themeColor="text1"/>
          <w:sz w:val="18"/>
          <w:szCs w:val="18"/>
        </w:rPr>
        <w:t xml:space="preserve"> - dwie lokalizacje w gminie Bolków i Stara Kamienica</w:t>
      </w:r>
      <w:r w:rsidR="0023480F" w:rsidRPr="00B64CAE">
        <w:rPr>
          <w:rFonts w:ascii="Arial" w:hAnsi="Arial" w:cs="Arial"/>
          <w:color w:val="000000" w:themeColor="text1"/>
          <w:sz w:val="18"/>
          <w:szCs w:val="18"/>
        </w:rPr>
        <w:t>;</w:t>
      </w:r>
    </w:p>
    <w:p w14:paraId="33F06C07" w14:textId="638F1264"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Klon jesionolistny </w:t>
      </w:r>
      <w:r w:rsidRPr="00B64CAE">
        <w:rPr>
          <w:rFonts w:ascii="Arial" w:hAnsi="Arial" w:cs="Arial"/>
          <w:i/>
          <w:iCs/>
          <w:color w:val="000000" w:themeColor="text1"/>
          <w:sz w:val="18"/>
          <w:szCs w:val="18"/>
          <w:shd w:val="clear" w:color="auto" w:fill="FFFFFF"/>
        </w:rPr>
        <w:t>Acer negundo</w:t>
      </w:r>
      <w:r w:rsidRPr="00B64CAE">
        <w:rPr>
          <w:rFonts w:ascii="Arial" w:hAnsi="Arial" w:cs="Arial"/>
          <w:color w:val="000000" w:themeColor="text1"/>
          <w:sz w:val="18"/>
          <w:szCs w:val="18"/>
        </w:rPr>
        <w:t xml:space="preserve"> – dwie lokalizacje w gminie wiejskiej Złotoryja</w:t>
      </w:r>
      <w:r w:rsidR="0023480F" w:rsidRPr="00B64CAE">
        <w:rPr>
          <w:rFonts w:ascii="Arial" w:hAnsi="Arial" w:cs="Arial"/>
          <w:color w:val="000000" w:themeColor="text1"/>
          <w:sz w:val="18"/>
          <w:szCs w:val="18"/>
        </w:rPr>
        <w:t>;</w:t>
      </w:r>
    </w:p>
    <w:p w14:paraId="296D0DEE" w14:textId="546FCB4B"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Kropik żółty </w:t>
      </w:r>
      <w:r w:rsidRPr="00B64CAE">
        <w:rPr>
          <w:rFonts w:ascii="Arial" w:hAnsi="Arial" w:cs="Arial"/>
          <w:i/>
          <w:color w:val="000000" w:themeColor="text1"/>
          <w:sz w:val="18"/>
          <w:szCs w:val="18"/>
          <w:shd w:val="clear" w:color="auto" w:fill="FFFFFF"/>
        </w:rPr>
        <w:t>Erythranthe guttata</w:t>
      </w:r>
      <w:r w:rsidRPr="00B64CAE">
        <w:rPr>
          <w:rFonts w:ascii="Arial" w:hAnsi="Arial" w:cs="Arial"/>
          <w:color w:val="000000" w:themeColor="text1"/>
          <w:sz w:val="18"/>
          <w:szCs w:val="18"/>
        </w:rPr>
        <w:t xml:space="preserve"> – Obszar KPN i tereny w kierunki północno-</w:t>
      </w:r>
      <w:r w:rsidR="00E56B3A" w:rsidRPr="00B64CAE">
        <w:rPr>
          <w:rFonts w:ascii="Arial" w:hAnsi="Arial" w:cs="Arial"/>
          <w:color w:val="000000" w:themeColor="text1"/>
          <w:sz w:val="18"/>
          <w:szCs w:val="18"/>
        </w:rPr>
        <w:t>zachodnim</w:t>
      </w:r>
      <w:r w:rsidRPr="00B64CAE">
        <w:rPr>
          <w:rFonts w:ascii="Arial" w:hAnsi="Arial" w:cs="Arial"/>
          <w:color w:val="000000" w:themeColor="text1"/>
          <w:sz w:val="18"/>
          <w:szCs w:val="18"/>
        </w:rPr>
        <w:t xml:space="preserve"> do końca terenu AJ</w:t>
      </w:r>
      <w:r w:rsidR="0023480F" w:rsidRPr="00B64CAE">
        <w:rPr>
          <w:rFonts w:ascii="Arial" w:hAnsi="Arial" w:cs="Arial"/>
          <w:color w:val="000000" w:themeColor="text1"/>
          <w:sz w:val="18"/>
          <w:szCs w:val="18"/>
        </w:rPr>
        <w:t>;</w:t>
      </w:r>
    </w:p>
    <w:p w14:paraId="57BC1E94" w14:textId="529A733D"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Nawłoć kanadyjska </w:t>
      </w:r>
      <w:r w:rsidRPr="00B64CAE">
        <w:rPr>
          <w:rFonts w:ascii="Arial" w:hAnsi="Arial" w:cs="Arial"/>
          <w:i/>
          <w:iCs/>
          <w:color w:val="000000" w:themeColor="text1"/>
          <w:sz w:val="18"/>
          <w:szCs w:val="18"/>
        </w:rPr>
        <w:t>Solidago canade</w:t>
      </w:r>
      <w:r w:rsidR="00AB0AF2" w:rsidRPr="00B64CAE">
        <w:rPr>
          <w:rFonts w:ascii="Arial" w:hAnsi="Arial" w:cs="Arial"/>
          <w:i/>
          <w:iCs/>
          <w:color w:val="000000" w:themeColor="text1"/>
          <w:sz w:val="18"/>
          <w:szCs w:val="18"/>
        </w:rPr>
        <w:t xml:space="preserve"> </w:t>
      </w:r>
      <w:r w:rsidRPr="00B64CAE">
        <w:rPr>
          <w:rFonts w:ascii="Arial" w:hAnsi="Arial" w:cs="Arial"/>
          <w:color w:val="000000" w:themeColor="text1"/>
          <w:sz w:val="18"/>
          <w:szCs w:val="18"/>
        </w:rPr>
        <w:t>- Obszar Natura 2000 Góry i Pogórze Kaczawskie oraz Karkonosze; obecna na całym terenie AJ w wielu lokalizacjach</w:t>
      </w:r>
      <w:r w:rsidR="0023480F" w:rsidRPr="00B64CAE">
        <w:rPr>
          <w:rFonts w:ascii="Arial" w:hAnsi="Arial" w:cs="Arial"/>
          <w:color w:val="000000" w:themeColor="text1"/>
          <w:sz w:val="18"/>
          <w:szCs w:val="18"/>
        </w:rPr>
        <w:t>;</w:t>
      </w:r>
    </w:p>
    <w:p w14:paraId="66EDF9AB" w14:textId="73A458B1"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Nawłoć późna </w:t>
      </w:r>
      <w:r w:rsidRPr="00B64CAE">
        <w:rPr>
          <w:rFonts w:ascii="Arial" w:hAnsi="Arial" w:cs="Arial"/>
          <w:i/>
          <w:iCs/>
          <w:color w:val="000000" w:themeColor="text1"/>
          <w:sz w:val="18"/>
          <w:szCs w:val="18"/>
          <w:shd w:val="clear" w:color="auto" w:fill="FFFFFF"/>
        </w:rPr>
        <w:t>Solidago gigantea</w:t>
      </w:r>
      <w:r w:rsidRPr="00B64CAE">
        <w:rPr>
          <w:rFonts w:ascii="Arial" w:hAnsi="Arial" w:cs="Arial"/>
          <w:color w:val="000000" w:themeColor="text1"/>
          <w:sz w:val="18"/>
          <w:szCs w:val="18"/>
          <w:shd w:val="clear" w:color="auto" w:fill="FFFFFF"/>
        </w:rPr>
        <w:t xml:space="preserve"> -</w:t>
      </w:r>
      <w:r w:rsidRPr="00B64CAE">
        <w:rPr>
          <w:rFonts w:ascii="Arial" w:hAnsi="Arial" w:cs="Arial"/>
          <w:color w:val="000000" w:themeColor="text1"/>
          <w:sz w:val="18"/>
          <w:szCs w:val="18"/>
        </w:rPr>
        <w:t xml:space="preserve"> Obszar Natura 2000 Góry i Pogórze Kaczawskie oraz Karkonoski Park Narodowy; obecna na całym terenie AJ w wielu lokalizacjach</w:t>
      </w:r>
      <w:r w:rsidR="0023480F" w:rsidRPr="00B64CAE">
        <w:rPr>
          <w:rFonts w:ascii="Arial" w:hAnsi="Arial" w:cs="Arial"/>
          <w:color w:val="000000" w:themeColor="text1"/>
          <w:sz w:val="18"/>
          <w:szCs w:val="18"/>
        </w:rPr>
        <w:t>;</w:t>
      </w:r>
    </w:p>
    <w:p w14:paraId="528FF028" w14:textId="216017EC"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Niecierpek drobnokwiatowy </w:t>
      </w:r>
      <w:r w:rsidRPr="00B64CAE">
        <w:rPr>
          <w:rFonts w:ascii="Arial" w:hAnsi="Arial" w:cs="Arial"/>
          <w:i/>
          <w:iCs/>
          <w:color w:val="000000" w:themeColor="text1"/>
          <w:sz w:val="18"/>
          <w:szCs w:val="18"/>
          <w:shd w:val="clear" w:color="auto" w:fill="FFFFFF"/>
        </w:rPr>
        <w:t>Impatiens parviflora</w:t>
      </w:r>
      <w:r w:rsidRPr="00B64CAE">
        <w:rPr>
          <w:rFonts w:ascii="Arial" w:hAnsi="Arial" w:cs="Arial"/>
          <w:i/>
          <w:iCs/>
          <w:color w:val="000000" w:themeColor="text1"/>
          <w:sz w:val="18"/>
          <w:szCs w:val="18"/>
        </w:rPr>
        <w:t xml:space="preserve"> </w:t>
      </w:r>
      <w:r w:rsidRPr="00B64CAE">
        <w:rPr>
          <w:rFonts w:ascii="Arial" w:hAnsi="Arial" w:cs="Arial"/>
          <w:color w:val="000000" w:themeColor="text1"/>
          <w:sz w:val="18"/>
          <w:szCs w:val="18"/>
        </w:rPr>
        <w:t>– tereny leśne na całej powierzchni AJ, z</w:t>
      </w:r>
      <w:r w:rsidR="00D80D4C" w:rsidRPr="00B64CAE">
        <w:rPr>
          <w:rFonts w:ascii="Arial" w:hAnsi="Arial" w:cs="Arial"/>
          <w:color w:val="000000" w:themeColor="text1"/>
          <w:sz w:val="18"/>
          <w:szCs w:val="18"/>
        </w:rPr>
        <w:t> </w:t>
      </w:r>
      <w:r w:rsidRPr="00B64CAE">
        <w:rPr>
          <w:rFonts w:ascii="Arial" w:hAnsi="Arial" w:cs="Arial"/>
          <w:color w:val="000000" w:themeColor="text1"/>
          <w:sz w:val="18"/>
          <w:szCs w:val="18"/>
        </w:rPr>
        <w:t>wyłączeniem Gór Izerskich</w:t>
      </w:r>
      <w:r w:rsidR="0023480F" w:rsidRPr="00B64CAE">
        <w:rPr>
          <w:rFonts w:ascii="Arial" w:hAnsi="Arial" w:cs="Arial"/>
          <w:color w:val="000000" w:themeColor="text1"/>
          <w:sz w:val="18"/>
          <w:szCs w:val="18"/>
        </w:rPr>
        <w:t>;</w:t>
      </w:r>
    </w:p>
    <w:p w14:paraId="76FD22F7" w14:textId="1B19BDF6"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Powojnik pnący </w:t>
      </w:r>
      <w:r w:rsidRPr="00B64CAE">
        <w:rPr>
          <w:rFonts w:ascii="Arial" w:hAnsi="Arial" w:cs="Arial"/>
          <w:i/>
          <w:color w:val="000000" w:themeColor="text1"/>
          <w:sz w:val="18"/>
          <w:szCs w:val="18"/>
        </w:rPr>
        <w:t>Clematis vitalba</w:t>
      </w:r>
      <w:r w:rsidRPr="00B64CAE">
        <w:rPr>
          <w:rFonts w:ascii="Arial" w:hAnsi="Arial" w:cs="Arial"/>
          <w:color w:val="000000" w:themeColor="text1"/>
          <w:sz w:val="18"/>
          <w:szCs w:val="18"/>
        </w:rPr>
        <w:t xml:space="preserve"> – dwie lokalizację w AJ (gmina Wojcieszów, gmina wiejska i</w:t>
      </w:r>
      <w:r w:rsidR="00D80D4C" w:rsidRPr="00B64CAE">
        <w:rPr>
          <w:rFonts w:ascii="Arial" w:hAnsi="Arial" w:cs="Arial"/>
          <w:color w:val="000000" w:themeColor="text1"/>
          <w:sz w:val="18"/>
          <w:szCs w:val="18"/>
        </w:rPr>
        <w:t> </w:t>
      </w:r>
      <w:r w:rsidRPr="00B64CAE">
        <w:rPr>
          <w:rFonts w:ascii="Arial" w:hAnsi="Arial" w:cs="Arial"/>
          <w:color w:val="000000" w:themeColor="text1"/>
          <w:sz w:val="18"/>
          <w:szCs w:val="18"/>
        </w:rPr>
        <w:t>gmina miejska Złotoryja)</w:t>
      </w:r>
      <w:r w:rsidR="0023480F" w:rsidRPr="00B64CAE">
        <w:rPr>
          <w:rFonts w:ascii="Arial" w:hAnsi="Arial" w:cs="Arial"/>
          <w:color w:val="000000" w:themeColor="text1"/>
          <w:sz w:val="18"/>
          <w:szCs w:val="18"/>
        </w:rPr>
        <w:t>;</w:t>
      </w:r>
    </w:p>
    <w:p w14:paraId="68336845" w14:textId="23E809A7"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Robinia akacjowa </w:t>
      </w:r>
      <w:r w:rsidRPr="00B64CAE">
        <w:rPr>
          <w:rStyle w:val="searchmatch"/>
          <w:rFonts w:ascii="Arial" w:hAnsi="Arial" w:cs="Arial"/>
          <w:i/>
          <w:iCs/>
          <w:color w:val="000000" w:themeColor="text1"/>
          <w:sz w:val="18"/>
          <w:szCs w:val="18"/>
          <w:shd w:val="clear" w:color="auto" w:fill="FFFFFF"/>
        </w:rPr>
        <w:t>Robinia</w:t>
      </w:r>
      <w:r w:rsidRPr="00B64CAE">
        <w:rPr>
          <w:rFonts w:ascii="Arial" w:hAnsi="Arial" w:cs="Arial"/>
          <w:i/>
          <w:iCs/>
          <w:color w:val="000000" w:themeColor="text1"/>
          <w:sz w:val="18"/>
          <w:szCs w:val="18"/>
          <w:shd w:val="clear" w:color="auto" w:fill="FFFFFF"/>
        </w:rPr>
        <w:t> pseudoacacia</w:t>
      </w:r>
      <w:r w:rsidRPr="00B64CAE">
        <w:rPr>
          <w:rFonts w:ascii="Arial" w:hAnsi="Arial" w:cs="Arial"/>
          <w:color w:val="000000" w:themeColor="text1"/>
          <w:sz w:val="18"/>
          <w:szCs w:val="18"/>
        </w:rPr>
        <w:t xml:space="preserve"> – wiele lokalizacji, głównie na północy AJ</w:t>
      </w:r>
      <w:r w:rsidR="0023480F" w:rsidRPr="00B64CAE">
        <w:rPr>
          <w:rFonts w:ascii="Arial" w:hAnsi="Arial" w:cs="Arial"/>
          <w:color w:val="000000" w:themeColor="text1"/>
          <w:sz w:val="18"/>
          <w:szCs w:val="18"/>
        </w:rPr>
        <w:t>;</w:t>
      </w:r>
    </w:p>
    <w:p w14:paraId="173419BA" w14:textId="4A75E63F"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Rudbekia naga </w:t>
      </w:r>
      <w:r w:rsidRPr="00B64CAE">
        <w:rPr>
          <w:rFonts w:ascii="Arial" w:hAnsi="Arial" w:cs="Arial"/>
          <w:i/>
          <w:iCs/>
          <w:color w:val="000000" w:themeColor="text1"/>
          <w:sz w:val="18"/>
          <w:szCs w:val="18"/>
          <w:shd w:val="clear" w:color="auto" w:fill="FFFFFF"/>
        </w:rPr>
        <w:t>Rudbeckia laciniata</w:t>
      </w:r>
      <w:r w:rsidRPr="00B64CAE">
        <w:rPr>
          <w:rFonts w:ascii="Arial" w:hAnsi="Arial" w:cs="Arial"/>
          <w:color w:val="000000" w:themeColor="text1"/>
          <w:sz w:val="18"/>
          <w:szCs w:val="18"/>
        </w:rPr>
        <w:t xml:space="preserve"> - kilka obszarów występowania w AJ</w:t>
      </w:r>
      <w:r w:rsidR="0023480F" w:rsidRPr="00B64CAE">
        <w:rPr>
          <w:rFonts w:ascii="Arial" w:hAnsi="Arial" w:cs="Arial"/>
          <w:color w:val="000000" w:themeColor="text1"/>
          <w:sz w:val="18"/>
          <w:szCs w:val="18"/>
        </w:rPr>
        <w:t>;</w:t>
      </w:r>
    </w:p>
    <w:p w14:paraId="44CBB54F" w14:textId="5F82C7E0"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Róża pomarszczona </w:t>
      </w:r>
      <w:r w:rsidRPr="00B64CAE">
        <w:rPr>
          <w:rFonts w:ascii="Arial" w:hAnsi="Arial" w:cs="Arial"/>
          <w:i/>
          <w:iCs/>
          <w:color w:val="000000" w:themeColor="text1"/>
          <w:sz w:val="18"/>
          <w:szCs w:val="18"/>
          <w:shd w:val="clear" w:color="auto" w:fill="FFFFFF"/>
        </w:rPr>
        <w:t>Rosa rugosa</w:t>
      </w:r>
      <w:r w:rsidRPr="00B64CAE">
        <w:rPr>
          <w:rFonts w:ascii="Arial" w:hAnsi="Arial" w:cs="Arial"/>
          <w:color w:val="000000" w:themeColor="text1"/>
          <w:sz w:val="18"/>
          <w:szCs w:val="18"/>
        </w:rPr>
        <w:t xml:space="preserve"> – siedem lokalizacji</w:t>
      </w:r>
      <w:r w:rsidR="0023480F" w:rsidRPr="00B64CAE">
        <w:rPr>
          <w:rFonts w:ascii="Arial" w:hAnsi="Arial" w:cs="Arial"/>
          <w:color w:val="000000" w:themeColor="text1"/>
          <w:sz w:val="18"/>
          <w:szCs w:val="18"/>
        </w:rPr>
        <w:t>;</w:t>
      </w:r>
    </w:p>
    <w:p w14:paraId="55F76F24" w14:textId="63FF9B8B"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Stokłosa spłaszczona </w:t>
      </w:r>
      <w:r w:rsidRPr="00B64CAE">
        <w:rPr>
          <w:rFonts w:ascii="Arial" w:hAnsi="Arial" w:cs="Arial"/>
          <w:i/>
          <w:iCs/>
          <w:color w:val="000000" w:themeColor="text1"/>
          <w:sz w:val="18"/>
          <w:szCs w:val="18"/>
          <w:shd w:val="clear" w:color="auto" w:fill="FFFFFF"/>
        </w:rPr>
        <w:t>Bromus erectus</w:t>
      </w:r>
      <w:r w:rsidRPr="00B64CAE">
        <w:rPr>
          <w:rFonts w:ascii="Arial" w:hAnsi="Arial" w:cs="Arial"/>
          <w:color w:val="000000" w:themeColor="text1"/>
          <w:sz w:val="18"/>
          <w:szCs w:val="18"/>
        </w:rPr>
        <w:t xml:space="preserve"> – wiele lokalizacji, głównie obszar Gór Izerskich</w:t>
      </w:r>
      <w:r w:rsidR="0023480F" w:rsidRPr="00B64CAE">
        <w:rPr>
          <w:rFonts w:ascii="Arial" w:hAnsi="Arial" w:cs="Arial"/>
          <w:color w:val="000000" w:themeColor="text1"/>
          <w:sz w:val="18"/>
          <w:szCs w:val="18"/>
        </w:rPr>
        <w:t>;</w:t>
      </w:r>
    </w:p>
    <w:p w14:paraId="106F90F2" w14:textId="59BE9F0F"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Słonecznik bulwiasty </w:t>
      </w:r>
      <w:r w:rsidRPr="00B64CAE">
        <w:rPr>
          <w:rFonts w:ascii="Arial" w:hAnsi="Arial" w:cs="Arial"/>
          <w:i/>
          <w:iCs/>
          <w:color w:val="000000" w:themeColor="text1"/>
          <w:sz w:val="18"/>
          <w:szCs w:val="18"/>
          <w:shd w:val="clear" w:color="auto" w:fill="FFFFFF"/>
        </w:rPr>
        <w:t>Helianthus tuberosus</w:t>
      </w:r>
      <w:r w:rsidRPr="00B64CAE">
        <w:rPr>
          <w:rFonts w:ascii="Arial" w:hAnsi="Arial" w:cs="Arial"/>
          <w:color w:val="000000" w:themeColor="text1"/>
          <w:sz w:val="18"/>
          <w:szCs w:val="18"/>
        </w:rPr>
        <w:t xml:space="preserve"> – dwie lokalizacje na terenie AJ</w:t>
      </w:r>
      <w:r w:rsidR="0023480F" w:rsidRPr="00B64CAE">
        <w:rPr>
          <w:rFonts w:ascii="Arial" w:hAnsi="Arial" w:cs="Arial"/>
          <w:color w:val="000000" w:themeColor="text1"/>
          <w:sz w:val="18"/>
          <w:szCs w:val="18"/>
        </w:rPr>
        <w:t>;</w:t>
      </w:r>
    </w:p>
    <w:p w14:paraId="231857BA" w14:textId="04D5A0D4"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Uczep amerykański </w:t>
      </w:r>
      <w:r w:rsidRPr="00B64CAE">
        <w:rPr>
          <w:rFonts w:ascii="Arial" w:hAnsi="Arial" w:cs="Arial"/>
          <w:i/>
          <w:iCs/>
          <w:color w:val="000000" w:themeColor="text1"/>
          <w:sz w:val="18"/>
          <w:szCs w:val="18"/>
          <w:shd w:val="clear" w:color="auto" w:fill="FFFFFF"/>
        </w:rPr>
        <w:t>Bidens frondosa</w:t>
      </w:r>
      <w:r w:rsidRPr="00B64CAE">
        <w:rPr>
          <w:rFonts w:ascii="Arial" w:hAnsi="Arial" w:cs="Arial"/>
          <w:color w:val="000000" w:themeColor="text1"/>
          <w:sz w:val="18"/>
          <w:szCs w:val="18"/>
        </w:rPr>
        <w:t xml:space="preserve"> – kilka lokalizacji na terenie AJ</w:t>
      </w:r>
      <w:r w:rsidR="0023480F" w:rsidRPr="00B64CAE">
        <w:rPr>
          <w:rFonts w:ascii="Arial" w:hAnsi="Arial" w:cs="Arial"/>
          <w:color w:val="000000" w:themeColor="text1"/>
          <w:sz w:val="18"/>
          <w:szCs w:val="18"/>
        </w:rPr>
        <w:t>;</w:t>
      </w:r>
    </w:p>
    <w:p w14:paraId="77EA3CCE" w14:textId="770EB5A5" w:rsidR="00284D9D" w:rsidRPr="00B64CAE" w:rsidRDefault="00284D9D" w:rsidP="00344550">
      <w:pPr>
        <w:pStyle w:val="Akapitzlist"/>
        <w:numPr>
          <w:ilvl w:val="0"/>
          <w:numId w:val="20"/>
        </w:numPr>
        <w:spacing w:after="0"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Winobluszcz zaroślowy </w:t>
      </w:r>
      <w:r w:rsidRPr="00B64CAE">
        <w:rPr>
          <w:rFonts w:ascii="Arial" w:hAnsi="Arial" w:cs="Arial"/>
          <w:i/>
          <w:iCs/>
          <w:color w:val="000000" w:themeColor="text1"/>
          <w:sz w:val="18"/>
          <w:szCs w:val="18"/>
          <w:shd w:val="clear" w:color="auto" w:fill="FFFFFF"/>
        </w:rPr>
        <w:t>Parthenocissus inserta</w:t>
      </w:r>
      <w:r w:rsidRPr="00B64CAE">
        <w:rPr>
          <w:rFonts w:ascii="Arial" w:hAnsi="Arial" w:cs="Arial"/>
          <w:color w:val="000000" w:themeColor="text1"/>
          <w:sz w:val="18"/>
          <w:szCs w:val="18"/>
        </w:rPr>
        <w:t xml:space="preserve"> – pięć lokalizacji na terenie AJ</w:t>
      </w:r>
      <w:r w:rsidR="0023480F" w:rsidRPr="00B64CAE">
        <w:rPr>
          <w:rFonts w:ascii="Arial" w:hAnsi="Arial" w:cs="Arial"/>
          <w:color w:val="000000" w:themeColor="text1"/>
          <w:sz w:val="18"/>
          <w:szCs w:val="18"/>
        </w:rPr>
        <w:t>;</w:t>
      </w:r>
    </w:p>
    <w:p w14:paraId="41D5B018" w14:textId="18881F86" w:rsidR="00284D9D" w:rsidRPr="00B64CAE" w:rsidRDefault="00284D9D" w:rsidP="00344550">
      <w:pPr>
        <w:pStyle w:val="Akapitzlist"/>
        <w:numPr>
          <w:ilvl w:val="0"/>
          <w:numId w:val="20"/>
        </w:numPr>
        <w:spacing w:line="254" w:lineRule="auto"/>
        <w:rPr>
          <w:rFonts w:ascii="Arial" w:hAnsi="Arial" w:cs="Arial"/>
          <w:color w:val="000000" w:themeColor="text1"/>
          <w:sz w:val="18"/>
          <w:szCs w:val="18"/>
        </w:rPr>
      </w:pPr>
      <w:r w:rsidRPr="00B64CAE">
        <w:rPr>
          <w:rFonts w:ascii="Arial" w:hAnsi="Arial" w:cs="Arial"/>
          <w:color w:val="000000" w:themeColor="text1"/>
          <w:sz w:val="18"/>
          <w:szCs w:val="18"/>
        </w:rPr>
        <w:t xml:space="preserve">Łubin trwały </w:t>
      </w:r>
      <w:r w:rsidRPr="00B64CAE">
        <w:rPr>
          <w:rFonts w:ascii="Arial" w:hAnsi="Arial" w:cs="Arial"/>
          <w:i/>
          <w:color w:val="000000" w:themeColor="text1"/>
          <w:sz w:val="18"/>
          <w:szCs w:val="18"/>
        </w:rPr>
        <w:t>L</w:t>
      </w:r>
      <w:r w:rsidRPr="00B64CAE">
        <w:rPr>
          <w:rFonts w:ascii="Arial" w:hAnsi="Arial" w:cs="Arial"/>
          <w:i/>
          <w:color w:val="000000" w:themeColor="text1"/>
          <w:sz w:val="18"/>
          <w:szCs w:val="18"/>
          <w:shd w:val="clear" w:color="auto" w:fill="FFFFFF"/>
        </w:rPr>
        <w:t>upinus polyphyllus</w:t>
      </w:r>
      <w:r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rPr>
        <w:t>– teren Natura 2000 Góry i Pogórze Kaczawskie oraz Karkonosze, poza tym kilka lokalizacji na terenie AJ.</w:t>
      </w:r>
    </w:p>
    <w:p w14:paraId="7688DE67" w14:textId="77777777" w:rsidR="00284D9D" w:rsidRPr="00B64CAE" w:rsidRDefault="00284D9D" w:rsidP="00284D9D">
      <w:pPr>
        <w:rPr>
          <w:rFonts w:ascii="Arial" w:hAnsi="Arial" w:cs="Arial"/>
          <w:b/>
          <w:bCs/>
          <w:sz w:val="18"/>
          <w:szCs w:val="18"/>
        </w:rPr>
      </w:pPr>
      <w:r w:rsidRPr="00B64CAE">
        <w:rPr>
          <w:rFonts w:ascii="Arial" w:hAnsi="Arial" w:cs="Arial"/>
          <w:b/>
          <w:bCs/>
          <w:sz w:val="18"/>
          <w:szCs w:val="18"/>
        </w:rPr>
        <w:t xml:space="preserve">Obszary zieleni urządzonej i roślinność synantropijna </w:t>
      </w:r>
    </w:p>
    <w:p w14:paraId="553EABB6" w14:textId="5AC03E35" w:rsidR="00123813" w:rsidRPr="00B64CAE" w:rsidRDefault="00123813" w:rsidP="00123813">
      <w:pPr>
        <w:rPr>
          <w:rFonts w:ascii="Arial" w:hAnsi="Arial" w:cs="Arial"/>
          <w:sz w:val="18"/>
          <w:szCs w:val="18"/>
        </w:rPr>
      </w:pPr>
      <w:r w:rsidRPr="00B64CAE">
        <w:rPr>
          <w:rFonts w:ascii="Arial" w:hAnsi="Arial" w:cs="Arial"/>
          <w:sz w:val="18"/>
          <w:szCs w:val="18"/>
        </w:rPr>
        <w:t>Poza siedliskami chronionymi, roślinnością rzadką i chronioną, ze względu na duży udział terenów zabudowanych i przekształconych, występuje roślinność urządzona na terenach miast, roślinność terenów zabudowanych, grunty uprawne, a także roślinność ruderalna i synantropijna. Duży udział w</w:t>
      </w:r>
      <w:r w:rsidR="00D80D4C" w:rsidRPr="00B64CAE">
        <w:rPr>
          <w:rFonts w:ascii="Arial" w:hAnsi="Arial" w:cs="Arial"/>
          <w:sz w:val="18"/>
          <w:szCs w:val="18"/>
        </w:rPr>
        <w:t> </w:t>
      </w:r>
      <w:r w:rsidRPr="00B64CAE">
        <w:rPr>
          <w:rFonts w:ascii="Arial" w:hAnsi="Arial" w:cs="Arial"/>
          <w:sz w:val="18"/>
          <w:szCs w:val="18"/>
        </w:rPr>
        <w:t>poszczególnych gminach mają grunty uprawne, które stanowią 52% całego obszaru AJ, a ich powierzchnia waha się od 1% w gminie Karpacz, aż do 84% w gminie Zagrodno. Tereny te są mocno przekształcane, a ich struktura jest nieustannie naruszana poprzez intensywne użytkowanie. Udział zadrzewień i zakrzewień śródpolnych oraz nasadzeń zieleni wysokiej zlokalizowanej w pobliżu gruntów ornych (w buforze 20 m od pola) jest stosunkowo wysoki w AJ i wynosi 96%, co za tym idzie, większość gruntów uprawnych zlokalizowana jest w pobliżu zadrzewień i zakrzewień. Grunty rolnicze pozbawione zadrzewień i zakrzewień są bardziej zagrożone suszą, erozją, a także zwiększony jest efekt wysuszenia wierzchniej warstwy gleby powodowanej przez silne wiatry.</w:t>
      </w:r>
    </w:p>
    <w:p w14:paraId="604E5A14" w14:textId="0065178F" w:rsidR="00123813" w:rsidRPr="00B64CAE" w:rsidRDefault="00123813" w:rsidP="00123813">
      <w:pPr>
        <w:rPr>
          <w:rFonts w:ascii="Arial" w:hAnsi="Arial" w:cs="Arial"/>
          <w:sz w:val="18"/>
          <w:szCs w:val="18"/>
        </w:rPr>
      </w:pPr>
      <w:r w:rsidRPr="00B64CAE">
        <w:rPr>
          <w:rFonts w:ascii="Arial" w:hAnsi="Arial" w:cs="Arial"/>
          <w:sz w:val="18"/>
          <w:szCs w:val="18"/>
        </w:rPr>
        <w:t>Ważnym elementem biocenozy są łąki i pastwiska, czyli użytki zielone stanowiące 11% udziału w</w:t>
      </w:r>
      <w:r w:rsidR="00D80D4C" w:rsidRPr="00B64CAE">
        <w:rPr>
          <w:rFonts w:ascii="Arial" w:hAnsi="Arial" w:cs="Arial"/>
          <w:sz w:val="18"/>
          <w:szCs w:val="18"/>
        </w:rPr>
        <w:t> </w:t>
      </w:r>
      <w:r w:rsidRPr="00B64CAE">
        <w:rPr>
          <w:rFonts w:ascii="Arial" w:hAnsi="Arial" w:cs="Arial"/>
          <w:sz w:val="18"/>
          <w:szCs w:val="18"/>
        </w:rPr>
        <w:t xml:space="preserve">stosunku do całej powierzchni terenów rolniczych w AJ. Informacje odnośnie flory łąk pochodzą jedynie z terenów znajdujących się </w:t>
      </w:r>
      <w:r w:rsidRPr="00B64CAE">
        <w:rPr>
          <w:rFonts w:ascii="Arial" w:hAnsi="Arial" w:cs="Arial"/>
          <w:sz w:val="18"/>
          <w:szCs w:val="18"/>
        </w:rPr>
        <w:lastRenderedPageBreak/>
        <w:t>w granicach Obszarów Natura 2000. W kwestii pozostałych terenów łąk i pastwisk, w szczególności północnych i</w:t>
      </w:r>
      <w:r w:rsidR="00F25C6B">
        <w:rPr>
          <w:rFonts w:ascii="Arial" w:hAnsi="Arial" w:cs="Arial"/>
          <w:sz w:val="18"/>
          <w:szCs w:val="18"/>
        </w:rPr>
        <w:t> </w:t>
      </w:r>
      <w:r w:rsidRPr="00B64CAE">
        <w:rPr>
          <w:rFonts w:ascii="Arial" w:hAnsi="Arial" w:cs="Arial"/>
          <w:sz w:val="18"/>
          <w:szCs w:val="18"/>
        </w:rPr>
        <w:t>północno zachodnich terenów AJ, brak jest rzetelnych informacji o występujących zbiorowiskach roślinnych i</w:t>
      </w:r>
      <w:r w:rsidR="00F25C6B">
        <w:rPr>
          <w:rFonts w:ascii="Arial" w:hAnsi="Arial" w:cs="Arial"/>
          <w:sz w:val="18"/>
          <w:szCs w:val="18"/>
        </w:rPr>
        <w:t> </w:t>
      </w:r>
      <w:r w:rsidRPr="00B64CAE">
        <w:rPr>
          <w:rFonts w:ascii="Arial" w:hAnsi="Arial" w:cs="Arial"/>
          <w:sz w:val="18"/>
          <w:szCs w:val="18"/>
        </w:rPr>
        <w:t>charakterystyce szaty roślinnej.</w:t>
      </w:r>
    </w:p>
    <w:p w14:paraId="38E29FDC" w14:textId="1FF46818" w:rsidR="00123813" w:rsidRPr="00B64CAE" w:rsidRDefault="00123813" w:rsidP="00123813">
      <w:pPr>
        <w:rPr>
          <w:rFonts w:ascii="Arial" w:hAnsi="Arial" w:cs="Arial"/>
          <w:sz w:val="18"/>
          <w:szCs w:val="18"/>
        </w:rPr>
      </w:pPr>
      <w:r w:rsidRPr="00B64CAE">
        <w:rPr>
          <w:rFonts w:ascii="Arial" w:hAnsi="Arial" w:cs="Arial"/>
          <w:sz w:val="18"/>
          <w:szCs w:val="18"/>
        </w:rPr>
        <w:t>Zagrożenia dla rolnictwa skupiają się głównie wokół strat uzyskiwanych plonów. Na</w:t>
      </w:r>
      <w:r w:rsidRPr="00B64CAE" w:rsidDel="00135D5A">
        <w:rPr>
          <w:rFonts w:ascii="Arial" w:hAnsi="Arial" w:cs="Arial"/>
          <w:sz w:val="18"/>
          <w:szCs w:val="18"/>
        </w:rPr>
        <w:t xml:space="preserve"> </w:t>
      </w:r>
      <w:r w:rsidR="00135D5A" w:rsidRPr="00B64CAE">
        <w:rPr>
          <w:rFonts w:ascii="Arial" w:hAnsi="Arial" w:cs="Arial"/>
          <w:sz w:val="18"/>
          <w:szCs w:val="18"/>
        </w:rPr>
        <w:t>obszarze</w:t>
      </w:r>
      <w:r w:rsidRPr="00B64CAE">
        <w:rPr>
          <w:rFonts w:ascii="Arial" w:hAnsi="Arial" w:cs="Arial"/>
          <w:sz w:val="18"/>
          <w:szCs w:val="18"/>
        </w:rPr>
        <w:t xml:space="preserve"> AJ, gdzie występuje duża różnorodność gleb oraz rozmaite ukształtowanie terenu, oddziaływanie zjawisk ekstremalnych ma największe znaczenie na południu, gdzie dominują grunty kompleksów górskich, będące jedną z najniższych klas użyteczności gruntów. Ze względu na coraz częściej występujące susze, dłuższe okresy bezopadowe oraz fale upałów może być konieczne odchodzenie od upraw roślin wrażliwych na niedobór wody, a zwiększenie ilości gatunków ciepłolubnych (wzrost uprawy zbóż i</w:t>
      </w:r>
      <w:r w:rsidR="00D80D4C" w:rsidRPr="00B64CAE">
        <w:rPr>
          <w:rFonts w:ascii="Arial" w:hAnsi="Arial" w:cs="Arial"/>
          <w:sz w:val="18"/>
          <w:szCs w:val="18"/>
        </w:rPr>
        <w:t> </w:t>
      </w:r>
      <w:r w:rsidRPr="00B64CAE">
        <w:rPr>
          <w:rFonts w:ascii="Arial" w:hAnsi="Arial" w:cs="Arial"/>
          <w:sz w:val="18"/>
          <w:szCs w:val="18"/>
        </w:rPr>
        <w:t>rzepaku, kosztem produkcji ziemniaka i warzyw, co jest obserwowane także w AJ). Jednocześnie na południu obszaru AJ zlokalizowane są tereny o stosunkowo dużych spadkach terenu, także powyżej 10%. Gleby na takim terenie są znacznie bardziej podatne na zjawisko erozji wietrznej i wodnej, a także na wymywanie oraz wywiewanie nasion i młodych roślin. Ze względu na stosunkowo niewielką ilość cieków i</w:t>
      </w:r>
      <w:r w:rsidR="00F25C6B">
        <w:rPr>
          <w:rFonts w:ascii="Arial" w:hAnsi="Arial" w:cs="Arial"/>
          <w:sz w:val="18"/>
          <w:szCs w:val="18"/>
        </w:rPr>
        <w:t> </w:t>
      </w:r>
      <w:r w:rsidRPr="00B64CAE">
        <w:rPr>
          <w:rFonts w:ascii="Arial" w:hAnsi="Arial" w:cs="Arial"/>
          <w:sz w:val="18"/>
          <w:szCs w:val="18"/>
        </w:rPr>
        <w:t>zbiorników śródpolnych w stosunku do powierzchni pól uprawnych (1,1% powierzchni gruntów uprawnych AJ) tereny te są mocno zagrożone występowaniem zjawisk ekstremalnych, szczególnie gminy w których udział nie przekracza 1%. Oczka śródpolne poza szeregiem korzyści dla rolników, niosą również korzyści dla różnorodności biologicznej stanowiąc składową korytarzy ekologicznych dla migrujących organizmów.</w:t>
      </w:r>
    </w:p>
    <w:p w14:paraId="691B98A8" w14:textId="3420A47F" w:rsidR="00123813" w:rsidRPr="00B64CAE" w:rsidRDefault="00123813" w:rsidP="00123813">
      <w:pPr>
        <w:rPr>
          <w:rFonts w:ascii="Arial" w:hAnsi="Arial" w:cs="Arial"/>
          <w:sz w:val="18"/>
          <w:szCs w:val="18"/>
        </w:rPr>
      </w:pPr>
      <w:r w:rsidRPr="00B64CAE">
        <w:rPr>
          <w:rFonts w:ascii="Arial" w:hAnsi="Arial" w:cs="Arial"/>
          <w:sz w:val="18"/>
          <w:szCs w:val="18"/>
        </w:rPr>
        <w:t>Do obszarów zieleni urządzanej na terenie AJ zalicza się większość terenów biologicznie czynnych na terenach zurbanizowanych, tj.: parki, zieleńce, cmentarze, ogrody przydomowe, zieleń obiektów sportowych, zieleń osiedlową, a także zieleń przyuliczną i zieleń izolacyjną tras komunikacyjnych (szczególnie drzewa, aleje, skupiska drzew). Nie jest jednak miarodajne wyznaczenie obszarów zieleni urządzonej w całej AJ, gdyż przeważają w niej tereny wiejskie. Duży udział mają tereny zabudowane stanowiące 11% powierzchni AJ, z których 61% stanowią tereny zielone. Ilościowość nie świadczy jednak o stanie fizycznym tych terenów, kluczowa jest właściwa pielęgnacja, odpowiednie nawodnienie oraz nasadzenia gatunków adaptujących się do środowiska miejskiego, by zieleń w</w:t>
      </w:r>
      <w:r w:rsidR="00D80D4C" w:rsidRPr="00B64CAE">
        <w:rPr>
          <w:rFonts w:ascii="Arial" w:hAnsi="Arial" w:cs="Arial"/>
          <w:sz w:val="18"/>
          <w:szCs w:val="18"/>
        </w:rPr>
        <w:t> </w:t>
      </w:r>
      <w:r w:rsidRPr="00B64CAE">
        <w:rPr>
          <w:rFonts w:ascii="Arial" w:hAnsi="Arial" w:cs="Arial"/>
          <w:sz w:val="18"/>
          <w:szCs w:val="18"/>
        </w:rPr>
        <w:t>obszarze zabudowanym była w dobrej kondycji. W miastach o najgęstszej ilości zabudowy (&gt;5</w:t>
      </w:r>
      <w:r w:rsidR="00D80D4C" w:rsidRPr="00B64CAE">
        <w:rPr>
          <w:rFonts w:ascii="Arial" w:hAnsi="Arial" w:cs="Arial"/>
          <w:sz w:val="18"/>
          <w:szCs w:val="18"/>
        </w:rPr>
        <w:t> </w:t>
      </w:r>
      <w:r w:rsidRPr="00B64CAE">
        <w:rPr>
          <w:rFonts w:ascii="Arial" w:hAnsi="Arial" w:cs="Arial"/>
          <w:sz w:val="18"/>
          <w:szCs w:val="18"/>
        </w:rPr>
        <w:t>m2/km2) w obszarze AJ, tj. Jelenia Góra, Złotoryja (gmina miejska) i Świeradów-Zdrój, tereny zielone stanowią odpowiednio 40,4%, 34% i 73,8%.</w:t>
      </w:r>
    </w:p>
    <w:p w14:paraId="62BC47C9" w14:textId="63537227" w:rsidR="00123813" w:rsidRPr="00B64CAE" w:rsidRDefault="00123813" w:rsidP="00123813">
      <w:pPr>
        <w:rPr>
          <w:rFonts w:ascii="Arial" w:hAnsi="Arial" w:cs="Arial"/>
          <w:sz w:val="18"/>
          <w:szCs w:val="18"/>
        </w:rPr>
      </w:pPr>
      <w:r w:rsidRPr="00B64CAE">
        <w:rPr>
          <w:rFonts w:ascii="Arial" w:hAnsi="Arial" w:cs="Arial"/>
          <w:sz w:val="18"/>
          <w:szCs w:val="18"/>
        </w:rPr>
        <w:t>Na terenie Aglomeracji Jeleniogórskiej znajdują się liczne parki</w:t>
      </w:r>
      <w:r w:rsidR="000E7F65" w:rsidRPr="00B64CAE">
        <w:rPr>
          <w:rFonts w:ascii="Arial" w:hAnsi="Arial" w:cs="Arial"/>
          <w:sz w:val="18"/>
          <w:szCs w:val="18"/>
        </w:rPr>
        <w:t xml:space="preserve">, </w:t>
      </w:r>
      <w:r w:rsidRPr="00B64CAE">
        <w:rPr>
          <w:rFonts w:ascii="Arial" w:hAnsi="Arial" w:cs="Arial"/>
          <w:sz w:val="18"/>
          <w:szCs w:val="18"/>
        </w:rPr>
        <w:t xml:space="preserve">w tym </w:t>
      </w:r>
      <w:r w:rsidR="000E7F65" w:rsidRPr="00B64CAE">
        <w:rPr>
          <w:rFonts w:ascii="Arial" w:hAnsi="Arial" w:cs="Arial"/>
          <w:sz w:val="18"/>
          <w:szCs w:val="18"/>
        </w:rPr>
        <w:t xml:space="preserve">parki </w:t>
      </w:r>
      <w:r w:rsidRPr="00B64CAE">
        <w:rPr>
          <w:rFonts w:ascii="Arial" w:hAnsi="Arial" w:cs="Arial"/>
          <w:sz w:val="18"/>
          <w:szCs w:val="18"/>
        </w:rPr>
        <w:t>uznawan</w:t>
      </w:r>
      <w:r w:rsidR="000E7F65" w:rsidRPr="00B64CAE">
        <w:rPr>
          <w:rFonts w:ascii="Arial" w:hAnsi="Arial" w:cs="Arial"/>
          <w:sz w:val="18"/>
          <w:szCs w:val="18"/>
        </w:rPr>
        <w:t>e</w:t>
      </w:r>
      <w:r w:rsidRPr="00B64CAE">
        <w:rPr>
          <w:rFonts w:ascii="Arial" w:hAnsi="Arial" w:cs="Arial"/>
          <w:sz w:val="18"/>
          <w:szCs w:val="18"/>
        </w:rPr>
        <w:t xml:space="preserve"> za zabytki kultury, podlegające ochronie konserwatorskiej. </w:t>
      </w:r>
      <w:r w:rsidR="000E7F65" w:rsidRPr="00B64CAE">
        <w:rPr>
          <w:rFonts w:ascii="Arial" w:hAnsi="Arial" w:cs="Arial"/>
          <w:sz w:val="18"/>
          <w:szCs w:val="18"/>
        </w:rPr>
        <w:t>K</w:t>
      </w:r>
      <w:r w:rsidRPr="00B64CAE">
        <w:rPr>
          <w:rFonts w:ascii="Arial" w:hAnsi="Arial" w:cs="Arial"/>
          <w:sz w:val="18"/>
          <w:szCs w:val="18"/>
        </w:rPr>
        <w:t>ompleks</w:t>
      </w:r>
      <w:r w:rsidR="002F200D" w:rsidRPr="00B64CAE">
        <w:rPr>
          <w:rFonts w:ascii="Arial" w:hAnsi="Arial" w:cs="Arial"/>
          <w:sz w:val="18"/>
          <w:szCs w:val="18"/>
        </w:rPr>
        <w:t>y</w:t>
      </w:r>
      <w:r w:rsidRPr="00B64CAE">
        <w:rPr>
          <w:rFonts w:ascii="Arial" w:hAnsi="Arial" w:cs="Arial"/>
          <w:sz w:val="18"/>
          <w:szCs w:val="18"/>
        </w:rPr>
        <w:t xml:space="preserve"> sportow</w:t>
      </w:r>
      <w:r w:rsidR="002F200D" w:rsidRPr="00B64CAE">
        <w:rPr>
          <w:rFonts w:ascii="Arial" w:hAnsi="Arial" w:cs="Arial"/>
          <w:sz w:val="18"/>
          <w:szCs w:val="18"/>
        </w:rPr>
        <w:t>e</w:t>
      </w:r>
      <w:r w:rsidRPr="00B64CAE">
        <w:rPr>
          <w:rFonts w:ascii="Arial" w:hAnsi="Arial" w:cs="Arial"/>
          <w:sz w:val="18"/>
          <w:szCs w:val="18"/>
        </w:rPr>
        <w:t xml:space="preserve"> i rekreacyjn</w:t>
      </w:r>
      <w:r w:rsidR="002F200D" w:rsidRPr="00B64CAE">
        <w:rPr>
          <w:rFonts w:ascii="Arial" w:hAnsi="Arial" w:cs="Arial"/>
          <w:sz w:val="18"/>
          <w:szCs w:val="18"/>
        </w:rPr>
        <w:t>e</w:t>
      </w:r>
      <w:r w:rsidRPr="00B64CAE">
        <w:rPr>
          <w:rFonts w:ascii="Arial" w:hAnsi="Arial" w:cs="Arial"/>
          <w:sz w:val="18"/>
          <w:szCs w:val="18"/>
        </w:rPr>
        <w:t xml:space="preserve"> w obszarze AJ obejmuj</w:t>
      </w:r>
      <w:r w:rsidR="002F200D" w:rsidRPr="00B64CAE">
        <w:rPr>
          <w:rFonts w:ascii="Arial" w:hAnsi="Arial" w:cs="Arial"/>
          <w:sz w:val="18"/>
          <w:szCs w:val="18"/>
        </w:rPr>
        <w:t>ą</w:t>
      </w:r>
      <w:r w:rsidRPr="00B64CAE">
        <w:rPr>
          <w:rFonts w:ascii="Arial" w:hAnsi="Arial" w:cs="Arial"/>
          <w:sz w:val="18"/>
          <w:szCs w:val="18"/>
        </w:rPr>
        <w:t xml:space="preserve"> ponad 2100 ha. </w:t>
      </w:r>
      <w:r w:rsidR="00FD0595" w:rsidRPr="00B64CAE">
        <w:rPr>
          <w:rFonts w:ascii="Arial" w:hAnsi="Arial" w:cs="Arial"/>
          <w:sz w:val="18"/>
          <w:szCs w:val="18"/>
        </w:rPr>
        <w:t>Ponadto wśród terenów biologicznie czynnych wyróżnić można</w:t>
      </w:r>
      <w:r w:rsidRPr="00B64CAE">
        <w:rPr>
          <w:rFonts w:ascii="Arial" w:hAnsi="Arial" w:cs="Arial"/>
          <w:sz w:val="18"/>
          <w:szCs w:val="18"/>
        </w:rPr>
        <w:t xml:space="preserve"> liczne cmentarze, zieleń przyuliczn</w:t>
      </w:r>
      <w:r w:rsidR="00D64408" w:rsidRPr="00B64CAE">
        <w:rPr>
          <w:rFonts w:ascii="Arial" w:hAnsi="Arial" w:cs="Arial"/>
          <w:sz w:val="18"/>
          <w:szCs w:val="18"/>
        </w:rPr>
        <w:t>ą</w:t>
      </w:r>
      <w:r w:rsidRPr="00B64CAE">
        <w:rPr>
          <w:rFonts w:ascii="Arial" w:hAnsi="Arial" w:cs="Arial"/>
          <w:sz w:val="18"/>
          <w:szCs w:val="18"/>
        </w:rPr>
        <w:t xml:space="preserve">, ogródki działkowe oraz ogrody przydomowe, których ze względu na </w:t>
      </w:r>
      <w:r w:rsidR="00D64408" w:rsidRPr="00B64CAE">
        <w:rPr>
          <w:rFonts w:ascii="Arial" w:hAnsi="Arial" w:cs="Arial"/>
          <w:sz w:val="18"/>
          <w:szCs w:val="18"/>
        </w:rPr>
        <w:t>znaczną</w:t>
      </w:r>
      <w:r w:rsidRPr="00B64CAE">
        <w:rPr>
          <w:rFonts w:ascii="Arial" w:hAnsi="Arial" w:cs="Arial"/>
          <w:sz w:val="18"/>
          <w:szCs w:val="18"/>
        </w:rPr>
        <w:t xml:space="preserve"> ilość zabudowy jednorodzinnej oraz zagrodowej jest stosunkowo dużo. W cał</w:t>
      </w:r>
      <w:r w:rsidR="00DD4005" w:rsidRPr="00B64CAE">
        <w:rPr>
          <w:rFonts w:ascii="Arial" w:hAnsi="Arial" w:cs="Arial"/>
          <w:sz w:val="18"/>
          <w:szCs w:val="18"/>
        </w:rPr>
        <w:t>ej</w:t>
      </w:r>
      <w:r w:rsidRPr="00B64CAE">
        <w:rPr>
          <w:rFonts w:ascii="Arial" w:hAnsi="Arial" w:cs="Arial"/>
          <w:sz w:val="18"/>
          <w:szCs w:val="18"/>
        </w:rPr>
        <w:t xml:space="preserve"> AJ występuje duża ilość drzew</w:t>
      </w:r>
      <w:r w:rsidR="00F80BC3" w:rsidRPr="00B64CAE">
        <w:rPr>
          <w:rFonts w:ascii="Arial" w:hAnsi="Arial" w:cs="Arial"/>
          <w:sz w:val="18"/>
          <w:szCs w:val="18"/>
        </w:rPr>
        <w:t>,</w:t>
      </w:r>
      <w:r w:rsidRPr="00B64CAE">
        <w:rPr>
          <w:rFonts w:ascii="Arial" w:hAnsi="Arial" w:cs="Arial"/>
          <w:sz w:val="18"/>
          <w:szCs w:val="18"/>
        </w:rPr>
        <w:t xml:space="preserve"> szczególnie pojedynczych osobników. Stosunkowo duży udział mają również rzędy (aleje) drzew, których na obszarze AJ jest w połączeniu 1561,33 km.</w:t>
      </w:r>
    </w:p>
    <w:p w14:paraId="32354DEB" w14:textId="5FF4A7BD" w:rsidR="00284D9D" w:rsidRPr="00B64CAE" w:rsidRDefault="00123813" w:rsidP="00123813">
      <w:pPr>
        <w:rPr>
          <w:rFonts w:ascii="Arial" w:hAnsi="Arial" w:cs="Arial"/>
          <w:sz w:val="18"/>
          <w:szCs w:val="18"/>
        </w:rPr>
      </w:pPr>
      <w:r w:rsidRPr="00B64CAE">
        <w:rPr>
          <w:rFonts w:ascii="Arial" w:hAnsi="Arial" w:cs="Arial"/>
          <w:sz w:val="18"/>
          <w:szCs w:val="18"/>
        </w:rPr>
        <w:t>Ze względu na niewielką ilość informacji odnośnie zieleni miejskiej oraz zieleni terenów zabudowanych na obszarze AJ, można jedynie wyróżnić najważniejsze zagrożenia stwarzane ogólnie dla roślinności w</w:t>
      </w:r>
      <w:r w:rsidR="00D80D4C" w:rsidRPr="00B64CAE">
        <w:rPr>
          <w:rFonts w:ascii="Arial" w:hAnsi="Arial" w:cs="Arial"/>
          <w:sz w:val="18"/>
          <w:szCs w:val="18"/>
        </w:rPr>
        <w:t> </w:t>
      </w:r>
      <w:r w:rsidRPr="00B64CAE">
        <w:rPr>
          <w:rFonts w:ascii="Arial" w:hAnsi="Arial" w:cs="Arial"/>
          <w:sz w:val="18"/>
          <w:szCs w:val="18"/>
        </w:rPr>
        <w:t>tego typu środowiskach.</w:t>
      </w:r>
    </w:p>
    <w:p w14:paraId="11D43FBD" w14:textId="3F51928F" w:rsidR="00324C22" w:rsidRPr="00B64CAE" w:rsidRDefault="00324C22" w:rsidP="00123813">
      <w:pPr>
        <w:rPr>
          <w:rFonts w:ascii="Arial" w:hAnsi="Arial" w:cs="Arial"/>
          <w:b/>
          <w:bCs/>
          <w:sz w:val="18"/>
          <w:szCs w:val="18"/>
        </w:rPr>
      </w:pPr>
      <w:r w:rsidRPr="00B64CAE">
        <w:rPr>
          <w:rFonts w:ascii="Arial" w:hAnsi="Arial" w:cs="Arial"/>
          <w:b/>
          <w:bCs/>
          <w:sz w:val="18"/>
          <w:szCs w:val="18"/>
        </w:rPr>
        <w:t>Zagrożenia</w:t>
      </w:r>
    </w:p>
    <w:p w14:paraId="49AC92FE" w14:textId="2612EA57" w:rsidR="00B40A3E" w:rsidRPr="00B64CAE" w:rsidRDefault="00B40A3E" w:rsidP="006B55FB">
      <w:pPr>
        <w:rPr>
          <w:rFonts w:ascii="Arial" w:hAnsi="Arial" w:cs="Arial"/>
          <w:sz w:val="18"/>
          <w:szCs w:val="18"/>
        </w:rPr>
      </w:pPr>
      <w:r w:rsidRPr="00B64CAE">
        <w:rPr>
          <w:rFonts w:ascii="Arial" w:hAnsi="Arial" w:cs="Arial"/>
          <w:sz w:val="18"/>
          <w:szCs w:val="18"/>
        </w:rPr>
        <w:t xml:space="preserve">Część zagrożeń stwarzanych dla roślinności w Aglomeracji Jeleniogórskiej oddziałuje w taki sam sposób na różne ekosystemy. Najważniejsze z nich zostały opisane w poniższych </w:t>
      </w:r>
      <w:r w:rsidR="006B55FB" w:rsidRPr="00B64CAE">
        <w:rPr>
          <w:rFonts w:ascii="Arial" w:hAnsi="Arial" w:cs="Arial"/>
          <w:sz w:val="18"/>
          <w:szCs w:val="18"/>
        </w:rPr>
        <w:t>punktach:</w:t>
      </w:r>
    </w:p>
    <w:p w14:paraId="7C8FFC6D" w14:textId="7EBE4840"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t>Zanieczyszczenia</w:t>
      </w:r>
      <w:r w:rsidR="00634495" w:rsidRPr="00B64CAE">
        <w:rPr>
          <w:rFonts w:ascii="Arial" w:hAnsi="Arial" w:cs="Arial"/>
          <w:b/>
          <w:color w:val="000000" w:themeColor="text1"/>
          <w:sz w:val="18"/>
          <w:szCs w:val="18"/>
        </w:rPr>
        <w:t xml:space="preserve"> </w:t>
      </w:r>
      <w:r w:rsidRPr="00B64CAE">
        <w:rPr>
          <w:rFonts w:ascii="Arial" w:hAnsi="Arial" w:cs="Arial"/>
          <w:b/>
          <w:color w:val="000000" w:themeColor="text1"/>
          <w:sz w:val="18"/>
          <w:szCs w:val="18"/>
        </w:rPr>
        <w:t>powietrza</w:t>
      </w:r>
      <w:r w:rsidRPr="00B64CAE">
        <w:rPr>
          <w:rFonts w:ascii="Arial" w:hAnsi="Arial" w:cs="Arial"/>
          <w:color w:val="000000" w:themeColor="text1"/>
          <w:sz w:val="18"/>
          <w:szCs w:val="18"/>
        </w:rPr>
        <w:t>, szczególnie pochodzące z ruchu komunikacyjnego. Zanieczyszczenia drogowe powodują m.in. zaburzenia fotosyntezy i uszkodzenia aparatów szparkowych, szczególnie u</w:t>
      </w:r>
      <w:r w:rsidR="00F25C6B">
        <w:rPr>
          <w:rFonts w:ascii="Arial" w:hAnsi="Arial" w:cs="Arial"/>
          <w:color w:val="000000" w:themeColor="text1"/>
          <w:sz w:val="18"/>
          <w:szCs w:val="18"/>
        </w:rPr>
        <w:t> </w:t>
      </w:r>
      <w:r w:rsidRPr="00B64CAE">
        <w:rPr>
          <w:rFonts w:ascii="Arial" w:hAnsi="Arial" w:cs="Arial"/>
          <w:color w:val="000000" w:themeColor="text1"/>
          <w:sz w:val="18"/>
          <w:szCs w:val="18"/>
        </w:rPr>
        <w:t>drzew mało odpornych na podwyższone stężenie szkodliwych substancji, w tym świerk. Na terenach zieleni na obszarach zabudowanych, zieleń przydrożna, czy to z nasadzeń przydrożnych, czy też występująca w ogródkach przydomowych jest narażona na wysokie stężenie zanieczyszczeń pochodzących z ruchu komunikacyjnego. Z uwagi na zwiększone ilości związków ołowiu i tlenków azotu w pasie o szerokości do 150 m występuje szczególnie szkodliwe oddziaływanie na glebę i szatę roślinną.</w:t>
      </w:r>
    </w:p>
    <w:p w14:paraId="0CC2B408" w14:textId="59D07138" w:rsidR="002F521F" w:rsidRPr="00B64CAE" w:rsidRDefault="00D31952" w:rsidP="00344550">
      <w:pPr>
        <w:pStyle w:val="Akapitzlist"/>
        <w:numPr>
          <w:ilvl w:val="0"/>
          <w:numId w:val="42"/>
        </w:numPr>
        <w:rPr>
          <w:rFonts w:ascii="Arial" w:hAnsi="Arial" w:cs="Arial"/>
          <w:sz w:val="18"/>
          <w:szCs w:val="18"/>
        </w:rPr>
      </w:pPr>
      <w:r w:rsidRPr="00B64CAE">
        <w:rPr>
          <w:rFonts w:ascii="Arial" w:hAnsi="Arial" w:cs="Arial"/>
          <w:b/>
          <w:sz w:val="18"/>
          <w:szCs w:val="18"/>
        </w:rPr>
        <w:t>Rozprzestrzenianie się gatunków nitrofilnych, kosmopolitycznych i inwazyjnych</w:t>
      </w:r>
      <w:r w:rsidRPr="00B64CAE">
        <w:rPr>
          <w:rFonts w:ascii="Arial" w:hAnsi="Arial" w:cs="Arial"/>
          <w:sz w:val="18"/>
          <w:szCs w:val="18"/>
        </w:rPr>
        <w:t>, prowadzi do zaniku roślinności charakterystycznej i typow</w:t>
      </w:r>
      <w:r w:rsidR="00A23079" w:rsidRPr="00B64CAE">
        <w:rPr>
          <w:rFonts w:ascii="Arial" w:hAnsi="Arial" w:cs="Arial"/>
          <w:sz w:val="18"/>
          <w:szCs w:val="18"/>
        </w:rPr>
        <w:t>ej</w:t>
      </w:r>
      <w:r w:rsidRPr="00B64CAE">
        <w:rPr>
          <w:rFonts w:ascii="Arial" w:hAnsi="Arial" w:cs="Arial"/>
          <w:sz w:val="18"/>
          <w:szCs w:val="18"/>
        </w:rPr>
        <w:t xml:space="preserve"> dla siedlisk</w:t>
      </w:r>
      <w:r w:rsidR="00545ACA" w:rsidRPr="00B64CAE">
        <w:rPr>
          <w:rFonts w:ascii="Arial" w:hAnsi="Arial" w:cs="Arial"/>
          <w:sz w:val="18"/>
          <w:szCs w:val="18"/>
        </w:rPr>
        <w:t xml:space="preserve"> i roślin</w:t>
      </w:r>
      <w:r w:rsidRPr="00B64CAE">
        <w:rPr>
          <w:rFonts w:ascii="Arial" w:hAnsi="Arial" w:cs="Arial"/>
          <w:sz w:val="18"/>
          <w:szCs w:val="18"/>
        </w:rPr>
        <w:t xml:space="preserve"> chronionych.</w:t>
      </w:r>
    </w:p>
    <w:p w14:paraId="0E8BA034" w14:textId="021524DC" w:rsidR="00A23079" w:rsidRPr="00B64CAE" w:rsidRDefault="00A23079" w:rsidP="00344550">
      <w:pPr>
        <w:pStyle w:val="Akapitzlist"/>
        <w:numPr>
          <w:ilvl w:val="0"/>
          <w:numId w:val="42"/>
        </w:numPr>
        <w:rPr>
          <w:rFonts w:ascii="Arial" w:hAnsi="Arial" w:cs="Arial"/>
          <w:sz w:val="18"/>
          <w:szCs w:val="18"/>
        </w:rPr>
      </w:pPr>
      <w:r w:rsidRPr="00B64CAE">
        <w:rPr>
          <w:rFonts w:ascii="Arial" w:hAnsi="Arial" w:cs="Arial"/>
          <w:b/>
          <w:sz w:val="18"/>
          <w:szCs w:val="18"/>
        </w:rPr>
        <w:t>I</w:t>
      </w:r>
      <w:r w:rsidR="00D31952" w:rsidRPr="00B64CAE">
        <w:rPr>
          <w:rFonts w:ascii="Arial" w:hAnsi="Arial" w:cs="Arial"/>
          <w:b/>
          <w:sz w:val="18"/>
          <w:szCs w:val="18"/>
        </w:rPr>
        <w:t>ntensywny wypas/koszeni</w:t>
      </w:r>
      <w:r w:rsidR="002F521F" w:rsidRPr="00B64CAE">
        <w:rPr>
          <w:rFonts w:ascii="Arial" w:hAnsi="Arial" w:cs="Arial"/>
          <w:b/>
          <w:sz w:val="18"/>
          <w:szCs w:val="18"/>
        </w:rPr>
        <w:t>e</w:t>
      </w:r>
      <w:r w:rsidR="00D31952" w:rsidRPr="00B64CAE">
        <w:rPr>
          <w:rFonts w:ascii="Arial" w:hAnsi="Arial" w:cs="Arial"/>
          <w:sz w:val="18"/>
          <w:szCs w:val="18"/>
        </w:rPr>
        <w:t xml:space="preserve"> </w:t>
      </w:r>
      <w:r w:rsidRPr="00B64CAE">
        <w:rPr>
          <w:rFonts w:ascii="Arial" w:hAnsi="Arial" w:cs="Arial"/>
          <w:sz w:val="18"/>
          <w:szCs w:val="18"/>
        </w:rPr>
        <w:t xml:space="preserve">zaburza </w:t>
      </w:r>
      <w:r w:rsidR="00D31952" w:rsidRPr="00B64CAE">
        <w:rPr>
          <w:rFonts w:ascii="Arial" w:hAnsi="Arial" w:cs="Arial"/>
          <w:sz w:val="18"/>
          <w:szCs w:val="18"/>
        </w:rPr>
        <w:t>strukturę siedlisk i</w:t>
      </w:r>
      <w:r w:rsidRPr="00B64CAE">
        <w:rPr>
          <w:rFonts w:ascii="Arial" w:hAnsi="Arial" w:cs="Arial"/>
          <w:sz w:val="18"/>
          <w:szCs w:val="18"/>
        </w:rPr>
        <w:t xml:space="preserve"> niszczy</w:t>
      </w:r>
      <w:r w:rsidR="00D31952" w:rsidRPr="00B64CAE">
        <w:rPr>
          <w:rFonts w:ascii="Arial" w:hAnsi="Arial" w:cs="Arial"/>
          <w:sz w:val="18"/>
          <w:szCs w:val="18"/>
        </w:rPr>
        <w:t xml:space="preserve"> mechanicz</w:t>
      </w:r>
      <w:r w:rsidRPr="00B64CAE">
        <w:rPr>
          <w:rFonts w:ascii="Arial" w:hAnsi="Arial" w:cs="Arial"/>
          <w:sz w:val="18"/>
          <w:szCs w:val="18"/>
        </w:rPr>
        <w:t>nie</w:t>
      </w:r>
      <w:r w:rsidR="00D31952" w:rsidRPr="00B64CAE">
        <w:rPr>
          <w:rFonts w:ascii="Arial" w:hAnsi="Arial" w:cs="Arial"/>
          <w:sz w:val="18"/>
          <w:szCs w:val="18"/>
        </w:rPr>
        <w:t xml:space="preserve"> typow</w:t>
      </w:r>
      <w:r w:rsidRPr="00B64CAE">
        <w:rPr>
          <w:rFonts w:ascii="Arial" w:hAnsi="Arial" w:cs="Arial"/>
          <w:sz w:val="18"/>
          <w:szCs w:val="18"/>
        </w:rPr>
        <w:t>ą</w:t>
      </w:r>
      <w:r w:rsidR="00D31952" w:rsidRPr="00B64CAE">
        <w:rPr>
          <w:rFonts w:ascii="Arial" w:hAnsi="Arial" w:cs="Arial"/>
          <w:sz w:val="18"/>
          <w:szCs w:val="18"/>
        </w:rPr>
        <w:t xml:space="preserve"> roślinnoś</w:t>
      </w:r>
      <w:r w:rsidRPr="00B64CAE">
        <w:rPr>
          <w:rFonts w:ascii="Arial" w:hAnsi="Arial" w:cs="Arial"/>
          <w:sz w:val="18"/>
          <w:szCs w:val="18"/>
        </w:rPr>
        <w:t>ć</w:t>
      </w:r>
      <w:r w:rsidR="00635A26" w:rsidRPr="00B64CAE">
        <w:rPr>
          <w:rFonts w:ascii="Arial" w:hAnsi="Arial" w:cs="Arial"/>
          <w:sz w:val="18"/>
          <w:szCs w:val="18"/>
        </w:rPr>
        <w:t xml:space="preserve"> i</w:t>
      </w:r>
      <w:r w:rsidR="00F25C6B">
        <w:rPr>
          <w:rFonts w:ascii="Arial" w:hAnsi="Arial" w:cs="Arial"/>
          <w:sz w:val="18"/>
          <w:szCs w:val="18"/>
        </w:rPr>
        <w:t> </w:t>
      </w:r>
      <w:r w:rsidR="00545ACA" w:rsidRPr="00B64CAE">
        <w:rPr>
          <w:rFonts w:ascii="Arial" w:hAnsi="Arial" w:cs="Arial"/>
          <w:sz w:val="18"/>
          <w:szCs w:val="18"/>
        </w:rPr>
        <w:t>chronione gatunki roślin</w:t>
      </w:r>
      <w:r w:rsidRPr="00B64CAE">
        <w:rPr>
          <w:rFonts w:ascii="Arial" w:hAnsi="Arial" w:cs="Arial"/>
          <w:sz w:val="18"/>
          <w:szCs w:val="18"/>
        </w:rPr>
        <w:t>.</w:t>
      </w:r>
      <w:r w:rsidR="00D31952" w:rsidRPr="00B64CAE">
        <w:rPr>
          <w:rFonts w:ascii="Arial" w:hAnsi="Arial" w:cs="Arial"/>
          <w:sz w:val="18"/>
          <w:szCs w:val="18"/>
        </w:rPr>
        <w:t xml:space="preserve"> </w:t>
      </w:r>
      <w:r w:rsidRPr="00B64CAE">
        <w:rPr>
          <w:rFonts w:ascii="Arial" w:hAnsi="Arial" w:cs="Arial"/>
          <w:sz w:val="18"/>
          <w:szCs w:val="18"/>
        </w:rPr>
        <w:t>Z</w:t>
      </w:r>
      <w:r w:rsidR="00D31952" w:rsidRPr="00B64CAE">
        <w:rPr>
          <w:rFonts w:ascii="Arial" w:hAnsi="Arial" w:cs="Arial"/>
          <w:sz w:val="18"/>
          <w:szCs w:val="18"/>
        </w:rPr>
        <w:t xml:space="preserve"> drugiej strony</w:t>
      </w:r>
      <w:r w:rsidRPr="00B64CAE">
        <w:rPr>
          <w:rFonts w:ascii="Arial" w:hAnsi="Arial" w:cs="Arial"/>
          <w:sz w:val="18"/>
          <w:szCs w:val="18"/>
        </w:rPr>
        <w:t>,</w:t>
      </w:r>
      <w:r w:rsidR="00D31952" w:rsidRPr="00B64CAE">
        <w:rPr>
          <w:rFonts w:ascii="Arial" w:hAnsi="Arial" w:cs="Arial"/>
          <w:sz w:val="18"/>
          <w:szCs w:val="18"/>
        </w:rPr>
        <w:t xml:space="preserve"> </w:t>
      </w:r>
      <w:r w:rsidR="00D31952" w:rsidRPr="00B64CAE">
        <w:rPr>
          <w:rFonts w:ascii="Arial" w:hAnsi="Arial" w:cs="Arial"/>
          <w:b/>
          <w:sz w:val="18"/>
          <w:szCs w:val="18"/>
        </w:rPr>
        <w:t>brak koszenia/wypasu</w:t>
      </w:r>
      <w:r w:rsidR="00D31952" w:rsidRPr="00B64CAE">
        <w:rPr>
          <w:rFonts w:ascii="Arial" w:hAnsi="Arial" w:cs="Arial"/>
          <w:sz w:val="18"/>
          <w:szCs w:val="18"/>
        </w:rPr>
        <w:t xml:space="preserve"> prowadzi do naturalnej sukcesji, rozwoju traw, krzewów oraz drzew i wypierania roślin typowych</w:t>
      </w:r>
      <w:r w:rsidR="00635A26" w:rsidRPr="00B64CAE">
        <w:rPr>
          <w:rFonts w:ascii="Arial" w:hAnsi="Arial" w:cs="Arial"/>
          <w:sz w:val="18"/>
          <w:szCs w:val="18"/>
        </w:rPr>
        <w:t>, w tym gatunków chronionych</w:t>
      </w:r>
      <w:r w:rsidR="00D31952" w:rsidRPr="00B64CAE">
        <w:rPr>
          <w:rFonts w:ascii="Arial" w:hAnsi="Arial" w:cs="Arial"/>
          <w:sz w:val="18"/>
          <w:szCs w:val="18"/>
        </w:rPr>
        <w:t>.</w:t>
      </w:r>
    </w:p>
    <w:p w14:paraId="4899C296" w14:textId="4E5FA380" w:rsidR="00A23079" w:rsidRPr="00B64CAE" w:rsidRDefault="009B5915" w:rsidP="00344550">
      <w:pPr>
        <w:pStyle w:val="Akapitzlist"/>
        <w:numPr>
          <w:ilvl w:val="0"/>
          <w:numId w:val="42"/>
        </w:numPr>
        <w:rPr>
          <w:rFonts w:ascii="Arial" w:hAnsi="Arial" w:cs="Arial"/>
          <w:sz w:val="18"/>
          <w:szCs w:val="18"/>
        </w:rPr>
      </w:pPr>
      <w:r w:rsidRPr="00B64CAE">
        <w:rPr>
          <w:rFonts w:ascii="Arial" w:hAnsi="Arial" w:cs="Arial"/>
          <w:b/>
          <w:sz w:val="18"/>
          <w:szCs w:val="18"/>
        </w:rPr>
        <w:t>Zabudowa</w:t>
      </w:r>
      <w:r w:rsidR="00D31952" w:rsidRPr="00B64CAE">
        <w:rPr>
          <w:rFonts w:ascii="Arial" w:hAnsi="Arial" w:cs="Arial"/>
          <w:b/>
          <w:sz w:val="18"/>
          <w:szCs w:val="18"/>
        </w:rPr>
        <w:t xml:space="preserve"> </w:t>
      </w:r>
      <w:r w:rsidR="0051221D" w:rsidRPr="00B64CAE">
        <w:rPr>
          <w:rFonts w:ascii="Arial" w:hAnsi="Arial" w:cs="Arial"/>
          <w:b/>
          <w:sz w:val="18"/>
          <w:szCs w:val="18"/>
        </w:rPr>
        <w:t>zlokalizowana w obrębie</w:t>
      </w:r>
      <w:r w:rsidR="00D31952" w:rsidRPr="00B64CAE">
        <w:rPr>
          <w:rFonts w:ascii="Arial" w:hAnsi="Arial" w:cs="Arial"/>
          <w:b/>
          <w:sz w:val="18"/>
          <w:szCs w:val="18"/>
        </w:rPr>
        <w:t xml:space="preserve"> płatów łąk</w:t>
      </w:r>
      <w:r w:rsidR="00D31952" w:rsidRPr="00B64CAE">
        <w:rPr>
          <w:rFonts w:ascii="Arial" w:hAnsi="Arial" w:cs="Arial"/>
          <w:sz w:val="18"/>
          <w:szCs w:val="18"/>
        </w:rPr>
        <w:t xml:space="preserve"> </w:t>
      </w:r>
      <w:r w:rsidR="006C593D" w:rsidRPr="00B64CAE">
        <w:rPr>
          <w:rFonts w:ascii="Arial" w:hAnsi="Arial" w:cs="Arial"/>
          <w:sz w:val="18"/>
          <w:szCs w:val="18"/>
        </w:rPr>
        <w:t>jest zagrożeniem dla cennych, chronionych siedlisk łąkowych</w:t>
      </w:r>
      <w:r w:rsidR="00256085" w:rsidRPr="00B64CAE">
        <w:rPr>
          <w:rFonts w:ascii="Arial" w:hAnsi="Arial" w:cs="Arial"/>
          <w:sz w:val="18"/>
          <w:szCs w:val="18"/>
        </w:rPr>
        <w:t>. Powoduje</w:t>
      </w:r>
      <w:r w:rsidR="0017520B" w:rsidRPr="00B64CAE">
        <w:rPr>
          <w:rFonts w:ascii="Arial" w:hAnsi="Arial" w:cs="Arial"/>
          <w:sz w:val="18"/>
          <w:szCs w:val="18"/>
        </w:rPr>
        <w:t xml:space="preserve"> ona</w:t>
      </w:r>
      <w:r w:rsidR="00484B5C" w:rsidRPr="00B64CAE">
        <w:rPr>
          <w:rFonts w:ascii="Arial" w:hAnsi="Arial" w:cs="Arial"/>
          <w:sz w:val="18"/>
          <w:szCs w:val="18"/>
        </w:rPr>
        <w:t xml:space="preserve"> </w:t>
      </w:r>
      <w:r w:rsidR="00D31952" w:rsidRPr="00B64CAE">
        <w:rPr>
          <w:rFonts w:ascii="Arial" w:hAnsi="Arial" w:cs="Arial"/>
          <w:sz w:val="18"/>
          <w:szCs w:val="18"/>
        </w:rPr>
        <w:t>zmniejszenie powierzchni siedlisk w obszarze</w:t>
      </w:r>
      <w:r w:rsidR="00484B5C" w:rsidRPr="00B64CAE">
        <w:rPr>
          <w:rFonts w:ascii="Arial" w:hAnsi="Arial" w:cs="Arial"/>
          <w:sz w:val="18"/>
          <w:szCs w:val="18"/>
        </w:rPr>
        <w:t xml:space="preserve"> oraz ich fragmentację</w:t>
      </w:r>
      <w:r w:rsidR="009A243C" w:rsidRPr="00B64CAE">
        <w:rPr>
          <w:rFonts w:ascii="Arial" w:hAnsi="Arial" w:cs="Arial"/>
          <w:sz w:val="18"/>
          <w:szCs w:val="18"/>
        </w:rPr>
        <w:t xml:space="preserve">. </w:t>
      </w:r>
      <w:r w:rsidR="00AA52E9" w:rsidRPr="00B64CAE">
        <w:rPr>
          <w:rFonts w:ascii="Arial" w:hAnsi="Arial" w:cs="Arial"/>
          <w:sz w:val="18"/>
          <w:szCs w:val="18"/>
        </w:rPr>
        <w:t xml:space="preserve">Przyczynia się również do utraty </w:t>
      </w:r>
      <w:r w:rsidR="00C67B68" w:rsidRPr="00B64CAE">
        <w:rPr>
          <w:rFonts w:ascii="Arial" w:hAnsi="Arial" w:cs="Arial"/>
          <w:sz w:val="18"/>
          <w:szCs w:val="18"/>
        </w:rPr>
        <w:t>stanowisk i zm</w:t>
      </w:r>
      <w:r w:rsidR="00044163" w:rsidRPr="00B64CAE">
        <w:rPr>
          <w:rFonts w:ascii="Arial" w:hAnsi="Arial" w:cs="Arial"/>
          <w:sz w:val="18"/>
          <w:szCs w:val="18"/>
        </w:rPr>
        <w:t xml:space="preserve">niejszenia populacji </w:t>
      </w:r>
      <w:r w:rsidR="000B4348" w:rsidRPr="00B64CAE">
        <w:rPr>
          <w:rFonts w:ascii="Arial" w:hAnsi="Arial" w:cs="Arial"/>
          <w:sz w:val="18"/>
          <w:szCs w:val="18"/>
        </w:rPr>
        <w:t>roślin chronionych</w:t>
      </w:r>
      <w:r w:rsidR="00D80D4C" w:rsidRPr="00B64CAE">
        <w:rPr>
          <w:rFonts w:ascii="Arial" w:hAnsi="Arial" w:cs="Arial"/>
          <w:sz w:val="18"/>
          <w:szCs w:val="18"/>
        </w:rPr>
        <w:t>,</w:t>
      </w:r>
      <w:r w:rsidR="000B4348" w:rsidRPr="00B64CAE">
        <w:rPr>
          <w:rFonts w:ascii="Arial" w:hAnsi="Arial" w:cs="Arial"/>
          <w:sz w:val="18"/>
          <w:szCs w:val="18"/>
        </w:rPr>
        <w:t xml:space="preserve"> jeśli występują</w:t>
      </w:r>
      <w:r w:rsidR="00D31952" w:rsidRPr="00B64CAE">
        <w:rPr>
          <w:rFonts w:ascii="Arial" w:hAnsi="Arial" w:cs="Arial"/>
          <w:sz w:val="18"/>
          <w:szCs w:val="18"/>
        </w:rPr>
        <w:t>.</w:t>
      </w:r>
    </w:p>
    <w:p w14:paraId="13C1F35C" w14:textId="12D41BB8" w:rsidR="00044163" w:rsidRPr="00B64CAE" w:rsidRDefault="001F7A49" w:rsidP="00344550">
      <w:pPr>
        <w:pStyle w:val="Akapitzlist"/>
        <w:numPr>
          <w:ilvl w:val="0"/>
          <w:numId w:val="42"/>
        </w:numPr>
        <w:rPr>
          <w:rFonts w:ascii="Arial" w:hAnsi="Arial" w:cs="Arial"/>
          <w:color w:val="000000" w:themeColor="text1"/>
          <w:sz w:val="18"/>
          <w:szCs w:val="18"/>
        </w:rPr>
      </w:pPr>
      <w:r w:rsidRPr="00B64CAE">
        <w:rPr>
          <w:rFonts w:ascii="Arial" w:hAnsi="Arial" w:cs="Arial"/>
          <w:b/>
          <w:bCs/>
          <w:sz w:val="18"/>
          <w:szCs w:val="18"/>
        </w:rPr>
        <w:t>Nieodpowiednia gospodarka leśna</w:t>
      </w:r>
      <w:r w:rsidR="000C187B" w:rsidRPr="00B64CAE">
        <w:rPr>
          <w:rFonts w:ascii="Arial" w:hAnsi="Arial" w:cs="Arial"/>
          <w:sz w:val="18"/>
          <w:szCs w:val="18"/>
        </w:rPr>
        <w:t xml:space="preserve">, która </w:t>
      </w:r>
      <w:r w:rsidR="007234EE" w:rsidRPr="00B64CAE">
        <w:rPr>
          <w:rFonts w:ascii="Arial" w:hAnsi="Arial" w:cs="Arial"/>
          <w:sz w:val="18"/>
          <w:szCs w:val="18"/>
        </w:rPr>
        <w:t xml:space="preserve">skutkuje </w:t>
      </w:r>
      <w:r w:rsidR="007305C5" w:rsidRPr="00B64CAE">
        <w:rPr>
          <w:rFonts w:ascii="Arial" w:hAnsi="Arial" w:cs="Arial"/>
          <w:sz w:val="18"/>
          <w:szCs w:val="18"/>
        </w:rPr>
        <w:t xml:space="preserve">zanikiem wielu siedlisk i prowadzi do uszkodzenia powierzchni runa </w:t>
      </w:r>
      <w:r w:rsidR="00787B4D" w:rsidRPr="00B64CAE">
        <w:rPr>
          <w:rFonts w:ascii="Arial" w:hAnsi="Arial" w:cs="Arial"/>
          <w:sz w:val="18"/>
          <w:szCs w:val="18"/>
        </w:rPr>
        <w:t>oraz</w:t>
      </w:r>
      <w:r w:rsidR="007305C5" w:rsidRPr="00B64CAE">
        <w:rPr>
          <w:rFonts w:ascii="Arial" w:hAnsi="Arial" w:cs="Arial"/>
          <w:sz w:val="18"/>
          <w:szCs w:val="18"/>
        </w:rPr>
        <w:t xml:space="preserve"> zniszczenia populacji roślin chronionych.</w:t>
      </w:r>
    </w:p>
    <w:p w14:paraId="3AD3DFDA" w14:textId="33EF9445"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lastRenderedPageBreak/>
        <w:t>Zanieczyszczanie wód podziemnych i powierzchniowych</w:t>
      </w:r>
      <w:r w:rsidRPr="00B64CAE">
        <w:rPr>
          <w:rFonts w:ascii="Arial" w:hAnsi="Arial" w:cs="Arial"/>
          <w:color w:val="000000" w:themeColor="text1"/>
          <w:sz w:val="18"/>
          <w:szCs w:val="18"/>
        </w:rPr>
        <w:t xml:space="preserve"> często prowadzą do śmierci drzew.</w:t>
      </w:r>
    </w:p>
    <w:p w14:paraId="6D3F8A94" w14:textId="7A8AA4F6" w:rsidR="00B40A3E" w:rsidRPr="00B64CAE" w:rsidRDefault="006B55FB"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t>Z</w:t>
      </w:r>
      <w:r w:rsidR="00B40A3E" w:rsidRPr="00B64CAE">
        <w:rPr>
          <w:rFonts w:ascii="Arial" w:hAnsi="Arial" w:cs="Arial"/>
          <w:b/>
          <w:color w:val="000000" w:themeColor="text1"/>
          <w:sz w:val="18"/>
          <w:szCs w:val="18"/>
        </w:rPr>
        <w:t>agrożenie pożarowe lasów</w:t>
      </w:r>
      <w:r w:rsidR="00B40A3E" w:rsidRPr="00B64CAE">
        <w:rPr>
          <w:rFonts w:ascii="Arial" w:hAnsi="Arial" w:cs="Arial"/>
          <w:color w:val="000000" w:themeColor="text1"/>
          <w:sz w:val="18"/>
          <w:szCs w:val="18"/>
        </w:rPr>
        <w:t>, powstające z przyczyn naturalnych w wyniku długotrwałej suszy lub jako celowe/przypadkowe zaprószenie ognia, a także rozprzestrzenianie się ognia z</w:t>
      </w:r>
      <w:r w:rsidR="00D80D4C" w:rsidRPr="00B64CAE">
        <w:rPr>
          <w:rFonts w:ascii="Arial" w:hAnsi="Arial" w:cs="Arial"/>
          <w:color w:val="000000" w:themeColor="text1"/>
          <w:sz w:val="18"/>
          <w:szCs w:val="18"/>
        </w:rPr>
        <w:t> </w:t>
      </w:r>
      <w:r w:rsidR="00B40A3E" w:rsidRPr="00B64CAE">
        <w:rPr>
          <w:rFonts w:ascii="Arial" w:hAnsi="Arial" w:cs="Arial"/>
          <w:color w:val="000000" w:themeColor="text1"/>
          <w:sz w:val="18"/>
          <w:szCs w:val="18"/>
        </w:rPr>
        <w:t>wypalanych traw. Pożary wywołują katastrofalne skutki ekologiczne odczuwalne na każdym z</w:t>
      </w:r>
      <w:r w:rsidR="00D80D4C" w:rsidRPr="00B64CAE">
        <w:rPr>
          <w:rFonts w:ascii="Arial" w:hAnsi="Arial" w:cs="Arial"/>
          <w:color w:val="000000" w:themeColor="text1"/>
          <w:sz w:val="18"/>
          <w:szCs w:val="18"/>
        </w:rPr>
        <w:t> </w:t>
      </w:r>
      <w:r w:rsidR="00B40A3E" w:rsidRPr="00B64CAE">
        <w:rPr>
          <w:rFonts w:ascii="Arial" w:hAnsi="Arial" w:cs="Arial"/>
          <w:color w:val="000000" w:themeColor="text1"/>
          <w:sz w:val="18"/>
          <w:szCs w:val="18"/>
        </w:rPr>
        <w:t>poziomów bioróżnorodności.</w:t>
      </w:r>
    </w:p>
    <w:p w14:paraId="39B44E8C" w14:textId="0A0DF6D6"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t>Gatunki inwazyjne</w:t>
      </w:r>
      <w:r w:rsidRPr="00B64CAE">
        <w:rPr>
          <w:rFonts w:ascii="Arial" w:hAnsi="Arial" w:cs="Arial"/>
          <w:color w:val="000000" w:themeColor="text1"/>
          <w:sz w:val="18"/>
          <w:szCs w:val="18"/>
        </w:rPr>
        <w:t xml:space="preserve"> stanowią zagrożenie dla wielu naturalnych i półnaturalnych ekosystemów lądowych i</w:t>
      </w:r>
      <w:r w:rsidR="00F25C6B">
        <w:rPr>
          <w:rFonts w:ascii="Arial" w:hAnsi="Arial" w:cs="Arial"/>
          <w:color w:val="000000" w:themeColor="text1"/>
          <w:sz w:val="18"/>
          <w:szCs w:val="18"/>
        </w:rPr>
        <w:t> </w:t>
      </w:r>
      <w:r w:rsidRPr="00B64CAE">
        <w:rPr>
          <w:rFonts w:ascii="Arial" w:hAnsi="Arial" w:cs="Arial"/>
          <w:color w:val="000000" w:themeColor="text1"/>
          <w:sz w:val="18"/>
          <w:szCs w:val="18"/>
        </w:rPr>
        <w:t>wodnych. Poprzez szereg specyficznych przystosowań oraz zmian związanych z</w:t>
      </w:r>
      <w:r w:rsidR="00295C62" w:rsidRPr="00B64CAE">
        <w:rPr>
          <w:rFonts w:ascii="Arial" w:hAnsi="Arial" w:cs="Arial"/>
          <w:color w:val="000000" w:themeColor="text1"/>
          <w:sz w:val="18"/>
          <w:szCs w:val="18"/>
        </w:rPr>
        <w:t> </w:t>
      </w:r>
      <w:r w:rsidRPr="00B64CAE">
        <w:rPr>
          <w:rFonts w:ascii="Arial" w:hAnsi="Arial" w:cs="Arial"/>
          <w:color w:val="000000" w:themeColor="text1"/>
          <w:sz w:val="18"/>
          <w:szCs w:val="18"/>
        </w:rPr>
        <w:t>antropopresją, rośliny te mają zdolność do szybkiego rozprzestrzeniania się i kolonizowania dużych powierzchni, w związku z</w:t>
      </w:r>
      <w:r w:rsidR="00F25C6B">
        <w:rPr>
          <w:rFonts w:ascii="Arial" w:hAnsi="Arial" w:cs="Arial"/>
          <w:color w:val="000000" w:themeColor="text1"/>
          <w:sz w:val="18"/>
          <w:szCs w:val="18"/>
        </w:rPr>
        <w:t> </w:t>
      </w:r>
      <w:r w:rsidRPr="00B64CAE">
        <w:rPr>
          <w:rFonts w:ascii="Arial" w:hAnsi="Arial" w:cs="Arial"/>
          <w:color w:val="000000" w:themeColor="text1"/>
          <w:sz w:val="18"/>
          <w:szCs w:val="18"/>
        </w:rPr>
        <w:t>czym wypierają z ekosystemów rodzime gatunki roślin, co powoduje bezpośrednie ograniczenie bioróżnorodności na znacznych obszarach. Inwazyjne gatunki roślin przyczyniają się także do zmiany warunków środowiskowych, zarówno naturalnych jak i antropogenicznych, a często stanowią zagrożenie dla zdrowia i</w:t>
      </w:r>
      <w:r w:rsidR="00295C62" w:rsidRPr="00B64CAE">
        <w:rPr>
          <w:rFonts w:ascii="Arial" w:hAnsi="Arial" w:cs="Arial"/>
          <w:color w:val="000000" w:themeColor="text1"/>
          <w:sz w:val="18"/>
          <w:szCs w:val="18"/>
        </w:rPr>
        <w:t> </w:t>
      </w:r>
      <w:r w:rsidRPr="00B64CAE">
        <w:rPr>
          <w:rFonts w:ascii="Arial" w:hAnsi="Arial" w:cs="Arial"/>
          <w:color w:val="000000" w:themeColor="text1"/>
          <w:sz w:val="18"/>
          <w:szCs w:val="18"/>
        </w:rPr>
        <w:t>bezpieczeństwa ludzi i zwierząt. Istotne jest także występowanie w lasach gatunków inwazyjnych oraz ekspansywnych. Szybko rozprzestrzeniające się gatunki inwazyjne</w:t>
      </w:r>
      <w:r w:rsidR="00CB1A9B" w:rsidRPr="00B64CAE">
        <w:rPr>
          <w:rFonts w:ascii="Arial" w:hAnsi="Arial" w:cs="Arial"/>
          <w:color w:val="000000" w:themeColor="text1"/>
          <w:sz w:val="18"/>
          <w:szCs w:val="18"/>
        </w:rPr>
        <w:t xml:space="preserve"> w lasach</w:t>
      </w:r>
      <w:r w:rsidR="00AE0388" w:rsidRPr="00B64CAE">
        <w:rPr>
          <w:rFonts w:ascii="Arial" w:hAnsi="Arial" w:cs="Arial"/>
          <w:color w:val="000000" w:themeColor="text1"/>
          <w:sz w:val="18"/>
          <w:szCs w:val="18"/>
        </w:rPr>
        <w:t>,</w:t>
      </w:r>
      <w:r w:rsidRPr="00B64CAE">
        <w:rPr>
          <w:rFonts w:ascii="Arial" w:hAnsi="Arial" w:cs="Arial"/>
          <w:color w:val="000000" w:themeColor="text1"/>
          <w:sz w:val="18"/>
          <w:szCs w:val="18"/>
        </w:rPr>
        <w:t xml:space="preserve"> w</w:t>
      </w:r>
      <w:r w:rsidR="000713E8">
        <w:rPr>
          <w:rFonts w:ascii="Arial" w:hAnsi="Arial" w:cs="Arial"/>
          <w:color w:val="000000" w:themeColor="text1"/>
          <w:sz w:val="18"/>
          <w:szCs w:val="18"/>
        </w:rPr>
        <w:t> </w:t>
      </w:r>
      <w:r w:rsidRPr="00B64CAE">
        <w:rPr>
          <w:rFonts w:ascii="Arial" w:hAnsi="Arial" w:cs="Arial"/>
          <w:color w:val="000000" w:themeColor="text1"/>
          <w:sz w:val="18"/>
          <w:szCs w:val="18"/>
        </w:rPr>
        <w:t xml:space="preserve">szczególności niecierpek drobnokwiatowy </w:t>
      </w:r>
      <w:r w:rsidRPr="00B64CAE">
        <w:rPr>
          <w:rFonts w:ascii="Arial" w:hAnsi="Arial" w:cs="Arial"/>
          <w:i/>
          <w:color w:val="000000" w:themeColor="text1"/>
          <w:sz w:val="18"/>
          <w:szCs w:val="18"/>
        </w:rPr>
        <w:t>Impatiens parviflora</w:t>
      </w:r>
      <w:r w:rsidR="00AE0388" w:rsidRPr="00B64CAE">
        <w:rPr>
          <w:rFonts w:ascii="Arial" w:hAnsi="Arial" w:cs="Arial"/>
          <w:i/>
          <w:color w:val="000000" w:themeColor="text1"/>
          <w:sz w:val="18"/>
          <w:szCs w:val="18"/>
        </w:rPr>
        <w:t>,</w:t>
      </w:r>
      <w:r w:rsidRPr="00B64CAE">
        <w:rPr>
          <w:rFonts w:ascii="Arial" w:hAnsi="Arial" w:cs="Arial"/>
          <w:color w:val="000000" w:themeColor="text1"/>
          <w:sz w:val="18"/>
          <w:szCs w:val="18"/>
        </w:rPr>
        <w:t xml:space="preserve"> zagrażają rodzimej roślinności ograniczając powierzchnię runa dla ich prawidłowego wzrostu.</w:t>
      </w:r>
    </w:p>
    <w:p w14:paraId="1158A425" w14:textId="5F8D4D0E" w:rsidR="00CB1A9B" w:rsidRPr="00B64CAE" w:rsidRDefault="00CB1A9B"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t xml:space="preserve">Gatunki ekspansywne </w:t>
      </w:r>
      <w:r w:rsidRPr="00B64CAE">
        <w:rPr>
          <w:rFonts w:ascii="Arial" w:hAnsi="Arial" w:cs="Arial"/>
          <w:color w:val="000000" w:themeColor="text1"/>
          <w:sz w:val="18"/>
          <w:szCs w:val="18"/>
        </w:rPr>
        <w:t>stanowią zagrożenie dla naturalnych siedlisk. Dla lasów szczególne zagrożenie stanowią m.in. jeżyna/</w:t>
      </w:r>
      <w:r w:rsidR="002E363D" w:rsidRPr="00B64CAE">
        <w:rPr>
          <w:rFonts w:ascii="Arial" w:hAnsi="Arial" w:cs="Arial"/>
          <w:color w:val="000000" w:themeColor="text1"/>
          <w:sz w:val="18"/>
          <w:szCs w:val="18"/>
        </w:rPr>
        <w:t xml:space="preserve">malina </w:t>
      </w:r>
      <w:r w:rsidRPr="00B64CAE">
        <w:rPr>
          <w:rFonts w:ascii="Arial" w:hAnsi="Arial" w:cs="Arial"/>
          <w:i/>
          <w:color w:val="000000" w:themeColor="text1"/>
          <w:sz w:val="18"/>
          <w:szCs w:val="18"/>
        </w:rPr>
        <w:t>Rubus sp</w:t>
      </w:r>
      <w:r w:rsidRPr="00B64CAE">
        <w:rPr>
          <w:rFonts w:ascii="Arial" w:hAnsi="Arial" w:cs="Arial"/>
          <w:color w:val="000000" w:themeColor="text1"/>
          <w:sz w:val="18"/>
          <w:szCs w:val="18"/>
        </w:rPr>
        <w:t xml:space="preserve">., ograniczające </w:t>
      </w:r>
      <w:r w:rsidR="000D60A0" w:rsidRPr="00B64CAE">
        <w:rPr>
          <w:rFonts w:ascii="Arial" w:hAnsi="Arial" w:cs="Arial"/>
          <w:color w:val="000000" w:themeColor="text1"/>
          <w:sz w:val="18"/>
          <w:szCs w:val="18"/>
        </w:rPr>
        <w:t xml:space="preserve">powierzchnię do prawidłowego wzrostu </w:t>
      </w:r>
      <w:r w:rsidR="00AC2FE6" w:rsidRPr="00B64CAE">
        <w:rPr>
          <w:rFonts w:ascii="Arial" w:hAnsi="Arial" w:cs="Arial"/>
          <w:color w:val="000000" w:themeColor="text1"/>
          <w:sz w:val="18"/>
          <w:szCs w:val="18"/>
        </w:rPr>
        <w:t>cenniejszej</w:t>
      </w:r>
      <w:r w:rsidR="000D60A0" w:rsidRPr="00B64CAE">
        <w:rPr>
          <w:rFonts w:ascii="Arial" w:hAnsi="Arial" w:cs="Arial"/>
          <w:color w:val="000000" w:themeColor="text1"/>
          <w:sz w:val="18"/>
          <w:szCs w:val="18"/>
        </w:rPr>
        <w:t xml:space="preserve"> roślinności</w:t>
      </w:r>
      <w:r w:rsidR="00AC2FE6" w:rsidRPr="00B64CAE">
        <w:rPr>
          <w:rFonts w:ascii="Arial" w:hAnsi="Arial" w:cs="Arial"/>
          <w:color w:val="000000" w:themeColor="text1"/>
          <w:sz w:val="18"/>
          <w:szCs w:val="18"/>
        </w:rPr>
        <w:t xml:space="preserve"> rodzimej</w:t>
      </w:r>
      <w:r w:rsidR="000D60A0" w:rsidRPr="00B64CAE">
        <w:rPr>
          <w:rFonts w:ascii="Arial" w:hAnsi="Arial" w:cs="Arial"/>
          <w:color w:val="000000" w:themeColor="text1"/>
          <w:sz w:val="18"/>
          <w:szCs w:val="18"/>
        </w:rPr>
        <w:t>.</w:t>
      </w:r>
    </w:p>
    <w:p w14:paraId="55361139" w14:textId="3F2852D8"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b/>
          <w:color w:val="000000" w:themeColor="text1"/>
          <w:sz w:val="18"/>
          <w:szCs w:val="18"/>
        </w:rPr>
        <w:t>Fale upałów</w:t>
      </w:r>
      <w:r w:rsidRPr="00B64CAE">
        <w:rPr>
          <w:rFonts w:ascii="Arial" w:hAnsi="Arial" w:cs="Arial"/>
          <w:color w:val="000000" w:themeColor="text1"/>
          <w:sz w:val="18"/>
          <w:szCs w:val="18"/>
        </w:rPr>
        <w:t xml:space="preserve"> powodują usychanie listowia oraz igliwia, a także przesuszenie ściółki leśnej. Jednocześnie zwiększają zagrożenie pożarowe na wielu terenach.</w:t>
      </w:r>
      <w:r w:rsidR="003A1FF9" w:rsidRPr="00B64CAE">
        <w:rPr>
          <w:rFonts w:ascii="Arial" w:hAnsi="Arial" w:cs="Arial"/>
          <w:color w:val="000000" w:themeColor="text1"/>
          <w:sz w:val="18"/>
          <w:szCs w:val="18"/>
        </w:rPr>
        <w:t xml:space="preserve"> Nasilające się </w:t>
      </w:r>
      <w:r w:rsidR="003A1FF9" w:rsidRPr="00B64CAE">
        <w:rPr>
          <w:rFonts w:ascii="Arial" w:hAnsi="Arial" w:cs="Arial"/>
          <w:b/>
          <w:color w:val="000000" w:themeColor="text1"/>
          <w:sz w:val="18"/>
          <w:szCs w:val="18"/>
        </w:rPr>
        <w:t>susze, długie okresy bezopadowe oraz fale upałów</w:t>
      </w:r>
      <w:r w:rsidR="003A1FF9" w:rsidRPr="00B64CAE">
        <w:rPr>
          <w:rFonts w:ascii="Arial" w:hAnsi="Arial" w:cs="Arial"/>
          <w:color w:val="000000" w:themeColor="text1"/>
          <w:sz w:val="18"/>
          <w:szCs w:val="18"/>
        </w:rPr>
        <w:t xml:space="preserve"> stanowią szczególne zagrożenie dla siedlisk podmokłych (łęgów, olsów, borów bagiennych) oraz gatunków z nimi związanych. </w:t>
      </w:r>
      <w:r w:rsidR="00295C62" w:rsidRPr="00B64CAE">
        <w:rPr>
          <w:rFonts w:ascii="Arial" w:hAnsi="Arial" w:cs="Arial"/>
          <w:color w:val="000000" w:themeColor="text1"/>
          <w:sz w:val="18"/>
          <w:szCs w:val="18"/>
        </w:rPr>
        <w:t>Niemniej</w:t>
      </w:r>
      <w:r w:rsidR="003A1FF9" w:rsidRPr="00B64CAE">
        <w:rPr>
          <w:rFonts w:ascii="Arial" w:hAnsi="Arial" w:cs="Arial"/>
          <w:color w:val="000000" w:themeColor="text1"/>
          <w:sz w:val="18"/>
          <w:szCs w:val="18"/>
        </w:rPr>
        <w:t xml:space="preserve"> jednak zagrożone są inne gatunki roślin. W</w:t>
      </w:r>
      <w:r w:rsidR="000713E8">
        <w:rPr>
          <w:rFonts w:ascii="Arial" w:hAnsi="Arial" w:cs="Arial"/>
          <w:color w:val="000000" w:themeColor="text1"/>
          <w:sz w:val="18"/>
          <w:szCs w:val="18"/>
        </w:rPr>
        <w:t> </w:t>
      </w:r>
      <w:r w:rsidR="003A1FF9" w:rsidRPr="00B64CAE">
        <w:rPr>
          <w:rFonts w:ascii="Arial" w:hAnsi="Arial" w:cs="Arial"/>
          <w:color w:val="000000" w:themeColor="text1"/>
          <w:sz w:val="18"/>
          <w:szCs w:val="18"/>
        </w:rPr>
        <w:t>okresie wiosenno-letnim podczas pełnej wegetacji roślin, osłabiają wzrost, pogarszają kondycję, a także zwiększają podatność na choroby i szkodniki oraz obniżają walory dekoracyjne. Długotrwałe susze prowadzą do obumierania roślinności.</w:t>
      </w:r>
    </w:p>
    <w:p w14:paraId="163F92AC" w14:textId="2F1EA535"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color w:val="000000" w:themeColor="text1"/>
          <w:sz w:val="18"/>
          <w:szCs w:val="18"/>
        </w:rPr>
        <w:t xml:space="preserve">Działanie </w:t>
      </w:r>
      <w:r w:rsidRPr="00B64CAE">
        <w:rPr>
          <w:rFonts w:ascii="Arial" w:hAnsi="Arial" w:cs="Arial"/>
          <w:b/>
          <w:color w:val="000000" w:themeColor="text1"/>
          <w:sz w:val="18"/>
          <w:szCs w:val="18"/>
        </w:rPr>
        <w:t>silnych wiatrów</w:t>
      </w:r>
      <w:r w:rsidRPr="00B64CAE">
        <w:rPr>
          <w:rFonts w:ascii="Arial" w:hAnsi="Arial" w:cs="Arial"/>
          <w:color w:val="000000" w:themeColor="text1"/>
          <w:sz w:val="18"/>
          <w:szCs w:val="18"/>
        </w:rPr>
        <w:t xml:space="preserve"> na drzewa i drzewostany jest uzależnione od samej struktury pojedynczych osobników, </w:t>
      </w:r>
      <w:r w:rsidR="00BD4FC1" w:rsidRPr="00B64CAE">
        <w:rPr>
          <w:rFonts w:ascii="Arial" w:hAnsi="Arial" w:cs="Arial"/>
          <w:color w:val="000000" w:themeColor="text1"/>
          <w:sz w:val="18"/>
          <w:szCs w:val="18"/>
        </w:rPr>
        <w:t xml:space="preserve">i </w:t>
      </w:r>
      <w:r w:rsidRPr="00B64CAE">
        <w:rPr>
          <w:rFonts w:ascii="Arial" w:hAnsi="Arial" w:cs="Arial"/>
          <w:color w:val="000000" w:themeColor="text1"/>
          <w:sz w:val="18"/>
          <w:szCs w:val="18"/>
        </w:rPr>
        <w:t>zależy m.in. od budowy systemu korzeniowego, wielkości, wieku, stanu zdrowotnego drzew, a także od struktury podłoża. Duży udział gatunków nieodpornych na działanie wiatru (w tym świerka) w</w:t>
      </w:r>
      <w:r w:rsidR="000713E8">
        <w:rPr>
          <w:rFonts w:ascii="Arial" w:hAnsi="Arial" w:cs="Arial"/>
          <w:color w:val="000000" w:themeColor="text1"/>
          <w:sz w:val="18"/>
          <w:szCs w:val="18"/>
        </w:rPr>
        <w:t> </w:t>
      </w:r>
      <w:r w:rsidRPr="00B64CAE">
        <w:rPr>
          <w:rFonts w:ascii="Arial" w:hAnsi="Arial" w:cs="Arial"/>
          <w:color w:val="000000" w:themeColor="text1"/>
          <w:sz w:val="18"/>
          <w:szCs w:val="18"/>
        </w:rPr>
        <w:t>lasach AJ powoduje ich łatwe uszkodzenia, prowadząc jednocześnie do zamierania dużych powierzchni drzewostanów. Pojawiające się tego typu zjawiska deformują drzewa, niszczą drzewostany i tym samym wpływają na całe powierzchnie zalesione oraz gospodarkę.</w:t>
      </w:r>
    </w:p>
    <w:p w14:paraId="1FEA9798" w14:textId="5CCEF127" w:rsidR="00B40A3E" w:rsidRPr="00B64CAE" w:rsidRDefault="00B40A3E" w:rsidP="00344550">
      <w:pPr>
        <w:pStyle w:val="Akapitzlist"/>
        <w:numPr>
          <w:ilvl w:val="0"/>
          <w:numId w:val="42"/>
        </w:numPr>
        <w:rPr>
          <w:rFonts w:ascii="Arial" w:hAnsi="Arial" w:cs="Arial"/>
          <w:color w:val="000000" w:themeColor="text1"/>
          <w:sz w:val="18"/>
          <w:szCs w:val="18"/>
        </w:rPr>
      </w:pPr>
      <w:r w:rsidRPr="00B64CAE">
        <w:rPr>
          <w:rFonts w:ascii="Arial" w:hAnsi="Arial" w:cs="Arial"/>
          <w:color w:val="000000" w:themeColor="text1"/>
          <w:sz w:val="18"/>
          <w:szCs w:val="18"/>
        </w:rPr>
        <w:t xml:space="preserve">Brak możliwości gromadzenia wody w przypadku </w:t>
      </w:r>
      <w:r w:rsidRPr="00B64CAE">
        <w:rPr>
          <w:rFonts w:ascii="Arial" w:hAnsi="Arial" w:cs="Arial"/>
          <w:b/>
          <w:color w:val="000000" w:themeColor="text1"/>
          <w:sz w:val="18"/>
          <w:szCs w:val="18"/>
        </w:rPr>
        <w:t>deszczy nawalnych i intensywnych burz</w:t>
      </w:r>
      <w:r w:rsidRPr="00B64CAE">
        <w:rPr>
          <w:rFonts w:ascii="Arial" w:hAnsi="Arial" w:cs="Arial"/>
          <w:color w:val="000000" w:themeColor="text1"/>
          <w:sz w:val="18"/>
          <w:szCs w:val="18"/>
        </w:rPr>
        <w:t xml:space="preserve">, prowadzi m.in. do zwiększenia strat na parowanie oraz zmniejszenia wewnętrznego obiegu wody. Jednocześnie </w:t>
      </w:r>
      <w:r w:rsidRPr="00B64CAE">
        <w:rPr>
          <w:rFonts w:ascii="Arial" w:hAnsi="Arial" w:cs="Arial"/>
          <w:b/>
          <w:color w:val="000000" w:themeColor="text1"/>
          <w:sz w:val="18"/>
          <w:szCs w:val="18"/>
        </w:rPr>
        <w:t>podtopienia</w:t>
      </w:r>
      <w:r w:rsidRPr="00B64CAE">
        <w:rPr>
          <w:rFonts w:ascii="Arial" w:hAnsi="Arial" w:cs="Arial"/>
          <w:color w:val="000000" w:themeColor="text1"/>
          <w:sz w:val="18"/>
          <w:szCs w:val="18"/>
        </w:rPr>
        <w:t xml:space="preserve"> mogą powodować gnicie roślinności na polach uprawnych (m.in. ziemniaków). Właściwości retencyjne gleb nie są na właściwym poziomie oraz brak jest odpowiedniego nawadniania upraw w</w:t>
      </w:r>
      <w:r w:rsidR="000713E8">
        <w:rPr>
          <w:rFonts w:ascii="Arial" w:hAnsi="Arial" w:cs="Arial"/>
          <w:color w:val="000000" w:themeColor="text1"/>
          <w:sz w:val="18"/>
          <w:szCs w:val="18"/>
        </w:rPr>
        <w:t> </w:t>
      </w:r>
      <w:r w:rsidRPr="00B64CAE">
        <w:rPr>
          <w:rFonts w:ascii="Arial" w:hAnsi="Arial" w:cs="Arial"/>
          <w:color w:val="000000" w:themeColor="text1"/>
          <w:sz w:val="18"/>
          <w:szCs w:val="18"/>
        </w:rPr>
        <w:t>okresach niedoboru wody. Zagrożenie ze strony deszczy nawalnych ma związek także z wymywaniem siewek oraz substancji odżywczych i prowadzenia do erozji wodnej.</w:t>
      </w:r>
      <w:r w:rsidR="003A1FF9" w:rsidRPr="00B64CAE">
        <w:rPr>
          <w:rFonts w:ascii="Arial" w:hAnsi="Arial" w:cs="Arial"/>
          <w:b/>
          <w:color w:val="000000" w:themeColor="text1"/>
          <w:sz w:val="18"/>
          <w:szCs w:val="18"/>
        </w:rPr>
        <w:t xml:space="preserve"> Intensywne opady atmosferyczne</w:t>
      </w:r>
      <w:r w:rsidR="003A1FF9" w:rsidRPr="00B64CAE">
        <w:rPr>
          <w:rFonts w:ascii="Arial" w:hAnsi="Arial" w:cs="Arial"/>
          <w:color w:val="000000" w:themeColor="text1"/>
          <w:sz w:val="18"/>
          <w:szCs w:val="18"/>
        </w:rPr>
        <w:t xml:space="preserve"> wymywają cenne substancje odżywcze z</w:t>
      </w:r>
      <w:r w:rsidR="00295C62" w:rsidRPr="00B64CAE">
        <w:rPr>
          <w:rFonts w:ascii="Arial" w:hAnsi="Arial" w:cs="Arial"/>
          <w:color w:val="000000" w:themeColor="text1"/>
          <w:sz w:val="18"/>
          <w:szCs w:val="18"/>
        </w:rPr>
        <w:t> </w:t>
      </w:r>
      <w:r w:rsidR="003A1FF9" w:rsidRPr="00B64CAE">
        <w:rPr>
          <w:rFonts w:ascii="Arial" w:hAnsi="Arial" w:cs="Arial"/>
          <w:color w:val="000000" w:themeColor="text1"/>
          <w:sz w:val="18"/>
          <w:szCs w:val="18"/>
        </w:rPr>
        <w:t>powierzchniowych warstw gleby, a tereny ulegają ubożeniu. Podtopienia nie stanowią zagrożenia jedynie dla olsów, gdzie wysoki poziom wody występuje przez większą część roku. Długo stagnująca woda zgromadzona w zagłębieniach terenu może prowadzić do zamierania przydomowych drzew (w czasie</w:t>
      </w:r>
      <w:r w:rsidR="00295C62" w:rsidRPr="00B64CAE">
        <w:rPr>
          <w:rFonts w:ascii="Arial" w:hAnsi="Arial" w:cs="Arial"/>
          <w:color w:val="000000" w:themeColor="text1"/>
          <w:sz w:val="18"/>
          <w:szCs w:val="18"/>
        </w:rPr>
        <w:t>,</w:t>
      </w:r>
      <w:r w:rsidR="003A1FF9" w:rsidRPr="00B64CAE">
        <w:rPr>
          <w:rFonts w:ascii="Arial" w:hAnsi="Arial" w:cs="Arial"/>
          <w:color w:val="000000" w:themeColor="text1"/>
          <w:sz w:val="18"/>
          <w:szCs w:val="18"/>
        </w:rPr>
        <w:t xml:space="preserve"> gdy drzewo nie jest w stanie spoczynku), a także gnicia roślinności uprawianej w ogródkach. Krótkotrwałe i intensywne deszcze nie zapewniają odpowiedniego uwilgotnienia gleby, dodatkowo niszcząc organy roślinne.</w:t>
      </w:r>
    </w:p>
    <w:p w14:paraId="2F6686FF" w14:textId="445EB96B" w:rsidR="007E1DE3" w:rsidRPr="00B64CAE" w:rsidRDefault="007E1DE3" w:rsidP="00344550">
      <w:pPr>
        <w:pStyle w:val="Akapitzlist"/>
        <w:numPr>
          <w:ilvl w:val="0"/>
          <w:numId w:val="42"/>
        </w:numPr>
        <w:rPr>
          <w:rFonts w:ascii="Arial" w:hAnsi="Arial" w:cs="Arial"/>
          <w:color w:val="000000" w:themeColor="text1"/>
          <w:sz w:val="18"/>
          <w:szCs w:val="18"/>
        </w:rPr>
      </w:pPr>
      <w:r w:rsidRPr="00B64CAE">
        <w:rPr>
          <w:rFonts w:ascii="Arial" w:hAnsi="Arial" w:cs="Arial"/>
          <w:b/>
          <w:bCs/>
          <w:color w:val="000000" w:themeColor="text1"/>
          <w:sz w:val="18"/>
          <w:szCs w:val="18"/>
        </w:rPr>
        <w:t>Zmniejszenie</w:t>
      </w:r>
      <w:r w:rsidRPr="00B64CAE">
        <w:rPr>
          <w:rFonts w:ascii="Arial" w:hAnsi="Arial" w:cs="Arial"/>
          <w:color w:val="000000" w:themeColor="text1"/>
          <w:sz w:val="18"/>
          <w:szCs w:val="18"/>
        </w:rPr>
        <w:t xml:space="preserve"> powierzchni biologicznie czynnych w miastach</w:t>
      </w:r>
      <w:r w:rsidR="004E09DE" w:rsidRPr="00B64CAE">
        <w:rPr>
          <w:rFonts w:ascii="Arial" w:hAnsi="Arial" w:cs="Arial"/>
          <w:color w:val="000000" w:themeColor="text1"/>
          <w:sz w:val="18"/>
          <w:szCs w:val="18"/>
        </w:rPr>
        <w:t>.</w:t>
      </w:r>
    </w:p>
    <w:p w14:paraId="001E3689" w14:textId="4E45961D" w:rsidR="00375A33" w:rsidRPr="00B64CAE" w:rsidRDefault="00A43147" w:rsidP="0034683B">
      <w:pPr>
        <w:pStyle w:val="Nagwek4"/>
        <w:spacing w:before="0" w:after="160"/>
        <w:rPr>
          <w:rFonts w:ascii="Arial" w:hAnsi="Arial" w:cs="Arial"/>
          <w:sz w:val="18"/>
          <w:szCs w:val="18"/>
        </w:rPr>
      </w:pPr>
      <w:r w:rsidRPr="00B64CAE">
        <w:rPr>
          <w:rFonts w:ascii="Arial" w:hAnsi="Arial" w:cs="Arial"/>
          <w:sz w:val="18"/>
          <w:szCs w:val="18"/>
        </w:rPr>
        <w:t>Fauna</w:t>
      </w:r>
    </w:p>
    <w:p w14:paraId="1927DA00" w14:textId="342EBD3A" w:rsidR="00284D9D" w:rsidRPr="00B64CAE" w:rsidRDefault="00AC4056" w:rsidP="00284D9D">
      <w:pPr>
        <w:rPr>
          <w:rFonts w:ascii="Arial" w:hAnsi="Arial" w:cs="Arial"/>
          <w:b/>
          <w:bCs/>
          <w:sz w:val="18"/>
          <w:szCs w:val="18"/>
        </w:rPr>
      </w:pPr>
      <w:r w:rsidRPr="00B64CAE">
        <w:rPr>
          <w:rFonts w:ascii="Arial" w:hAnsi="Arial" w:cs="Arial"/>
          <w:b/>
          <w:bCs/>
          <w:sz w:val="18"/>
          <w:szCs w:val="18"/>
        </w:rPr>
        <w:t>Bezkręgowce</w:t>
      </w:r>
    </w:p>
    <w:p w14:paraId="468DCCAE" w14:textId="1C509614" w:rsidR="00C614BB" w:rsidRPr="00B64CAE" w:rsidRDefault="00C614BB" w:rsidP="00C614BB">
      <w:pPr>
        <w:rPr>
          <w:rFonts w:ascii="Arial" w:hAnsi="Arial" w:cs="Arial"/>
          <w:sz w:val="18"/>
          <w:szCs w:val="18"/>
        </w:rPr>
      </w:pPr>
      <w:r w:rsidRPr="00B64CAE">
        <w:rPr>
          <w:rFonts w:ascii="Arial" w:hAnsi="Arial" w:cs="Arial"/>
          <w:sz w:val="18"/>
          <w:szCs w:val="18"/>
        </w:rPr>
        <w:t>Obszar A</w:t>
      </w:r>
      <w:r w:rsidR="00F7727C" w:rsidRPr="00B64CAE">
        <w:rPr>
          <w:rFonts w:ascii="Arial" w:hAnsi="Arial" w:cs="Arial"/>
          <w:sz w:val="18"/>
          <w:szCs w:val="18"/>
        </w:rPr>
        <w:t xml:space="preserve">glomeracji </w:t>
      </w:r>
      <w:r w:rsidRPr="00B64CAE">
        <w:rPr>
          <w:rFonts w:ascii="Arial" w:hAnsi="Arial" w:cs="Arial"/>
          <w:sz w:val="18"/>
          <w:szCs w:val="18"/>
        </w:rPr>
        <w:t>J</w:t>
      </w:r>
      <w:r w:rsidR="00F7727C" w:rsidRPr="00B64CAE">
        <w:rPr>
          <w:rFonts w:ascii="Arial" w:hAnsi="Arial" w:cs="Arial"/>
          <w:sz w:val="18"/>
          <w:szCs w:val="18"/>
        </w:rPr>
        <w:t>eleniogórskiej</w:t>
      </w:r>
      <w:r w:rsidRPr="00B64CAE">
        <w:rPr>
          <w:rFonts w:ascii="Arial" w:hAnsi="Arial" w:cs="Arial"/>
          <w:sz w:val="18"/>
          <w:szCs w:val="18"/>
        </w:rPr>
        <w:t xml:space="preserve"> charakteryzuje się dużą powierzchnią i ogromnym zróżnicowaniem ukształtowania terenu, a co za tym idzie – dużą różnorodnością i bogactwem dostępnych siedlisk dla bezkręgowców. Brak</w:t>
      </w:r>
      <w:r w:rsidR="00F7727C" w:rsidRPr="00B64CAE">
        <w:rPr>
          <w:rFonts w:ascii="Arial" w:hAnsi="Arial" w:cs="Arial"/>
          <w:sz w:val="18"/>
          <w:szCs w:val="18"/>
        </w:rPr>
        <w:t xml:space="preserve"> jest</w:t>
      </w:r>
      <w:r w:rsidRPr="00B64CAE">
        <w:rPr>
          <w:rFonts w:ascii="Arial" w:hAnsi="Arial" w:cs="Arial"/>
          <w:sz w:val="18"/>
          <w:szCs w:val="18"/>
        </w:rPr>
        <w:t xml:space="preserve"> jednak kompleksowych opracowań opisujących faunę bezkręgowców poszczególnych pasm górskich tego obszaru. Dużo opracowań dotyczy Karkonoszy, jednak mimo to, fauna bezkręgowców w</w:t>
      </w:r>
      <w:r w:rsidR="002B421D">
        <w:rPr>
          <w:rFonts w:ascii="Arial" w:hAnsi="Arial" w:cs="Arial"/>
          <w:sz w:val="18"/>
          <w:szCs w:val="18"/>
        </w:rPr>
        <w:t> </w:t>
      </w:r>
      <w:r w:rsidRPr="00B64CAE">
        <w:rPr>
          <w:rFonts w:ascii="Arial" w:hAnsi="Arial" w:cs="Arial"/>
          <w:sz w:val="18"/>
          <w:szCs w:val="18"/>
        </w:rPr>
        <w:t>Karkonoszach pozostaje nadal słabo zbadana. Do nieco lepiej poznanych grup należą pajęczaki, krocionogi, pijawki, mięczaki, a z owadów: skoczogonki, ważki, jętki, chruściki, widelnice oraz wybrane rodziny chrząszczy i</w:t>
      </w:r>
      <w:r w:rsidR="002B421D">
        <w:rPr>
          <w:rFonts w:ascii="Arial" w:hAnsi="Arial" w:cs="Arial"/>
          <w:sz w:val="18"/>
          <w:szCs w:val="18"/>
        </w:rPr>
        <w:t> </w:t>
      </w:r>
      <w:r w:rsidRPr="00B64CAE">
        <w:rPr>
          <w:rFonts w:ascii="Arial" w:hAnsi="Arial" w:cs="Arial"/>
          <w:sz w:val="18"/>
          <w:szCs w:val="18"/>
        </w:rPr>
        <w:t>motyli</w:t>
      </w:r>
      <w:r w:rsidRPr="00B64CAE">
        <w:rPr>
          <w:rFonts w:ascii="Arial" w:hAnsi="Arial" w:cs="Arial"/>
          <w:sz w:val="18"/>
          <w:szCs w:val="18"/>
          <w:vertAlign w:val="superscript"/>
        </w:rPr>
        <w:footnoteReference w:id="63"/>
      </w:r>
      <w:r w:rsidRPr="00B64CAE">
        <w:rPr>
          <w:rFonts w:ascii="Arial" w:hAnsi="Arial" w:cs="Arial"/>
          <w:sz w:val="18"/>
          <w:szCs w:val="18"/>
        </w:rPr>
        <w:t xml:space="preserve">. Jak podają autorzy opracowania „Motyle dzienne w Karkonoszach” obecnie na terenie Karkonoszy występują 82 gatunki motyli dziennych, natomiast 23 wymarły lub ich los jest nieznany. Ponadto w ciągu ostatnich </w:t>
      </w:r>
      <w:r w:rsidRPr="00B64CAE">
        <w:rPr>
          <w:rFonts w:ascii="Arial" w:hAnsi="Arial" w:cs="Arial"/>
          <w:sz w:val="18"/>
          <w:szCs w:val="18"/>
        </w:rPr>
        <w:lastRenderedPageBreak/>
        <w:t>120 lat z Karkonoszy zniknęło 21% gatunków motyli dziennych. Spośród wyżej wymienionych 82 gatunków, 23 należy obecnie traktować jako zagrożone w Karkonoszach</w:t>
      </w:r>
      <w:r w:rsidRPr="00B64CAE">
        <w:rPr>
          <w:rFonts w:ascii="Arial" w:hAnsi="Arial" w:cs="Arial"/>
          <w:sz w:val="18"/>
          <w:szCs w:val="18"/>
          <w:vertAlign w:val="superscript"/>
        </w:rPr>
        <w:footnoteReference w:id="64"/>
      </w:r>
      <w:r w:rsidRPr="00B64CAE">
        <w:rPr>
          <w:rFonts w:ascii="Arial" w:hAnsi="Arial" w:cs="Arial"/>
          <w:sz w:val="18"/>
          <w:szCs w:val="18"/>
        </w:rPr>
        <w:t>. Na wyróżnienie zasługują gatunki endemiczne i</w:t>
      </w:r>
      <w:r w:rsidR="002B421D">
        <w:rPr>
          <w:rFonts w:ascii="Arial" w:hAnsi="Arial" w:cs="Arial"/>
          <w:sz w:val="18"/>
          <w:szCs w:val="18"/>
        </w:rPr>
        <w:t> </w:t>
      </w:r>
      <w:r w:rsidRPr="00B64CAE">
        <w:rPr>
          <w:rFonts w:ascii="Arial" w:hAnsi="Arial" w:cs="Arial"/>
          <w:sz w:val="18"/>
          <w:szCs w:val="18"/>
        </w:rPr>
        <w:t>reliktowe: motyl </w:t>
      </w:r>
      <w:r w:rsidRPr="00B64CAE">
        <w:rPr>
          <w:rFonts w:ascii="Arial" w:hAnsi="Arial" w:cs="Arial"/>
          <w:i/>
          <w:iCs/>
          <w:sz w:val="18"/>
          <w:szCs w:val="18"/>
        </w:rPr>
        <w:t>Psodos quadrifarius sudeticus</w:t>
      </w:r>
      <w:r w:rsidRPr="00B64CAE">
        <w:rPr>
          <w:rFonts w:ascii="Arial" w:hAnsi="Arial" w:cs="Arial"/>
          <w:sz w:val="18"/>
          <w:szCs w:val="18"/>
        </w:rPr>
        <w:t xml:space="preserve">, poczwarówka północna </w:t>
      </w:r>
      <w:r w:rsidRPr="00B64CAE">
        <w:rPr>
          <w:rFonts w:ascii="Arial" w:hAnsi="Arial" w:cs="Arial"/>
          <w:i/>
          <w:iCs/>
          <w:sz w:val="18"/>
          <w:szCs w:val="18"/>
        </w:rPr>
        <w:t>Vertigo arctica</w:t>
      </w:r>
      <w:r w:rsidRPr="00B64CAE">
        <w:rPr>
          <w:rFonts w:ascii="Arial" w:hAnsi="Arial" w:cs="Arial"/>
          <w:sz w:val="18"/>
          <w:szCs w:val="18"/>
        </w:rPr>
        <w:t>, </w:t>
      </w:r>
      <w:r w:rsidRPr="00B64CAE">
        <w:rPr>
          <w:rFonts w:ascii="Arial" w:hAnsi="Arial" w:cs="Arial"/>
          <w:i/>
          <w:iCs/>
          <w:sz w:val="18"/>
          <w:szCs w:val="18"/>
        </w:rPr>
        <w:t>Nebria rufescens</w:t>
      </w:r>
      <w:r w:rsidRPr="00B64CAE">
        <w:rPr>
          <w:rFonts w:ascii="Arial" w:hAnsi="Arial" w:cs="Arial"/>
          <w:sz w:val="18"/>
          <w:szCs w:val="18"/>
        </w:rPr>
        <w:t>, żagnica północna</w:t>
      </w:r>
      <w:r w:rsidRPr="00B64CAE">
        <w:rPr>
          <w:rFonts w:ascii="Arial" w:hAnsi="Arial" w:cs="Arial"/>
          <w:i/>
          <w:iCs/>
          <w:sz w:val="18"/>
          <w:szCs w:val="18"/>
        </w:rPr>
        <w:t xml:space="preserve"> Aeshna caerulea</w:t>
      </w:r>
      <w:r w:rsidRPr="00B64CAE">
        <w:rPr>
          <w:rFonts w:ascii="Arial" w:hAnsi="Arial" w:cs="Arial"/>
          <w:sz w:val="18"/>
          <w:szCs w:val="18"/>
        </w:rPr>
        <w:t>, miedziopierś górska</w:t>
      </w:r>
      <w:r w:rsidRPr="00B64CAE">
        <w:rPr>
          <w:rFonts w:ascii="Arial" w:hAnsi="Arial" w:cs="Arial"/>
          <w:i/>
          <w:iCs/>
          <w:sz w:val="18"/>
          <w:szCs w:val="18"/>
        </w:rPr>
        <w:t xml:space="preserve"> Somatochlora alpestris</w:t>
      </w:r>
      <w:r w:rsidRPr="00B64CAE">
        <w:rPr>
          <w:rFonts w:ascii="Arial" w:hAnsi="Arial" w:cs="Arial"/>
          <w:sz w:val="18"/>
          <w:szCs w:val="18"/>
        </w:rPr>
        <w:t>, pająki: </w:t>
      </w:r>
      <w:r w:rsidRPr="00B64CAE">
        <w:rPr>
          <w:rFonts w:ascii="Arial" w:hAnsi="Arial" w:cs="Arial"/>
          <w:i/>
          <w:iCs/>
          <w:sz w:val="18"/>
          <w:szCs w:val="18"/>
        </w:rPr>
        <w:t>Bolyphanthes luteolus</w:t>
      </w:r>
      <w:r w:rsidRPr="00B64CAE">
        <w:rPr>
          <w:rFonts w:ascii="Arial" w:hAnsi="Arial" w:cs="Arial"/>
          <w:sz w:val="18"/>
          <w:szCs w:val="18"/>
        </w:rPr>
        <w:t>, </w:t>
      </w:r>
      <w:r w:rsidRPr="00B64CAE">
        <w:rPr>
          <w:rFonts w:ascii="Arial" w:hAnsi="Arial" w:cs="Arial"/>
          <w:i/>
          <w:iCs/>
          <w:sz w:val="18"/>
          <w:szCs w:val="18"/>
        </w:rPr>
        <w:t>Acantholycosa norvegica</w:t>
      </w:r>
      <w:r w:rsidRPr="00B64CAE">
        <w:rPr>
          <w:rFonts w:ascii="Arial" w:hAnsi="Arial" w:cs="Arial"/>
          <w:sz w:val="18"/>
          <w:szCs w:val="18"/>
        </w:rPr>
        <w:t>, </w:t>
      </w:r>
      <w:r w:rsidRPr="00B64CAE">
        <w:rPr>
          <w:rFonts w:ascii="Arial" w:hAnsi="Arial" w:cs="Arial"/>
          <w:i/>
          <w:iCs/>
          <w:sz w:val="18"/>
          <w:szCs w:val="18"/>
        </w:rPr>
        <w:t>Pardosa saltuaria</w:t>
      </w:r>
      <w:r w:rsidRPr="00B64CAE">
        <w:rPr>
          <w:rFonts w:ascii="Arial" w:hAnsi="Arial" w:cs="Arial"/>
          <w:sz w:val="18"/>
          <w:szCs w:val="18"/>
        </w:rPr>
        <w:t> oraz</w:t>
      </w:r>
      <w:r w:rsidR="00D67994" w:rsidRPr="00B64CAE">
        <w:rPr>
          <w:rFonts w:ascii="Arial" w:hAnsi="Arial" w:cs="Arial"/>
          <w:sz w:val="18"/>
          <w:szCs w:val="18"/>
        </w:rPr>
        <w:t xml:space="preserve"> </w:t>
      </w:r>
      <w:r w:rsidRPr="00B64CAE">
        <w:rPr>
          <w:rFonts w:ascii="Arial" w:hAnsi="Arial" w:cs="Arial"/>
          <w:sz w:val="18"/>
          <w:szCs w:val="18"/>
        </w:rPr>
        <w:t>chrząszcze </w:t>
      </w:r>
      <w:r w:rsidRPr="00B64CAE">
        <w:rPr>
          <w:rFonts w:ascii="Arial" w:hAnsi="Arial" w:cs="Arial"/>
          <w:i/>
          <w:iCs/>
          <w:sz w:val="18"/>
          <w:szCs w:val="18"/>
        </w:rPr>
        <w:t>Ctenicera cuprea</w:t>
      </w:r>
      <w:r w:rsidRPr="00B64CAE">
        <w:rPr>
          <w:rFonts w:ascii="Arial" w:hAnsi="Arial" w:cs="Arial"/>
          <w:sz w:val="18"/>
          <w:szCs w:val="18"/>
        </w:rPr>
        <w:t> i </w:t>
      </w:r>
      <w:r w:rsidRPr="00B64CAE">
        <w:rPr>
          <w:rFonts w:ascii="Arial" w:hAnsi="Arial" w:cs="Arial"/>
          <w:i/>
          <w:iCs/>
          <w:sz w:val="18"/>
          <w:szCs w:val="18"/>
        </w:rPr>
        <w:t>Amara erratica</w:t>
      </w:r>
      <w:r w:rsidRPr="00B64CAE">
        <w:rPr>
          <w:rFonts w:ascii="Arial" w:hAnsi="Arial" w:cs="Arial"/>
          <w:i/>
          <w:iCs/>
          <w:sz w:val="18"/>
          <w:szCs w:val="18"/>
          <w:vertAlign w:val="superscript"/>
        </w:rPr>
        <w:footnoteReference w:id="65"/>
      </w:r>
      <w:r w:rsidRPr="00B64CAE">
        <w:rPr>
          <w:rFonts w:ascii="Arial" w:hAnsi="Arial" w:cs="Arial"/>
          <w:sz w:val="18"/>
          <w:szCs w:val="18"/>
        </w:rPr>
        <w:t xml:space="preserve">. Dawniej w Karkonoszach występowały takie gatunki jak: trajkotka czerwona </w:t>
      </w:r>
      <w:r w:rsidRPr="00B64CAE">
        <w:rPr>
          <w:rFonts w:ascii="Arial" w:hAnsi="Arial" w:cs="Arial"/>
          <w:i/>
          <w:iCs/>
          <w:sz w:val="18"/>
          <w:szCs w:val="18"/>
        </w:rPr>
        <w:t>Psophus stridulus</w:t>
      </w:r>
      <w:r w:rsidRPr="00B64CAE">
        <w:rPr>
          <w:rFonts w:ascii="Arial" w:hAnsi="Arial" w:cs="Arial"/>
          <w:sz w:val="18"/>
          <w:szCs w:val="18"/>
        </w:rPr>
        <w:t xml:space="preserve">, niepylak mnemozyna </w:t>
      </w:r>
      <w:r w:rsidRPr="00B64CAE">
        <w:rPr>
          <w:rFonts w:ascii="Arial" w:hAnsi="Arial" w:cs="Arial"/>
          <w:i/>
          <w:iCs/>
          <w:sz w:val="18"/>
          <w:szCs w:val="18"/>
        </w:rPr>
        <w:t>Parnassius mnemosyne</w:t>
      </w:r>
      <w:r w:rsidRPr="00B64CAE">
        <w:rPr>
          <w:rFonts w:ascii="Arial" w:hAnsi="Arial" w:cs="Arial"/>
          <w:sz w:val="18"/>
          <w:szCs w:val="18"/>
        </w:rPr>
        <w:t xml:space="preserve"> i niepylak apollo </w:t>
      </w:r>
      <w:r w:rsidRPr="00B64CAE">
        <w:rPr>
          <w:rFonts w:ascii="Arial" w:hAnsi="Arial" w:cs="Arial"/>
          <w:i/>
          <w:iCs/>
          <w:sz w:val="18"/>
          <w:szCs w:val="18"/>
        </w:rPr>
        <w:t>Parnassius apollo</w:t>
      </w:r>
      <w:r w:rsidRPr="00B64CAE">
        <w:rPr>
          <w:rFonts w:ascii="Arial" w:hAnsi="Arial" w:cs="Arial"/>
          <w:sz w:val="18"/>
          <w:szCs w:val="18"/>
        </w:rPr>
        <w:t>. Ostatni z</w:t>
      </w:r>
      <w:r w:rsidR="00295C62" w:rsidRPr="00B64CAE">
        <w:rPr>
          <w:rFonts w:ascii="Arial" w:hAnsi="Arial" w:cs="Arial"/>
          <w:sz w:val="18"/>
          <w:szCs w:val="18"/>
        </w:rPr>
        <w:t> </w:t>
      </w:r>
      <w:r w:rsidRPr="00B64CAE">
        <w:rPr>
          <w:rFonts w:ascii="Arial" w:hAnsi="Arial" w:cs="Arial"/>
          <w:sz w:val="18"/>
          <w:szCs w:val="18"/>
        </w:rPr>
        <w:t xml:space="preserve">wymienionych gatunków jest przywracany </w:t>
      </w:r>
      <w:r w:rsidR="00260019" w:rsidRPr="00B64CAE">
        <w:rPr>
          <w:rFonts w:ascii="Arial" w:hAnsi="Arial" w:cs="Arial"/>
          <w:sz w:val="18"/>
          <w:szCs w:val="18"/>
        </w:rPr>
        <w:t>na terenie</w:t>
      </w:r>
      <w:r w:rsidRPr="00B64CAE">
        <w:rPr>
          <w:rFonts w:ascii="Arial" w:hAnsi="Arial" w:cs="Arial"/>
          <w:sz w:val="18"/>
          <w:szCs w:val="18"/>
        </w:rPr>
        <w:t xml:space="preserve"> Karkonoszy w ramach programu</w:t>
      </w:r>
      <w:r w:rsidR="00295C62" w:rsidRPr="00B64CAE">
        <w:rPr>
          <w:rFonts w:ascii="Arial" w:hAnsi="Arial" w:cs="Arial"/>
          <w:sz w:val="18"/>
          <w:szCs w:val="18"/>
        </w:rPr>
        <w:t> </w:t>
      </w:r>
      <w:r w:rsidRPr="00B64CAE">
        <w:rPr>
          <w:rFonts w:ascii="Arial" w:hAnsi="Arial" w:cs="Arial"/>
          <w:sz w:val="18"/>
          <w:szCs w:val="18"/>
        </w:rPr>
        <w:t>reintrodukcji</w:t>
      </w:r>
      <w:r w:rsidRPr="00B64CAE">
        <w:rPr>
          <w:rFonts w:ascii="Arial" w:hAnsi="Arial" w:cs="Arial"/>
          <w:sz w:val="18"/>
          <w:szCs w:val="18"/>
          <w:vertAlign w:val="superscript"/>
        </w:rPr>
        <w:footnoteReference w:id="66"/>
      </w:r>
      <w:r w:rsidRPr="00B64CAE">
        <w:rPr>
          <w:rFonts w:ascii="Arial" w:hAnsi="Arial" w:cs="Arial"/>
          <w:sz w:val="18"/>
          <w:szCs w:val="18"/>
        </w:rPr>
        <w:t>.</w:t>
      </w:r>
    </w:p>
    <w:p w14:paraId="48F219FC" w14:textId="6C26AE56" w:rsidR="00C614BB" w:rsidRPr="00B64CAE" w:rsidRDefault="00C614BB" w:rsidP="00C614BB">
      <w:pPr>
        <w:rPr>
          <w:rFonts w:ascii="Arial" w:hAnsi="Arial" w:cs="Arial"/>
          <w:sz w:val="18"/>
          <w:szCs w:val="18"/>
        </w:rPr>
      </w:pPr>
      <w:r w:rsidRPr="00B64CAE">
        <w:rPr>
          <w:rFonts w:ascii="Arial" w:hAnsi="Arial" w:cs="Arial"/>
          <w:sz w:val="18"/>
          <w:szCs w:val="18"/>
        </w:rPr>
        <w:t xml:space="preserve">Niżej położone rejony AJ, jak np. Góry i Pogórze Kaczawskie, stanowią ostoję zaliczanej do reliktów lasów pierwotnych pachnicy dębowej </w:t>
      </w:r>
      <w:r w:rsidRPr="00B64CAE">
        <w:rPr>
          <w:rFonts w:ascii="Arial" w:hAnsi="Arial" w:cs="Arial"/>
          <w:i/>
          <w:iCs/>
          <w:sz w:val="18"/>
          <w:szCs w:val="18"/>
        </w:rPr>
        <w:t xml:space="preserve">Osmoderma eremita </w:t>
      </w:r>
      <w:r w:rsidRPr="00B64CAE">
        <w:rPr>
          <w:rFonts w:ascii="Arial" w:hAnsi="Arial" w:cs="Arial"/>
          <w:sz w:val="18"/>
          <w:szCs w:val="18"/>
        </w:rPr>
        <w:t xml:space="preserve">(gatunku priorytetowego z Załącznika II Dyrektywy Siedliskowej). A także wpisanych do Polskiej Czerwonej Księgi Zwierząt motyli: czerwończyk nieparek </w:t>
      </w:r>
      <w:r w:rsidRPr="00B64CAE">
        <w:rPr>
          <w:rFonts w:ascii="Arial" w:hAnsi="Arial" w:cs="Arial"/>
          <w:i/>
          <w:iCs/>
          <w:sz w:val="18"/>
          <w:szCs w:val="18"/>
        </w:rPr>
        <w:t>Lycaena dispar</w:t>
      </w:r>
      <w:r w:rsidRPr="00B64CAE">
        <w:rPr>
          <w:rFonts w:ascii="Arial" w:hAnsi="Arial" w:cs="Arial"/>
          <w:sz w:val="18"/>
          <w:szCs w:val="18"/>
        </w:rPr>
        <w:t xml:space="preserve">, modraszek telejus </w:t>
      </w:r>
      <w:r w:rsidRPr="00B64CAE">
        <w:rPr>
          <w:rFonts w:ascii="Arial" w:hAnsi="Arial" w:cs="Arial"/>
          <w:i/>
          <w:iCs/>
          <w:sz w:val="18"/>
          <w:szCs w:val="18"/>
        </w:rPr>
        <w:t>Phengaris teleius</w:t>
      </w:r>
      <w:r w:rsidRPr="00B64CAE">
        <w:rPr>
          <w:rFonts w:ascii="Arial" w:hAnsi="Arial" w:cs="Arial"/>
          <w:sz w:val="18"/>
          <w:szCs w:val="18"/>
        </w:rPr>
        <w:t xml:space="preserve">, modraszek nausitous </w:t>
      </w:r>
      <w:r w:rsidRPr="00B64CAE">
        <w:rPr>
          <w:rFonts w:ascii="Arial" w:hAnsi="Arial" w:cs="Arial"/>
          <w:i/>
          <w:iCs/>
          <w:sz w:val="18"/>
          <w:szCs w:val="18"/>
        </w:rPr>
        <w:t>Phengaris nausithous</w:t>
      </w:r>
      <w:r w:rsidRPr="00B64CAE">
        <w:rPr>
          <w:rFonts w:ascii="Arial" w:hAnsi="Arial" w:cs="Arial"/>
          <w:sz w:val="18"/>
          <w:szCs w:val="18"/>
        </w:rPr>
        <w:t xml:space="preserve"> oraz przeplatka maturna </w:t>
      </w:r>
      <w:r w:rsidRPr="00B64CAE">
        <w:rPr>
          <w:rFonts w:ascii="Arial" w:hAnsi="Arial" w:cs="Arial"/>
          <w:i/>
          <w:iCs/>
          <w:sz w:val="18"/>
          <w:szCs w:val="18"/>
        </w:rPr>
        <w:t>Euphydryas maturna</w:t>
      </w:r>
      <w:r w:rsidRPr="00B64CAE">
        <w:rPr>
          <w:rFonts w:ascii="Arial" w:hAnsi="Arial" w:cs="Arial"/>
          <w:sz w:val="18"/>
          <w:szCs w:val="18"/>
        </w:rPr>
        <w:t xml:space="preserve">. Obszar stanowi również ostoję poczwarówki zwężonej </w:t>
      </w:r>
      <w:r w:rsidRPr="00B64CAE">
        <w:rPr>
          <w:rFonts w:ascii="Arial" w:hAnsi="Arial" w:cs="Arial"/>
          <w:i/>
          <w:iCs/>
          <w:sz w:val="18"/>
          <w:szCs w:val="18"/>
        </w:rPr>
        <w:t>Vertigo angustior</w:t>
      </w:r>
      <w:r w:rsidRPr="00B64CAE">
        <w:rPr>
          <w:rFonts w:ascii="Arial" w:hAnsi="Arial" w:cs="Arial"/>
          <w:sz w:val="18"/>
          <w:szCs w:val="18"/>
        </w:rPr>
        <w:t xml:space="preserve"> – gatunku wpisanego do Polskiej Czerwonej Księgi Zwierząt jako gatunek wysokiego ryzyka (EN). Natomiast rejon Gór i</w:t>
      </w:r>
      <w:r w:rsidR="002B421D">
        <w:rPr>
          <w:rFonts w:ascii="Arial" w:hAnsi="Arial" w:cs="Arial"/>
          <w:sz w:val="18"/>
          <w:szCs w:val="18"/>
        </w:rPr>
        <w:t> </w:t>
      </w:r>
      <w:r w:rsidRPr="00B64CAE">
        <w:rPr>
          <w:rFonts w:ascii="Arial" w:hAnsi="Arial" w:cs="Arial"/>
          <w:sz w:val="18"/>
          <w:szCs w:val="18"/>
        </w:rPr>
        <w:t xml:space="preserve">Pogórza Izerskiego to ważny obszar występowania przeplatki aurinii </w:t>
      </w:r>
      <w:r w:rsidRPr="00B64CAE">
        <w:rPr>
          <w:rFonts w:ascii="Arial" w:hAnsi="Arial" w:cs="Arial"/>
          <w:i/>
          <w:iCs/>
          <w:sz w:val="18"/>
          <w:szCs w:val="18"/>
        </w:rPr>
        <w:t>Euphydryas aurini</w:t>
      </w:r>
      <w:r w:rsidRPr="00B64CAE">
        <w:rPr>
          <w:rFonts w:ascii="Arial" w:hAnsi="Arial" w:cs="Arial"/>
          <w:sz w:val="18"/>
          <w:szCs w:val="18"/>
        </w:rPr>
        <w:t>a – gatunku motyla związanego z wilgotnymi łąkami, polanami i</w:t>
      </w:r>
      <w:r w:rsidR="00295C62" w:rsidRPr="00B64CAE">
        <w:rPr>
          <w:rFonts w:ascii="Arial" w:hAnsi="Arial" w:cs="Arial"/>
          <w:sz w:val="18"/>
          <w:szCs w:val="18"/>
        </w:rPr>
        <w:t> </w:t>
      </w:r>
      <w:r w:rsidRPr="00B64CAE">
        <w:rPr>
          <w:rFonts w:ascii="Arial" w:hAnsi="Arial" w:cs="Arial"/>
          <w:sz w:val="18"/>
          <w:szCs w:val="18"/>
        </w:rPr>
        <w:t>obrzeżami torfowisk niskich, figurującego w Polskiej Czerwonej Księdze Zwierząt w kategorii wysokiego ryzyka (EN).</w:t>
      </w:r>
    </w:p>
    <w:p w14:paraId="0ADBAC2C" w14:textId="3020588B" w:rsidR="00C614BB" w:rsidRPr="00B64CAE" w:rsidRDefault="00C614BB" w:rsidP="00C614BB">
      <w:pPr>
        <w:rPr>
          <w:rFonts w:ascii="Arial" w:hAnsi="Arial" w:cs="Arial"/>
          <w:sz w:val="18"/>
          <w:szCs w:val="18"/>
        </w:rPr>
      </w:pPr>
      <w:r w:rsidRPr="00B64CAE">
        <w:rPr>
          <w:rFonts w:ascii="Arial" w:hAnsi="Arial" w:cs="Arial"/>
          <w:sz w:val="18"/>
          <w:szCs w:val="18"/>
        </w:rPr>
        <w:t>Łącznie, na obszarze AJ znajdują się ważne ostoje 7 gatunków bezkręgowców z Załącznika II Dyrektywy Siedliskowej.</w:t>
      </w:r>
    </w:p>
    <w:p w14:paraId="733E6A41" w14:textId="5B929F2D" w:rsidR="003D5C60" w:rsidRPr="00B64CAE" w:rsidRDefault="003D5C60" w:rsidP="00295C62">
      <w:pPr>
        <w:pStyle w:val="Legenda"/>
        <w:keepNext/>
        <w:rPr>
          <w:rFonts w:ascii="Arial" w:hAnsi="Arial" w:cs="Arial"/>
        </w:rPr>
      </w:pPr>
      <w:bookmarkStart w:id="68" w:name="_Toc135118385"/>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10</w:t>
      </w:r>
      <w:r w:rsidRPr="00B64CAE">
        <w:rPr>
          <w:rFonts w:ascii="Arial" w:hAnsi="Arial" w:cs="Arial"/>
          <w:noProof/>
        </w:rPr>
        <w:fldChar w:fldCharType="end"/>
      </w:r>
      <w:r w:rsidRPr="00B64CAE">
        <w:rPr>
          <w:rFonts w:ascii="Arial" w:hAnsi="Arial" w:cs="Arial"/>
        </w:rPr>
        <w:t xml:space="preserve"> </w:t>
      </w:r>
      <w:r w:rsidR="004E7495" w:rsidRPr="00B64CAE">
        <w:rPr>
          <w:rFonts w:ascii="Arial" w:hAnsi="Arial" w:cs="Arial"/>
        </w:rPr>
        <w:t>Wykaz chronionych gatunków bezkręgowców wymienionych w Załączniku II Dyrektywy Siedliskowej</w:t>
      </w:r>
      <w:bookmarkEnd w:id="68"/>
    </w:p>
    <w:tbl>
      <w:tblPr>
        <w:tblStyle w:val="Tabela-Siatka"/>
        <w:tblW w:w="5000" w:type="pct"/>
        <w:tblInd w:w="0" w:type="dxa"/>
        <w:tblLook w:val="04A0" w:firstRow="1" w:lastRow="0" w:firstColumn="1" w:lastColumn="0" w:noHBand="0" w:noVBand="1"/>
      </w:tblPr>
      <w:tblGrid>
        <w:gridCol w:w="4241"/>
        <w:gridCol w:w="4821"/>
      </w:tblGrid>
      <w:tr w:rsidR="00105FC8" w:rsidRPr="00B64CAE" w14:paraId="1CFC007A" w14:textId="77777777" w:rsidTr="00673911">
        <w:trPr>
          <w:trHeight w:val="466"/>
          <w:tblHeader/>
        </w:trPr>
        <w:tc>
          <w:tcPr>
            <w:tcW w:w="2340" w:type="pct"/>
            <w:shd w:val="clear" w:color="auto" w:fill="C5E0B3" w:themeFill="accent6" w:themeFillTint="66"/>
            <w:vAlign w:val="center"/>
          </w:tcPr>
          <w:p w14:paraId="5EF3FA46" w14:textId="77777777" w:rsidR="00105FC8" w:rsidRPr="00B64CAE" w:rsidRDefault="00105FC8" w:rsidP="005133A1">
            <w:pPr>
              <w:pStyle w:val="EkoTabele"/>
              <w:jc w:val="center"/>
              <w:rPr>
                <w:rFonts w:ascii="Arial" w:hAnsi="Arial" w:cs="Arial"/>
                <w:b/>
                <w:bCs/>
                <w:szCs w:val="18"/>
              </w:rPr>
            </w:pPr>
            <w:r w:rsidRPr="00B64CAE">
              <w:rPr>
                <w:rFonts w:ascii="Arial" w:hAnsi="Arial" w:cs="Arial"/>
                <w:b/>
                <w:bCs/>
                <w:szCs w:val="18"/>
              </w:rPr>
              <w:t>Nazwa gatunku</w:t>
            </w:r>
          </w:p>
        </w:tc>
        <w:tc>
          <w:tcPr>
            <w:tcW w:w="2660" w:type="pct"/>
            <w:shd w:val="clear" w:color="auto" w:fill="C5E0B3" w:themeFill="accent6" w:themeFillTint="66"/>
            <w:vAlign w:val="center"/>
          </w:tcPr>
          <w:p w14:paraId="50D52BBE" w14:textId="77777777" w:rsidR="00105FC8" w:rsidRPr="00B64CAE" w:rsidRDefault="00105FC8" w:rsidP="005133A1">
            <w:pPr>
              <w:pStyle w:val="EkoTabele"/>
              <w:jc w:val="center"/>
              <w:rPr>
                <w:rFonts w:ascii="Arial" w:hAnsi="Arial" w:cs="Arial"/>
                <w:b/>
                <w:bCs/>
                <w:szCs w:val="18"/>
              </w:rPr>
            </w:pPr>
            <w:r w:rsidRPr="00B64CAE">
              <w:rPr>
                <w:rFonts w:ascii="Arial" w:hAnsi="Arial" w:cs="Arial"/>
                <w:b/>
                <w:bCs/>
                <w:szCs w:val="18"/>
              </w:rPr>
              <w:t>Obszar Natura 2000 istotny dla ochrony gatunku</w:t>
            </w:r>
          </w:p>
        </w:tc>
      </w:tr>
      <w:tr w:rsidR="00105FC8" w:rsidRPr="00B64CAE" w14:paraId="7455B474" w14:textId="77777777" w:rsidTr="005133A1">
        <w:trPr>
          <w:trHeight w:val="416"/>
        </w:trPr>
        <w:tc>
          <w:tcPr>
            <w:tcW w:w="2340" w:type="pct"/>
            <w:vAlign w:val="center"/>
          </w:tcPr>
          <w:p w14:paraId="0AAB03BE"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Przeplatka aurinia</w:t>
            </w:r>
            <w:r w:rsidRPr="00B64CAE">
              <w:rPr>
                <w:rFonts w:ascii="Arial" w:hAnsi="Arial" w:cs="Arial"/>
                <w:i/>
                <w:iCs/>
                <w:szCs w:val="18"/>
              </w:rPr>
              <w:t xml:space="preserve"> Euphydryas aurini</w:t>
            </w:r>
            <w:r w:rsidRPr="00B64CAE">
              <w:rPr>
                <w:rFonts w:ascii="Arial" w:hAnsi="Arial" w:cs="Arial"/>
                <w:szCs w:val="18"/>
              </w:rPr>
              <w:t>a</w:t>
            </w:r>
          </w:p>
        </w:tc>
        <w:tc>
          <w:tcPr>
            <w:tcW w:w="2660" w:type="pct"/>
            <w:vAlign w:val="center"/>
          </w:tcPr>
          <w:p w14:paraId="5DBB451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PLH020102 Łąki Gór i Pogórza Izerskiego</w:t>
            </w:r>
          </w:p>
        </w:tc>
      </w:tr>
      <w:tr w:rsidR="00105FC8" w:rsidRPr="00B64CAE" w14:paraId="69AF977D" w14:textId="77777777" w:rsidTr="005133A1">
        <w:tc>
          <w:tcPr>
            <w:tcW w:w="2340" w:type="pct"/>
            <w:vAlign w:val="center"/>
          </w:tcPr>
          <w:p w14:paraId="16F8BC15"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Czerwończyk nieparek </w:t>
            </w:r>
            <w:r w:rsidRPr="00B64CAE">
              <w:rPr>
                <w:rFonts w:ascii="Arial" w:hAnsi="Arial" w:cs="Arial"/>
                <w:i/>
                <w:iCs/>
                <w:szCs w:val="18"/>
              </w:rPr>
              <w:t>Lycaena dispar</w:t>
            </w:r>
          </w:p>
        </w:tc>
        <w:tc>
          <w:tcPr>
            <w:tcW w:w="2660" w:type="pct"/>
            <w:vAlign w:val="center"/>
          </w:tcPr>
          <w:p w14:paraId="5F54218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PLH020102 Łąki Gór i Pogórza Izerskiego</w:t>
            </w:r>
          </w:p>
          <w:p w14:paraId="399654B0"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PLH020044 Stawy Sobieszowskie</w:t>
            </w:r>
          </w:p>
          <w:p w14:paraId="573BC35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PLH020011 Rudawy Janowickie</w:t>
            </w:r>
          </w:p>
          <w:p w14:paraId="2AC10365"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p w14:paraId="49AC1507"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PLH020105 Trzcińskie Mokradła</w:t>
            </w:r>
          </w:p>
        </w:tc>
      </w:tr>
      <w:tr w:rsidR="00105FC8" w:rsidRPr="00B64CAE" w14:paraId="6EADBF29" w14:textId="77777777" w:rsidTr="005133A1">
        <w:tc>
          <w:tcPr>
            <w:tcW w:w="2340" w:type="pct"/>
            <w:vAlign w:val="center"/>
          </w:tcPr>
          <w:p w14:paraId="10539079"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Modraszek telejus </w:t>
            </w:r>
            <w:r w:rsidRPr="00B64CAE">
              <w:rPr>
                <w:rFonts w:ascii="Arial" w:hAnsi="Arial" w:cs="Arial"/>
                <w:i/>
                <w:iCs/>
                <w:szCs w:val="18"/>
              </w:rPr>
              <w:t>Phengaris teleius</w:t>
            </w:r>
          </w:p>
        </w:tc>
        <w:tc>
          <w:tcPr>
            <w:tcW w:w="2660" w:type="pct"/>
            <w:vAlign w:val="center"/>
          </w:tcPr>
          <w:p w14:paraId="70DA214F"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PLH020102 Łąki Gór i Pogórza Izerskiego</w:t>
            </w:r>
          </w:p>
          <w:p w14:paraId="7B3CCC1B"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PLH020044 Stawy Sobieszowskie</w:t>
            </w:r>
          </w:p>
          <w:p w14:paraId="666F241D"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PLH020076 Źródła Pijawnika</w:t>
            </w:r>
          </w:p>
          <w:p w14:paraId="50C95390"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PLH020011 Rudawy Janowickie</w:t>
            </w:r>
          </w:p>
          <w:p w14:paraId="56978BC9"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p w14:paraId="0EDA7B0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PLH020054 Ostoja nad Bobrem</w:t>
            </w:r>
          </w:p>
        </w:tc>
      </w:tr>
      <w:tr w:rsidR="00105FC8" w:rsidRPr="00B64CAE" w14:paraId="7E4DF793" w14:textId="77777777" w:rsidTr="005133A1">
        <w:tc>
          <w:tcPr>
            <w:tcW w:w="2340" w:type="pct"/>
            <w:vAlign w:val="center"/>
          </w:tcPr>
          <w:p w14:paraId="1A8B7405"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Modraszek nausitous </w:t>
            </w:r>
            <w:r w:rsidRPr="00B64CAE">
              <w:rPr>
                <w:rFonts w:ascii="Arial" w:hAnsi="Arial" w:cs="Arial"/>
                <w:i/>
                <w:iCs/>
                <w:szCs w:val="18"/>
              </w:rPr>
              <w:t>Phengaris nausithous</w:t>
            </w:r>
          </w:p>
        </w:tc>
        <w:tc>
          <w:tcPr>
            <w:tcW w:w="2660" w:type="pct"/>
            <w:vAlign w:val="center"/>
          </w:tcPr>
          <w:p w14:paraId="72EE9B7C"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PLH020102 Łąki Gór i Pogórza Izerskiego</w:t>
            </w:r>
          </w:p>
          <w:p w14:paraId="46CFE2AD"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PLC020001 Karkonosze</w:t>
            </w:r>
          </w:p>
          <w:p w14:paraId="3037DFCA"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PLH020044 Stawy Sobieszowskie</w:t>
            </w:r>
          </w:p>
          <w:p w14:paraId="6A911329"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PLH020076 Źródła Pijawnika</w:t>
            </w:r>
          </w:p>
          <w:p w14:paraId="5A98F05F"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PLH020011 Rudawy Janowickie</w:t>
            </w:r>
          </w:p>
          <w:p w14:paraId="384A5C9B"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p w14:paraId="17CF75F6"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PLH020054 Ostoja nad Bobrem</w:t>
            </w:r>
          </w:p>
          <w:p w14:paraId="0CED1511"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PLH020105 Trzcińskie Mokradła</w:t>
            </w:r>
          </w:p>
        </w:tc>
      </w:tr>
      <w:tr w:rsidR="00105FC8" w:rsidRPr="00B64CAE" w14:paraId="1411F4E9" w14:textId="77777777" w:rsidTr="005133A1">
        <w:trPr>
          <w:trHeight w:val="454"/>
        </w:trPr>
        <w:tc>
          <w:tcPr>
            <w:tcW w:w="2340" w:type="pct"/>
            <w:vAlign w:val="center"/>
          </w:tcPr>
          <w:p w14:paraId="101FD0C5"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Przeplatka maturna </w:t>
            </w:r>
            <w:r w:rsidRPr="00B64CAE">
              <w:rPr>
                <w:rFonts w:ascii="Arial" w:hAnsi="Arial" w:cs="Arial"/>
                <w:i/>
                <w:iCs/>
                <w:szCs w:val="18"/>
              </w:rPr>
              <w:t>Euphydryas maturna</w:t>
            </w:r>
          </w:p>
        </w:tc>
        <w:tc>
          <w:tcPr>
            <w:tcW w:w="2660" w:type="pct"/>
            <w:vAlign w:val="center"/>
          </w:tcPr>
          <w:p w14:paraId="2F98CD8A"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tc>
      </w:tr>
      <w:tr w:rsidR="00105FC8" w:rsidRPr="00B64CAE" w14:paraId="04ABA397" w14:textId="77777777" w:rsidTr="005133A1">
        <w:trPr>
          <w:trHeight w:val="708"/>
        </w:trPr>
        <w:tc>
          <w:tcPr>
            <w:tcW w:w="2340" w:type="pct"/>
            <w:vAlign w:val="center"/>
          </w:tcPr>
          <w:p w14:paraId="0FED56F4"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Pachnica dębowa </w:t>
            </w:r>
            <w:r w:rsidRPr="00B64CAE">
              <w:rPr>
                <w:rFonts w:ascii="Arial" w:hAnsi="Arial" w:cs="Arial"/>
                <w:i/>
                <w:iCs/>
                <w:szCs w:val="18"/>
              </w:rPr>
              <w:t>Osmoderma eremita</w:t>
            </w:r>
          </w:p>
        </w:tc>
        <w:tc>
          <w:tcPr>
            <w:tcW w:w="2660" w:type="pct"/>
            <w:vAlign w:val="center"/>
          </w:tcPr>
          <w:p w14:paraId="1F2D8CFC"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PLH020044 Stawy Sobieszowskie</w:t>
            </w:r>
          </w:p>
          <w:p w14:paraId="318657D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PLH020075 Stawy Karpnickie</w:t>
            </w:r>
          </w:p>
          <w:p w14:paraId="09E3D694"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tc>
      </w:tr>
      <w:tr w:rsidR="00105FC8" w:rsidRPr="00B64CAE" w14:paraId="6953F392" w14:textId="77777777" w:rsidTr="005133A1">
        <w:tc>
          <w:tcPr>
            <w:tcW w:w="2340" w:type="pct"/>
            <w:vAlign w:val="center"/>
          </w:tcPr>
          <w:p w14:paraId="47AF97B2"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 xml:space="preserve">Poczwarówka zwężona </w:t>
            </w:r>
            <w:r w:rsidRPr="00B64CAE">
              <w:rPr>
                <w:rFonts w:ascii="Arial" w:hAnsi="Arial" w:cs="Arial"/>
                <w:i/>
                <w:iCs/>
                <w:szCs w:val="18"/>
              </w:rPr>
              <w:t>Vertigo angustior</w:t>
            </w:r>
          </w:p>
        </w:tc>
        <w:tc>
          <w:tcPr>
            <w:tcW w:w="2660" w:type="pct"/>
            <w:vAlign w:val="center"/>
          </w:tcPr>
          <w:p w14:paraId="365B5837" w14:textId="77777777" w:rsidR="00105FC8" w:rsidRPr="00B64CAE" w:rsidRDefault="00105FC8" w:rsidP="005133A1">
            <w:pPr>
              <w:pStyle w:val="EkoTabele"/>
              <w:jc w:val="left"/>
              <w:rPr>
                <w:rFonts w:ascii="Arial" w:hAnsi="Arial" w:cs="Arial"/>
                <w:szCs w:val="18"/>
              </w:rPr>
            </w:pPr>
            <w:r w:rsidRPr="00B64CAE">
              <w:rPr>
                <w:rFonts w:ascii="Arial" w:hAnsi="Arial" w:cs="Arial"/>
                <w:szCs w:val="18"/>
              </w:rPr>
              <w:t>PLH020037 Góry i Pogórze Kaczawskie</w:t>
            </w:r>
          </w:p>
        </w:tc>
      </w:tr>
    </w:tbl>
    <w:p w14:paraId="20381567" w14:textId="18A14C12" w:rsidR="00AC4056" w:rsidRPr="00B64CAE" w:rsidRDefault="00AC4056" w:rsidP="00295C62">
      <w:pPr>
        <w:keepNext/>
        <w:spacing w:before="240"/>
        <w:rPr>
          <w:rFonts w:ascii="Arial" w:hAnsi="Arial" w:cs="Arial"/>
          <w:b/>
          <w:bCs/>
          <w:sz w:val="18"/>
          <w:szCs w:val="18"/>
        </w:rPr>
      </w:pPr>
      <w:r w:rsidRPr="00B64CAE">
        <w:rPr>
          <w:rFonts w:ascii="Arial" w:hAnsi="Arial" w:cs="Arial"/>
          <w:b/>
          <w:bCs/>
          <w:sz w:val="18"/>
          <w:szCs w:val="18"/>
        </w:rPr>
        <w:lastRenderedPageBreak/>
        <w:t>Ryby</w:t>
      </w:r>
      <w:r w:rsidR="00375A33" w:rsidRPr="00B64CAE">
        <w:rPr>
          <w:rFonts w:ascii="Arial" w:hAnsi="Arial" w:cs="Arial"/>
          <w:b/>
          <w:bCs/>
          <w:sz w:val="18"/>
          <w:szCs w:val="18"/>
        </w:rPr>
        <w:t xml:space="preserve"> i minogi</w:t>
      </w:r>
    </w:p>
    <w:p w14:paraId="7F39E7AE" w14:textId="435E90A7" w:rsidR="00867047" w:rsidRPr="00B64CAE" w:rsidRDefault="00867047" w:rsidP="00295C62">
      <w:pPr>
        <w:keepNext/>
        <w:rPr>
          <w:rFonts w:ascii="Arial" w:hAnsi="Arial" w:cs="Arial"/>
          <w:sz w:val="18"/>
          <w:szCs w:val="18"/>
        </w:rPr>
      </w:pPr>
      <w:r w:rsidRPr="00B64CAE">
        <w:rPr>
          <w:rFonts w:ascii="Arial" w:hAnsi="Arial" w:cs="Arial"/>
          <w:sz w:val="18"/>
          <w:szCs w:val="18"/>
        </w:rPr>
        <w:t>Ichtiofauna górnego dorzecza Bobru obejmuje 19 gatunków ryb</w:t>
      </w:r>
      <w:r w:rsidR="00E2162A" w:rsidRPr="00B64CAE">
        <w:rPr>
          <w:rFonts w:ascii="Arial" w:hAnsi="Arial" w:cs="Arial"/>
          <w:sz w:val="18"/>
          <w:szCs w:val="18"/>
        </w:rPr>
        <w:t xml:space="preserve"> i minogów</w:t>
      </w:r>
      <w:r w:rsidRPr="00B64CAE">
        <w:rPr>
          <w:rFonts w:ascii="Arial" w:hAnsi="Arial" w:cs="Arial"/>
          <w:sz w:val="18"/>
          <w:szCs w:val="18"/>
          <w:vertAlign w:val="superscript"/>
        </w:rPr>
        <w:footnoteReference w:id="67"/>
      </w:r>
      <w:r w:rsidRPr="00B64CAE">
        <w:rPr>
          <w:rFonts w:ascii="Arial" w:hAnsi="Arial" w:cs="Arial"/>
          <w:sz w:val="18"/>
          <w:szCs w:val="18"/>
        </w:rPr>
        <w:t xml:space="preserve">: minóg strumieniowy </w:t>
      </w:r>
      <w:r w:rsidRPr="00B64CAE">
        <w:rPr>
          <w:rFonts w:ascii="Arial" w:hAnsi="Arial" w:cs="Arial"/>
          <w:i/>
          <w:iCs/>
          <w:sz w:val="18"/>
          <w:szCs w:val="18"/>
        </w:rPr>
        <w:t>Lampetra planeri</w:t>
      </w:r>
      <w:r w:rsidRPr="00B64CAE">
        <w:rPr>
          <w:rFonts w:ascii="Arial" w:hAnsi="Arial" w:cs="Arial"/>
          <w:sz w:val="18"/>
          <w:szCs w:val="18"/>
        </w:rPr>
        <w:t xml:space="preserve">, karp </w:t>
      </w:r>
      <w:r w:rsidRPr="00B64CAE">
        <w:rPr>
          <w:rFonts w:ascii="Arial" w:hAnsi="Arial" w:cs="Arial"/>
          <w:i/>
          <w:iCs/>
          <w:sz w:val="18"/>
          <w:szCs w:val="18"/>
        </w:rPr>
        <w:t>Cyprinus carpio</w:t>
      </w:r>
      <w:r w:rsidRPr="00B64CAE">
        <w:rPr>
          <w:rFonts w:ascii="Arial" w:hAnsi="Arial" w:cs="Arial"/>
          <w:sz w:val="18"/>
          <w:szCs w:val="18"/>
        </w:rPr>
        <w:t xml:space="preserve">, karaś pospolity </w:t>
      </w:r>
      <w:r w:rsidRPr="00B64CAE">
        <w:rPr>
          <w:rFonts w:ascii="Arial" w:hAnsi="Arial" w:cs="Arial"/>
          <w:i/>
          <w:iCs/>
          <w:sz w:val="18"/>
          <w:szCs w:val="18"/>
        </w:rPr>
        <w:t>Carassius carassius</w:t>
      </w:r>
      <w:r w:rsidRPr="00B64CAE">
        <w:rPr>
          <w:rFonts w:ascii="Arial" w:hAnsi="Arial" w:cs="Arial"/>
          <w:sz w:val="18"/>
          <w:szCs w:val="18"/>
        </w:rPr>
        <w:t xml:space="preserve">, kiełb krótkowąsy </w:t>
      </w:r>
      <w:r w:rsidRPr="00B64CAE">
        <w:rPr>
          <w:rFonts w:ascii="Arial" w:hAnsi="Arial" w:cs="Arial"/>
          <w:i/>
          <w:iCs/>
          <w:sz w:val="18"/>
          <w:szCs w:val="18"/>
        </w:rPr>
        <w:t>Gobio gobio</w:t>
      </w:r>
      <w:r w:rsidRPr="00B64CAE">
        <w:rPr>
          <w:rFonts w:ascii="Arial" w:hAnsi="Arial" w:cs="Arial"/>
          <w:sz w:val="18"/>
          <w:szCs w:val="18"/>
        </w:rPr>
        <w:t xml:space="preserve">, płoć </w:t>
      </w:r>
      <w:r w:rsidRPr="00B64CAE">
        <w:rPr>
          <w:rFonts w:ascii="Arial" w:hAnsi="Arial" w:cs="Arial"/>
          <w:i/>
          <w:iCs/>
          <w:sz w:val="18"/>
          <w:szCs w:val="18"/>
        </w:rPr>
        <w:t>Rutilus rutilus</w:t>
      </w:r>
      <w:r w:rsidRPr="00B64CAE">
        <w:rPr>
          <w:rFonts w:ascii="Arial" w:hAnsi="Arial" w:cs="Arial"/>
          <w:sz w:val="18"/>
          <w:szCs w:val="18"/>
        </w:rPr>
        <w:t xml:space="preserve">, świnka </w:t>
      </w:r>
      <w:r w:rsidRPr="00B64CAE">
        <w:rPr>
          <w:rFonts w:ascii="Arial" w:hAnsi="Arial" w:cs="Arial"/>
          <w:i/>
          <w:iCs/>
          <w:sz w:val="18"/>
          <w:szCs w:val="18"/>
        </w:rPr>
        <w:t>Chondrostoma nasus</w:t>
      </w:r>
      <w:r w:rsidRPr="00B64CAE">
        <w:rPr>
          <w:rFonts w:ascii="Arial" w:hAnsi="Arial" w:cs="Arial"/>
          <w:sz w:val="18"/>
          <w:szCs w:val="18"/>
        </w:rPr>
        <w:t xml:space="preserve">, strzebla potokowa </w:t>
      </w:r>
      <w:r w:rsidRPr="00B64CAE">
        <w:rPr>
          <w:rFonts w:ascii="Arial" w:hAnsi="Arial" w:cs="Arial"/>
          <w:i/>
          <w:iCs/>
          <w:sz w:val="18"/>
          <w:szCs w:val="18"/>
        </w:rPr>
        <w:t>Phoxinus phoxinus</w:t>
      </w:r>
      <w:r w:rsidRPr="00B64CAE">
        <w:rPr>
          <w:rFonts w:ascii="Arial" w:hAnsi="Arial" w:cs="Arial"/>
          <w:sz w:val="18"/>
          <w:szCs w:val="18"/>
        </w:rPr>
        <w:t xml:space="preserve">, jelec </w:t>
      </w:r>
      <w:r w:rsidRPr="00B64CAE">
        <w:rPr>
          <w:rFonts w:ascii="Arial" w:hAnsi="Arial" w:cs="Arial"/>
          <w:i/>
          <w:iCs/>
          <w:sz w:val="18"/>
          <w:szCs w:val="18"/>
        </w:rPr>
        <w:t>Leuciscus leuciscus</w:t>
      </w:r>
      <w:r w:rsidRPr="00B64CAE">
        <w:rPr>
          <w:rFonts w:ascii="Arial" w:hAnsi="Arial" w:cs="Arial"/>
          <w:sz w:val="18"/>
          <w:szCs w:val="18"/>
        </w:rPr>
        <w:t xml:space="preserve">, jaź </w:t>
      </w:r>
      <w:r w:rsidRPr="00B64CAE">
        <w:rPr>
          <w:rFonts w:ascii="Arial" w:hAnsi="Arial" w:cs="Arial"/>
          <w:i/>
          <w:iCs/>
          <w:sz w:val="18"/>
          <w:szCs w:val="18"/>
        </w:rPr>
        <w:t>Leuciscus idus</w:t>
      </w:r>
      <w:r w:rsidRPr="00B64CAE">
        <w:rPr>
          <w:rFonts w:ascii="Arial" w:hAnsi="Arial" w:cs="Arial"/>
          <w:sz w:val="18"/>
          <w:szCs w:val="18"/>
        </w:rPr>
        <w:t xml:space="preserve">, </w:t>
      </w:r>
      <w:bookmarkStart w:id="70" w:name="_Hlk126667015"/>
      <w:r w:rsidRPr="00B64CAE">
        <w:rPr>
          <w:rFonts w:ascii="Arial" w:hAnsi="Arial" w:cs="Arial"/>
          <w:sz w:val="18"/>
          <w:szCs w:val="18"/>
        </w:rPr>
        <w:t xml:space="preserve">kleń </w:t>
      </w:r>
      <w:r w:rsidRPr="00B64CAE">
        <w:rPr>
          <w:rFonts w:ascii="Arial" w:hAnsi="Arial" w:cs="Arial"/>
          <w:i/>
          <w:iCs/>
          <w:sz w:val="18"/>
          <w:szCs w:val="18"/>
        </w:rPr>
        <w:t>Leuciscus cephalus</w:t>
      </w:r>
      <w:bookmarkEnd w:id="70"/>
      <w:r w:rsidRPr="00B64CAE">
        <w:rPr>
          <w:rFonts w:ascii="Arial" w:hAnsi="Arial" w:cs="Arial"/>
          <w:sz w:val="18"/>
          <w:szCs w:val="18"/>
        </w:rPr>
        <w:t xml:space="preserve">, </w:t>
      </w:r>
      <w:bookmarkStart w:id="71" w:name="_Hlk126667563"/>
      <w:r w:rsidRPr="00B64CAE">
        <w:rPr>
          <w:rFonts w:ascii="Arial" w:hAnsi="Arial" w:cs="Arial"/>
          <w:sz w:val="18"/>
          <w:szCs w:val="18"/>
        </w:rPr>
        <w:t xml:space="preserve">śliz </w:t>
      </w:r>
      <w:r w:rsidRPr="00B64CAE">
        <w:rPr>
          <w:rFonts w:ascii="Arial" w:hAnsi="Arial" w:cs="Arial"/>
          <w:i/>
          <w:iCs/>
          <w:sz w:val="18"/>
          <w:szCs w:val="18"/>
        </w:rPr>
        <w:t>Barbatula barbatula</w:t>
      </w:r>
      <w:bookmarkEnd w:id="71"/>
      <w:r w:rsidRPr="00B64CAE">
        <w:rPr>
          <w:rFonts w:ascii="Arial" w:hAnsi="Arial" w:cs="Arial"/>
          <w:sz w:val="18"/>
          <w:szCs w:val="18"/>
        </w:rPr>
        <w:t xml:space="preserve">, szczupak </w:t>
      </w:r>
      <w:r w:rsidRPr="00B64CAE">
        <w:rPr>
          <w:rFonts w:ascii="Arial" w:hAnsi="Arial" w:cs="Arial"/>
          <w:i/>
          <w:iCs/>
          <w:sz w:val="18"/>
          <w:szCs w:val="18"/>
        </w:rPr>
        <w:t xml:space="preserve">Esox </w:t>
      </w:r>
      <w:r w:rsidR="00DF69DE" w:rsidRPr="00B64CAE">
        <w:rPr>
          <w:rFonts w:ascii="Arial" w:hAnsi="Arial" w:cs="Arial"/>
          <w:i/>
          <w:iCs/>
          <w:sz w:val="18"/>
          <w:szCs w:val="18"/>
        </w:rPr>
        <w:t>l</w:t>
      </w:r>
      <w:r w:rsidRPr="00B64CAE">
        <w:rPr>
          <w:rFonts w:ascii="Arial" w:hAnsi="Arial" w:cs="Arial"/>
          <w:i/>
          <w:iCs/>
          <w:sz w:val="18"/>
          <w:szCs w:val="18"/>
        </w:rPr>
        <w:t>ucius</w:t>
      </w:r>
      <w:r w:rsidRPr="00B64CAE">
        <w:rPr>
          <w:rFonts w:ascii="Arial" w:hAnsi="Arial" w:cs="Arial"/>
          <w:sz w:val="18"/>
          <w:szCs w:val="18"/>
        </w:rPr>
        <w:t xml:space="preserve">, lipień europejski </w:t>
      </w:r>
      <w:r w:rsidRPr="00B64CAE">
        <w:rPr>
          <w:rFonts w:ascii="Arial" w:hAnsi="Arial" w:cs="Arial"/>
          <w:i/>
          <w:iCs/>
          <w:sz w:val="18"/>
          <w:szCs w:val="18"/>
        </w:rPr>
        <w:t>Thymallus thymallus</w:t>
      </w:r>
      <w:r w:rsidRPr="00B64CAE">
        <w:rPr>
          <w:rFonts w:ascii="Arial" w:hAnsi="Arial" w:cs="Arial"/>
          <w:sz w:val="18"/>
          <w:szCs w:val="18"/>
        </w:rPr>
        <w:t xml:space="preserve">, pstrąg źródlany </w:t>
      </w:r>
      <w:r w:rsidRPr="00B64CAE">
        <w:rPr>
          <w:rFonts w:ascii="Arial" w:hAnsi="Arial" w:cs="Arial"/>
          <w:i/>
          <w:iCs/>
          <w:sz w:val="18"/>
          <w:szCs w:val="18"/>
        </w:rPr>
        <w:t>Salvelinus fontinalis</w:t>
      </w:r>
      <w:r w:rsidRPr="00B64CAE">
        <w:rPr>
          <w:rFonts w:ascii="Arial" w:hAnsi="Arial" w:cs="Arial"/>
          <w:sz w:val="18"/>
          <w:szCs w:val="18"/>
        </w:rPr>
        <w:t xml:space="preserve">, pstrąg potokowy </w:t>
      </w:r>
      <w:r w:rsidRPr="00B64CAE">
        <w:rPr>
          <w:rFonts w:ascii="Arial" w:hAnsi="Arial" w:cs="Arial"/>
          <w:i/>
          <w:iCs/>
          <w:sz w:val="18"/>
          <w:szCs w:val="18"/>
        </w:rPr>
        <w:t>Salmo trutta m. fario</w:t>
      </w:r>
      <w:r w:rsidRPr="00B64CAE">
        <w:rPr>
          <w:rFonts w:ascii="Arial" w:hAnsi="Arial" w:cs="Arial"/>
          <w:sz w:val="18"/>
          <w:szCs w:val="18"/>
        </w:rPr>
        <w:t xml:space="preserve">, pstrąg tęczowy </w:t>
      </w:r>
      <w:r w:rsidRPr="00B64CAE">
        <w:rPr>
          <w:rFonts w:ascii="Arial" w:hAnsi="Arial" w:cs="Arial"/>
          <w:i/>
          <w:iCs/>
          <w:sz w:val="18"/>
          <w:szCs w:val="18"/>
        </w:rPr>
        <w:t>Oncorhynchuc mykiss</w:t>
      </w:r>
      <w:r w:rsidRPr="00B64CAE">
        <w:rPr>
          <w:rFonts w:ascii="Arial" w:hAnsi="Arial" w:cs="Arial"/>
          <w:sz w:val="18"/>
          <w:szCs w:val="18"/>
        </w:rPr>
        <w:t xml:space="preserve">, ciernik </w:t>
      </w:r>
      <w:r w:rsidRPr="00B64CAE">
        <w:rPr>
          <w:rFonts w:ascii="Arial" w:hAnsi="Arial" w:cs="Arial"/>
          <w:i/>
          <w:iCs/>
          <w:sz w:val="18"/>
          <w:szCs w:val="18"/>
        </w:rPr>
        <w:t>Gasterosterus aculeatus</w:t>
      </w:r>
      <w:r w:rsidRPr="00B64CAE">
        <w:rPr>
          <w:rFonts w:ascii="Arial" w:hAnsi="Arial" w:cs="Arial"/>
          <w:sz w:val="18"/>
          <w:szCs w:val="18"/>
        </w:rPr>
        <w:t xml:space="preserve">, głowacz białopłetwy </w:t>
      </w:r>
      <w:r w:rsidRPr="00B64CAE">
        <w:rPr>
          <w:rFonts w:ascii="Arial" w:hAnsi="Arial" w:cs="Arial"/>
          <w:i/>
          <w:iCs/>
          <w:sz w:val="18"/>
          <w:szCs w:val="18"/>
        </w:rPr>
        <w:t>Cottus gobio</w:t>
      </w:r>
      <w:r w:rsidRPr="00B64CAE">
        <w:rPr>
          <w:rFonts w:ascii="Arial" w:hAnsi="Arial" w:cs="Arial"/>
          <w:sz w:val="18"/>
          <w:szCs w:val="18"/>
        </w:rPr>
        <w:t xml:space="preserve">, okoń </w:t>
      </w:r>
      <w:r w:rsidRPr="00B64CAE">
        <w:rPr>
          <w:rFonts w:ascii="Arial" w:hAnsi="Arial" w:cs="Arial"/>
          <w:i/>
          <w:iCs/>
          <w:sz w:val="18"/>
          <w:szCs w:val="18"/>
        </w:rPr>
        <w:t>Perca fluviatilis</w:t>
      </w:r>
      <w:r w:rsidRPr="00B64CAE">
        <w:rPr>
          <w:rFonts w:ascii="Arial" w:hAnsi="Arial" w:cs="Arial"/>
          <w:sz w:val="18"/>
          <w:szCs w:val="18"/>
        </w:rPr>
        <w:t xml:space="preserve"> oraz troć wędrowna </w:t>
      </w:r>
      <w:r w:rsidRPr="00B64CAE">
        <w:rPr>
          <w:rFonts w:ascii="Arial" w:hAnsi="Arial" w:cs="Arial"/>
          <w:i/>
          <w:iCs/>
          <w:sz w:val="18"/>
          <w:szCs w:val="18"/>
        </w:rPr>
        <w:t>Salmo trutta m. trutta</w:t>
      </w:r>
      <w:r w:rsidRPr="00B64CAE">
        <w:rPr>
          <w:rFonts w:ascii="Arial" w:hAnsi="Arial" w:cs="Arial"/>
          <w:sz w:val="18"/>
          <w:szCs w:val="18"/>
        </w:rPr>
        <w:t xml:space="preserve"> (niestety gatunek aktualnie nie osiąga górnego dorzecza Bobru).</w:t>
      </w:r>
    </w:p>
    <w:p w14:paraId="6B7A0215" w14:textId="444B53AC" w:rsidR="00867047" w:rsidRPr="00B64CAE" w:rsidRDefault="00867047" w:rsidP="00867047">
      <w:pPr>
        <w:rPr>
          <w:rFonts w:ascii="Arial" w:hAnsi="Arial" w:cs="Arial"/>
          <w:sz w:val="18"/>
          <w:szCs w:val="18"/>
        </w:rPr>
      </w:pPr>
      <w:r w:rsidRPr="00B64CAE">
        <w:rPr>
          <w:rFonts w:ascii="Arial" w:hAnsi="Arial" w:cs="Arial"/>
          <w:sz w:val="18"/>
          <w:szCs w:val="18"/>
        </w:rPr>
        <w:t>Natomiast z dorzecza Kaczawy podawanych jest 28 gatunków</w:t>
      </w:r>
      <w:r w:rsidRPr="00B64CAE">
        <w:rPr>
          <w:rFonts w:ascii="Arial" w:hAnsi="Arial" w:cs="Arial"/>
          <w:sz w:val="18"/>
          <w:szCs w:val="18"/>
          <w:vertAlign w:val="superscript"/>
        </w:rPr>
        <w:footnoteReference w:id="68"/>
      </w:r>
      <w:r w:rsidRPr="00B64CAE">
        <w:rPr>
          <w:rFonts w:ascii="Arial" w:hAnsi="Arial" w:cs="Arial"/>
          <w:sz w:val="18"/>
          <w:szCs w:val="18"/>
        </w:rPr>
        <w:t xml:space="preserve">: minóg strumieniowy </w:t>
      </w:r>
      <w:r w:rsidRPr="00B64CAE">
        <w:rPr>
          <w:rFonts w:ascii="Arial" w:hAnsi="Arial" w:cs="Arial"/>
          <w:i/>
          <w:iCs/>
          <w:sz w:val="18"/>
          <w:szCs w:val="18"/>
        </w:rPr>
        <w:t>Lampetra planeri</w:t>
      </w:r>
      <w:r w:rsidRPr="00B64CAE">
        <w:rPr>
          <w:rFonts w:ascii="Arial" w:hAnsi="Arial" w:cs="Arial"/>
          <w:sz w:val="18"/>
          <w:szCs w:val="18"/>
        </w:rPr>
        <w:t xml:space="preserve">, pstrąg potokowy </w:t>
      </w:r>
      <w:r w:rsidRPr="00B64CAE">
        <w:rPr>
          <w:rFonts w:ascii="Arial" w:hAnsi="Arial" w:cs="Arial"/>
          <w:i/>
          <w:iCs/>
          <w:sz w:val="18"/>
          <w:szCs w:val="18"/>
        </w:rPr>
        <w:t>Salmo trutta m. fario</w:t>
      </w:r>
      <w:r w:rsidRPr="00B64CAE">
        <w:rPr>
          <w:rFonts w:ascii="Arial" w:hAnsi="Arial" w:cs="Arial"/>
          <w:sz w:val="18"/>
          <w:szCs w:val="18"/>
        </w:rPr>
        <w:t xml:space="preserve">, pstrąg tęczowy </w:t>
      </w:r>
      <w:r w:rsidRPr="00B64CAE">
        <w:rPr>
          <w:rFonts w:ascii="Arial" w:hAnsi="Arial" w:cs="Arial"/>
          <w:i/>
          <w:iCs/>
          <w:sz w:val="18"/>
          <w:szCs w:val="18"/>
        </w:rPr>
        <w:t xml:space="preserve">Oncorhynchuc mykiss, </w:t>
      </w:r>
      <w:r w:rsidRPr="00B64CAE">
        <w:rPr>
          <w:rFonts w:ascii="Arial" w:hAnsi="Arial" w:cs="Arial"/>
          <w:sz w:val="18"/>
          <w:szCs w:val="18"/>
        </w:rPr>
        <w:t xml:space="preserve">lipień europejski </w:t>
      </w:r>
      <w:r w:rsidRPr="00B64CAE">
        <w:rPr>
          <w:rFonts w:ascii="Arial" w:hAnsi="Arial" w:cs="Arial"/>
          <w:i/>
          <w:iCs/>
          <w:sz w:val="18"/>
          <w:szCs w:val="18"/>
        </w:rPr>
        <w:t xml:space="preserve">Thymallus thymallus, </w:t>
      </w:r>
      <w:r w:rsidRPr="00B64CAE">
        <w:rPr>
          <w:rFonts w:ascii="Arial" w:hAnsi="Arial" w:cs="Arial"/>
          <w:sz w:val="18"/>
          <w:szCs w:val="18"/>
        </w:rPr>
        <w:t>szczupak</w:t>
      </w:r>
      <w:r w:rsidRPr="00B64CAE">
        <w:rPr>
          <w:rFonts w:ascii="Arial" w:hAnsi="Arial" w:cs="Arial"/>
          <w:i/>
          <w:iCs/>
          <w:sz w:val="18"/>
          <w:szCs w:val="18"/>
        </w:rPr>
        <w:t xml:space="preserve"> Esox </w:t>
      </w:r>
      <w:r w:rsidR="00AE3902" w:rsidRPr="00B64CAE">
        <w:rPr>
          <w:rFonts w:ascii="Arial" w:hAnsi="Arial" w:cs="Arial"/>
          <w:i/>
          <w:iCs/>
          <w:sz w:val="18"/>
          <w:szCs w:val="18"/>
        </w:rPr>
        <w:t>l</w:t>
      </w:r>
      <w:r w:rsidRPr="00B64CAE">
        <w:rPr>
          <w:rFonts w:ascii="Arial" w:hAnsi="Arial" w:cs="Arial"/>
          <w:i/>
          <w:iCs/>
          <w:sz w:val="18"/>
          <w:szCs w:val="18"/>
        </w:rPr>
        <w:t xml:space="preserve">ucius, </w:t>
      </w:r>
      <w:r w:rsidRPr="00B64CAE">
        <w:rPr>
          <w:rFonts w:ascii="Arial" w:hAnsi="Arial" w:cs="Arial"/>
          <w:sz w:val="18"/>
          <w:szCs w:val="18"/>
        </w:rPr>
        <w:t>płoć</w:t>
      </w:r>
      <w:r w:rsidRPr="00B64CAE">
        <w:rPr>
          <w:rFonts w:ascii="Arial" w:hAnsi="Arial" w:cs="Arial"/>
          <w:i/>
          <w:iCs/>
          <w:sz w:val="18"/>
          <w:szCs w:val="18"/>
        </w:rPr>
        <w:t xml:space="preserve"> Rutilus rutilus, </w:t>
      </w:r>
      <w:r w:rsidRPr="00B64CAE">
        <w:rPr>
          <w:rFonts w:ascii="Arial" w:hAnsi="Arial" w:cs="Arial"/>
          <w:sz w:val="18"/>
          <w:szCs w:val="18"/>
        </w:rPr>
        <w:t xml:space="preserve">jelec </w:t>
      </w:r>
      <w:r w:rsidRPr="00B64CAE">
        <w:rPr>
          <w:rFonts w:ascii="Arial" w:hAnsi="Arial" w:cs="Arial"/>
          <w:i/>
          <w:iCs/>
          <w:sz w:val="18"/>
          <w:szCs w:val="18"/>
        </w:rPr>
        <w:t xml:space="preserve">Leuciscus leuciscus, </w:t>
      </w:r>
      <w:r w:rsidRPr="00B64CAE">
        <w:rPr>
          <w:rFonts w:ascii="Arial" w:hAnsi="Arial" w:cs="Arial"/>
          <w:sz w:val="18"/>
          <w:szCs w:val="18"/>
        </w:rPr>
        <w:t>kleń</w:t>
      </w:r>
      <w:r w:rsidRPr="00B64CAE">
        <w:rPr>
          <w:rFonts w:ascii="Arial" w:hAnsi="Arial" w:cs="Arial"/>
          <w:i/>
          <w:iCs/>
          <w:sz w:val="18"/>
          <w:szCs w:val="18"/>
        </w:rPr>
        <w:t xml:space="preserve"> Leuciscus cephalus,</w:t>
      </w:r>
      <w:r w:rsidRPr="00B64CAE">
        <w:rPr>
          <w:rFonts w:ascii="Arial" w:hAnsi="Arial" w:cs="Arial"/>
          <w:sz w:val="18"/>
          <w:szCs w:val="18"/>
        </w:rPr>
        <w:t xml:space="preserve"> jaź</w:t>
      </w:r>
      <w:r w:rsidRPr="00B64CAE">
        <w:rPr>
          <w:rFonts w:ascii="Arial" w:hAnsi="Arial" w:cs="Arial"/>
          <w:i/>
          <w:iCs/>
          <w:sz w:val="18"/>
          <w:szCs w:val="18"/>
        </w:rPr>
        <w:t xml:space="preserve"> Leuciscus idus, </w:t>
      </w:r>
      <w:r w:rsidRPr="00B64CAE">
        <w:rPr>
          <w:rFonts w:ascii="Arial" w:hAnsi="Arial" w:cs="Arial"/>
          <w:sz w:val="18"/>
          <w:szCs w:val="18"/>
        </w:rPr>
        <w:t xml:space="preserve">strzebla potokowa </w:t>
      </w:r>
      <w:r w:rsidRPr="00B64CAE">
        <w:rPr>
          <w:rFonts w:ascii="Arial" w:hAnsi="Arial" w:cs="Arial"/>
          <w:i/>
          <w:iCs/>
          <w:sz w:val="18"/>
          <w:szCs w:val="18"/>
        </w:rPr>
        <w:t xml:space="preserve">Phoxinus phoxinus, </w:t>
      </w:r>
      <w:r w:rsidRPr="00B64CAE">
        <w:rPr>
          <w:rFonts w:ascii="Arial" w:hAnsi="Arial" w:cs="Arial"/>
          <w:sz w:val="18"/>
          <w:szCs w:val="18"/>
        </w:rPr>
        <w:t>słonecznica</w:t>
      </w:r>
      <w:r w:rsidRPr="00B64CAE">
        <w:rPr>
          <w:rFonts w:ascii="Arial" w:hAnsi="Arial" w:cs="Arial"/>
          <w:i/>
          <w:iCs/>
          <w:sz w:val="18"/>
          <w:szCs w:val="18"/>
        </w:rPr>
        <w:t xml:space="preserve"> Leucaspius delineatus, </w:t>
      </w:r>
      <w:r w:rsidRPr="00B64CAE">
        <w:rPr>
          <w:rFonts w:ascii="Arial" w:hAnsi="Arial" w:cs="Arial"/>
          <w:sz w:val="18"/>
          <w:szCs w:val="18"/>
        </w:rPr>
        <w:t>lin</w:t>
      </w:r>
      <w:r w:rsidRPr="00B64CAE">
        <w:rPr>
          <w:rFonts w:ascii="Arial" w:hAnsi="Arial" w:cs="Arial"/>
          <w:i/>
          <w:iCs/>
          <w:sz w:val="18"/>
          <w:szCs w:val="18"/>
        </w:rPr>
        <w:t xml:space="preserve"> Tinca tinca, </w:t>
      </w:r>
      <w:r w:rsidRPr="00B64CAE">
        <w:rPr>
          <w:rFonts w:ascii="Arial" w:hAnsi="Arial" w:cs="Arial"/>
          <w:sz w:val="18"/>
          <w:szCs w:val="18"/>
        </w:rPr>
        <w:t xml:space="preserve">kiełb krótkowąsy </w:t>
      </w:r>
      <w:r w:rsidRPr="00B64CAE">
        <w:rPr>
          <w:rFonts w:ascii="Arial" w:hAnsi="Arial" w:cs="Arial"/>
          <w:i/>
          <w:iCs/>
          <w:sz w:val="18"/>
          <w:szCs w:val="18"/>
        </w:rPr>
        <w:t xml:space="preserve">Gobio gobio, </w:t>
      </w:r>
      <w:r w:rsidRPr="00B64CAE">
        <w:rPr>
          <w:rFonts w:ascii="Arial" w:hAnsi="Arial" w:cs="Arial"/>
          <w:sz w:val="18"/>
          <w:szCs w:val="18"/>
        </w:rPr>
        <w:t>brzana</w:t>
      </w:r>
      <w:r w:rsidRPr="00B64CAE">
        <w:rPr>
          <w:rFonts w:ascii="Arial" w:hAnsi="Arial" w:cs="Arial"/>
          <w:i/>
          <w:iCs/>
          <w:sz w:val="18"/>
          <w:szCs w:val="18"/>
        </w:rPr>
        <w:t xml:space="preserve"> Barbus barbus, </w:t>
      </w:r>
      <w:r w:rsidRPr="00B64CAE">
        <w:rPr>
          <w:rFonts w:ascii="Arial" w:hAnsi="Arial" w:cs="Arial"/>
          <w:sz w:val="18"/>
          <w:szCs w:val="18"/>
        </w:rPr>
        <w:t>ukleja</w:t>
      </w:r>
      <w:r w:rsidRPr="00B64CAE">
        <w:rPr>
          <w:rFonts w:ascii="Arial" w:hAnsi="Arial" w:cs="Arial"/>
          <w:i/>
          <w:iCs/>
          <w:sz w:val="18"/>
          <w:szCs w:val="18"/>
        </w:rPr>
        <w:t xml:space="preserve"> Alburnus alburnus, </w:t>
      </w:r>
      <w:r w:rsidRPr="00B64CAE">
        <w:rPr>
          <w:rFonts w:ascii="Arial" w:hAnsi="Arial" w:cs="Arial"/>
          <w:sz w:val="18"/>
          <w:szCs w:val="18"/>
        </w:rPr>
        <w:t>krąp</w:t>
      </w:r>
      <w:r w:rsidRPr="00B64CAE">
        <w:rPr>
          <w:rFonts w:ascii="Arial" w:hAnsi="Arial" w:cs="Arial"/>
          <w:i/>
          <w:iCs/>
          <w:sz w:val="18"/>
          <w:szCs w:val="18"/>
        </w:rPr>
        <w:t xml:space="preserve"> Blicca bjoerkn, </w:t>
      </w:r>
      <w:r w:rsidRPr="00B64CAE">
        <w:rPr>
          <w:rFonts w:ascii="Arial" w:hAnsi="Arial" w:cs="Arial"/>
          <w:sz w:val="18"/>
          <w:szCs w:val="18"/>
        </w:rPr>
        <w:t>leszcz</w:t>
      </w:r>
      <w:r w:rsidRPr="00B64CAE">
        <w:rPr>
          <w:rFonts w:ascii="Arial" w:hAnsi="Arial" w:cs="Arial"/>
          <w:i/>
          <w:iCs/>
          <w:sz w:val="18"/>
          <w:szCs w:val="18"/>
        </w:rPr>
        <w:t xml:space="preserve"> Abramis brama, </w:t>
      </w:r>
      <w:r w:rsidRPr="00B64CAE">
        <w:rPr>
          <w:rFonts w:ascii="Arial" w:hAnsi="Arial" w:cs="Arial"/>
          <w:sz w:val="18"/>
          <w:szCs w:val="18"/>
        </w:rPr>
        <w:t>różanka</w:t>
      </w:r>
      <w:r w:rsidRPr="00B64CAE">
        <w:rPr>
          <w:rFonts w:ascii="Arial" w:hAnsi="Arial" w:cs="Arial"/>
          <w:i/>
          <w:iCs/>
          <w:sz w:val="18"/>
          <w:szCs w:val="18"/>
        </w:rPr>
        <w:t xml:space="preserve"> Rhodeus sericeus amarus, </w:t>
      </w:r>
      <w:r w:rsidRPr="00B64CAE">
        <w:rPr>
          <w:rFonts w:ascii="Arial" w:hAnsi="Arial" w:cs="Arial"/>
          <w:sz w:val="18"/>
          <w:szCs w:val="18"/>
        </w:rPr>
        <w:t>karaś pospolity</w:t>
      </w:r>
      <w:r w:rsidRPr="00B64CAE">
        <w:rPr>
          <w:rFonts w:ascii="Arial" w:hAnsi="Arial" w:cs="Arial"/>
          <w:i/>
          <w:iCs/>
          <w:sz w:val="18"/>
          <w:szCs w:val="18"/>
        </w:rPr>
        <w:t xml:space="preserve"> Carassius carassius, </w:t>
      </w:r>
      <w:r w:rsidRPr="00B64CAE">
        <w:rPr>
          <w:rFonts w:ascii="Arial" w:hAnsi="Arial" w:cs="Arial"/>
          <w:sz w:val="18"/>
          <w:szCs w:val="18"/>
        </w:rPr>
        <w:t xml:space="preserve">karaś srebrzysty </w:t>
      </w:r>
      <w:r w:rsidRPr="00B64CAE">
        <w:rPr>
          <w:rFonts w:ascii="Arial" w:hAnsi="Arial" w:cs="Arial"/>
          <w:i/>
          <w:iCs/>
          <w:sz w:val="18"/>
          <w:szCs w:val="18"/>
        </w:rPr>
        <w:t xml:space="preserve">Carassius gibelio, </w:t>
      </w:r>
      <w:r w:rsidRPr="00B64CAE">
        <w:rPr>
          <w:rFonts w:ascii="Arial" w:hAnsi="Arial" w:cs="Arial"/>
          <w:sz w:val="18"/>
          <w:szCs w:val="18"/>
        </w:rPr>
        <w:t>karp</w:t>
      </w:r>
      <w:r w:rsidRPr="00B64CAE">
        <w:rPr>
          <w:rFonts w:ascii="Arial" w:hAnsi="Arial" w:cs="Arial"/>
          <w:i/>
          <w:iCs/>
          <w:sz w:val="18"/>
          <w:szCs w:val="18"/>
        </w:rPr>
        <w:t xml:space="preserve"> Cyprinus carpio, </w:t>
      </w:r>
      <w:r w:rsidRPr="00B64CAE">
        <w:rPr>
          <w:rFonts w:ascii="Arial" w:hAnsi="Arial" w:cs="Arial"/>
          <w:sz w:val="18"/>
          <w:szCs w:val="18"/>
        </w:rPr>
        <w:t>śliz</w:t>
      </w:r>
      <w:r w:rsidRPr="00B64CAE">
        <w:rPr>
          <w:rFonts w:ascii="Arial" w:hAnsi="Arial" w:cs="Arial"/>
          <w:i/>
          <w:iCs/>
          <w:sz w:val="18"/>
          <w:szCs w:val="18"/>
        </w:rPr>
        <w:t xml:space="preserve"> Barbatula barbatula, </w:t>
      </w:r>
      <w:r w:rsidRPr="00B64CAE">
        <w:rPr>
          <w:rFonts w:ascii="Arial" w:hAnsi="Arial" w:cs="Arial"/>
          <w:sz w:val="18"/>
          <w:szCs w:val="18"/>
        </w:rPr>
        <w:t xml:space="preserve">koza pospolita </w:t>
      </w:r>
      <w:r w:rsidRPr="00B64CAE">
        <w:rPr>
          <w:rFonts w:ascii="Arial" w:hAnsi="Arial" w:cs="Arial"/>
          <w:i/>
          <w:iCs/>
          <w:sz w:val="18"/>
          <w:szCs w:val="18"/>
        </w:rPr>
        <w:t xml:space="preserve">Cobitis taenia, </w:t>
      </w:r>
      <w:r w:rsidRPr="00B64CAE">
        <w:rPr>
          <w:rFonts w:ascii="Arial" w:hAnsi="Arial" w:cs="Arial"/>
          <w:sz w:val="18"/>
          <w:szCs w:val="18"/>
        </w:rPr>
        <w:t>piskorz</w:t>
      </w:r>
      <w:r w:rsidRPr="00B64CAE">
        <w:rPr>
          <w:rFonts w:ascii="Arial" w:hAnsi="Arial" w:cs="Arial"/>
          <w:i/>
          <w:iCs/>
          <w:sz w:val="18"/>
          <w:szCs w:val="18"/>
        </w:rPr>
        <w:t xml:space="preserve"> Misgurnus fossilis, </w:t>
      </w:r>
      <w:r w:rsidRPr="00B64CAE">
        <w:rPr>
          <w:rFonts w:ascii="Arial" w:hAnsi="Arial" w:cs="Arial"/>
          <w:sz w:val="18"/>
          <w:szCs w:val="18"/>
        </w:rPr>
        <w:t xml:space="preserve">węgorz europejski </w:t>
      </w:r>
      <w:r w:rsidRPr="00B64CAE">
        <w:rPr>
          <w:rFonts w:ascii="Arial" w:hAnsi="Arial" w:cs="Arial"/>
          <w:i/>
          <w:iCs/>
          <w:sz w:val="18"/>
          <w:szCs w:val="18"/>
        </w:rPr>
        <w:t xml:space="preserve">Anguill anguilla, </w:t>
      </w:r>
      <w:r w:rsidRPr="00B64CAE">
        <w:rPr>
          <w:rFonts w:ascii="Arial" w:hAnsi="Arial" w:cs="Arial"/>
          <w:sz w:val="18"/>
          <w:szCs w:val="18"/>
        </w:rPr>
        <w:t xml:space="preserve">miętus </w:t>
      </w:r>
      <w:r w:rsidRPr="00B64CAE">
        <w:rPr>
          <w:rFonts w:ascii="Arial" w:hAnsi="Arial" w:cs="Arial"/>
          <w:i/>
          <w:iCs/>
          <w:sz w:val="18"/>
          <w:szCs w:val="18"/>
        </w:rPr>
        <w:t xml:space="preserve">Lota lota, </w:t>
      </w:r>
      <w:r w:rsidRPr="00B64CAE">
        <w:rPr>
          <w:rFonts w:ascii="Arial" w:hAnsi="Arial" w:cs="Arial"/>
          <w:sz w:val="18"/>
          <w:szCs w:val="18"/>
        </w:rPr>
        <w:t xml:space="preserve">ciernik </w:t>
      </w:r>
      <w:r w:rsidRPr="00B64CAE">
        <w:rPr>
          <w:rFonts w:ascii="Arial" w:hAnsi="Arial" w:cs="Arial"/>
          <w:i/>
          <w:iCs/>
          <w:sz w:val="18"/>
          <w:szCs w:val="18"/>
        </w:rPr>
        <w:t>Gasterosterus aculeatus,</w:t>
      </w:r>
      <w:r w:rsidRPr="00B64CAE">
        <w:rPr>
          <w:rFonts w:ascii="Arial" w:hAnsi="Arial" w:cs="Arial"/>
          <w:sz w:val="18"/>
          <w:szCs w:val="18"/>
        </w:rPr>
        <w:t xml:space="preserve"> okoń</w:t>
      </w:r>
      <w:r w:rsidRPr="00B64CAE">
        <w:rPr>
          <w:rFonts w:ascii="Arial" w:hAnsi="Arial" w:cs="Arial"/>
          <w:i/>
          <w:iCs/>
          <w:sz w:val="18"/>
          <w:szCs w:val="18"/>
        </w:rPr>
        <w:t xml:space="preserve"> Perca fluviatilis. </w:t>
      </w:r>
      <w:r w:rsidRPr="00B64CAE">
        <w:rPr>
          <w:rFonts w:ascii="Arial" w:hAnsi="Arial" w:cs="Arial"/>
          <w:sz w:val="18"/>
          <w:szCs w:val="18"/>
        </w:rPr>
        <w:t>Najwięcej gatunków występuje w</w:t>
      </w:r>
      <w:r w:rsidR="00295C62" w:rsidRPr="00B64CAE">
        <w:rPr>
          <w:rFonts w:ascii="Arial" w:hAnsi="Arial" w:cs="Arial"/>
          <w:sz w:val="18"/>
          <w:szCs w:val="18"/>
        </w:rPr>
        <w:t> </w:t>
      </w:r>
      <w:r w:rsidRPr="00B64CAE">
        <w:rPr>
          <w:rFonts w:ascii="Arial" w:hAnsi="Arial" w:cs="Arial"/>
          <w:sz w:val="18"/>
          <w:szCs w:val="18"/>
        </w:rPr>
        <w:t>największych rzekach – Kaczawie, Skorej. Natomiast w mniejszych potokach i strumieniach skład gatunkowy ogranicza się do 3-4 gatunków, najczęściej są to: śliz, pstrąg potokowy, strzebla potokowa i</w:t>
      </w:r>
      <w:r w:rsidR="009E6854" w:rsidRPr="00B64CAE">
        <w:rPr>
          <w:rFonts w:ascii="Arial" w:hAnsi="Arial" w:cs="Arial"/>
          <w:sz w:val="18"/>
          <w:szCs w:val="18"/>
        </w:rPr>
        <w:t> </w:t>
      </w:r>
      <w:r w:rsidRPr="00B64CAE">
        <w:rPr>
          <w:rFonts w:ascii="Arial" w:hAnsi="Arial" w:cs="Arial"/>
          <w:sz w:val="18"/>
          <w:szCs w:val="18"/>
        </w:rPr>
        <w:t>kiełb.</w:t>
      </w:r>
    </w:p>
    <w:p w14:paraId="42AED3D8" w14:textId="1AF96E30" w:rsidR="00867047" w:rsidRPr="00B64CAE" w:rsidRDefault="00867047" w:rsidP="00867047">
      <w:pPr>
        <w:rPr>
          <w:rFonts w:ascii="Arial" w:hAnsi="Arial" w:cs="Arial"/>
          <w:sz w:val="18"/>
          <w:szCs w:val="18"/>
        </w:rPr>
      </w:pPr>
      <w:r w:rsidRPr="00B64CAE">
        <w:rPr>
          <w:rFonts w:ascii="Arial" w:hAnsi="Arial" w:cs="Arial"/>
          <w:sz w:val="18"/>
          <w:szCs w:val="18"/>
        </w:rPr>
        <w:t>Ubogą ichtiofauną odznaczają się także potoki Karkonoskiego Parku Narodowego. Wynika to z ich wysokogórskiego charakteru (duże spadki, niska temperatura wody, długotrwałe zlodzenie). Występują tu następujące gatunki: minóg strumieniowy, strzebla potokowa, śliz, pstrąg potokowy, głowacz białopłetwy i pstrąg tęczowy</w:t>
      </w:r>
      <w:r w:rsidRPr="00B64CAE">
        <w:rPr>
          <w:rFonts w:ascii="Arial" w:hAnsi="Arial" w:cs="Arial"/>
          <w:sz w:val="18"/>
          <w:szCs w:val="18"/>
          <w:vertAlign w:val="superscript"/>
        </w:rPr>
        <w:footnoteReference w:id="69"/>
      </w:r>
      <w:r w:rsidRPr="00B64CAE">
        <w:rPr>
          <w:rFonts w:ascii="Arial" w:hAnsi="Arial" w:cs="Arial"/>
          <w:sz w:val="18"/>
          <w:szCs w:val="18"/>
        </w:rPr>
        <w:t>.</w:t>
      </w:r>
    </w:p>
    <w:p w14:paraId="59BAD76A" w14:textId="65D99C8C" w:rsidR="00375A33" w:rsidRPr="00B64CAE" w:rsidRDefault="00867047" w:rsidP="004811D7">
      <w:pPr>
        <w:rPr>
          <w:rFonts w:ascii="Arial" w:hAnsi="Arial" w:cs="Arial"/>
          <w:sz w:val="18"/>
          <w:szCs w:val="18"/>
        </w:rPr>
      </w:pPr>
      <w:r w:rsidRPr="00B64CAE">
        <w:rPr>
          <w:rFonts w:ascii="Arial" w:hAnsi="Arial" w:cs="Arial"/>
          <w:sz w:val="18"/>
          <w:szCs w:val="18"/>
        </w:rPr>
        <w:t xml:space="preserve">Spośród wszystkich gatunków ryb i minogów występujących na opisywanym obszarze 6 podlega ochronie gatunkowej częściowej na podstawie </w:t>
      </w:r>
      <w:r w:rsidR="009F3539" w:rsidRPr="00B64CAE">
        <w:rPr>
          <w:rFonts w:ascii="Arial" w:hAnsi="Arial" w:cs="Arial"/>
          <w:sz w:val="18"/>
          <w:szCs w:val="18"/>
        </w:rPr>
        <w:t>R</w:t>
      </w:r>
      <w:r w:rsidRPr="00B64CAE">
        <w:rPr>
          <w:rFonts w:ascii="Arial" w:hAnsi="Arial" w:cs="Arial"/>
          <w:sz w:val="18"/>
          <w:szCs w:val="18"/>
        </w:rPr>
        <w:t xml:space="preserve">ozporządzenia Ministra Środowiska z dnia 16 grudnia 2016 r. w sprawie ochrony gatunkowej zwierząt (Dz. U. </w:t>
      </w:r>
      <w:r w:rsidR="008261F1" w:rsidRPr="00B64CAE">
        <w:rPr>
          <w:rFonts w:ascii="Arial" w:hAnsi="Arial" w:cs="Arial"/>
          <w:sz w:val="18"/>
          <w:szCs w:val="18"/>
        </w:rPr>
        <w:t>z 2022 r.</w:t>
      </w:r>
      <w:r w:rsidR="00C74806" w:rsidRPr="00B64CAE">
        <w:rPr>
          <w:rFonts w:ascii="Arial" w:hAnsi="Arial" w:cs="Arial"/>
          <w:sz w:val="18"/>
          <w:szCs w:val="18"/>
        </w:rPr>
        <w:t xml:space="preserve"> </w:t>
      </w:r>
      <w:r w:rsidRPr="00B64CAE">
        <w:rPr>
          <w:rFonts w:ascii="Arial" w:hAnsi="Arial" w:cs="Arial"/>
          <w:sz w:val="18"/>
          <w:szCs w:val="18"/>
        </w:rPr>
        <w:t xml:space="preserve">poz. </w:t>
      </w:r>
      <w:r w:rsidR="0073081A" w:rsidRPr="00B64CAE">
        <w:rPr>
          <w:rFonts w:ascii="Arial" w:hAnsi="Arial" w:cs="Arial"/>
          <w:sz w:val="18"/>
          <w:szCs w:val="18"/>
        </w:rPr>
        <w:t>238</w:t>
      </w:r>
      <w:r w:rsidR="00FE3D3A" w:rsidRPr="00B64CAE">
        <w:rPr>
          <w:rFonts w:ascii="Arial" w:hAnsi="Arial" w:cs="Arial"/>
          <w:sz w:val="18"/>
          <w:szCs w:val="18"/>
        </w:rPr>
        <w:t>0</w:t>
      </w:r>
      <w:r w:rsidRPr="00B64CAE">
        <w:rPr>
          <w:rFonts w:ascii="Arial" w:hAnsi="Arial" w:cs="Arial"/>
          <w:sz w:val="18"/>
          <w:szCs w:val="18"/>
        </w:rPr>
        <w:t>). Są to następujące gatunki: śliz pospolity, koza pospolita, piskorz, różanka, głowacz białopłetwy oraz minóg strumieniowy. Minóg strumieniowy, koza pospolita, głowacz białopłetwy, piskorz i różanka to jednocześnie gatunki z</w:t>
      </w:r>
      <w:r w:rsidR="00295C62" w:rsidRPr="00B64CAE">
        <w:rPr>
          <w:rFonts w:ascii="Arial" w:hAnsi="Arial" w:cs="Arial"/>
          <w:sz w:val="18"/>
          <w:szCs w:val="18"/>
        </w:rPr>
        <w:t> </w:t>
      </w:r>
      <w:r w:rsidRPr="00B64CAE">
        <w:rPr>
          <w:rFonts w:ascii="Arial" w:hAnsi="Arial" w:cs="Arial"/>
          <w:sz w:val="18"/>
          <w:szCs w:val="18"/>
        </w:rPr>
        <w:t>Załącznika II Dyrektywy Siedliskowej, wymagające ochrony w ramach sieci obszarów Natura 2000. Obszarami Natura 2000 istotnymi dla zachowania głowacza białopłetwego w granicach AJ są: Ostoja nad Bobrem PLH020054 oraz Rudawy Janowickie PLH020011. Natomiast koza pospolita i minóg strumieniowy są przedmiotami ochrony w obszarze Góry i Pogórze Kaczawskie PLH020037.</w:t>
      </w:r>
    </w:p>
    <w:p w14:paraId="506CB3F8" w14:textId="77777777" w:rsidR="004811D7" w:rsidRPr="00B64CAE" w:rsidRDefault="004811D7" w:rsidP="00295C62">
      <w:pPr>
        <w:keepNext/>
        <w:rPr>
          <w:rFonts w:ascii="Arial" w:hAnsi="Arial" w:cs="Arial"/>
          <w:b/>
          <w:bCs/>
          <w:color w:val="000000" w:themeColor="text1"/>
          <w:sz w:val="18"/>
          <w:szCs w:val="18"/>
        </w:rPr>
      </w:pPr>
      <w:r w:rsidRPr="00B64CAE">
        <w:rPr>
          <w:rFonts w:ascii="Arial" w:hAnsi="Arial" w:cs="Arial"/>
          <w:b/>
          <w:bCs/>
          <w:color w:val="000000" w:themeColor="text1"/>
          <w:sz w:val="18"/>
          <w:szCs w:val="18"/>
        </w:rPr>
        <w:t>Płazy i gady</w:t>
      </w:r>
    </w:p>
    <w:p w14:paraId="72CE1DEF" w14:textId="143FBF3B" w:rsidR="004811D7" w:rsidRPr="00B64CAE" w:rsidRDefault="004811D7" w:rsidP="00295C62">
      <w:pPr>
        <w:keepNext/>
        <w:rPr>
          <w:rFonts w:ascii="Arial" w:hAnsi="Arial" w:cs="Arial"/>
          <w:color w:val="000000" w:themeColor="text1"/>
          <w:sz w:val="18"/>
          <w:szCs w:val="18"/>
        </w:rPr>
      </w:pPr>
      <w:r w:rsidRPr="00B64CAE">
        <w:rPr>
          <w:rFonts w:ascii="Arial" w:hAnsi="Arial" w:cs="Arial"/>
          <w:color w:val="000000" w:themeColor="text1"/>
          <w:sz w:val="18"/>
          <w:szCs w:val="18"/>
        </w:rPr>
        <w:t>Na opisywanym obszarze stwierdzono występowanie 15</w:t>
      </w:r>
      <w:r w:rsidRPr="00B64CAE">
        <w:rPr>
          <w:rFonts w:ascii="Arial" w:hAnsi="Arial" w:cs="Arial"/>
          <w:color w:val="000000" w:themeColor="text1"/>
          <w:sz w:val="18"/>
          <w:szCs w:val="18"/>
          <w:vertAlign w:val="superscript"/>
        </w:rPr>
        <w:footnoteReference w:id="70"/>
      </w:r>
      <w:r w:rsidR="00243BCB"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vertAlign w:val="superscript"/>
        </w:rPr>
        <w:footnoteReference w:id="71"/>
      </w:r>
      <w:r w:rsidRPr="00B64CAE">
        <w:rPr>
          <w:rFonts w:ascii="Arial" w:hAnsi="Arial" w:cs="Arial"/>
          <w:color w:val="000000" w:themeColor="text1"/>
          <w:sz w:val="18"/>
          <w:szCs w:val="18"/>
        </w:rPr>
        <w:t xml:space="preserve"> gatunków płazów. Część stanowią gatunki typowe dla obszarów górskich (salamandra plamista </w:t>
      </w:r>
      <w:r w:rsidRPr="00B64CAE">
        <w:rPr>
          <w:rFonts w:ascii="Arial" w:hAnsi="Arial" w:cs="Arial"/>
          <w:i/>
          <w:color w:val="000000" w:themeColor="text1"/>
          <w:sz w:val="18"/>
          <w:szCs w:val="18"/>
        </w:rPr>
        <w:t>Salamandra salamandra</w:t>
      </w:r>
      <w:r w:rsidRPr="00B64CAE">
        <w:rPr>
          <w:rFonts w:ascii="Arial" w:hAnsi="Arial" w:cs="Arial"/>
          <w:color w:val="000000" w:themeColor="text1"/>
          <w:sz w:val="18"/>
          <w:szCs w:val="18"/>
        </w:rPr>
        <w:t xml:space="preserve">, traszka górska </w:t>
      </w:r>
      <w:r w:rsidRPr="00B64CAE">
        <w:rPr>
          <w:rFonts w:ascii="Arial" w:hAnsi="Arial" w:cs="Arial"/>
          <w:i/>
          <w:color w:val="000000" w:themeColor="text1"/>
          <w:sz w:val="18"/>
          <w:szCs w:val="18"/>
        </w:rPr>
        <w:t>Ichthyosaura alpestris</w:t>
      </w:r>
      <w:r w:rsidRPr="00B64CAE">
        <w:rPr>
          <w:rFonts w:ascii="Arial" w:hAnsi="Arial" w:cs="Arial"/>
          <w:color w:val="000000" w:themeColor="text1"/>
          <w:sz w:val="18"/>
          <w:szCs w:val="18"/>
        </w:rPr>
        <w:t xml:space="preserve">) lub wczesnowiosenne (żaba trawna </w:t>
      </w:r>
      <w:r w:rsidRPr="00B64CAE">
        <w:rPr>
          <w:rFonts w:ascii="Arial" w:hAnsi="Arial" w:cs="Arial"/>
          <w:i/>
          <w:color w:val="000000" w:themeColor="text1"/>
          <w:sz w:val="18"/>
          <w:szCs w:val="18"/>
        </w:rPr>
        <w:t>Rana temporaria</w:t>
      </w:r>
      <w:r w:rsidRPr="00B64CAE">
        <w:rPr>
          <w:rFonts w:ascii="Arial" w:hAnsi="Arial" w:cs="Arial"/>
          <w:color w:val="000000" w:themeColor="text1"/>
          <w:sz w:val="18"/>
          <w:szCs w:val="18"/>
        </w:rPr>
        <w:t xml:space="preserve">, żaba moczarowa </w:t>
      </w:r>
      <w:r w:rsidRPr="00B64CAE">
        <w:rPr>
          <w:rFonts w:ascii="Arial" w:hAnsi="Arial" w:cs="Arial"/>
          <w:i/>
          <w:color w:val="000000" w:themeColor="text1"/>
          <w:sz w:val="18"/>
          <w:szCs w:val="18"/>
        </w:rPr>
        <w:t>Rana arvalis</w:t>
      </w:r>
      <w:r w:rsidRPr="00B64CAE">
        <w:rPr>
          <w:rFonts w:ascii="Arial" w:hAnsi="Arial" w:cs="Arial"/>
          <w:color w:val="000000" w:themeColor="text1"/>
          <w:sz w:val="18"/>
          <w:szCs w:val="18"/>
        </w:rPr>
        <w:t xml:space="preserve">, ropucha szara </w:t>
      </w:r>
      <w:r w:rsidRPr="00B64CAE">
        <w:rPr>
          <w:rFonts w:ascii="Arial" w:hAnsi="Arial" w:cs="Arial"/>
          <w:i/>
          <w:color w:val="000000" w:themeColor="text1"/>
          <w:sz w:val="18"/>
          <w:szCs w:val="18"/>
        </w:rPr>
        <w:t>Bufo bufo</w:t>
      </w:r>
      <w:r w:rsidRPr="00B64CAE">
        <w:rPr>
          <w:rFonts w:ascii="Arial" w:hAnsi="Arial" w:cs="Arial"/>
          <w:color w:val="000000" w:themeColor="text1"/>
          <w:sz w:val="18"/>
          <w:szCs w:val="18"/>
        </w:rPr>
        <w:t xml:space="preserve">, traszka zwyczajna </w:t>
      </w:r>
      <w:r w:rsidRPr="00B64CAE">
        <w:rPr>
          <w:rFonts w:ascii="Arial" w:hAnsi="Arial" w:cs="Arial"/>
          <w:i/>
          <w:color w:val="000000" w:themeColor="text1"/>
          <w:sz w:val="18"/>
          <w:szCs w:val="18"/>
        </w:rPr>
        <w:t>Lissotriton vulgaris</w:t>
      </w:r>
      <w:r w:rsidRPr="00B64CAE">
        <w:rPr>
          <w:rFonts w:ascii="Arial" w:hAnsi="Arial" w:cs="Arial"/>
          <w:color w:val="000000" w:themeColor="text1"/>
          <w:sz w:val="18"/>
          <w:szCs w:val="18"/>
        </w:rPr>
        <w:t xml:space="preserve">). Natomiast na pogórzu różnorodność płazów wzrasta dzięki występowaniu bardziej ciepłolubnych gatunków (traszka grzebieniasta </w:t>
      </w:r>
      <w:r w:rsidRPr="00B64CAE">
        <w:rPr>
          <w:rFonts w:ascii="Arial" w:hAnsi="Arial" w:cs="Arial"/>
          <w:i/>
          <w:color w:val="000000" w:themeColor="text1"/>
          <w:sz w:val="18"/>
          <w:szCs w:val="18"/>
        </w:rPr>
        <w:t>Triturus cristatus</w:t>
      </w:r>
      <w:r w:rsidRPr="00B64CAE">
        <w:rPr>
          <w:rFonts w:ascii="Arial" w:hAnsi="Arial" w:cs="Arial"/>
          <w:color w:val="000000" w:themeColor="text1"/>
          <w:sz w:val="18"/>
          <w:szCs w:val="18"/>
        </w:rPr>
        <w:t xml:space="preserve">, ropucha zielona </w:t>
      </w:r>
      <w:r w:rsidRPr="00B64CAE">
        <w:rPr>
          <w:rFonts w:ascii="Arial" w:hAnsi="Arial" w:cs="Arial"/>
          <w:i/>
          <w:color w:val="000000" w:themeColor="text1"/>
          <w:sz w:val="18"/>
          <w:szCs w:val="18"/>
        </w:rPr>
        <w:t>Bufotes viridis</w:t>
      </w:r>
      <w:r w:rsidRPr="00B64CAE">
        <w:rPr>
          <w:rFonts w:ascii="Arial" w:hAnsi="Arial" w:cs="Arial"/>
          <w:color w:val="000000" w:themeColor="text1"/>
          <w:sz w:val="18"/>
          <w:szCs w:val="18"/>
        </w:rPr>
        <w:t xml:space="preserve">, ropucha paskówka </w:t>
      </w:r>
      <w:r w:rsidRPr="00B64CAE">
        <w:rPr>
          <w:rFonts w:ascii="Arial" w:hAnsi="Arial" w:cs="Arial"/>
          <w:i/>
          <w:color w:val="000000" w:themeColor="text1"/>
          <w:sz w:val="18"/>
          <w:szCs w:val="18"/>
        </w:rPr>
        <w:t>Epidalea calamita</w:t>
      </w:r>
      <w:r w:rsidRPr="00B64CAE">
        <w:rPr>
          <w:rFonts w:ascii="Arial" w:hAnsi="Arial" w:cs="Arial"/>
          <w:color w:val="000000" w:themeColor="text1"/>
          <w:sz w:val="18"/>
          <w:szCs w:val="18"/>
        </w:rPr>
        <w:t xml:space="preserve">, rzekotka drzewna </w:t>
      </w:r>
      <w:r w:rsidRPr="00B64CAE">
        <w:rPr>
          <w:rFonts w:ascii="Arial" w:hAnsi="Arial" w:cs="Arial"/>
          <w:i/>
          <w:color w:val="000000" w:themeColor="text1"/>
          <w:sz w:val="18"/>
          <w:szCs w:val="18"/>
        </w:rPr>
        <w:t>Hyla arborea</w:t>
      </w:r>
      <w:r w:rsidRPr="00B64CAE">
        <w:rPr>
          <w:rFonts w:ascii="Arial" w:hAnsi="Arial" w:cs="Arial"/>
          <w:color w:val="000000" w:themeColor="text1"/>
          <w:sz w:val="18"/>
          <w:szCs w:val="18"/>
        </w:rPr>
        <w:t xml:space="preserve">, kumak nizinny </w:t>
      </w:r>
      <w:r w:rsidRPr="00B64CAE">
        <w:rPr>
          <w:rFonts w:ascii="Arial" w:hAnsi="Arial" w:cs="Arial"/>
          <w:i/>
          <w:color w:val="000000" w:themeColor="text1"/>
          <w:sz w:val="18"/>
          <w:szCs w:val="18"/>
        </w:rPr>
        <w:t>Bombina bombina</w:t>
      </w:r>
      <w:r w:rsidRPr="00B64CAE">
        <w:rPr>
          <w:rFonts w:ascii="Arial" w:hAnsi="Arial" w:cs="Arial"/>
          <w:color w:val="000000" w:themeColor="text1"/>
          <w:sz w:val="18"/>
          <w:szCs w:val="18"/>
        </w:rPr>
        <w:t xml:space="preserve">, żaba wodna </w:t>
      </w:r>
      <w:r w:rsidRPr="00B64CAE">
        <w:rPr>
          <w:rFonts w:ascii="Arial" w:hAnsi="Arial" w:cs="Arial"/>
          <w:i/>
          <w:color w:val="000000" w:themeColor="text1"/>
          <w:sz w:val="18"/>
          <w:szCs w:val="18"/>
        </w:rPr>
        <w:t>Pelophylax esculentus</w:t>
      </w:r>
      <w:r w:rsidRPr="00B64CAE">
        <w:rPr>
          <w:rFonts w:ascii="Arial" w:hAnsi="Arial" w:cs="Arial"/>
          <w:color w:val="000000" w:themeColor="text1"/>
          <w:sz w:val="18"/>
          <w:szCs w:val="18"/>
        </w:rPr>
        <w:t xml:space="preserve">, żaba jeziorkowa </w:t>
      </w:r>
      <w:r w:rsidRPr="00B64CAE">
        <w:rPr>
          <w:rFonts w:ascii="Arial" w:hAnsi="Arial" w:cs="Arial"/>
          <w:i/>
          <w:color w:val="000000" w:themeColor="text1"/>
          <w:sz w:val="18"/>
          <w:szCs w:val="18"/>
        </w:rPr>
        <w:t>Pelophylax lessonae</w:t>
      </w:r>
      <w:r w:rsidRPr="00B64CAE">
        <w:rPr>
          <w:rFonts w:ascii="Arial" w:hAnsi="Arial" w:cs="Arial"/>
          <w:color w:val="000000" w:themeColor="text1"/>
          <w:sz w:val="18"/>
          <w:szCs w:val="18"/>
        </w:rPr>
        <w:t xml:space="preserve">, żaba śmieszka </w:t>
      </w:r>
      <w:r w:rsidRPr="00B64CAE">
        <w:rPr>
          <w:rFonts w:ascii="Arial" w:hAnsi="Arial" w:cs="Arial"/>
          <w:i/>
          <w:color w:val="000000" w:themeColor="text1"/>
          <w:sz w:val="18"/>
          <w:szCs w:val="18"/>
        </w:rPr>
        <w:t>Pelophylax ridibundus</w:t>
      </w:r>
      <w:r w:rsidRPr="00B64CAE">
        <w:rPr>
          <w:rFonts w:ascii="Arial" w:hAnsi="Arial" w:cs="Arial"/>
          <w:color w:val="000000" w:themeColor="text1"/>
          <w:sz w:val="18"/>
          <w:szCs w:val="18"/>
        </w:rPr>
        <w:t xml:space="preserve"> i grzebiuszka ziemna </w:t>
      </w:r>
      <w:r w:rsidRPr="00B64CAE">
        <w:rPr>
          <w:rFonts w:ascii="Arial" w:hAnsi="Arial" w:cs="Arial"/>
          <w:i/>
          <w:color w:val="000000" w:themeColor="text1"/>
          <w:sz w:val="18"/>
          <w:szCs w:val="18"/>
        </w:rPr>
        <w:t>Pelobates fuscus</w:t>
      </w:r>
      <w:r w:rsidRPr="00B64CAE">
        <w:rPr>
          <w:rFonts w:ascii="Arial" w:hAnsi="Arial" w:cs="Arial"/>
          <w:color w:val="000000" w:themeColor="text1"/>
          <w:sz w:val="18"/>
          <w:szCs w:val="18"/>
        </w:rPr>
        <w:t>). Spośród nich 7 (traszka grzebieniasta, kumak nizinny, ropucha zielona i paskówka, rzekotka drzewna, grzebiuszka ziemna) objętych jest ścisłą ochroną gatunkową zgodnie z</w:t>
      </w:r>
      <w:r w:rsidR="00295C62"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rozporządzeniem Ministra Środowiska z dnia 16 grudnia 2016 r. w sprawie ochrony gatunkowej zwierząt (Dz. U. </w:t>
      </w:r>
      <w:r w:rsidR="000E6358" w:rsidRPr="00B64CAE">
        <w:rPr>
          <w:rFonts w:ascii="Arial" w:hAnsi="Arial" w:cs="Arial"/>
          <w:color w:val="000000" w:themeColor="text1"/>
          <w:sz w:val="18"/>
          <w:szCs w:val="18"/>
        </w:rPr>
        <w:t>z 2022 r. poz. 2380</w:t>
      </w:r>
      <w:r w:rsidRPr="00B64CAE">
        <w:rPr>
          <w:rFonts w:ascii="Arial" w:hAnsi="Arial" w:cs="Arial"/>
          <w:color w:val="000000" w:themeColor="text1"/>
          <w:sz w:val="18"/>
          <w:szCs w:val="18"/>
        </w:rPr>
        <w:t>). Wszystkie pozostałe gatunki podlegają ochronie gatunkowej</w:t>
      </w:r>
      <w:r w:rsidR="00295C62" w:rsidRPr="00B64CAE">
        <w:rPr>
          <w:rFonts w:ascii="Arial" w:hAnsi="Arial" w:cs="Arial"/>
          <w:color w:val="000000" w:themeColor="text1"/>
          <w:sz w:val="18"/>
          <w:szCs w:val="18"/>
        </w:rPr>
        <w:t> </w:t>
      </w:r>
      <w:r w:rsidRPr="00B64CAE">
        <w:rPr>
          <w:rFonts w:ascii="Arial" w:hAnsi="Arial" w:cs="Arial"/>
          <w:color w:val="000000" w:themeColor="text1"/>
          <w:sz w:val="18"/>
          <w:szCs w:val="18"/>
        </w:rPr>
        <w:t>częściowej.</w:t>
      </w:r>
    </w:p>
    <w:p w14:paraId="685F4FAF" w14:textId="63F7D9D2" w:rsidR="004811D7" w:rsidRPr="00B64CAE" w:rsidRDefault="004811D7" w:rsidP="004811D7">
      <w:pPr>
        <w:rPr>
          <w:rFonts w:ascii="Arial" w:hAnsi="Arial" w:cs="Arial"/>
          <w:color w:val="000000" w:themeColor="text1"/>
          <w:sz w:val="18"/>
          <w:szCs w:val="18"/>
        </w:rPr>
      </w:pPr>
      <w:r w:rsidRPr="00B64CAE">
        <w:rPr>
          <w:rFonts w:ascii="Arial" w:hAnsi="Arial" w:cs="Arial"/>
          <w:color w:val="000000" w:themeColor="text1"/>
          <w:sz w:val="18"/>
          <w:szCs w:val="18"/>
        </w:rPr>
        <w:t>Dwa gatunki – traszka grzebieniasta i kumak nizinny – wymienione są w Załączniku II Dyrektywy Siedliskowej i</w:t>
      </w:r>
      <w:r w:rsidR="00AE1EEA">
        <w:rPr>
          <w:rFonts w:ascii="Arial" w:hAnsi="Arial" w:cs="Arial"/>
          <w:color w:val="000000" w:themeColor="text1"/>
          <w:sz w:val="18"/>
          <w:szCs w:val="18"/>
        </w:rPr>
        <w:t> </w:t>
      </w:r>
      <w:r w:rsidRPr="00B64CAE">
        <w:rPr>
          <w:rFonts w:ascii="Arial" w:hAnsi="Arial" w:cs="Arial"/>
          <w:color w:val="000000" w:themeColor="text1"/>
          <w:sz w:val="18"/>
          <w:szCs w:val="18"/>
        </w:rPr>
        <w:t xml:space="preserve">stanowią przedmioty ochrony w obszarach Natura 2000 położonych w obrębie AJ. Kumak nizinny stanowi </w:t>
      </w:r>
      <w:r w:rsidRPr="00B64CAE">
        <w:rPr>
          <w:rFonts w:ascii="Arial" w:hAnsi="Arial" w:cs="Arial"/>
          <w:color w:val="000000" w:themeColor="text1"/>
          <w:sz w:val="18"/>
          <w:szCs w:val="18"/>
        </w:rPr>
        <w:lastRenderedPageBreak/>
        <w:t>przedmiot ochrony w obszarach Natura 2000: Stawy Karpnickie PLH020075 oraz Stawy Sobieszowskie PLH020044. Natomiast traszka grzebieniasta jest przedmiotem ochrony w obszarach Góry i Pogórze Kaczawskie PLH020037 oraz Ostoja nad Bobrem PLH020054 i z tych obszarów znanych</w:t>
      </w:r>
      <w:r w:rsidRPr="00BA1F80">
        <w:rPr>
          <w:rFonts w:cstheme="minorHAnsi"/>
          <w:color w:val="000000" w:themeColor="text1"/>
        </w:rPr>
        <w:t xml:space="preserve"> </w:t>
      </w:r>
      <w:r w:rsidRPr="00B64CAE">
        <w:rPr>
          <w:rFonts w:ascii="Arial" w:hAnsi="Arial" w:cs="Arial"/>
          <w:color w:val="000000" w:themeColor="text1"/>
          <w:sz w:val="18"/>
          <w:szCs w:val="18"/>
        </w:rPr>
        <w:t>jest najwięcej stanowisk gatunku</w:t>
      </w:r>
      <w:r w:rsidRPr="00B64CAE">
        <w:rPr>
          <w:rFonts w:ascii="Arial" w:hAnsi="Arial" w:cs="Arial"/>
          <w:color w:val="000000" w:themeColor="text1"/>
          <w:sz w:val="18"/>
          <w:szCs w:val="18"/>
          <w:vertAlign w:val="superscript"/>
        </w:rPr>
        <w:footnoteReference w:id="72"/>
      </w:r>
      <w:r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vertAlign w:val="superscript"/>
        </w:rPr>
        <w:footnoteReference w:id="73"/>
      </w:r>
      <w:r w:rsidRPr="00B64CAE">
        <w:rPr>
          <w:rFonts w:ascii="Arial" w:hAnsi="Arial" w:cs="Arial"/>
          <w:color w:val="000000" w:themeColor="text1"/>
          <w:sz w:val="18"/>
          <w:szCs w:val="18"/>
        </w:rPr>
        <w:t>. Jest płazem najsilniej związanym z terenami nizinnymi i pasmem pogórza, w górach występuje</w:t>
      </w:r>
      <w:r w:rsidRPr="00BA1F80">
        <w:rPr>
          <w:rFonts w:cstheme="minorHAnsi"/>
          <w:color w:val="000000" w:themeColor="text1"/>
        </w:rPr>
        <w:t xml:space="preserve"> </w:t>
      </w:r>
      <w:r w:rsidRPr="00B64CAE">
        <w:rPr>
          <w:rFonts w:ascii="Arial" w:hAnsi="Arial" w:cs="Arial"/>
          <w:color w:val="000000" w:themeColor="text1"/>
          <w:sz w:val="18"/>
          <w:szCs w:val="18"/>
        </w:rPr>
        <w:t>rzadko</w:t>
      </w:r>
      <w:r w:rsidRPr="00B64CAE">
        <w:rPr>
          <w:rFonts w:ascii="Arial" w:hAnsi="Arial" w:cs="Arial"/>
          <w:color w:val="000000" w:themeColor="text1"/>
          <w:sz w:val="18"/>
          <w:szCs w:val="18"/>
          <w:vertAlign w:val="superscript"/>
        </w:rPr>
        <w:footnoteReference w:id="74"/>
      </w:r>
      <w:r w:rsidRPr="00B64CAE">
        <w:rPr>
          <w:rFonts w:ascii="Arial" w:hAnsi="Arial" w:cs="Arial"/>
          <w:color w:val="000000" w:themeColor="text1"/>
          <w:sz w:val="18"/>
          <w:szCs w:val="18"/>
        </w:rPr>
        <w:t>. W polskich Karkonoszach jej stanowisko stwierdzono w rejonie Michałowic i Borowic</w:t>
      </w:r>
      <w:r w:rsidRPr="00B64CAE">
        <w:rPr>
          <w:rFonts w:ascii="Arial" w:hAnsi="Arial" w:cs="Arial"/>
          <w:color w:val="000000" w:themeColor="text1"/>
          <w:sz w:val="18"/>
          <w:szCs w:val="18"/>
          <w:vertAlign w:val="superscript"/>
        </w:rPr>
        <w:footnoteReference w:id="75"/>
      </w:r>
      <w:r w:rsidRPr="00B64CAE">
        <w:rPr>
          <w:rFonts w:ascii="Arial" w:hAnsi="Arial" w:cs="Arial"/>
          <w:color w:val="000000" w:themeColor="text1"/>
          <w:sz w:val="18"/>
          <w:szCs w:val="18"/>
        </w:rPr>
        <w:t>. Gatunek ten jest włączony do Polskiej Czerwonej Księgi Zwierząt (kategoria NT – niższego ryzyka)</w:t>
      </w:r>
      <w:r w:rsidRPr="00B64CAE">
        <w:rPr>
          <w:rFonts w:ascii="Arial" w:hAnsi="Arial" w:cs="Arial"/>
          <w:color w:val="000000" w:themeColor="text1"/>
          <w:sz w:val="18"/>
          <w:szCs w:val="18"/>
          <w:vertAlign w:val="superscript"/>
        </w:rPr>
        <w:footnoteReference w:id="76"/>
      </w:r>
      <w:r w:rsidRPr="00B64CAE">
        <w:rPr>
          <w:rFonts w:ascii="Arial" w:hAnsi="Arial" w:cs="Arial"/>
          <w:color w:val="000000" w:themeColor="text1"/>
          <w:sz w:val="18"/>
          <w:szCs w:val="18"/>
        </w:rPr>
        <w:t>.</w:t>
      </w:r>
    </w:p>
    <w:p w14:paraId="2B80E223" w14:textId="0410153E" w:rsidR="004811D7" w:rsidRPr="00B64CAE" w:rsidRDefault="004811D7" w:rsidP="004811D7">
      <w:pPr>
        <w:rPr>
          <w:rFonts w:ascii="Arial" w:hAnsi="Arial" w:cs="Arial"/>
          <w:color w:val="000000" w:themeColor="text1"/>
          <w:sz w:val="18"/>
          <w:szCs w:val="18"/>
        </w:rPr>
      </w:pPr>
      <w:r w:rsidRPr="00B64CAE">
        <w:rPr>
          <w:rFonts w:ascii="Arial" w:hAnsi="Arial" w:cs="Arial"/>
          <w:color w:val="000000" w:themeColor="text1"/>
          <w:sz w:val="18"/>
          <w:szCs w:val="18"/>
        </w:rPr>
        <w:t>Fauna gadów reprezentowana jest na opisywanym obszarze przez 6</w:t>
      </w:r>
      <w:r w:rsidRPr="00B64CAE">
        <w:rPr>
          <w:rFonts w:ascii="Arial" w:hAnsi="Arial" w:cs="Arial"/>
          <w:color w:val="000000" w:themeColor="text1"/>
          <w:sz w:val="18"/>
          <w:szCs w:val="18"/>
          <w:vertAlign w:val="superscript"/>
        </w:rPr>
        <w:footnoteReference w:id="77"/>
      </w:r>
      <w:r w:rsidRPr="00B64CAE">
        <w:rPr>
          <w:rFonts w:ascii="Arial" w:hAnsi="Arial" w:cs="Arial"/>
          <w:color w:val="000000" w:themeColor="text1"/>
          <w:sz w:val="18"/>
          <w:szCs w:val="18"/>
        </w:rPr>
        <w:t xml:space="preserve"> gatunków. W wyższych partiach Karkonoszy uprzywilejowane są gatunki żyworodne (padalec zwyczajny </w:t>
      </w:r>
      <w:r w:rsidRPr="00B64CAE">
        <w:rPr>
          <w:rFonts w:ascii="Arial" w:hAnsi="Arial" w:cs="Arial"/>
          <w:i/>
          <w:color w:val="000000" w:themeColor="text1"/>
          <w:sz w:val="18"/>
          <w:szCs w:val="18"/>
        </w:rPr>
        <w:t>Anguis fragilis</w:t>
      </w:r>
      <w:r w:rsidRPr="00B64CAE">
        <w:rPr>
          <w:rFonts w:ascii="Arial" w:hAnsi="Arial" w:cs="Arial"/>
          <w:color w:val="000000" w:themeColor="text1"/>
          <w:sz w:val="18"/>
          <w:szCs w:val="18"/>
        </w:rPr>
        <w:t xml:space="preserve">, jaszczurka żyworodna </w:t>
      </w:r>
      <w:r w:rsidRPr="00B64CAE">
        <w:rPr>
          <w:rFonts w:ascii="Arial" w:hAnsi="Arial" w:cs="Arial"/>
          <w:i/>
          <w:color w:val="000000" w:themeColor="text1"/>
          <w:sz w:val="18"/>
          <w:szCs w:val="18"/>
        </w:rPr>
        <w:t>Zootoca vivipara</w:t>
      </w:r>
      <w:r w:rsidRPr="00B64CAE">
        <w:rPr>
          <w:rFonts w:ascii="Arial" w:hAnsi="Arial" w:cs="Arial"/>
          <w:color w:val="000000" w:themeColor="text1"/>
          <w:sz w:val="18"/>
          <w:szCs w:val="18"/>
        </w:rPr>
        <w:t xml:space="preserve"> i żmija zygzakowata </w:t>
      </w:r>
      <w:r w:rsidRPr="00B64CAE">
        <w:rPr>
          <w:rFonts w:ascii="Arial" w:hAnsi="Arial" w:cs="Arial"/>
          <w:i/>
          <w:color w:val="000000" w:themeColor="text1"/>
          <w:sz w:val="18"/>
          <w:szCs w:val="18"/>
        </w:rPr>
        <w:t>Vipera berus</w:t>
      </w:r>
      <w:r w:rsidRPr="00B64CAE">
        <w:rPr>
          <w:rFonts w:ascii="Arial" w:hAnsi="Arial" w:cs="Arial"/>
          <w:color w:val="000000" w:themeColor="text1"/>
          <w:sz w:val="18"/>
          <w:szCs w:val="18"/>
        </w:rPr>
        <w:t>)</w:t>
      </w:r>
      <w:r w:rsidRPr="00B64CAE">
        <w:rPr>
          <w:rFonts w:ascii="Arial" w:hAnsi="Arial" w:cs="Arial"/>
          <w:color w:val="000000" w:themeColor="text1"/>
          <w:sz w:val="18"/>
          <w:szCs w:val="18"/>
          <w:vertAlign w:val="superscript"/>
        </w:rPr>
        <w:footnoteReference w:id="78"/>
      </w:r>
      <w:r w:rsidRPr="00B64CAE">
        <w:rPr>
          <w:rFonts w:ascii="Arial" w:hAnsi="Arial" w:cs="Arial"/>
          <w:color w:val="000000" w:themeColor="text1"/>
          <w:sz w:val="18"/>
          <w:szCs w:val="18"/>
        </w:rPr>
        <w:t xml:space="preserve">. Gatunki jajorodne: jaszczurka zwinka </w:t>
      </w:r>
      <w:r w:rsidRPr="00B64CAE">
        <w:rPr>
          <w:rFonts w:ascii="Arial" w:hAnsi="Arial" w:cs="Arial"/>
          <w:i/>
          <w:color w:val="000000" w:themeColor="text1"/>
          <w:sz w:val="18"/>
          <w:szCs w:val="18"/>
        </w:rPr>
        <w:t>Lacerta agilis</w:t>
      </w:r>
      <w:r w:rsidRPr="00B64CAE">
        <w:rPr>
          <w:rFonts w:ascii="Arial" w:hAnsi="Arial" w:cs="Arial"/>
          <w:color w:val="000000" w:themeColor="text1"/>
          <w:sz w:val="18"/>
          <w:szCs w:val="18"/>
        </w:rPr>
        <w:t xml:space="preserve"> i zaskroniec zwyczajny </w:t>
      </w:r>
      <w:r w:rsidR="00376AD4" w:rsidRPr="00B64CAE">
        <w:rPr>
          <w:rFonts w:ascii="Arial" w:hAnsi="Arial" w:cs="Arial"/>
          <w:i/>
          <w:color w:val="000000" w:themeColor="text1"/>
          <w:sz w:val="18"/>
          <w:szCs w:val="18"/>
        </w:rPr>
        <w:t>Natrix natrix</w:t>
      </w:r>
      <w:r w:rsidR="00376AD4"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rPr>
        <w:t xml:space="preserve">przeważają na niższych wysokościach. Najrzadszym gatunkiem opisywanego obszaru jest ciepłolubny gniewosz plamisty </w:t>
      </w:r>
      <w:r w:rsidRPr="00B64CAE">
        <w:rPr>
          <w:rFonts w:ascii="Arial" w:hAnsi="Arial" w:cs="Arial"/>
          <w:i/>
          <w:color w:val="000000" w:themeColor="text1"/>
          <w:sz w:val="18"/>
          <w:szCs w:val="18"/>
        </w:rPr>
        <w:t>Coronella austriaca</w:t>
      </w:r>
      <w:r w:rsidRPr="00B64CAE">
        <w:rPr>
          <w:rFonts w:ascii="Arial" w:hAnsi="Arial" w:cs="Arial"/>
          <w:color w:val="000000" w:themeColor="text1"/>
          <w:sz w:val="18"/>
          <w:szCs w:val="18"/>
        </w:rPr>
        <w:t xml:space="preserve">. Objęty jest ścisłą ochroną gatunkową, dodatkowo opisano go jako gatunek wymagający ochrony czynnej (rozporządzenie Ministra Środowiska z dnia 16 grudnia 2016 r. w sprawie ochrony gatunkowej zwierząt (Dz. U. </w:t>
      </w:r>
      <w:r w:rsidR="00C176A0" w:rsidRPr="00B64CAE">
        <w:rPr>
          <w:rFonts w:ascii="Arial" w:hAnsi="Arial" w:cs="Arial"/>
          <w:color w:val="000000" w:themeColor="text1"/>
          <w:sz w:val="18"/>
          <w:szCs w:val="18"/>
        </w:rPr>
        <w:t>z 2022 r. poz. 2380</w:t>
      </w:r>
      <w:r w:rsidRPr="00B64CAE">
        <w:rPr>
          <w:rFonts w:ascii="Arial" w:hAnsi="Arial" w:cs="Arial"/>
          <w:color w:val="000000" w:themeColor="text1"/>
          <w:sz w:val="18"/>
          <w:szCs w:val="18"/>
        </w:rPr>
        <w:t>)), a także podlegający ochronie strefowej. Umieszczony również został w</w:t>
      </w:r>
      <w:r w:rsidR="003B3A58" w:rsidRPr="00B64CAE">
        <w:rPr>
          <w:rFonts w:ascii="Arial" w:hAnsi="Arial" w:cs="Arial"/>
          <w:color w:val="000000" w:themeColor="text1"/>
          <w:sz w:val="18"/>
          <w:szCs w:val="18"/>
        </w:rPr>
        <w:t> </w:t>
      </w:r>
      <w:r w:rsidRPr="00B64CAE">
        <w:rPr>
          <w:rFonts w:ascii="Arial" w:hAnsi="Arial" w:cs="Arial"/>
          <w:color w:val="000000" w:themeColor="text1"/>
          <w:sz w:val="18"/>
          <w:szCs w:val="18"/>
        </w:rPr>
        <w:t>Polskiej Czerwonej Księdze Zwierząt w kategorii VU (narażony na wyginięcie)</w:t>
      </w:r>
      <w:r w:rsidRPr="00B64CAE">
        <w:rPr>
          <w:rFonts w:ascii="Arial" w:hAnsi="Arial" w:cs="Arial"/>
          <w:color w:val="000000" w:themeColor="text1"/>
          <w:sz w:val="18"/>
          <w:szCs w:val="18"/>
          <w:vertAlign w:val="superscript"/>
        </w:rPr>
        <w:footnoteReference w:id="79"/>
      </w:r>
      <w:r w:rsidRPr="00B64CAE">
        <w:rPr>
          <w:rFonts w:ascii="Arial" w:hAnsi="Arial" w:cs="Arial"/>
          <w:color w:val="000000" w:themeColor="text1"/>
          <w:sz w:val="18"/>
          <w:szCs w:val="18"/>
        </w:rPr>
        <w:t>.</w:t>
      </w:r>
    </w:p>
    <w:p w14:paraId="721D4DFB" w14:textId="30A37C3D" w:rsidR="00930FC4" w:rsidRPr="00B64CAE" w:rsidRDefault="00E54154" w:rsidP="003B3A58">
      <w:pPr>
        <w:keepNext/>
        <w:rPr>
          <w:rFonts w:ascii="Arial" w:hAnsi="Arial" w:cs="Arial"/>
          <w:b/>
          <w:bCs/>
          <w:sz w:val="18"/>
          <w:szCs w:val="18"/>
        </w:rPr>
      </w:pPr>
      <w:r w:rsidRPr="00B64CAE">
        <w:rPr>
          <w:rFonts w:ascii="Arial" w:hAnsi="Arial" w:cs="Arial"/>
          <w:b/>
          <w:bCs/>
          <w:sz w:val="18"/>
          <w:szCs w:val="18"/>
        </w:rPr>
        <w:t>Ptaki</w:t>
      </w:r>
    </w:p>
    <w:p w14:paraId="774CC023" w14:textId="17D2DEB7" w:rsidR="008D5A43" w:rsidRPr="00B64CAE" w:rsidRDefault="008D5A43" w:rsidP="003B3A58">
      <w:pPr>
        <w:keepNext/>
        <w:rPr>
          <w:rFonts w:ascii="Arial" w:hAnsi="Arial" w:cs="Arial"/>
          <w:sz w:val="18"/>
          <w:szCs w:val="18"/>
        </w:rPr>
      </w:pPr>
      <w:r w:rsidRPr="00B64CAE">
        <w:rPr>
          <w:rFonts w:ascii="Arial" w:hAnsi="Arial" w:cs="Arial"/>
          <w:sz w:val="18"/>
          <w:szCs w:val="18"/>
        </w:rPr>
        <w:t>Ptaki są najliczniej reprezentowaną grupą kręgowców w obszarze Aglomeracji Jeleniogórskiej. Zróżnicowanie krajobrazowe i siedliskowe powoduje, że teren ten charakteryzuje się dużym bogactwem gatunkowym tej grupy zwierząt. Brak jest danych o całkowitej liczbie gatunków w obszarze jednak na całym dolnym śląsku stwierdzono blisko 200 gatunków lęgowych, a w polskiej części Karkonoszy do lęgów przystępuje 127 gatunków</w:t>
      </w:r>
      <w:r w:rsidRPr="00B64CAE">
        <w:rPr>
          <w:rStyle w:val="Odwoanieprzypisudolnego"/>
          <w:rFonts w:ascii="Arial" w:hAnsi="Arial" w:cs="Arial"/>
          <w:sz w:val="18"/>
          <w:szCs w:val="18"/>
        </w:rPr>
        <w:footnoteReference w:id="80"/>
      </w:r>
      <w:r w:rsidR="005E3692" w:rsidRPr="00B64CAE">
        <w:rPr>
          <w:rFonts w:ascii="Arial" w:hAnsi="Arial" w:cs="Arial"/>
          <w:sz w:val="18"/>
          <w:szCs w:val="18"/>
          <w:vertAlign w:val="superscript"/>
        </w:rPr>
        <w:t xml:space="preserve"> </w:t>
      </w:r>
      <w:r w:rsidRPr="00B64CAE">
        <w:rPr>
          <w:rFonts w:ascii="Arial" w:hAnsi="Arial" w:cs="Arial"/>
          <w:sz w:val="18"/>
          <w:szCs w:val="18"/>
        </w:rPr>
        <w:t xml:space="preserve">Można więc stwierdzić, że całkowita liczba gatunków ptaków mieści się w ww. przedziale. Wiele gatunków takich jak np. zięba </w:t>
      </w:r>
      <w:r w:rsidRPr="00B64CAE">
        <w:rPr>
          <w:rFonts w:ascii="Arial" w:hAnsi="Arial" w:cs="Arial"/>
          <w:i/>
          <w:iCs/>
          <w:sz w:val="18"/>
          <w:szCs w:val="18"/>
        </w:rPr>
        <w:t>Fringilla coelebs</w:t>
      </w:r>
      <w:r w:rsidRPr="00B64CAE">
        <w:rPr>
          <w:rFonts w:ascii="Arial" w:hAnsi="Arial" w:cs="Arial"/>
          <w:sz w:val="18"/>
          <w:szCs w:val="18"/>
        </w:rPr>
        <w:t xml:space="preserve">, rudzik </w:t>
      </w:r>
      <w:r w:rsidRPr="00B64CAE">
        <w:rPr>
          <w:rFonts w:ascii="Arial" w:hAnsi="Arial" w:cs="Arial"/>
          <w:i/>
          <w:iCs/>
          <w:sz w:val="18"/>
          <w:szCs w:val="18"/>
        </w:rPr>
        <w:t>Erithacus rubecula</w:t>
      </w:r>
      <w:r w:rsidRPr="00B64CAE">
        <w:rPr>
          <w:rFonts w:ascii="Arial" w:hAnsi="Arial" w:cs="Arial"/>
          <w:sz w:val="18"/>
          <w:szCs w:val="18"/>
        </w:rPr>
        <w:t xml:space="preserve">, kos </w:t>
      </w:r>
      <w:r w:rsidRPr="00B64CAE">
        <w:rPr>
          <w:rFonts w:ascii="Arial" w:hAnsi="Arial" w:cs="Arial"/>
          <w:i/>
          <w:iCs/>
          <w:sz w:val="18"/>
          <w:szCs w:val="18"/>
        </w:rPr>
        <w:t>Turdus merula</w:t>
      </w:r>
      <w:r w:rsidRPr="00B64CAE">
        <w:rPr>
          <w:rFonts w:ascii="Arial" w:hAnsi="Arial" w:cs="Arial"/>
          <w:sz w:val="18"/>
          <w:szCs w:val="18"/>
        </w:rPr>
        <w:t xml:space="preserve">, kapturka </w:t>
      </w:r>
      <w:r w:rsidRPr="00B64CAE">
        <w:rPr>
          <w:rFonts w:ascii="Arial" w:hAnsi="Arial" w:cs="Arial"/>
          <w:i/>
          <w:iCs/>
          <w:sz w:val="18"/>
          <w:szCs w:val="18"/>
        </w:rPr>
        <w:t>Sylvia atricapilla</w:t>
      </w:r>
      <w:r w:rsidRPr="00B64CAE">
        <w:rPr>
          <w:rFonts w:ascii="Arial" w:hAnsi="Arial" w:cs="Arial"/>
          <w:sz w:val="18"/>
          <w:szCs w:val="18"/>
        </w:rPr>
        <w:t xml:space="preserve">, strzyżyk </w:t>
      </w:r>
      <w:r w:rsidRPr="00B64CAE">
        <w:rPr>
          <w:rFonts w:ascii="Arial" w:hAnsi="Arial" w:cs="Arial"/>
          <w:i/>
          <w:iCs/>
          <w:sz w:val="18"/>
          <w:szCs w:val="18"/>
        </w:rPr>
        <w:t>Troglodytes troglodytes</w:t>
      </w:r>
      <w:r w:rsidRPr="00B64CAE">
        <w:rPr>
          <w:rFonts w:ascii="Arial" w:hAnsi="Arial" w:cs="Arial"/>
          <w:sz w:val="18"/>
          <w:szCs w:val="18"/>
        </w:rPr>
        <w:t xml:space="preserve">, pierwiosnek </w:t>
      </w:r>
      <w:r w:rsidRPr="00B64CAE">
        <w:rPr>
          <w:rFonts w:ascii="Arial" w:hAnsi="Arial" w:cs="Arial"/>
          <w:i/>
          <w:iCs/>
          <w:sz w:val="18"/>
          <w:szCs w:val="18"/>
        </w:rPr>
        <w:t>Phylloscopus collybita</w:t>
      </w:r>
      <w:r w:rsidRPr="00B64CAE">
        <w:rPr>
          <w:rFonts w:ascii="Arial" w:hAnsi="Arial" w:cs="Arial"/>
          <w:sz w:val="18"/>
          <w:szCs w:val="18"/>
        </w:rPr>
        <w:t xml:space="preserve">, piecuszek </w:t>
      </w:r>
      <w:r w:rsidRPr="00B64CAE">
        <w:rPr>
          <w:rFonts w:ascii="Arial" w:hAnsi="Arial" w:cs="Arial"/>
          <w:i/>
          <w:iCs/>
          <w:sz w:val="18"/>
          <w:szCs w:val="18"/>
        </w:rPr>
        <w:t>Phylloscopus trochilus</w:t>
      </w:r>
      <w:r w:rsidRPr="00B64CAE">
        <w:rPr>
          <w:rFonts w:ascii="Arial" w:hAnsi="Arial" w:cs="Arial"/>
          <w:sz w:val="18"/>
          <w:szCs w:val="18"/>
        </w:rPr>
        <w:t xml:space="preserve"> czy dzięcioł duży </w:t>
      </w:r>
      <w:r w:rsidRPr="00B64CAE">
        <w:rPr>
          <w:rFonts w:ascii="Arial" w:hAnsi="Arial" w:cs="Arial"/>
          <w:i/>
          <w:iCs/>
          <w:sz w:val="18"/>
          <w:szCs w:val="18"/>
        </w:rPr>
        <w:t>Dendrocopos major</w:t>
      </w:r>
      <w:r w:rsidRPr="00B64CAE">
        <w:rPr>
          <w:rFonts w:ascii="Arial" w:hAnsi="Arial" w:cs="Arial"/>
          <w:sz w:val="18"/>
          <w:szCs w:val="18"/>
        </w:rPr>
        <w:t xml:space="preserve"> zajmuje różne środowiska i można je znaleźć w całym obszarze AJ, inne zaś związane są z określonymi siedliskami np. górskimi piętrami roślinnymi. Surowy klimat Karkonoszy sprawia, że występują tu wysokogórskie gatunki ptaków tj.: płochacz halny.: </w:t>
      </w:r>
      <w:r w:rsidRPr="00B64CAE">
        <w:rPr>
          <w:rFonts w:ascii="Arial" w:hAnsi="Arial" w:cs="Arial"/>
          <w:i/>
          <w:iCs/>
          <w:sz w:val="18"/>
          <w:szCs w:val="18"/>
        </w:rPr>
        <w:t>Prunella collaris</w:t>
      </w:r>
      <w:r w:rsidRPr="00B64CAE">
        <w:rPr>
          <w:rFonts w:ascii="Arial" w:hAnsi="Arial" w:cs="Arial"/>
          <w:sz w:val="18"/>
          <w:szCs w:val="18"/>
        </w:rPr>
        <w:t xml:space="preserve">, drozd obrożny </w:t>
      </w:r>
      <w:r w:rsidRPr="00B64CAE">
        <w:rPr>
          <w:rFonts w:ascii="Arial" w:hAnsi="Arial" w:cs="Arial"/>
          <w:i/>
          <w:iCs/>
          <w:sz w:val="18"/>
          <w:szCs w:val="18"/>
        </w:rPr>
        <w:t>Turdus torquatus</w:t>
      </w:r>
      <w:r w:rsidRPr="00B64CAE">
        <w:rPr>
          <w:rFonts w:ascii="Arial" w:hAnsi="Arial" w:cs="Arial"/>
          <w:sz w:val="18"/>
          <w:szCs w:val="18"/>
        </w:rPr>
        <w:t xml:space="preserve">, siwerniak </w:t>
      </w:r>
      <w:r w:rsidRPr="00B64CAE">
        <w:rPr>
          <w:rFonts w:ascii="Arial" w:hAnsi="Arial" w:cs="Arial"/>
          <w:i/>
          <w:iCs/>
          <w:sz w:val="18"/>
          <w:szCs w:val="18"/>
        </w:rPr>
        <w:t>Anthus spinoletta</w:t>
      </w:r>
      <w:r w:rsidRPr="00B64CAE">
        <w:rPr>
          <w:rFonts w:ascii="Arial" w:hAnsi="Arial" w:cs="Arial"/>
          <w:sz w:val="18"/>
          <w:szCs w:val="18"/>
        </w:rPr>
        <w:t xml:space="preserve"> i górski podgatunek czeczotki </w:t>
      </w:r>
      <w:r w:rsidRPr="00B64CAE">
        <w:rPr>
          <w:rFonts w:ascii="Arial" w:hAnsi="Arial" w:cs="Arial"/>
          <w:i/>
          <w:iCs/>
          <w:sz w:val="18"/>
          <w:szCs w:val="18"/>
        </w:rPr>
        <w:t>Acanthis flammea</w:t>
      </w:r>
      <w:r w:rsidRPr="00B64CAE">
        <w:rPr>
          <w:rFonts w:ascii="Arial" w:hAnsi="Arial" w:cs="Arial"/>
          <w:sz w:val="18"/>
          <w:szCs w:val="18"/>
        </w:rPr>
        <w:t>. W</w:t>
      </w:r>
      <w:r w:rsidR="009848C9" w:rsidRPr="00B64CAE">
        <w:rPr>
          <w:rFonts w:ascii="Arial" w:hAnsi="Arial" w:cs="Arial"/>
          <w:sz w:val="18"/>
          <w:szCs w:val="18"/>
        </w:rPr>
        <w:t> </w:t>
      </w:r>
      <w:r w:rsidRPr="00B64CAE">
        <w:rPr>
          <w:rFonts w:ascii="Arial" w:hAnsi="Arial" w:cs="Arial"/>
          <w:sz w:val="18"/>
          <w:szCs w:val="18"/>
        </w:rPr>
        <w:t>wysokich partiach gór występuje też szereg gatunków reliktowych, których pojawienie się w</w:t>
      </w:r>
      <w:r w:rsidR="009848C9" w:rsidRPr="00B64CAE">
        <w:rPr>
          <w:rFonts w:ascii="Arial" w:hAnsi="Arial" w:cs="Arial"/>
          <w:sz w:val="18"/>
          <w:szCs w:val="18"/>
        </w:rPr>
        <w:t> </w:t>
      </w:r>
      <w:r w:rsidRPr="00B64CAE">
        <w:rPr>
          <w:rFonts w:ascii="Arial" w:hAnsi="Arial" w:cs="Arial"/>
          <w:sz w:val="18"/>
          <w:szCs w:val="18"/>
        </w:rPr>
        <w:t xml:space="preserve">regionie było związane ze zlodowaceniem. Należą tu: mornel </w:t>
      </w:r>
      <w:r w:rsidRPr="00B64CAE">
        <w:rPr>
          <w:rFonts w:ascii="Arial" w:hAnsi="Arial" w:cs="Arial"/>
          <w:i/>
          <w:iCs/>
          <w:sz w:val="18"/>
          <w:szCs w:val="18"/>
        </w:rPr>
        <w:t>Eudromias morinellus i</w:t>
      </w:r>
      <w:r w:rsidRPr="00B64CAE">
        <w:rPr>
          <w:rFonts w:ascii="Arial" w:hAnsi="Arial" w:cs="Arial"/>
          <w:sz w:val="18"/>
          <w:szCs w:val="18"/>
        </w:rPr>
        <w:t xml:space="preserve"> podróżniczek </w:t>
      </w:r>
      <w:r w:rsidRPr="00B64CAE">
        <w:rPr>
          <w:rFonts w:ascii="Arial" w:hAnsi="Arial" w:cs="Arial"/>
          <w:i/>
          <w:iCs/>
          <w:sz w:val="18"/>
          <w:szCs w:val="18"/>
        </w:rPr>
        <w:t>Luscinia svecica</w:t>
      </w:r>
      <w:r w:rsidRPr="00B64CAE">
        <w:rPr>
          <w:rFonts w:ascii="Arial" w:hAnsi="Arial" w:cs="Arial"/>
          <w:sz w:val="18"/>
          <w:szCs w:val="18"/>
        </w:rPr>
        <w:t xml:space="preserve">. Do karkonoskiej awifauny zaliczyć można także kilkanaście gatunków typowych dla północnych lasów strefy tajgi, takich jak jarząbek </w:t>
      </w:r>
      <w:r w:rsidRPr="00B64CAE">
        <w:rPr>
          <w:rFonts w:ascii="Arial" w:hAnsi="Arial" w:cs="Arial"/>
          <w:i/>
          <w:iCs/>
          <w:sz w:val="18"/>
          <w:szCs w:val="18"/>
        </w:rPr>
        <w:t>Tetrastes bonasia</w:t>
      </w:r>
      <w:r w:rsidRPr="00B64CAE">
        <w:rPr>
          <w:rFonts w:ascii="Arial" w:hAnsi="Arial" w:cs="Arial"/>
          <w:sz w:val="18"/>
          <w:szCs w:val="18"/>
        </w:rPr>
        <w:t xml:space="preserve">, włochatka </w:t>
      </w:r>
      <w:r w:rsidRPr="00B64CAE">
        <w:rPr>
          <w:rFonts w:ascii="Arial" w:hAnsi="Arial" w:cs="Arial"/>
          <w:i/>
          <w:iCs/>
          <w:sz w:val="18"/>
          <w:szCs w:val="18"/>
        </w:rPr>
        <w:t>Aegolius funereus</w:t>
      </w:r>
      <w:r w:rsidRPr="00B64CAE">
        <w:rPr>
          <w:rFonts w:ascii="Arial" w:hAnsi="Arial" w:cs="Arial"/>
          <w:sz w:val="18"/>
          <w:szCs w:val="18"/>
        </w:rPr>
        <w:t xml:space="preserve">, sóweczka </w:t>
      </w:r>
      <w:r w:rsidRPr="00B64CAE">
        <w:rPr>
          <w:rFonts w:ascii="Arial" w:hAnsi="Arial" w:cs="Arial"/>
          <w:i/>
          <w:iCs/>
          <w:sz w:val="18"/>
          <w:szCs w:val="18"/>
        </w:rPr>
        <w:t>Glaucidium passerinum</w:t>
      </w:r>
      <w:r w:rsidRPr="00B64CAE">
        <w:rPr>
          <w:rFonts w:ascii="Arial" w:hAnsi="Arial" w:cs="Arial"/>
          <w:sz w:val="18"/>
          <w:szCs w:val="18"/>
        </w:rPr>
        <w:t xml:space="preserve">, orzechówka </w:t>
      </w:r>
      <w:r w:rsidRPr="00B64CAE">
        <w:rPr>
          <w:rFonts w:ascii="Arial" w:hAnsi="Arial" w:cs="Arial"/>
          <w:i/>
          <w:iCs/>
          <w:sz w:val="18"/>
          <w:szCs w:val="18"/>
        </w:rPr>
        <w:t>Nucifraga caryocatactes</w:t>
      </w:r>
      <w:r w:rsidRPr="00B64CAE">
        <w:rPr>
          <w:rFonts w:ascii="Arial" w:hAnsi="Arial" w:cs="Arial"/>
          <w:sz w:val="18"/>
          <w:szCs w:val="18"/>
        </w:rPr>
        <w:t xml:space="preserve">, krzyżodziób świerkowy </w:t>
      </w:r>
      <w:r w:rsidRPr="00B64CAE">
        <w:rPr>
          <w:rFonts w:ascii="Arial" w:hAnsi="Arial" w:cs="Arial"/>
          <w:i/>
          <w:iCs/>
          <w:sz w:val="18"/>
          <w:szCs w:val="18"/>
        </w:rPr>
        <w:t>Loxia curvirostra</w:t>
      </w:r>
      <w:r w:rsidRPr="00B64CAE">
        <w:rPr>
          <w:rFonts w:ascii="Arial" w:hAnsi="Arial" w:cs="Arial"/>
          <w:sz w:val="18"/>
          <w:szCs w:val="18"/>
        </w:rPr>
        <w:t xml:space="preserve">, muchołówka mała </w:t>
      </w:r>
      <w:r w:rsidRPr="00B64CAE">
        <w:rPr>
          <w:rFonts w:ascii="Arial" w:hAnsi="Arial" w:cs="Arial"/>
          <w:i/>
          <w:iCs/>
          <w:sz w:val="18"/>
          <w:szCs w:val="18"/>
        </w:rPr>
        <w:t>Ficedula parva</w:t>
      </w:r>
      <w:r w:rsidRPr="00B64CAE">
        <w:rPr>
          <w:rFonts w:ascii="Arial" w:hAnsi="Arial" w:cs="Arial"/>
          <w:sz w:val="18"/>
          <w:szCs w:val="18"/>
        </w:rPr>
        <w:t xml:space="preserve"> i kwiczoł </w:t>
      </w:r>
      <w:r w:rsidRPr="00B64CAE">
        <w:rPr>
          <w:rFonts w:ascii="Arial" w:hAnsi="Arial" w:cs="Arial"/>
          <w:i/>
          <w:iCs/>
          <w:sz w:val="18"/>
          <w:szCs w:val="18"/>
        </w:rPr>
        <w:t>Turdus pilaris</w:t>
      </w:r>
      <w:r w:rsidRPr="00B64CAE">
        <w:rPr>
          <w:rStyle w:val="Odwoanieprzypisudolnego"/>
          <w:rFonts w:ascii="Arial" w:hAnsi="Arial" w:cs="Arial"/>
          <w:i/>
          <w:iCs/>
          <w:sz w:val="18"/>
          <w:szCs w:val="18"/>
        </w:rPr>
        <w:footnoteReference w:id="81"/>
      </w:r>
      <w:r w:rsidRPr="00B64CAE">
        <w:rPr>
          <w:rFonts w:ascii="Arial" w:hAnsi="Arial" w:cs="Arial"/>
          <w:i/>
          <w:iCs/>
          <w:sz w:val="18"/>
          <w:szCs w:val="18"/>
          <w:vertAlign w:val="superscript"/>
        </w:rPr>
        <w:t>,</w:t>
      </w:r>
      <w:r w:rsidRPr="00B64CAE">
        <w:rPr>
          <w:rStyle w:val="Odwoanieprzypisudolnego"/>
          <w:rFonts w:ascii="Arial" w:hAnsi="Arial" w:cs="Arial"/>
          <w:i/>
          <w:iCs/>
          <w:sz w:val="18"/>
          <w:szCs w:val="18"/>
        </w:rPr>
        <w:footnoteReference w:id="82"/>
      </w:r>
      <w:r w:rsidRPr="00B64CAE">
        <w:rPr>
          <w:rFonts w:ascii="Arial" w:hAnsi="Arial" w:cs="Arial"/>
          <w:sz w:val="18"/>
          <w:szCs w:val="18"/>
        </w:rPr>
        <w:t xml:space="preserve">. Karkonosze </w:t>
      </w:r>
      <w:r w:rsidR="00800E67" w:rsidRPr="00B64CAE">
        <w:rPr>
          <w:rFonts w:ascii="Arial" w:hAnsi="Arial" w:cs="Arial"/>
          <w:sz w:val="18"/>
          <w:szCs w:val="18"/>
        </w:rPr>
        <w:t>są</w:t>
      </w:r>
      <w:r w:rsidRPr="00B64CAE">
        <w:rPr>
          <w:rFonts w:ascii="Arial" w:hAnsi="Arial" w:cs="Arial"/>
          <w:sz w:val="18"/>
          <w:szCs w:val="18"/>
        </w:rPr>
        <w:t xml:space="preserve"> także jedną z</w:t>
      </w:r>
      <w:r w:rsidR="003B3A58" w:rsidRPr="00B64CAE">
        <w:rPr>
          <w:rFonts w:ascii="Arial" w:hAnsi="Arial" w:cs="Arial"/>
          <w:sz w:val="18"/>
          <w:szCs w:val="18"/>
        </w:rPr>
        <w:t> </w:t>
      </w:r>
      <w:r w:rsidRPr="00B64CAE">
        <w:rPr>
          <w:rFonts w:ascii="Arial" w:hAnsi="Arial" w:cs="Arial"/>
          <w:sz w:val="18"/>
          <w:szCs w:val="18"/>
        </w:rPr>
        <w:t xml:space="preserve">najważniejszych ostoi lęgowych cietrzewia </w:t>
      </w:r>
      <w:r w:rsidRPr="00B64CAE">
        <w:rPr>
          <w:rFonts w:ascii="Arial" w:hAnsi="Arial" w:cs="Arial"/>
          <w:i/>
          <w:iCs/>
          <w:sz w:val="18"/>
          <w:szCs w:val="18"/>
        </w:rPr>
        <w:t>Lyrurus tetrix</w:t>
      </w:r>
      <w:r w:rsidRPr="00B64CAE">
        <w:rPr>
          <w:rFonts w:ascii="Arial" w:hAnsi="Arial" w:cs="Arial"/>
          <w:sz w:val="18"/>
          <w:szCs w:val="18"/>
        </w:rPr>
        <w:t xml:space="preserve">, sóweczki </w:t>
      </w:r>
      <w:r w:rsidRPr="00B64CAE">
        <w:rPr>
          <w:rFonts w:ascii="Arial" w:hAnsi="Arial" w:cs="Arial"/>
          <w:i/>
          <w:iCs/>
          <w:sz w:val="18"/>
          <w:szCs w:val="18"/>
        </w:rPr>
        <w:t>Glaucidium passerinum</w:t>
      </w:r>
      <w:r w:rsidRPr="00B64CAE">
        <w:rPr>
          <w:rFonts w:ascii="Arial" w:hAnsi="Arial" w:cs="Arial"/>
          <w:sz w:val="18"/>
          <w:szCs w:val="18"/>
        </w:rPr>
        <w:t xml:space="preserve"> i sokoła wędrownego </w:t>
      </w:r>
      <w:r w:rsidRPr="00B64CAE">
        <w:rPr>
          <w:rFonts w:ascii="Arial" w:hAnsi="Arial" w:cs="Arial"/>
          <w:i/>
          <w:iCs/>
          <w:sz w:val="18"/>
          <w:szCs w:val="18"/>
        </w:rPr>
        <w:t>Falco peregrinus</w:t>
      </w:r>
      <w:r w:rsidRPr="00B64CAE">
        <w:rPr>
          <w:rFonts w:ascii="Arial" w:hAnsi="Arial" w:cs="Arial"/>
          <w:sz w:val="18"/>
          <w:szCs w:val="18"/>
        </w:rPr>
        <w:t>. Odnotowana tu populacja cietrzewia stanowi 2% populacji krajowej, a</w:t>
      </w:r>
      <w:r w:rsidR="003B3A58" w:rsidRPr="00B64CAE">
        <w:rPr>
          <w:rFonts w:ascii="Arial" w:hAnsi="Arial" w:cs="Arial"/>
          <w:sz w:val="18"/>
          <w:szCs w:val="18"/>
        </w:rPr>
        <w:t> </w:t>
      </w:r>
      <w:r w:rsidRPr="00B64CAE">
        <w:rPr>
          <w:rFonts w:ascii="Arial" w:hAnsi="Arial" w:cs="Arial"/>
          <w:sz w:val="18"/>
          <w:szCs w:val="18"/>
        </w:rPr>
        <w:t>sóweczki 10%.</w:t>
      </w:r>
    </w:p>
    <w:p w14:paraId="1B4AA353" w14:textId="69372F8E" w:rsidR="00E54154" w:rsidRPr="00B64CAE" w:rsidRDefault="00E54154" w:rsidP="00284D9D">
      <w:pPr>
        <w:rPr>
          <w:rFonts w:ascii="Arial" w:hAnsi="Arial" w:cs="Arial"/>
          <w:b/>
          <w:bCs/>
          <w:sz w:val="18"/>
          <w:szCs w:val="18"/>
        </w:rPr>
      </w:pPr>
      <w:r w:rsidRPr="00B64CAE">
        <w:rPr>
          <w:rFonts w:ascii="Arial" w:hAnsi="Arial" w:cs="Arial"/>
          <w:b/>
          <w:bCs/>
          <w:sz w:val="18"/>
          <w:szCs w:val="18"/>
        </w:rPr>
        <w:t>Ssaki</w:t>
      </w:r>
    </w:p>
    <w:p w14:paraId="39799E91" w14:textId="6C41324E" w:rsidR="00074940" w:rsidRPr="00B64CAE" w:rsidRDefault="00074940" w:rsidP="00074940">
      <w:pPr>
        <w:rPr>
          <w:rFonts w:ascii="Arial" w:hAnsi="Arial" w:cs="Arial"/>
          <w:sz w:val="18"/>
          <w:szCs w:val="18"/>
        </w:rPr>
      </w:pPr>
      <w:r w:rsidRPr="00B64CAE">
        <w:rPr>
          <w:rFonts w:ascii="Arial" w:hAnsi="Arial" w:cs="Arial"/>
          <w:sz w:val="18"/>
          <w:szCs w:val="18"/>
        </w:rPr>
        <w:t>Fauna ssaków Dolnego Śląska jest stosunkowo dobrze zbadana. Jednak dla obszaru Aglomeracji Jeleniogórskiej, podobnie jak dla innych grup zwierząt, nie powstało jeszcze szczegółowe opracowanie</w:t>
      </w:r>
      <w:r>
        <w:t xml:space="preserve"> </w:t>
      </w:r>
      <w:r w:rsidRPr="00B64CAE">
        <w:rPr>
          <w:rFonts w:ascii="Arial" w:hAnsi="Arial" w:cs="Arial"/>
          <w:sz w:val="18"/>
          <w:szCs w:val="18"/>
        </w:rPr>
        <w:t xml:space="preserve">dotyczące teriofauny. Analiza dostępnych materiałów wskazuje, że na omawianym obszarze występują 64 gatunki ssaków, w tym 38 </w:t>
      </w:r>
      <w:r w:rsidRPr="00B64CAE">
        <w:rPr>
          <w:rFonts w:ascii="Arial" w:hAnsi="Arial" w:cs="Arial"/>
          <w:sz w:val="18"/>
          <w:szCs w:val="18"/>
        </w:rPr>
        <w:lastRenderedPageBreak/>
        <w:t>objętych różnymi formami ochrony</w:t>
      </w:r>
      <w:r w:rsidRPr="00B64CAE">
        <w:rPr>
          <w:rStyle w:val="Odwoanieprzypisudolnego"/>
          <w:rFonts w:ascii="Arial" w:hAnsi="Arial" w:cs="Arial"/>
          <w:b/>
          <w:sz w:val="18"/>
          <w:szCs w:val="18"/>
        </w:rPr>
        <w:footnoteReference w:id="83"/>
      </w:r>
      <w:r w:rsidRPr="00B64CAE">
        <w:rPr>
          <w:rFonts w:ascii="Arial" w:hAnsi="Arial" w:cs="Arial"/>
          <w:sz w:val="18"/>
          <w:szCs w:val="18"/>
          <w:vertAlign w:val="superscript"/>
        </w:rPr>
        <w:t>,</w:t>
      </w:r>
      <w:r w:rsidRPr="00B64CAE">
        <w:rPr>
          <w:rStyle w:val="Odwoanieprzypisudolnego"/>
          <w:rFonts w:ascii="Arial" w:hAnsi="Arial" w:cs="Arial"/>
          <w:b/>
          <w:sz w:val="18"/>
          <w:szCs w:val="18"/>
        </w:rPr>
        <w:footnoteReference w:id="84"/>
      </w:r>
      <w:r w:rsidRPr="00B64CAE">
        <w:rPr>
          <w:rFonts w:ascii="Arial" w:hAnsi="Arial" w:cs="Arial"/>
          <w:sz w:val="18"/>
          <w:szCs w:val="18"/>
          <w:vertAlign w:val="superscript"/>
        </w:rPr>
        <w:t>,</w:t>
      </w:r>
      <w:r w:rsidRPr="00B64CAE">
        <w:rPr>
          <w:rStyle w:val="Odwoanieprzypisudolnego"/>
          <w:rFonts w:ascii="Arial" w:hAnsi="Arial" w:cs="Arial"/>
          <w:b/>
          <w:sz w:val="18"/>
          <w:szCs w:val="18"/>
        </w:rPr>
        <w:footnoteReference w:id="85"/>
      </w:r>
      <w:r w:rsidRPr="00B64CAE">
        <w:rPr>
          <w:rFonts w:ascii="Arial" w:hAnsi="Arial" w:cs="Arial"/>
          <w:sz w:val="18"/>
          <w:szCs w:val="18"/>
          <w:vertAlign w:val="superscript"/>
        </w:rPr>
        <w:t>,</w:t>
      </w:r>
      <w:r w:rsidRPr="00B64CAE">
        <w:rPr>
          <w:rStyle w:val="Odwoanieprzypisudolnego"/>
          <w:rFonts w:ascii="Arial" w:hAnsi="Arial" w:cs="Arial"/>
          <w:b/>
          <w:sz w:val="18"/>
          <w:szCs w:val="18"/>
        </w:rPr>
        <w:footnoteReference w:id="86"/>
      </w:r>
      <w:r w:rsidRPr="00B64CAE">
        <w:rPr>
          <w:rFonts w:ascii="Arial" w:hAnsi="Arial" w:cs="Arial"/>
          <w:sz w:val="18"/>
          <w:szCs w:val="18"/>
        </w:rPr>
        <w:t>. Większość z nich stanowią drobni przedstawiciele teriofauny: gryzonie, nietoperze i ssaki owadożerne. Na omawianym terenie występuje 18 przedstawicieli rzędu gryzoni, z czego 6</w:t>
      </w:r>
      <w:r w:rsidR="00AE1EEA">
        <w:rPr>
          <w:rFonts w:ascii="Arial" w:hAnsi="Arial" w:cs="Arial"/>
          <w:sz w:val="18"/>
          <w:szCs w:val="18"/>
        </w:rPr>
        <w:t> </w:t>
      </w:r>
      <w:r w:rsidRPr="00B64CAE">
        <w:rPr>
          <w:rFonts w:ascii="Arial" w:hAnsi="Arial" w:cs="Arial"/>
          <w:sz w:val="18"/>
          <w:szCs w:val="18"/>
        </w:rPr>
        <w:t>objętych jest ochroną, w tym jeden – orzesznica</w:t>
      </w:r>
      <w:r w:rsidRPr="00B64CAE">
        <w:rPr>
          <w:rFonts w:ascii="Arial" w:hAnsi="Arial" w:cs="Arial"/>
          <w:i/>
          <w:color w:val="000000"/>
          <w:sz w:val="18"/>
          <w:szCs w:val="18"/>
          <w:lang w:eastAsia="pl-PL"/>
        </w:rPr>
        <w:t xml:space="preserve"> Muscardinus avellanarius</w:t>
      </w:r>
      <w:r w:rsidRPr="00B64CAE">
        <w:rPr>
          <w:rFonts w:ascii="Arial" w:hAnsi="Arial" w:cs="Arial"/>
          <w:sz w:val="18"/>
          <w:szCs w:val="18"/>
        </w:rPr>
        <w:t xml:space="preserve">, objęty jest ochroną ścisłą i jeden – popielica </w:t>
      </w:r>
      <w:r w:rsidRPr="00B64CAE">
        <w:rPr>
          <w:rFonts w:ascii="Arial" w:hAnsi="Arial" w:cs="Arial"/>
          <w:i/>
          <w:iCs/>
          <w:sz w:val="18"/>
          <w:szCs w:val="18"/>
        </w:rPr>
        <w:t>Glis glis</w:t>
      </w:r>
      <w:r w:rsidRPr="00B64CAE">
        <w:rPr>
          <w:rFonts w:ascii="Arial" w:hAnsi="Arial" w:cs="Arial"/>
          <w:sz w:val="18"/>
          <w:szCs w:val="18"/>
        </w:rPr>
        <w:t>, wymieniona jest w</w:t>
      </w:r>
      <w:r w:rsidR="003A304E" w:rsidRPr="00B64CAE">
        <w:rPr>
          <w:rFonts w:ascii="Arial" w:hAnsi="Arial" w:cs="Arial"/>
          <w:sz w:val="18"/>
          <w:szCs w:val="18"/>
        </w:rPr>
        <w:t> </w:t>
      </w:r>
      <w:r w:rsidRPr="00B64CAE">
        <w:rPr>
          <w:rFonts w:ascii="Arial" w:hAnsi="Arial" w:cs="Arial"/>
          <w:sz w:val="18"/>
          <w:szCs w:val="18"/>
        </w:rPr>
        <w:t>Polskiej Czerwonej Księdze zwierząt. Licznie reprezentowane są także nietoperze, których występuje tu 18 gatunków (wszystkie objęte ochroną ścisłą) oraz ssaki owadożerne – 6</w:t>
      </w:r>
      <w:r w:rsidR="00AE1EEA">
        <w:rPr>
          <w:rFonts w:ascii="Arial" w:hAnsi="Arial" w:cs="Arial"/>
          <w:sz w:val="18"/>
          <w:szCs w:val="18"/>
        </w:rPr>
        <w:t> </w:t>
      </w:r>
      <w:r w:rsidRPr="00B64CAE">
        <w:rPr>
          <w:rFonts w:ascii="Arial" w:hAnsi="Arial" w:cs="Arial"/>
          <w:sz w:val="18"/>
          <w:szCs w:val="18"/>
        </w:rPr>
        <w:t xml:space="preserve">gatunków (objęte ochroną częściową). Rząd drapieżnych reprezentowany jest przez 13 gatunków z czego cztery objęte są ochroną częściową, a dwa – wilk </w:t>
      </w:r>
      <w:r w:rsidRPr="00B64CAE">
        <w:rPr>
          <w:rFonts w:ascii="Arial" w:hAnsi="Arial" w:cs="Arial"/>
          <w:i/>
          <w:iCs/>
          <w:sz w:val="18"/>
          <w:szCs w:val="18"/>
        </w:rPr>
        <w:t>Canis lupus</w:t>
      </w:r>
      <w:r w:rsidRPr="00B64CAE">
        <w:rPr>
          <w:rFonts w:ascii="Arial" w:hAnsi="Arial" w:cs="Arial"/>
          <w:sz w:val="18"/>
          <w:szCs w:val="18"/>
        </w:rPr>
        <w:t xml:space="preserve"> i ryś </w:t>
      </w:r>
      <w:r w:rsidRPr="00B64CAE">
        <w:rPr>
          <w:rFonts w:ascii="Arial" w:hAnsi="Arial" w:cs="Arial"/>
          <w:i/>
          <w:iCs/>
          <w:sz w:val="18"/>
          <w:szCs w:val="18"/>
        </w:rPr>
        <w:t>Lynx lynx</w:t>
      </w:r>
      <w:r w:rsidRPr="00B64CAE">
        <w:rPr>
          <w:rFonts w:ascii="Arial" w:hAnsi="Arial" w:cs="Arial"/>
          <w:sz w:val="18"/>
          <w:szCs w:val="18"/>
        </w:rPr>
        <w:t xml:space="preserve"> ścisłą, są one także wymienione w Polskiej Czerwonej Księdze Zwierząt. Ponadto występują tu dwa gatunki zaliczane do rzędu jeżokształtynych: jeż wschodni </w:t>
      </w:r>
      <w:r w:rsidRPr="00B64CAE">
        <w:rPr>
          <w:rFonts w:ascii="Arial" w:hAnsi="Arial" w:cs="Arial"/>
          <w:i/>
          <w:color w:val="000000"/>
          <w:sz w:val="18"/>
          <w:szCs w:val="18"/>
          <w:lang w:eastAsia="pl-PL"/>
        </w:rPr>
        <w:t>Erinaceus roumanicus</w:t>
      </w:r>
      <w:r w:rsidRPr="00B64CAE">
        <w:rPr>
          <w:rFonts w:ascii="Arial" w:hAnsi="Arial" w:cs="Arial"/>
          <w:sz w:val="18"/>
          <w:szCs w:val="18"/>
        </w:rPr>
        <w:t xml:space="preserve"> i zachodni </w:t>
      </w:r>
      <w:r w:rsidRPr="00B64CAE">
        <w:rPr>
          <w:rFonts w:ascii="Arial" w:hAnsi="Arial" w:cs="Arial"/>
          <w:i/>
          <w:color w:val="000000"/>
          <w:sz w:val="18"/>
          <w:szCs w:val="18"/>
          <w:lang w:eastAsia="pl-PL"/>
        </w:rPr>
        <w:t>Erinaceus concolor</w:t>
      </w:r>
      <w:r w:rsidRPr="00B64CAE">
        <w:rPr>
          <w:rFonts w:ascii="Arial" w:hAnsi="Arial" w:cs="Arial"/>
          <w:sz w:val="18"/>
          <w:szCs w:val="18"/>
        </w:rPr>
        <w:t xml:space="preserve">; jeden przedstawiciel rzędu zajęczaków - zając szarak </w:t>
      </w:r>
      <w:r w:rsidRPr="00B64CAE">
        <w:rPr>
          <w:rFonts w:ascii="Arial" w:hAnsi="Arial" w:cs="Arial"/>
          <w:i/>
          <w:iCs/>
          <w:sz w:val="18"/>
          <w:szCs w:val="18"/>
        </w:rPr>
        <w:t>Lepus europaeus</w:t>
      </w:r>
      <w:r w:rsidRPr="00B64CAE">
        <w:rPr>
          <w:rFonts w:ascii="Arial" w:hAnsi="Arial" w:cs="Arial"/>
          <w:sz w:val="18"/>
          <w:szCs w:val="18"/>
        </w:rPr>
        <w:t xml:space="preserve"> oraz 5 gatunków ssaków z rzędu kopytnych. Ponadto w obszarze Aglomeracji Jeleniogórskiej sporadycznie pojawiają się dwa rzadkie gatunki ssaków tj.: łoś </w:t>
      </w:r>
      <w:r w:rsidRPr="00B64CAE">
        <w:rPr>
          <w:rFonts w:ascii="Arial" w:hAnsi="Arial" w:cs="Arial"/>
          <w:i/>
          <w:iCs/>
          <w:sz w:val="18"/>
          <w:szCs w:val="18"/>
        </w:rPr>
        <w:t>Alces alces</w:t>
      </w:r>
      <w:r w:rsidRPr="00B64CAE">
        <w:rPr>
          <w:rFonts w:ascii="Arial" w:hAnsi="Arial" w:cs="Arial"/>
          <w:sz w:val="18"/>
          <w:szCs w:val="18"/>
        </w:rPr>
        <w:t xml:space="preserve"> i niedźwiedź brunatny </w:t>
      </w:r>
      <w:r w:rsidRPr="00B64CAE">
        <w:rPr>
          <w:rFonts w:ascii="Arial" w:hAnsi="Arial" w:cs="Arial"/>
          <w:i/>
          <w:iCs/>
          <w:sz w:val="18"/>
          <w:szCs w:val="18"/>
        </w:rPr>
        <w:t>Ursus arctos</w:t>
      </w:r>
      <w:r w:rsidRPr="00B64CAE">
        <w:rPr>
          <w:rFonts w:ascii="Arial" w:hAnsi="Arial" w:cs="Arial"/>
          <w:sz w:val="18"/>
          <w:szCs w:val="18"/>
        </w:rPr>
        <w:t xml:space="preserve">. </w:t>
      </w:r>
      <w:r w:rsidR="004D1637" w:rsidRPr="00B64CAE">
        <w:rPr>
          <w:rFonts w:ascii="Arial" w:hAnsi="Arial" w:cs="Arial"/>
          <w:sz w:val="18"/>
          <w:szCs w:val="18"/>
        </w:rPr>
        <w:t>Z</w:t>
      </w:r>
      <w:r w:rsidRPr="00B64CAE">
        <w:rPr>
          <w:rFonts w:ascii="Arial" w:hAnsi="Arial" w:cs="Arial"/>
          <w:sz w:val="18"/>
          <w:szCs w:val="18"/>
        </w:rPr>
        <w:t>darza się to wyjątkowo, a obserwacje te dotyczą migrujących osobników i</w:t>
      </w:r>
      <w:r w:rsidR="003A304E" w:rsidRPr="00B64CAE">
        <w:rPr>
          <w:rFonts w:ascii="Arial" w:hAnsi="Arial" w:cs="Arial"/>
          <w:sz w:val="18"/>
          <w:szCs w:val="18"/>
        </w:rPr>
        <w:t> </w:t>
      </w:r>
      <w:r w:rsidRPr="00B64CAE">
        <w:rPr>
          <w:rFonts w:ascii="Arial" w:hAnsi="Arial" w:cs="Arial"/>
          <w:sz w:val="18"/>
          <w:szCs w:val="18"/>
        </w:rPr>
        <w:t>zwierzęta te nie zostają w obszarze na dłużej. Najcenniejszym obszarem pod względem bogactwa gatunkowego ssaków są Karkonosze</w:t>
      </w:r>
      <w:r w:rsidR="003A304E" w:rsidRPr="00B64CAE">
        <w:rPr>
          <w:rFonts w:ascii="Arial" w:hAnsi="Arial" w:cs="Arial"/>
          <w:sz w:val="18"/>
          <w:szCs w:val="18"/>
        </w:rPr>
        <w:t>,</w:t>
      </w:r>
      <w:r w:rsidRPr="00B64CAE">
        <w:rPr>
          <w:rFonts w:ascii="Arial" w:hAnsi="Arial" w:cs="Arial"/>
          <w:sz w:val="18"/>
          <w:szCs w:val="18"/>
        </w:rPr>
        <w:t xml:space="preserve"> gdzie zaobserwowano blisko 60 gatunków. Z kolei najistotniejszymi siedliskami dla ssaków są tereny leśne i doliny rzeczne, które oprócz miejsca rozrodu pełnią funkcje szlaków migracyjnych zapewniających łączność i tym samym stabilność i bezpieczeństwo lokalnych populacji. </w:t>
      </w:r>
      <w:r w:rsidR="00F16ECF" w:rsidRPr="00B64CAE">
        <w:rPr>
          <w:rFonts w:ascii="Arial" w:hAnsi="Arial" w:cs="Arial"/>
          <w:sz w:val="18"/>
          <w:szCs w:val="18"/>
        </w:rPr>
        <w:fldChar w:fldCharType="begin"/>
      </w:r>
      <w:r w:rsidR="00F16ECF" w:rsidRPr="00B64CAE">
        <w:rPr>
          <w:rFonts w:ascii="Arial" w:hAnsi="Arial" w:cs="Arial"/>
          <w:sz w:val="18"/>
          <w:szCs w:val="18"/>
        </w:rPr>
        <w:instrText xml:space="preserve"> REF _Ref129958095 \h </w:instrText>
      </w:r>
      <w:r w:rsidR="008E1804" w:rsidRPr="00B64CAE">
        <w:rPr>
          <w:rFonts w:ascii="Arial" w:hAnsi="Arial" w:cs="Arial"/>
          <w:sz w:val="18"/>
          <w:szCs w:val="18"/>
        </w:rPr>
        <w:instrText xml:space="preserve"> \* MERGEFORMAT </w:instrText>
      </w:r>
      <w:r w:rsidR="00F16ECF" w:rsidRPr="00B64CAE">
        <w:rPr>
          <w:rFonts w:ascii="Arial" w:hAnsi="Arial" w:cs="Arial"/>
          <w:sz w:val="18"/>
          <w:szCs w:val="18"/>
        </w:rPr>
      </w:r>
      <w:r w:rsidR="00F16ECF" w:rsidRPr="00B64CAE">
        <w:rPr>
          <w:rFonts w:ascii="Arial" w:hAnsi="Arial" w:cs="Arial"/>
          <w:sz w:val="18"/>
          <w:szCs w:val="18"/>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11</w:t>
      </w:r>
      <w:r w:rsidR="00F16ECF" w:rsidRPr="00B64CAE">
        <w:rPr>
          <w:rFonts w:ascii="Arial" w:hAnsi="Arial" w:cs="Arial"/>
          <w:sz w:val="18"/>
          <w:szCs w:val="18"/>
        </w:rPr>
        <w:fldChar w:fldCharType="end"/>
      </w:r>
      <w:r w:rsidR="00F16ECF" w:rsidRPr="00B64CAE">
        <w:rPr>
          <w:rFonts w:ascii="Arial" w:hAnsi="Arial" w:cs="Arial"/>
          <w:sz w:val="18"/>
          <w:szCs w:val="18"/>
        </w:rPr>
        <w:t xml:space="preserve"> </w:t>
      </w:r>
      <w:r w:rsidR="00681F0E" w:rsidRPr="00B64CAE">
        <w:rPr>
          <w:rFonts w:ascii="Arial" w:hAnsi="Arial" w:cs="Arial"/>
          <w:sz w:val="18"/>
          <w:szCs w:val="18"/>
        </w:rPr>
        <w:t xml:space="preserve">zawiera zestawienie </w:t>
      </w:r>
      <w:r w:rsidRPr="00B64CAE">
        <w:rPr>
          <w:rFonts w:ascii="Arial" w:hAnsi="Arial" w:cs="Arial"/>
          <w:sz w:val="18"/>
          <w:szCs w:val="18"/>
        </w:rPr>
        <w:t>gatunk</w:t>
      </w:r>
      <w:r w:rsidR="00230FAD" w:rsidRPr="00B64CAE">
        <w:rPr>
          <w:rFonts w:ascii="Arial" w:hAnsi="Arial" w:cs="Arial"/>
          <w:sz w:val="18"/>
          <w:szCs w:val="18"/>
        </w:rPr>
        <w:t>ów</w:t>
      </w:r>
      <w:r w:rsidRPr="00B64CAE">
        <w:rPr>
          <w:rFonts w:ascii="Arial" w:hAnsi="Arial" w:cs="Arial"/>
          <w:sz w:val="18"/>
          <w:szCs w:val="18"/>
        </w:rPr>
        <w:t xml:space="preserve"> ssaków objętych ochroną występujących na obszarze Aglomeracji Jeleniogórskiej.</w:t>
      </w:r>
    </w:p>
    <w:p w14:paraId="57A4401A" w14:textId="7BE612F7" w:rsidR="00F16ECF" w:rsidRPr="00B64CAE" w:rsidRDefault="00F16ECF" w:rsidP="003A304E">
      <w:pPr>
        <w:pStyle w:val="Legenda"/>
        <w:keepNext/>
        <w:rPr>
          <w:rFonts w:ascii="Arial" w:hAnsi="Arial" w:cs="Arial"/>
        </w:rPr>
      </w:pPr>
      <w:bookmarkStart w:id="75" w:name="_Ref129958095"/>
      <w:bookmarkStart w:id="76" w:name="_Toc135118386"/>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11</w:t>
      </w:r>
      <w:r w:rsidRPr="00B64CAE">
        <w:rPr>
          <w:rFonts w:ascii="Arial" w:hAnsi="Arial" w:cs="Arial"/>
          <w:noProof/>
        </w:rPr>
        <w:fldChar w:fldCharType="end"/>
      </w:r>
      <w:bookmarkEnd w:id="75"/>
      <w:r w:rsidRPr="00B64CAE">
        <w:rPr>
          <w:rFonts w:ascii="Arial" w:hAnsi="Arial" w:cs="Arial"/>
        </w:rPr>
        <w:t xml:space="preserve"> Zestawienie chronionych gatunków ssaków występujących w obszarze Aglomeracji Jeleniogórskiej</w:t>
      </w:r>
      <w:bookmarkEnd w:id="76"/>
    </w:p>
    <w:tbl>
      <w:tblPr>
        <w:tblW w:w="5000" w:type="pct"/>
        <w:tblCellMar>
          <w:left w:w="70" w:type="dxa"/>
          <w:right w:w="70" w:type="dxa"/>
        </w:tblCellMar>
        <w:tblLook w:val="04A0" w:firstRow="1" w:lastRow="0" w:firstColumn="1" w:lastColumn="0" w:noHBand="0" w:noVBand="1"/>
      </w:tblPr>
      <w:tblGrid>
        <w:gridCol w:w="435"/>
        <w:gridCol w:w="2028"/>
        <w:gridCol w:w="2371"/>
        <w:gridCol w:w="1827"/>
        <w:gridCol w:w="2401"/>
      </w:tblGrid>
      <w:tr w:rsidR="00074940" w:rsidRPr="00B64CAE" w14:paraId="324C156F" w14:textId="77777777" w:rsidTr="007B2F44">
        <w:trPr>
          <w:trHeight w:val="300"/>
          <w:tblHeader/>
        </w:trPr>
        <w:tc>
          <w:tcPr>
            <w:tcW w:w="24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1C34E8B" w14:textId="77777777" w:rsidR="00074940" w:rsidRPr="00B64CAE" w:rsidRDefault="00074940" w:rsidP="005133A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Lp.</w:t>
            </w:r>
          </w:p>
        </w:tc>
        <w:tc>
          <w:tcPr>
            <w:tcW w:w="111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CA9040A" w14:textId="77777777" w:rsidR="00074940" w:rsidRPr="00B64CAE" w:rsidRDefault="00074940" w:rsidP="005133A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Na</w:t>
            </w:r>
            <w:r w:rsidRPr="00B64CAE">
              <w:rPr>
                <w:rFonts w:ascii="Arial" w:eastAsia="Times New Roman" w:hAnsi="Arial" w:cs="Arial"/>
                <w:b/>
                <w:color w:val="000000"/>
                <w:szCs w:val="18"/>
                <w:lang w:eastAsia="pl-PL"/>
              </w:rPr>
              <w:t>zwa Polska</w:t>
            </w:r>
          </w:p>
        </w:tc>
        <w:tc>
          <w:tcPr>
            <w:tcW w:w="13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B0CA96F" w14:textId="77777777" w:rsidR="00074940" w:rsidRPr="00B64CAE" w:rsidRDefault="00074940" w:rsidP="005133A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Nazwa Łacińska</w:t>
            </w:r>
          </w:p>
        </w:tc>
        <w:tc>
          <w:tcPr>
            <w:tcW w:w="10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FCCCAD5" w14:textId="77777777" w:rsidR="00074940" w:rsidRPr="00B64CAE" w:rsidRDefault="00074940" w:rsidP="005133A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Status ochrony</w:t>
            </w:r>
          </w:p>
        </w:tc>
        <w:tc>
          <w:tcPr>
            <w:tcW w:w="132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E8E4077" w14:textId="77777777" w:rsidR="00074940" w:rsidRPr="00B64CAE" w:rsidRDefault="00074940" w:rsidP="005133A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Kategoria zagrożenia PCK</w:t>
            </w:r>
          </w:p>
        </w:tc>
      </w:tr>
      <w:tr w:rsidR="00074940" w:rsidRPr="00B64CAE" w14:paraId="0F2BC8A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BDF151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283833E6" w14:textId="77777777" w:rsidR="00074940" w:rsidRPr="00B64CAE" w:rsidRDefault="00074940" w:rsidP="005133A1">
            <w:pPr>
              <w:pStyle w:val="EkoTabele"/>
              <w:jc w:val="center"/>
              <w:rPr>
                <w:rFonts w:ascii="Arial" w:eastAsia="Times New Roman" w:hAnsi="Arial" w:cs="Arial"/>
                <w:b/>
                <w:bCs/>
                <w:color w:val="000000"/>
                <w:szCs w:val="18"/>
                <w:lang w:eastAsia="pl-PL"/>
              </w:rPr>
            </w:pPr>
            <w:r w:rsidRPr="00B64CAE">
              <w:rPr>
                <w:rFonts w:ascii="Arial" w:hAnsi="Arial" w:cs="Arial"/>
                <w:b/>
                <w:szCs w:val="18"/>
                <w:lang w:eastAsia="pl-PL"/>
              </w:rPr>
              <w:t xml:space="preserve">Ryjówkokształtne </w:t>
            </w:r>
            <w:r w:rsidRPr="00B64CAE">
              <w:rPr>
                <w:rFonts w:ascii="Arial" w:hAnsi="Arial" w:cs="Arial"/>
                <w:b/>
                <w:i/>
                <w:szCs w:val="18"/>
                <w:lang w:eastAsia="pl-PL"/>
              </w:rPr>
              <w:t>S</w:t>
            </w:r>
            <w:r w:rsidRPr="00B64CAE">
              <w:rPr>
                <w:rFonts w:ascii="Arial" w:hAnsi="Arial" w:cs="Arial"/>
                <w:b/>
                <w:szCs w:val="18"/>
                <w:lang w:eastAsia="pl-PL"/>
              </w:rPr>
              <w:t>o</w:t>
            </w:r>
            <w:r w:rsidRPr="00B64CAE">
              <w:rPr>
                <w:rFonts w:ascii="Arial" w:hAnsi="Arial" w:cs="Arial"/>
                <w:b/>
                <w:i/>
                <w:szCs w:val="18"/>
                <w:lang w:eastAsia="pl-PL"/>
              </w:rPr>
              <w:t>ricomorpha</w:t>
            </w:r>
          </w:p>
        </w:tc>
      </w:tr>
      <w:tr w:rsidR="00074940" w:rsidRPr="00B64CAE" w14:paraId="386099AC"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DBDC78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w:t>
            </w:r>
          </w:p>
        </w:tc>
        <w:tc>
          <w:tcPr>
            <w:tcW w:w="1119" w:type="pct"/>
            <w:tcBorders>
              <w:top w:val="nil"/>
              <w:left w:val="nil"/>
              <w:bottom w:val="single" w:sz="4" w:space="0" w:color="auto"/>
              <w:right w:val="single" w:sz="4" w:space="0" w:color="auto"/>
            </w:tcBorders>
            <w:shd w:val="clear" w:color="auto" w:fill="auto"/>
            <w:noWrap/>
            <w:vAlign w:val="bottom"/>
            <w:hideMark/>
          </w:tcPr>
          <w:p w14:paraId="149C282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Kret europejski </w:t>
            </w:r>
          </w:p>
        </w:tc>
        <w:tc>
          <w:tcPr>
            <w:tcW w:w="1308" w:type="pct"/>
            <w:tcBorders>
              <w:top w:val="nil"/>
              <w:left w:val="nil"/>
              <w:bottom w:val="single" w:sz="4" w:space="0" w:color="auto"/>
              <w:right w:val="single" w:sz="4" w:space="0" w:color="auto"/>
            </w:tcBorders>
            <w:shd w:val="clear" w:color="auto" w:fill="auto"/>
            <w:noWrap/>
            <w:vAlign w:val="bottom"/>
            <w:hideMark/>
          </w:tcPr>
          <w:p w14:paraId="45BC92FE"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T</w:t>
            </w:r>
            <w:r w:rsidRPr="00B64CAE">
              <w:rPr>
                <w:rFonts w:ascii="Arial" w:eastAsia="Times New Roman" w:hAnsi="Arial" w:cs="Arial"/>
                <w:i/>
                <w:iCs/>
                <w:color w:val="000000"/>
                <w:szCs w:val="18"/>
                <w:lang w:eastAsia="pl-PL"/>
              </w:rPr>
              <w:t>alpa europaea</w:t>
            </w:r>
          </w:p>
        </w:tc>
        <w:tc>
          <w:tcPr>
            <w:tcW w:w="1008" w:type="pct"/>
            <w:tcBorders>
              <w:top w:val="nil"/>
              <w:left w:val="nil"/>
              <w:bottom w:val="single" w:sz="4" w:space="0" w:color="auto"/>
              <w:right w:val="single" w:sz="4" w:space="0" w:color="auto"/>
            </w:tcBorders>
            <w:shd w:val="clear" w:color="auto" w:fill="auto"/>
            <w:noWrap/>
            <w:vAlign w:val="bottom"/>
            <w:hideMark/>
          </w:tcPr>
          <w:p w14:paraId="6E5FF0A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71A09427" w14:textId="4C7B885C"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0C04C52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CF43EE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w:t>
            </w:r>
          </w:p>
        </w:tc>
        <w:tc>
          <w:tcPr>
            <w:tcW w:w="1119" w:type="pct"/>
            <w:tcBorders>
              <w:top w:val="nil"/>
              <w:left w:val="nil"/>
              <w:bottom w:val="single" w:sz="4" w:space="0" w:color="auto"/>
              <w:right w:val="single" w:sz="4" w:space="0" w:color="auto"/>
            </w:tcBorders>
            <w:shd w:val="clear" w:color="auto" w:fill="auto"/>
            <w:noWrap/>
            <w:vAlign w:val="bottom"/>
            <w:hideMark/>
          </w:tcPr>
          <w:p w14:paraId="711E724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Ryjówka aksamitna </w:t>
            </w:r>
          </w:p>
        </w:tc>
        <w:tc>
          <w:tcPr>
            <w:tcW w:w="1308" w:type="pct"/>
            <w:tcBorders>
              <w:top w:val="nil"/>
              <w:left w:val="nil"/>
              <w:bottom w:val="single" w:sz="4" w:space="0" w:color="auto"/>
              <w:right w:val="single" w:sz="4" w:space="0" w:color="auto"/>
            </w:tcBorders>
            <w:shd w:val="clear" w:color="auto" w:fill="auto"/>
            <w:noWrap/>
            <w:vAlign w:val="bottom"/>
            <w:hideMark/>
          </w:tcPr>
          <w:p w14:paraId="3812A433"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Sorex araneus</w:t>
            </w:r>
          </w:p>
        </w:tc>
        <w:tc>
          <w:tcPr>
            <w:tcW w:w="1008" w:type="pct"/>
            <w:tcBorders>
              <w:top w:val="nil"/>
              <w:left w:val="nil"/>
              <w:bottom w:val="single" w:sz="4" w:space="0" w:color="auto"/>
              <w:right w:val="single" w:sz="4" w:space="0" w:color="auto"/>
            </w:tcBorders>
            <w:shd w:val="clear" w:color="auto" w:fill="auto"/>
            <w:noWrap/>
            <w:vAlign w:val="bottom"/>
            <w:hideMark/>
          </w:tcPr>
          <w:p w14:paraId="3E31F7F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E039F58" w14:textId="20339CD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0FF9A8B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E0CC01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w:t>
            </w:r>
          </w:p>
        </w:tc>
        <w:tc>
          <w:tcPr>
            <w:tcW w:w="1119" w:type="pct"/>
            <w:tcBorders>
              <w:top w:val="nil"/>
              <w:left w:val="nil"/>
              <w:bottom w:val="single" w:sz="4" w:space="0" w:color="auto"/>
              <w:right w:val="single" w:sz="4" w:space="0" w:color="auto"/>
            </w:tcBorders>
            <w:shd w:val="clear" w:color="auto" w:fill="auto"/>
            <w:noWrap/>
            <w:vAlign w:val="bottom"/>
            <w:hideMark/>
          </w:tcPr>
          <w:p w14:paraId="3A30FD8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Ryjówka malutka </w:t>
            </w:r>
          </w:p>
        </w:tc>
        <w:tc>
          <w:tcPr>
            <w:tcW w:w="1308" w:type="pct"/>
            <w:tcBorders>
              <w:top w:val="nil"/>
              <w:left w:val="nil"/>
              <w:bottom w:val="single" w:sz="4" w:space="0" w:color="auto"/>
              <w:right w:val="single" w:sz="4" w:space="0" w:color="auto"/>
            </w:tcBorders>
            <w:shd w:val="clear" w:color="auto" w:fill="auto"/>
            <w:noWrap/>
            <w:vAlign w:val="bottom"/>
            <w:hideMark/>
          </w:tcPr>
          <w:p w14:paraId="047BFEF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 xml:space="preserve">Sorex </w:t>
            </w:r>
            <w:r w:rsidRPr="00B64CAE">
              <w:rPr>
                <w:rFonts w:ascii="Arial" w:eastAsia="Times New Roman" w:hAnsi="Arial" w:cs="Arial"/>
                <w:i/>
                <w:iCs/>
                <w:color w:val="000000"/>
                <w:szCs w:val="18"/>
                <w:lang w:eastAsia="pl-PL"/>
              </w:rPr>
              <w:t>minutus</w:t>
            </w:r>
          </w:p>
        </w:tc>
        <w:tc>
          <w:tcPr>
            <w:tcW w:w="1008" w:type="pct"/>
            <w:tcBorders>
              <w:top w:val="nil"/>
              <w:left w:val="nil"/>
              <w:bottom w:val="single" w:sz="4" w:space="0" w:color="auto"/>
              <w:right w:val="single" w:sz="4" w:space="0" w:color="auto"/>
            </w:tcBorders>
            <w:shd w:val="clear" w:color="auto" w:fill="auto"/>
            <w:noWrap/>
            <w:vAlign w:val="bottom"/>
            <w:hideMark/>
          </w:tcPr>
          <w:p w14:paraId="23F0FD0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F28EC2F" w14:textId="57DD6912"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6EF0D27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7C9F54D"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4.</w:t>
            </w:r>
          </w:p>
        </w:tc>
        <w:tc>
          <w:tcPr>
            <w:tcW w:w="1119" w:type="pct"/>
            <w:tcBorders>
              <w:top w:val="nil"/>
              <w:left w:val="nil"/>
              <w:bottom w:val="single" w:sz="4" w:space="0" w:color="auto"/>
              <w:right w:val="single" w:sz="4" w:space="0" w:color="auto"/>
            </w:tcBorders>
            <w:shd w:val="clear" w:color="auto" w:fill="auto"/>
            <w:noWrap/>
            <w:vAlign w:val="bottom"/>
            <w:hideMark/>
          </w:tcPr>
          <w:p w14:paraId="19D48B1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Ryjówka górska</w:t>
            </w:r>
          </w:p>
        </w:tc>
        <w:tc>
          <w:tcPr>
            <w:tcW w:w="1308" w:type="pct"/>
            <w:tcBorders>
              <w:top w:val="nil"/>
              <w:left w:val="nil"/>
              <w:bottom w:val="single" w:sz="4" w:space="0" w:color="auto"/>
              <w:right w:val="single" w:sz="4" w:space="0" w:color="auto"/>
            </w:tcBorders>
            <w:shd w:val="clear" w:color="auto" w:fill="auto"/>
            <w:noWrap/>
            <w:vAlign w:val="bottom"/>
            <w:hideMark/>
          </w:tcPr>
          <w:p w14:paraId="09E92F4D"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 xml:space="preserve"> Sorex alpinus</w:t>
            </w:r>
          </w:p>
        </w:tc>
        <w:tc>
          <w:tcPr>
            <w:tcW w:w="1008" w:type="pct"/>
            <w:tcBorders>
              <w:top w:val="nil"/>
              <w:left w:val="nil"/>
              <w:bottom w:val="single" w:sz="4" w:space="0" w:color="auto"/>
              <w:right w:val="single" w:sz="4" w:space="0" w:color="auto"/>
            </w:tcBorders>
            <w:shd w:val="clear" w:color="auto" w:fill="auto"/>
            <w:noWrap/>
            <w:vAlign w:val="bottom"/>
            <w:hideMark/>
          </w:tcPr>
          <w:p w14:paraId="51C8620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F669F10" w14:textId="0872AD16"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9C92E9C"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7C7458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5.</w:t>
            </w:r>
          </w:p>
        </w:tc>
        <w:tc>
          <w:tcPr>
            <w:tcW w:w="1119" w:type="pct"/>
            <w:tcBorders>
              <w:top w:val="nil"/>
              <w:left w:val="nil"/>
              <w:bottom w:val="single" w:sz="4" w:space="0" w:color="auto"/>
              <w:right w:val="single" w:sz="4" w:space="0" w:color="auto"/>
            </w:tcBorders>
            <w:shd w:val="clear" w:color="auto" w:fill="auto"/>
            <w:noWrap/>
            <w:vAlign w:val="bottom"/>
            <w:hideMark/>
          </w:tcPr>
          <w:p w14:paraId="22C1F56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Rzęsorek rzeczek </w:t>
            </w:r>
          </w:p>
        </w:tc>
        <w:tc>
          <w:tcPr>
            <w:tcW w:w="1308" w:type="pct"/>
            <w:tcBorders>
              <w:top w:val="nil"/>
              <w:left w:val="nil"/>
              <w:bottom w:val="single" w:sz="4" w:space="0" w:color="auto"/>
              <w:right w:val="single" w:sz="4" w:space="0" w:color="auto"/>
            </w:tcBorders>
            <w:shd w:val="clear" w:color="auto" w:fill="auto"/>
            <w:noWrap/>
            <w:vAlign w:val="bottom"/>
            <w:hideMark/>
          </w:tcPr>
          <w:p w14:paraId="05EF2E5C"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Neomys fodiens</w:t>
            </w:r>
          </w:p>
        </w:tc>
        <w:tc>
          <w:tcPr>
            <w:tcW w:w="1008" w:type="pct"/>
            <w:tcBorders>
              <w:top w:val="nil"/>
              <w:left w:val="nil"/>
              <w:bottom w:val="single" w:sz="4" w:space="0" w:color="auto"/>
              <w:right w:val="single" w:sz="4" w:space="0" w:color="auto"/>
            </w:tcBorders>
            <w:shd w:val="clear" w:color="auto" w:fill="auto"/>
            <w:noWrap/>
            <w:vAlign w:val="bottom"/>
            <w:hideMark/>
          </w:tcPr>
          <w:p w14:paraId="43D221A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F6250F8" w14:textId="302EF26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4F5B0E5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60DDB8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6.</w:t>
            </w:r>
          </w:p>
        </w:tc>
        <w:tc>
          <w:tcPr>
            <w:tcW w:w="1119" w:type="pct"/>
            <w:tcBorders>
              <w:top w:val="nil"/>
              <w:left w:val="nil"/>
              <w:bottom w:val="single" w:sz="4" w:space="0" w:color="auto"/>
              <w:right w:val="single" w:sz="4" w:space="0" w:color="auto"/>
            </w:tcBorders>
            <w:shd w:val="clear" w:color="auto" w:fill="auto"/>
            <w:noWrap/>
            <w:vAlign w:val="bottom"/>
            <w:hideMark/>
          </w:tcPr>
          <w:p w14:paraId="7CABC77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Zębiełek karliczek</w:t>
            </w:r>
          </w:p>
        </w:tc>
        <w:tc>
          <w:tcPr>
            <w:tcW w:w="1308" w:type="pct"/>
            <w:tcBorders>
              <w:top w:val="nil"/>
              <w:left w:val="nil"/>
              <w:bottom w:val="single" w:sz="4" w:space="0" w:color="auto"/>
              <w:right w:val="single" w:sz="4" w:space="0" w:color="auto"/>
            </w:tcBorders>
            <w:shd w:val="clear" w:color="auto" w:fill="auto"/>
            <w:noWrap/>
            <w:vAlign w:val="bottom"/>
            <w:hideMark/>
          </w:tcPr>
          <w:p w14:paraId="6510495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Crocidura suaveolens</w:t>
            </w:r>
          </w:p>
        </w:tc>
        <w:tc>
          <w:tcPr>
            <w:tcW w:w="1008" w:type="pct"/>
            <w:tcBorders>
              <w:top w:val="nil"/>
              <w:left w:val="nil"/>
              <w:bottom w:val="single" w:sz="4" w:space="0" w:color="auto"/>
              <w:right w:val="single" w:sz="4" w:space="0" w:color="auto"/>
            </w:tcBorders>
            <w:shd w:val="clear" w:color="auto" w:fill="auto"/>
            <w:noWrap/>
            <w:vAlign w:val="bottom"/>
            <w:hideMark/>
          </w:tcPr>
          <w:p w14:paraId="3CDA8D7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2771AF33" w14:textId="17BAF38D"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3D137A6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34319F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0490A0D" w14:textId="77777777" w:rsidR="00074940" w:rsidRPr="00B64CAE" w:rsidRDefault="00074940" w:rsidP="005133A1">
            <w:pPr>
              <w:pStyle w:val="EkoTabele"/>
              <w:jc w:val="center"/>
              <w:rPr>
                <w:rFonts w:ascii="Arial" w:eastAsia="Times New Roman" w:hAnsi="Arial" w:cs="Arial"/>
                <w:b/>
                <w:bCs/>
                <w:color w:val="000000"/>
                <w:szCs w:val="18"/>
                <w:lang w:eastAsia="pl-PL"/>
              </w:rPr>
            </w:pPr>
            <w:r w:rsidRPr="00B64CAE">
              <w:rPr>
                <w:rFonts w:ascii="Arial" w:hAnsi="Arial" w:cs="Arial"/>
                <w:b/>
                <w:szCs w:val="18"/>
                <w:lang w:eastAsia="pl-PL"/>
              </w:rPr>
              <w:t xml:space="preserve">Jeżokształtne </w:t>
            </w:r>
            <w:r w:rsidRPr="00B64CAE">
              <w:rPr>
                <w:rFonts w:ascii="Arial" w:hAnsi="Arial" w:cs="Arial"/>
                <w:b/>
                <w:i/>
                <w:szCs w:val="18"/>
                <w:lang w:eastAsia="pl-PL"/>
              </w:rPr>
              <w:t>Erinaceomorpha</w:t>
            </w:r>
          </w:p>
        </w:tc>
      </w:tr>
      <w:tr w:rsidR="00074940" w:rsidRPr="00B64CAE" w14:paraId="4AD9198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F4B87A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7.</w:t>
            </w:r>
          </w:p>
        </w:tc>
        <w:tc>
          <w:tcPr>
            <w:tcW w:w="1119" w:type="pct"/>
            <w:tcBorders>
              <w:top w:val="nil"/>
              <w:left w:val="nil"/>
              <w:bottom w:val="single" w:sz="4" w:space="0" w:color="auto"/>
              <w:right w:val="single" w:sz="4" w:space="0" w:color="auto"/>
            </w:tcBorders>
            <w:shd w:val="clear" w:color="auto" w:fill="auto"/>
            <w:noWrap/>
            <w:vAlign w:val="bottom"/>
            <w:hideMark/>
          </w:tcPr>
          <w:p w14:paraId="7F9EE687"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Jeż </w:t>
            </w:r>
            <w:r w:rsidRPr="00B64CAE">
              <w:rPr>
                <w:rFonts w:ascii="Arial" w:eastAsia="Times New Roman" w:hAnsi="Arial" w:cs="Arial"/>
                <w:color w:val="000000"/>
                <w:szCs w:val="18"/>
                <w:lang w:eastAsia="pl-PL"/>
              </w:rPr>
              <w:t>wschodni</w:t>
            </w:r>
          </w:p>
        </w:tc>
        <w:tc>
          <w:tcPr>
            <w:tcW w:w="1308" w:type="pct"/>
            <w:tcBorders>
              <w:top w:val="nil"/>
              <w:left w:val="nil"/>
              <w:bottom w:val="single" w:sz="4" w:space="0" w:color="auto"/>
              <w:right w:val="single" w:sz="4" w:space="0" w:color="auto"/>
            </w:tcBorders>
            <w:shd w:val="clear" w:color="auto" w:fill="auto"/>
            <w:noWrap/>
            <w:vAlign w:val="bottom"/>
            <w:hideMark/>
          </w:tcPr>
          <w:p w14:paraId="0DFECE58"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Erinaceus roumanicus</w:t>
            </w:r>
          </w:p>
        </w:tc>
        <w:tc>
          <w:tcPr>
            <w:tcW w:w="1008" w:type="pct"/>
            <w:tcBorders>
              <w:top w:val="nil"/>
              <w:left w:val="nil"/>
              <w:bottom w:val="single" w:sz="4" w:space="0" w:color="auto"/>
              <w:right w:val="single" w:sz="4" w:space="0" w:color="auto"/>
            </w:tcBorders>
            <w:shd w:val="clear" w:color="auto" w:fill="auto"/>
            <w:noWrap/>
            <w:vAlign w:val="bottom"/>
            <w:hideMark/>
          </w:tcPr>
          <w:p w14:paraId="033EBED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92C12C7" w14:textId="716CA470"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46A0DCB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5B4906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8.</w:t>
            </w:r>
          </w:p>
        </w:tc>
        <w:tc>
          <w:tcPr>
            <w:tcW w:w="1119" w:type="pct"/>
            <w:tcBorders>
              <w:top w:val="nil"/>
              <w:left w:val="nil"/>
              <w:bottom w:val="single" w:sz="4" w:space="0" w:color="auto"/>
              <w:right w:val="single" w:sz="4" w:space="0" w:color="auto"/>
            </w:tcBorders>
            <w:shd w:val="clear" w:color="auto" w:fill="auto"/>
            <w:noWrap/>
            <w:vAlign w:val="bottom"/>
            <w:hideMark/>
          </w:tcPr>
          <w:p w14:paraId="7B159DA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Jeż zachodni </w:t>
            </w:r>
          </w:p>
        </w:tc>
        <w:tc>
          <w:tcPr>
            <w:tcW w:w="1308" w:type="pct"/>
            <w:tcBorders>
              <w:top w:val="nil"/>
              <w:left w:val="nil"/>
              <w:bottom w:val="single" w:sz="4" w:space="0" w:color="auto"/>
              <w:right w:val="single" w:sz="4" w:space="0" w:color="auto"/>
            </w:tcBorders>
            <w:shd w:val="clear" w:color="auto" w:fill="auto"/>
            <w:noWrap/>
            <w:vAlign w:val="bottom"/>
            <w:hideMark/>
          </w:tcPr>
          <w:p w14:paraId="074D293F"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Erinaceus europaeus</w:t>
            </w:r>
          </w:p>
        </w:tc>
        <w:tc>
          <w:tcPr>
            <w:tcW w:w="1008" w:type="pct"/>
            <w:tcBorders>
              <w:top w:val="nil"/>
              <w:left w:val="nil"/>
              <w:bottom w:val="single" w:sz="4" w:space="0" w:color="auto"/>
              <w:right w:val="single" w:sz="4" w:space="0" w:color="auto"/>
            </w:tcBorders>
            <w:shd w:val="clear" w:color="auto" w:fill="auto"/>
            <w:noWrap/>
            <w:vAlign w:val="bottom"/>
            <w:hideMark/>
          </w:tcPr>
          <w:p w14:paraId="3633FDD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39D5A61" w14:textId="7C1D9618"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F1AAC8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440D33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F2CFCC" w14:textId="77777777" w:rsidR="00074940" w:rsidRPr="00B64CAE" w:rsidRDefault="00074940" w:rsidP="005133A1">
            <w:pPr>
              <w:pStyle w:val="EkoTabele"/>
              <w:jc w:val="center"/>
              <w:rPr>
                <w:rFonts w:ascii="Arial" w:eastAsia="Times New Roman" w:hAnsi="Arial" w:cs="Arial"/>
                <w:b/>
                <w:bCs/>
                <w:color w:val="000000"/>
                <w:szCs w:val="18"/>
                <w:lang w:eastAsia="pl-PL"/>
              </w:rPr>
            </w:pPr>
            <w:r w:rsidRPr="00B64CAE">
              <w:rPr>
                <w:rFonts w:ascii="Arial" w:hAnsi="Arial" w:cs="Arial"/>
                <w:b/>
                <w:szCs w:val="18"/>
                <w:lang w:eastAsia="pl-PL"/>
              </w:rPr>
              <w:t xml:space="preserve">Nietoperze </w:t>
            </w:r>
            <w:r w:rsidRPr="00B64CAE">
              <w:rPr>
                <w:rFonts w:ascii="Arial" w:hAnsi="Arial" w:cs="Arial"/>
                <w:b/>
                <w:i/>
                <w:szCs w:val="18"/>
                <w:lang w:eastAsia="pl-PL"/>
              </w:rPr>
              <w:t>Chiroptera</w:t>
            </w:r>
          </w:p>
        </w:tc>
      </w:tr>
      <w:tr w:rsidR="00074940" w:rsidRPr="00B64CAE" w14:paraId="247CD9EF"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D58EA8B"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9</w:t>
            </w:r>
            <w:r w:rsidRPr="00B64CAE">
              <w:rPr>
                <w:rFonts w:ascii="Arial" w:eastAsia="Times New Roman" w:hAnsi="Arial" w:cs="Arial"/>
                <w:color w:val="000000"/>
                <w:szCs w:val="18"/>
                <w:lang w:eastAsia="pl-PL"/>
              </w:rPr>
              <w:t>.</w:t>
            </w:r>
          </w:p>
        </w:tc>
        <w:tc>
          <w:tcPr>
            <w:tcW w:w="1119" w:type="pct"/>
            <w:tcBorders>
              <w:top w:val="nil"/>
              <w:left w:val="nil"/>
              <w:bottom w:val="single" w:sz="4" w:space="0" w:color="auto"/>
              <w:right w:val="single" w:sz="4" w:space="0" w:color="auto"/>
            </w:tcBorders>
            <w:shd w:val="clear" w:color="auto" w:fill="auto"/>
            <w:noWrap/>
            <w:vAlign w:val="bottom"/>
            <w:hideMark/>
          </w:tcPr>
          <w:p w14:paraId="472A9EE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Podkowiec mały</w:t>
            </w:r>
          </w:p>
        </w:tc>
        <w:tc>
          <w:tcPr>
            <w:tcW w:w="1308" w:type="pct"/>
            <w:tcBorders>
              <w:top w:val="nil"/>
              <w:left w:val="nil"/>
              <w:bottom w:val="single" w:sz="4" w:space="0" w:color="auto"/>
              <w:right w:val="single" w:sz="4" w:space="0" w:color="auto"/>
            </w:tcBorders>
            <w:shd w:val="clear" w:color="auto" w:fill="auto"/>
            <w:noWrap/>
            <w:vAlign w:val="bottom"/>
            <w:hideMark/>
          </w:tcPr>
          <w:p w14:paraId="491DE30C"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Rhinolophus hipposideros</w:t>
            </w:r>
          </w:p>
        </w:tc>
        <w:tc>
          <w:tcPr>
            <w:tcW w:w="1008" w:type="pct"/>
            <w:tcBorders>
              <w:top w:val="nil"/>
              <w:left w:val="nil"/>
              <w:bottom w:val="single" w:sz="4" w:space="0" w:color="auto"/>
              <w:right w:val="single" w:sz="4" w:space="0" w:color="auto"/>
            </w:tcBorders>
            <w:shd w:val="clear" w:color="auto" w:fill="auto"/>
            <w:noWrap/>
            <w:vAlign w:val="bottom"/>
            <w:hideMark/>
          </w:tcPr>
          <w:p w14:paraId="1A9C1DE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232DE08" w14:textId="1BA92E85"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0EE2D6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4C1779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10.</w:t>
            </w:r>
          </w:p>
        </w:tc>
        <w:tc>
          <w:tcPr>
            <w:tcW w:w="1119" w:type="pct"/>
            <w:tcBorders>
              <w:top w:val="nil"/>
              <w:left w:val="nil"/>
              <w:bottom w:val="single" w:sz="4" w:space="0" w:color="auto"/>
              <w:right w:val="single" w:sz="4" w:space="0" w:color="auto"/>
            </w:tcBorders>
            <w:shd w:val="clear" w:color="auto" w:fill="auto"/>
            <w:noWrap/>
            <w:vAlign w:val="bottom"/>
            <w:hideMark/>
          </w:tcPr>
          <w:p w14:paraId="6D14FC6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Nocek Alkatoe </w:t>
            </w:r>
          </w:p>
        </w:tc>
        <w:tc>
          <w:tcPr>
            <w:tcW w:w="1308" w:type="pct"/>
            <w:tcBorders>
              <w:top w:val="nil"/>
              <w:left w:val="nil"/>
              <w:bottom w:val="single" w:sz="4" w:space="0" w:color="auto"/>
              <w:right w:val="single" w:sz="4" w:space="0" w:color="auto"/>
            </w:tcBorders>
            <w:shd w:val="clear" w:color="auto" w:fill="auto"/>
            <w:noWrap/>
            <w:vAlign w:val="bottom"/>
            <w:hideMark/>
          </w:tcPr>
          <w:p w14:paraId="59239F28"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alcathoe</w:t>
            </w:r>
          </w:p>
        </w:tc>
        <w:tc>
          <w:tcPr>
            <w:tcW w:w="1008" w:type="pct"/>
            <w:tcBorders>
              <w:top w:val="nil"/>
              <w:left w:val="nil"/>
              <w:bottom w:val="single" w:sz="4" w:space="0" w:color="auto"/>
              <w:right w:val="single" w:sz="4" w:space="0" w:color="auto"/>
            </w:tcBorders>
            <w:shd w:val="clear" w:color="auto" w:fill="auto"/>
            <w:noWrap/>
            <w:vAlign w:val="bottom"/>
            <w:hideMark/>
          </w:tcPr>
          <w:p w14:paraId="469DB41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B12F282" w14:textId="3EE1F67A"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3F08DC7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C4FDF5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11.</w:t>
            </w:r>
          </w:p>
        </w:tc>
        <w:tc>
          <w:tcPr>
            <w:tcW w:w="1119" w:type="pct"/>
            <w:tcBorders>
              <w:top w:val="nil"/>
              <w:left w:val="nil"/>
              <w:bottom w:val="single" w:sz="4" w:space="0" w:color="auto"/>
              <w:right w:val="single" w:sz="4" w:space="0" w:color="auto"/>
            </w:tcBorders>
            <w:shd w:val="clear" w:color="auto" w:fill="auto"/>
            <w:noWrap/>
            <w:vAlign w:val="bottom"/>
            <w:hideMark/>
          </w:tcPr>
          <w:p w14:paraId="3F39000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Nocek duży </w:t>
            </w:r>
          </w:p>
        </w:tc>
        <w:tc>
          <w:tcPr>
            <w:tcW w:w="1308" w:type="pct"/>
            <w:tcBorders>
              <w:top w:val="nil"/>
              <w:left w:val="nil"/>
              <w:bottom w:val="single" w:sz="4" w:space="0" w:color="auto"/>
              <w:right w:val="single" w:sz="4" w:space="0" w:color="auto"/>
            </w:tcBorders>
            <w:shd w:val="clear" w:color="auto" w:fill="auto"/>
            <w:noWrap/>
            <w:vAlign w:val="bottom"/>
            <w:hideMark/>
          </w:tcPr>
          <w:p w14:paraId="08C2CF15"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myotis</w:t>
            </w:r>
          </w:p>
        </w:tc>
        <w:tc>
          <w:tcPr>
            <w:tcW w:w="1008" w:type="pct"/>
            <w:tcBorders>
              <w:top w:val="nil"/>
              <w:left w:val="nil"/>
              <w:bottom w:val="single" w:sz="4" w:space="0" w:color="auto"/>
              <w:right w:val="single" w:sz="4" w:space="0" w:color="auto"/>
            </w:tcBorders>
            <w:shd w:val="clear" w:color="auto" w:fill="auto"/>
            <w:noWrap/>
            <w:vAlign w:val="bottom"/>
            <w:hideMark/>
          </w:tcPr>
          <w:p w14:paraId="348F177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08525D2" w14:textId="52A13D9B"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6829DDA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1FE2F0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12.</w:t>
            </w:r>
          </w:p>
        </w:tc>
        <w:tc>
          <w:tcPr>
            <w:tcW w:w="1119" w:type="pct"/>
            <w:tcBorders>
              <w:top w:val="nil"/>
              <w:left w:val="nil"/>
              <w:bottom w:val="single" w:sz="4" w:space="0" w:color="auto"/>
              <w:right w:val="single" w:sz="4" w:space="0" w:color="auto"/>
            </w:tcBorders>
            <w:shd w:val="clear" w:color="auto" w:fill="auto"/>
            <w:noWrap/>
            <w:vAlign w:val="bottom"/>
            <w:hideMark/>
          </w:tcPr>
          <w:p w14:paraId="1F5ECDB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Nocek Bechsteina</w:t>
            </w:r>
          </w:p>
        </w:tc>
        <w:tc>
          <w:tcPr>
            <w:tcW w:w="1308" w:type="pct"/>
            <w:tcBorders>
              <w:top w:val="nil"/>
              <w:left w:val="nil"/>
              <w:bottom w:val="single" w:sz="4" w:space="0" w:color="auto"/>
              <w:right w:val="single" w:sz="4" w:space="0" w:color="auto"/>
            </w:tcBorders>
            <w:shd w:val="clear" w:color="auto" w:fill="auto"/>
            <w:noWrap/>
            <w:vAlign w:val="bottom"/>
            <w:hideMark/>
          </w:tcPr>
          <w:p w14:paraId="130621AC"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bechsteinii</w:t>
            </w:r>
          </w:p>
        </w:tc>
        <w:tc>
          <w:tcPr>
            <w:tcW w:w="1008" w:type="pct"/>
            <w:tcBorders>
              <w:top w:val="nil"/>
              <w:left w:val="nil"/>
              <w:bottom w:val="single" w:sz="4" w:space="0" w:color="auto"/>
              <w:right w:val="single" w:sz="4" w:space="0" w:color="auto"/>
            </w:tcBorders>
            <w:shd w:val="clear" w:color="auto" w:fill="auto"/>
            <w:noWrap/>
            <w:vAlign w:val="bottom"/>
            <w:hideMark/>
          </w:tcPr>
          <w:p w14:paraId="6D468E8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6D8044D" w14:textId="41431B68"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36A4A79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9294E2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13.</w:t>
            </w:r>
          </w:p>
        </w:tc>
        <w:tc>
          <w:tcPr>
            <w:tcW w:w="1119" w:type="pct"/>
            <w:tcBorders>
              <w:top w:val="nil"/>
              <w:left w:val="nil"/>
              <w:bottom w:val="single" w:sz="4" w:space="0" w:color="auto"/>
              <w:right w:val="single" w:sz="4" w:space="0" w:color="auto"/>
            </w:tcBorders>
            <w:shd w:val="clear" w:color="auto" w:fill="auto"/>
            <w:noWrap/>
            <w:vAlign w:val="bottom"/>
            <w:hideMark/>
          </w:tcPr>
          <w:p w14:paraId="30A7D2A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Nocek Natterera</w:t>
            </w:r>
          </w:p>
        </w:tc>
        <w:tc>
          <w:tcPr>
            <w:tcW w:w="1308" w:type="pct"/>
            <w:tcBorders>
              <w:top w:val="nil"/>
              <w:left w:val="nil"/>
              <w:bottom w:val="single" w:sz="4" w:space="0" w:color="auto"/>
              <w:right w:val="single" w:sz="4" w:space="0" w:color="auto"/>
            </w:tcBorders>
            <w:shd w:val="clear" w:color="auto" w:fill="auto"/>
            <w:noWrap/>
            <w:vAlign w:val="bottom"/>
            <w:hideMark/>
          </w:tcPr>
          <w:p w14:paraId="3149627B"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na</w:t>
            </w:r>
            <w:r w:rsidRPr="00B64CAE">
              <w:rPr>
                <w:rFonts w:ascii="Arial" w:eastAsia="Times New Roman" w:hAnsi="Arial" w:cs="Arial"/>
                <w:i/>
                <w:iCs/>
                <w:color w:val="000000"/>
                <w:szCs w:val="18"/>
                <w:lang w:eastAsia="pl-PL"/>
              </w:rPr>
              <w:t>ttereri</w:t>
            </w:r>
          </w:p>
        </w:tc>
        <w:tc>
          <w:tcPr>
            <w:tcW w:w="1008" w:type="pct"/>
            <w:tcBorders>
              <w:top w:val="nil"/>
              <w:left w:val="nil"/>
              <w:bottom w:val="single" w:sz="4" w:space="0" w:color="auto"/>
              <w:right w:val="single" w:sz="4" w:space="0" w:color="auto"/>
            </w:tcBorders>
            <w:shd w:val="clear" w:color="auto" w:fill="auto"/>
            <w:noWrap/>
            <w:vAlign w:val="bottom"/>
            <w:hideMark/>
          </w:tcPr>
          <w:p w14:paraId="6753CE4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51DE346" w14:textId="1978781C"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7988ED4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5BEC17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14.</w:t>
            </w:r>
          </w:p>
        </w:tc>
        <w:tc>
          <w:tcPr>
            <w:tcW w:w="1119" w:type="pct"/>
            <w:tcBorders>
              <w:top w:val="nil"/>
              <w:left w:val="nil"/>
              <w:bottom w:val="single" w:sz="4" w:space="0" w:color="auto"/>
              <w:right w:val="single" w:sz="4" w:space="0" w:color="auto"/>
            </w:tcBorders>
            <w:shd w:val="clear" w:color="auto" w:fill="auto"/>
            <w:noWrap/>
            <w:vAlign w:val="bottom"/>
            <w:hideMark/>
          </w:tcPr>
          <w:p w14:paraId="62110277"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Nocek wąsatek</w:t>
            </w:r>
          </w:p>
        </w:tc>
        <w:tc>
          <w:tcPr>
            <w:tcW w:w="1308" w:type="pct"/>
            <w:tcBorders>
              <w:top w:val="nil"/>
              <w:left w:val="nil"/>
              <w:bottom w:val="single" w:sz="4" w:space="0" w:color="auto"/>
              <w:right w:val="single" w:sz="4" w:space="0" w:color="auto"/>
            </w:tcBorders>
            <w:shd w:val="clear" w:color="auto" w:fill="auto"/>
            <w:noWrap/>
            <w:vAlign w:val="bottom"/>
            <w:hideMark/>
          </w:tcPr>
          <w:p w14:paraId="41988252"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mystacinus</w:t>
            </w:r>
          </w:p>
        </w:tc>
        <w:tc>
          <w:tcPr>
            <w:tcW w:w="1008" w:type="pct"/>
            <w:tcBorders>
              <w:top w:val="nil"/>
              <w:left w:val="nil"/>
              <w:bottom w:val="single" w:sz="4" w:space="0" w:color="auto"/>
              <w:right w:val="single" w:sz="4" w:space="0" w:color="auto"/>
            </w:tcBorders>
            <w:shd w:val="clear" w:color="auto" w:fill="auto"/>
            <w:noWrap/>
            <w:vAlign w:val="bottom"/>
            <w:hideMark/>
          </w:tcPr>
          <w:p w14:paraId="12CC5DA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530BB29" w14:textId="6D6BF8D5"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3B8A7EA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503D7B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15.</w:t>
            </w:r>
          </w:p>
        </w:tc>
        <w:tc>
          <w:tcPr>
            <w:tcW w:w="1119" w:type="pct"/>
            <w:tcBorders>
              <w:top w:val="nil"/>
              <w:left w:val="nil"/>
              <w:bottom w:val="single" w:sz="4" w:space="0" w:color="auto"/>
              <w:right w:val="single" w:sz="4" w:space="0" w:color="auto"/>
            </w:tcBorders>
            <w:shd w:val="clear" w:color="auto" w:fill="auto"/>
            <w:noWrap/>
            <w:vAlign w:val="bottom"/>
            <w:hideMark/>
          </w:tcPr>
          <w:p w14:paraId="4F78862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Nocek Brandta</w:t>
            </w:r>
          </w:p>
        </w:tc>
        <w:tc>
          <w:tcPr>
            <w:tcW w:w="1308" w:type="pct"/>
            <w:tcBorders>
              <w:top w:val="nil"/>
              <w:left w:val="nil"/>
              <w:bottom w:val="single" w:sz="4" w:space="0" w:color="auto"/>
              <w:right w:val="single" w:sz="4" w:space="0" w:color="auto"/>
            </w:tcBorders>
            <w:shd w:val="clear" w:color="auto" w:fill="auto"/>
            <w:noWrap/>
            <w:vAlign w:val="bottom"/>
            <w:hideMark/>
          </w:tcPr>
          <w:p w14:paraId="5DBEDF0E"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brandtii</w:t>
            </w:r>
          </w:p>
        </w:tc>
        <w:tc>
          <w:tcPr>
            <w:tcW w:w="1008" w:type="pct"/>
            <w:tcBorders>
              <w:top w:val="nil"/>
              <w:left w:val="nil"/>
              <w:bottom w:val="single" w:sz="4" w:space="0" w:color="auto"/>
              <w:right w:val="single" w:sz="4" w:space="0" w:color="auto"/>
            </w:tcBorders>
            <w:shd w:val="clear" w:color="auto" w:fill="auto"/>
            <w:noWrap/>
            <w:vAlign w:val="bottom"/>
            <w:hideMark/>
          </w:tcPr>
          <w:p w14:paraId="7E7FFCF7"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F188A9E" w14:textId="4B121572"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885C77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4B2AA44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16.</w:t>
            </w:r>
          </w:p>
        </w:tc>
        <w:tc>
          <w:tcPr>
            <w:tcW w:w="1119" w:type="pct"/>
            <w:tcBorders>
              <w:top w:val="nil"/>
              <w:left w:val="nil"/>
              <w:bottom w:val="single" w:sz="4" w:space="0" w:color="auto"/>
              <w:right w:val="single" w:sz="4" w:space="0" w:color="auto"/>
            </w:tcBorders>
            <w:shd w:val="clear" w:color="auto" w:fill="auto"/>
            <w:noWrap/>
            <w:vAlign w:val="bottom"/>
            <w:hideMark/>
          </w:tcPr>
          <w:p w14:paraId="3DED84D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Nocek łydkowłosy </w:t>
            </w:r>
          </w:p>
        </w:tc>
        <w:tc>
          <w:tcPr>
            <w:tcW w:w="1308" w:type="pct"/>
            <w:tcBorders>
              <w:top w:val="nil"/>
              <w:left w:val="nil"/>
              <w:bottom w:val="single" w:sz="4" w:space="0" w:color="auto"/>
              <w:right w:val="single" w:sz="4" w:space="0" w:color="auto"/>
            </w:tcBorders>
            <w:shd w:val="clear" w:color="auto" w:fill="auto"/>
            <w:noWrap/>
            <w:vAlign w:val="bottom"/>
            <w:hideMark/>
          </w:tcPr>
          <w:p w14:paraId="5C0F3E9E"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dasycneme</w:t>
            </w:r>
          </w:p>
        </w:tc>
        <w:tc>
          <w:tcPr>
            <w:tcW w:w="1008" w:type="pct"/>
            <w:tcBorders>
              <w:top w:val="nil"/>
              <w:left w:val="nil"/>
              <w:bottom w:val="single" w:sz="4" w:space="0" w:color="auto"/>
              <w:right w:val="single" w:sz="4" w:space="0" w:color="auto"/>
            </w:tcBorders>
            <w:shd w:val="clear" w:color="auto" w:fill="auto"/>
            <w:noWrap/>
            <w:vAlign w:val="bottom"/>
            <w:hideMark/>
          </w:tcPr>
          <w:p w14:paraId="4FE22AE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294FB9F" w14:textId="5F7998E0"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34907B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F42361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17.</w:t>
            </w:r>
          </w:p>
        </w:tc>
        <w:tc>
          <w:tcPr>
            <w:tcW w:w="1119" w:type="pct"/>
            <w:tcBorders>
              <w:top w:val="nil"/>
              <w:left w:val="nil"/>
              <w:bottom w:val="single" w:sz="4" w:space="0" w:color="auto"/>
              <w:right w:val="single" w:sz="4" w:space="0" w:color="auto"/>
            </w:tcBorders>
            <w:shd w:val="clear" w:color="auto" w:fill="auto"/>
            <w:noWrap/>
            <w:vAlign w:val="bottom"/>
            <w:hideMark/>
          </w:tcPr>
          <w:p w14:paraId="0A21CEA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Nocek rudy</w:t>
            </w:r>
          </w:p>
        </w:tc>
        <w:tc>
          <w:tcPr>
            <w:tcW w:w="1308" w:type="pct"/>
            <w:tcBorders>
              <w:top w:val="nil"/>
              <w:left w:val="nil"/>
              <w:bottom w:val="single" w:sz="4" w:space="0" w:color="auto"/>
              <w:right w:val="single" w:sz="4" w:space="0" w:color="auto"/>
            </w:tcBorders>
            <w:shd w:val="clear" w:color="auto" w:fill="auto"/>
            <w:noWrap/>
            <w:vAlign w:val="bottom"/>
            <w:hideMark/>
          </w:tcPr>
          <w:p w14:paraId="4E00816D"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Myotis daubentonii</w:t>
            </w:r>
          </w:p>
        </w:tc>
        <w:tc>
          <w:tcPr>
            <w:tcW w:w="1008" w:type="pct"/>
            <w:tcBorders>
              <w:top w:val="nil"/>
              <w:left w:val="nil"/>
              <w:bottom w:val="single" w:sz="4" w:space="0" w:color="auto"/>
              <w:right w:val="single" w:sz="4" w:space="0" w:color="auto"/>
            </w:tcBorders>
            <w:shd w:val="clear" w:color="auto" w:fill="auto"/>
            <w:noWrap/>
            <w:vAlign w:val="bottom"/>
            <w:hideMark/>
          </w:tcPr>
          <w:p w14:paraId="0472205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95093F6" w14:textId="02FFE118"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B062D4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3BA4FB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18.</w:t>
            </w:r>
          </w:p>
        </w:tc>
        <w:tc>
          <w:tcPr>
            <w:tcW w:w="1119" w:type="pct"/>
            <w:tcBorders>
              <w:top w:val="nil"/>
              <w:left w:val="nil"/>
              <w:bottom w:val="single" w:sz="4" w:space="0" w:color="auto"/>
              <w:right w:val="single" w:sz="4" w:space="0" w:color="auto"/>
            </w:tcBorders>
            <w:shd w:val="clear" w:color="auto" w:fill="auto"/>
            <w:noWrap/>
            <w:vAlign w:val="bottom"/>
            <w:hideMark/>
          </w:tcPr>
          <w:p w14:paraId="4D914E4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M</w:t>
            </w:r>
            <w:r w:rsidRPr="00B64CAE">
              <w:rPr>
                <w:rFonts w:ascii="Arial" w:eastAsia="Times New Roman" w:hAnsi="Arial" w:cs="Arial"/>
                <w:color w:val="000000"/>
                <w:szCs w:val="18"/>
                <w:lang w:eastAsia="pl-PL"/>
              </w:rPr>
              <w:t xml:space="preserve">roczek posrebrzany </w:t>
            </w:r>
          </w:p>
        </w:tc>
        <w:tc>
          <w:tcPr>
            <w:tcW w:w="1308" w:type="pct"/>
            <w:tcBorders>
              <w:top w:val="nil"/>
              <w:left w:val="nil"/>
              <w:bottom w:val="single" w:sz="4" w:space="0" w:color="auto"/>
              <w:right w:val="single" w:sz="4" w:space="0" w:color="auto"/>
            </w:tcBorders>
            <w:shd w:val="clear" w:color="auto" w:fill="auto"/>
            <w:noWrap/>
            <w:vAlign w:val="bottom"/>
            <w:hideMark/>
          </w:tcPr>
          <w:p w14:paraId="5A753DE1"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Vespertilio murinus</w:t>
            </w:r>
          </w:p>
        </w:tc>
        <w:tc>
          <w:tcPr>
            <w:tcW w:w="1008" w:type="pct"/>
            <w:tcBorders>
              <w:top w:val="nil"/>
              <w:left w:val="nil"/>
              <w:bottom w:val="single" w:sz="4" w:space="0" w:color="auto"/>
              <w:right w:val="single" w:sz="4" w:space="0" w:color="auto"/>
            </w:tcBorders>
            <w:shd w:val="clear" w:color="auto" w:fill="auto"/>
            <w:noWrap/>
            <w:vAlign w:val="bottom"/>
            <w:hideMark/>
          </w:tcPr>
          <w:p w14:paraId="5ED3C82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DB1DA07" w14:textId="006BDC66"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4A8EFAB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704355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19.</w:t>
            </w:r>
          </w:p>
        </w:tc>
        <w:tc>
          <w:tcPr>
            <w:tcW w:w="1119" w:type="pct"/>
            <w:tcBorders>
              <w:top w:val="nil"/>
              <w:left w:val="nil"/>
              <w:bottom w:val="single" w:sz="4" w:space="0" w:color="auto"/>
              <w:right w:val="single" w:sz="4" w:space="0" w:color="auto"/>
            </w:tcBorders>
            <w:shd w:val="clear" w:color="auto" w:fill="auto"/>
            <w:noWrap/>
            <w:vAlign w:val="bottom"/>
            <w:hideMark/>
          </w:tcPr>
          <w:p w14:paraId="677F330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Mroczek pozłocisty </w:t>
            </w:r>
          </w:p>
        </w:tc>
        <w:tc>
          <w:tcPr>
            <w:tcW w:w="1308" w:type="pct"/>
            <w:tcBorders>
              <w:top w:val="nil"/>
              <w:left w:val="nil"/>
              <w:bottom w:val="single" w:sz="4" w:space="0" w:color="auto"/>
              <w:right w:val="single" w:sz="4" w:space="0" w:color="auto"/>
            </w:tcBorders>
            <w:shd w:val="clear" w:color="auto" w:fill="auto"/>
            <w:noWrap/>
            <w:vAlign w:val="bottom"/>
            <w:hideMark/>
          </w:tcPr>
          <w:p w14:paraId="15D681DF"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 xml:space="preserve">Eptesicus </w:t>
            </w:r>
            <w:r w:rsidRPr="00B64CAE">
              <w:rPr>
                <w:rFonts w:ascii="Arial" w:eastAsia="Times New Roman" w:hAnsi="Arial" w:cs="Arial"/>
                <w:i/>
                <w:iCs/>
                <w:color w:val="000000"/>
                <w:szCs w:val="18"/>
                <w:lang w:eastAsia="pl-PL"/>
              </w:rPr>
              <w:t>nilssonii</w:t>
            </w:r>
          </w:p>
        </w:tc>
        <w:tc>
          <w:tcPr>
            <w:tcW w:w="1008" w:type="pct"/>
            <w:tcBorders>
              <w:top w:val="nil"/>
              <w:left w:val="nil"/>
              <w:bottom w:val="single" w:sz="4" w:space="0" w:color="auto"/>
              <w:right w:val="single" w:sz="4" w:space="0" w:color="auto"/>
            </w:tcBorders>
            <w:shd w:val="clear" w:color="auto" w:fill="auto"/>
            <w:noWrap/>
            <w:vAlign w:val="bottom"/>
            <w:hideMark/>
          </w:tcPr>
          <w:p w14:paraId="6140FD0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539195E" w14:textId="3773283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7D2E3FC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A35614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20.</w:t>
            </w:r>
          </w:p>
        </w:tc>
        <w:tc>
          <w:tcPr>
            <w:tcW w:w="1119" w:type="pct"/>
            <w:tcBorders>
              <w:top w:val="nil"/>
              <w:left w:val="nil"/>
              <w:bottom w:val="single" w:sz="4" w:space="0" w:color="auto"/>
              <w:right w:val="single" w:sz="4" w:space="0" w:color="auto"/>
            </w:tcBorders>
            <w:shd w:val="clear" w:color="auto" w:fill="auto"/>
            <w:noWrap/>
            <w:vAlign w:val="bottom"/>
            <w:hideMark/>
          </w:tcPr>
          <w:p w14:paraId="1CE2958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Mroczek późny</w:t>
            </w:r>
          </w:p>
        </w:tc>
        <w:tc>
          <w:tcPr>
            <w:tcW w:w="1308" w:type="pct"/>
            <w:tcBorders>
              <w:top w:val="nil"/>
              <w:left w:val="nil"/>
              <w:bottom w:val="single" w:sz="4" w:space="0" w:color="auto"/>
              <w:right w:val="single" w:sz="4" w:space="0" w:color="auto"/>
            </w:tcBorders>
            <w:shd w:val="clear" w:color="auto" w:fill="auto"/>
            <w:noWrap/>
            <w:vAlign w:val="bottom"/>
            <w:hideMark/>
          </w:tcPr>
          <w:p w14:paraId="3B8E10C3"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Eptesicus serotinus</w:t>
            </w:r>
          </w:p>
        </w:tc>
        <w:tc>
          <w:tcPr>
            <w:tcW w:w="1008" w:type="pct"/>
            <w:tcBorders>
              <w:top w:val="nil"/>
              <w:left w:val="nil"/>
              <w:bottom w:val="single" w:sz="4" w:space="0" w:color="auto"/>
              <w:right w:val="single" w:sz="4" w:space="0" w:color="auto"/>
            </w:tcBorders>
            <w:shd w:val="clear" w:color="auto" w:fill="auto"/>
            <w:noWrap/>
            <w:vAlign w:val="bottom"/>
            <w:hideMark/>
          </w:tcPr>
          <w:p w14:paraId="5425EAB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DA9910B" w14:textId="5FEB9012"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6A6057D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2521EB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lastRenderedPageBreak/>
              <w:t>21.</w:t>
            </w:r>
          </w:p>
        </w:tc>
        <w:tc>
          <w:tcPr>
            <w:tcW w:w="1119" w:type="pct"/>
            <w:tcBorders>
              <w:top w:val="nil"/>
              <w:left w:val="nil"/>
              <w:bottom w:val="single" w:sz="4" w:space="0" w:color="auto"/>
              <w:right w:val="single" w:sz="4" w:space="0" w:color="auto"/>
            </w:tcBorders>
            <w:shd w:val="clear" w:color="auto" w:fill="auto"/>
            <w:noWrap/>
            <w:vAlign w:val="bottom"/>
            <w:hideMark/>
          </w:tcPr>
          <w:p w14:paraId="5370654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Karlik malutki</w:t>
            </w:r>
          </w:p>
        </w:tc>
        <w:tc>
          <w:tcPr>
            <w:tcW w:w="1308" w:type="pct"/>
            <w:tcBorders>
              <w:top w:val="nil"/>
              <w:left w:val="nil"/>
              <w:bottom w:val="single" w:sz="4" w:space="0" w:color="auto"/>
              <w:right w:val="single" w:sz="4" w:space="0" w:color="auto"/>
            </w:tcBorders>
            <w:shd w:val="clear" w:color="auto" w:fill="auto"/>
            <w:noWrap/>
            <w:vAlign w:val="bottom"/>
            <w:hideMark/>
          </w:tcPr>
          <w:p w14:paraId="19EB6F0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Pipistrell</w:t>
            </w:r>
            <w:r w:rsidRPr="00B64CAE">
              <w:rPr>
                <w:rFonts w:ascii="Arial" w:eastAsia="Times New Roman" w:hAnsi="Arial" w:cs="Arial"/>
                <w:i/>
                <w:iCs/>
                <w:color w:val="000000"/>
                <w:szCs w:val="18"/>
                <w:lang w:eastAsia="pl-PL"/>
              </w:rPr>
              <w:t>us pipistrellus</w:t>
            </w:r>
          </w:p>
        </w:tc>
        <w:tc>
          <w:tcPr>
            <w:tcW w:w="1008" w:type="pct"/>
            <w:tcBorders>
              <w:top w:val="nil"/>
              <w:left w:val="nil"/>
              <w:bottom w:val="single" w:sz="4" w:space="0" w:color="auto"/>
              <w:right w:val="single" w:sz="4" w:space="0" w:color="auto"/>
            </w:tcBorders>
            <w:shd w:val="clear" w:color="auto" w:fill="auto"/>
            <w:noWrap/>
            <w:vAlign w:val="bottom"/>
            <w:hideMark/>
          </w:tcPr>
          <w:p w14:paraId="780F2586"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81F788B" w14:textId="6C5F3246"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46BADB2"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D17C4BB"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22.</w:t>
            </w:r>
          </w:p>
        </w:tc>
        <w:tc>
          <w:tcPr>
            <w:tcW w:w="1119" w:type="pct"/>
            <w:tcBorders>
              <w:top w:val="nil"/>
              <w:left w:val="nil"/>
              <w:bottom w:val="single" w:sz="4" w:space="0" w:color="auto"/>
              <w:right w:val="single" w:sz="4" w:space="0" w:color="auto"/>
            </w:tcBorders>
            <w:shd w:val="clear" w:color="auto" w:fill="auto"/>
            <w:noWrap/>
            <w:vAlign w:val="bottom"/>
            <w:hideMark/>
          </w:tcPr>
          <w:p w14:paraId="63E2EEA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Karli</w:t>
            </w:r>
            <w:r w:rsidRPr="00B64CAE">
              <w:rPr>
                <w:rFonts w:ascii="Arial" w:eastAsia="Times New Roman" w:hAnsi="Arial" w:cs="Arial"/>
                <w:color w:val="000000"/>
                <w:szCs w:val="18"/>
                <w:lang w:eastAsia="pl-PL"/>
              </w:rPr>
              <w:t>k drobny</w:t>
            </w:r>
          </w:p>
        </w:tc>
        <w:tc>
          <w:tcPr>
            <w:tcW w:w="1308" w:type="pct"/>
            <w:tcBorders>
              <w:top w:val="nil"/>
              <w:left w:val="nil"/>
              <w:bottom w:val="single" w:sz="4" w:space="0" w:color="auto"/>
              <w:right w:val="single" w:sz="4" w:space="0" w:color="auto"/>
            </w:tcBorders>
            <w:shd w:val="clear" w:color="auto" w:fill="auto"/>
            <w:noWrap/>
            <w:vAlign w:val="bottom"/>
            <w:hideMark/>
          </w:tcPr>
          <w:p w14:paraId="13EB849F"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Pipistrellus pygmaeus</w:t>
            </w:r>
          </w:p>
        </w:tc>
        <w:tc>
          <w:tcPr>
            <w:tcW w:w="1008" w:type="pct"/>
            <w:tcBorders>
              <w:top w:val="nil"/>
              <w:left w:val="nil"/>
              <w:bottom w:val="single" w:sz="4" w:space="0" w:color="auto"/>
              <w:right w:val="single" w:sz="4" w:space="0" w:color="auto"/>
            </w:tcBorders>
            <w:shd w:val="clear" w:color="auto" w:fill="auto"/>
            <w:noWrap/>
            <w:vAlign w:val="bottom"/>
            <w:hideMark/>
          </w:tcPr>
          <w:p w14:paraId="4D4B817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64B23A19" w14:textId="17B0B3F8"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4A18A8E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1F34C9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23.</w:t>
            </w:r>
          </w:p>
        </w:tc>
        <w:tc>
          <w:tcPr>
            <w:tcW w:w="1119" w:type="pct"/>
            <w:tcBorders>
              <w:top w:val="nil"/>
              <w:left w:val="nil"/>
              <w:bottom w:val="single" w:sz="4" w:space="0" w:color="auto"/>
              <w:right w:val="single" w:sz="4" w:space="0" w:color="auto"/>
            </w:tcBorders>
            <w:shd w:val="clear" w:color="auto" w:fill="auto"/>
            <w:noWrap/>
            <w:vAlign w:val="bottom"/>
            <w:hideMark/>
          </w:tcPr>
          <w:p w14:paraId="7DCF4A1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Karlik większy</w:t>
            </w:r>
          </w:p>
        </w:tc>
        <w:tc>
          <w:tcPr>
            <w:tcW w:w="1308" w:type="pct"/>
            <w:tcBorders>
              <w:top w:val="nil"/>
              <w:left w:val="nil"/>
              <w:bottom w:val="single" w:sz="4" w:space="0" w:color="auto"/>
              <w:right w:val="single" w:sz="4" w:space="0" w:color="auto"/>
            </w:tcBorders>
            <w:shd w:val="clear" w:color="auto" w:fill="auto"/>
            <w:noWrap/>
            <w:vAlign w:val="bottom"/>
            <w:hideMark/>
          </w:tcPr>
          <w:p w14:paraId="145B89B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 xml:space="preserve">Pipistrellus </w:t>
            </w:r>
            <w:r w:rsidRPr="00B64CAE">
              <w:rPr>
                <w:rFonts w:ascii="Arial" w:eastAsia="Times New Roman" w:hAnsi="Arial" w:cs="Arial"/>
                <w:i/>
                <w:iCs/>
                <w:color w:val="000000"/>
                <w:szCs w:val="18"/>
                <w:lang w:eastAsia="pl-PL"/>
              </w:rPr>
              <w:t>nathusii</w:t>
            </w:r>
          </w:p>
        </w:tc>
        <w:tc>
          <w:tcPr>
            <w:tcW w:w="1008" w:type="pct"/>
            <w:tcBorders>
              <w:top w:val="nil"/>
              <w:left w:val="nil"/>
              <w:bottom w:val="single" w:sz="4" w:space="0" w:color="auto"/>
              <w:right w:val="single" w:sz="4" w:space="0" w:color="auto"/>
            </w:tcBorders>
            <w:shd w:val="clear" w:color="auto" w:fill="auto"/>
            <w:noWrap/>
            <w:vAlign w:val="bottom"/>
            <w:hideMark/>
          </w:tcPr>
          <w:p w14:paraId="16BEEE1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5C10CE6" w14:textId="7FEE4FD1"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DBCDDB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F14552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24.</w:t>
            </w:r>
          </w:p>
        </w:tc>
        <w:tc>
          <w:tcPr>
            <w:tcW w:w="1119" w:type="pct"/>
            <w:tcBorders>
              <w:top w:val="nil"/>
              <w:left w:val="nil"/>
              <w:bottom w:val="single" w:sz="4" w:space="0" w:color="auto"/>
              <w:right w:val="single" w:sz="4" w:space="0" w:color="auto"/>
            </w:tcBorders>
            <w:shd w:val="clear" w:color="auto" w:fill="auto"/>
            <w:noWrap/>
            <w:vAlign w:val="bottom"/>
            <w:hideMark/>
          </w:tcPr>
          <w:p w14:paraId="3A1270B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Borowiec wielki </w:t>
            </w:r>
          </w:p>
        </w:tc>
        <w:tc>
          <w:tcPr>
            <w:tcW w:w="1308" w:type="pct"/>
            <w:tcBorders>
              <w:top w:val="nil"/>
              <w:left w:val="nil"/>
              <w:bottom w:val="single" w:sz="4" w:space="0" w:color="auto"/>
              <w:right w:val="single" w:sz="4" w:space="0" w:color="auto"/>
            </w:tcBorders>
            <w:shd w:val="clear" w:color="auto" w:fill="auto"/>
            <w:noWrap/>
            <w:vAlign w:val="bottom"/>
            <w:hideMark/>
          </w:tcPr>
          <w:p w14:paraId="707BBA6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Nyctalus noctula</w:t>
            </w:r>
          </w:p>
        </w:tc>
        <w:tc>
          <w:tcPr>
            <w:tcW w:w="1008" w:type="pct"/>
            <w:tcBorders>
              <w:top w:val="nil"/>
              <w:left w:val="nil"/>
              <w:bottom w:val="single" w:sz="4" w:space="0" w:color="auto"/>
              <w:right w:val="single" w:sz="4" w:space="0" w:color="auto"/>
            </w:tcBorders>
            <w:shd w:val="clear" w:color="auto" w:fill="auto"/>
            <w:noWrap/>
            <w:vAlign w:val="bottom"/>
            <w:hideMark/>
          </w:tcPr>
          <w:p w14:paraId="55AB0704"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1D38F933" w14:textId="61A41649"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0E6C3FD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4192743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25.</w:t>
            </w:r>
          </w:p>
        </w:tc>
        <w:tc>
          <w:tcPr>
            <w:tcW w:w="1119" w:type="pct"/>
            <w:tcBorders>
              <w:top w:val="nil"/>
              <w:left w:val="nil"/>
              <w:bottom w:val="single" w:sz="4" w:space="0" w:color="auto"/>
              <w:right w:val="single" w:sz="4" w:space="0" w:color="auto"/>
            </w:tcBorders>
            <w:shd w:val="clear" w:color="auto" w:fill="auto"/>
            <w:noWrap/>
            <w:vAlign w:val="bottom"/>
            <w:hideMark/>
          </w:tcPr>
          <w:p w14:paraId="2A807D47"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Gacek brunatny</w:t>
            </w:r>
          </w:p>
        </w:tc>
        <w:tc>
          <w:tcPr>
            <w:tcW w:w="1308" w:type="pct"/>
            <w:tcBorders>
              <w:top w:val="nil"/>
              <w:left w:val="nil"/>
              <w:bottom w:val="single" w:sz="4" w:space="0" w:color="auto"/>
              <w:right w:val="single" w:sz="4" w:space="0" w:color="auto"/>
            </w:tcBorders>
            <w:shd w:val="clear" w:color="auto" w:fill="auto"/>
            <w:noWrap/>
            <w:vAlign w:val="bottom"/>
            <w:hideMark/>
          </w:tcPr>
          <w:p w14:paraId="1E52E1D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Plecotus auritus</w:t>
            </w:r>
          </w:p>
        </w:tc>
        <w:tc>
          <w:tcPr>
            <w:tcW w:w="1008" w:type="pct"/>
            <w:tcBorders>
              <w:top w:val="nil"/>
              <w:left w:val="nil"/>
              <w:bottom w:val="single" w:sz="4" w:space="0" w:color="auto"/>
              <w:right w:val="single" w:sz="4" w:space="0" w:color="auto"/>
            </w:tcBorders>
            <w:shd w:val="clear" w:color="auto" w:fill="auto"/>
            <w:noWrap/>
            <w:vAlign w:val="bottom"/>
            <w:hideMark/>
          </w:tcPr>
          <w:p w14:paraId="6CAEAEC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474C312" w14:textId="3574A49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E20C382"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9DACF3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26.</w:t>
            </w:r>
          </w:p>
        </w:tc>
        <w:tc>
          <w:tcPr>
            <w:tcW w:w="1119" w:type="pct"/>
            <w:tcBorders>
              <w:top w:val="nil"/>
              <w:left w:val="nil"/>
              <w:bottom w:val="single" w:sz="4" w:space="0" w:color="auto"/>
              <w:right w:val="single" w:sz="4" w:space="0" w:color="auto"/>
            </w:tcBorders>
            <w:shd w:val="clear" w:color="auto" w:fill="auto"/>
            <w:noWrap/>
            <w:vAlign w:val="bottom"/>
            <w:hideMark/>
          </w:tcPr>
          <w:p w14:paraId="0A4C20DD"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Gacek szary </w:t>
            </w:r>
          </w:p>
        </w:tc>
        <w:tc>
          <w:tcPr>
            <w:tcW w:w="1308" w:type="pct"/>
            <w:tcBorders>
              <w:top w:val="nil"/>
              <w:left w:val="nil"/>
              <w:bottom w:val="single" w:sz="4" w:space="0" w:color="auto"/>
              <w:right w:val="single" w:sz="4" w:space="0" w:color="auto"/>
            </w:tcBorders>
            <w:shd w:val="clear" w:color="auto" w:fill="auto"/>
            <w:noWrap/>
            <w:vAlign w:val="bottom"/>
            <w:hideMark/>
          </w:tcPr>
          <w:p w14:paraId="25957463"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Plecotus aust</w:t>
            </w:r>
            <w:r w:rsidRPr="00B64CAE">
              <w:rPr>
                <w:rFonts w:ascii="Arial" w:eastAsia="Times New Roman" w:hAnsi="Arial" w:cs="Arial"/>
                <w:i/>
                <w:iCs/>
                <w:color w:val="000000"/>
                <w:szCs w:val="18"/>
                <w:lang w:eastAsia="pl-PL"/>
              </w:rPr>
              <w:t>riacus</w:t>
            </w:r>
          </w:p>
        </w:tc>
        <w:tc>
          <w:tcPr>
            <w:tcW w:w="1008" w:type="pct"/>
            <w:tcBorders>
              <w:top w:val="nil"/>
              <w:left w:val="nil"/>
              <w:bottom w:val="single" w:sz="4" w:space="0" w:color="auto"/>
              <w:right w:val="single" w:sz="4" w:space="0" w:color="auto"/>
            </w:tcBorders>
            <w:shd w:val="clear" w:color="auto" w:fill="auto"/>
            <w:noWrap/>
            <w:vAlign w:val="bottom"/>
            <w:hideMark/>
          </w:tcPr>
          <w:p w14:paraId="719EB2F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70455026" w14:textId="13BFB4FF"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3B6E08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9F915E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27.</w:t>
            </w:r>
          </w:p>
        </w:tc>
        <w:tc>
          <w:tcPr>
            <w:tcW w:w="1119" w:type="pct"/>
            <w:tcBorders>
              <w:top w:val="nil"/>
              <w:left w:val="nil"/>
              <w:bottom w:val="single" w:sz="4" w:space="0" w:color="auto"/>
              <w:right w:val="single" w:sz="4" w:space="0" w:color="auto"/>
            </w:tcBorders>
            <w:shd w:val="clear" w:color="auto" w:fill="auto"/>
            <w:noWrap/>
            <w:vAlign w:val="bottom"/>
            <w:hideMark/>
          </w:tcPr>
          <w:p w14:paraId="23C9802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Mopek </w:t>
            </w:r>
          </w:p>
        </w:tc>
        <w:tc>
          <w:tcPr>
            <w:tcW w:w="1308" w:type="pct"/>
            <w:tcBorders>
              <w:top w:val="nil"/>
              <w:left w:val="nil"/>
              <w:bottom w:val="single" w:sz="4" w:space="0" w:color="auto"/>
              <w:right w:val="single" w:sz="4" w:space="0" w:color="auto"/>
            </w:tcBorders>
            <w:shd w:val="clear" w:color="auto" w:fill="auto"/>
            <w:noWrap/>
            <w:vAlign w:val="bottom"/>
            <w:hideMark/>
          </w:tcPr>
          <w:p w14:paraId="04454397"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Barbastella barbastellus</w:t>
            </w:r>
          </w:p>
        </w:tc>
        <w:tc>
          <w:tcPr>
            <w:tcW w:w="1008" w:type="pct"/>
            <w:tcBorders>
              <w:top w:val="nil"/>
              <w:left w:val="nil"/>
              <w:bottom w:val="single" w:sz="4" w:space="0" w:color="auto"/>
              <w:right w:val="single" w:sz="4" w:space="0" w:color="auto"/>
            </w:tcBorders>
            <w:shd w:val="clear" w:color="auto" w:fill="auto"/>
            <w:noWrap/>
            <w:vAlign w:val="bottom"/>
            <w:hideMark/>
          </w:tcPr>
          <w:p w14:paraId="703EA3E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2E231A5B" w14:textId="5F4A5080"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59B96F2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9CFD80E"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A08273" w14:textId="77777777" w:rsidR="00074940" w:rsidRPr="00B64CAE" w:rsidRDefault="00074940" w:rsidP="005133A1">
            <w:pPr>
              <w:pStyle w:val="EkoTabele"/>
              <w:jc w:val="center"/>
              <w:rPr>
                <w:rFonts w:ascii="Arial" w:eastAsia="Times New Roman" w:hAnsi="Arial" w:cs="Arial"/>
                <w:b/>
                <w:bCs/>
                <w:color w:val="000000"/>
                <w:szCs w:val="18"/>
                <w:lang w:eastAsia="pl-PL"/>
              </w:rPr>
            </w:pPr>
            <w:r w:rsidRPr="00B64CAE">
              <w:rPr>
                <w:rFonts w:ascii="Arial" w:hAnsi="Arial" w:cs="Arial"/>
                <w:b/>
                <w:szCs w:val="18"/>
                <w:lang w:eastAsia="pl-PL"/>
              </w:rPr>
              <w:t>Gryzonie</w:t>
            </w:r>
            <w:r w:rsidRPr="00B64CAE">
              <w:rPr>
                <w:rFonts w:ascii="Arial" w:hAnsi="Arial" w:cs="Arial"/>
                <w:b/>
                <w:i/>
                <w:szCs w:val="18"/>
                <w:lang w:eastAsia="pl-PL"/>
              </w:rPr>
              <w:t xml:space="preserve"> Rodentia</w:t>
            </w:r>
          </w:p>
        </w:tc>
      </w:tr>
      <w:tr w:rsidR="00074940" w:rsidRPr="00B64CAE" w14:paraId="1C189998"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9EA5BA0"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28.</w:t>
            </w:r>
          </w:p>
        </w:tc>
        <w:tc>
          <w:tcPr>
            <w:tcW w:w="1119" w:type="pct"/>
            <w:tcBorders>
              <w:top w:val="nil"/>
              <w:left w:val="nil"/>
              <w:bottom w:val="single" w:sz="4" w:space="0" w:color="auto"/>
              <w:right w:val="single" w:sz="4" w:space="0" w:color="auto"/>
            </w:tcBorders>
            <w:shd w:val="clear" w:color="auto" w:fill="auto"/>
            <w:noWrap/>
            <w:vAlign w:val="bottom"/>
            <w:hideMark/>
          </w:tcPr>
          <w:p w14:paraId="6EC9D9E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Wiewiórka pospolita</w:t>
            </w:r>
          </w:p>
        </w:tc>
        <w:tc>
          <w:tcPr>
            <w:tcW w:w="1308" w:type="pct"/>
            <w:tcBorders>
              <w:top w:val="nil"/>
              <w:left w:val="nil"/>
              <w:bottom w:val="single" w:sz="4" w:space="0" w:color="auto"/>
              <w:right w:val="single" w:sz="4" w:space="0" w:color="auto"/>
            </w:tcBorders>
            <w:shd w:val="clear" w:color="auto" w:fill="auto"/>
            <w:noWrap/>
            <w:vAlign w:val="bottom"/>
            <w:hideMark/>
          </w:tcPr>
          <w:p w14:paraId="50B91F0D"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Sciurus vulgaris</w:t>
            </w:r>
          </w:p>
        </w:tc>
        <w:tc>
          <w:tcPr>
            <w:tcW w:w="1008" w:type="pct"/>
            <w:tcBorders>
              <w:top w:val="nil"/>
              <w:left w:val="nil"/>
              <w:bottom w:val="single" w:sz="4" w:space="0" w:color="auto"/>
              <w:right w:val="single" w:sz="4" w:space="0" w:color="auto"/>
            </w:tcBorders>
            <w:shd w:val="clear" w:color="auto" w:fill="auto"/>
            <w:noWrap/>
            <w:vAlign w:val="bottom"/>
            <w:hideMark/>
          </w:tcPr>
          <w:p w14:paraId="68E90F1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FF599C2" w14:textId="1857F09F"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57EDFB67"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76C9283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29.</w:t>
            </w:r>
          </w:p>
        </w:tc>
        <w:tc>
          <w:tcPr>
            <w:tcW w:w="1119" w:type="pct"/>
            <w:tcBorders>
              <w:top w:val="nil"/>
              <w:left w:val="nil"/>
              <w:bottom w:val="single" w:sz="4" w:space="0" w:color="auto"/>
              <w:right w:val="single" w:sz="4" w:space="0" w:color="auto"/>
            </w:tcBorders>
            <w:shd w:val="clear" w:color="auto" w:fill="auto"/>
            <w:noWrap/>
            <w:vAlign w:val="bottom"/>
            <w:hideMark/>
          </w:tcPr>
          <w:p w14:paraId="1E17E70C"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Bóbr europejski</w:t>
            </w:r>
          </w:p>
        </w:tc>
        <w:tc>
          <w:tcPr>
            <w:tcW w:w="1308" w:type="pct"/>
            <w:tcBorders>
              <w:top w:val="nil"/>
              <w:left w:val="nil"/>
              <w:bottom w:val="single" w:sz="4" w:space="0" w:color="auto"/>
              <w:right w:val="single" w:sz="4" w:space="0" w:color="auto"/>
            </w:tcBorders>
            <w:shd w:val="clear" w:color="auto" w:fill="auto"/>
            <w:noWrap/>
            <w:vAlign w:val="bottom"/>
            <w:hideMark/>
          </w:tcPr>
          <w:p w14:paraId="16078BF5"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Castor fiber</w:t>
            </w:r>
          </w:p>
        </w:tc>
        <w:tc>
          <w:tcPr>
            <w:tcW w:w="1008" w:type="pct"/>
            <w:tcBorders>
              <w:top w:val="nil"/>
              <w:left w:val="nil"/>
              <w:bottom w:val="single" w:sz="4" w:space="0" w:color="auto"/>
              <w:right w:val="single" w:sz="4" w:space="0" w:color="auto"/>
            </w:tcBorders>
            <w:shd w:val="clear" w:color="auto" w:fill="auto"/>
            <w:noWrap/>
            <w:vAlign w:val="bottom"/>
            <w:hideMark/>
          </w:tcPr>
          <w:p w14:paraId="3A90EC4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4C44092" w14:textId="7DC5A3A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E5D994D"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FD27A8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30.</w:t>
            </w:r>
          </w:p>
        </w:tc>
        <w:tc>
          <w:tcPr>
            <w:tcW w:w="1119" w:type="pct"/>
            <w:tcBorders>
              <w:top w:val="nil"/>
              <w:left w:val="nil"/>
              <w:bottom w:val="single" w:sz="4" w:space="0" w:color="auto"/>
              <w:right w:val="single" w:sz="4" w:space="0" w:color="auto"/>
            </w:tcBorders>
            <w:shd w:val="clear" w:color="auto" w:fill="auto"/>
            <w:noWrap/>
            <w:vAlign w:val="bottom"/>
            <w:hideMark/>
          </w:tcPr>
          <w:p w14:paraId="28B289C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Karczownik</w:t>
            </w:r>
          </w:p>
        </w:tc>
        <w:tc>
          <w:tcPr>
            <w:tcW w:w="1308" w:type="pct"/>
            <w:tcBorders>
              <w:top w:val="nil"/>
              <w:left w:val="nil"/>
              <w:bottom w:val="single" w:sz="4" w:space="0" w:color="auto"/>
              <w:right w:val="single" w:sz="4" w:space="0" w:color="auto"/>
            </w:tcBorders>
            <w:shd w:val="clear" w:color="auto" w:fill="auto"/>
            <w:noWrap/>
            <w:vAlign w:val="bottom"/>
            <w:hideMark/>
          </w:tcPr>
          <w:p w14:paraId="645C1B6A"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Arvicola terrestr</w:t>
            </w:r>
            <w:r w:rsidRPr="00B64CAE">
              <w:rPr>
                <w:rFonts w:ascii="Arial" w:eastAsia="Times New Roman" w:hAnsi="Arial" w:cs="Arial"/>
                <w:i/>
                <w:iCs/>
                <w:color w:val="000000"/>
                <w:szCs w:val="18"/>
                <w:lang w:eastAsia="pl-PL"/>
              </w:rPr>
              <w:t>is</w:t>
            </w:r>
          </w:p>
        </w:tc>
        <w:tc>
          <w:tcPr>
            <w:tcW w:w="1008" w:type="pct"/>
            <w:tcBorders>
              <w:top w:val="nil"/>
              <w:left w:val="nil"/>
              <w:bottom w:val="single" w:sz="4" w:space="0" w:color="auto"/>
              <w:right w:val="single" w:sz="4" w:space="0" w:color="auto"/>
            </w:tcBorders>
            <w:shd w:val="clear" w:color="auto" w:fill="auto"/>
            <w:noWrap/>
            <w:vAlign w:val="bottom"/>
            <w:hideMark/>
          </w:tcPr>
          <w:p w14:paraId="3C948AF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29A447A7" w14:textId="4C957816"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C2A0269"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7CEEB54"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31.</w:t>
            </w:r>
          </w:p>
        </w:tc>
        <w:tc>
          <w:tcPr>
            <w:tcW w:w="1119" w:type="pct"/>
            <w:tcBorders>
              <w:top w:val="nil"/>
              <w:left w:val="nil"/>
              <w:bottom w:val="single" w:sz="4" w:space="0" w:color="auto"/>
              <w:right w:val="single" w:sz="4" w:space="0" w:color="auto"/>
            </w:tcBorders>
            <w:shd w:val="clear" w:color="auto" w:fill="auto"/>
            <w:noWrap/>
            <w:vAlign w:val="bottom"/>
            <w:hideMark/>
          </w:tcPr>
          <w:p w14:paraId="2826AC84"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Badylarka </w:t>
            </w:r>
          </w:p>
        </w:tc>
        <w:tc>
          <w:tcPr>
            <w:tcW w:w="1308" w:type="pct"/>
            <w:tcBorders>
              <w:top w:val="nil"/>
              <w:left w:val="nil"/>
              <w:bottom w:val="single" w:sz="4" w:space="0" w:color="auto"/>
              <w:right w:val="single" w:sz="4" w:space="0" w:color="auto"/>
            </w:tcBorders>
            <w:shd w:val="clear" w:color="auto" w:fill="auto"/>
            <w:noWrap/>
            <w:vAlign w:val="bottom"/>
            <w:hideMark/>
          </w:tcPr>
          <w:p w14:paraId="6EB503DD"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Micromys minutus</w:t>
            </w:r>
          </w:p>
        </w:tc>
        <w:tc>
          <w:tcPr>
            <w:tcW w:w="1008" w:type="pct"/>
            <w:tcBorders>
              <w:top w:val="nil"/>
              <w:left w:val="nil"/>
              <w:bottom w:val="single" w:sz="4" w:space="0" w:color="auto"/>
              <w:right w:val="single" w:sz="4" w:space="0" w:color="auto"/>
            </w:tcBorders>
            <w:shd w:val="clear" w:color="auto" w:fill="auto"/>
            <w:noWrap/>
            <w:vAlign w:val="bottom"/>
            <w:hideMark/>
          </w:tcPr>
          <w:p w14:paraId="3162332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Ochrona </w:t>
            </w:r>
            <w:r w:rsidRPr="00B64CAE">
              <w:rPr>
                <w:rFonts w:ascii="Arial" w:eastAsia="Times New Roman" w:hAnsi="Arial" w:cs="Arial"/>
                <w:color w:val="000000"/>
                <w:szCs w:val="18"/>
                <w:lang w:eastAsia="pl-PL"/>
              </w:rPr>
              <w:t>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1F51B218" w14:textId="5AEB29FC"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2250C4F"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12AB38C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32.</w:t>
            </w:r>
          </w:p>
        </w:tc>
        <w:tc>
          <w:tcPr>
            <w:tcW w:w="1119" w:type="pct"/>
            <w:tcBorders>
              <w:top w:val="nil"/>
              <w:left w:val="nil"/>
              <w:bottom w:val="single" w:sz="4" w:space="0" w:color="auto"/>
              <w:right w:val="single" w:sz="4" w:space="0" w:color="auto"/>
            </w:tcBorders>
            <w:shd w:val="clear" w:color="auto" w:fill="auto"/>
            <w:noWrap/>
            <w:vAlign w:val="bottom"/>
            <w:hideMark/>
          </w:tcPr>
          <w:p w14:paraId="4DAD304F"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Popielica </w:t>
            </w:r>
          </w:p>
        </w:tc>
        <w:tc>
          <w:tcPr>
            <w:tcW w:w="1308" w:type="pct"/>
            <w:tcBorders>
              <w:top w:val="nil"/>
              <w:left w:val="nil"/>
              <w:bottom w:val="single" w:sz="4" w:space="0" w:color="auto"/>
              <w:right w:val="single" w:sz="4" w:space="0" w:color="auto"/>
            </w:tcBorders>
            <w:shd w:val="clear" w:color="auto" w:fill="auto"/>
            <w:noWrap/>
            <w:vAlign w:val="bottom"/>
            <w:hideMark/>
          </w:tcPr>
          <w:p w14:paraId="08232BA2"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Glis glis</w:t>
            </w:r>
          </w:p>
        </w:tc>
        <w:tc>
          <w:tcPr>
            <w:tcW w:w="1008" w:type="pct"/>
            <w:tcBorders>
              <w:top w:val="nil"/>
              <w:left w:val="nil"/>
              <w:bottom w:val="single" w:sz="4" w:space="0" w:color="auto"/>
              <w:right w:val="single" w:sz="4" w:space="0" w:color="auto"/>
            </w:tcBorders>
            <w:shd w:val="clear" w:color="auto" w:fill="auto"/>
            <w:noWrap/>
            <w:vAlign w:val="bottom"/>
            <w:hideMark/>
          </w:tcPr>
          <w:p w14:paraId="484D8CA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621A330B" w14:textId="77777777"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NT</w:t>
            </w:r>
          </w:p>
        </w:tc>
      </w:tr>
      <w:tr w:rsidR="00074940" w:rsidRPr="00B64CAE" w14:paraId="03885ADB"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0255E7F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33.</w:t>
            </w:r>
          </w:p>
        </w:tc>
        <w:tc>
          <w:tcPr>
            <w:tcW w:w="1119" w:type="pct"/>
            <w:tcBorders>
              <w:top w:val="nil"/>
              <w:left w:val="nil"/>
              <w:bottom w:val="single" w:sz="4" w:space="0" w:color="auto"/>
              <w:right w:val="single" w:sz="4" w:space="0" w:color="auto"/>
            </w:tcBorders>
            <w:shd w:val="clear" w:color="auto" w:fill="auto"/>
            <w:noWrap/>
            <w:vAlign w:val="bottom"/>
            <w:hideMark/>
          </w:tcPr>
          <w:p w14:paraId="34B11AEB"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Orzesznica </w:t>
            </w:r>
          </w:p>
        </w:tc>
        <w:tc>
          <w:tcPr>
            <w:tcW w:w="1308" w:type="pct"/>
            <w:tcBorders>
              <w:top w:val="nil"/>
              <w:left w:val="nil"/>
              <w:bottom w:val="single" w:sz="4" w:space="0" w:color="auto"/>
              <w:right w:val="single" w:sz="4" w:space="0" w:color="auto"/>
            </w:tcBorders>
            <w:shd w:val="clear" w:color="auto" w:fill="auto"/>
            <w:noWrap/>
            <w:vAlign w:val="bottom"/>
            <w:hideMark/>
          </w:tcPr>
          <w:p w14:paraId="09626C96"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Muscardinus avellanarius</w:t>
            </w:r>
          </w:p>
        </w:tc>
        <w:tc>
          <w:tcPr>
            <w:tcW w:w="1008" w:type="pct"/>
            <w:tcBorders>
              <w:top w:val="nil"/>
              <w:left w:val="nil"/>
              <w:bottom w:val="single" w:sz="4" w:space="0" w:color="auto"/>
              <w:right w:val="single" w:sz="4" w:space="0" w:color="auto"/>
            </w:tcBorders>
            <w:shd w:val="clear" w:color="auto" w:fill="auto"/>
            <w:noWrap/>
            <w:vAlign w:val="bottom"/>
            <w:hideMark/>
          </w:tcPr>
          <w:p w14:paraId="1FEC7E5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4EB7FD97" w14:textId="1A9A54C3"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74434626"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112449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w:t>
            </w:r>
          </w:p>
        </w:tc>
        <w:tc>
          <w:tcPr>
            <w:tcW w:w="4760" w:type="pct"/>
            <w:gridSpan w:val="4"/>
            <w:tcBorders>
              <w:top w:val="single" w:sz="4" w:space="0" w:color="auto"/>
              <w:left w:val="nil"/>
              <w:bottom w:val="single" w:sz="4" w:space="0" w:color="auto"/>
              <w:right w:val="single" w:sz="4" w:space="0" w:color="auto"/>
            </w:tcBorders>
            <w:shd w:val="clear" w:color="auto" w:fill="auto"/>
            <w:noWrap/>
            <w:vAlign w:val="center"/>
            <w:hideMark/>
          </w:tcPr>
          <w:p w14:paraId="54DE6E88" w14:textId="77777777" w:rsidR="00074940" w:rsidRPr="00B64CAE" w:rsidRDefault="00074940" w:rsidP="005133A1">
            <w:pPr>
              <w:pStyle w:val="EkoTabele"/>
              <w:jc w:val="center"/>
              <w:rPr>
                <w:rFonts w:ascii="Arial" w:eastAsia="Times New Roman" w:hAnsi="Arial" w:cs="Arial"/>
                <w:b/>
                <w:bCs/>
                <w:color w:val="000000"/>
                <w:szCs w:val="18"/>
                <w:lang w:eastAsia="pl-PL"/>
              </w:rPr>
            </w:pPr>
            <w:r w:rsidRPr="00B64CAE">
              <w:rPr>
                <w:rFonts w:ascii="Arial" w:hAnsi="Arial" w:cs="Arial"/>
                <w:b/>
                <w:szCs w:val="18"/>
                <w:lang w:eastAsia="pl-PL"/>
              </w:rPr>
              <w:t xml:space="preserve">Drapieżne </w:t>
            </w:r>
            <w:r w:rsidRPr="00B64CAE">
              <w:rPr>
                <w:rFonts w:ascii="Arial" w:hAnsi="Arial" w:cs="Arial"/>
                <w:b/>
                <w:i/>
                <w:szCs w:val="18"/>
                <w:lang w:eastAsia="pl-PL"/>
              </w:rPr>
              <w:t>Carnivora</w:t>
            </w:r>
          </w:p>
        </w:tc>
      </w:tr>
      <w:tr w:rsidR="00074940" w:rsidRPr="00B64CAE" w14:paraId="125F4A03"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3E70B7A"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34.</w:t>
            </w:r>
          </w:p>
        </w:tc>
        <w:tc>
          <w:tcPr>
            <w:tcW w:w="1119" w:type="pct"/>
            <w:tcBorders>
              <w:top w:val="nil"/>
              <w:left w:val="nil"/>
              <w:bottom w:val="single" w:sz="4" w:space="0" w:color="auto"/>
              <w:right w:val="single" w:sz="4" w:space="0" w:color="auto"/>
            </w:tcBorders>
            <w:shd w:val="clear" w:color="auto" w:fill="auto"/>
            <w:noWrap/>
            <w:vAlign w:val="bottom"/>
            <w:hideMark/>
          </w:tcPr>
          <w:p w14:paraId="61B021E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Wilk </w:t>
            </w:r>
          </w:p>
        </w:tc>
        <w:tc>
          <w:tcPr>
            <w:tcW w:w="1308" w:type="pct"/>
            <w:tcBorders>
              <w:top w:val="nil"/>
              <w:left w:val="nil"/>
              <w:bottom w:val="single" w:sz="4" w:space="0" w:color="auto"/>
              <w:right w:val="single" w:sz="4" w:space="0" w:color="auto"/>
            </w:tcBorders>
            <w:shd w:val="clear" w:color="auto" w:fill="auto"/>
            <w:noWrap/>
            <w:vAlign w:val="bottom"/>
            <w:hideMark/>
          </w:tcPr>
          <w:p w14:paraId="3D11B246"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Canis lupus</w:t>
            </w:r>
          </w:p>
        </w:tc>
        <w:tc>
          <w:tcPr>
            <w:tcW w:w="1008" w:type="pct"/>
            <w:tcBorders>
              <w:top w:val="nil"/>
              <w:left w:val="nil"/>
              <w:bottom w:val="single" w:sz="4" w:space="0" w:color="auto"/>
              <w:right w:val="single" w:sz="4" w:space="0" w:color="auto"/>
            </w:tcBorders>
            <w:shd w:val="clear" w:color="auto" w:fill="auto"/>
            <w:noWrap/>
            <w:vAlign w:val="bottom"/>
            <w:hideMark/>
          </w:tcPr>
          <w:p w14:paraId="6AF0FDF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3A4C0B6E" w14:textId="77777777"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NT</w:t>
            </w:r>
          </w:p>
        </w:tc>
      </w:tr>
      <w:tr w:rsidR="00074940" w:rsidRPr="00B64CAE" w14:paraId="1E2A1A4E"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6CA720C4"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35.</w:t>
            </w:r>
          </w:p>
        </w:tc>
        <w:tc>
          <w:tcPr>
            <w:tcW w:w="1119" w:type="pct"/>
            <w:tcBorders>
              <w:top w:val="nil"/>
              <w:left w:val="nil"/>
              <w:bottom w:val="single" w:sz="4" w:space="0" w:color="auto"/>
              <w:right w:val="single" w:sz="4" w:space="0" w:color="auto"/>
            </w:tcBorders>
            <w:shd w:val="clear" w:color="auto" w:fill="auto"/>
            <w:noWrap/>
            <w:vAlign w:val="bottom"/>
            <w:hideMark/>
          </w:tcPr>
          <w:p w14:paraId="62A0EA9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Wydra </w:t>
            </w:r>
          </w:p>
        </w:tc>
        <w:tc>
          <w:tcPr>
            <w:tcW w:w="1308" w:type="pct"/>
            <w:tcBorders>
              <w:top w:val="nil"/>
              <w:left w:val="nil"/>
              <w:bottom w:val="single" w:sz="4" w:space="0" w:color="auto"/>
              <w:right w:val="single" w:sz="4" w:space="0" w:color="auto"/>
            </w:tcBorders>
            <w:shd w:val="clear" w:color="auto" w:fill="auto"/>
            <w:noWrap/>
            <w:vAlign w:val="bottom"/>
            <w:hideMark/>
          </w:tcPr>
          <w:p w14:paraId="5253EE7B"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Lutra lutra</w:t>
            </w:r>
          </w:p>
        </w:tc>
        <w:tc>
          <w:tcPr>
            <w:tcW w:w="1008" w:type="pct"/>
            <w:tcBorders>
              <w:top w:val="nil"/>
              <w:left w:val="nil"/>
              <w:bottom w:val="single" w:sz="4" w:space="0" w:color="auto"/>
              <w:right w:val="single" w:sz="4" w:space="0" w:color="auto"/>
            </w:tcBorders>
            <w:shd w:val="clear" w:color="auto" w:fill="auto"/>
            <w:noWrap/>
            <w:vAlign w:val="bottom"/>
            <w:hideMark/>
          </w:tcPr>
          <w:p w14:paraId="78F0BFCB"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6FACA27" w14:textId="35A4D5E5"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2E0C894A"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503FD789"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36.</w:t>
            </w:r>
          </w:p>
        </w:tc>
        <w:tc>
          <w:tcPr>
            <w:tcW w:w="1119" w:type="pct"/>
            <w:tcBorders>
              <w:top w:val="nil"/>
              <w:left w:val="nil"/>
              <w:bottom w:val="single" w:sz="4" w:space="0" w:color="auto"/>
              <w:right w:val="single" w:sz="4" w:space="0" w:color="auto"/>
            </w:tcBorders>
            <w:shd w:val="clear" w:color="auto" w:fill="auto"/>
            <w:noWrap/>
            <w:vAlign w:val="bottom"/>
            <w:hideMark/>
          </w:tcPr>
          <w:p w14:paraId="3C3C7B4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Ryś</w:t>
            </w:r>
          </w:p>
        </w:tc>
        <w:tc>
          <w:tcPr>
            <w:tcW w:w="1308" w:type="pct"/>
            <w:tcBorders>
              <w:top w:val="nil"/>
              <w:left w:val="nil"/>
              <w:bottom w:val="single" w:sz="4" w:space="0" w:color="auto"/>
              <w:right w:val="single" w:sz="4" w:space="0" w:color="auto"/>
            </w:tcBorders>
            <w:shd w:val="clear" w:color="auto" w:fill="auto"/>
            <w:noWrap/>
            <w:vAlign w:val="bottom"/>
            <w:hideMark/>
          </w:tcPr>
          <w:p w14:paraId="775180AB"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Lynx lynx</w:t>
            </w:r>
          </w:p>
        </w:tc>
        <w:tc>
          <w:tcPr>
            <w:tcW w:w="1008" w:type="pct"/>
            <w:tcBorders>
              <w:top w:val="nil"/>
              <w:left w:val="nil"/>
              <w:bottom w:val="single" w:sz="4" w:space="0" w:color="auto"/>
              <w:right w:val="single" w:sz="4" w:space="0" w:color="auto"/>
            </w:tcBorders>
            <w:shd w:val="clear" w:color="auto" w:fill="auto"/>
            <w:noWrap/>
            <w:vAlign w:val="bottom"/>
            <w:hideMark/>
          </w:tcPr>
          <w:p w14:paraId="0CC21D54"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ścisła</w:t>
            </w:r>
          </w:p>
        </w:tc>
        <w:tc>
          <w:tcPr>
            <w:tcW w:w="1325" w:type="pct"/>
            <w:tcBorders>
              <w:top w:val="nil"/>
              <w:left w:val="nil"/>
              <w:bottom w:val="single" w:sz="4" w:space="0" w:color="auto"/>
              <w:right w:val="single" w:sz="4" w:space="0" w:color="auto"/>
            </w:tcBorders>
            <w:shd w:val="clear" w:color="auto" w:fill="auto"/>
            <w:noWrap/>
            <w:vAlign w:val="center"/>
            <w:hideMark/>
          </w:tcPr>
          <w:p w14:paraId="0DEBE713" w14:textId="77777777"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NT</w:t>
            </w:r>
          </w:p>
        </w:tc>
      </w:tr>
      <w:tr w:rsidR="00074940" w:rsidRPr="00B64CAE" w14:paraId="05D3A561"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31FB9701"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37.</w:t>
            </w:r>
          </w:p>
        </w:tc>
        <w:tc>
          <w:tcPr>
            <w:tcW w:w="1119" w:type="pct"/>
            <w:tcBorders>
              <w:top w:val="nil"/>
              <w:left w:val="nil"/>
              <w:bottom w:val="single" w:sz="4" w:space="0" w:color="auto"/>
              <w:right w:val="single" w:sz="4" w:space="0" w:color="auto"/>
            </w:tcBorders>
            <w:shd w:val="clear" w:color="auto" w:fill="auto"/>
            <w:noWrap/>
            <w:vAlign w:val="bottom"/>
            <w:hideMark/>
          </w:tcPr>
          <w:p w14:paraId="1BDCC0E8"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Gronostaj </w:t>
            </w:r>
          </w:p>
        </w:tc>
        <w:tc>
          <w:tcPr>
            <w:tcW w:w="1308" w:type="pct"/>
            <w:tcBorders>
              <w:top w:val="nil"/>
              <w:left w:val="nil"/>
              <w:bottom w:val="single" w:sz="4" w:space="0" w:color="auto"/>
              <w:right w:val="single" w:sz="4" w:space="0" w:color="auto"/>
            </w:tcBorders>
            <w:shd w:val="clear" w:color="auto" w:fill="auto"/>
            <w:noWrap/>
            <w:vAlign w:val="bottom"/>
            <w:hideMark/>
          </w:tcPr>
          <w:p w14:paraId="7EE138F4"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Mustela erminea</w:t>
            </w:r>
          </w:p>
        </w:tc>
        <w:tc>
          <w:tcPr>
            <w:tcW w:w="1008" w:type="pct"/>
            <w:tcBorders>
              <w:top w:val="nil"/>
              <w:left w:val="nil"/>
              <w:bottom w:val="single" w:sz="4" w:space="0" w:color="auto"/>
              <w:right w:val="single" w:sz="4" w:space="0" w:color="auto"/>
            </w:tcBorders>
            <w:shd w:val="clear" w:color="auto" w:fill="auto"/>
            <w:noWrap/>
            <w:vAlign w:val="bottom"/>
            <w:hideMark/>
          </w:tcPr>
          <w:p w14:paraId="2152DD1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02F82C99" w14:textId="34FA0F31"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r w:rsidR="00074940" w:rsidRPr="00B64CAE" w14:paraId="1FC53414" w14:textId="77777777" w:rsidTr="008E1804">
        <w:trPr>
          <w:trHeight w:val="300"/>
        </w:trPr>
        <w:tc>
          <w:tcPr>
            <w:tcW w:w="240" w:type="pct"/>
            <w:tcBorders>
              <w:top w:val="nil"/>
              <w:left w:val="single" w:sz="4" w:space="0" w:color="auto"/>
              <w:bottom w:val="single" w:sz="4" w:space="0" w:color="auto"/>
              <w:right w:val="single" w:sz="4" w:space="0" w:color="auto"/>
            </w:tcBorders>
            <w:shd w:val="clear" w:color="auto" w:fill="auto"/>
            <w:noWrap/>
            <w:vAlign w:val="bottom"/>
            <w:hideMark/>
          </w:tcPr>
          <w:p w14:paraId="237C2BC5"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38.</w:t>
            </w:r>
          </w:p>
        </w:tc>
        <w:tc>
          <w:tcPr>
            <w:tcW w:w="1119" w:type="pct"/>
            <w:tcBorders>
              <w:top w:val="nil"/>
              <w:left w:val="nil"/>
              <w:bottom w:val="single" w:sz="4" w:space="0" w:color="auto"/>
              <w:right w:val="single" w:sz="4" w:space="0" w:color="auto"/>
            </w:tcBorders>
            <w:shd w:val="clear" w:color="auto" w:fill="auto"/>
            <w:noWrap/>
            <w:vAlign w:val="bottom"/>
            <w:hideMark/>
          </w:tcPr>
          <w:p w14:paraId="6DA7F182"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 xml:space="preserve">Łasica łaska </w:t>
            </w:r>
          </w:p>
        </w:tc>
        <w:tc>
          <w:tcPr>
            <w:tcW w:w="1308" w:type="pct"/>
            <w:tcBorders>
              <w:top w:val="nil"/>
              <w:left w:val="nil"/>
              <w:bottom w:val="single" w:sz="4" w:space="0" w:color="auto"/>
              <w:right w:val="single" w:sz="4" w:space="0" w:color="auto"/>
            </w:tcBorders>
            <w:shd w:val="clear" w:color="auto" w:fill="auto"/>
            <w:noWrap/>
            <w:vAlign w:val="bottom"/>
            <w:hideMark/>
          </w:tcPr>
          <w:p w14:paraId="5EE8E7B9" w14:textId="77777777" w:rsidR="00074940" w:rsidRPr="00B64CAE" w:rsidRDefault="00074940" w:rsidP="008D0D7E">
            <w:pPr>
              <w:pStyle w:val="EkoTabele"/>
              <w:rPr>
                <w:rFonts w:ascii="Arial" w:eastAsia="Times New Roman" w:hAnsi="Arial" w:cs="Arial"/>
                <w:i/>
                <w:iCs/>
                <w:color w:val="000000"/>
                <w:szCs w:val="18"/>
                <w:lang w:eastAsia="pl-PL"/>
              </w:rPr>
            </w:pPr>
            <w:r w:rsidRPr="00B64CAE">
              <w:rPr>
                <w:rFonts w:ascii="Arial" w:hAnsi="Arial" w:cs="Arial"/>
                <w:i/>
                <w:szCs w:val="18"/>
                <w:lang w:eastAsia="pl-PL"/>
              </w:rPr>
              <w:t>Mustela nivalis</w:t>
            </w:r>
          </w:p>
        </w:tc>
        <w:tc>
          <w:tcPr>
            <w:tcW w:w="1008" w:type="pct"/>
            <w:tcBorders>
              <w:top w:val="nil"/>
              <w:left w:val="nil"/>
              <w:bottom w:val="single" w:sz="4" w:space="0" w:color="auto"/>
              <w:right w:val="single" w:sz="4" w:space="0" w:color="auto"/>
            </w:tcBorders>
            <w:shd w:val="clear" w:color="auto" w:fill="auto"/>
            <w:noWrap/>
            <w:vAlign w:val="bottom"/>
            <w:hideMark/>
          </w:tcPr>
          <w:p w14:paraId="280E7E33" w14:textId="77777777" w:rsidR="00074940" w:rsidRPr="00B64CAE" w:rsidRDefault="00074940" w:rsidP="008D0D7E">
            <w:pPr>
              <w:pStyle w:val="EkoTabele"/>
              <w:rPr>
                <w:rFonts w:ascii="Arial" w:eastAsia="Times New Roman" w:hAnsi="Arial" w:cs="Arial"/>
                <w:color w:val="000000"/>
                <w:szCs w:val="18"/>
                <w:lang w:eastAsia="pl-PL"/>
              </w:rPr>
            </w:pPr>
            <w:r w:rsidRPr="00B64CAE">
              <w:rPr>
                <w:rFonts w:ascii="Arial" w:hAnsi="Arial" w:cs="Arial"/>
                <w:szCs w:val="18"/>
                <w:lang w:eastAsia="pl-PL"/>
              </w:rPr>
              <w:t>Ochrona częściowa</w:t>
            </w:r>
          </w:p>
        </w:tc>
        <w:tc>
          <w:tcPr>
            <w:tcW w:w="1325" w:type="pct"/>
            <w:tcBorders>
              <w:top w:val="nil"/>
              <w:left w:val="nil"/>
              <w:bottom w:val="single" w:sz="4" w:space="0" w:color="auto"/>
              <w:right w:val="single" w:sz="4" w:space="0" w:color="auto"/>
            </w:tcBorders>
            <w:shd w:val="clear" w:color="auto" w:fill="auto"/>
            <w:noWrap/>
            <w:vAlign w:val="center"/>
            <w:hideMark/>
          </w:tcPr>
          <w:p w14:paraId="4F0C23C6" w14:textId="57E4D0D8" w:rsidR="00074940" w:rsidRPr="00B64CAE" w:rsidRDefault="00074940" w:rsidP="005133A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w:t>
            </w:r>
          </w:p>
        </w:tc>
      </w:tr>
    </w:tbl>
    <w:p w14:paraId="0B22BB91" w14:textId="1D0752DE" w:rsidR="00074940" w:rsidRPr="00B64CAE" w:rsidRDefault="00074940" w:rsidP="00284D9D">
      <w:pPr>
        <w:rPr>
          <w:rFonts w:ascii="Arial" w:hAnsi="Arial" w:cs="Arial"/>
          <w:sz w:val="16"/>
          <w:szCs w:val="16"/>
        </w:rPr>
      </w:pPr>
      <w:r w:rsidRPr="00B64CAE">
        <w:rPr>
          <w:rFonts w:ascii="Arial" w:hAnsi="Arial" w:cs="Arial"/>
          <w:sz w:val="16"/>
          <w:szCs w:val="16"/>
        </w:rPr>
        <w:t>NT- „near treathend”, bliski zagrożenia</w:t>
      </w:r>
    </w:p>
    <w:p w14:paraId="1D0011D5" w14:textId="77777777" w:rsidR="005144F1" w:rsidRPr="00B64CAE" w:rsidRDefault="005144F1" w:rsidP="005144F1">
      <w:pPr>
        <w:rPr>
          <w:rFonts w:ascii="Arial" w:hAnsi="Arial" w:cs="Arial"/>
          <w:sz w:val="18"/>
          <w:szCs w:val="18"/>
          <w:u w:val="single"/>
        </w:rPr>
      </w:pPr>
      <w:r w:rsidRPr="00B64CAE">
        <w:rPr>
          <w:rFonts w:ascii="Arial" w:hAnsi="Arial" w:cs="Arial"/>
          <w:sz w:val="18"/>
          <w:szCs w:val="18"/>
          <w:u w:val="single"/>
        </w:rPr>
        <w:t>Główne problemy i zagrożenia</w:t>
      </w:r>
    </w:p>
    <w:p w14:paraId="26B8E9AE" w14:textId="089C3C9D" w:rsidR="005144F1" w:rsidRPr="00B64CAE" w:rsidRDefault="005144F1" w:rsidP="005144F1">
      <w:pPr>
        <w:rPr>
          <w:rFonts w:ascii="Arial" w:hAnsi="Arial" w:cs="Arial"/>
          <w:sz w:val="18"/>
          <w:szCs w:val="18"/>
        </w:rPr>
      </w:pPr>
      <w:r w:rsidRPr="00B64CAE">
        <w:rPr>
          <w:rFonts w:ascii="Arial" w:hAnsi="Arial" w:cs="Arial"/>
          <w:sz w:val="18"/>
          <w:szCs w:val="18"/>
        </w:rPr>
        <w:t xml:space="preserve">Za najistotniejsze zagrożenia dla populacji zwierząt na opisywanym obszarze należy uznać </w:t>
      </w:r>
      <w:r w:rsidR="00D571AC" w:rsidRPr="00B64CAE">
        <w:rPr>
          <w:rFonts w:ascii="Arial" w:hAnsi="Arial" w:cs="Arial"/>
          <w:sz w:val="18"/>
          <w:szCs w:val="18"/>
        </w:rPr>
        <w:t xml:space="preserve">fragmentację, </w:t>
      </w:r>
      <w:r w:rsidRPr="00B64CAE">
        <w:rPr>
          <w:rFonts w:ascii="Arial" w:hAnsi="Arial" w:cs="Arial"/>
          <w:sz w:val="18"/>
          <w:szCs w:val="18"/>
        </w:rPr>
        <w:t>zanik i</w:t>
      </w:r>
      <w:r w:rsidR="00AE1EEA">
        <w:rPr>
          <w:rFonts w:ascii="Arial" w:hAnsi="Arial" w:cs="Arial"/>
          <w:sz w:val="18"/>
          <w:szCs w:val="18"/>
        </w:rPr>
        <w:t> </w:t>
      </w:r>
      <w:r w:rsidRPr="00B64CAE">
        <w:rPr>
          <w:rFonts w:ascii="Arial" w:hAnsi="Arial" w:cs="Arial"/>
          <w:sz w:val="18"/>
          <w:szCs w:val="18"/>
        </w:rPr>
        <w:t>utratę siedlisk wskutek działania czynników zarówno naturalnych, jak naturalna sukcesja (np. zarastanie oczek wodnych) oraz czynników antropogenicznych. Do najważniejszych należą:</w:t>
      </w:r>
    </w:p>
    <w:p w14:paraId="1EE96EC3"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Przekształcanie terenów otwartych: łąk na grunty orne oraz łąk pod rozproszoną zabudowę mieszkaniową. Ekspansja zabudowy powoduje nie tylko utratę siedlisk, ale także zaburzenie lub przerwanie połączeń ekologicznych między płatami siedlisk, uniemożliwiając migrację osobników;</w:t>
      </w:r>
    </w:p>
    <w:p w14:paraId="7C4AEB4E"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Budowa/rozbudowa sieci dróg, wzmożony ruch kołowy;</w:t>
      </w:r>
    </w:p>
    <w:p w14:paraId="6131FF94"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Nadmierny ruch turystyczny i towarzysząca mu rozbudowa bazy turystycznej;</w:t>
      </w:r>
    </w:p>
    <w:p w14:paraId="5626AE80" w14:textId="09BF541F" w:rsidR="005144F1" w:rsidRPr="00B64CAE" w:rsidRDefault="005144F1" w:rsidP="00120FF4">
      <w:pPr>
        <w:pStyle w:val="Punktory"/>
        <w:rPr>
          <w:rFonts w:ascii="Arial" w:hAnsi="Arial" w:cs="Arial"/>
          <w:sz w:val="18"/>
          <w:szCs w:val="18"/>
        </w:rPr>
      </w:pPr>
      <w:r w:rsidRPr="00B64CAE">
        <w:rPr>
          <w:rFonts w:ascii="Arial" w:hAnsi="Arial" w:cs="Arial"/>
          <w:sz w:val="18"/>
          <w:szCs w:val="18"/>
        </w:rPr>
        <w:t>Likwidowanie różnych zagłębień terenu, bagienek i zbiorników wodnych. Przykładem takiego procederu jest zasypywane ziemią, gruzem i śmieciami;</w:t>
      </w:r>
    </w:p>
    <w:p w14:paraId="25014742" w14:textId="65C0D901" w:rsidR="005144F1" w:rsidRPr="00B64CAE" w:rsidRDefault="004A255B" w:rsidP="00120FF4">
      <w:pPr>
        <w:pStyle w:val="Punktory"/>
        <w:rPr>
          <w:rFonts w:ascii="Arial" w:hAnsi="Arial" w:cs="Arial"/>
          <w:sz w:val="18"/>
          <w:szCs w:val="18"/>
        </w:rPr>
      </w:pPr>
      <w:r w:rsidRPr="00B64CAE">
        <w:rPr>
          <w:rFonts w:ascii="Arial" w:hAnsi="Arial" w:cs="Arial"/>
          <w:sz w:val="18"/>
          <w:szCs w:val="18"/>
        </w:rPr>
        <w:t>N</w:t>
      </w:r>
      <w:r w:rsidR="005144F1" w:rsidRPr="00B64CAE">
        <w:rPr>
          <w:rFonts w:ascii="Arial" w:hAnsi="Arial" w:cs="Arial"/>
          <w:sz w:val="18"/>
          <w:szCs w:val="18"/>
        </w:rPr>
        <w:t>iszczenie zbiorników wodnych poprzez uszkodzenie grobli czy mnicha, a w następstwie ich osuszenie. Część porzuconych zbiorników w dalszym ciągu retencjonuje wodę, ale niewielkie jej ilości. Są to zbiorniki silnie zamulone i zarośnięte roślinnością;</w:t>
      </w:r>
    </w:p>
    <w:p w14:paraId="3D1771E3" w14:textId="25069CEF" w:rsidR="005144F1" w:rsidRPr="00B64CAE" w:rsidRDefault="005144F1" w:rsidP="00120FF4">
      <w:pPr>
        <w:pStyle w:val="Punktory"/>
        <w:rPr>
          <w:rFonts w:ascii="Arial" w:hAnsi="Arial" w:cs="Arial"/>
          <w:sz w:val="18"/>
          <w:szCs w:val="18"/>
        </w:rPr>
      </w:pPr>
      <w:r w:rsidRPr="00B64CAE">
        <w:rPr>
          <w:rFonts w:ascii="Arial" w:hAnsi="Arial" w:cs="Arial"/>
          <w:sz w:val="18"/>
          <w:szCs w:val="18"/>
        </w:rPr>
        <w:t>Prace regulacyjne i modyfikacje prowadzone w korycie rzek i cieków (wyrównywanie</w:t>
      </w:r>
      <w:r w:rsidR="003A304E" w:rsidRPr="00B64CAE">
        <w:rPr>
          <w:rFonts w:ascii="Arial" w:hAnsi="Arial" w:cs="Arial"/>
          <w:sz w:val="18"/>
          <w:szCs w:val="18"/>
        </w:rPr>
        <w:t xml:space="preserve"> </w:t>
      </w:r>
      <w:r w:rsidRPr="00B64CAE">
        <w:rPr>
          <w:rFonts w:ascii="Arial" w:hAnsi="Arial" w:cs="Arial"/>
          <w:sz w:val="18"/>
          <w:szCs w:val="18"/>
        </w:rPr>
        <w:t>dna, prostowanie koryta);</w:t>
      </w:r>
    </w:p>
    <w:p w14:paraId="4778F32C"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Wszelkiego typu poprzeczne konstrukcje zlokalizowane na rzekach i potokach (np. progi) są istotną barierą ograniczającą migrację zarówno ryb i minogów, a także ssaków, np. wydry;</w:t>
      </w:r>
    </w:p>
    <w:p w14:paraId="0615B36F" w14:textId="670B47F9" w:rsidR="005144F1" w:rsidRPr="00B64CAE" w:rsidRDefault="005144F1" w:rsidP="00120FF4">
      <w:pPr>
        <w:pStyle w:val="Punktory"/>
        <w:rPr>
          <w:rFonts w:ascii="Arial" w:hAnsi="Arial" w:cs="Arial"/>
          <w:sz w:val="18"/>
          <w:szCs w:val="18"/>
        </w:rPr>
      </w:pPr>
      <w:r w:rsidRPr="00B64CAE">
        <w:rPr>
          <w:rFonts w:ascii="Arial" w:hAnsi="Arial" w:cs="Arial"/>
          <w:sz w:val="18"/>
          <w:szCs w:val="18"/>
        </w:rPr>
        <w:t>Zanieczyszczenie wód powierzchniowych z zakładów przemysłowych i ścieki spływające z</w:t>
      </w:r>
      <w:r w:rsidR="003A304E" w:rsidRPr="00B64CAE">
        <w:rPr>
          <w:rFonts w:ascii="Arial" w:hAnsi="Arial" w:cs="Arial"/>
          <w:sz w:val="18"/>
          <w:szCs w:val="18"/>
        </w:rPr>
        <w:t> </w:t>
      </w:r>
      <w:r w:rsidRPr="00B64CAE">
        <w:rPr>
          <w:rFonts w:ascii="Arial" w:hAnsi="Arial" w:cs="Arial"/>
          <w:sz w:val="18"/>
          <w:szCs w:val="18"/>
        </w:rPr>
        <w:t>gospodarstw domowych mogą wpływać na zróżnicowanie gatunkowe i liczebność organizmów wodnych;</w:t>
      </w:r>
    </w:p>
    <w:p w14:paraId="099151A4"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Usuwanie martwych i umierających drzew w parkach i w alejach przydrożnych, będących siedliskiem rzadkich gatunków związanych z zamierającymi drzewami, np. pachnicy dębowej;</w:t>
      </w:r>
    </w:p>
    <w:p w14:paraId="26F5A96A" w14:textId="4A4BDAF1" w:rsidR="005144F1" w:rsidRPr="00B64CAE" w:rsidRDefault="005144F1" w:rsidP="00120FF4">
      <w:pPr>
        <w:pStyle w:val="Punktory"/>
        <w:rPr>
          <w:rFonts w:ascii="Arial" w:hAnsi="Arial" w:cs="Arial"/>
          <w:sz w:val="18"/>
          <w:szCs w:val="18"/>
        </w:rPr>
      </w:pPr>
      <w:r w:rsidRPr="00B64CAE">
        <w:rPr>
          <w:rFonts w:ascii="Arial" w:hAnsi="Arial" w:cs="Arial"/>
          <w:sz w:val="18"/>
          <w:szCs w:val="18"/>
        </w:rPr>
        <w:t>Zaniechanie użytkowania kośnego łąk, skutkujące ich zarastaniem i wkraczaniem np.</w:t>
      </w:r>
      <w:r w:rsidR="003A304E" w:rsidRPr="00B64CAE">
        <w:rPr>
          <w:rFonts w:ascii="Arial" w:hAnsi="Arial" w:cs="Arial"/>
          <w:sz w:val="18"/>
          <w:szCs w:val="18"/>
        </w:rPr>
        <w:t> </w:t>
      </w:r>
      <w:r w:rsidRPr="00B64CAE">
        <w:rPr>
          <w:rFonts w:ascii="Arial" w:hAnsi="Arial" w:cs="Arial"/>
          <w:sz w:val="18"/>
          <w:szCs w:val="18"/>
        </w:rPr>
        <w:t xml:space="preserve">inwazyjnej nawłoci późnej </w:t>
      </w:r>
      <w:r w:rsidRPr="00B64CAE">
        <w:rPr>
          <w:rFonts w:ascii="Arial" w:hAnsi="Arial" w:cs="Arial"/>
          <w:i/>
          <w:sz w:val="18"/>
          <w:szCs w:val="18"/>
        </w:rPr>
        <w:t>Solidago gigantea</w:t>
      </w:r>
      <w:r w:rsidR="003A304E" w:rsidRPr="00B64CAE">
        <w:rPr>
          <w:rFonts w:ascii="Arial" w:hAnsi="Arial" w:cs="Arial"/>
          <w:i/>
          <w:sz w:val="18"/>
          <w:szCs w:val="18"/>
        </w:rPr>
        <w:t>;</w:t>
      </w:r>
    </w:p>
    <w:p w14:paraId="3971211F" w14:textId="77777777" w:rsidR="005144F1" w:rsidRPr="00B64CAE" w:rsidRDefault="005144F1" w:rsidP="00120FF4">
      <w:pPr>
        <w:pStyle w:val="Punktory"/>
        <w:rPr>
          <w:rFonts w:ascii="Arial" w:hAnsi="Arial" w:cs="Arial"/>
          <w:sz w:val="18"/>
          <w:szCs w:val="18"/>
        </w:rPr>
      </w:pPr>
      <w:r w:rsidRPr="00B64CAE">
        <w:rPr>
          <w:rFonts w:ascii="Arial" w:hAnsi="Arial" w:cs="Arial"/>
          <w:sz w:val="18"/>
          <w:szCs w:val="18"/>
        </w:rPr>
        <w:t>Intensyfikacja użytkowania łąk, w tym niewłaściwe terminy koszenia (zbyt wczesne lub zbyt późne koszenie), intensywny wypas. W efekcie powodujące niszczenie gatunków ściśle związanych z tymi siedliskami, np. rzadkich i chronionych motyli czy ptaków;</w:t>
      </w:r>
    </w:p>
    <w:p w14:paraId="2B4E60D1" w14:textId="48988140" w:rsidR="00930FC4" w:rsidRPr="00B64CAE" w:rsidRDefault="005144F1" w:rsidP="00284D9D">
      <w:pPr>
        <w:pStyle w:val="Punktory"/>
        <w:rPr>
          <w:rFonts w:ascii="Arial" w:hAnsi="Arial" w:cs="Arial"/>
          <w:sz w:val="18"/>
          <w:szCs w:val="18"/>
        </w:rPr>
      </w:pPr>
      <w:r w:rsidRPr="00B64CAE">
        <w:rPr>
          <w:rFonts w:ascii="Arial" w:hAnsi="Arial" w:cs="Arial"/>
          <w:sz w:val="18"/>
          <w:szCs w:val="18"/>
        </w:rPr>
        <w:t>Zmiany klimatu, susze, obniżanie poziomu wód gruntowych.</w:t>
      </w:r>
    </w:p>
    <w:p w14:paraId="7AFE3757" w14:textId="7B5250DF" w:rsidR="00031AAD" w:rsidRPr="00B64CAE" w:rsidRDefault="00A43147" w:rsidP="009C42AD">
      <w:pPr>
        <w:pStyle w:val="Nagwek4"/>
        <w:spacing w:before="0" w:after="160"/>
        <w:rPr>
          <w:rFonts w:ascii="Arial" w:hAnsi="Arial" w:cs="Arial"/>
          <w:sz w:val="18"/>
          <w:szCs w:val="18"/>
        </w:rPr>
      </w:pPr>
      <w:r w:rsidRPr="00B64CAE">
        <w:rPr>
          <w:rFonts w:ascii="Arial" w:hAnsi="Arial" w:cs="Arial"/>
          <w:sz w:val="18"/>
          <w:szCs w:val="18"/>
        </w:rPr>
        <w:lastRenderedPageBreak/>
        <w:t>Obszary chronione, w tym obszary Natura 2000</w:t>
      </w:r>
      <w:bookmarkStart w:id="77" w:name="_Hlk124516356"/>
      <w:bookmarkStart w:id="78" w:name="_Hlk124516391"/>
      <w:bookmarkStart w:id="79" w:name="_Hlk124516448"/>
      <w:bookmarkStart w:id="80" w:name="_Hlk124516529"/>
    </w:p>
    <w:p w14:paraId="70255368" w14:textId="05B7BF90" w:rsidR="00031AAD" w:rsidRPr="00B64CAE" w:rsidRDefault="00031AAD" w:rsidP="009C42AD">
      <w:pPr>
        <w:rPr>
          <w:rFonts w:ascii="Arial" w:hAnsi="Arial" w:cs="Arial"/>
          <w:sz w:val="18"/>
          <w:szCs w:val="18"/>
        </w:rPr>
      </w:pPr>
      <w:r w:rsidRPr="00B64CAE">
        <w:rPr>
          <w:rFonts w:ascii="Arial" w:hAnsi="Arial" w:cs="Arial"/>
          <w:sz w:val="18"/>
          <w:szCs w:val="18"/>
        </w:rPr>
        <w:t>Aglomeracja Jeleniogórska z racji położenia geograficznego posiada na swoim terenie liczne tereny bogate pod względem wartości naturalnych, w szczególności gminy położone w południowej części AJ. W regionie występują wszystkie formy ochrony przyrody ujęte w ustawie z dnia 16 kwietnia 2004 r. o</w:t>
      </w:r>
      <w:r w:rsidR="00E65F54" w:rsidRPr="00B64CAE">
        <w:rPr>
          <w:rFonts w:ascii="Arial" w:hAnsi="Arial" w:cs="Arial"/>
          <w:sz w:val="18"/>
          <w:szCs w:val="18"/>
        </w:rPr>
        <w:t> </w:t>
      </w:r>
      <w:r w:rsidRPr="00B64CAE">
        <w:rPr>
          <w:rFonts w:ascii="Arial" w:hAnsi="Arial" w:cs="Arial"/>
          <w:sz w:val="18"/>
          <w:szCs w:val="18"/>
        </w:rPr>
        <w:t xml:space="preserve">ochronie przyrody (Dz. U. z 2020 r. poz. 55, z póź. zm.): Karkonoski Park Narodowy, 3 parki krajobrazowe, </w:t>
      </w:r>
      <w:r w:rsidR="00F67880" w:rsidRPr="00B64CAE">
        <w:rPr>
          <w:rFonts w:ascii="Arial" w:hAnsi="Arial" w:cs="Arial"/>
          <w:sz w:val="18"/>
          <w:szCs w:val="18"/>
        </w:rPr>
        <w:t>10</w:t>
      </w:r>
      <w:r w:rsidRPr="00B64CAE">
        <w:rPr>
          <w:rFonts w:ascii="Arial" w:hAnsi="Arial" w:cs="Arial"/>
          <w:sz w:val="18"/>
          <w:szCs w:val="18"/>
        </w:rPr>
        <w:t xml:space="preserve"> rezerwatów przyrody, 3 obszary chronionego krajobrazu, 2 zespoły chronionego krajobrazu, obszary siedliskowe i ptasie Natura 2000, a także użytki ekologiczne</w:t>
      </w:r>
      <w:r w:rsidR="00F44C48" w:rsidRPr="00B64CAE">
        <w:rPr>
          <w:rFonts w:ascii="Arial" w:hAnsi="Arial" w:cs="Arial"/>
          <w:sz w:val="18"/>
          <w:szCs w:val="18"/>
        </w:rPr>
        <w:t xml:space="preserve"> </w:t>
      </w:r>
      <w:r w:rsidR="00F44C48" w:rsidRPr="00B64CAE">
        <w:rPr>
          <w:rFonts w:ascii="Arial" w:hAnsi="Arial" w:cs="Arial"/>
          <w:sz w:val="18"/>
          <w:szCs w:val="18"/>
        </w:rPr>
        <w:fldChar w:fldCharType="begin"/>
      </w:r>
      <w:r w:rsidR="00F44C48" w:rsidRPr="00B64CAE">
        <w:rPr>
          <w:rFonts w:ascii="Arial" w:hAnsi="Arial" w:cs="Arial"/>
          <w:sz w:val="18"/>
          <w:szCs w:val="18"/>
        </w:rPr>
        <w:instrText xml:space="preserve"> REF _Ref130199329 \h </w:instrText>
      </w:r>
      <w:r w:rsidR="00B64CAE" w:rsidRPr="00B64CAE">
        <w:rPr>
          <w:rFonts w:ascii="Arial" w:hAnsi="Arial" w:cs="Arial"/>
          <w:sz w:val="18"/>
          <w:szCs w:val="18"/>
        </w:rPr>
        <w:instrText xml:space="preserve"> \* MERGEFORMAT </w:instrText>
      </w:r>
      <w:r w:rsidR="00F44C48" w:rsidRPr="00B64CAE">
        <w:rPr>
          <w:rFonts w:ascii="Arial" w:hAnsi="Arial" w:cs="Arial"/>
          <w:sz w:val="18"/>
          <w:szCs w:val="18"/>
        </w:rPr>
      </w:r>
      <w:r w:rsidR="00F44C48" w:rsidRPr="00B64CAE">
        <w:rPr>
          <w:rFonts w:ascii="Arial" w:hAnsi="Arial" w:cs="Arial"/>
          <w:sz w:val="18"/>
          <w:szCs w:val="18"/>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12</w:t>
      </w:r>
      <w:r w:rsidR="00F44C48" w:rsidRPr="00B64CAE">
        <w:rPr>
          <w:rFonts w:ascii="Arial" w:hAnsi="Arial" w:cs="Arial"/>
          <w:sz w:val="18"/>
          <w:szCs w:val="18"/>
        </w:rPr>
        <w:fldChar w:fldCharType="end"/>
      </w:r>
      <w:r w:rsidRPr="00B64CAE">
        <w:rPr>
          <w:rFonts w:ascii="Arial" w:hAnsi="Arial" w:cs="Arial"/>
          <w:sz w:val="18"/>
          <w:szCs w:val="18"/>
        </w:rPr>
        <w:t>.</w:t>
      </w:r>
    </w:p>
    <w:p w14:paraId="5D2AC10E" w14:textId="4FDD3947" w:rsidR="00102508" w:rsidRPr="00B64CAE" w:rsidRDefault="00102508" w:rsidP="00326997">
      <w:pPr>
        <w:pStyle w:val="Legenda"/>
        <w:keepNext/>
        <w:spacing w:after="0"/>
        <w:rPr>
          <w:rFonts w:ascii="Arial" w:hAnsi="Arial" w:cs="Arial"/>
        </w:rPr>
      </w:pPr>
      <w:bookmarkStart w:id="81" w:name="_Ref130199329"/>
      <w:bookmarkStart w:id="82" w:name="_Toc135118387"/>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12</w:t>
      </w:r>
      <w:r w:rsidRPr="00B64CAE">
        <w:rPr>
          <w:rFonts w:ascii="Arial" w:hAnsi="Arial" w:cs="Arial"/>
          <w:noProof/>
        </w:rPr>
        <w:fldChar w:fldCharType="end"/>
      </w:r>
      <w:bookmarkEnd w:id="81"/>
      <w:r w:rsidRPr="00B64CAE">
        <w:rPr>
          <w:rFonts w:ascii="Arial" w:hAnsi="Arial" w:cs="Arial"/>
        </w:rPr>
        <w:t xml:space="preserve"> Wykaz form ochrony przyrody na obszarze Aglomeracji Jeleniogórskiej</w:t>
      </w:r>
      <w:bookmarkEnd w:id="82"/>
    </w:p>
    <w:tbl>
      <w:tblPr>
        <w:tblStyle w:val="Tabela-Siatka"/>
        <w:tblW w:w="0" w:type="auto"/>
        <w:tblInd w:w="0" w:type="dxa"/>
        <w:tblLook w:val="04A0" w:firstRow="1" w:lastRow="0" w:firstColumn="1" w:lastColumn="0" w:noHBand="0" w:noVBand="1"/>
      </w:tblPr>
      <w:tblGrid>
        <w:gridCol w:w="1541"/>
        <w:gridCol w:w="3260"/>
        <w:gridCol w:w="4253"/>
      </w:tblGrid>
      <w:tr w:rsidR="00020E73" w:rsidRPr="00B64CAE" w14:paraId="57A5D2C4" w14:textId="77777777" w:rsidTr="00B34D5D">
        <w:trPr>
          <w:trHeight w:val="505"/>
          <w:tblHeader/>
        </w:trPr>
        <w:tc>
          <w:tcPr>
            <w:tcW w:w="1541" w:type="dxa"/>
            <w:shd w:val="clear" w:color="auto" w:fill="C5E0B3" w:themeFill="accent6" w:themeFillTint="66"/>
            <w:vAlign w:val="center"/>
          </w:tcPr>
          <w:p w14:paraId="79FB191F"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Forma ochrona przyrody</w:t>
            </w:r>
          </w:p>
        </w:tc>
        <w:tc>
          <w:tcPr>
            <w:tcW w:w="3260" w:type="dxa"/>
            <w:shd w:val="clear" w:color="auto" w:fill="C5E0B3" w:themeFill="accent6" w:themeFillTint="66"/>
            <w:vAlign w:val="center"/>
          </w:tcPr>
          <w:p w14:paraId="30FFC46E"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Aglomeracja Jeleniogórska</w:t>
            </w:r>
          </w:p>
        </w:tc>
        <w:tc>
          <w:tcPr>
            <w:tcW w:w="4253" w:type="dxa"/>
            <w:shd w:val="clear" w:color="auto" w:fill="C5E0B3" w:themeFill="accent6" w:themeFillTint="66"/>
            <w:vAlign w:val="center"/>
          </w:tcPr>
          <w:p w14:paraId="5F1F87B3"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Gminy</w:t>
            </w:r>
          </w:p>
        </w:tc>
      </w:tr>
      <w:tr w:rsidR="00020E73" w:rsidRPr="00B64CAE" w14:paraId="61E7C268" w14:textId="77777777" w:rsidTr="00102508">
        <w:tc>
          <w:tcPr>
            <w:tcW w:w="1541" w:type="dxa"/>
            <w:shd w:val="clear" w:color="auto" w:fill="C5E0B3" w:themeFill="accent6" w:themeFillTint="66"/>
            <w:vAlign w:val="center"/>
          </w:tcPr>
          <w:p w14:paraId="0F9382E5"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Parki narodowe</w:t>
            </w:r>
          </w:p>
        </w:tc>
        <w:tc>
          <w:tcPr>
            <w:tcW w:w="3260" w:type="dxa"/>
            <w:vAlign w:val="center"/>
          </w:tcPr>
          <w:p w14:paraId="29114EE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 xml:space="preserve">Karkonoski Park Narodowy </w:t>
            </w:r>
          </w:p>
        </w:tc>
        <w:tc>
          <w:tcPr>
            <w:tcW w:w="4253" w:type="dxa"/>
            <w:vAlign w:val="center"/>
          </w:tcPr>
          <w:p w14:paraId="180DBBBB"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Kowary, Karpacz, Podgórzyn, Jelenia Góra, Piechowice, Szklarska Poręba</w:t>
            </w:r>
          </w:p>
        </w:tc>
      </w:tr>
      <w:tr w:rsidR="00020E73" w:rsidRPr="00B64CAE" w14:paraId="58DAF876" w14:textId="77777777" w:rsidTr="00102508">
        <w:tc>
          <w:tcPr>
            <w:tcW w:w="1541" w:type="dxa"/>
            <w:vMerge w:val="restart"/>
            <w:shd w:val="clear" w:color="auto" w:fill="C5E0B3" w:themeFill="accent6" w:themeFillTint="66"/>
            <w:vAlign w:val="center"/>
          </w:tcPr>
          <w:p w14:paraId="131A08F2"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Rezerwaty przyrody</w:t>
            </w:r>
          </w:p>
        </w:tc>
        <w:tc>
          <w:tcPr>
            <w:tcW w:w="3260" w:type="dxa"/>
            <w:vAlign w:val="center"/>
          </w:tcPr>
          <w:p w14:paraId="68D5D460"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Torfowiska Doliny Izery</w:t>
            </w:r>
          </w:p>
        </w:tc>
        <w:tc>
          <w:tcPr>
            <w:tcW w:w="4253" w:type="dxa"/>
            <w:vAlign w:val="center"/>
          </w:tcPr>
          <w:p w14:paraId="6E414402" w14:textId="77777777" w:rsidR="00020E73" w:rsidRPr="00B64CAE" w:rsidRDefault="00020E73" w:rsidP="00FF26FE">
            <w:pPr>
              <w:tabs>
                <w:tab w:val="left" w:pos="1928"/>
              </w:tabs>
              <w:jc w:val="left"/>
              <w:rPr>
                <w:rFonts w:ascii="Arial" w:hAnsi="Arial" w:cs="Arial"/>
                <w:sz w:val="18"/>
                <w:szCs w:val="18"/>
              </w:rPr>
            </w:pPr>
            <w:r w:rsidRPr="00B64CAE">
              <w:rPr>
                <w:rFonts w:ascii="Arial" w:hAnsi="Arial" w:cs="Arial"/>
                <w:sz w:val="18"/>
                <w:szCs w:val="18"/>
              </w:rPr>
              <w:t>Mirsk</w:t>
            </w:r>
          </w:p>
        </w:tc>
      </w:tr>
      <w:tr w:rsidR="00020E73" w:rsidRPr="00B64CAE" w14:paraId="46D962C9" w14:textId="77777777" w:rsidTr="00102508">
        <w:tc>
          <w:tcPr>
            <w:tcW w:w="1541" w:type="dxa"/>
            <w:vMerge/>
            <w:shd w:val="clear" w:color="auto" w:fill="C5E0B3" w:themeFill="accent6" w:themeFillTint="66"/>
            <w:vAlign w:val="center"/>
          </w:tcPr>
          <w:p w14:paraId="637AAAE5" w14:textId="77777777" w:rsidR="00020E73" w:rsidRPr="00B64CAE" w:rsidRDefault="00020E73" w:rsidP="000701E3">
            <w:pPr>
              <w:jc w:val="center"/>
              <w:rPr>
                <w:rFonts w:ascii="Arial" w:hAnsi="Arial" w:cs="Arial"/>
                <w:b/>
                <w:bCs/>
                <w:sz w:val="18"/>
                <w:szCs w:val="18"/>
              </w:rPr>
            </w:pPr>
          </w:p>
        </w:tc>
        <w:tc>
          <w:tcPr>
            <w:tcW w:w="3260" w:type="dxa"/>
            <w:vAlign w:val="center"/>
          </w:tcPr>
          <w:p w14:paraId="73FAFFD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Krokusy w Górzyńcu</w:t>
            </w:r>
          </w:p>
        </w:tc>
        <w:tc>
          <w:tcPr>
            <w:tcW w:w="4253" w:type="dxa"/>
            <w:vAlign w:val="center"/>
          </w:tcPr>
          <w:p w14:paraId="7F359D1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Stara Kamienica</w:t>
            </w:r>
          </w:p>
        </w:tc>
      </w:tr>
      <w:tr w:rsidR="00020E73" w:rsidRPr="00B64CAE" w14:paraId="1C583C5F" w14:textId="77777777" w:rsidTr="00102508">
        <w:tc>
          <w:tcPr>
            <w:tcW w:w="1541" w:type="dxa"/>
            <w:vMerge/>
            <w:shd w:val="clear" w:color="auto" w:fill="C5E0B3" w:themeFill="accent6" w:themeFillTint="66"/>
            <w:vAlign w:val="center"/>
          </w:tcPr>
          <w:p w14:paraId="1CAF9F99" w14:textId="77777777" w:rsidR="00020E73" w:rsidRPr="00B64CAE" w:rsidRDefault="00020E73" w:rsidP="000701E3">
            <w:pPr>
              <w:jc w:val="center"/>
              <w:rPr>
                <w:rFonts w:ascii="Arial" w:hAnsi="Arial" w:cs="Arial"/>
                <w:b/>
                <w:bCs/>
                <w:sz w:val="18"/>
                <w:szCs w:val="18"/>
              </w:rPr>
            </w:pPr>
          </w:p>
        </w:tc>
        <w:tc>
          <w:tcPr>
            <w:tcW w:w="3260" w:type="dxa"/>
            <w:vAlign w:val="center"/>
          </w:tcPr>
          <w:p w14:paraId="188A7D9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Góra Zamkowa</w:t>
            </w:r>
          </w:p>
        </w:tc>
        <w:tc>
          <w:tcPr>
            <w:tcW w:w="4253" w:type="dxa"/>
            <w:vAlign w:val="center"/>
          </w:tcPr>
          <w:p w14:paraId="1401990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Wleń</w:t>
            </w:r>
          </w:p>
        </w:tc>
      </w:tr>
      <w:tr w:rsidR="00020E73" w:rsidRPr="00B64CAE" w14:paraId="65120004" w14:textId="77777777" w:rsidTr="00102508">
        <w:tc>
          <w:tcPr>
            <w:tcW w:w="1541" w:type="dxa"/>
            <w:vMerge/>
            <w:shd w:val="clear" w:color="auto" w:fill="C5E0B3" w:themeFill="accent6" w:themeFillTint="66"/>
            <w:vAlign w:val="center"/>
          </w:tcPr>
          <w:p w14:paraId="0010BD0A" w14:textId="77777777" w:rsidR="00020E73" w:rsidRPr="00B64CAE" w:rsidRDefault="00020E73" w:rsidP="000701E3">
            <w:pPr>
              <w:jc w:val="center"/>
              <w:rPr>
                <w:rFonts w:ascii="Arial" w:hAnsi="Arial" w:cs="Arial"/>
                <w:b/>
                <w:bCs/>
                <w:sz w:val="18"/>
                <w:szCs w:val="18"/>
              </w:rPr>
            </w:pPr>
          </w:p>
        </w:tc>
        <w:tc>
          <w:tcPr>
            <w:tcW w:w="3260" w:type="dxa"/>
            <w:vAlign w:val="center"/>
          </w:tcPr>
          <w:p w14:paraId="1D30E8C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Buczyna Storczykowa na Białych Skałach</w:t>
            </w:r>
          </w:p>
        </w:tc>
        <w:tc>
          <w:tcPr>
            <w:tcW w:w="4253" w:type="dxa"/>
            <w:vAlign w:val="center"/>
          </w:tcPr>
          <w:p w14:paraId="785EB9F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Świerzawa</w:t>
            </w:r>
          </w:p>
        </w:tc>
      </w:tr>
      <w:tr w:rsidR="00020E73" w:rsidRPr="00B64CAE" w14:paraId="5A0CFDFB" w14:textId="77777777" w:rsidTr="00102508">
        <w:tc>
          <w:tcPr>
            <w:tcW w:w="1541" w:type="dxa"/>
            <w:vMerge/>
            <w:shd w:val="clear" w:color="auto" w:fill="C5E0B3" w:themeFill="accent6" w:themeFillTint="66"/>
            <w:vAlign w:val="center"/>
          </w:tcPr>
          <w:p w14:paraId="7E9782E0" w14:textId="77777777" w:rsidR="00020E73" w:rsidRPr="00B64CAE" w:rsidRDefault="00020E73" w:rsidP="000701E3">
            <w:pPr>
              <w:jc w:val="center"/>
              <w:rPr>
                <w:rFonts w:ascii="Arial" w:hAnsi="Arial" w:cs="Arial"/>
                <w:b/>
                <w:bCs/>
                <w:sz w:val="18"/>
                <w:szCs w:val="18"/>
              </w:rPr>
            </w:pPr>
          </w:p>
        </w:tc>
        <w:tc>
          <w:tcPr>
            <w:tcW w:w="3260" w:type="dxa"/>
            <w:vAlign w:val="center"/>
          </w:tcPr>
          <w:p w14:paraId="1584BB05"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Góra Miłek</w:t>
            </w:r>
          </w:p>
        </w:tc>
        <w:tc>
          <w:tcPr>
            <w:tcW w:w="4253" w:type="dxa"/>
            <w:vAlign w:val="center"/>
          </w:tcPr>
          <w:p w14:paraId="20077B2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Wojcieszów</w:t>
            </w:r>
          </w:p>
        </w:tc>
      </w:tr>
      <w:tr w:rsidR="00020E73" w:rsidRPr="00B64CAE" w14:paraId="2EF9CD61" w14:textId="77777777" w:rsidTr="00102508">
        <w:tc>
          <w:tcPr>
            <w:tcW w:w="1541" w:type="dxa"/>
            <w:vMerge/>
            <w:shd w:val="clear" w:color="auto" w:fill="C5E0B3" w:themeFill="accent6" w:themeFillTint="66"/>
            <w:vAlign w:val="center"/>
          </w:tcPr>
          <w:p w14:paraId="3F786C76" w14:textId="77777777" w:rsidR="00020E73" w:rsidRPr="00B64CAE" w:rsidRDefault="00020E73" w:rsidP="000701E3">
            <w:pPr>
              <w:jc w:val="center"/>
              <w:rPr>
                <w:rFonts w:ascii="Arial" w:hAnsi="Arial" w:cs="Arial"/>
                <w:b/>
                <w:bCs/>
                <w:sz w:val="18"/>
                <w:szCs w:val="18"/>
              </w:rPr>
            </w:pPr>
          </w:p>
        </w:tc>
        <w:tc>
          <w:tcPr>
            <w:tcW w:w="3260" w:type="dxa"/>
            <w:vAlign w:val="center"/>
          </w:tcPr>
          <w:p w14:paraId="09E5C263"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Buki Sudeckie</w:t>
            </w:r>
          </w:p>
        </w:tc>
        <w:tc>
          <w:tcPr>
            <w:tcW w:w="4253" w:type="dxa"/>
            <w:vAlign w:val="center"/>
          </w:tcPr>
          <w:p w14:paraId="4E5F096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Bolków</w:t>
            </w:r>
          </w:p>
        </w:tc>
      </w:tr>
      <w:tr w:rsidR="00020E73" w:rsidRPr="00B64CAE" w14:paraId="599C0922" w14:textId="77777777" w:rsidTr="00102508">
        <w:tc>
          <w:tcPr>
            <w:tcW w:w="1541" w:type="dxa"/>
            <w:vMerge/>
            <w:shd w:val="clear" w:color="auto" w:fill="C5E0B3" w:themeFill="accent6" w:themeFillTint="66"/>
            <w:vAlign w:val="center"/>
          </w:tcPr>
          <w:p w14:paraId="4048C4DA" w14:textId="77777777" w:rsidR="00020E73" w:rsidRPr="00B64CAE" w:rsidRDefault="00020E73" w:rsidP="000701E3">
            <w:pPr>
              <w:jc w:val="center"/>
              <w:rPr>
                <w:rFonts w:ascii="Arial" w:hAnsi="Arial" w:cs="Arial"/>
                <w:b/>
                <w:bCs/>
                <w:sz w:val="18"/>
                <w:szCs w:val="18"/>
              </w:rPr>
            </w:pPr>
          </w:p>
        </w:tc>
        <w:tc>
          <w:tcPr>
            <w:tcW w:w="3260" w:type="dxa"/>
            <w:vAlign w:val="center"/>
          </w:tcPr>
          <w:p w14:paraId="42B4A50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Wąwóz Lipa</w:t>
            </w:r>
          </w:p>
        </w:tc>
        <w:tc>
          <w:tcPr>
            <w:tcW w:w="4253" w:type="dxa"/>
            <w:vAlign w:val="center"/>
          </w:tcPr>
          <w:p w14:paraId="272BE279"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Bolków</w:t>
            </w:r>
          </w:p>
        </w:tc>
      </w:tr>
      <w:tr w:rsidR="00020E73" w:rsidRPr="00B64CAE" w14:paraId="74D900E2" w14:textId="77777777" w:rsidTr="00102508">
        <w:tc>
          <w:tcPr>
            <w:tcW w:w="1541" w:type="dxa"/>
            <w:vMerge/>
            <w:shd w:val="clear" w:color="auto" w:fill="C5E0B3" w:themeFill="accent6" w:themeFillTint="66"/>
            <w:vAlign w:val="center"/>
          </w:tcPr>
          <w:p w14:paraId="52173AA3" w14:textId="77777777" w:rsidR="00020E73" w:rsidRPr="00B64CAE" w:rsidRDefault="00020E73" w:rsidP="000701E3">
            <w:pPr>
              <w:jc w:val="center"/>
              <w:rPr>
                <w:rFonts w:ascii="Arial" w:hAnsi="Arial" w:cs="Arial"/>
                <w:b/>
                <w:bCs/>
                <w:sz w:val="18"/>
                <w:szCs w:val="18"/>
              </w:rPr>
            </w:pPr>
          </w:p>
        </w:tc>
        <w:tc>
          <w:tcPr>
            <w:tcW w:w="3260" w:type="dxa"/>
            <w:vAlign w:val="center"/>
          </w:tcPr>
          <w:p w14:paraId="60315E8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Ostrzyca Proboszczowicka</w:t>
            </w:r>
          </w:p>
        </w:tc>
        <w:tc>
          <w:tcPr>
            <w:tcW w:w="4253" w:type="dxa"/>
            <w:vAlign w:val="center"/>
          </w:tcPr>
          <w:p w14:paraId="61041651"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Pielgrzymka</w:t>
            </w:r>
          </w:p>
        </w:tc>
      </w:tr>
      <w:tr w:rsidR="00020E73" w:rsidRPr="00B64CAE" w14:paraId="1C774FC8" w14:textId="77777777" w:rsidTr="00102508">
        <w:tc>
          <w:tcPr>
            <w:tcW w:w="1541" w:type="dxa"/>
            <w:vMerge/>
            <w:shd w:val="clear" w:color="auto" w:fill="C5E0B3" w:themeFill="accent6" w:themeFillTint="66"/>
            <w:vAlign w:val="center"/>
          </w:tcPr>
          <w:p w14:paraId="4403C7AD" w14:textId="77777777" w:rsidR="00020E73" w:rsidRPr="00B64CAE" w:rsidRDefault="00020E73" w:rsidP="000701E3">
            <w:pPr>
              <w:jc w:val="center"/>
              <w:rPr>
                <w:rFonts w:ascii="Arial" w:hAnsi="Arial" w:cs="Arial"/>
                <w:b/>
                <w:bCs/>
                <w:sz w:val="18"/>
                <w:szCs w:val="18"/>
              </w:rPr>
            </w:pPr>
          </w:p>
        </w:tc>
        <w:tc>
          <w:tcPr>
            <w:tcW w:w="3260" w:type="dxa"/>
            <w:vAlign w:val="center"/>
          </w:tcPr>
          <w:p w14:paraId="60100F23"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Wilcza Góra</w:t>
            </w:r>
          </w:p>
        </w:tc>
        <w:tc>
          <w:tcPr>
            <w:tcW w:w="4253" w:type="dxa"/>
            <w:vAlign w:val="center"/>
          </w:tcPr>
          <w:p w14:paraId="6321A301"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Złotoryja – gmina wiejska</w:t>
            </w:r>
          </w:p>
        </w:tc>
      </w:tr>
      <w:tr w:rsidR="00F67880" w:rsidRPr="00B64CAE" w14:paraId="04CE138D" w14:textId="77777777" w:rsidTr="00102508">
        <w:tc>
          <w:tcPr>
            <w:tcW w:w="1541" w:type="dxa"/>
            <w:vMerge/>
            <w:shd w:val="clear" w:color="auto" w:fill="C5E0B3" w:themeFill="accent6" w:themeFillTint="66"/>
            <w:vAlign w:val="center"/>
          </w:tcPr>
          <w:p w14:paraId="346E0DAA" w14:textId="77777777" w:rsidR="00F67880" w:rsidRPr="00B64CAE" w:rsidRDefault="00F67880" w:rsidP="000701E3">
            <w:pPr>
              <w:jc w:val="center"/>
              <w:rPr>
                <w:rFonts w:ascii="Arial" w:hAnsi="Arial" w:cs="Arial"/>
                <w:b/>
                <w:bCs/>
                <w:sz w:val="18"/>
                <w:szCs w:val="18"/>
              </w:rPr>
            </w:pPr>
          </w:p>
        </w:tc>
        <w:tc>
          <w:tcPr>
            <w:tcW w:w="3260" w:type="dxa"/>
            <w:vAlign w:val="center"/>
          </w:tcPr>
          <w:p w14:paraId="7D0EF18B" w14:textId="22A5F58F" w:rsidR="00F67880" w:rsidRPr="00B64CAE" w:rsidRDefault="00F67880" w:rsidP="00FF26FE">
            <w:pPr>
              <w:jc w:val="left"/>
              <w:rPr>
                <w:rFonts w:ascii="Arial" w:hAnsi="Arial" w:cs="Arial"/>
                <w:sz w:val="18"/>
                <w:szCs w:val="18"/>
              </w:rPr>
            </w:pPr>
            <w:r w:rsidRPr="00B64CAE">
              <w:rPr>
                <w:rFonts w:ascii="Arial" w:hAnsi="Arial" w:cs="Arial"/>
                <w:sz w:val="18"/>
                <w:szCs w:val="18"/>
              </w:rPr>
              <w:t>Panieńskie Skały</w:t>
            </w:r>
          </w:p>
        </w:tc>
        <w:tc>
          <w:tcPr>
            <w:tcW w:w="4253" w:type="dxa"/>
            <w:vAlign w:val="center"/>
          </w:tcPr>
          <w:p w14:paraId="415569F1" w14:textId="02B1A4D1" w:rsidR="00F67880" w:rsidRPr="00B64CAE" w:rsidRDefault="00F67880" w:rsidP="00FF26FE">
            <w:pPr>
              <w:jc w:val="left"/>
              <w:rPr>
                <w:rFonts w:ascii="Arial" w:hAnsi="Arial" w:cs="Arial"/>
                <w:sz w:val="18"/>
                <w:szCs w:val="18"/>
              </w:rPr>
            </w:pPr>
            <w:r w:rsidRPr="00B64CAE">
              <w:rPr>
                <w:rFonts w:ascii="Arial" w:hAnsi="Arial" w:cs="Arial"/>
                <w:sz w:val="18"/>
                <w:szCs w:val="18"/>
              </w:rPr>
              <w:t>Lwówek Śląski</w:t>
            </w:r>
          </w:p>
        </w:tc>
      </w:tr>
      <w:tr w:rsidR="00020E73" w:rsidRPr="00B64CAE" w14:paraId="33723D2F" w14:textId="77777777" w:rsidTr="00102508">
        <w:tc>
          <w:tcPr>
            <w:tcW w:w="1541" w:type="dxa"/>
            <w:vMerge w:val="restart"/>
            <w:shd w:val="clear" w:color="auto" w:fill="C5E0B3" w:themeFill="accent6" w:themeFillTint="66"/>
            <w:vAlign w:val="center"/>
          </w:tcPr>
          <w:p w14:paraId="283C6D25"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Parki krajobrazowe</w:t>
            </w:r>
          </w:p>
        </w:tc>
        <w:tc>
          <w:tcPr>
            <w:tcW w:w="3260" w:type="dxa"/>
            <w:vAlign w:val="center"/>
          </w:tcPr>
          <w:p w14:paraId="3133F4D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Dolina Bobru wraz z otuliną</w:t>
            </w:r>
          </w:p>
        </w:tc>
        <w:tc>
          <w:tcPr>
            <w:tcW w:w="4253" w:type="dxa"/>
            <w:vAlign w:val="center"/>
          </w:tcPr>
          <w:p w14:paraId="3144B220"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Wleń, Lwówek Śląski, Lubomierz, Jeżów Sudecki, Stara Kamienica, Jelenia Góra, Świerzawa (tylko otulina)</w:t>
            </w:r>
          </w:p>
        </w:tc>
      </w:tr>
      <w:tr w:rsidR="00020E73" w:rsidRPr="00B64CAE" w14:paraId="1FB2C9D1" w14:textId="77777777" w:rsidTr="00102508">
        <w:tc>
          <w:tcPr>
            <w:tcW w:w="1541" w:type="dxa"/>
            <w:vMerge/>
            <w:shd w:val="clear" w:color="auto" w:fill="C5E0B3" w:themeFill="accent6" w:themeFillTint="66"/>
            <w:vAlign w:val="center"/>
          </w:tcPr>
          <w:p w14:paraId="40A1F975" w14:textId="77777777" w:rsidR="00020E73" w:rsidRPr="00B64CAE" w:rsidRDefault="00020E73" w:rsidP="000701E3">
            <w:pPr>
              <w:jc w:val="center"/>
              <w:rPr>
                <w:rFonts w:ascii="Arial" w:hAnsi="Arial" w:cs="Arial"/>
                <w:b/>
                <w:bCs/>
                <w:sz w:val="18"/>
                <w:szCs w:val="18"/>
              </w:rPr>
            </w:pPr>
          </w:p>
        </w:tc>
        <w:tc>
          <w:tcPr>
            <w:tcW w:w="3260" w:type="dxa"/>
            <w:vAlign w:val="center"/>
          </w:tcPr>
          <w:p w14:paraId="20EBDEFD" w14:textId="55A704FE" w:rsidR="00020E73" w:rsidRPr="00B64CAE" w:rsidRDefault="00020E73" w:rsidP="00FF26FE">
            <w:pPr>
              <w:jc w:val="left"/>
              <w:rPr>
                <w:rFonts w:ascii="Arial" w:hAnsi="Arial" w:cs="Arial"/>
                <w:sz w:val="18"/>
                <w:szCs w:val="18"/>
              </w:rPr>
            </w:pPr>
            <w:r w:rsidRPr="00B64CAE">
              <w:rPr>
                <w:rFonts w:ascii="Arial" w:hAnsi="Arial" w:cs="Arial"/>
                <w:sz w:val="18"/>
                <w:szCs w:val="18"/>
              </w:rPr>
              <w:t xml:space="preserve">Rudawski Park </w:t>
            </w:r>
            <w:r w:rsidR="00263F89" w:rsidRPr="00B64CAE">
              <w:rPr>
                <w:rFonts w:ascii="Arial" w:hAnsi="Arial" w:cs="Arial"/>
                <w:sz w:val="18"/>
                <w:szCs w:val="18"/>
              </w:rPr>
              <w:t>K</w:t>
            </w:r>
            <w:r w:rsidRPr="00B64CAE">
              <w:rPr>
                <w:rFonts w:ascii="Arial" w:hAnsi="Arial" w:cs="Arial"/>
                <w:sz w:val="18"/>
                <w:szCs w:val="18"/>
              </w:rPr>
              <w:t>rajobrazowy wraz z</w:t>
            </w:r>
            <w:r w:rsidR="00CA38AC" w:rsidRPr="00B64CAE">
              <w:rPr>
                <w:rFonts w:ascii="Arial" w:hAnsi="Arial" w:cs="Arial"/>
                <w:sz w:val="18"/>
                <w:szCs w:val="18"/>
              </w:rPr>
              <w:t> </w:t>
            </w:r>
            <w:r w:rsidRPr="00B64CAE">
              <w:rPr>
                <w:rFonts w:ascii="Arial" w:hAnsi="Arial" w:cs="Arial"/>
                <w:sz w:val="18"/>
                <w:szCs w:val="18"/>
              </w:rPr>
              <w:t>otuliną</w:t>
            </w:r>
          </w:p>
        </w:tc>
        <w:tc>
          <w:tcPr>
            <w:tcW w:w="4253" w:type="dxa"/>
            <w:vAlign w:val="center"/>
          </w:tcPr>
          <w:p w14:paraId="13D64F74"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Marciszów, Mysłakowice, Kowary, Janowice Wielkie, Bolków, Jelenia Góra (tylko otulina)</w:t>
            </w:r>
          </w:p>
        </w:tc>
      </w:tr>
      <w:tr w:rsidR="00020E73" w:rsidRPr="00B64CAE" w14:paraId="0CCF1F99" w14:textId="77777777" w:rsidTr="00102508">
        <w:tc>
          <w:tcPr>
            <w:tcW w:w="1541" w:type="dxa"/>
            <w:vMerge/>
            <w:shd w:val="clear" w:color="auto" w:fill="C5E0B3" w:themeFill="accent6" w:themeFillTint="66"/>
            <w:vAlign w:val="center"/>
          </w:tcPr>
          <w:p w14:paraId="28F52501" w14:textId="77777777" w:rsidR="00020E73" w:rsidRPr="00B64CAE" w:rsidRDefault="00020E73" w:rsidP="000701E3">
            <w:pPr>
              <w:jc w:val="center"/>
              <w:rPr>
                <w:rFonts w:ascii="Arial" w:hAnsi="Arial" w:cs="Arial"/>
                <w:b/>
                <w:bCs/>
                <w:sz w:val="18"/>
                <w:szCs w:val="18"/>
              </w:rPr>
            </w:pPr>
          </w:p>
        </w:tc>
        <w:tc>
          <w:tcPr>
            <w:tcW w:w="3260" w:type="dxa"/>
            <w:vAlign w:val="center"/>
          </w:tcPr>
          <w:p w14:paraId="5F99552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Park krajobrazowy Chełmy wraz z otuliną</w:t>
            </w:r>
          </w:p>
        </w:tc>
        <w:tc>
          <w:tcPr>
            <w:tcW w:w="4253" w:type="dxa"/>
            <w:vAlign w:val="center"/>
          </w:tcPr>
          <w:p w14:paraId="186599E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Złotoryja – gmina wiejska, Złotoryja – gmina miejska (tylko otulina)</w:t>
            </w:r>
          </w:p>
        </w:tc>
      </w:tr>
      <w:tr w:rsidR="00020E73" w:rsidRPr="00B64CAE" w14:paraId="1D7CA806" w14:textId="77777777" w:rsidTr="00102508">
        <w:tc>
          <w:tcPr>
            <w:tcW w:w="1541" w:type="dxa"/>
            <w:vMerge w:val="restart"/>
            <w:shd w:val="clear" w:color="auto" w:fill="C5E0B3" w:themeFill="accent6" w:themeFillTint="66"/>
            <w:vAlign w:val="center"/>
          </w:tcPr>
          <w:p w14:paraId="00FBE5C9" w14:textId="0AF73859"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Specjalny Obszar Ochrony Natura 2000</w:t>
            </w:r>
          </w:p>
        </w:tc>
        <w:tc>
          <w:tcPr>
            <w:tcW w:w="3260" w:type="dxa"/>
            <w:vAlign w:val="center"/>
          </w:tcPr>
          <w:p w14:paraId="5AAB0225"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PLH020102 Łąki Gór i Pogórza Izerskiego</w:t>
            </w:r>
          </w:p>
        </w:tc>
        <w:tc>
          <w:tcPr>
            <w:tcW w:w="4253" w:type="dxa"/>
            <w:vAlign w:val="center"/>
          </w:tcPr>
          <w:p w14:paraId="6D7E3323"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Stara Kamienica, Mirsk, Piechowice, Świeradów Zdrój,</w:t>
            </w:r>
          </w:p>
        </w:tc>
      </w:tr>
      <w:tr w:rsidR="00020E73" w:rsidRPr="00B64CAE" w14:paraId="4D03C466" w14:textId="77777777" w:rsidTr="00102508">
        <w:tc>
          <w:tcPr>
            <w:tcW w:w="1541" w:type="dxa"/>
            <w:vMerge/>
            <w:shd w:val="clear" w:color="auto" w:fill="C5E0B3" w:themeFill="accent6" w:themeFillTint="66"/>
            <w:vAlign w:val="center"/>
          </w:tcPr>
          <w:p w14:paraId="5246ADA5" w14:textId="77777777" w:rsidR="00020E73" w:rsidRPr="00B64CAE" w:rsidRDefault="00020E73" w:rsidP="000701E3">
            <w:pPr>
              <w:jc w:val="center"/>
              <w:rPr>
                <w:rFonts w:ascii="Arial" w:hAnsi="Arial" w:cs="Arial"/>
                <w:b/>
                <w:bCs/>
                <w:sz w:val="18"/>
                <w:szCs w:val="18"/>
              </w:rPr>
            </w:pPr>
          </w:p>
        </w:tc>
        <w:tc>
          <w:tcPr>
            <w:tcW w:w="3260" w:type="dxa"/>
            <w:vAlign w:val="center"/>
          </w:tcPr>
          <w:p w14:paraId="7C806702"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PLH020047 Torfowiska Gór Izerskich</w:t>
            </w:r>
          </w:p>
        </w:tc>
        <w:tc>
          <w:tcPr>
            <w:tcW w:w="4253" w:type="dxa"/>
            <w:vAlign w:val="center"/>
          </w:tcPr>
          <w:p w14:paraId="64FCB049"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Mirsk, Szklarska Poręba, Świeradów-Zdrój</w:t>
            </w:r>
          </w:p>
        </w:tc>
      </w:tr>
      <w:tr w:rsidR="00020E73" w:rsidRPr="00B64CAE" w14:paraId="120B3341" w14:textId="77777777" w:rsidTr="00102508">
        <w:tc>
          <w:tcPr>
            <w:tcW w:w="1541" w:type="dxa"/>
            <w:vMerge/>
            <w:shd w:val="clear" w:color="auto" w:fill="C5E0B3" w:themeFill="accent6" w:themeFillTint="66"/>
            <w:vAlign w:val="center"/>
          </w:tcPr>
          <w:p w14:paraId="24925BC4" w14:textId="77777777" w:rsidR="00020E73" w:rsidRPr="00B64CAE" w:rsidRDefault="00020E73" w:rsidP="000701E3">
            <w:pPr>
              <w:jc w:val="center"/>
              <w:rPr>
                <w:rFonts w:ascii="Arial" w:hAnsi="Arial" w:cs="Arial"/>
                <w:b/>
                <w:bCs/>
                <w:sz w:val="18"/>
                <w:szCs w:val="18"/>
              </w:rPr>
            </w:pPr>
          </w:p>
        </w:tc>
        <w:tc>
          <w:tcPr>
            <w:tcW w:w="3260" w:type="dxa"/>
            <w:vAlign w:val="center"/>
          </w:tcPr>
          <w:p w14:paraId="1DD7387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PLC020001 Karkonosze</w:t>
            </w:r>
          </w:p>
        </w:tc>
        <w:tc>
          <w:tcPr>
            <w:tcW w:w="4253" w:type="dxa"/>
            <w:vAlign w:val="center"/>
          </w:tcPr>
          <w:p w14:paraId="649DBA91"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Kowary, Karpacz, Podgórzyn, Jelenia Góra, Piechowice, Szklarska Poręba</w:t>
            </w:r>
          </w:p>
        </w:tc>
      </w:tr>
      <w:tr w:rsidR="00020E73" w:rsidRPr="00B64CAE" w14:paraId="313CE132" w14:textId="77777777" w:rsidTr="00102508">
        <w:tc>
          <w:tcPr>
            <w:tcW w:w="1541" w:type="dxa"/>
            <w:vMerge/>
            <w:shd w:val="clear" w:color="auto" w:fill="C5E0B3" w:themeFill="accent6" w:themeFillTint="66"/>
            <w:vAlign w:val="center"/>
          </w:tcPr>
          <w:p w14:paraId="52BA11A4" w14:textId="77777777" w:rsidR="00020E73" w:rsidRPr="00B64CAE" w:rsidRDefault="00020E73" w:rsidP="000701E3">
            <w:pPr>
              <w:jc w:val="center"/>
              <w:rPr>
                <w:rFonts w:ascii="Arial" w:hAnsi="Arial" w:cs="Arial"/>
                <w:b/>
                <w:bCs/>
                <w:sz w:val="18"/>
                <w:szCs w:val="18"/>
              </w:rPr>
            </w:pPr>
          </w:p>
        </w:tc>
        <w:tc>
          <w:tcPr>
            <w:tcW w:w="3260" w:type="dxa"/>
            <w:vAlign w:val="center"/>
          </w:tcPr>
          <w:p w14:paraId="47438FE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PLH020044 Stawy Sobieszowskie</w:t>
            </w:r>
          </w:p>
        </w:tc>
        <w:tc>
          <w:tcPr>
            <w:tcW w:w="4253" w:type="dxa"/>
            <w:vAlign w:val="center"/>
          </w:tcPr>
          <w:p w14:paraId="05F55EA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Jelenia Góra, Podgórzyn</w:t>
            </w:r>
          </w:p>
        </w:tc>
      </w:tr>
      <w:tr w:rsidR="00020E73" w:rsidRPr="00B64CAE" w14:paraId="3D21F739" w14:textId="77777777" w:rsidTr="00102508">
        <w:tc>
          <w:tcPr>
            <w:tcW w:w="1541" w:type="dxa"/>
            <w:vMerge/>
            <w:shd w:val="clear" w:color="auto" w:fill="C5E0B3" w:themeFill="accent6" w:themeFillTint="66"/>
            <w:vAlign w:val="center"/>
          </w:tcPr>
          <w:p w14:paraId="0797FB4E" w14:textId="77777777" w:rsidR="00020E73" w:rsidRPr="00B64CAE" w:rsidRDefault="00020E73" w:rsidP="000701E3">
            <w:pPr>
              <w:jc w:val="center"/>
              <w:rPr>
                <w:rFonts w:ascii="Arial" w:hAnsi="Arial" w:cs="Arial"/>
                <w:b/>
                <w:bCs/>
                <w:sz w:val="18"/>
                <w:szCs w:val="18"/>
              </w:rPr>
            </w:pPr>
          </w:p>
        </w:tc>
        <w:tc>
          <w:tcPr>
            <w:tcW w:w="3260" w:type="dxa"/>
            <w:vAlign w:val="center"/>
          </w:tcPr>
          <w:p w14:paraId="6C90A564"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PLH020076 Źródła Pijawnika</w:t>
            </w:r>
          </w:p>
        </w:tc>
        <w:tc>
          <w:tcPr>
            <w:tcW w:w="4253" w:type="dxa"/>
            <w:vAlign w:val="center"/>
          </w:tcPr>
          <w:p w14:paraId="0425E72A" w14:textId="45B5857D" w:rsidR="00020E73" w:rsidRPr="00B64CAE" w:rsidRDefault="00020E73" w:rsidP="00FF26FE">
            <w:pPr>
              <w:jc w:val="left"/>
              <w:rPr>
                <w:rFonts w:ascii="Arial" w:hAnsi="Arial" w:cs="Arial"/>
                <w:sz w:val="18"/>
                <w:szCs w:val="18"/>
              </w:rPr>
            </w:pPr>
            <w:r w:rsidRPr="00B64CAE">
              <w:rPr>
                <w:rFonts w:ascii="Arial" w:hAnsi="Arial" w:cs="Arial"/>
                <w:sz w:val="18"/>
                <w:szCs w:val="18"/>
              </w:rPr>
              <w:t>Jelenia Góra, Mysłakowice, Podgórzyn</w:t>
            </w:r>
          </w:p>
        </w:tc>
      </w:tr>
      <w:tr w:rsidR="00020E73" w:rsidRPr="00B64CAE" w14:paraId="0CA6339B" w14:textId="77777777" w:rsidTr="00102508">
        <w:tc>
          <w:tcPr>
            <w:tcW w:w="1541" w:type="dxa"/>
            <w:vMerge/>
            <w:shd w:val="clear" w:color="auto" w:fill="C5E0B3" w:themeFill="accent6" w:themeFillTint="66"/>
            <w:vAlign w:val="center"/>
          </w:tcPr>
          <w:p w14:paraId="5B160BB0" w14:textId="77777777" w:rsidR="00020E73" w:rsidRPr="00B64CAE" w:rsidRDefault="00020E73" w:rsidP="000701E3">
            <w:pPr>
              <w:jc w:val="center"/>
              <w:rPr>
                <w:rFonts w:ascii="Arial" w:hAnsi="Arial" w:cs="Arial"/>
                <w:b/>
                <w:bCs/>
                <w:sz w:val="18"/>
                <w:szCs w:val="18"/>
              </w:rPr>
            </w:pPr>
          </w:p>
        </w:tc>
        <w:tc>
          <w:tcPr>
            <w:tcW w:w="3260" w:type="dxa"/>
            <w:vAlign w:val="center"/>
          </w:tcPr>
          <w:p w14:paraId="77CB51C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PLH020075 Stawy Karpnickie</w:t>
            </w:r>
          </w:p>
        </w:tc>
        <w:tc>
          <w:tcPr>
            <w:tcW w:w="4253" w:type="dxa"/>
            <w:vAlign w:val="center"/>
          </w:tcPr>
          <w:p w14:paraId="4E0E10C5"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Mysłakowice</w:t>
            </w:r>
          </w:p>
        </w:tc>
      </w:tr>
      <w:tr w:rsidR="00020E73" w:rsidRPr="00B64CAE" w14:paraId="2542F745" w14:textId="77777777" w:rsidTr="00102508">
        <w:tc>
          <w:tcPr>
            <w:tcW w:w="1541" w:type="dxa"/>
            <w:vMerge/>
            <w:shd w:val="clear" w:color="auto" w:fill="C5E0B3" w:themeFill="accent6" w:themeFillTint="66"/>
            <w:vAlign w:val="center"/>
          </w:tcPr>
          <w:p w14:paraId="5F167336" w14:textId="77777777" w:rsidR="00020E73" w:rsidRPr="00B64CAE" w:rsidRDefault="00020E73" w:rsidP="000701E3">
            <w:pPr>
              <w:jc w:val="center"/>
              <w:rPr>
                <w:rFonts w:ascii="Arial" w:hAnsi="Arial" w:cs="Arial"/>
                <w:b/>
                <w:bCs/>
                <w:sz w:val="18"/>
                <w:szCs w:val="18"/>
              </w:rPr>
            </w:pPr>
          </w:p>
        </w:tc>
        <w:tc>
          <w:tcPr>
            <w:tcW w:w="3260" w:type="dxa"/>
            <w:vAlign w:val="center"/>
          </w:tcPr>
          <w:p w14:paraId="7B4EB76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PLH020011 Rudawy Janowickie</w:t>
            </w:r>
          </w:p>
        </w:tc>
        <w:tc>
          <w:tcPr>
            <w:tcW w:w="4253" w:type="dxa"/>
            <w:vAlign w:val="center"/>
          </w:tcPr>
          <w:p w14:paraId="15DEF3F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Janowice Wielkie, Marciszów</w:t>
            </w:r>
          </w:p>
        </w:tc>
      </w:tr>
      <w:tr w:rsidR="00020E73" w:rsidRPr="00B64CAE" w14:paraId="02089983" w14:textId="77777777" w:rsidTr="00102508">
        <w:tc>
          <w:tcPr>
            <w:tcW w:w="1541" w:type="dxa"/>
            <w:vMerge/>
            <w:shd w:val="clear" w:color="auto" w:fill="C5E0B3" w:themeFill="accent6" w:themeFillTint="66"/>
            <w:vAlign w:val="center"/>
          </w:tcPr>
          <w:p w14:paraId="1514DB0D" w14:textId="77777777" w:rsidR="00020E73" w:rsidRPr="00B64CAE" w:rsidRDefault="00020E73" w:rsidP="000701E3">
            <w:pPr>
              <w:jc w:val="center"/>
              <w:rPr>
                <w:rFonts w:ascii="Arial" w:hAnsi="Arial" w:cs="Arial"/>
                <w:b/>
                <w:bCs/>
                <w:sz w:val="18"/>
                <w:szCs w:val="18"/>
              </w:rPr>
            </w:pPr>
          </w:p>
        </w:tc>
        <w:tc>
          <w:tcPr>
            <w:tcW w:w="3260" w:type="dxa"/>
            <w:vAlign w:val="center"/>
          </w:tcPr>
          <w:p w14:paraId="5C24320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PLH020037 Góra i Pogórze Kaczawskie</w:t>
            </w:r>
          </w:p>
        </w:tc>
        <w:tc>
          <w:tcPr>
            <w:tcW w:w="4253" w:type="dxa"/>
            <w:vAlign w:val="center"/>
          </w:tcPr>
          <w:p w14:paraId="73A0FCA1"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Marciszów, Bolków, Janowice Wielkie, Wojcieszów, Świerzawa, Jeżów Sudecki, Złotoryja – gmina wiejska, Złotoryja – gmina miejska</w:t>
            </w:r>
          </w:p>
        </w:tc>
      </w:tr>
      <w:tr w:rsidR="00020E73" w:rsidRPr="00B64CAE" w14:paraId="336BEC3D" w14:textId="77777777" w:rsidTr="00102508">
        <w:tc>
          <w:tcPr>
            <w:tcW w:w="1541" w:type="dxa"/>
            <w:vMerge/>
            <w:shd w:val="clear" w:color="auto" w:fill="C5E0B3" w:themeFill="accent6" w:themeFillTint="66"/>
            <w:vAlign w:val="center"/>
          </w:tcPr>
          <w:p w14:paraId="1EF5F528" w14:textId="77777777" w:rsidR="00020E73" w:rsidRPr="00B64CAE" w:rsidRDefault="00020E73" w:rsidP="000701E3">
            <w:pPr>
              <w:jc w:val="center"/>
              <w:rPr>
                <w:rFonts w:ascii="Arial" w:hAnsi="Arial" w:cs="Arial"/>
                <w:b/>
                <w:bCs/>
                <w:sz w:val="18"/>
                <w:szCs w:val="18"/>
              </w:rPr>
            </w:pPr>
          </w:p>
        </w:tc>
        <w:tc>
          <w:tcPr>
            <w:tcW w:w="3260" w:type="dxa"/>
            <w:vAlign w:val="center"/>
          </w:tcPr>
          <w:p w14:paraId="5CCACCB5"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PLH020054 Ostoja nad Bobrem</w:t>
            </w:r>
          </w:p>
        </w:tc>
        <w:tc>
          <w:tcPr>
            <w:tcW w:w="4253" w:type="dxa"/>
            <w:vAlign w:val="center"/>
          </w:tcPr>
          <w:p w14:paraId="6B1C300A"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Lwówek Śląski, Lubomierz, Wleń, Pielgrzymka, Świerzawa, Jeżów Sudecki, Stara Kamienica</w:t>
            </w:r>
          </w:p>
        </w:tc>
      </w:tr>
      <w:tr w:rsidR="00020E73" w:rsidRPr="00B64CAE" w14:paraId="43D624E6" w14:textId="77777777" w:rsidTr="00102508">
        <w:tc>
          <w:tcPr>
            <w:tcW w:w="1541" w:type="dxa"/>
            <w:vMerge/>
            <w:shd w:val="clear" w:color="auto" w:fill="C5E0B3" w:themeFill="accent6" w:themeFillTint="66"/>
            <w:vAlign w:val="center"/>
          </w:tcPr>
          <w:p w14:paraId="4E52BCB2" w14:textId="77777777" w:rsidR="00020E73" w:rsidRPr="00B64CAE" w:rsidRDefault="00020E73" w:rsidP="000701E3">
            <w:pPr>
              <w:jc w:val="center"/>
              <w:rPr>
                <w:rFonts w:ascii="Arial" w:hAnsi="Arial" w:cs="Arial"/>
                <w:b/>
                <w:bCs/>
                <w:sz w:val="18"/>
                <w:szCs w:val="18"/>
              </w:rPr>
            </w:pPr>
          </w:p>
        </w:tc>
        <w:tc>
          <w:tcPr>
            <w:tcW w:w="3260" w:type="dxa"/>
            <w:vAlign w:val="center"/>
          </w:tcPr>
          <w:p w14:paraId="571DDF04"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 xml:space="preserve">PLH020042 Ostrzyca Proboszczowicka </w:t>
            </w:r>
          </w:p>
        </w:tc>
        <w:tc>
          <w:tcPr>
            <w:tcW w:w="4253" w:type="dxa"/>
            <w:vAlign w:val="center"/>
          </w:tcPr>
          <w:p w14:paraId="30017AF0"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Pielgrzymka, Wleń</w:t>
            </w:r>
          </w:p>
        </w:tc>
      </w:tr>
      <w:tr w:rsidR="00020E73" w:rsidRPr="00B64CAE" w14:paraId="5C53C0A3" w14:textId="77777777" w:rsidTr="00102508">
        <w:tc>
          <w:tcPr>
            <w:tcW w:w="1541" w:type="dxa"/>
            <w:vMerge/>
            <w:shd w:val="clear" w:color="auto" w:fill="C5E0B3" w:themeFill="accent6" w:themeFillTint="66"/>
            <w:vAlign w:val="center"/>
          </w:tcPr>
          <w:p w14:paraId="095271FC" w14:textId="77777777" w:rsidR="00020E73" w:rsidRPr="00B64CAE" w:rsidRDefault="00020E73" w:rsidP="000701E3">
            <w:pPr>
              <w:jc w:val="center"/>
              <w:rPr>
                <w:rFonts w:ascii="Arial" w:hAnsi="Arial" w:cs="Arial"/>
                <w:b/>
                <w:bCs/>
                <w:sz w:val="18"/>
                <w:szCs w:val="18"/>
              </w:rPr>
            </w:pPr>
          </w:p>
        </w:tc>
        <w:tc>
          <w:tcPr>
            <w:tcW w:w="3260" w:type="dxa"/>
            <w:vAlign w:val="center"/>
          </w:tcPr>
          <w:p w14:paraId="3AEB8FA3"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PLH020077 Żerkowice - Skała</w:t>
            </w:r>
          </w:p>
        </w:tc>
        <w:tc>
          <w:tcPr>
            <w:tcW w:w="4253" w:type="dxa"/>
            <w:vAlign w:val="center"/>
          </w:tcPr>
          <w:p w14:paraId="79F237C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Lwówek Śląski</w:t>
            </w:r>
          </w:p>
        </w:tc>
      </w:tr>
      <w:tr w:rsidR="00020E73" w:rsidRPr="00B64CAE" w14:paraId="2CC624C6" w14:textId="77777777" w:rsidTr="00102508">
        <w:tc>
          <w:tcPr>
            <w:tcW w:w="1541" w:type="dxa"/>
            <w:vMerge/>
            <w:shd w:val="clear" w:color="auto" w:fill="C5E0B3" w:themeFill="accent6" w:themeFillTint="66"/>
            <w:vAlign w:val="center"/>
          </w:tcPr>
          <w:p w14:paraId="14120F26" w14:textId="77777777" w:rsidR="00020E73" w:rsidRPr="00B64CAE" w:rsidRDefault="00020E73" w:rsidP="000701E3">
            <w:pPr>
              <w:jc w:val="center"/>
              <w:rPr>
                <w:rFonts w:ascii="Arial" w:hAnsi="Arial" w:cs="Arial"/>
                <w:b/>
                <w:bCs/>
                <w:sz w:val="18"/>
                <w:szCs w:val="18"/>
              </w:rPr>
            </w:pPr>
          </w:p>
        </w:tc>
        <w:tc>
          <w:tcPr>
            <w:tcW w:w="3260" w:type="dxa"/>
            <w:vAlign w:val="center"/>
          </w:tcPr>
          <w:p w14:paraId="13DBE7CB"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PLH020013 Sztolnie w Leśnej</w:t>
            </w:r>
          </w:p>
        </w:tc>
        <w:tc>
          <w:tcPr>
            <w:tcW w:w="4253" w:type="dxa"/>
            <w:vAlign w:val="center"/>
          </w:tcPr>
          <w:p w14:paraId="7658190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Leśna</w:t>
            </w:r>
          </w:p>
        </w:tc>
      </w:tr>
      <w:tr w:rsidR="00020E73" w:rsidRPr="00B64CAE" w14:paraId="7F35073F" w14:textId="77777777" w:rsidTr="00102508">
        <w:tc>
          <w:tcPr>
            <w:tcW w:w="1541" w:type="dxa"/>
            <w:vMerge/>
            <w:shd w:val="clear" w:color="auto" w:fill="C5E0B3" w:themeFill="accent6" w:themeFillTint="66"/>
            <w:vAlign w:val="center"/>
          </w:tcPr>
          <w:p w14:paraId="487D8EFB" w14:textId="77777777" w:rsidR="00020E73" w:rsidRPr="00B64CAE" w:rsidRDefault="00020E73" w:rsidP="000701E3">
            <w:pPr>
              <w:jc w:val="center"/>
              <w:rPr>
                <w:rFonts w:ascii="Arial" w:hAnsi="Arial" w:cs="Arial"/>
                <w:b/>
                <w:bCs/>
                <w:sz w:val="18"/>
                <w:szCs w:val="18"/>
              </w:rPr>
            </w:pPr>
          </w:p>
        </w:tc>
        <w:tc>
          <w:tcPr>
            <w:tcW w:w="3260" w:type="dxa"/>
            <w:vAlign w:val="center"/>
          </w:tcPr>
          <w:p w14:paraId="13E2FED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PLH020095 Góra Wapienna</w:t>
            </w:r>
          </w:p>
        </w:tc>
        <w:tc>
          <w:tcPr>
            <w:tcW w:w="4253" w:type="dxa"/>
            <w:vAlign w:val="center"/>
          </w:tcPr>
          <w:p w14:paraId="0658294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Jeżów Sudecki</w:t>
            </w:r>
          </w:p>
        </w:tc>
      </w:tr>
      <w:tr w:rsidR="00020E73" w:rsidRPr="00B64CAE" w14:paraId="33A6BA88" w14:textId="77777777" w:rsidTr="00102508">
        <w:tc>
          <w:tcPr>
            <w:tcW w:w="1541" w:type="dxa"/>
            <w:vMerge/>
            <w:shd w:val="clear" w:color="auto" w:fill="C5E0B3" w:themeFill="accent6" w:themeFillTint="66"/>
            <w:vAlign w:val="center"/>
          </w:tcPr>
          <w:p w14:paraId="3063F665" w14:textId="77777777" w:rsidR="00020E73" w:rsidRPr="00B64CAE" w:rsidRDefault="00020E73" w:rsidP="000701E3">
            <w:pPr>
              <w:jc w:val="center"/>
              <w:rPr>
                <w:rFonts w:ascii="Arial" w:hAnsi="Arial" w:cs="Arial"/>
                <w:b/>
                <w:bCs/>
                <w:sz w:val="18"/>
                <w:szCs w:val="18"/>
              </w:rPr>
            </w:pPr>
          </w:p>
        </w:tc>
        <w:tc>
          <w:tcPr>
            <w:tcW w:w="3260" w:type="dxa"/>
            <w:vAlign w:val="center"/>
          </w:tcPr>
          <w:p w14:paraId="05F059E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PLH020105 Trzcińskie Mokradła</w:t>
            </w:r>
          </w:p>
        </w:tc>
        <w:tc>
          <w:tcPr>
            <w:tcW w:w="4253" w:type="dxa"/>
            <w:vAlign w:val="center"/>
          </w:tcPr>
          <w:p w14:paraId="70B6E61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Janowice Wielkie</w:t>
            </w:r>
          </w:p>
        </w:tc>
      </w:tr>
      <w:tr w:rsidR="00D71C13" w:rsidRPr="00B64CAE" w14:paraId="5D49D0DD" w14:textId="77777777" w:rsidTr="00102508">
        <w:tc>
          <w:tcPr>
            <w:tcW w:w="1541" w:type="dxa"/>
            <w:vMerge/>
            <w:shd w:val="clear" w:color="auto" w:fill="C5E0B3" w:themeFill="accent6" w:themeFillTint="66"/>
            <w:vAlign w:val="center"/>
          </w:tcPr>
          <w:p w14:paraId="38A90493" w14:textId="77777777" w:rsidR="00D71C13" w:rsidRPr="00B64CAE" w:rsidRDefault="00D71C13" w:rsidP="000701E3">
            <w:pPr>
              <w:jc w:val="center"/>
              <w:rPr>
                <w:rFonts w:ascii="Arial" w:hAnsi="Arial" w:cs="Arial"/>
                <w:b/>
                <w:bCs/>
                <w:sz w:val="18"/>
                <w:szCs w:val="18"/>
              </w:rPr>
            </w:pPr>
          </w:p>
        </w:tc>
        <w:tc>
          <w:tcPr>
            <w:tcW w:w="3260" w:type="dxa"/>
            <w:vAlign w:val="center"/>
          </w:tcPr>
          <w:p w14:paraId="47214F8C" w14:textId="3D70A09E" w:rsidR="00D71C13" w:rsidRPr="00B64CAE" w:rsidRDefault="00D71C13" w:rsidP="00FF26FE">
            <w:pPr>
              <w:jc w:val="left"/>
              <w:rPr>
                <w:rFonts w:ascii="Arial" w:hAnsi="Arial" w:cs="Arial"/>
                <w:sz w:val="18"/>
                <w:szCs w:val="18"/>
              </w:rPr>
            </w:pPr>
            <w:r w:rsidRPr="00B64CAE">
              <w:rPr>
                <w:rFonts w:ascii="Arial" w:hAnsi="Arial" w:cs="Arial"/>
                <w:sz w:val="18"/>
                <w:szCs w:val="18"/>
              </w:rPr>
              <w:t>PLH020009</w:t>
            </w:r>
            <w:r w:rsidR="005B28A6" w:rsidRPr="00B64CAE">
              <w:rPr>
                <w:rFonts w:ascii="Arial" w:hAnsi="Arial" w:cs="Arial"/>
                <w:sz w:val="18"/>
                <w:szCs w:val="18"/>
              </w:rPr>
              <w:t xml:space="preserve"> </w:t>
            </w:r>
            <w:r w:rsidRPr="00B64CAE">
              <w:rPr>
                <w:rFonts w:ascii="Arial" w:hAnsi="Arial" w:cs="Arial"/>
                <w:sz w:val="18"/>
                <w:szCs w:val="18"/>
              </w:rPr>
              <w:t xml:space="preserve">Panieńskie Skały </w:t>
            </w:r>
          </w:p>
        </w:tc>
        <w:tc>
          <w:tcPr>
            <w:tcW w:w="4253" w:type="dxa"/>
            <w:vAlign w:val="center"/>
          </w:tcPr>
          <w:p w14:paraId="63F58706" w14:textId="60FC4EE2" w:rsidR="00D71C13" w:rsidRPr="00B64CAE" w:rsidRDefault="008E16A0" w:rsidP="00FF26FE">
            <w:pPr>
              <w:jc w:val="left"/>
              <w:rPr>
                <w:rFonts w:ascii="Arial" w:hAnsi="Arial" w:cs="Arial"/>
                <w:sz w:val="18"/>
                <w:szCs w:val="18"/>
              </w:rPr>
            </w:pPr>
            <w:r w:rsidRPr="00B64CAE">
              <w:rPr>
                <w:rFonts w:ascii="Arial" w:hAnsi="Arial" w:cs="Arial"/>
                <w:sz w:val="18"/>
                <w:szCs w:val="18"/>
              </w:rPr>
              <w:t>Lwówek Śląski</w:t>
            </w:r>
          </w:p>
        </w:tc>
      </w:tr>
      <w:tr w:rsidR="00D92691" w:rsidRPr="00B64CAE" w14:paraId="3070CA8C" w14:textId="77777777" w:rsidTr="00102508">
        <w:tc>
          <w:tcPr>
            <w:tcW w:w="1541" w:type="dxa"/>
            <w:vMerge/>
            <w:shd w:val="clear" w:color="auto" w:fill="C5E0B3" w:themeFill="accent6" w:themeFillTint="66"/>
            <w:vAlign w:val="center"/>
          </w:tcPr>
          <w:p w14:paraId="369E84BD" w14:textId="77777777" w:rsidR="00D92691" w:rsidRPr="00B64CAE" w:rsidRDefault="00D92691" w:rsidP="000701E3">
            <w:pPr>
              <w:jc w:val="center"/>
              <w:rPr>
                <w:rFonts w:ascii="Arial" w:hAnsi="Arial" w:cs="Arial"/>
                <w:b/>
                <w:bCs/>
                <w:sz w:val="18"/>
                <w:szCs w:val="18"/>
              </w:rPr>
            </w:pPr>
          </w:p>
        </w:tc>
        <w:tc>
          <w:tcPr>
            <w:tcW w:w="3260" w:type="dxa"/>
            <w:vAlign w:val="center"/>
          </w:tcPr>
          <w:p w14:paraId="7A570872" w14:textId="5F9F5CE3" w:rsidR="00D92691" w:rsidRPr="00B64CAE" w:rsidRDefault="00883775" w:rsidP="00FF26FE">
            <w:pPr>
              <w:jc w:val="left"/>
              <w:rPr>
                <w:rFonts w:ascii="Arial" w:hAnsi="Arial" w:cs="Arial"/>
                <w:sz w:val="18"/>
                <w:szCs w:val="18"/>
              </w:rPr>
            </w:pPr>
            <w:r w:rsidRPr="00B64CAE">
              <w:rPr>
                <w:rFonts w:ascii="Arial" w:hAnsi="Arial" w:cs="Arial"/>
                <w:sz w:val="18"/>
                <w:szCs w:val="18"/>
              </w:rPr>
              <w:t>PLH020034 Dobromierz</w:t>
            </w:r>
          </w:p>
        </w:tc>
        <w:tc>
          <w:tcPr>
            <w:tcW w:w="4253" w:type="dxa"/>
            <w:vAlign w:val="center"/>
          </w:tcPr>
          <w:p w14:paraId="77EBE9AF" w14:textId="6272EEB5" w:rsidR="00D92691" w:rsidRPr="00B64CAE" w:rsidRDefault="00883775" w:rsidP="00FF26FE">
            <w:pPr>
              <w:jc w:val="left"/>
              <w:rPr>
                <w:rFonts w:ascii="Arial" w:hAnsi="Arial" w:cs="Arial"/>
                <w:sz w:val="18"/>
                <w:szCs w:val="18"/>
              </w:rPr>
            </w:pPr>
            <w:r w:rsidRPr="00B64CAE">
              <w:rPr>
                <w:rFonts w:ascii="Arial" w:hAnsi="Arial" w:cs="Arial"/>
                <w:sz w:val="18"/>
                <w:szCs w:val="18"/>
              </w:rPr>
              <w:t>Bolków</w:t>
            </w:r>
          </w:p>
        </w:tc>
      </w:tr>
      <w:tr w:rsidR="00020E73" w:rsidRPr="00B64CAE" w14:paraId="1D28AE7F" w14:textId="77777777" w:rsidTr="00102508">
        <w:tc>
          <w:tcPr>
            <w:tcW w:w="1541" w:type="dxa"/>
            <w:vMerge w:val="restart"/>
            <w:shd w:val="clear" w:color="auto" w:fill="C5E0B3" w:themeFill="accent6" w:themeFillTint="66"/>
            <w:vAlign w:val="center"/>
          </w:tcPr>
          <w:p w14:paraId="1E4EBEB6"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Obszary Specjalnej Ochrony Natura 2000</w:t>
            </w:r>
          </w:p>
        </w:tc>
        <w:tc>
          <w:tcPr>
            <w:tcW w:w="3260" w:type="dxa"/>
            <w:vAlign w:val="center"/>
          </w:tcPr>
          <w:p w14:paraId="4DF714A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PLB020009 Góry Izerskie</w:t>
            </w:r>
          </w:p>
        </w:tc>
        <w:tc>
          <w:tcPr>
            <w:tcW w:w="4253" w:type="dxa"/>
            <w:vAlign w:val="center"/>
          </w:tcPr>
          <w:p w14:paraId="1ADFF78D"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Świeradów-Zdrój, Mirsk, Stara Kamienica, Szklarska Poręba, Piechowice</w:t>
            </w:r>
          </w:p>
        </w:tc>
      </w:tr>
      <w:tr w:rsidR="00020E73" w:rsidRPr="00B64CAE" w14:paraId="7C5C6990" w14:textId="77777777" w:rsidTr="00102508">
        <w:tc>
          <w:tcPr>
            <w:tcW w:w="1541" w:type="dxa"/>
            <w:vMerge/>
            <w:shd w:val="clear" w:color="auto" w:fill="C5E0B3" w:themeFill="accent6" w:themeFillTint="66"/>
            <w:vAlign w:val="center"/>
          </w:tcPr>
          <w:p w14:paraId="3CBB028C" w14:textId="77777777" w:rsidR="00020E73" w:rsidRPr="00B64CAE" w:rsidRDefault="00020E73" w:rsidP="000701E3">
            <w:pPr>
              <w:jc w:val="center"/>
              <w:rPr>
                <w:rFonts w:ascii="Arial" w:hAnsi="Arial" w:cs="Arial"/>
                <w:b/>
                <w:bCs/>
                <w:sz w:val="18"/>
                <w:szCs w:val="18"/>
              </w:rPr>
            </w:pPr>
          </w:p>
        </w:tc>
        <w:tc>
          <w:tcPr>
            <w:tcW w:w="3260" w:type="dxa"/>
            <w:vAlign w:val="center"/>
          </w:tcPr>
          <w:p w14:paraId="6D5D887A"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PLC020001 Karkonosze</w:t>
            </w:r>
          </w:p>
        </w:tc>
        <w:tc>
          <w:tcPr>
            <w:tcW w:w="4253" w:type="dxa"/>
            <w:vAlign w:val="center"/>
          </w:tcPr>
          <w:p w14:paraId="3849A56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Kowary, Karpacz, Podgórzyn, Jelenia Góra, Piechowice, Szklarska Poręba</w:t>
            </w:r>
          </w:p>
        </w:tc>
      </w:tr>
      <w:tr w:rsidR="00020E73" w:rsidRPr="00B64CAE" w14:paraId="2059D472" w14:textId="77777777" w:rsidTr="00102508">
        <w:tc>
          <w:tcPr>
            <w:tcW w:w="1541" w:type="dxa"/>
            <w:vMerge w:val="restart"/>
            <w:shd w:val="clear" w:color="auto" w:fill="C5E0B3" w:themeFill="accent6" w:themeFillTint="66"/>
            <w:vAlign w:val="center"/>
          </w:tcPr>
          <w:p w14:paraId="004ABC24"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lastRenderedPageBreak/>
              <w:t>Zespoły przyrodniczo - krajobrazowe</w:t>
            </w:r>
          </w:p>
        </w:tc>
        <w:tc>
          <w:tcPr>
            <w:tcW w:w="3260" w:type="dxa"/>
            <w:vAlign w:val="center"/>
          </w:tcPr>
          <w:p w14:paraId="4E206A3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Kamienickie Wzgórza</w:t>
            </w:r>
          </w:p>
        </w:tc>
        <w:tc>
          <w:tcPr>
            <w:tcW w:w="4253" w:type="dxa"/>
            <w:vAlign w:val="center"/>
          </w:tcPr>
          <w:p w14:paraId="4C98E36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Stara Kamienica</w:t>
            </w:r>
          </w:p>
        </w:tc>
      </w:tr>
      <w:tr w:rsidR="00020E73" w:rsidRPr="00B64CAE" w14:paraId="0740CCB4" w14:textId="77777777" w:rsidTr="00102508">
        <w:tc>
          <w:tcPr>
            <w:tcW w:w="1541" w:type="dxa"/>
            <w:vMerge/>
            <w:shd w:val="clear" w:color="auto" w:fill="C5E0B3" w:themeFill="accent6" w:themeFillTint="66"/>
            <w:vAlign w:val="center"/>
          </w:tcPr>
          <w:p w14:paraId="3137D8F4" w14:textId="77777777" w:rsidR="00020E73" w:rsidRPr="00B64CAE" w:rsidRDefault="00020E73" w:rsidP="000701E3">
            <w:pPr>
              <w:jc w:val="center"/>
              <w:rPr>
                <w:rFonts w:ascii="Arial" w:hAnsi="Arial" w:cs="Arial"/>
                <w:b/>
                <w:bCs/>
                <w:sz w:val="18"/>
                <w:szCs w:val="18"/>
              </w:rPr>
            </w:pPr>
          </w:p>
        </w:tc>
        <w:tc>
          <w:tcPr>
            <w:tcW w:w="3260" w:type="dxa"/>
            <w:vAlign w:val="center"/>
          </w:tcPr>
          <w:p w14:paraId="468AE3A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Tłoczyna</w:t>
            </w:r>
          </w:p>
        </w:tc>
        <w:tc>
          <w:tcPr>
            <w:tcW w:w="4253" w:type="dxa"/>
            <w:vAlign w:val="center"/>
          </w:tcPr>
          <w:p w14:paraId="594D5849"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Mirsk</w:t>
            </w:r>
          </w:p>
        </w:tc>
      </w:tr>
      <w:tr w:rsidR="00020E73" w:rsidRPr="00B64CAE" w14:paraId="469A18BB" w14:textId="77777777" w:rsidTr="00102508">
        <w:tc>
          <w:tcPr>
            <w:tcW w:w="1541" w:type="dxa"/>
            <w:vMerge w:val="restart"/>
            <w:shd w:val="clear" w:color="auto" w:fill="C5E0B3" w:themeFill="accent6" w:themeFillTint="66"/>
            <w:vAlign w:val="center"/>
          </w:tcPr>
          <w:p w14:paraId="5BF9C33F"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Obszary chronionego krajobrazu</w:t>
            </w:r>
          </w:p>
        </w:tc>
        <w:tc>
          <w:tcPr>
            <w:tcW w:w="3260" w:type="dxa"/>
            <w:vAlign w:val="center"/>
          </w:tcPr>
          <w:p w14:paraId="17C42806"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Ostrzyca Proboszczowicka</w:t>
            </w:r>
          </w:p>
        </w:tc>
        <w:tc>
          <w:tcPr>
            <w:tcW w:w="4253" w:type="dxa"/>
            <w:vAlign w:val="center"/>
          </w:tcPr>
          <w:p w14:paraId="5B402361"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Pielgrzymka</w:t>
            </w:r>
          </w:p>
        </w:tc>
      </w:tr>
      <w:tr w:rsidR="00020E73" w:rsidRPr="00B64CAE" w14:paraId="79D28061" w14:textId="77777777" w:rsidTr="00102508">
        <w:tc>
          <w:tcPr>
            <w:tcW w:w="1541" w:type="dxa"/>
            <w:vMerge/>
            <w:shd w:val="clear" w:color="auto" w:fill="C5E0B3" w:themeFill="accent6" w:themeFillTint="66"/>
            <w:vAlign w:val="center"/>
          </w:tcPr>
          <w:p w14:paraId="20B38544" w14:textId="77777777" w:rsidR="00020E73" w:rsidRPr="00B64CAE" w:rsidRDefault="00020E73" w:rsidP="000701E3">
            <w:pPr>
              <w:jc w:val="center"/>
              <w:rPr>
                <w:rFonts w:ascii="Arial" w:hAnsi="Arial" w:cs="Arial"/>
                <w:b/>
                <w:bCs/>
                <w:sz w:val="18"/>
                <w:szCs w:val="18"/>
              </w:rPr>
            </w:pPr>
          </w:p>
        </w:tc>
        <w:tc>
          <w:tcPr>
            <w:tcW w:w="3260" w:type="dxa"/>
            <w:vAlign w:val="center"/>
          </w:tcPr>
          <w:p w14:paraId="220C588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Leśniańsko-Złotnicki Obszar Chronionego Krajobrazu</w:t>
            </w:r>
          </w:p>
        </w:tc>
        <w:tc>
          <w:tcPr>
            <w:tcW w:w="4253" w:type="dxa"/>
            <w:vAlign w:val="center"/>
          </w:tcPr>
          <w:p w14:paraId="4EADBA5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Gryfów Śląski, Olszyna, Leśna</w:t>
            </w:r>
          </w:p>
        </w:tc>
      </w:tr>
      <w:tr w:rsidR="00020E73" w:rsidRPr="00B64CAE" w14:paraId="2161E2A5" w14:textId="77777777" w:rsidTr="00102508">
        <w:tc>
          <w:tcPr>
            <w:tcW w:w="1541" w:type="dxa"/>
            <w:vMerge/>
            <w:shd w:val="clear" w:color="auto" w:fill="C5E0B3" w:themeFill="accent6" w:themeFillTint="66"/>
            <w:vAlign w:val="center"/>
          </w:tcPr>
          <w:p w14:paraId="1B941535" w14:textId="77777777" w:rsidR="00020E73" w:rsidRPr="00B64CAE" w:rsidRDefault="00020E73" w:rsidP="000701E3">
            <w:pPr>
              <w:jc w:val="center"/>
              <w:rPr>
                <w:rFonts w:ascii="Arial" w:hAnsi="Arial" w:cs="Arial"/>
                <w:b/>
                <w:bCs/>
                <w:sz w:val="18"/>
                <w:szCs w:val="18"/>
              </w:rPr>
            </w:pPr>
          </w:p>
        </w:tc>
        <w:tc>
          <w:tcPr>
            <w:tcW w:w="3260" w:type="dxa"/>
            <w:vAlign w:val="center"/>
          </w:tcPr>
          <w:p w14:paraId="1AFE516C"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Grodziec</w:t>
            </w:r>
          </w:p>
        </w:tc>
        <w:tc>
          <w:tcPr>
            <w:tcW w:w="4253" w:type="dxa"/>
            <w:vAlign w:val="center"/>
          </w:tcPr>
          <w:p w14:paraId="2986546F"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Zagrodno</w:t>
            </w:r>
          </w:p>
        </w:tc>
      </w:tr>
      <w:tr w:rsidR="00020E73" w:rsidRPr="00B64CAE" w14:paraId="261BDF9B" w14:textId="77777777" w:rsidTr="00102508">
        <w:tc>
          <w:tcPr>
            <w:tcW w:w="1541" w:type="dxa"/>
            <w:vMerge w:val="restart"/>
            <w:shd w:val="clear" w:color="auto" w:fill="C5E0B3" w:themeFill="accent6" w:themeFillTint="66"/>
            <w:vAlign w:val="center"/>
          </w:tcPr>
          <w:p w14:paraId="43408FE2"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Użytki ekologiczne</w:t>
            </w:r>
          </w:p>
        </w:tc>
        <w:tc>
          <w:tcPr>
            <w:tcW w:w="3260" w:type="dxa"/>
            <w:vAlign w:val="center"/>
          </w:tcPr>
          <w:p w14:paraId="1EDCB6E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PL.ZIPOP.1393.UE.0212043.192 Stawy Młyńsko</w:t>
            </w:r>
          </w:p>
        </w:tc>
        <w:tc>
          <w:tcPr>
            <w:tcW w:w="4253" w:type="dxa"/>
            <w:vAlign w:val="center"/>
          </w:tcPr>
          <w:p w14:paraId="14629C89"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Gryfów śląski, Mirsk</w:t>
            </w:r>
          </w:p>
        </w:tc>
      </w:tr>
      <w:tr w:rsidR="00020E73" w:rsidRPr="00B64CAE" w14:paraId="4270A27E" w14:textId="77777777" w:rsidTr="00102508">
        <w:tc>
          <w:tcPr>
            <w:tcW w:w="1541" w:type="dxa"/>
            <w:vMerge/>
            <w:shd w:val="clear" w:color="auto" w:fill="C5E0B3" w:themeFill="accent6" w:themeFillTint="66"/>
            <w:vAlign w:val="center"/>
          </w:tcPr>
          <w:p w14:paraId="165DFAC1" w14:textId="77777777" w:rsidR="00020E73" w:rsidRPr="00B64CAE" w:rsidRDefault="00020E73" w:rsidP="000701E3">
            <w:pPr>
              <w:jc w:val="center"/>
              <w:rPr>
                <w:rFonts w:ascii="Arial" w:hAnsi="Arial" w:cs="Arial"/>
                <w:b/>
                <w:bCs/>
                <w:sz w:val="18"/>
                <w:szCs w:val="18"/>
              </w:rPr>
            </w:pPr>
          </w:p>
        </w:tc>
        <w:tc>
          <w:tcPr>
            <w:tcW w:w="3260" w:type="dxa"/>
            <w:vAlign w:val="center"/>
          </w:tcPr>
          <w:p w14:paraId="2E696F7E"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PL.ZIPOP.1393.UE.0212013.28 Stawy Młyńsko</w:t>
            </w:r>
          </w:p>
        </w:tc>
        <w:tc>
          <w:tcPr>
            <w:tcW w:w="4253" w:type="dxa"/>
            <w:vAlign w:val="center"/>
          </w:tcPr>
          <w:p w14:paraId="1DE70327"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Gryfów Śląski</w:t>
            </w:r>
          </w:p>
        </w:tc>
      </w:tr>
      <w:tr w:rsidR="00BB6045" w:rsidRPr="00B64CAE" w14:paraId="3A198625" w14:textId="77777777" w:rsidTr="00102508">
        <w:tc>
          <w:tcPr>
            <w:tcW w:w="1541" w:type="dxa"/>
            <w:vMerge/>
            <w:shd w:val="clear" w:color="auto" w:fill="C5E0B3" w:themeFill="accent6" w:themeFillTint="66"/>
            <w:vAlign w:val="center"/>
          </w:tcPr>
          <w:p w14:paraId="05CF9319" w14:textId="77777777" w:rsidR="00BB6045" w:rsidRPr="00B64CAE" w:rsidRDefault="00BB6045" w:rsidP="000701E3">
            <w:pPr>
              <w:jc w:val="center"/>
              <w:rPr>
                <w:rFonts w:ascii="Arial" w:hAnsi="Arial" w:cs="Arial"/>
                <w:b/>
                <w:bCs/>
                <w:sz w:val="18"/>
                <w:szCs w:val="18"/>
              </w:rPr>
            </w:pPr>
          </w:p>
        </w:tc>
        <w:tc>
          <w:tcPr>
            <w:tcW w:w="3260" w:type="dxa"/>
            <w:vAlign w:val="center"/>
          </w:tcPr>
          <w:p w14:paraId="074ACB2D" w14:textId="3A99C0FE" w:rsidR="00BB6045" w:rsidRPr="00B64CAE" w:rsidRDefault="00E76F5D" w:rsidP="00FF26FE">
            <w:pPr>
              <w:jc w:val="left"/>
              <w:rPr>
                <w:rFonts w:ascii="Arial" w:hAnsi="Arial" w:cs="Arial"/>
                <w:sz w:val="18"/>
                <w:szCs w:val="18"/>
                <w:highlight w:val="yellow"/>
              </w:rPr>
            </w:pPr>
            <w:r w:rsidRPr="00B64CAE">
              <w:rPr>
                <w:rFonts w:ascii="Arial" w:hAnsi="Arial" w:cs="Arial"/>
                <w:sz w:val="18"/>
                <w:szCs w:val="18"/>
              </w:rPr>
              <w:t>PL.ZIPOP.1393.UE.0226062.136 Lena</w:t>
            </w:r>
          </w:p>
        </w:tc>
        <w:tc>
          <w:tcPr>
            <w:tcW w:w="4253" w:type="dxa"/>
            <w:vAlign w:val="center"/>
          </w:tcPr>
          <w:p w14:paraId="5B612D73" w14:textId="4BC5B826" w:rsidR="00BB6045" w:rsidRPr="00B64CAE" w:rsidRDefault="00DB7C7B" w:rsidP="00FF26FE">
            <w:pPr>
              <w:jc w:val="left"/>
              <w:rPr>
                <w:rFonts w:ascii="Arial" w:hAnsi="Arial" w:cs="Arial"/>
                <w:sz w:val="18"/>
                <w:szCs w:val="18"/>
                <w:highlight w:val="yellow"/>
              </w:rPr>
            </w:pPr>
            <w:r w:rsidRPr="00B64CAE">
              <w:rPr>
                <w:rFonts w:ascii="Arial" w:hAnsi="Arial" w:cs="Arial"/>
                <w:sz w:val="18"/>
                <w:szCs w:val="18"/>
              </w:rPr>
              <w:t>Złotoryja – gmina wiejska</w:t>
            </w:r>
          </w:p>
        </w:tc>
      </w:tr>
      <w:tr w:rsidR="00020E73" w:rsidRPr="00B64CAE" w14:paraId="64D7B07E" w14:textId="77777777" w:rsidTr="00102508">
        <w:tc>
          <w:tcPr>
            <w:tcW w:w="1541" w:type="dxa"/>
            <w:shd w:val="clear" w:color="auto" w:fill="C5E0B3" w:themeFill="accent6" w:themeFillTint="66"/>
            <w:vAlign w:val="center"/>
          </w:tcPr>
          <w:p w14:paraId="7616A5DE" w14:textId="77777777" w:rsidR="00020E73" w:rsidRPr="00B64CAE" w:rsidRDefault="00020E73" w:rsidP="000701E3">
            <w:pPr>
              <w:jc w:val="center"/>
              <w:rPr>
                <w:rFonts w:ascii="Arial" w:hAnsi="Arial" w:cs="Arial"/>
                <w:b/>
                <w:bCs/>
                <w:sz w:val="18"/>
                <w:szCs w:val="18"/>
              </w:rPr>
            </w:pPr>
            <w:r w:rsidRPr="00B64CAE">
              <w:rPr>
                <w:rFonts w:ascii="Arial" w:hAnsi="Arial" w:cs="Arial"/>
                <w:b/>
                <w:bCs/>
                <w:sz w:val="18"/>
                <w:szCs w:val="18"/>
              </w:rPr>
              <w:t>Pomniki przyrody</w:t>
            </w:r>
          </w:p>
        </w:tc>
        <w:tc>
          <w:tcPr>
            <w:tcW w:w="7513" w:type="dxa"/>
            <w:gridSpan w:val="2"/>
            <w:vAlign w:val="center"/>
          </w:tcPr>
          <w:p w14:paraId="5DE63DA4" w14:textId="77777777" w:rsidR="00020E73" w:rsidRPr="00B64CAE" w:rsidRDefault="00020E73" w:rsidP="00FF26FE">
            <w:pPr>
              <w:jc w:val="left"/>
              <w:rPr>
                <w:rFonts w:ascii="Arial" w:hAnsi="Arial" w:cs="Arial"/>
                <w:sz w:val="18"/>
                <w:szCs w:val="18"/>
              </w:rPr>
            </w:pPr>
            <w:r w:rsidRPr="00B64CAE">
              <w:rPr>
                <w:rFonts w:ascii="Arial" w:hAnsi="Arial" w:cs="Arial"/>
                <w:sz w:val="18"/>
                <w:szCs w:val="18"/>
              </w:rPr>
              <w:t>Na terenie AJ występuje 577 pomników przyrody</w:t>
            </w:r>
          </w:p>
        </w:tc>
      </w:tr>
    </w:tbl>
    <w:p w14:paraId="08CDE5F6" w14:textId="2BF846FF" w:rsidR="009157A2" w:rsidRPr="00B64CAE" w:rsidRDefault="002367EC" w:rsidP="002367EC">
      <w:pPr>
        <w:spacing w:after="0"/>
        <w:rPr>
          <w:rFonts w:ascii="Arial" w:hAnsi="Arial" w:cs="Arial"/>
          <w:i/>
          <w:sz w:val="18"/>
          <w:szCs w:val="18"/>
        </w:rPr>
      </w:pPr>
      <w:r w:rsidRPr="00B64CAE">
        <w:rPr>
          <w:rFonts w:ascii="Arial" w:hAnsi="Arial" w:cs="Arial"/>
          <w:i/>
          <w:sz w:val="18"/>
          <w:szCs w:val="18"/>
        </w:rPr>
        <w:t>Źródło: Opracowanie własne na podstawie danych udostępnionych na stronie inter</w:t>
      </w:r>
      <w:r w:rsidRPr="00B64CAE">
        <w:rPr>
          <w:rFonts w:ascii="Arial" w:hAnsi="Arial" w:cs="Arial"/>
          <w:sz w:val="18"/>
          <w:szCs w:val="18"/>
        </w:rPr>
        <w:t xml:space="preserve">netowej </w:t>
      </w:r>
      <w:hyperlink r:id="rId27" w:history="1">
        <w:r w:rsidR="009157A2" w:rsidRPr="00B64CAE">
          <w:rPr>
            <w:rStyle w:val="Hipercze"/>
            <w:rFonts w:ascii="Arial" w:hAnsi="Arial" w:cs="Arial"/>
            <w:color w:val="auto"/>
            <w:sz w:val="18"/>
            <w:szCs w:val="18"/>
            <w:u w:val="none"/>
          </w:rPr>
          <w:t>https://crfop.gdos.gov.pl</w:t>
        </w:r>
      </w:hyperlink>
    </w:p>
    <w:p w14:paraId="2AEE38B0" w14:textId="0A1D6171" w:rsidR="006A3B3C" w:rsidRDefault="005A6A1B" w:rsidP="006A3B3C">
      <w:pPr>
        <w:keepNext/>
        <w:spacing w:before="240" w:after="0"/>
        <w:jc w:val="center"/>
      </w:pPr>
      <w:r>
        <w:rPr>
          <w:noProof/>
        </w:rPr>
        <w:lastRenderedPageBreak/>
        <w:drawing>
          <wp:inline distT="0" distB="0" distL="0" distR="0" wp14:anchorId="242FD3B1" wp14:editId="46D68D33">
            <wp:extent cx="5760720" cy="6981825"/>
            <wp:effectExtent l="0" t="0" r="0" b="9525"/>
            <wp:docPr id="1761870155" name="Obraz 176187015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70155" name="Obraz 2" descr="Obraz zawierający map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2ECCD199" w14:textId="107831FC" w:rsidR="00A10030" w:rsidRPr="00B64CAE" w:rsidRDefault="008D2E84" w:rsidP="006A3B3C">
      <w:pPr>
        <w:pStyle w:val="Legenda"/>
        <w:rPr>
          <w:rFonts w:ascii="Arial" w:hAnsi="Arial" w:cs="Arial"/>
        </w:rPr>
      </w:pPr>
      <w:bookmarkStart w:id="83" w:name="_Toc135118412"/>
      <w:r w:rsidRPr="00B64CAE">
        <w:rPr>
          <w:rFonts w:ascii="Arial" w:hAnsi="Arial" w:cs="Arial"/>
        </w:rPr>
        <w:t xml:space="preserve">Ryc. </w:t>
      </w:r>
      <w:r w:rsidRPr="00B64CAE">
        <w:rPr>
          <w:rFonts w:ascii="Arial" w:hAnsi="Arial" w:cs="Arial"/>
        </w:rPr>
        <w:fldChar w:fldCharType="begin"/>
      </w:r>
      <w:r w:rsidRPr="00B64CAE">
        <w:rPr>
          <w:rFonts w:ascii="Arial" w:hAnsi="Arial" w:cs="Arial"/>
        </w:rPr>
        <w:instrText xml:space="preserve"> SEQ Ryc. \* ARABIC </w:instrText>
      </w:r>
      <w:r w:rsidRPr="00B64CAE">
        <w:rPr>
          <w:rFonts w:ascii="Arial" w:hAnsi="Arial" w:cs="Arial"/>
        </w:rPr>
        <w:fldChar w:fldCharType="separate"/>
      </w:r>
      <w:r w:rsidR="00380977" w:rsidRPr="00B64CAE">
        <w:rPr>
          <w:rFonts w:ascii="Arial" w:hAnsi="Arial" w:cs="Arial"/>
          <w:noProof/>
        </w:rPr>
        <w:t>8</w:t>
      </w:r>
      <w:r w:rsidRPr="00B64CAE">
        <w:rPr>
          <w:rFonts w:ascii="Arial" w:hAnsi="Arial" w:cs="Arial"/>
          <w:noProof/>
        </w:rPr>
        <w:fldChar w:fldCharType="end"/>
      </w:r>
      <w:r w:rsidRPr="00B64CAE">
        <w:rPr>
          <w:rFonts w:ascii="Arial" w:hAnsi="Arial" w:cs="Arial"/>
        </w:rPr>
        <w:t xml:space="preserve"> Formy och</w:t>
      </w:r>
      <w:r w:rsidR="00FB6AEB" w:rsidRPr="00B64CAE">
        <w:rPr>
          <w:rFonts w:ascii="Arial" w:hAnsi="Arial" w:cs="Arial"/>
        </w:rPr>
        <w:t>rony przyrody na obszarze Aglomeracji Jeleniogórskiej</w:t>
      </w:r>
      <w:bookmarkStart w:id="84" w:name="_Hlk124516554"/>
      <w:bookmarkEnd w:id="83"/>
    </w:p>
    <w:p w14:paraId="3345FB96" w14:textId="47EE2DBA" w:rsidR="006A3B3C" w:rsidRDefault="00D462B4" w:rsidP="006A3B3C">
      <w:pPr>
        <w:keepNext/>
        <w:spacing w:after="0"/>
        <w:jc w:val="left"/>
      </w:pPr>
      <w:r>
        <w:rPr>
          <w:noProof/>
        </w:rPr>
        <w:lastRenderedPageBreak/>
        <w:drawing>
          <wp:inline distT="0" distB="0" distL="0" distR="0" wp14:anchorId="175D23CC" wp14:editId="6BE92E19">
            <wp:extent cx="5760720" cy="6981825"/>
            <wp:effectExtent l="0" t="0" r="0" b="9525"/>
            <wp:docPr id="798198024" name="Obraz 798198024" descr="Obraz zawierający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98024" name="Obraz 3" descr="Obraz zawierający diagram, mapa&#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7B2667CB" w14:textId="3FD6E9DB" w:rsidR="00FB6AEB" w:rsidRPr="00B64CAE" w:rsidRDefault="00F0227B" w:rsidP="006A3B3C">
      <w:pPr>
        <w:pStyle w:val="Legenda"/>
        <w:jc w:val="left"/>
        <w:rPr>
          <w:rFonts w:ascii="Arial" w:hAnsi="Arial" w:cs="Arial"/>
          <w:b/>
        </w:rPr>
      </w:pPr>
      <w:bookmarkStart w:id="85" w:name="_Toc135118413"/>
      <w:r w:rsidRPr="00B64CAE">
        <w:rPr>
          <w:rFonts w:ascii="Arial" w:hAnsi="Arial" w:cs="Arial"/>
        </w:rPr>
        <w:t xml:space="preserve">Ryc. </w:t>
      </w:r>
      <w:r w:rsidRPr="00B64CAE">
        <w:rPr>
          <w:rFonts w:ascii="Arial" w:hAnsi="Arial" w:cs="Arial"/>
        </w:rPr>
        <w:fldChar w:fldCharType="begin"/>
      </w:r>
      <w:r w:rsidRPr="00B64CAE">
        <w:rPr>
          <w:rFonts w:ascii="Arial" w:hAnsi="Arial" w:cs="Arial"/>
        </w:rPr>
        <w:instrText xml:space="preserve"> SEQ Ryc. \* ARABIC </w:instrText>
      </w:r>
      <w:r w:rsidRPr="00B64CAE">
        <w:rPr>
          <w:rFonts w:ascii="Arial" w:hAnsi="Arial" w:cs="Arial"/>
        </w:rPr>
        <w:fldChar w:fldCharType="separate"/>
      </w:r>
      <w:r w:rsidR="00380977" w:rsidRPr="00B64CAE">
        <w:rPr>
          <w:rFonts w:ascii="Arial" w:hAnsi="Arial" w:cs="Arial"/>
          <w:noProof/>
        </w:rPr>
        <w:t>9</w:t>
      </w:r>
      <w:r w:rsidRPr="00B64CAE">
        <w:rPr>
          <w:rFonts w:ascii="Arial" w:hAnsi="Arial" w:cs="Arial"/>
          <w:noProof/>
        </w:rPr>
        <w:fldChar w:fldCharType="end"/>
      </w:r>
      <w:r w:rsidRPr="00B64CAE">
        <w:rPr>
          <w:rFonts w:ascii="Arial" w:hAnsi="Arial" w:cs="Arial"/>
        </w:rPr>
        <w:t xml:space="preserve"> Obszary Natura 2000 występujące na obszarze Aglomeracji Jeleniogórskiej</w:t>
      </w:r>
      <w:bookmarkEnd w:id="85"/>
    </w:p>
    <w:p w14:paraId="3D8DA990" w14:textId="77777777" w:rsidR="00A107C1" w:rsidRPr="00B64CAE" w:rsidRDefault="00A107C1" w:rsidP="003A304E">
      <w:pPr>
        <w:spacing w:before="240" w:after="0"/>
        <w:jc w:val="left"/>
        <w:rPr>
          <w:rFonts w:ascii="Arial" w:hAnsi="Arial" w:cs="Arial"/>
          <w:b/>
          <w:sz w:val="18"/>
          <w:szCs w:val="18"/>
          <w:u w:val="single"/>
        </w:rPr>
      </w:pPr>
      <w:r w:rsidRPr="00B64CAE">
        <w:rPr>
          <w:rFonts w:ascii="Arial" w:hAnsi="Arial" w:cs="Arial"/>
          <w:b/>
          <w:sz w:val="18"/>
          <w:szCs w:val="18"/>
        </w:rPr>
        <w:t xml:space="preserve">Parki Narodowe </w:t>
      </w:r>
    </w:p>
    <w:bookmarkEnd w:id="84"/>
    <w:p w14:paraId="4E83EED6" w14:textId="39FE9D2E" w:rsidR="00265E39" w:rsidRPr="00B64CAE" w:rsidRDefault="00A107C1" w:rsidP="003A304E">
      <w:pPr>
        <w:spacing w:before="240"/>
        <w:rPr>
          <w:rFonts w:ascii="Arial" w:hAnsi="Arial" w:cs="Arial"/>
          <w:sz w:val="18"/>
          <w:szCs w:val="18"/>
        </w:rPr>
      </w:pPr>
      <w:r w:rsidRPr="00B64CAE">
        <w:rPr>
          <w:rFonts w:ascii="Arial" w:hAnsi="Arial" w:cs="Arial"/>
          <w:sz w:val="18"/>
          <w:szCs w:val="18"/>
          <w:u w:val="single"/>
        </w:rPr>
        <w:t>Karkonoski Park Narodowy (KPN),</w:t>
      </w:r>
      <w:r w:rsidRPr="00B64CAE">
        <w:rPr>
          <w:rFonts w:ascii="Arial" w:hAnsi="Arial" w:cs="Arial"/>
          <w:sz w:val="18"/>
          <w:szCs w:val="18"/>
        </w:rPr>
        <w:t xml:space="preserve"> którego powierzchnia wynosi 5 951,424 ha (stan na 01.2023), znajduje się w</w:t>
      </w:r>
      <w:r w:rsidR="00AE1EEA">
        <w:rPr>
          <w:rFonts w:ascii="Arial" w:hAnsi="Arial" w:cs="Arial"/>
          <w:sz w:val="18"/>
          <w:szCs w:val="18"/>
        </w:rPr>
        <w:t> </w:t>
      </w:r>
      <w:r w:rsidRPr="00B64CAE">
        <w:rPr>
          <w:rFonts w:ascii="Arial" w:hAnsi="Arial" w:cs="Arial"/>
          <w:sz w:val="18"/>
          <w:szCs w:val="18"/>
        </w:rPr>
        <w:t>obrębie 6 gmin. Szata roślinna Karkonoszy wyróżnia się występowaniem gatunków pochodzących z różnych regionów geograficznych, a także reliktów polodowcowych (np. skalnica śnieżna), posiadających tutaj swe odosobnione, izolowane stanowiska. Występuje także wiele endemitów, roślin, których poza omawianym pasmem górskim nie spotkamy w żadnym innym miejscu na świecie. Wiele gatunków to rośliny rzadkie i zagrożone wyginięciem, wpisane do „Polskiej Czerwonej Księgi Roślin”. Podobnie jak szata roślinna, świat zwierząt także charakteryzuje się dużym zróżnicowaniem gatunkowym. W Karkonoszach żyje co najmniej 15 tysięcy gatunków bezkręgowców, ponad 320 gatunków kręgowców</w:t>
      </w:r>
      <w:r w:rsidR="003A304E" w:rsidRPr="00B64CAE">
        <w:rPr>
          <w:rFonts w:ascii="Arial" w:hAnsi="Arial" w:cs="Arial"/>
          <w:sz w:val="18"/>
          <w:szCs w:val="18"/>
        </w:rPr>
        <w:t>.</w:t>
      </w:r>
    </w:p>
    <w:p w14:paraId="77BEC82F" w14:textId="0570FC9B" w:rsidR="00265E39" w:rsidRPr="00B64CAE" w:rsidRDefault="00265E39" w:rsidP="003A304E">
      <w:pPr>
        <w:spacing w:before="240"/>
        <w:rPr>
          <w:rFonts w:ascii="Arial" w:hAnsi="Arial" w:cs="Arial"/>
          <w:b/>
          <w:sz w:val="18"/>
          <w:szCs w:val="18"/>
        </w:rPr>
      </w:pPr>
      <w:bookmarkStart w:id="86" w:name="_Hlk124516558"/>
      <w:r w:rsidRPr="00B64CAE">
        <w:rPr>
          <w:rFonts w:ascii="Arial" w:hAnsi="Arial" w:cs="Arial"/>
          <w:b/>
          <w:sz w:val="18"/>
          <w:szCs w:val="18"/>
        </w:rPr>
        <w:lastRenderedPageBreak/>
        <w:t xml:space="preserve">Rezerwaty przyrody </w:t>
      </w:r>
      <w:r w:rsidR="002E6ED3" w:rsidRPr="00B64CAE">
        <w:rPr>
          <w:rFonts w:ascii="Arial" w:hAnsi="Arial" w:cs="Arial"/>
          <w:bCs/>
          <w:sz w:val="18"/>
          <w:szCs w:val="18"/>
        </w:rPr>
        <w:t xml:space="preserve">to obszary </w:t>
      </w:r>
      <w:r w:rsidR="00610FD6" w:rsidRPr="00B64CAE">
        <w:rPr>
          <w:rFonts w:ascii="Arial" w:hAnsi="Arial" w:cs="Arial"/>
          <w:bCs/>
          <w:sz w:val="18"/>
          <w:szCs w:val="18"/>
        </w:rPr>
        <w:t>zachowane w stanie naturalnym lub mało zmienionym, ekosystemy, ostoje i</w:t>
      </w:r>
      <w:r w:rsidR="00AE1EEA">
        <w:rPr>
          <w:rFonts w:ascii="Arial" w:hAnsi="Arial" w:cs="Arial"/>
          <w:bCs/>
          <w:sz w:val="18"/>
          <w:szCs w:val="18"/>
        </w:rPr>
        <w:t> </w:t>
      </w:r>
      <w:r w:rsidR="00610FD6" w:rsidRPr="00B64CAE">
        <w:rPr>
          <w:rFonts w:ascii="Arial" w:hAnsi="Arial" w:cs="Arial"/>
          <w:bCs/>
          <w:sz w:val="18"/>
          <w:szCs w:val="18"/>
        </w:rPr>
        <w:t xml:space="preserve">siedliska przyrodnicze, a także siedliska roślin, siedliska zwierząt i siedliska grzybów oraz twory i składniki przyrody nieożywionej, wyróżniające się szczególnymi wartościami przyrodniczymi, naukowymi, kulturowymi lub walorami krajobrazowymi. Na obszarze Aglomeracji Jeleniogórskiej występuje 10 rezerwatów przyrody </w:t>
      </w:r>
      <w:r w:rsidR="00610FD6" w:rsidRPr="00B64CAE">
        <w:rPr>
          <w:rFonts w:ascii="Arial" w:hAnsi="Arial" w:cs="Arial"/>
          <w:bCs/>
          <w:sz w:val="18"/>
          <w:szCs w:val="18"/>
        </w:rPr>
        <w:fldChar w:fldCharType="begin"/>
      </w:r>
      <w:r w:rsidR="00610FD6" w:rsidRPr="00B64CAE">
        <w:rPr>
          <w:rFonts w:ascii="Arial" w:hAnsi="Arial" w:cs="Arial"/>
          <w:bCs/>
          <w:sz w:val="18"/>
          <w:szCs w:val="18"/>
        </w:rPr>
        <w:instrText xml:space="preserve"> REF _Ref130209363 \h </w:instrText>
      </w:r>
      <w:r w:rsidR="00B64CAE" w:rsidRPr="00B64CAE">
        <w:rPr>
          <w:rFonts w:ascii="Arial" w:hAnsi="Arial" w:cs="Arial"/>
          <w:bCs/>
          <w:sz w:val="18"/>
          <w:szCs w:val="18"/>
        </w:rPr>
        <w:instrText xml:space="preserve"> \* MERGEFORMAT </w:instrText>
      </w:r>
      <w:r w:rsidR="00610FD6" w:rsidRPr="00B64CAE">
        <w:rPr>
          <w:rFonts w:ascii="Arial" w:hAnsi="Arial" w:cs="Arial"/>
          <w:bCs/>
          <w:sz w:val="18"/>
          <w:szCs w:val="18"/>
        </w:rPr>
      </w:r>
      <w:r w:rsidR="00610FD6" w:rsidRPr="00B64CAE">
        <w:rPr>
          <w:rFonts w:ascii="Arial" w:hAnsi="Arial" w:cs="Arial"/>
          <w:bCs/>
          <w:sz w:val="18"/>
          <w:szCs w:val="18"/>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13</w:t>
      </w:r>
      <w:r w:rsidR="00610FD6" w:rsidRPr="00B64CAE">
        <w:rPr>
          <w:rFonts w:ascii="Arial" w:hAnsi="Arial" w:cs="Arial"/>
          <w:bCs/>
          <w:sz w:val="18"/>
          <w:szCs w:val="18"/>
        </w:rPr>
        <w:fldChar w:fldCharType="end"/>
      </w:r>
      <w:r w:rsidR="00610FD6" w:rsidRPr="00B64CAE">
        <w:rPr>
          <w:rFonts w:ascii="Arial" w:hAnsi="Arial" w:cs="Arial"/>
          <w:bCs/>
          <w:sz w:val="18"/>
          <w:szCs w:val="18"/>
        </w:rPr>
        <w:t>.</w:t>
      </w:r>
    </w:p>
    <w:p w14:paraId="6855B270" w14:textId="3AD0CBAE" w:rsidR="00E80C96" w:rsidRPr="00B64CAE" w:rsidRDefault="00E80C96" w:rsidP="003A304E">
      <w:pPr>
        <w:pStyle w:val="Legenda"/>
        <w:keepNext/>
        <w:rPr>
          <w:rFonts w:ascii="Arial" w:hAnsi="Arial" w:cs="Arial"/>
        </w:rPr>
      </w:pPr>
      <w:bookmarkStart w:id="87" w:name="_Ref130209363"/>
      <w:bookmarkStart w:id="88" w:name="_Toc135118388"/>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13</w:t>
      </w:r>
      <w:r w:rsidRPr="00B64CAE">
        <w:rPr>
          <w:rFonts w:ascii="Arial" w:hAnsi="Arial" w:cs="Arial"/>
          <w:noProof/>
        </w:rPr>
        <w:fldChar w:fldCharType="end"/>
      </w:r>
      <w:bookmarkEnd w:id="87"/>
      <w:r w:rsidRPr="00B64CAE">
        <w:rPr>
          <w:rFonts w:ascii="Arial" w:hAnsi="Arial" w:cs="Arial"/>
        </w:rPr>
        <w:t xml:space="preserve"> Wykaz rezerwatów przyrody na terenie Aglomeracji Jeleniogórskiej</w:t>
      </w:r>
      <w:bookmarkEnd w:id="88"/>
    </w:p>
    <w:tbl>
      <w:tblPr>
        <w:tblStyle w:val="Tabela-Siatka"/>
        <w:tblW w:w="0" w:type="auto"/>
        <w:tblInd w:w="0" w:type="dxa"/>
        <w:tblLook w:val="04A0" w:firstRow="1" w:lastRow="0" w:firstColumn="1" w:lastColumn="0" w:noHBand="0" w:noVBand="1"/>
      </w:tblPr>
      <w:tblGrid>
        <w:gridCol w:w="1696"/>
        <w:gridCol w:w="7366"/>
      </w:tblGrid>
      <w:tr w:rsidR="00636ECA" w:rsidRPr="00B64CAE" w14:paraId="0315A044" w14:textId="77777777" w:rsidTr="005866AE">
        <w:tc>
          <w:tcPr>
            <w:tcW w:w="9062" w:type="dxa"/>
            <w:gridSpan w:val="2"/>
            <w:shd w:val="clear" w:color="auto" w:fill="C5E0B3" w:themeFill="accent6" w:themeFillTint="66"/>
          </w:tcPr>
          <w:p w14:paraId="06D3B6BA" w14:textId="77777777" w:rsidR="00636ECA" w:rsidRPr="00B64CAE" w:rsidRDefault="00636ECA" w:rsidP="003A304E">
            <w:pPr>
              <w:keepNext/>
              <w:jc w:val="center"/>
              <w:rPr>
                <w:rFonts w:ascii="Arial" w:hAnsi="Arial" w:cs="Arial"/>
                <w:b/>
                <w:bCs/>
                <w:color w:val="000000" w:themeColor="text1"/>
                <w:sz w:val="18"/>
                <w:szCs w:val="18"/>
              </w:rPr>
            </w:pPr>
            <w:bookmarkStart w:id="89" w:name="_Hlk124246390"/>
            <w:bookmarkEnd w:id="86"/>
            <w:r w:rsidRPr="00B64CAE">
              <w:rPr>
                <w:rFonts w:ascii="Arial" w:hAnsi="Arial" w:cs="Arial"/>
                <w:b/>
                <w:bCs/>
                <w:color w:val="000000" w:themeColor="text1"/>
                <w:sz w:val="18"/>
                <w:szCs w:val="18"/>
              </w:rPr>
              <w:t>Rezerwat przyrody Torfowiska Doliny Izery</w:t>
            </w:r>
          </w:p>
        </w:tc>
      </w:tr>
      <w:tr w:rsidR="00636ECA" w:rsidRPr="00B64CAE" w14:paraId="7208FA6A" w14:textId="77777777">
        <w:tc>
          <w:tcPr>
            <w:tcW w:w="1696" w:type="dxa"/>
          </w:tcPr>
          <w:p w14:paraId="6FB207FF" w14:textId="77777777" w:rsidR="00636ECA" w:rsidRPr="00B64CAE" w:rsidRDefault="00636ECA" w:rsidP="003A304E">
            <w:pPr>
              <w:keepNext/>
              <w:rPr>
                <w:rFonts w:ascii="Arial" w:hAnsi="Arial" w:cs="Arial"/>
                <w:color w:val="000000" w:themeColor="text1"/>
                <w:sz w:val="18"/>
                <w:szCs w:val="18"/>
              </w:rPr>
            </w:pPr>
            <w:bookmarkStart w:id="90" w:name="_Hlk124246362"/>
            <w:r w:rsidRPr="00B64CAE">
              <w:rPr>
                <w:rFonts w:ascii="Arial" w:hAnsi="Arial" w:cs="Arial"/>
                <w:color w:val="000000" w:themeColor="text1"/>
                <w:sz w:val="18"/>
                <w:szCs w:val="18"/>
              </w:rPr>
              <w:t xml:space="preserve">Rok uznania </w:t>
            </w:r>
          </w:p>
        </w:tc>
        <w:tc>
          <w:tcPr>
            <w:tcW w:w="7366" w:type="dxa"/>
          </w:tcPr>
          <w:p w14:paraId="1BE9C3CB" w14:textId="77777777" w:rsidR="00636ECA" w:rsidRPr="00B64CAE" w:rsidRDefault="00636ECA" w:rsidP="003A304E">
            <w:pPr>
              <w:keepNext/>
              <w:rPr>
                <w:rFonts w:ascii="Arial" w:hAnsi="Arial" w:cs="Arial"/>
                <w:color w:val="000000" w:themeColor="text1"/>
                <w:sz w:val="18"/>
                <w:szCs w:val="18"/>
              </w:rPr>
            </w:pPr>
            <w:r w:rsidRPr="00B64CAE">
              <w:rPr>
                <w:rFonts w:ascii="Arial" w:hAnsi="Arial" w:cs="Arial"/>
                <w:color w:val="000000" w:themeColor="text1"/>
                <w:sz w:val="18"/>
                <w:szCs w:val="18"/>
              </w:rPr>
              <w:t>1970</w:t>
            </w:r>
          </w:p>
        </w:tc>
      </w:tr>
      <w:tr w:rsidR="00636ECA" w:rsidRPr="00B64CAE" w14:paraId="6668DDCF" w14:textId="77777777">
        <w:tc>
          <w:tcPr>
            <w:tcW w:w="1696" w:type="dxa"/>
          </w:tcPr>
          <w:p w14:paraId="5D7BB323" w14:textId="77777777" w:rsidR="00636ECA" w:rsidRPr="00B64CAE" w:rsidRDefault="00636ECA" w:rsidP="003A304E">
            <w:pPr>
              <w:keepNext/>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6D941EA7" w14:textId="77777777" w:rsidR="00636ECA" w:rsidRPr="00B64CAE" w:rsidRDefault="00636ECA" w:rsidP="003A304E">
            <w:pPr>
              <w:keepNext/>
              <w:rPr>
                <w:rFonts w:ascii="Arial" w:hAnsi="Arial" w:cs="Arial"/>
                <w:color w:val="000000" w:themeColor="text1"/>
                <w:sz w:val="18"/>
                <w:szCs w:val="18"/>
              </w:rPr>
            </w:pPr>
            <w:r w:rsidRPr="00B64CAE">
              <w:rPr>
                <w:rFonts w:ascii="Arial" w:hAnsi="Arial" w:cs="Arial"/>
                <w:color w:val="000000" w:themeColor="text1"/>
                <w:sz w:val="18"/>
                <w:szCs w:val="18"/>
              </w:rPr>
              <w:t>Torfowiskowy</w:t>
            </w:r>
          </w:p>
        </w:tc>
      </w:tr>
      <w:tr w:rsidR="00636ECA" w:rsidRPr="00B64CAE" w14:paraId="44B6EEFB" w14:textId="77777777">
        <w:tc>
          <w:tcPr>
            <w:tcW w:w="1696" w:type="dxa"/>
          </w:tcPr>
          <w:p w14:paraId="601232D4" w14:textId="77777777" w:rsidR="00636ECA" w:rsidRPr="00B64CAE" w:rsidRDefault="00636ECA" w:rsidP="003A304E">
            <w:pPr>
              <w:keepNext/>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3534C6AF" w14:textId="77777777" w:rsidR="00636ECA" w:rsidRPr="00B64CAE" w:rsidRDefault="00636ECA" w:rsidP="003A304E">
            <w:pPr>
              <w:keepNext/>
              <w:rPr>
                <w:rFonts w:ascii="Arial" w:hAnsi="Arial" w:cs="Arial"/>
                <w:color w:val="000000" w:themeColor="text1"/>
                <w:sz w:val="18"/>
                <w:szCs w:val="18"/>
              </w:rPr>
            </w:pPr>
            <w:r w:rsidRPr="00B64CAE">
              <w:rPr>
                <w:rFonts w:ascii="Arial" w:hAnsi="Arial" w:cs="Arial"/>
                <w:color w:val="000000" w:themeColor="text1"/>
                <w:sz w:val="18"/>
                <w:szCs w:val="18"/>
              </w:rPr>
              <w:t>529,36 ha</w:t>
            </w:r>
          </w:p>
        </w:tc>
      </w:tr>
      <w:tr w:rsidR="00636ECA" w:rsidRPr="00B64CAE" w14:paraId="1DE400CB" w14:textId="77777777">
        <w:tc>
          <w:tcPr>
            <w:tcW w:w="1696" w:type="dxa"/>
          </w:tcPr>
          <w:p w14:paraId="38FAF0F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0DFC2A00"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00F9A59B" w14:textId="77777777">
        <w:tc>
          <w:tcPr>
            <w:tcW w:w="1696" w:type="dxa"/>
          </w:tcPr>
          <w:p w14:paraId="4EFF277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2D99D128" w14:textId="7618A3FD" w:rsidR="00636ECA" w:rsidRPr="00B64CAE" w:rsidRDefault="00636ECA" w:rsidP="003A304E">
            <w:pPr>
              <w:keepNext/>
              <w:shd w:val="clear" w:color="auto" w:fill="FFFFFF"/>
              <w:rPr>
                <w:rFonts w:ascii="Arial" w:eastAsia="Times New Roman" w:hAnsi="Arial" w:cs="Arial"/>
                <w:color w:val="000000" w:themeColor="text1"/>
                <w:sz w:val="18"/>
                <w:szCs w:val="18"/>
              </w:rPr>
            </w:pPr>
            <w:r w:rsidRPr="00B64CAE">
              <w:rPr>
                <w:rFonts w:ascii="Arial" w:hAnsi="Arial" w:cs="Arial"/>
                <w:color w:val="000000" w:themeColor="text1"/>
                <w:sz w:val="18"/>
                <w:szCs w:val="18"/>
              </w:rPr>
              <w:t>Zachowanie ze względów naukowych i dydaktycznych kompleksów torfowisk typu wysokiego i</w:t>
            </w:r>
            <w:r w:rsidR="003A304E"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przejściowego wraz z całą różnorodnością flory i fauny występującej na tym obszarze - </w:t>
            </w:r>
            <w:r w:rsidRPr="00B64CAE">
              <w:rPr>
                <w:rFonts w:ascii="Arial" w:eastAsia="Times New Roman" w:hAnsi="Arial" w:cs="Arial"/>
                <w:color w:val="000000" w:themeColor="text1"/>
                <w:sz w:val="18"/>
                <w:szCs w:val="18"/>
              </w:rPr>
              <w:t>Kompleks torfowisk typu wysokiego i przejściowego wraz z całą różnorodnością flory i fauny występującej na tym obszarze.</w:t>
            </w:r>
          </w:p>
        </w:tc>
      </w:tr>
      <w:bookmarkEnd w:id="89"/>
      <w:bookmarkEnd w:id="90"/>
      <w:tr w:rsidR="00636ECA" w:rsidRPr="00B64CAE" w14:paraId="78E945D2" w14:textId="77777777" w:rsidTr="005866AE">
        <w:tc>
          <w:tcPr>
            <w:tcW w:w="9062" w:type="dxa"/>
            <w:gridSpan w:val="2"/>
            <w:shd w:val="clear" w:color="auto" w:fill="C5E0B3" w:themeFill="accent6" w:themeFillTint="66"/>
          </w:tcPr>
          <w:p w14:paraId="0452D606"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Rezerwaty przyrody Krokusy w Górzyńcu</w:t>
            </w:r>
          </w:p>
        </w:tc>
      </w:tr>
      <w:tr w:rsidR="00636ECA" w:rsidRPr="00B64CAE" w14:paraId="26119F2F" w14:textId="77777777">
        <w:tc>
          <w:tcPr>
            <w:tcW w:w="1696" w:type="dxa"/>
          </w:tcPr>
          <w:p w14:paraId="282883F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355C03F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1962</w:t>
            </w:r>
          </w:p>
        </w:tc>
      </w:tr>
      <w:tr w:rsidR="00636ECA" w:rsidRPr="00B64CAE" w14:paraId="15AF7027" w14:textId="77777777">
        <w:tc>
          <w:tcPr>
            <w:tcW w:w="1696" w:type="dxa"/>
          </w:tcPr>
          <w:p w14:paraId="0D14903D"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68EE368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Florystyczny</w:t>
            </w:r>
          </w:p>
        </w:tc>
      </w:tr>
      <w:tr w:rsidR="00636ECA" w:rsidRPr="00B64CAE" w14:paraId="519CAA34" w14:textId="77777777">
        <w:tc>
          <w:tcPr>
            <w:tcW w:w="1696" w:type="dxa"/>
          </w:tcPr>
          <w:p w14:paraId="066E531A"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5176B222"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3,9 ha</w:t>
            </w:r>
          </w:p>
        </w:tc>
      </w:tr>
      <w:tr w:rsidR="00636ECA" w:rsidRPr="00B64CAE" w14:paraId="3964267A" w14:textId="77777777">
        <w:tc>
          <w:tcPr>
            <w:tcW w:w="1696" w:type="dxa"/>
          </w:tcPr>
          <w:p w14:paraId="023A5D4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1419B5E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Obowiązuje </w:t>
            </w:r>
          </w:p>
        </w:tc>
      </w:tr>
      <w:tr w:rsidR="00636ECA" w:rsidRPr="00B64CAE" w14:paraId="3B147259" w14:textId="77777777">
        <w:tc>
          <w:tcPr>
            <w:tcW w:w="1696" w:type="dxa"/>
          </w:tcPr>
          <w:p w14:paraId="5224F2B5"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6E7FE22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stanowiska szafranu (</w:t>
            </w:r>
            <w:r w:rsidRPr="00B64CAE">
              <w:rPr>
                <w:rFonts w:ascii="Arial" w:hAnsi="Arial" w:cs="Arial"/>
                <w:i/>
                <w:color w:val="000000" w:themeColor="text1"/>
                <w:sz w:val="18"/>
                <w:szCs w:val="18"/>
                <w:shd w:val="clear" w:color="auto" w:fill="FFFFFF"/>
              </w:rPr>
              <w:t>Crocus</w:t>
            </w:r>
            <w:r w:rsidRPr="00B64CAE">
              <w:rPr>
                <w:rFonts w:ascii="Arial" w:hAnsi="Arial" w:cs="Arial"/>
                <w:color w:val="000000" w:themeColor="text1"/>
                <w:sz w:val="18"/>
                <w:szCs w:val="18"/>
                <w:shd w:val="clear" w:color="auto" w:fill="FFFFFF"/>
              </w:rPr>
              <w:t xml:space="preserve"> L.) występującego w rejonie Karkonoszy.</w:t>
            </w:r>
          </w:p>
        </w:tc>
      </w:tr>
      <w:tr w:rsidR="00636ECA" w:rsidRPr="00B64CAE" w14:paraId="601C5996" w14:textId="77777777" w:rsidTr="005866AE">
        <w:tc>
          <w:tcPr>
            <w:tcW w:w="9062" w:type="dxa"/>
            <w:gridSpan w:val="2"/>
            <w:shd w:val="clear" w:color="auto" w:fill="C5E0B3" w:themeFill="accent6" w:themeFillTint="66"/>
          </w:tcPr>
          <w:p w14:paraId="1A739B5F"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Góra Zamkowa</w:t>
            </w:r>
          </w:p>
        </w:tc>
      </w:tr>
      <w:tr w:rsidR="00636ECA" w:rsidRPr="00B64CAE" w14:paraId="214A5687" w14:textId="77777777">
        <w:tc>
          <w:tcPr>
            <w:tcW w:w="1696" w:type="dxa"/>
          </w:tcPr>
          <w:p w14:paraId="3AA5B3A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Rok uznania</w:t>
            </w:r>
          </w:p>
        </w:tc>
        <w:tc>
          <w:tcPr>
            <w:tcW w:w="7366" w:type="dxa"/>
          </w:tcPr>
          <w:p w14:paraId="01EAA1B5"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1994</w:t>
            </w:r>
          </w:p>
        </w:tc>
      </w:tr>
      <w:tr w:rsidR="00636ECA" w:rsidRPr="00B64CAE" w14:paraId="086CAE16" w14:textId="77777777">
        <w:tc>
          <w:tcPr>
            <w:tcW w:w="1696" w:type="dxa"/>
          </w:tcPr>
          <w:p w14:paraId="3BE62E3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0888F005"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Leśny</w:t>
            </w:r>
          </w:p>
        </w:tc>
      </w:tr>
      <w:tr w:rsidR="00636ECA" w:rsidRPr="00B64CAE" w14:paraId="559D2143" w14:textId="77777777">
        <w:tc>
          <w:tcPr>
            <w:tcW w:w="1696" w:type="dxa"/>
          </w:tcPr>
          <w:p w14:paraId="4C5F334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7B3FB203"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21 ha</w:t>
            </w:r>
          </w:p>
        </w:tc>
      </w:tr>
      <w:tr w:rsidR="00636ECA" w:rsidRPr="00B64CAE" w14:paraId="18BF00D0" w14:textId="77777777">
        <w:tc>
          <w:tcPr>
            <w:tcW w:w="1696" w:type="dxa"/>
          </w:tcPr>
          <w:p w14:paraId="0811F11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3359D7F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273A9CD5" w14:textId="77777777">
        <w:tc>
          <w:tcPr>
            <w:tcW w:w="1696" w:type="dxa"/>
          </w:tcPr>
          <w:p w14:paraId="728EFC7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7279017A" w14:textId="0F2C879E"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kulturowych i dydaktycznych wartości przyrodniczych zespołu grądów, szeregu cennych gatunków roślin chronionych oraz cennych zabytków kultury</w:t>
            </w:r>
            <w:r w:rsidR="003A304E"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materialnej.</w:t>
            </w:r>
          </w:p>
        </w:tc>
      </w:tr>
      <w:tr w:rsidR="00636ECA" w:rsidRPr="00B64CAE" w14:paraId="142955A4" w14:textId="77777777" w:rsidTr="005866AE">
        <w:tc>
          <w:tcPr>
            <w:tcW w:w="9062" w:type="dxa"/>
            <w:gridSpan w:val="2"/>
            <w:shd w:val="clear" w:color="auto" w:fill="C5E0B3" w:themeFill="accent6" w:themeFillTint="66"/>
          </w:tcPr>
          <w:p w14:paraId="0E9F666E"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Buczyna Storczykowa na Białych Skałach</w:t>
            </w:r>
          </w:p>
        </w:tc>
      </w:tr>
      <w:tr w:rsidR="00636ECA" w:rsidRPr="00B64CAE" w14:paraId="7F942047" w14:textId="77777777">
        <w:tc>
          <w:tcPr>
            <w:tcW w:w="1696" w:type="dxa"/>
          </w:tcPr>
          <w:p w14:paraId="10C7399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45F9147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2001</w:t>
            </w:r>
          </w:p>
        </w:tc>
      </w:tr>
      <w:tr w:rsidR="00636ECA" w:rsidRPr="00B64CAE" w14:paraId="1C2939E4" w14:textId="77777777">
        <w:tc>
          <w:tcPr>
            <w:tcW w:w="1696" w:type="dxa"/>
          </w:tcPr>
          <w:p w14:paraId="70A7435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5BCE809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Leśny</w:t>
            </w:r>
          </w:p>
        </w:tc>
      </w:tr>
      <w:tr w:rsidR="00636ECA" w:rsidRPr="00B64CAE" w14:paraId="796CD0EF" w14:textId="77777777">
        <w:tc>
          <w:tcPr>
            <w:tcW w:w="1696" w:type="dxa"/>
          </w:tcPr>
          <w:p w14:paraId="749EA96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05D5E2D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8,76 ha</w:t>
            </w:r>
          </w:p>
        </w:tc>
      </w:tr>
      <w:tr w:rsidR="00636ECA" w:rsidRPr="00B64CAE" w14:paraId="267F05D2" w14:textId="77777777">
        <w:tc>
          <w:tcPr>
            <w:tcW w:w="1696" w:type="dxa"/>
          </w:tcPr>
          <w:p w14:paraId="5E9857C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156D8B20"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Obowiązuje </w:t>
            </w:r>
          </w:p>
        </w:tc>
      </w:tr>
      <w:tr w:rsidR="00636ECA" w:rsidRPr="00B64CAE" w14:paraId="484EC6FE" w14:textId="77777777">
        <w:tc>
          <w:tcPr>
            <w:tcW w:w="1696" w:type="dxa"/>
          </w:tcPr>
          <w:p w14:paraId="720F0FC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46DDDC07" w14:textId="3C4FF8F0"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fragmentów żyznych buczyn sudeckich i</w:t>
            </w:r>
            <w:r w:rsidR="003A304E"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ciepłolubnych buczyn storczykowych wraz z całą różnorodnością flory, fauny i</w:t>
            </w:r>
            <w:r w:rsidR="00AE1EEA">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obiektów przyrody nieożywionej występującej na tym obszarze.</w:t>
            </w:r>
          </w:p>
        </w:tc>
      </w:tr>
      <w:tr w:rsidR="00636ECA" w:rsidRPr="00B64CAE" w14:paraId="34593670" w14:textId="77777777" w:rsidTr="005866AE">
        <w:tc>
          <w:tcPr>
            <w:tcW w:w="9062" w:type="dxa"/>
            <w:gridSpan w:val="2"/>
            <w:shd w:val="clear" w:color="auto" w:fill="C5E0B3" w:themeFill="accent6" w:themeFillTint="66"/>
          </w:tcPr>
          <w:p w14:paraId="1134DEEF"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Góra Miłek</w:t>
            </w:r>
          </w:p>
        </w:tc>
      </w:tr>
      <w:tr w:rsidR="00636ECA" w:rsidRPr="00B64CAE" w14:paraId="14B8F7F5" w14:textId="77777777">
        <w:tc>
          <w:tcPr>
            <w:tcW w:w="1696" w:type="dxa"/>
          </w:tcPr>
          <w:p w14:paraId="5D8A48B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1D139E9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1994</w:t>
            </w:r>
          </w:p>
        </w:tc>
      </w:tr>
      <w:tr w:rsidR="00636ECA" w:rsidRPr="00B64CAE" w14:paraId="740952C9" w14:textId="77777777">
        <w:tc>
          <w:tcPr>
            <w:tcW w:w="1696" w:type="dxa"/>
          </w:tcPr>
          <w:p w14:paraId="170D1C5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6D05012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Leśny</w:t>
            </w:r>
          </w:p>
        </w:tc>
      </w:tr>
      <w:tr w:rsidR="00636ECA" w:rsidRPr="00B64CAE" w14:paraId="7E35630C" w14:textId="77777777">
        <w:tc>
          <w:tcPr>
            <w:tcW w:w="1696" w:type="dxa"/>
          </w:tcPr>
          <w:p w14:paraId="24B9D65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0860A20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141,35 ha</w:t>
            </w:r>
          </w:p>
        </w:tc>
      </w:tr>
      <w:tr w:rsidR="00636ECA" w:rsidRPr="00B64CAE" w14:paraId="24769598" w14:textId="77777777">
        <w:tc>
          <w:tcPr>
            <w:tcW w:w="1696" w:type="dxa"/>
          </w:tcPr>
          <w:p w14:paraId="6125C88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0189F48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378714B3" w14:textId="77777777">
        <w:tc>
          <w:tcPr>
            <w:tcW w:w="1696" w:type="dxa"/>
          </w:tcPr>
          <w:p w14:paraId="7455A4A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149BC952" w14:textId="7ABD699C"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charakterystycznego dla Sudetów fragmentu regla dolnego na podłożu wapiennym wraz z występującymi tu naturalnymi zespołami roślinnymi i</w:t>
            </w:r>
            <w:r w:rsidR="003A304E"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bogatą fauną bezkręgowców.</w:t>
            </w:r>
          </w:p>
        </w:tc>
      </w:tr>
      <w:tr w:rsidR="00636ECA" w:rsidRPr="00B64CAE" w14:paraId="17E7495F" w14:textId="77777777" w:rsidTr="009D0502">
        <w:tc>
          <w:tcPr>
            <w:tcW w:w="9062" w:type="dxa"/>
            <w:gridSpan w:val="2"/>
            <w:shd w:val="clear" w:color="auto" w:fill="C5E0B3" w:themeFill="accent6" w:themeFillTint="66"/>
          </w:tcPr>
          <w:p w14:paraId="5431DC8F" w14:textId="77777777" w:rsidR="00636ECA" w:rsidRPr="00B64CAE" w:rsidRDefault="00636ECA" w:rsidP="00AE1EEA">
            <w:pPr>
              <w:keepNext/>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Buki Sudeckie</w:t>
            </w:r>
          </w:p>
        </w:tc>
      </w:tr>
      <w:tr w:rsidR="00636ECA" w:rsidRPr="00B64CAE" w14:paraId="4B7F48F1" w14:textId="77777777">
        <w:tc>
          <w:tcPr>
            <w:tcW w:w="1696" w:type="dxa"/>
          </w:tcPr>
          <w:p w14:paraId="1EF678D0"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708578F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1993</w:t>
            </w:r>
          </w:p>
        </w:tc>
      </w:tr>
      <w:tr w:rsidR="00636ECA" w:rsidRPr="00B64CAE" w14:paraId="32C5639B" w14:textId="77777777">
        <w:tc>
          <w:tcPr>
            <w:tcW w:w="1696" w:type="dxa"/>
          </w:tcPr>
          <w:p w14:paraId="6D1E26E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38C6841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Leśny</w:t>
            </w:r>
          </w:p>
        </w:tc>
      </w:tr>
      <w:tr w:rsidR="00636ECA" w:rsidRPr="00B64CAE" w14:paraId="09CF37A3" w14:textId="77777777">
        <w:tc>
          <w:tcPr>
            <w:tcW w:w="1696" w:type="dxa"/>
          </w:tcPr>
          <w:p w14:paraId="598B0C92"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466E2005"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174,42 ha</w:t>
            </w:r>
          </w:p>
        </w:tc>
      </w:tr>
      <w:tr w:rsidR="00636ECA" w:rsidRPr="00B64CAE" w14:paraId="78B0268E" w14:textId="77777777">
        <w:tc>
          <w:tcPr>
            <w:tcW w:w="1696" w:type="dxa"/>
          </w:tcPr>
          <w:p w14:paraId="6D96173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3204AEB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5F9E45A0" w14:textId="77777777">
        <w:tc>
          <w:tcPr>
            <w:tcW w:w="1696" w:type="dxa"/>
          </w:tcPr>
          <w:p w14:paraId="18C401A3"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327F7AFF"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zbiorowiska leśnego reprezentującego bogaty florystycznie las bukowy.</w:t>
            </w:r>
          </w:p>
        </w:tc>
      </w:tr>
      <w:tr w:rsidR="00636ECA" w:rsidRPr="00B64CAE" w14:paraId="5B04B0C2" w14:textId="77777777" w:rsidTr="009D0502">
        <w:tc>
          <w:tcPr>
            <w:tcW w:w="9062" w:type="dxa"/>
            <w:gridSpan w:val="2"/>
            <w:shd w:val="clear" w:color="auto" w:fill="C5E0B3" w:themeFill="accent6" w:themeFillTint="66"/>
          </w:tcPr>
          <w:p w14:paraId="55E205C8"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Wąwóz Lipa</w:t>
            </w:r>
          </w:p>
        </w:tc>
      </w:tr>
      <w:tr w:rsidR="00636ECA" w:rsidRPr="00B64CAE" w14:paraId="3A7018F9" w14:textId="77777777">
        <w:tc>
          <w:tcPr>
            <w:tcW w:w="1696" w:type="dxa"/>
          </w:tcPr>
          <w:p w14:paraId="5DFDD9EB"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6E9DE53C"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1996</w:t>
            </w:r>
          </w:p>
        </w:tc>
      </w:tr>
      <w:tr w:rsidR="00636ECA" w:rsidRPr="00B64CAE" w14:paraId="00B874E2" w14:textId="77777777">
        <w:tc>
          <w:tcPr>
            <w:tcW w:w="1696" w:type="dxa"/>
          </w:tcPr>
          <w:p w14:paraId="797ACAC4"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76C1B7E3"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Leśny</w:t>
            </w:r>
          </w:p>
        </w:tc>
      </w:tr>
      <w:tr w:rsidR="00636ECA" w:rsidRPr="00B64CAE" w14:paraId="4ECFAA19" w14:textId="77777777">
        <w:tc>
          <w:tcPr>
            <w:tcW w:w="1696" w:type="dxa"/>
          </w:tcPr>
          <w:p w14:paraId="3F68A77E"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lastRenderedPageBreak/>
              <w:t>Powierzchnia</w:t>
            </w:r>
          </w:p>
        </w:tc>
        <w:tc>
          <w:tcPr>
            <w:tcW w:w="7366" w:type="dxa"/>
          </w:tcPr>
          <w:p w14:paraId="2CEE58C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101 ha</w:t>
            </w:r>
          </w:p>
        </w:tc>
      </w:tr>
      <w:tr w:rsidR="00636ECA" w:rsidRPr="00B64CAE" w14:paraId="42BF8BA2" w14:textId="77777777">
        <w:tc>
          <w:tcPr>
            <w:tcW w:w="1696" w:type="dxa"/>
          </w:tcPr>
          <w:p w14:paraId="0FBD4D96"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6C56386D"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Brak</w:t>
            </w:r>
          </w:p>
        </w:tc>
      </w:tr>
      <w:tr w:rsidR="00636ECA" w:rsidRPr="00B64CAE" w14:paraId="4E025608" w14:textId="77777777">
        <w:tc>
          <w:tcPr>
            <w:tcW w:w="1696" w:type="dxa"/>
          </w:tcPr>
          <w:p w14:paraId="495C9E31"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012D9D90"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dydaktycznych i krajobrazowych naturalnych lasów oraz zbiorowisk roślin naskalnych wraz z różnymi typami pomnikowych głazów narzutowych.</w:t>
            </w:r>
          </w:p>
        </w:tc>
      </w:tr>
      <w:tr w:rsidR="00636ECA" w:rsidRPr="00B64CAE" w14:paraId="2B421D4A" w14:textId="77777777" w:rsidTr="009D0502">
        <w:tc>
          <w:tcPr>
            <w:tcW w:w="9062" w:type="dxa"/>
            <w:gridSpan w:val="2"/>
            <w:shd w:val="clear" w:color="auto" w:fill="C5E0B3" w:themeFill="accent6" w:themeFillTint="66"/>
          </w:tcPr>
          <w:p w14:paraId="4AAB5E01"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Ostrzyca Proboszczowicka</w:t>
            </w:r>
          </w:p>
        </w:tc>
      </w:tr>
      <w:tr w:rsidR="00636ECA" w:rsidRPr="00B64CAE" w14:paraId="40B3527D" w14:textId="77777777">
        <w:tc>
          <w:tcPr>
            <w:tcW w:w="1696" w:type="dxa"/>
          </w:tcPr>
          <w:p w14:paraId="226A59F4"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6509B6B6"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1962</w:t>
            </w:r>
          </w:p>
        </w:tc>
      </w:tr>
      <w:tr w:rsidR="00636ECA" w:rsidRPr="00B64CAE" w14:paraId="36B1B0F2" w14:textId="77777777">
        <w:tc>
          <w:tcPr>
            <w:tcW w:w="1696" w:type="dxa"/>
          </w:tcPr>
          <w:p w14:paraId="3A704E3E"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0176694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Florystyczny</w:t>
            </w:r>
          </w:p>
        </w:tc>
      </w:tr>
      <w:tr w:rsidR="00636ECA" w:rsidRPr="00B64CAE" w14:paraId="49E19BB5" w14:textId="77777777">
        <w:tc>
          <w:tcPr>
            <w:tcW w:w="1696" w:type="dxa"/>
          </w:tcPr>
          <w:p w14:paraId="59DDF9D2"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33C5E4A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3,81 ha</w:t>
            </w:r>
          </w:p>
        </w:tc>
      </w:tr>
      <w:tr w:rsidR="00636ECA" w:rsidRPr="00B64CAE" w14:paraId="38159F2D" w14:textId="77777777">
        <w:tc>
          <w:tcPr>
            <w:tcW w:w="1696" w:type="dxa"/>
          </w:tcPr>
          <w:p w14:paraId="6F1F3BB4"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1C425723"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07D5763A" w14:textId="77777777">
        <w:tc>
          <w:tcPr>
            <w:tcW w:w="1696" w:type="dxa"/>
          </w:tcPr>
          <w:p w14:paraId="30884370"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768FDB1A"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roślinności występującej na bazaltach oraz gołoborzy bazaltowych.</w:t>
            </w:r>
          </w:p>
        </w:tc>
      </w:tr>
      <w:tr w:rsidR="00636ECA" w:rsidRPr="00B64CAE" w14:paraId="652C60E9" w14:textId="77777777" w:rsidTr="009D0502">
        <w:tc>
          <w:tcPr>
            <w:tcW w:w="9062" w:type="dxa"/>
            <w:gridSpan w:val="2"/>
            <w:shd w:val="clear" w:color="auto" w:fill="C5E0B3" w:themeFill="accent6" w:themeFillTint="66"/>
          </w:tcPr>
          <w:p w14:paraId="23253343" w14:textId="77777777" w:rsidR="00636ECA" w:rsidRPr="00B64CAE" w:rsidRDefault="00636ECA" w:rsidP="000701E3">
            <w:pPr>
              <w:jc w:val="center"/>
              <w:rPr>
                <w:rFonts w:ascii="Arial" w:hAnsi="Arial" w:cs="Arial"/>
                <w:b/>
                <w:bCs/>
                <w:color w:val="000000" w:themeColor="text1"/>
                <w:sz w:val="18"/>
                <w:szCs w:val="18"/>
              </w:rPr>
            </w:pPr>
            <w:r w:rsidRPr="00B64CAE">
              <w:rPr>
                <w:rFonts w:ascii="Arial" w:hAnsi="Arial" w:cs="Arial"/>
                <w:b/>
                <w:bCs/>
                <w:color w:val="000000" w:themeColor="text1"/>
                <w:sz w:val="18"/>
                <w:szCs w:val="18"/>
              </w:rPr>
              <w:t>Rezerwat przyrody Wilcza Góra</w:t>
            </w:r>
          </w:p>
        </w:tc>
      </w:tr>
      <w:tr w:rsidR="00636ECA" w:rsidRPr="00B64CAE" w14:paraId="3EDA57B8" w14:textId="77777777">
        <w:tc>
          <w:tcPr>
            <w:tcW w:w="1696" w:type="dxa"/>
          </w:tcPr>
          <w:p w14:paraId="728EC719"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6A78FEF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1959</w:t>
            </w:r>
          </w:p>
        </w:tc>
      </w:tr>
      <w:tr w:rsidR="00636ECA" w:rsidRPr="00B64CAE" w14:paraId="1D0A0A94" w14:textId="77777777">
        <w:tc>
          <w:tcPr>
            <w:tcW w:w="1696" w:type="dxa"/>
          </w:tcPr>
          <w:p w14:paraId="59640FB3"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6EBB286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Przyrody nieożywionej</w:t>
            </w:r>
          </w:p>
        </w:tc>
      </w:tr>
      <w:tr w:rsidR="00636ECA" w:rsidRPr="00B64CAE" w14:paraId="7F4B8D01" w14:textId="77777777">
        <w:tc>
          <w:tcPr>
            <w:tcW w:w="1696" w:type="dxa"/>
          </w:tcPr>
          <w:p w14:paraId="25449FB7"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54B0020D"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1,6267 ha</w:t>
            </w:r>
          </w:p>
        </w:tc>
      </w:tr>
      <w:tr w:rsidR="00636ECA" w:rsidRPr="00B64CAE" w14:paraId="181A4DDA" w14:textId="77777777">
        <w:tc>
          <w:tcPr>
            <w:tcW w:w="1696" w:type="dxa"/>
          </w:tcPr>
          <w:p w14:paraId="106D48DE"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4B911688"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Obowiązuje</w:t>
            </w:r>
          </w:p>
        </w:tc>
      </w:tr>
      <w:tr w:rsidR="00636ECA" w:rsidRPr="00B64CAE" w14:paraId="7950B997" w14:textId="77777777">
        <w:tc>
          <w:tcPr>
            <w:tcW w:w="1696" w:type="dxa"/>
          </w:tcPr>
          <w:p w14:paraId="442973FE"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0553C246" w14:textId="77777777" w:rsidR="00636ECA" w:rsidRPr="00B64CAE" w:rsidRDefault="00636ECA" w:rsidP="000701E3">
            <w:pPr>
              <w:rPr>
                <w:rFonts w:ascii="Arial" w:hAnsi="Arial" w:cs="Arial"/>
                <w:color w:val="000000" w:themeColor="text1"/>
                <w:sz w:val="18"/>
                <w:szCs w:val="18"/>
              </w:rPr>
            </w:pPr>
            <w:r w:rsidRPr="00B64CAE">
              <w:rPr>
                <w:rFonts w:ascii="Arial" w:hAnsi="Arial" w:cs="Arial"/>
                <w:color w:val="000000" w:themeColor="text1"/>
                <w:sz w:val="18"/>
                <w:szCs w:val="18"/>
                <w:shd w:val="clear" w:color="auto" w:fill="FFFFFF"/>
              </w:rPr>
              <w:t>Zachowanie ze względów naukowych i dydaktycznych odsłonięcia bazaltu ze specyficznymi formami słupów, stanowiącymi ciekawy obiekt naukowy, jedyny tego rodzaju w Polsce.</w:t>
            </w:r>
          </w:p>
        </w:tc>
      </w:tr>
      <w:tr w:rsidR="00D55005" w:rsidRPr="00B64CAE" w14:paraId="2DCA2EE4" w14:textId="77777777" w:rsidTr="009D0502">
        <w:tc>
          <w:tcPr>
            <w:tcW w:w="9062" w:type="dxa"/>
            <w:gridSpan w:val="2"/>
            <w:shd w:val="clear" w:color="auto" w:fill="C5E0B3" w:themeFill="accent6" w:themeFillTint="66"/>
          </w:tcPr>
          <w:p w14:paraId="56845553" w14:textId="63EF2E77" w:rsidR="00D55005" w:rsidRPr="00B64CAE" w:rsidRDefault="00D55005" w:rsidP="00D55005">
            <w:pPr>
              <w:jc w:val="center"/>
              <w:rPr>
                <w:rFonts w:ascii="Arial" w:hAnsi="Arial" w:cs="Arial"/>
                <w:b/>
                <w:bCs/>
                <w:color w:val="000000" w:themeColor="text1"/>
                <w:sz w:val="18"/>
                <w:szCs w:val="18"/>
                <w:shd w:val="clear" w:color="auto" w:fill="FFFFFF"/>
              </w:rPr>
            </w:pPr>
            <w:r w:rsidRPr="00B64CAE">
              <w:rPr>
                <w:rFonts w:ascii="Arial" w:hAnsi="Arial" w:cs="Arial"/>
                <w:b/>
                <w:bCs/>
                <w:color w:val="000000" w:themeColor="text1"/>
                <w:sz w:val="18"/>
                <w:szCs w:val="18"/>
              </w:rPr>
              <w:t>Rezerwat przyrody Panieńskie Skały</w:t>
            </w:r>
          </w:p>
        </w:tc>
      </w:tr>
      <w:tr w:rsidR="00D55005" w:rsidRPr="00B64CAE" w14:paraId="2F90CD1B" w14:textId="77777777">
        <w:tc>
          <w:tcPr>
            <w:tcW w:w="1696" w:type="dxa"/>
          </w:tcPr>
          <w:p w14:paraId="40759D38" w14:textId="443A3068" w:rsidR="00D55005" w:rsidRPr="00B64CAE" w:rsidRDefault="00D55005" w:rsidP="00D55005">
            <w:pPr>
              <w:jc w:val="left"/>
              <w:rPr>
                <w:rFonts w:ascii="Arial" w:hAnsi="Arial" w:cs="Arial"/>
                <w:color w:val="000000" w:themeColor="text1"/>
                <w:sz w:val="18"/>
                <w:szCs w:val="18"/>
              </w:rPr>
            </w:pPr>
            <w:r w:rsidRPr="00B64CAE">
              <w:rPr>
                <w:rFonts w:ascii="Arial" w:hAnsi="Arial" w:cs="Arial"/>
                <w:color w:val="000000" w:themeColor="text1"/>
                <w:sz w:val="18"/>
                <w:szCs w:val="18"/>
              </w:rPr>
              <w:t xml:space="preserve">Rok uznania </w:t>
            </w:r>
          </w:p>
        </w:tc>
        <w:tc>
          <w:tcPr>
            <w:tcW w:w="7366" w:type="dxa"/>
          </w:tcPr>
          <w:p w14:paraId="7B1D569D" w14:textId="2FA7A9F2" w:rsidR="00D55005" w:rsidRPr="00B64CAE" w:rsidRDefault="000F2123" w:rsidP="00D55005">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1953</w:t>
            </w:r>
          </w:p>
        </w:tc>
      </w:tr>
      <w:tr w:rsidR="00D55005" w:rsidRPr="00B64CAE" w14:paraId="25ACA315" w14:textId="77777777">
        <w:tc>
          <w:tcPr>
            <w:tcW w:w="1696" w:type="dxa"/>
          </w:tcPr>
          <w:p w14:paraId="61195940" w14:textId="075FE1DF" w:rsidR="00D55005" w:rsidRPr="00B64CAE" w:rsidRDefault="00D55005" w:rsidP="00D55005">
            <w:pPr>
              <w:jc w:val="left"/>
              <w:rPr>
                <w:rFonts w:ascii="Arial" w:hAnsi="Arial" w:cs="Arial"/>
                <w:color w:val="000000" w:themeColor="text1"/>
                <w:sz w:val="18"/>
                <w:szCs w:val="18"/>
              </w:rPr>
            </w:pPr>
            <w:r w:rsidRPr="00B64CAE">
              <w:rPr>
                <w:rFonts w:ascii="Arial" w:hAnsi="Arial" w:cs="Arial"/>
                <w:color w:val="000000" w:themeColor="text1"/>
                <w:sz w:val="18"/>
                <w:szCs w:val="18"/>
              </w:rPr>
              <w:t>Rodzaj rezerwatu</w:t>
            </w:r>
          </w:p>
        </w:tc>
        <w:tc>
          <w:tcPr>
            <w:tcW w:w="7366" w:type="dxa"/>
          </w:tcPr>
          <w:p w14:paraId="2481E14A" w14:textId="1D6DEC47" w:rsidR="00D55005" w:rsidRPr="00B64CAE" w:rsidRDefault="000F2123" w:rsidP="00D55005">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Krajobrazowy</w:t>
            </w:r>
          </w:p>
        </w:tc>
      </w:tr>
      <w:tr w:rsidR="00D55005" w:rsidRPr="00B64CAE" w14:paraId="016BAB80" w14:textId="77777777">
        <w:tc>
          <w:tcPr>
            <w:tcW w:w="1696" w:type="dxa"/>
          </w:tcPr>
          <w:p w14:paraId="6AF9363E" w14:textId="0468E48F" w:rsidR="00D55005" w:rsidRPr="00B64CAE" w:rsidRDefault="00D55005" w:rsidP="00D55005">
            <w:pPr>
              <w:jc w:val="left"/>
              <w:rPr>
                <w:rFonts w:ascii="Arial" w:hAnsi="Arial" w:cs="Arial"/>
                <w:color w:val="000000" w:themeColor="text1"/>
                <w:sz w:val="18"/>
                <w:szCs w:val="18"/>
              </w:rPr>
            </w:pPr>
            <w:r w:rsidRPr="00B64CAE">
              <w:rPr>
                <w:rFonts w:ascii="Arial" w:hAnsi="Arial" w:cs="Arial"/>
                <w:color w:val="000000" w:themeColor="text1"/>
                <w:sz w:val="18"/>
                <w:szCs w:val="18"/>
              </w:rPr>
              <w:t>Powierzchnia</w:t>
            </w:r>
          </w:p>
        </w:tc>
        <w:tc>
          <w:tcPr>
            <w:tcW w:w="7366" w:type="dxa"/>
          </w:tcPr>
          <w:p w14:paraId="75A2CBA7" w14:textId="165B415D" w:rsidR="00D55005" w:rsidRPr="00B64CAE" w:rsidRDefault="008F782E" w:rsidP="00D55005">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6,41 ha</w:t>
            </w:r>
          </w:p>
        </w:tc>
      </w:tr>
      <w:tr w:rsidR="00D55005" w:rsidRPr="00B64CAE" w14:paraId="00037EFA" w14:textId="77777777">
        <w:tc>
          <w:tcPr>
            <w:tcW w:w="1696" w:type="dxa"/>
          </w:tcPr>
          <w:p w14:paraId="1A9EFB49" w14:textId="4714EC6F" w:rsidR="00D55005" w:rsidRPr="00B64CAE" w:rsidRDefault="00D55005" w:rsidP="00D55005">
            <w:pPr>
              <w:jc w:val="left"/>
              <w:rPr>
                <w:rFonts w:ascii="Arial" w:hAnsi="Arial" w:cs="Arial"/>
                <w:color w:val="000000" w:themeColor="text1"/>
                <w:sz w:val="18"/>
                <w:szCs w:val="18"/>
              </w:rPr>
            </w:pPr>
            <w:r w:rsidRPr="00B64CAE">
              <w:rPr>
                <w:rFonts w:ascii="Arial" w:hAnsi="Arial" w:cs="Arial"/>
                <w:color w:val="000000" w:themeColor="text1"/>
                <w:sz w:val="18"/>
                <w:szCs w:val="18"/>
              </w:rPr>
              <w:t>Plan ochrony</w:t>
            </w:r>
          </w:p>
        </w:tc>
        <w:tc>
          <w:tcPr>
            <w:tcW w:w="7366" w:type="dxa"/>
          </w:tcPr>
          <w:p w14:paraId="601AD252" w14:textId="2843F5F4" w:rsidR="00D55005" w:rsidRPr="00B64CAE" w:rsidRDefault="00F1298D" w:rsidP="00D55005">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Nie o</w:t>
            </w:r>
            <w:r w:rsidR="008F782E" w:rsidRPr="00B64CAE">
              <w:rPr>
                <w:rFonts w:ascii="Arial" w:hAnsi="Arial" w:cs="Arial"/>
                <w:color w:val="000000" w:themeColor="text1"/>
                <w:sz w:val="18"/>
                <w:szCs w:val="18"/>
                <w:shd w:val="clear" w:color="auto" w:fill="FFFFFF"/>
              </w:rPr>
              <w:t>bowiązuje</w:t>
            </w:r>
          </w:p>
        </w:tc>
      </w:tr>
      <w:tr w:rsidR="00D55005" w:rsidRPr="00B64CAE" w14:paraId="5E3CF174" w14:textId="77777777">
        <w:tc>
          <w:tcPr>
            <w:tcW w:w="1696" w:type="dxa"/>
          </w:tcPr>
          <w:p w14:paraId="212AFD43" w14:textId="08BF37CB" w:rsidR="00D55005" w:rsidRPr="00B64CAE" w:rsidRDefault="00D55005" w:rsidP="00D55005">
            <w:pPr>
              <w:jc w:val="left"/>
              <w:rPr>
                <w:rFonts w:ascii="Arial" w:hAnsi="Arial" w:cs="Arial"/>
                <w:color w:val="000000" w:themeColor="text1"/>
                <w:sz w:val="18"/>
                <w:szCs w:val="18"/>
              </w:rPr>
            </w:pPr>
            <w:r w:rsidRPr="00B64CAE">
              <w:rPr>
                <w:rFonts w:ascii="Arial" w:hAnsi="Arial" w:cs="Arial"/>
                <w:color w:val="000000" w:themeColor="text1"/>
                <w:sz w:val="18"/>
                <w:szCs w:val="18"/>
              </w:rPr>
              <w:t>Opis celów ochrony</w:t>
            </w:r>
          </w:p>
        </w:tc>
        <w:tc>
          <w:tcPr>
            <w:tcW w:w="7366" w:type="dxa"/>
          </w:tcPr>
          <w:p w14:paraId="0942AEEA" w14:textId="6D4B0924" w:rsidR="00D55005" w:rsidRPr="00B64CAE" w:rsidRDefault="009F71A1" w:rsidP="00D55005">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Zachowanie ze względów naukowych, dydaktycznych i społeczno-kulturalnych jedynego pod Krakowem fragmentu lasu naturalnego z malowniczymi, występującymi na powierzchni skałami wapiennym</w:t>
            </w:r>
          </w:p>
        </w:tc>
      </w:tr>
    </w:tbl>
    <w:p w14:paraId="0DB62182" w14:textId="562C382C" w:rsidR="00020E73" w:rsidRPr="00B64CAE" w:rsidRDefault="009F71A1" w:rsidP="000701E3">
      <w:pPr>
        <w:spacing w:after="0"/>
        <w:rPr>
          <w:rFonts w:ascii="Arial" w:hAnsi="Arial" w:cs="Arial"/>
          <w:i/>
          <w:sz w:val="18"/>
          <w:szCs w:val="18"/>
        </w:rPr>
      </w:pPr>
      <w:r w:rsidRPr="00B64CAE">
        <w:rPr>
          <w:rFonts w:ascii="Arial" w:hAnsi="Arial" w:cs="Arial"/>
          <w:i/>
          <w:sz w:val="18"/>
          <w:szCs w:val="18"/>
        </w:rPr>
        <w:t xml:space="preserve">Źródło: Opracowanie własne na podstawie </w:t>
      </w:r>
      <w:r w:rsidR="00853820" w:rsidRPr="00B64CAE">
        <w:rPr>
          <w:rFonts w:ascii="Arial" w:hAnsi="Arial" w:cs="Arial"/>
          <w:i/>
          <w:sz w:val="18"/>
          <w:szCs w:val="18"/>
        </w:rPr>
        <w:t xml:space="preserve">danych udostępnionych na stronie internetowej </w:t>
      </w:r>
      <w:r w:rsidR="0007351E" w:rsidRPr="00B64CAE">
        <w:rPr>
          <w:rFonts w:ascii="Arial" w:hAnsi="Arial" w:cs="Arial"/>
          <w:i/>
          <w:sz w:val="18"/>
          <w:szCs w:val="18"/>
        </w:rPr>
        <w:t>https://crfop.gdos.gov.pl</w:t>
      </w:r>
    </w:p>
    <w:p w14:paraId="126061A9" w14:textId="6C24C806" w:rsidR="007155C1" w:rsidRPr="00B64CAE" w:rsidRDefault="007155C1" w:rsidP="003A304E">
      <w:pPr>
        <w:spacing w:before="240" w:after="0"/>
        <w:jc w:val="left"/>
        <w:rPr>
          <w:rFonts w:ascii="Arial" w:hAnsi="Arial" w:cs="Arial"/>
          <w:b/>
          <w:bCs/>
          <w:sz w:val="18"/>
          <w:szCs w:val="18"/>
        </w:rPr>
      </w:pPr>
      <w:bookmarkStart w:id="91" w:name="_Hlk124516567"/>
      <w:r w:rsidRPr="00B64CAE">
        <w:rPr>
          <w:rFonts w:ascii="Arial" w:hAnsi="Arial" w:cs="Arial"/>
          <w:b/>
          <w:bCs/>
          <w:sz w:val="18"/>
          <w:szCs w:val="18"/>
        </w:rPr>
        <w:t xml:space="preserve">Specjalne Obszary Ochrony Siedlisk </w:t>
      </w:r>
      <w:bookmarkEnd w:id="91"/>
    </w:p>
    <w:p w14:paraId="714903BA" w14:textId="577114F6" w:rsidR="000514AD" w:rsidRPr="00B64CAE" w:rsidRDefault="000514AD" w:rsidP="003A304E">
      <w:pPr>
        <w:shd w:val="clear" w:color="auto" w:fill="FFFFFF"/>
        <w:spacing w:before="240" w:after="0"/>
        <w:rPr>
          <w:rFonts w:ascii="Arial" w:eastAsia="Times New Roman" w:hAnsi="Arial" w:cs="Arial"/>
          <w:color w:val="000000" w:themeColor="text1"/>
          <w:sz w:val="18"/>
          <w:szCs w:val="18"/>
          <w:lang w:eastAsia="pl-PL"/>
        </w:rPr>
      </w:pPr>
      <w:r w:rsidRPr="00B64CAE">
        <w:rPr>
          <w:rFonts w:ascii="Arial" w:eastAsia="Times New Roman" w:hAnsi="Arial" w:cs="Arial"/>
          <w:b/>
          <w:bCs/>
          <w:iCs/>
          <w:color w:val="000000" w:themeColor="text1"/>
          <w:sz w:val="18"/>
          <w:szCs w:val="18"/>
          <w:lang w:eastAsia="pl-PL"/>
        </w:rPr>
        <w:t>Torfowiska Gór Izerskich PLH020047</w:t>
      </w:r>
      <w:r w:rsidRPr="00B64CAE">
        <w:rPr>
          <w:rFonts w:ascii="Arial" w:eastAsia="Times New Roman" w:hAnsi="Arial" w:cs="Arial"/>
          <w:color w:val="000000" w:themeColor="text1"/>
          <w:sz w:val="18"/>
          <w:szCs w:val="18"/>
          <w:lang w:eastAsia="pl-PL"/>
        </w:rPr>
        <w:t xml:space="preserve"> </w:t>
      </w:r>
      <w:r w:rsidR="00230E6E" w:rsidRPr="00B64CAE">
        <w:rPr>
          <w:rFonts w:ascii="Arial" w:eastAsia="Times New Roman" w:hAnsi="Arial" w:cs="Arial"/>
          <w:color w:val="000000" w:themeColor="text1"/>
          <w:sz w:val="18"/>
          <w:szCs w:val="18"/>
          <w:lang w:eastAsia="pl-PL"/>
        </w:rPr>
        <w:t xml:space="preserve">- </w:t>
      </w:r>
      <w:r w:rsidRPr="00B64CAE">
        <w:rPr>
          <w:rFonts w:ascii="Arial" w:eastAsia="Times New Roman" w:hAnsi="Arial" w:cs="Arial"/>
          <w:color w:val="000000" w:themeColor="text1"/>
          <w:sz w:val="18"/>
          <w:szCs w:val="18"/>
          <w:lang w:eastAsia="pl-PL"/>
        </w:rPr>
        <w:t xml:space="preserve">obszar </w:t>
      </w:r>
      <w:r w:rsidR="00A35ADF" w:rsidRPr="00B64CAE">
        <w:rPr>
          <w:rFonts w:ascii="Arial" w:eastAsia="Times New Roman" w:hAnsi="Arial" w:cs="Arial"/>
          <w:color w:val="000000" w:themeColor="text1"/>
          <w:sz w:val="18"/>
          <w:szCs w:val="18"/>
          <w:lang w:eastAsia="pl-PL"/>
        </w:rPr>
        <w:t>mający znaczenie dla Wspólnoty</w:t>
      </w:r>
      <w:r w:rsidRPr="00B64CAE">
        <w:rPr>
          <w:rFonts w:ascii="Arial" w:eastAsia="Times New Roman" w:hAnsi="Arial" w:cs="Arial"/>
          <w:color w:val="000000" w:themeColor="text1"/>
          <w:sz w:val="18"/>
          <w:szCs w:val="18"/>
          <w:lang w:eastAsia="pl-PL"/>
        </w:rPr>
        <w:t xml:space="preserve"> o powierzchni 4764,96</w:t>
      </w:r>
      <w:r w:rsidR="00BD6A7C" w:rsidRPr="00B64CAE">
        <w:rPr>
          <w:rFonts w:ascii="Arial" w:eastAsia="Times New Roman" w:hAnsi="Arial" w:cs="Arial"/>
          <w:color w:val="000000" w:themeColor="text1"/>
          <w:sz w:val="18"/>
          <w:szCs w:val="18"/>
          <w:lang w:eastAsia="pl-PL"/>
        </w:rPr>
        <w:t> </w:t>
      </w:r>
      <w:r w:rsidRPr="00B64CAE">
        <w:rPr>
          <w:rFonts w:ascii="Arial" w:eastAsia="Times New Roman" w:hAnsi="Arial" w:cs="Arial"/>
          <w:color w:val="000000" w:themeColor="text1"/>
          <w:sz w:val="18"/>
          <w:szCs w:val="18"/>
          <w:lang w:eastAsia="pl-PL"/>
        </w:rPr>
        <w:t>ha, obejmujący całą wewnętrzną część Gór Izerskich od Wysokiego Grzbietu na południe do Izery stanowiącej granicę państwową. Teren cechuje łagodna rzeźba i bardzo wilgotny klimat sprzyjający tworzeniu się torfowisk. Obszar obejmuje całą górnoreglową część Gór Izerskich, która w</w:t>
      </w:r>
      <w:r w:rsidR="00BD6A7C" w:rsidRPr="00B64CAE">
        <w:rPr>
          <w:rFonts w:ascii="Arial" w:eastAsia="Times New Roman" w:hAnsi="Arial" w:cs="Arial"/>
          <w:color w:val="000000" w:themeColor="text1"/>
          <w:sz w:val="18"/>
          <w:szCs w:val="18"/>
          <w:lang w:eastAsia="pl-PL"/>
        </w:rPr>
        <w:t> </w:t>
      </w:r>
      <w:r w:rsidRPr="00B64CAE">
        <w:rPr>
          <w:rFonts w:ascii="Arial" w:eastAsia="Times New Roman" w:hAnsi="Arial" w:cs="Arial"/>
          <w:color w:val="000000" w:themeColor="text1"/>
          <w:sz w:val="18"/>
          <w:szCs w:val="18"/>
          <w:lang w:eastAsia="pl-PL"/>
        </w:rPr>
        <w:t>sposób wyjątkowy obniża swój zasięg w obrębie Hali Izerskiej. Obszar obejmuje największy w Polsce kompleks torfowisk górskich, w tym wysokich (odmiana sudecka), przejściowych, borów na torfie oraz torfowisk zdolnych do regeneracji. Wyróżnia się tu trzy typy torfowisk:</w:t>
      </w:r>
    </w:p>
    <w:p w14:paraId="1920F62D" w14:textId="77777777" w:rsidR="000514AD" w:rsidRPr="00B64CAE" w:rsidRDefault="000514AD" w:rsidP="00344550">
      <w:pPr>
        <w:pStyle w:val="Akapitzlist"/>
        <w:numPr>
          <w:ilvl w:val="0"/>
          <w:numId w:val="12"/>
        </w:numPr>
        <w:shd w:val="clear" w:color="auto" w:fill="FFFFFF"/>
        <w:spacing w:after="0"/>
        <w:jc w:val="left"/>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grzbietowe (torfowiska wysokie i bory na torfie);</w:t>
      </w:r>
    </w:p>
    <w:p w14:paraId="2090DCB7" w14:textId="77777777" w:rsidR="000514AD" w:rsidRPr="00B64CAE" w:rsidRDefault="000514AD" w:rsidP="00344550">
      <w:pPr>
        <w:pStyle w:val="Akapitzlist"/>
        <w:numPr>
          <w:ilvl w:val="0"/>
          <w:numId w:val="12"/>
        </w:numPr>
        <w:shd w:val="clear" w:color="auto" w:fill="FFFFFF"/>
        <w:spacing w:after="0"/>
        <w:jc w:val="left"/>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stokowe;</w:t>
      </w:r>
    </w:p>
    <w:p w14:paraId="70700D14" w14:textId="7369F2AB" w:rsidR="000514AD" w:rsidRPr="00B64CAE" w:rsidRDefault="000514AD" w:rsidP="00344550">
      <w:pPr>
        <w:pStyle w:val="Akapitzlist"/>
        <w:numPr>
          <w:ilvl w:val="0"/>
          <w:numId w:val="12"/>
        </w:numPr>
        <w:shd w:val="clear" w:color="auto" w:fill="FFFFFF"/>
        <w:spacing w:after="0"/>
        <w:jc w:val="left"/>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dolinowe.</w:t>
      </w:r>
    </w:p>
    <w:p w14:paraId="018D05AD" w14:textId="7ECBECFB" w:rsidR="000514AD" w:rsidRPr="00B64CAE" w:rsidRDefault="000514AD" w:rsidP="00840868">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Torfowiska izerskie należą do unikatowego w skali kraju typu torfowisk górskich. Ponadto zidentyfikowano tu siedem innych typów siedlisk z</w:t>
      </w:r>
      <w:r w:rsidR="00DC47F5" w:rsidRPr="00B64CAE">
        <w:rPr>
          <w:rFonts w:ascii="Arial" w:eastAsia="Times New Roman" w:hAnsi="Arial" w:cs="Arial"/>
          <w:color w:val="000000" w:themeColor="text1"/>
          <w:sz w:val="18"/>
          <w:szCs w:val="18"/>
          <w:lang w:eastAsia="pl-PL"/>
        </w:rPr>
        <w:t xml:space="preserve"> </w:t>
      </w:r>
      <w:r w:rsidRPr="00B64CAE">
        <w:rPr>
          <w:rFonts w:ascii="Arial" w:eastAsia="Times New Roman" w:hAnsi="Arial" w:cs="Arial"/>
          <w:color w:val="000000" w:themeColor="text1"/>
          <w:sz w:val="18"/>
          <w:szCs w:val="18"/>
          <w:lang w:eastAsia="pl-PL"/>
        </w:rPr>
        <w:t>Załącznika I Dyrektywy Siedliskowej. Stwierdzono występowanie kilku gatunków z Załącznika I Dyrektywy Ptasiej.</w:t>
      </w:r>
    </w:p>
    <w:p w14:paraId="4AD5EE10" w14:textId="4C3AE13F" w:rsidR="009C35AD" w:rsidRPr="00B64CAE" w:rsidRDefault="00163F22" w:rsidP="00DB389B">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bCs/>
          <w:color w:val="000000" w:themeColor="text1"/>
          <w:sz w:val="18"/>
          <w:szCs w:val="18"/>
          <w:u w:val="single"/>
          <w:lang w:eastAsia="pl-PL"/>
        </w:rPr>
        <w:t>Przedmiot</w:t>
      </w:r>
      <w:r w:rsidR="00BB068B"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r w:rsidRPr="00B64CAE">
        <w:rPr>
          <w:rFonts w:ascii="Arial" w:eastAsia="Times New Roman" w:hAnsi="Arial" w:cs="Arial"/>
          <w:b/>
          <w:color w:val="000000" w:themeColor="text1"/>
          <w:sz w:val="18"/>
          <w:szCs w:val="18"/>
          <w:lang w:eastAsia="pl-PL"/>
        </w:rPr>
        <w:t>:</w:t>
      </w:r>
    </w:p>
    <w:p w14:paraId="4276AEC1" w14:textId="2E25E45D" w:rsidR="009C35AD"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6430</w:t>
      </w:r>
      <w:r w:rsidR="00DC1EA8" w:rsidRPr="00B64CAE">
        <w:rPr>
          <w:rFonts w:ascii="Arial" w:eastAsia="Times New Roman" w:hAnsi="Arial" w:cs="Arial"/>
          <w:color w:val="000000" w:themeColor="text1"/>
          <w:sz w:val="18"/>
          <w:szCs w:val="18"/>
          <w:lang w:eastAsia="pl-PL"/>
        </w:rPr>
        <w:t xml:space="preserve"> </w:t>
      </w:r>
      <w:r w:rsidR="0066560F" w:rsidRPr="00B64CAE">
        <w:rPr>
          <w:rFonts w:ascii="Arial" w:eastAsia="Times New Roman" w:hAnsi="Arial" w:cs="Arial"/>
          <w:color w:val="000000" w:themeColor="text1"/>
          <w:sz w:val="18"/>
          <w:szCs w:val="18"/>
          <w:lang w:eastAsia="pl-PL"/>
        </w:rPr>
        <w:t>ziołoroś</w:t>
      </w:r>
      <w:r w:rsidR="00711268" w:rsidRPr="00B64CAE">
        <w:rPr>
          <w:rFonts w:ascii="Arial" w:eastAsia="Times New Roman" w:hAnsi="Arial" w:cs="Arial"/>
          <w:color w:val="000000" w:themeColor="text1"/>
          <w:sz w:val="18"/>
          <w:szCs w:val="18"/>
          <w:lang w:eastAsia="pl-PL"/>
        </w:rPr>
        <w:t xml:space="preserve">la </w:t>
      </w:r>
      <w:r w:rsidR="00873E3B" w:rsidRPr="00B64CAE">
        <w:rPr>
          <w:rFonts w:ascii="Arial" w:eastAsia="Times New Roman" w:hAnsi="Arial" w:cs="Arial"/>
          <w:color w:val="000000" w:themeColor="text1"/>
          <w:sz w:val="18"/>
          <w:szCs w:val="18"/>
          <w:lang w:eastAsia="pl-PL"/>
        </w:rPr>
        <w:t>(</w:t>
      </w:r>
      <w:r w:rsidR="00873E3B" w:rsidRPr="00B64CAE">
        <w:rPr>
          <w:rFonts w:ascii="Arial" w:eastAsia="Times New Roman" w:hAnsi="Arial" w:cs="Arial"/>
          <w:i/>
          <w:iCs/>
          <w:color w:val="000000" w:themeColor="text1"/>
          <w:sz w:val="18"/>
          <w:szCs w:val="18"/>
          <w:lang w:eastAsia="pl-PL"/>
        </w:rPr>
        <w:t>Adenostylion alliariae</w:t>
      </w:r>
      <w:r w:rsidR="00873E3B" w:rsidRPr="00B64CAE">
        <w:rPr>
          <w:rFonts w:ascii="Arial" w:eastAsia="Times New Roman" w:hAnsi="Arial" w:cs="Arial"/>
          <w:color w:val="000000" w:themeColor="text1"/>
          <w:sz w:val="18"/>
          <w:szCs w:val="18"/>
          <w:lang w:eastAsia="pl-PL"/>
        </w:rPr>
        <w:t>) i ziołorośla nadrzeczne (</w:t>
      </w:r>
      <w:r w:rsidR="00873E3B" w:rsidRPr="00B64CAE">
        <w:rPr>
          <w:rFonts w:ascii="Arial" w:eastAsia="Times New Roman" w:hAnsi="Arial" w:cs="Arial"/>
          <w:i/>
          <w:iCs/>
          <w:color w:val="000000" w:themeColor="text1"/>
          <w:sz w:val="18"/>
          <w:szCs w:val="18"/>
          <w:lang w:eastAsia="pl-PL"/>
        </w:rPr>
        <w:t>Convolvuletalia sepium</w:t>
      </w:r>
      <w:r w:rsidR="00873E3B" w:rsidRPr="00B64CAE">
        <w:rPr>
          <w:rFonts w:ascii="Arial" w:eastAsia="Times New Roman" w:hAnsi="Arial" w:cs="Arial"/>
          <w:color w:val="000000" w:themeColor="text1"/>
          <w:sz w:val="18"/>
          <w:szCs w:val="18"/>
          <w:lang w:eastAsia="pl-PL"/>
        </w:rPr>
        <w:t>)</w:t>
      </w:r>
      <w:r w:rsidR="00EF3389" w:rsidRPr="00B64CAE">
        <w:rPr>
          <w:rFonts w:ascii="Arial" w:eastAsia="Times New Roman" w:hAnsi="Arial" w:cs="Arial"/>
          <w:color w:val="000000" w:themeColor="text1"/>
          <w:sz w:val="18"/>
          <w:szCs w:val="18"/>
          <w:lang w:eastAsia="pl-PL"/>
        </w:rPr>
        <w:t>;</w:t>
      </w:r>
    </w:p>
    <w:p w14:paraId="4C3231F5" w14:textId="4C37DFB5" w:rsidR="009C35AD"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6520</w:t>
      </w:r>
      <w:r w:rsidR="00873E3B" w:rsidRPr="00B64CAE">
        <w:rPr>
          <w:rFonts w:ascii="Arial" w:eastAsia="Times New Roman" w:hAnsi="Arial" w:cs="Arial"/>
          <w:color w:val="000000" w:themeColor="text1"/>
          <w:sz w:val="18"/>
          <w:szCs w:val="18"/>
          <w:lang w:eastAsia="pl-PL"/>
        </w:rPr>
        <w:t xml:space="preserve"> </w:t>
      </w:r>
      <w:r w:rsidR="00494FA4" w:rsidRPr="00B64CAE">
        <w:rPr>
          <w:rFonts w:ascii="Arial" w:eastAsia="Times New Roman" w:hAnsi="Arial" w:cs="Arial"/>
          <w:color w:val="000000" w:themeColor="text1"/>
          <w:sz w:val="18"/>
          <w:szCs w:val="18"/>
          <w:lang w:eastAsia="pl-PL"/>
        </w:rPr>
        <w:t>górskie łąki konietlicowe i mietlicowe użytkowane ekstensywnie (</w:t>
      </w:r>
      <w:r w:rsidR="00494FA4" w:rsidRPr="00B64CAE">
        <w:rPr>
          <w:rFonts w:ascii="Arial" w:eastAsia="Times New Roman" w:hAnsi="Arial" w:cs="Arial"/>
          <w:i/>
          <w:iCs/>
          <w:color w:val="000000" w:themeColor="text1"/>
          <w:sz w:val="18"/>
          <w:szCs w:val="18"/>
          <w:lang w:eastAsia="pl-PL"/>
        </w:rPr>
        <w:t>Polygono-Trisetion i</w:t>
      </w:r>
      <w:r w:rsidR="00EF3389" w:rsidRPr="00B64CAE">
        <w:rPr>
          <w:rFonts w:ascii="Arial" w:eastAsia="Times New Roman" w:hAnsi="Arial" w:cs="Arial"/>
          <w:i/>
          <w:iCs/>
          <w:color w:val="000000" w:themeColor="text1"/>
          <w:sz w:val="18"/>
          <w:szCs w:val="18"/>
          <w:lang w:eastAsia="pl-PL"/>
        </w:rPr>
        <w:t> </w:t>
      </w:r>
      <w:r w:rsidR="00494FA4" w:rsidRPr="00B64CAE">
        <w:rPr>
          <w:rFonts w:ascii="Arial" w:eastAsia="Times New Roman" w:hAnsi="Arial" w:cs="Arial"/>
          <w:i/>
          <w:iCs/>
          <w:color w:val="000000" w:themeColor="text1"/>
          <w:sz w:val="18"/>
          <w:szCs w:val="18"/>
          <w:lang w:eastAsia="pl-PL"/>
        </w:rPr>
        <w:t>Arrhenatherion</w:t>
      </w:r>
      <w:r w:rsidR="00494FA4" w:rsidRPr="00B64CAE">
        <w:rPr>
          <w:rFonts w:ascii="Arial" w:eastAsia="Times New Roman" w:hAnsi="Arial" w:cs="Arial"/>
          <w:color w:val="000000" w:themeColor="text1"/>
          <w:sz w:val="18"/>
          <w:szCs w:val="18"/>
          <w:lang w:eastAsia="pl-PL"/>
        </w:rPr>
        <w:t>)</w:t>
      </w:r>
      <w:r w:rsidR="00EF3389" w:rsidRPr="00B64CAE">
        <w:rPr>
          <w:rFonts w:ascii="Arial" w:eastAsia="Times New Roman" w:hAnsi="Arial" w:cs="Arial"/>
          <w:color w:val="000000" w:themeColor="text1"/>
          <w:sz w:val="18"/>
          <w:szCs w:val="18"/>
          <w:lang w:eastAsia="pl-PL"/>
        </w:rPr>
        <w:t>;</w:t>
      </w:r>
    </w:p>
    <w:p w14:paraId="4B29365A" w14:textId="7723B795" w:rsidR="009C35AD" w:rsidRPr="00B64CAE" w:rsidRDefault="00812E4D"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163F22" w:rsidRPr="00B64CAE">
        <w:rPr>
          <w:rFonts w:ascii="Arial" w:eastAsia="Times New Roman" w:hAnsi="Arial" w:cs="Arial"/>
          <w:color w:val="000000" w:themeColor="text1"/>
          <w:sz w:val="18"/>
          <w:szCs w:val="18"/>
          <w:lang w:eastAsia="pl-PL"/>
        </w:rPr>
        <w:t>7110</w:t>
      </w:r>
      <w:r w:rsidR="002477E2" w:rsidRPr="00B64CAE">
        <w:rPr>
          <w:rFonts w:ascii="Arial" w:eastAsia="Times New Roman" w:hAnsi="Arial" w:cs="Arial"/>
          <w:color w:val="000000" w:themeColor="text1"/>
          <w:sz w:val="18"/>
          <w:szCs w:val="18"/>
          <w:lang w:eastAsia="pl-PL"/>
        </w:rPr>
        <w:t xml:space="preserve"> torfowiska wysokie z roślinnością torfotwórczą (żywe)</w:t>
      </w:r>
      <w:r w:rsidR="00EF3389" w:rsidRPr="00B64CAE">
        <w:rPr>
          <w:rFonts w:ascii="Arial" w:eastAsia="Times New Roman" w:hAnsi="Arial" w:cs="Arial"/>
          <w:color w:val="000000" w:themeColor="text1"/>
          <w:sz w:val="18"/>
          <w:szCs w:val="18"/>
          <w:lang w:eastAsia="pl-PL"/>
        </w:rPr>
        <w:t>;</w:t>
      </w:r>
    </w:p>
    <w:p w14:paraId="1737175E" w14:textId="5651673A" w:rsidR="009C35AD"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7120</w:t>
      </w:r>
      <w:r w:rsidR="00D16F69" w:rsidRPr="00B64CAE">
        <w:rPr>
          <w:rFonts w:ascii="Arial" w:eastAsia="Times New Roman" w:hAnsi="Arial" w:cs="Arial"/>
          <w:color w:val="000000" w:themeColor="text1"/>
          <w:sz w:val="18"/>
          <w:szCs w:val="18"/>
          <w:lang w:eastAsia="pl-PL"/>
        </w:rPr>
        <w:t xml:space="preserve"> </w:t>
      </w:r>
      <w:r w:rsidR="005C435A" w:rsidRPr="00B64CAE">
        <w:rPr>
          <w:rFonts w:ascii="Arial" w:eastAsia="Times New Roman" w:hAnsi="Arial" w:cs="Arial"/>
          <w:color w:val="000000" w:themeColor="text1"/>
          <w:sz w:val="18"/>
          <w:szCs w:val="18"/>
          <w:lang w:eastAsia="pl-PL"/>
        </w:rPr>
        <w:t>t</w:t>
      </w:r>
      <w:r w:rsidR="00D16F69" w:rsidRPr="00B64CAE">
        <w:rPr>
          <w:rFonts w:ascii="Arial" w:eastAsia="Times New Roman" w:hAnsi="Arial" w:cs="Arial"/>
          <w:color w:val="000000" w:themeColor="text1"/>
          <w:sz w:val="18"/>
          <w:szCs w:val="18"/>
          <w:lang w:eastAsia="pl-PL"/>
        </w:rPr>
        <w:t>orfowiska nakredowe (</w:t>
      </w:r>
      <w:r w:rsidR="00D16F69" w:rsidRPr="00B64CAE">
        <w:rPr>
          <w:rFonts w:ascii="Arial" w:eastAsia="Times New Roman" w:hAnsi="Arial" w:cs="Arial"/>
          <w:i/>
          <w:iCs/>
          <w:color w:val="000000" w:themeColor="text1"/>
          <w:sz w:val="18"/>
          <w:szCs w:val="18"/>
          <w:lang w:eastAsia="pl-PL"/>
        </w:rPr>
        <w:t>Cladietum marisci, Caricetum buxbaumi, Schoenetum nigricantis</w:t>
      </w:r>
      <w:r w:rsidR="00D16F69" w:rsidRPr="00B64CAE">
        <w:rPr>
          <w:rFonts w:ascii="Arial" w:eastAsia="Times New Roman" w:hAnsi="Arial" w:cs="Arial"/>
          <w:color w:val="000000" w:themeColor="text1"/>
          <w:sz w:val="18"/>
          <w:szCs w:val="18"/>
          <w:lang w:eastAsia="pl-PL"/>
        </w:rPr>
        <w:t>)</w:t>
      </w:r>
      <w:r w:rsidR="00EF3389" w:rsidRPr="00B64CAE">
        <w:rPr>
          <w:rFonts w:ascii="Arial" w:eastAsia="Times New Roman" w:hAnsi="Arial" w:cs="Arial"/>
          <w:color w:val="000000" w:themeColor="text1"/>
          <w:sz w:val="18"/>
          <w:szCs w:val="18"/>
          <w:lang w:eastAsia="pl-PL"/>
        </w:rPr>
        <w:t>;</w:t>
      </w:r>
    </w:p>
    <w:p w14:paraId="148E99BC" w14:textId="5D81F129" w:rsidR="002B3AEB"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7140</w:t>
      </w:r>
      <w:r w:rsidR="00F30353" w:rsidRPr="00B64CAE">
        <w:rPr>
          <w:rFonts w:ascii="Arial" w:eastAsia="Times New Roman" w:hAnsi="Arial" w:cs="Arial"/>
          <w:color w:val="000000" w:themeColor="text1"/>
          <w:sz w:val="18"/>
          <w:szCs w:val="18"/>
          <w:lang w:eastAsia="pl-PL"/>
        </w:rPr>
        <w:t xml:space="preserve"> </w:t>
      </w:r>
      <w:r w:rsidR="005C435A" w:rsidRPr="00B64CAE">
        <w:rPr>
          <w:rFonts w:ascii="Arial" w:eastAsia="Times New Roman" w:hAnsi="Arial" w:cs="Arial"/>
          <w:color w:val="000000" w:themeColor="text1"/>
          <w:sz w:val="18"/>
          <w:szCs w:val="18"/>
          <w:lang w:eastAsia="pl-PL"/>
        </w:rPr>
        <w:t>t</w:t>
      </w:r>
      <w:r w:rsidR="00D335B9" w:rsidRPr="00B64CAE">
        <w:rPr>
          <w:rFonts w:ascii="Arial" w:eastAsia="Times New Roman" w:hAnsi="Arial" w:cs="Arial"/>
          <w:color w:val="000000" w:themeColor="text1"/>
          <w:sz w:val="18"/>
          <w:szCs w:val="18"/>
          <w:lang w:eastAsia="pl-PL"/>
        </w:rPr>
        <w:t xml:space="preserve">orfowiska przejściowe i trzęsawiska (przeważnie z roślinnością z </w:t>
      </w:r>
      <w:r w:rsidR="00D335B9" w:rsidRPr="00B64CAE">
        <w:rPr>
          <w:rFonts w:ascii="Arial" w:eastAsia="Times New Roman" w:hAnsi="Arial" w:cs="Arial"/>
          <w:i/>
          <w:iCs/>
          <w:color w:val="000000" w:themeColor="text1"/>
          <w:sz w:val="18"/>
          <w:szCs w:val="18"/>
          <w:lang w:eastAsia="pl-PL"/>
        </w:rPr>
        <w:t>Scheuchzerio-Caricetea nigrae</w:t>
      </w:r>
      <w:r w:rsidR="00D335B9" w:rsidRPr="00B64CAE">
        <w:rPr>
          <w:rFonts w:ascii="Arial" w:eastAsia="Times New Roman" w:hAnsi="Arial" w:cs="Arial"/>
          <w:color w:val="000000" w:themeColor="text1"/>
          <w:sz w:val="18"/>
          <w:szCs w:val="18"/>
          <w:lang w:eastAsia="pl-PL"/>
        </w:rPr>
        <w:t>)</w:t>
      </w:r>
      <w:r w:rsidR="00EF3389" w:rsidRPr="00B64CAE">
        <w:rPr>
          <w:rFonts w:ascii="Arial" w:eastAsia="Times New Roman" w:hAnsi="Arial" w:cs="Arial"/>
          <w:color w:val="000000" w:themeColor="text1"/>
          <w:sz w:val="18"/>
          <w:szCs w:val="18"/>
          <w:lang w:eastAsia="pl-PL"/>
        </w:rPr>
        <w:t>;</w:t>
      </w:r>
    </w:p>
    <w:p w14:paraId="7C98C3CD" w14:textId="337DE59B" w:rsidR="009C35AD"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8110</w:t>
      </w:r>
      <w:r w:rsidR="00D335B9" w:rsidRPr="00B64CAE">
        <w:rPr>
          <w:rFonts w:ascii="Arial" w:eastAsia="Times New Roman" w:hAnsi="Arial" w:cs="Arial"/>
          <w:color w:val="000000" w:themeColor="text1"/>
          <w:sz w:val="18"/>
          <w:szCs w:val="18"/>
          <w:lang w:eastAsia="pl-PL"/>
        </w:rPr>
        <w:t xml:space="preserve"> </w:t>
      </w:r>
      <w:r w:rsidR="00F44E02" w:rsidRPr="00B64CAE">
        <w:rPr>
          <w:rFonts w:ascii="Arial" w:eastAsia="Times New Roman" w:hAnsi="Arial" w:cs="Arial"/>
          <w:color w:val="000000" w:themeColor="text1"/>
          <w:sz w:val="18"/>
          <w:szCs w:val="18"/>
          <w:lang w:eastAsia="pl-PL"/>
        </w:rPr>
        <w:t>piargi i gołoborza krzemianowe</w:t>
      </w:r>
      <w:r w:rsidR="00EF3389" w:rsidRPr="00B64CAE">
        <w:rPr>
          <w:rFonts w:ascii="Arial" w:eastAsia="Times New Roman" w:hAnsi="Arial" w:cs="Arial"/>
          <w:color w:val="000000" w:themeColor="text1"/>
          <w:sz w:val="18"/>
          <w:szCs w:val="18"/>
          <w:lang w:eastAsia="pl-PL"/>
        </w:rPr>
        <w:t>;</w:t>
      </w:r>
    </w:p>
    <w:p w14:paraId="12153C98" w14:textId="0DEFCA64" w:rsidR="009C35AD" w:rsidRPr="00B64CAE" w:rsidRDefault="00163F2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9110</w:t>
      </w:r>
      <w:r w:rsidR="00F44E02" w:rsidRPr="00B64CAE">
        <w:rPr>
          <w:rFonts w:ascii="Arial" w:eastAsia="Times New Roman" w:hAnsi="Arial" w:cs="Arial"/>
          <w:color w:val="000000" w:themeColor="text1"/>
          <w:sz w:val="18"/>
          <w:szCs w:val="18"/>
          <w:lang w:eastAsia="pl-PL"/>
        </w:rPr>
        <w:t xml:space="preserve"> </w:t>
      </w:r>
      <w:r w:rsidR="007B6BBE" w:rsidRPr="00B64CAE">
        <w:rPr>
          <w:rFonts w:ascii="Arial" w:eastAsia="Times New Roman" w:hAnsi="Arial" w:cs="Arial"/>
          <w:color w:val="000000" w:themeColor="text1"/>
          <w:sz w:val="18"/>
          <w:szCs w:val="18"/>
          <w:lang w:eastAsia="pl-PL"/>
        </w:rPr>
        <w:t xml:space="preserve">kwaśne buczyny </w:t>
      </w:r>
      <w:r w:rsidR="007B6BBE" w:rsidRPr="00B64CAE">
        <w:rPr>
          <w:rFonts w:ascii="Arial" w:eastAsia="Times New Roman" w:hAnsi="Arial" w:cs="Arial"/>
          <w:i/>
          <w:iCs/>
          <w:color w:val="000000" w:themeColor="text1"/>
          <w:sz w:val="18"/>
          <w:szCs w:val="18"/>
          <w:lang w:eastAsia="pl-PL"/>
        </w:rPr>
        <w:t>(Luzulo-Fagenion)</w:t>
      </w:r>
      <w:r w:rsidR="00EF3389" w:rsidRPr="00B64CAE">
        <w:rPr>
          <w:rFonts w:ascii="Arial" w:eastAsia="Times New Roman" w:hAnsi="Arial" w:cs="Arial"/>
          <w:color w:val="000000" w:themeColor="text1"/>
          <w:sz w:val="18"/>
          <w:szCs w:val="18"/>
          <w:lang w:eastAsia="pl-PL"/>
        </w:rPr>
        <w:t>;</w:t>
      </w:r>
    </w:p>
    <w:p w14:paraId="5E3616CF" w14:textId="3F5EAB81" w:rsidR="009C35AD" w:rsidRPr="00B64CAE" w:rsidRDefault="000E02A2"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163F22" w:rsidRPr="00B64CAE">
        <w:rPr>
          <w:rFonts w:ascii="Arial" w:eastAsia="Times New Roman" w:hAnsi="Arial" w:cs="Arial"/>
          <w:color w:val="000000" w:themeColor="text1"/>
          <w:sz w:val="18"/>
          <w:szCs w:val="18"/>
          <w:lang w:eastAsia="pl-PL"/>
        </w:rPr>
        <w:t>91D0</w:t>
      </w:r>
      <w:r w:rsidR="007B6BBE" w:rsidRPr="00B64CAE">
        <w:rPr>
          <w:rFonts w:ascii="Arial" w:eastAsia="Times New Roman" w:hAnsi="Arial" w:cs="Arial"/>
          <w:color w:val="000000" w:themeColor="text1"/>
          <w:sz w:val="18"/>
          <w:szCs w:val="18"/>
          <w:lang w:eastAsia="pl-PL"/>
        </w:rPr>
        <w:t xml:space="preserve"> </w:t>
      </w:r>
      <w:r w:rsidR="008C6220" w:rsidRPr="00B64CAE">
        <w:rPr>
          <w:rFonts w:ascii="Arial" w:eastAsia="Times New Roman" w:hAnsi="Arial" w:cs="Arial"/>
          <w:color w:val="000000" w:themeColor="text1"/>
          <w:sz w:val="18"/>
          <w:szCs w:val="18"/>
          <w:lang w:eastAsia="pl-PL"/>
        </w:rPr>
        <w:t>bory i lasy bagienne</w:t>
      </w:r>
      <w:r w:rsidR="00EF3389" w:rsidRPr="00B64CAE">
        <w:rPr>
          <w:rFonts w:ascii="Arial" w:eastAsia="Times New Roman" w:hAnsi="Arial" w:cs="Arial"/>
          <w:color w:val="000000" w:themeColor="text1"/>
          <w:sz w:val="18"/>
          <w:szCs w:val="18"/>
          <w:lang w:eastAsia="pl-PL"/>
        </w:rPr>
        <w:t>;</w:t>
      </w:r>
    </w:p>
    <w:p w14:paraId="19C35E62" w14:textId="2DE643E3" w:rsidR="00DB389B" w:rsidRPr="00B64CAE" w:rsidRDefault="00DB10EB" w:rsidP="00344550">
      <w:pPr>
        <w:pStyle w:val="Akapitzlist"/>
        <w:numPr>
          <w:ilvl w:val="0"/>
          <w:numId w:val="8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9410</w:t>
      </w:r>
      <w:r w:rsidR="00BB5BB3" w:rsidRPr="00B64CAE">
        <w:rPr>
          <w:rFonts w:ascii="Arial" w:hAnsi="Arial" w:cs="Arial"/>
          <w:sz w:val="18"/>
          <w:szCs w:val="18"/>
        </w:rPr>
        <w:t xml:space="preserve"> </w:t>
      </w:r>
      <w:r w:rsidR="00BB5BB3" w:rsidRPr="00B64CAE">
        <w:rPr>
          <w:rFonts w:ascii="Arial" w:eastAsia="Times New Roman" w:hAnsi="Arial" w:cs="Arial"/>
          <w:color w:val="000000" w:themeColor="text1"/>
          <w:sz w:val="18"/>
          <w:szCs w:val="18"/>
          <w:lang w:eastAsia="pl-PL"/>
        </w:rPr>
        <w:t xml:space="preserve">środkowoeuropejskie, subalpejskie i górskie lasy bukowe z jaworem oraz szczawiem górskim (w tym m.in. górskie jaworzyny ziołoroślowe - </w:t>
      </w:r>
      <w:r w:rsidR="00BB5BB3" w:rsidRPr="00B64CAE">
        <w:rPr>
          <w:rFonts w:ascii="Arial" w:eastAsia="Times New Roman" w:hAnsi="Arial" w:cs="Arial"/>
          <w:i/>
          <w:iCs/>
          <w:color w:val="000000" w:themeColor="text1"/>
          <w:sz w:val="18"/>
          <w:szCs w:val="18"/>
          <w:lang w:eastAsia="pl-PL"/>
        </w:rPr>
        <w:t>Aceri-Fagetum</w:t>
      </w:r>
      <w:r w:rsidR="00BB5BB3" w:rsidRPr="00B64CAE">
        <w:rPr>
          <w:rFonts w:ascii="Arial" w:eastAsia="Times New Roman" w:hAnsi="Arial" w:cs="Arial"/>
          <w:color w:val="000000" w:themeColor="text1"/>
          <w:sz w:val="18"/>
          <w:szCs w:val="18"/>
          <w:lang w:eastAsia="pl-PL"/>
        </w:rPr>
        <w:t>)</w:t>
      </w:r>
      <w:r w:rsidR="00EF3389" w:rsidRPr="00B64CAE">
        <w:rPr>
          <w:rFonts w:ascii="Arial" w:eastAsia="Times New Roman" w:hAnsi="Arial" w:cs="Arial"/>
          <w:color w:val="000000" w:themeColor="text1"/>
          <w:sz w:val="18"/>
          <w:szCs w:val="18"/>
          <w:lang w:eastAsia="pl-PL"/>
        </w:rPr>
        <w:t>.</w:t>
      </w:r>
    </w:p>
    <w:p w14:paraId="1A1F724D" w14:textId="3FC34EB1" w:rsidR="000514AD" w:rsidRPr="00B64CAE" w:rsidRDefault="00481FF6" w:rsidP="00840868">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u w:val="single"/>
          <w:lang w:eastAsia="pl-PL"/>
        </w:rPr>
        <w:lastRenderedPageBreak/>
        <w:t>Zagrożenia:</w:t>
      </w:r>
      <w:r w:rsidRPr="00B64CAE">
        <w:rPr>
          <w:rFonts w:ascii="Arial" w:eastAsia="Times New Roman" w:hAnsi="Arial" w:cs="Arial"/>
          <w:b/>
          <w:bCs/>
          <w:color w:val="000000" w:themeColor="text1"/>
          <w:sz w:val="18"/>
          <w:szCs w:val="18"/>
          <w:lang w:eastAsia="pl-PL"/>
        </w:rPr>
        <w:t xml:space="preserve"> </w:t>
      </w:r>
      <w:r w:rsidR="00501553" w:rsidRPr="00B64CAE">
        <w:rPr>
          <w:rFonts w:ascii="Arial" w:eastAsia="Times New Roman" w:hAnsi="Arial" w:cs="Arial"/>
          <w:color w:val="000000" w:themeColor="text1"/>
          <w:sz w:val="18"/>
          <w:szCs w:val="18"/>
          <w:lang w:eastAsia="pl-PL"/>
        </w:rPr>
        <w:t>leśnictwo;</w:t>
      </w:r>
      <w:r w:rsidR="00501553" w:rsidRPr="00B64CAE">
        <w:rPr>
          <w:rFonts w:ascii="Arial" w:eastAsia="Times New Roman" w:hAnsi="Arial" w:cs="Arial"/>
          <w:b/>
          <w:bCs/>
          <w:color w:val="000000" w:themeColor="text1"/>
          <w:sz w:val="18"/>
          <w:szCs w:val="18"/>
          <w:lang w:eastAsia="pl-PL"/>
        </w:rPr>
        <w:t xml:space="preserve"> </w:t>
      </w:r>
      <w:r w:rsidR="00F71085" w:rsidRPr="00B64CAE">
        <w:rPr>
          <w:rFonts w:ascii="Arial" w:eastAsia="Times New Roman" w:hAnsi="Arial" w:cs="Arial"/>
          <w:color w:val="000000" w:themeColor="text1"/>
          <w:sz w:val="18"/>
          <w:szCs w:val="18"/>
          <w:lang w:eastAsia="pl-PL"/>
        </w:rPr>
        <w:t>odnawianie lasu po wycince (nasadzenia)</w:t>
      </w:r>
      <w:r w:rsidR="00597395" w:rsidRPr="00B64CAE">
        <w:rPr>
          <w:rFonts w:ascii="Arial" w:eastAsia="Times New Roman" w:hAnsi="Arial" w:cs="Arial"/>
          <w:color w:val="000000" w:themeColor="text1"/>
          <w:sz w:val="18"/>
          <w:szCs w:val="18"/>
          <w:lang w:eastAsia="pl-PL"/>
        </w:rPr>
        <w:t>;</w:t>
      </w:r>
      <w:r w:rsidR="002B1F34" w:rsidRPr="00B64CAE">
        <w:rPr>
          <w:rFonts w:ascii="Arial" w:eastAsia="Times New Roman" w:hAnsi="Arial" w:cs="Arial"/>
          <w:color w:val="000000" w:themeColor="text1"/>
          <w:sz w:val="18"/>
          <w:szCs w:val="18"/>
          <w:lang w:eastAsia="pl-PL"/>
        </w:rPr>
        <w:t xml:space="preserve"> wycinka lasu</w:t>
      </w:r>
      <w:r w:rsidR="00597395" w:rsidRPr="00B64CAE">
        <w:rPr>
          <w:rFonts w:ascii="Arial" w:eastAsia="Times New Roman" w:hAnsi="Arial" w:cs="Arial"/>
          <w:color w:val="000000" w:themeColor="text1"/>
          <w:sz w:val="18"/>
          <w:szCs w:val="18"/>
          <w:lang w:eastAsia="pl-PL"/>
        </w:rPr>
        <w:t>;</w:t>
      </w:r>
      <w:r w:rsidR="007F313E" w:rsidRPr="00B64CAE">
        <w:rPr>
          <w:rFonts w:ascii="Arial" w:eastAsia="Times New Roman" w:hAnsi="Arial" w:cs="Arial"/>
          <w:color w:val="000000" w:themeColor="text1"/>
          <w:sz w:val="18"/>
          <w:szCs w:val="18"/>
          <w:lang w:eastAsia="pl-PL"/>
        </w:rPr>
        <w:t xml:space="preserve"> usuwanie martwych i</w:t>
      </w:r>
      <w:r w:rsidR="00EF3389" w:rsidRPr="00B64CAE">
        <w:rPr>
          <w:rFonts w:ascii="Arial" w:eastAsia="Times New Roman" w:hAnsi="Arial" w:cs="Arial"/>
          <w:color w:val="000000" w:themeColor="text1"/>
          <w:sz w:val="18"/>
          <w:szCs w:val="18"/>
          <w:lang w:eastAsia="pl-PL"/>
        </w:rPr>
        <w:t> </w:t>
      </w:r>
      <w:r w:rsidR="007F313E" w:rsidRPr="00B64CAE">
        <w:rPr>
          <w:rFonts w:ascii="Arial" w:eastAsia="Times New Roman" w:hAnsi="Arial" w:cs="Arial"/>
          <w:color w:val="000000" w:themeColor="text1"/>
          <w:sz w:val="18"/>
          <w:szCs w:val="18"/>
          <w:lang w:eastAsia="pl-PL"/>
        </w:rPr>
        <w:t>umierających drzew;</w:t>
      </w:r>
      <w:r w:rsidR="001B7059" w:rsidRPr="00B64CAE">
        <w:rPr>
          <w:rFonts w:ascii="Arial" w:hAnsi="Arial" w:cs="Arial"/>
          <w:sz w:val="18"/>
          <w:szCs w:val="18"/>
        </w:rPr>
        <w:t xml:space="preserve"> </w:t>
      </w:r>
      <w:r w:rsidR="001B7059" w:rsidRPr="00B64CAE">
        <w:rPr>
          <w:rFonts w:ascii="Arial" w:eastAsia="Times New Roman" w:hAnsi="Arial" w:cs="Arial"/>
          <w:color w:val="000000" w:themeColor="text1"/>
          <w:sz w:val="18"/>
          <w:szCs w:val="18"/>
          <w:lang w:eastAsia="pl-PL"/>
        </w:rPr>
        <w:t>zalesianie terenów otwartych;</w:t>
      </w:r>
      <w:r w:rsidR="004016DA" w:rsidRPr="00B64CAE">
        <w:rPr>
          <w:rFonts w:ascii="Arial" w:eastAsia="Times New Roman" w:hAnsi="Arial" w:cs="Arial"/>
          <w:color w:val="000000" w:themeColor="text1"/>
          <w:sz w:val="18"/>
          <w:szCs w:val="18"/>
          <w:lang w:eastAsia="pl-PL"/>
        </w:rPr>
        <w:t xml:space="preserve"> </w:t>
      </w:r>
      <w:r w:rsidR="00737141" w:rsidRPr="00B64CAE">
        <w:rPr>
          <w:rFonts w:ascii="Arial" w:eastAsia="Times New Roman" w:hAnsi="Arial" w:cs="Arial"/>
          <w:color w:val="000000" w:themeColor="text1"/>
          <w:sz w:val="18"/>
          <w:szCs w:val="18"/>
          <w:lang w:eastAsia="pl-PL"/>
        </w:rPr>
        <w:t>spowodowane przez człowieka zmiany stosunków wodnych</w:t>
      </w:r>
      <w:r w:rsidR="00597395" w:rsidRPr="00B64CAE">
        <w:rPr>
          <w:rFonts w:ascii="Arial" w:eastAsia="Times New Roman" w:hAnsi="Arial" w:cs="Arial"/>
          <w:color w:val="000000" w:themeColor="text1"/>
          <w:sz w:val="18"/>
          <w:szCs w:val="18"/>
          <w:lang w:eastAsia="pl-PL"/>
        </w:rPr>
        <w:t>;</w:t>
      </w:r>
      <w:r w:rsidR="00737141" w:rsidRPr="00B64CAE">
        <w:rPr>
          <w:rFonts w:ascii="Arial" w:eastAsia="Times New Roman" w:hAnsi="Arial" w:cs="Arial"/>
          <w:color w:val="000000" w:themeColor="text1"/>
          <w:sz w:val="18"/>
          <w:szCs w:val="18"/>
          <w:lang w:eastAsia="pl-PL"/>
        </w:rPr>
        <w:t xml:space="preserve"> </w:t>
      </w:r>
      <w:r w:rsidR="00597395" w:rsidRPr="00B64CAE">
        <w:rPr>
          <w:rFonts w:ascii="Arial" w:eastAsia="Times New Roman" w:hAnsi="Arial" w:cs="Arial"/>
          <w:color w:val="000000" w:themeColor="text1"/>
          <w:sz w:val="18"/>
          <w:szCs w:val="18"/>
          <w:lang w:eastAsia="pl-PL"/>
        </w:rPr>
        <w:t>zarzucenie pasterstwa, brak wypasu;</w:t>
      </w:r>
      <w:r w:rsidR="00300CAD" w:rsidRPr="00B64CAE">
        <w:rPr>
          <w:rFonts w:ascii="Arial" w:eastAsia="Times New Roman" w:hAnsi="Arial" w:cs="Arial"/>
          <w:color w:val="000000" w:themeColor="text1"/>
          <w:sz w:val="18"/>
          <w:szCs w:val="18"/>
          <w:lang w:eastAsia="pl-PL"/>
        </w:rPr>
        <w:t xml:space="preserve"> </w:t>
      </w:r>
      <w:r w:rsidR="00902F0A" w:rsidRPr="00B64CAE">
        <w:rPr>
          <w:rFonts w:ascii="Arial" w:eastAsia="Times New Roman" w:hAnsi="Arial" w:cs="Arial"/>
          <w:color w:val="000000" w:themeColor="text1"/>
          <w:sz w:val="18"/>
          <w:szCs w:val="18"/>
          <w:lang w:eastAsia="pl-PL"/>
        </w:rPr>
        <w:t>i</w:t>
      </w:r>
      <w:r w:rsidR="00300CAD" w:rsidRPr="00B64CAE">
        <w:rPr>
          <w:rFonts w:ascii="Arial" w:eastAsia="Times New Roman" w:hAnsi="Arial" w:cs="Arial"/>
          <w:color w:val="000000" w:themeColor="text1"/>
          <w:sz w:val="18"/>
          <w:szCs w:val="18"/>
          <w:lang w:eastAsia="pl-PL"/>
        </w:rPr>
        <w:t>nfrastruktura sportowa i rekreacyjna</w:t>
      </w:r>
      <w:r w:rsidR="00902F0A" w:rsidRPr="00B64CAE">
        <w:rPr>
          <w:rFonts w:ascii="Arial" w:eastAsia="Times New Roman" w:hAnsi="Arial" w:cs="Arial"/>
          <w:color w:val="000000" w:themeColor="text1"/>
          <w:sz w:val="18"/>
          <w:szCs w:val="18"/>
          <w:lang w:eastAsia="pl-PL"/>
        </w:rPr>
        <w:t>;</w:t>
      </w:r>
      <w:r w:rsidR="00597395" w:rsidRPr="00B64CAE">
        <w:rPr>
          <w:rFonts w:ascii="Arial" w:eastAsia="Times New Roman" w:hAnsi="Arial" w:cs="Arial"/>
          <w:color w:val="000000" w:themeColor="text1"/>
          <w:sz w:val="18"/>
          <w:szCs w:val="18"/>
          <w:lang w:eastAsia="pl-PL"/>
        </w:rPr>
        <w:t xml:space="preserve"> </w:t>
      </w:r>
      <w:r w:rsidR="00B939C1" w:rsidRPr="00B64CAE">
        <w:rPr>
          <w:rFonts w:ascii="Arial" w:eastAsia="Times New Roman" w:hAnsi="Arial" w:cs="Arial"/>
          <w:color w:val="000000" w:themeColor="text1"/>
          <w:sz w:val="18"/>
          <w:szCs w:val="18"/>
          <w:lang w:eastAsia="pl-PL"/>
        </w:rPr>
        <w:t xml:space="preserve">kompleksy narciarskie; </w:t>
      </w:r>
      <w:r w:rsidR="00590131" w:rsidRPr="00B64CAE">
        <w:rPr>
          <w:rFonts w:ascii="Arial" w:eastAsia="Times New Roman" w:hAnsi="Arial" w:cs="Arial"/>
          <w:color w:val="000000" w:themeColor="text1"/>
          <w:sz w:val="18"/>
          <w:szCs w:val="18"/>
          <w:lang w:eastAsia="pl-PL"/>
        </w:rPr>
        <w:t xml:space="preserve">erozja; </w:t>
      </w:r>
      <w:r w:rsidR="0098069C" w:rsidRPr="00B64CAE">
        <w:rPr>
          <w:rFonts w:ascii="Arial" w:eastAsia="Times New Roman" w:hAnsi="Arial" w:cs="Arial"/>
          <w:color w:val="000000" w:themeColor="text1"/>
          <w:sz w:val="18"/>
          <w:szCs w:val="18"/>
          <w:lang w:eastAsia="pl-PL"/>
        </w:rPr>
        <w:t xml:space="preserve">drogi, ścieżki i drogi kolejowe ; </w:t>
      </w:r>
      <w:r w:rsidR="000E69CA" w:rsidRPr="00B64CAE">
        <w:rPr>
          <w:rFonts w:ascii="Arial" w:eastAsia="Times New Roman" w:hAnsi="Arial" w:cs="Arial"/>
          <w:color w:val="000000" w:themeColor="text1"/>
          <w:sz w:val="18"/>
          <w:szCs w:val="18"/>
          <w:lang w:eastAsia="pl-PL"/>
        </w:rPr>
        <w:t xml:space="preserve">ścieżki, szlaki piesze, szlaki rowerowe; </w:t>
      </w:r>
      <w:r w:rsidR="00321444" w:rsidRPr="00B64CAE">
        <w:rPr>
          <w:rFonts w:ascii="Arial" w:eastAsia="Times New Roman" w:hAnsi="Arial" w:cs="Arial"/>
          <w:color w:val="000000" w:themeColor="text1"/>
          <w:sz w:val="18"/>
          <w:szCs w:val="18"/>
          <w:lang w:eastAsia="pl-PL"/>
        </w:rPr>
        <w:t xml:space="preserve">drogi, autostrady; </w:t>
      </w:r>
      <w:r w:rsidR="00AC1217" w:rsidRPr="00B64CAE">
        <w:rPr>
          <w:rFonts w:ascii="Arial" w:eastAsia="Times New Roman" w:hAnsi="Arial" w:cs="Arial"/>
          <w:color w:val="000000" w:themeColor="text1"/>
          <w:sz w:val="18"/>
          <w:szCs w:val="18"/>
          <w:lang w:eastAsia="pl-PL"/>
        </w:rPr>
        <w:t>z</w:t>
      </w:r>
      <w:r w:rsidR="00FE0253" w:rsidRPr="00B64CAE">
        <w:rPr>
          <w:rFonts w:ascii="Arial" w:eastAsia="Times New Roman" w:hAnsi="Arial" w:cs="Arial"/>
          <w:color w:val="000000" w:themeColor="text1"/>
          <w:sz w:val="18"/>
          <w:szCs w:val="18"/>
          <w:lang w:eastAsia="pl-PL"/>
        </w:rPr>
        <w:t>anieczyszczenie powietrza, zanieczyszczenia przenoszone drogą powietrzną</w:t>
      </w:r>
      <w:r w:rsidR="00AC1217" w:rsidRPr="00B64CAE">
        <w:rPr>
          <w:rFonts w:ascii="Arial" w:eastAsia="Times New Roman" w:hAnsi="Arial" w:cs="Arial"/>
          <w:color w:val="000000" w:themeColor="text1"/>
          <w:sz w:val="18"/>
          <w:szCs w:val="18"/>
          <w:lang w:eastAsia="pl-PL"/>
        </w:rPr>
        <w:t xml:space="preserve">; </w:t>
      </w:r>
      <w:r w:rsidR="00D77E22" w:rsidRPr="00B64CAE">
        <w:rPr>
          <w:rFonts w:ascii="Arial" w:eastAsia="Times New Roman" w:hAnsi="Arial" w:cs="Arial"/>
          <w:color w:val="000000" w:themeColor="text1"/>
          <w:sz w:val="18"/>
          <w:szCs w:val="18"/>
          <w:lang w:eastAsia="pl-PL"/>
        </w:rPr>
        <w:t xml:space="preserve">szkody wyrządzane przez roślinożerców (w tym przez zwierzynę łowną); </w:t>
      </w:r>
      <w:r w:rsidR="00C76E98" w:rsidRPr="00B64CAE">
        <w:rPr>
          <w:rFonts w:ascii="Arial" w:eastAsia="Times New Roman" w:hAnsi="Arial" w:cs="Arial"/>
          <w:color w:val="000000" w:themeColor="text1"/>
          <w:sz w:val="18"/>
          <w:szCs w:val="18"/>
          <w:lang w:eastAsia="pl-PL"/>
        </w:rPr>
        <w:t>sporty i</w:t>
      </w:r>
      <w:r w:rsidR="00274269">
        <w:rPr>
          <w:rFonts w:ascii="Arial" w:eastAsia="Times New Roman" w:hAnsi="Arial" w:cs="Arial"/>
          <w:color w:val="000000" w:themeColor="text1"/>
          <w:sz w:val="18"/>
          <w:szCs w:val="18"/>
          <w:lang w:eastAsia="pl-PL"/>
        </w:rPr>
        <w:t> </w:t>
      </w:r>
      <w:r w:rsidR="00C76E98" w:rsidRPr="00B64CAE">
        <w:rPr>
          <w:rFonts w:ascii="Arial" w:eastAsia="Times New Roman" w:hAnsi="Arial" w:cs="Arial"/>
          <w:color w:val="000000" w:themeColor="text1"/>
          <w:sz w:val="18"/>
          <w:szCs w:val="18"/>
          <w:lang w:eastAsia="pl-PL"/>
        </w:rPr>
        <w:t>różne formy czynnego wypoczynku rekreacji, uprawiane w plenerze.</w:t>
      </w:r>
    </w:p>
    <w:p w14:paraId="51033528" w14:textId="20FBBCF6" w:rsidR="00A73AFE" w:rsidRPr="00B64CAE" w:rsidRDefault="002E7C43" w:rsidP="00EB62AD">
      <w:pPr>
        <w:shd w:val="clear" w:color="auto" w:fill="FFFFFF"/>
        <w:spacing w:after="0"/>
        <w:rPr>
          <w:rFonts w:ascii="Arial" w:eastAsia="Times New Roman" w:hAnsi="Arial" w:cs="Arial"/>
          <w:sz w:val="18"/>
          <w:szCs w:val="18"/>
          <w:lang w:eastAsia="pl-PL"/>
        </w:rPr>
      </w:pPr>
      <w:r w:rsidRPr="00B64CAE">
        <w:rPr>
          <w:rFonts w:ascii="Arial" w:eastAsia="Times New Roman" w:hAnsi="Arial" w:cs="Arial"/>
          <w:b/>
          <w:sz w:val="18"/>
          <w:szCs w:val="18"/>
          <w:lang w:eastAsia="pl-PL"/>
        </w:rPr>
        <w:t xml:space="preserve">SOO </w:t>
      </w:r>
      <w:r w:rsidR="000514AD" w:rsidRPr="00B64CAE">
        <w:rPr>
          <w:rFonts w:ascii="Arial" w:eastAsia="Times New Roman" w:hAnsi="Arial" w:cs="Arial"/>
          <w:b/>
          <w:sz w:val="18"/>
          <w:szCs w:val="18"/>
          <w:lang w:eastAsia="pl-PL"/>
        </w:rPr>
        <w:t>Stawy Karpnickie PLH020075</w:t>
      </w:r>
      <w:r w:rsidR="000514AD" w:rsidRPr="00B64CAE">
        <w:rPr>
          <w:rFonts w:ascii="Arial" w:eastAsia="Times New Roman" w:hAnsi="Arial" w:cs="Arial"/>
          <w:sz w:val="18"/>
          <w:szCs w:val="18"/>
          <w:lang w:eastAsia="pl-PL"/>
        </w:rPr>
        <w:t xml:space="preserve"> </w:t>
      </w:r>
      <w:r w:rsidR="00230E6E" w:rsidRPr="00B64CAE">
        <w:rPr>
          <w:rFonts w:ascii="Arial" w:eastAsia="Times New Roman" w:hAnsi="Arial" w:cs="Arial"/>
          <w:sz w:val="18"/>
          <w:szCs w:val="18"/>
          <w:lang w:eastAsia="pl-PL"/>
        </w:rPr>
        <w:t xml:space="preserve">- </w:t>
      </w:r>
      <w:r w:rsidR="000514AD" w:rsidRPr="00B64CAE">
        <w:rPr>
          <w:rFonts w:ascii="Arial" w:eastAsia="Times New Roman" w:hAnsi="Arial" w:cs="Arial"/>
          <w:sz w:val="18"/>
          <w:szCs w:val="18"/>
          <w:lang w:eastAsia="pl-PL"/>
        </w:rPr>
        <w:t>obszar</w:t>
      </w:r>
      <w:r w:rsidR="00B27C93" w:rsidRPr="00B64CAE">
        <w:rPr>
          <w:rFonts w:ascii="Arial" w:eastAsia="Times New Roman" w:hAnsi="Arial" w:cs="Arial"/>
          <w:sz w:val="18"/>
          <w:szCs w:val="18"/>
          <w:lang w:eastAsia="pl-PL"/>
        </w:rPr>
        <w:t xml:space="preserve"> </w:t>
      </w:r>
      <w:r w:rsidR="00B27C93" w:rsidRPr="00B64CAE">
        <w:rPr>
          <w:rFonts w:ascii="Arial" w:hAnsi="Arial" w:cs="Arial"/>
          <w:sz w:val="18"/>
          <w:szCs w:val="18"/>
        </w:rPr>
        <w:t>mający znaczenie dla Wspólnoty</w:t>
      </w:r>
      <w:r w:rsidR="000514AD" w:rsidRPr="00B64CAE">
        <w:rPr>
          <w:rFonts w:ascii="Arial" w:eastAsia="Times New Roman" w:hAnsi="Arial" w:cs="Arial"/>
          <w:sz w:val="18"/>
          <w:szCs w:val="18"/>
          <w:lang w:eastAsia="pl-PL"/>
        </w:rPr>
        <w:t xml:space="preserve"> o powierzchni 211,34 ha, położony u podnóża Rudaw Janowickich, w sąsiedztwie miejscowości Karpniki</w:t>
      </w:r>
      <w:r w:rsidR="00C57A08" w:rsidRPr="00B64CAE">
        <w:rPr>
          <w:rFonts w:ascii="Arial" w:eastAsia="Times New Roman" w:hAnsi="Arial" w:cs="Arial"/>
          <w:sz w:val="18"/>
          <w:szCs w:val="18"/>
          <w:lang w:eastAsia="pl-PL"/>
        </w:rPr>
        <w:t>, w gminie Mysłakowice</w:t>
      </w:r>
      <w:r w:rsidR="00493402" w:rsidRPr="00B64CAE">
        <w:rPr>
          <w:rFonts w:ascii="Arial" w:eastAsia="Times New Roman" w:hAnsi="Arial" w:cs="Arial"/>
          <w:sz w:val="18"/>
          <w:szCs w:val="18"/>
          <w:lang w:eastAsia="pl-PL"/>
        </w:rPr>
        <w:t>.</w:t>
      </w:r>
      <w:r w:rsidR="00231537" w:rsidRPr="00B64CAE">
        <w:rPr>
          <w:rFonts w:ascii="Arial" w:eastAsia="Times New Roman" w:hAnsi="Arial" w:cs="Arial"/>
          <w:sz w:val="18"/>
          <w:szCs w:val="18"/>
          <w:lang w:eastAsia="pl-PL"/>
        </w:rPr>
        <w:t xml:space="preserve"> W całości zawiera się w granicach Rudawskiego Parku Krajobrazowego.</w:t>
      </w:r>
      <w:r w:rsidR="000514AD" w:rsidRPr="00B64CAE">
        <w:rPr>
          <w:rFonts w:ascii="Arial" w:eastAsia="Times New Roman" w:hAnsi="Arial" w:cs="Arial"/>
          <w:sz w:val="18"/>
          <w:szCs w:val="18"/>
          <w:lang w:eastAsia="pl-PL"/>
        </w:rPr>
        <w:t xml:space="preserve"> Obejmuje kompleks stawów rybnych, otoczonych mozaiką siedlisk łąkowych i leśnych. Przez obszar przepływa Karpinicki Potok. Obszar jest istotny dla zachowania dużej populacji</w:t>
      </w:r>
      <w:r w:rsidR="00493402" w:rsidRPr="00B64CAE">
        <w:rPr>
          <w:rFonts w:ascii="Arial" w:eastAsia="Times New Roman" w:hAnsi="Arial" w:cs="Arial"/>
          <w:sz w:val="18"/>
          <w:szCs w:val="18"/>
          <w:lang w:eastAsia="pl-PL"/>
        </w:rPr>
        <w:t xml:space="preserve"> pachnicy dębowej</w:t>
      </w:r>
      <w:r w:rsidR="000514AD" w:rsidRPr="00B64CAE">
        <w:rPr>
          <w:rFonts w:ascii="Arial" w:eastAsia="Times New Roman" w:hAnsi="Arial" w:cs="Arial"/>
          <w:sz w:val="18"/>
          <w:szCs w:val="18"/>
          <w:lang w:eastAsia="pl-PL"/>
        </w:rPr>
        <w:t xml:space="preserve"> </w:t>
      </w:r>
      <w:r w:rsidR="000514AD" w:rsidRPr="00B64CAE">
        <w:rPr>
          <w:rFonts w:ascii="Arial" w:eastAsia="Times New Roman" w:hAnsi="Arial" w:cs="Arial"/>
          <w:i/>
          <w:sz w:val="18"/>
          <w:szCs w:val="18"/>
          <w:lang w:eastAsia="pl-PL"/>
        </w:rPr>
        <w:t>Osmoderma eremita</w:t>
      </w:r>
      <w:r w:rsidR="009F7127" w:rsidRPr="00B64CAE">
        <w:rPr>
          <w:rFonts w:ascii="Arial" w:eastAsia="Times New Roman" w:hAnsi="Arial" w:cs="Arial"/>
          <w:sz w:val="18"/>
          <w:szCs w:val="18"/>
          <w:lang w:eastAsia="pl-PL"/>
        </w:rPr>
        <w:t>.</w:t>
      </w:r>
      <w:r w:rsidR="00C941F0" w:rsidRPr="00B64CAE">
        <w:rPr>
          <w:rFonts w:ascii="Arial" w:eastAsia="Times New Roman" w:hAnsi="Arial" w:cs="Arial"/>
          <w:sz w:val="18"/>
          <w:szCs w:val="18"/>
          <w:lang w:eastAsia="pl-PL"/>
        </w:rPr>
        <w:t xml:space="preserve"> Obszar wyznaczon</w:t>
      </w:r>
      <w:r w:rsidR="007C2DBD" w:rsidRPr="00B64CAE">
        <w:rPr>
          <w:rFonts w:ascii="Arial" w:eastAsia="Times New Roman" w:hAnsi="Arial" w:cs="Arial"/>
          <w:sz w:val="18"/>
          <w:szCs w:val="18"/>
          <w:lang w:eastAsia="pl-PL"/>
        </w:rPr>
        <w:t xml:space="preserve">o w celu </w:t>
      </w:r>
      <w:r w:rsidR="00120387" w:rsidRPr="00B64CAE">
        <w:rPr>
          <w:rFonts w:ascii="Arial" w:eastAsia="Times New Roman" w:hAnsi="Arial" w:cs="Arial"/>
          <w:sz w:val="18"/>
          <w:szCs w:val="18"/>
          <w:lang w:eastAsia="pl-PL"/>
        </w:rPr>
        <w:t xml:space="preserve">trwałej </w:t>
      </w:r>
      <w:r w:rsidR="007C2DBD" w:rsidRPr="00B64CAE">
        <w:rPr>
          <w:rFonts w:ascii="Arial" w:eastAsia="Times New Roman" w:hAnsi="Arial" w:cs="Arial"/>
          <w:sz w:val="18"/>
          <w:szCs w:val="18"/>
          <w:lang w:eastAsia="pl-PL"/>
        </w:rPr>
        <w:t xml:space="preserve">ochrony </w:t>
      </w:r>
      <w:r w:rsidR="00D1077C" w:rsidRPr="00B64CAE">
        <w:rPr>
          <w:rFonts w:ascii="Arial" w:eastAsia="Times New Roman" w:hAnsi="Arial" w:cs="Arial"/>
          <w:sz w:val="18"/>
          <w:szCs w:val="18"/>
          <w:lang w:eastAsia="pl-PL"/>
        </w:rPr>
        <w:t xml:space="preserve">przedmiotów ochrony oraz odtworzenia właściwego stanu ochrony siedlisk przyrodniczych lub właściwego stanu ochrony gatunków </w:t>
      </w:r>
      <w:r w:rsidR="00274269">
        <w:rPr>
          <w:rFonts w:ascii="Arial" w:eastAsia="Times New Roman" w:hAnsi="Arial" w:cs="Arial"/>
          <w:sz w:val="18"/>
          <w:szCs w:val="18"/>
          <w:lang w:eastAsia="pl-PL"/>
        </w:rPr>
        <w:t>–</w:t>
      </w:r>
      <w:r w:rsidR="00D1077C" w:rsidRPr="00B64CAE">
        <w:rPr>
          <w:rFonts w:ascii="Arial" w:eastAsia="Times New Roman" w:hAnsi="Arial" w:cs="Arial"/>
          <w:sz w:val="18"/>
          <w:szCs w:val="18"/>
          <w:lang w:eastAsia="pl-PL"/>
        </w:rPr>
        <w:t xml:space="preserve"> w</w:t>
      </w:r>
      <w:r w:rsidR="00274269">
        <w:rPr>
          <w:rFonts w:ascii="Arial" w:eastAsia="Times New Roman" w:hAnsi="Arial" w:cs="Arial"/>
          <w:sz w:val="18"/>
          <w:szCs w:val="18"/>
          <w:lang w:eastAsia="pl-PL"/>
        </w:rPr>
        <w:t> </w:t>
      </w:r>
      <w:r w:rsidR="00D1077C" w:rsidRPr="00B64CAE">
        <w:rPr>
          <w:rFonts w:ascii="Arial" w:eastAsia="Times New Roman" w:hAnsi="Arial" w:cs="Arial"/>
          <w:sz w:val="18"/>
          <w:szCs w:val="18"/>
          <w:lang w:eastAsia="pl-PL"/>
        </w:rPr>
        <w:t>stosunku do przedmiotów ochrony.</w:t>
      </w:r>
    </w:p>
    <w:p w14:paraId="2CEF52E9" w14:textId="0934E267" w:rsidR="00F0562F" w:rsidRPr="00B64CAE" w:rsidRDefault="00843C19" w:rsidP="00EB62AD">
      <w:p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u w:val="single"/>
          <w:lang w:eastAsia="pl-PL"/>
        </w:rPr>
        <w:t>Przedmiot</w:t>
      </w:r>
      <w:r w:rsidR="00D0001A" w:rsidRPr="00B64CAE">
        <w:rPr>
          <w:rFonts w:ascii="Arial" w:eastAsia="Times New Roman" w:hAnsi="Arial" w:cs="Arial"/>
          <w:sz w:val="18"/>
          <w:szCs w:val="18"/>
          <w:u w:val="single"/>
          <w:lang w:eastAsia="pl-PL"/>
        </w:rPr>
        <w:t>y</w:t>
      </w:r>
      <w:r w:rsidRPr="00B64CAE">
        <w:rPr>
          <w:rFonts w:ascii="Arial" w:eastAsia="Times New Roman" w:hAnsi="Arial" w:cs="Arial"/>
          <w:sz w:val="18"/>
          <w:szCs w:val="18"/>
          <w:u w:val="single"/>
          <w:lang w:eastAsia="pl-PL"/>
        </w:rPr>
        <w:t xml:space="preserve"> ochrony</w:t>
      </w:r>
      <w:r w:rsidR="00A73AFE" w:rsidRPr="00B64CAE">
        <w:rPr>
          <w:rFonts w:ascii="Arial" w:eastAsia="Times New Roman" w:hAnsi="Arial" w:cs="Arial"/>
          <w:sz w:val="18"/>
          <w:szCs w:val="18"/>
          <w:u w:val="single"/>
          <w:lang w:eastAsia="pl-PL"/>
        </w:rPr>
        <w:t>:</w:t>
      </w:r>
    </w:p>
    <w:p w14:paraId="4DF81EA2" w14:textId="021794BB" w:rsidR="00F0562F" w:rsidRPr="00B64CAE" w:rsidRDefault="00F0562F" w:rsidP="00EB62AD">
      <w:p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Siedliska:</w:t>
      </w:r>
    </w:p>
    <w:p w14:paraId="202C47C5" w14:textId="0DFD543B" w:rsidR="00F0562F" w:rsidRPr="00B64CAE" w:rsidRDefault="002B1245" w:rsidP="00344550">
      <w:pPr>
        <w:pStyle w:val="Akapitzlist"/>
        <w:numPr>
          <w:ilvl w:val="0"/>
          <w:numId w:val="84"/>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3130</w:t>
      </w:r>
      <w:r w:rsidR="0011288F" w:rsidRPr="00B64CAE">
        <w:rPr>
          <w:rFonts w:ascii="Arial" w:eastAsia="Times New Roman" w:hAnsi="Arial" w:cs="Arial"/>
          <w:sz w:val="18"/>
          <w:szCs w:val="18"/>
          <w:lang w:eastAsia="pl-PL"/>
        </w:rPr>
        <w:t xml:space="preserve"> jeziora lobeliowe</w:t>
      </w:r>
      <w:r w:rsidR="00A73AFE" w:rsidRPr="00B64CAE">
        <w:rPr>
          <w:rFonts w:ascii="Arial" w:eastAsia="Times New Roman" w:hAnsi="Arial" w:cs="Arial"/>
          <w:sz w:val="18"/>
          <w:szCs w:val="18"/>
          <w:lang w:eastAsia="pl-PL"/>
        </w:rPr>
        <w:t>;</w:t>
      </w:r>
    </w:p>
    <w:p w14:paraId="2EE3B3CD" w14:textId="66F988AD" w:rsidR="00F0562F" w:rsidRPr="00B64CAE" w:rsidRDefault="007A2459" w:rsidP="00344550">
      <w:pPr>
        <w:pStyle w:val="Akapitzlist"/>
        <w:numPr>
          <w:ilvl w:val="0"/>
          <w:numId w:val="84"/>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3260</w:t>
      </w:r>
      <w:r w:rsidR="00664A68" w:rsidRPr="00B64CAE">
        <w:rPr>
          <w:rFonts w:ascii="Arial" w:hAnsi="Arial" w:cs="Arial"/>
          <w:sz w:val="18"/>
          <w:szCs w:val="18"/>
        </w:rPr>
        <w:t xml:space="preserve"> </w:t>
      </w:r>
      <w:r w:rsidR="002B3AEB" w:rsidRPr="00B64CAE">
        <w:rPr>
          <w:rFonts w:ascii="Arial" w:eastAsia="Times New Roman" w:hAnsi="Arial" w:cs="Arial"/>
          <w:sz w:val="18"/>
          <w:szCs w:val="18"/>
          <w:lang w:eastAsia="pl-PL"/>
        </w:rPr>
        <w:t>n</w:t>
      </w:r>
      <w:r w:rsidR="00664A68" w:rsidRPr="00B64CAE">
        <w:rPr>
          <w:rFonts w:ascii="Arial" w:eastAsia="Times New Roman" w:hAnsi="Arial" w:cs="Arial"/>
          <w:sz w:val="18"/>
          <w:szCs w:val="18"/>
          <w:lang w:eastAsia="pl-PL"/>
        </w:rPr>
        <w:t xml:space="preserve">izinne i podgórskie rzeki ze zbiorowiskami włosieniczników </w:t>
      </w:r>
      <w:r w:rsidR="00664A68" w:rsidRPr="00B64CAE">
        <w:rPr>
          <w:rFonts w:ascii="Arial" w:eastAsia="Times New Roman" w:hAnsi="Arial" w:cs="Arial"/>
          <w:i/>
          <w:iCs/>
          <w:sz w:val="18"/>
          <w:szCs w:val="18"/>
          <w:lang w:eastAsia="pl-PL"/>
        </w:rPr>
        <w:t>(Ranunculion fluitanti</w:t>
      </w:r>
      <w:r w:rsidR="00664A68" w:rsidRPr="00B64CAE">
        <w:rPr>
          <w:rFonts w:ascii="Arial" w:eastAsia="Times New Roman" w:hAnsi="Arial" w:cs="Arial"/>
          <w:sz w:val="18"/>
          <w:szCs w:val="18"/>
          <w:lang w:eastAsia="pl-PL"/>
        </w:rPr>
        <w:t>s)</w:t>
      </w:r>
      <w:r w:rsidR="00A73AFE" w:rsidRPr="00B64CAE">
        <w:rPr>
          <w:rFonts w:ascii="Arial" w:eastAsia="Times New Roman" w:hAnsi="Arial" w:cs="Arial"/>
          <w:sz w:val="18"/>
          <w:szCs w:val="18"/>
          <w:lang w:eastAsia="pl-PL"/>
        </w:rPr>
        <w:t>;</w:t>
      </w:r>
    </w:p>
    <w:p w14:paraId="68203F68" w14:textId="52336048" w:rsidR="00F0562F" w:rsidRPr="00B64CAE" w:rsidRDefault="007A2459" w:rsidP="00344550">
      <w:pPr>
        <w:pStyle w:val="Akapitzlist"/>
        <w:numPr>
          <w:ilvl w:val="0"/>
          <w:numId w:val="84"/>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6430</w:t>
      </w:r>
      <w:r w:rsidR="004669D0" w:rsidRPr="00B64CAE">
        <w:rPr>
          <w:rFonts w:ascii="Arial" w:eastAsia="Times New Roman" w:hAnsi="Arial" w:cs="Arial"/>
          <w:sz w:val="18"/>
          <w:szCs w:val="18"/>
          <w:lang w:eastAsia="pl-PL"/>
        </w:rPr>
        <w:t xml:space="preserve"> </w:t>
      </w:r>
      <w:r w:rsidR="002B3AEB" w:rsidRPr="00B64CAE">
        <w:rPr>
          <w:rFonts w:ascii="Arial" w:eastAsia="Times New Roman" w:hAnsi="Arial" w:cs="Arial"/>
          <w:sz w:val="18"/>
          <w:szCs w:val="18"/>
          <w:lang w:eastAsia="pl-PL"/>
        </w:rPr>
        <w:t>z</w:t>
      </w:r>
      <w:r w:rsidR="004669D0" w:rsidRPr="00B64CAE">
        <w:rPr>
          <w:rFonts w:ascii="Arial" w:eastAsia="Times New Roman" w:hAnsi="Arial" w:cs="Arial"/>
          <w:sz w:val="18"/>
          <w:szCs w:val="18"/>
          <w:lang w:eastAsia="pl-PL"/>
        </w:rPr>
        <w:t xml:space="preserve">iołorośla górskie </w:t>
      </w:r>
      <w:r w:rsidR="004669D0" w:rsidRPr="00B64CAE">
        <w:rPr>
          <w:rFonts w:ascii="Arial" w:eastAsia="Times New Roman" w:hAnsi="Arial" w:cs="Arial"/>
          <w:i/>
          <w:iCs/>
          <w:sz w:val="18"/>
          <w:szCs w:val="18"/>
          <w:lang w:eastAsia="pl-PL"/>
        </w:rPr>
        <w:t>(Adenostylion alliariae)</w:t>
      </w:r>
      <w:r w:rsidR="004669D0" w:rsidRPr="00B64CAE">
        <w:rPr>
          <w:rFonts w:ascii="Arial" w:eastAsia="Times New Roman" w:hAnsi="Arial" w:cs="Arial"/>
          <w:sz w:val="18"/>
          <w:szCs w:val="18"/>
          <w:lang w:eastAsia="pl-PL"/>
        </w:rPr>
        <w:t xml:space="preserve"> i ziołorośla nadrzeczne </w:t>
      </w:r>
      <w:r w:rsidR="004669D0" w:rsidRPr="00B64CAE">
        <w:rPr>
          <w:rFonts w:ascii="Arial" w:eastAsia="Times New Roman" w:hAnsi="Arial" w:cs="Arial"/>
          <w:i/>
          <w:iCs/>
          <w:sz w:val="18"/>
          <w:szCs w:val="18"/>
          <w:lang w:eastAsia="pl-PL"/>
        </w:rPr>
        <w:t>(Convolvuletalia sepium)</w:t>
      </w:r>
      <w:r w:rsidR="00A73AFE" w:rsidRPr="00B64CAE">
        <w:rPr>
          <w:rFonts w:ascii="Arial" w:eastAsia="Times New Roman" w:hAnsi="Arial" w:cs="Arial"/>
          <w:sz w:val="18"/>
          <w:szCs w:val="18"/>
          <w:lang w:eastAsia="pl-PL"/>
        </w:rPr>
        <w:t>;</w:t>
      </w:r>
    </w:p>
    <w:p w14:paraId="4364AEC5" w14:textId="5ACA5E11" w:rsidR="00F0562F" w:rsidRPr="00B64CAE" w:rsidRDefault="007A2459" w:rsidP="00344550">
      <w:pPr>
        <w:pStyle w:val="Akapitzlist"/>
        <w:numPr>
          <w:ilvl w:val="0"/>
          <w:numId w:val="84"/>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6510</w:t>
      </w:r>
      <w:r w:rsidR="00716EAD" w:rsidRPr="00B64CAE">
        <w:rPr>
          <w:rFonts w:ascii="Arial" w:eastAsia="Times New Roman" w:hAnsi="Arial" w:cs="Arial"/>
          <w:sz w:val="18"/>
          <w:szCs w:val="18"/>
          <w:lang w:eastAsia="pl-PL"/>
        </w:rPr>
        <w:t xml:space="preserve"> ekstensywnie użytkowane niżowe łąki świeże </w:t>
      </w:r>
      <w:r w:rsidR="00716EAD" w:rsidRPr="00B64CAE">
        <w:rPr>
          <w:rFonts w:ascii="Arial" w:eastAsia="Times New Roman" w:hAnsi="Arial" w:cs="Arial"/>
          <w:i/>
          <w:iCs/>
          <w:sz w:val="18"/>
          <w:szCs w:val="18"/>
          <w:lang w:eastAsia="pl-PL"/>
        </w:rPr>
        <w:t>(Arrhenatherion)</w:t>
      </w:r>
      <w:r w:rsidR="00A73AFE" w:rsidRPr="00B64CAE">
        <w:rPr>
          <w:rFonts w:ascii="Arial" w:eastAsia="Times New Roman" w:hAnsi="Arial" w:cs="Arial"/>
          <w:i/>
          <w:iCs/>
          <w:sz w:val="18"/>
          <w:szCs w:val="18"/>
          <w:lang w:eastAsia="pl-PL"/>
        </w:rPr>
        <w:t>;</w:t>
      </w:r>
    </w:p>
    <w:p w14:paraId="55B5B616" w14:textId="2CC9B11A" w:rsidR="00F0562F" w:rsidRPr="00B64CAE" w:rsidRDefault="000E02A2" w:rsidP="00344550">
      <w:pPr>
        <w:pStyle w:val="Akapitzlist"/>
        <w:numPr>
          <w:ilvl w:val="0"/>
          <w:numId w:val="84"/>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7A2459" w:rsidRPr="00B64CAE">
        <w:rPr>
          <w:rFonts w:ascii="Arial" w:eastAsia="Times New Roman" w:hAnsi="Arial" w:cs="Arial"/>
          <w:sz w:val="18"/>
          <w:szCs w:val="18"/>
          <w:lang w:eastAsia="pl-PL"/>
        </w:rPr>
        <w:t>91E0</w:t>
      </w:r>
      <w:r w:rsidR="00D860A6" w:rsidRPr="00B64CAE">
        <w:rPr>
          <w:rFonts w:ascii="Arial" w:eastAsia="Times New Roman" w:hAnsi="Arial" w:cs="Arial"/>
          <w:sz w:val="18"/>
          <w:szCs w:val="18"/>
          <w:lang w:eastAsia="pl-PL"/>
        </w:rPr>
        <w:t xml:space="preserve"> </w:t>
      </w:r>
      <w:r w:rsidR="009D43A3" w:rsidRPr="00B64CAE">
        <w:rPr>
          <w:rFonts w:ascii="Arial" w:eastAsia="Times New Roman" w:hAnsi="Arial" w:cs="Arial"/>
          <w:sz w:val="18"/>
          <w:szCs w:val="18"/>
          <w:lang w:eastAsia="pl-PL"/>
        </w:rPr>
        <w:t xml:space="preserve">łęgi wierzbowe, topolowe olszowe i jesionowe </w:t>
      </w:r>
      <w:r w:rsidR="009D43A3" w:rsidRPr="00B64CAE">
        <w:rPr>
          <w:rFonts w:ascii="Arial" w:eastAsia="Times New Roman" w:hAnsi="Arial" w:cs="Arial"/>
          <w:i/>
          <w:iCs/>
          <w:sz w:val="18"/>
          <w:szCs w:val="18"/>
          <w:lang w:eastAsia="pl-PL"/>
        </w:rPr>
        <w:t>(Salicetum albo-fragilis, Populetum albae, Alnenion glutinoso-incanae</w:t>
      </w:r>
      <w:r w:rsidR="009D43A3" w:rsidRPr="00B64CAE">
        <w:rPr>
          <w:rFonts w:ascii="Arial" w:eastAsia="Times New Roman" w:hAnsi="Arial" w:cs="Arial"/>
          <w:sz w:val="18"/>
          <w:szCs w:val="18"/>
          <w:lang w:eastAsia="pl-PL"/>
        </w:rPr>
        <w:t>, olsy źródliskowe)</w:t>
      </w:r>
      <w:r w:rsidR="00473FC7" w:rsidRPr="00B64CAE">
        <w:rPr>
          <w:rFonts w:ascii="Arial" w:eastAsia="Times New Roman" w:hAnsi="Arial" w:cs="Arial"/>
          <w:sz w:val="18"/>
          <w:szCs w:val="18"/>
          <w:lang w:eastAsia="pl-PL"/>
        </w:rPr>
        <w:t>.</w:t>
      </w:r>
    </w:p>
    <w:p w14:paraId="3F88741A" w14:textId="509C06BD" w:rsidR="00EB62AD" w:rsidRPr="00B64CAE" w:rsidRDefault="00B94885" w:rsidP="00840868">
      <w:pPr>
        <w:shd w:val="clear" w:color="auto" w:fill="FFFFFF"/>
        <w:spacing w:after="0"/>
        <w:rPr>
          <w:rFonts w:ascii="Arial" w:eastAsia="Times New Roman" w:hAnsi="Arial" w:cs="Arial"/>
          <w:sz w:val="18"/>
          <w:szCs w:val="18"/>
          <w:lang w:eastAsia="pl-PL"/>
        </w:rPr>
      </w:pPr>
      <w:r w:rsidRPr="00B64CAE">
        <w:rPr>
          <w:rFonts w:ascii="Arial" w:eastAsia="Times New Roman" w:hAnsi="Arial" w:cs="Arial"/>
          <w:bCs/>
          <w:sz w:val="18"/>
          <w:szCs w:val="18"/>
          <w:lang w:eastAsia="pl-PL"/>
        </w:rPr>
        <w:t>Gatunki zwierząt</w:t>
      </w:r>
      <w:r w:rsidR="00B63D8C" w:rsidRPr="00B64CAE">
        <w:rPr>
          <w:rFonts w:ascii="Arial" w:eastAsia="Times New Roman" w:hAnsi="Arial" w:cs="Arial"/>
          <w:bCs/>
          <w:sz w:val="18"/>
          <w:szCs w:val="18"/>
          <w:lang w:eastAsia="pl-PL"/>
        </w:rPr>
        <w:t xml:space="preserve"> inne niż ptaki</w:t>
      </w:r>
      <w:r w:rsidRPr="00B64CAE">
        <w:rPr>
          <w:rFonts w:ascii="Arial" w:eastAsia="Times New Roman" w:hAnsi="Arial" w:cs="Arial"/>
          <w:bCs/>
          <w:sz w:val="18"/>
          <w:szCs w:val="18"/>
          <w:lang w:eastAsia="pl-PL"/>
        </w:rPr>
        <w:t>:</w:t>
      </w:r>
      <w:r w:rsidRPr="00B64CAE">
        <w:rPr>
          <w:rFonts w:ascii="Arial" w:eastAsia="Times New Roman" w:hAnsi="Arial" w:cs="Arial"/>
          <w:sz w:val="18"/>
          <w:szCs w:val="18"/>
          <w:lang w:eastAsia="pl-PL"/>
        </w:rPr>
        <w:t xml:space="preserve"> kumak nizinny </w:t>
      </w:r>
      <w:r w:rsidR="00A744F3" w:rsidRPr="00B64CAE">
        <w:rPr>
          <w:rFonts w:ascii="Arial" w:eastAsia="Times New Roman" w:hAnsi="Arial" w:cs="Arial"/>
          <w:i/>
          <w:iCs/>
          <w:sz w:val="18"/>
          <w:szCs w:val="18"/>
          <w:lang w:eastAsia="pl-PL"/>
        </w:rPr>
        <w:t>Bombina bombina</w:t>
      </w:r>
      <w:r w:rsidR="00A744F3" w:rsidRPr="00B64CAE">
        <w:rPr>
          <w:rFonts w:ascii="Arial" w:eastAsia="Times New Roman" w:hAnsi="Arial" w:cs="Arial"/>
          <w:sz w:val="18"/>
          <w:szCs w:val="18"/>
          <w:lang w:eastAsia="pl-PL"/>
        </w:rPr>
        <w:t xml:space="preserve">, pachnica dębowa </w:t>
      </w:r>
      <w:r w:rsidR="00EB62AD" w:rsidRPr="00B64CAE">
        <w:rPr>
          <w:rFonts w:ascii="Arial" w:eastAsia="Times New Roman" w:hAnsi="Arial" w:cs="Arial"/>
          <w:i/>
          <w:iCs/>
          <w:sz w:val="18"/>
          <w:szCs w:val="18"/>
          <w:lang w:eastAsia="pl-PL"/>
        </w:rPr>
        <w:t>Osmoderma eremita</w:t>
      </w:r>
      <w:r w:rsidR="00EB62AD" w:rsidRPr="00B64CAE">
        <w:rPr>
          <w:rFonts w:ascii="Arial" w:eastAsia="Times New Roman" w:hAnsi="Arial" w:cs="Arial"/>
          <w:sz w:val="18"/>
          <w:szCs w:val="18"/>
          <w:lang w:eastAsia="pl-PL"/>
        </w:rPr>
        <w:t xml:space="preserve">, wydra </w:t>
      </w:r>
      <w:r w:rsidR="00EB62AD" w:rsidRPr="00B64CAE">
        <w:rPr>
          <w:rFonts w:ascii="Arial" w:eastAsia="Times New Roman" w:hAnsi="Arial" w:cs="Arial"/>
          <w:i/>
          <w:iCs/>
          <w:sz w:val="18"/>
          <w:szCs w:val="18"/>
          <w:lang w:eastAsia="pl-PL"/>
        </w:rPr>
        <w:t>Lutra lutra</w:t>
      </w:r>
      <w:r w:rsidR="00D1077C" w:rsidRPr="00B64CAE">
        <w:rPr>
          <w:rFonts w:ascii="Arial" w:eastAsia="Times New Roman" w:hAnsi="Arial" w:cs="Arial"/>
          <w:i/>
          <w:iCs/>
          <w:sz w:val="18"/>
          <w:szCs w:val="18"/>
          <w:lang w:eastAsia="pl-PL"/>
        </w:rPr>
        <w:t>.</w:t>
      </w:r>
    </w:p>
    <w:p w14:paraId="54AF3A1F" w14:textId="5C150FB9" w:rsidR="000514AD" w:rsidRPr="00B64CAE" w:rsidRDefault="002B37C0" w:rsidP="00840868">
      <w:pPr>
        <w:shd w:val="clear" w:color="auto" w:fill="FFFFFF"/>
        <w:rPr>
          <w:rFonts w:ascii="Arial" w:eastAsia="Times New Roman" w:hAnsi="Arial" w:cs="Arial"/>
          <w:sz w:val="18"/>
          <w:szCs w:val="18"/>
          <w:lang w:eastAsia="pl-PL"/>
        </w:rPr>
      </w:pPr>
      <w:r w:rsidRPr="00B64CAE">
        <w:rPr>
          <w:rFonts w:ascii="Arial" w:eastAsia="Times New Roman" w:hAnsi="Arial" w:cs="Arial"/>
          <w:sz w:val="18"/>
          <w:szCs w:val="18"/>
          <w:u w:val="single"/>
          <w:lang w:eastAsia="pl-PL"/>
        </w:rPr>
        <w:t>Zagrożenia:</w:t>
      </w:r>
      <w:r w:rsidRPr="00B64CAE">
        <w:rPr>
          <w:rFonts w:ascii="Arial" w:eastAsia="Times New Roman" w:hAnsi="Arial" w:cs="Arial"/>
          <w:sz w:val="18"/>
          <w:szCs w:val="18"/>
          <w:lang w:eastAsia="pl-PL"/>
        </w:rPr>
        <w:t xml:space="preserve"> koszenie / ścinanie trawy; </w:t>
      </w:r>
      <w:r w:rsidR="00D66A33" w:rsidRPr="00B64CAE">
        <w:rPr>
          <w:rFonts w:ascii="Arial" w:eastAsia="Times New Roman" w:hAnsi="Arial" w:cs="Arial"/>
          <w:sz w:val="18"/>
          <w:szCs w:val="18"/>
          <w:lang w:eastAsia="pl-PL"/>
        </w:rPr>
        <w:t xml:space="preserve">leśnictwo; </w:t>
      </w:r>
      <w:r w:rsidR="00F84CB2" w:rsidRPr="00B64CAE">
        <w:rPr>
          <w:rFonts w:ascii="Arial" w:eastAsia="Times New Roman" w:hAnsi="Arial" w:cs="Arial"/>
          <w:sz w:val="18"/>
          <w:szCs w:val="18"/>
          <w:lang w:eastAsia="pl-PL"/>
        </w:rPr>
        <w:t xml:space="preserve">ścieżki, szlaki piesze, szlaki rowerowe; drogi, autostrady; </w:t>
      </w:r>
      <w:r w:rsidR="0035648D" w:rsidRPr="00B64CAE">
        <w:rPr>
          <w:rFonts w:ascii="Arial" w:eastAsia="Times New Roman" w:hAnsi="Arial" w:cs="Arial"/>
          <w:sz w:val="18"/>
          <w:szCs w:val="18"/>
          <w:lang w:eastAsia="pl-PL"/>
        </w:rPr>
        <w:t xml:space="preserve">zabudowa rozproszona; akwakultura morska i słodkowodna; </w:t>
      </w:r>
      <w:r w:rsidR="00EA2436" w:rsidRPr="00B64CAE">
        <w:rPr>
          <w:rFonts w:ascii="Arial" w:eastAsia="Times New Roman" w:hAnsi="Arial" w:cs="Arial"/>
          <w:sz w:val="18"/>
          <w:szCs w:val="18"/>
          <w:lang w:eastAsia="pl-PL"/>
        </w:rPr>
        <w:t xml:space="preserve">wędkarstwo; </w:t>
      </w:r>
      <w:r w:rsidR="002A25AA" w:rsidRPr="00B64CAE">
        <w:rPr>
          <w:rFonts w:ascii="Arial" w:eastAsia="Times New Roman" w:hAnsi="Arial" w:cs="Arial"/>
          <w:sz w:val="18"/>
          <w:szCs w:val="18"/>
          <w:lang w:eastAsia="pl-PL"/>
        </w:rPr>
        <w:t xml:space="preserve">obce gatunki inwazyjne; </w:t>
      </w:r>
      <w:r w:rsidR="00273753" w:rsidRPr="00B64CAE">
        <w:rPr>
          <w:rFonts w:ascii="Arial" w:eastAsia="Times New Roman" w:hAnsi="Arial" w:cs="Arial"/>
          <w:sz w:val="18"/>
          <w:szCs w:val="18"/>
          <w:lang w:eastAsia="pl-PL"/>
        </w:rPr>
        <w:t>pożary i</w:t>
      </w:r>
      <w:r w:rsidR="00274269">
        <w:rPr>
          <w:rFonts w:ascii="Arial" w:eastAsia="Times New Roman" w:hAnsi="Arial" w:cs="Arial"/>
          <w:sz w:val="18"/>
          <w:szCs w:val="18"/>
          <w:lang w:eastAsia="pl-PL"/>
        </w:rPr>
        <w:t> </w:t>
      </w:r>
      <w:r w:rsidR="00273753" w:rsidRPr="00B64CAE">
        <w:rPr>
          <w:rFonts w:ascii="Arial" w:eastAsia="Times New Roman" w:hAnsi="Arial" w:cs="Arial"/>
          <w:sz w:val="18"/>
          <w:szCs w:val="18"/>
          <w:lang w:eastAsia="pl-PL"/>
        </w:rPr>
        <w:t xml:space="preserve">gaszenie pożarów; </w:t>
      </w:r>
      <w:r w:rsidR="000E0B15" w:rsidRPr="00B64CAE">
        <w:rPr>
          <w:rFonts w:ascii="Arial" w:eastAsia="Times New Roman" w:hAnsi="Arial" w:cs="Arial"/>
          <w:sz w:val="18"/>
          <w:szCs w:val="18"/>
          <w:lang w:eastAsia="pl-PL"/>
        </w:rPr>
        <w:t xml:space="preserve">wyschnięcie; </w:t>
      </w:r>
      <w:r w:rsidR="0098420E" w:rsidRPr="00B64CAE">
        <w:rPr>
          <w:rFonts w:ascii="Arial" w:eastAsia="Times New Roman" w:hAnsi="Arial" w:cs="Arial"/>
          <w:sz w:val="18"/>
          <w:szCs w:val="18"/>
          <w:lang w:eastAsia="pl-PL"/>
        </w:rPr>
        <w:t>eutrofizacja (naturalna)</w:t>
      </w:r>
      <w:r w:rsidR="00583805" w:rsidRPr="00B64CAE">
        <w:rPr>
          <w:rFonts w:ascii="Arial" w:eastAsia="Times New Roman" w:hAnsi="Arial" w:cs="Arial"/>
          <w:sz w:val="18"/>
          <w:szCs w:val="18"/>
          <w:lang w:eastAsia="pl-PL"/>
        </w:rPr>
        <w:t>.</w:t>
      </w:r>
    </w:p>
    <w:p w14:paraId="615598F7" w14:textId="0032FC8B" w:rsidR="000514AD" w:rsidRPr="00B64CAE" w:rsidRDefault="002E7C43" w:rsidP="00840868">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SOO</w:t>
      </w:r>
      <w:r w:rsidR="000514AD" w:rsidRPr="00B64CAE">
        <w:rPr>
          <w:rFonts w:ascii="Arial" w:eastAsia="Times New Roman" w:hAnsi="Arial" w:cs="Arial"/>
          <w:b/>
          <w:color w:val="000000" w:themeColor="text1"/>
          <w:sz w:val="18"/>
          <w:szCs w:val="18"/>
          <w:lang w:eastAsia="pl-PL"/>
        </w:rPr>
        <w:t xml:space="preserve"> Łąki Gór i Pogórza Izerskiego PLH020102</w:t>
      </w:r>
      <w:r w:rsidR="000514AD" w:rsidRPr="00B64CAE">
        <w:rPr>
          <w:rFonts w:ascii="Arial" w:eastAsia="Times New Roman" w:hAnsi="Arial" w:cs="Arial"/>
          <w:color w:val="000000" w:themeColor="text1"/>
          <w:sz w:val="18"/>
          <w:szCs w:val="18"/>
          <w:lang w:eastAsia="pl-PL"/>
        </w:rPr>
        <w:t xml:space="preserve"> </w:t>
      </w:r>
      <w:r w:rsidR="00230E6E" w:rsidRPr="00B64CAE">
        <w:rPr>
          <w:rFonts w:ascii="Arial" w:eastAsia="Times New Roman" w:hAnsi="Arial" w:cs="Arial"/>
          <w:color w:val="000000" w:themeColor="text1"/>
          <w:sz w:val="18"/>
          <w:szCs w:val="18"/>
          <w:lang w:eastAsia="pl-PL"/>
        </w:rPr>
        <w:t xml:space="preserve">- </w:t>
      </w:r>
      <w:r w:rsidR="005D3525" w:rsidRPr="00B64CAE">
        <w:rPr>
          <w:rFonts w:ascii="Arial" w:eastAsia="Times New Roman" w:hAnsi="Arial" w:cs="Arial"/>
          <w:sz w:val="18"/>
          <w:szCs w:val="18"/>
          <w:lang w:eastAsia="pl-PL"/>
        </w:rPr>
        <w:t xml:space="preserve">obszar </w:t>
      </w:r>
      <w:r w:rsidR="005D3525" w:rsidRPr="00B64CAE">
        <w:rPr>
          <w:rFonts w:ascii="Arial" w:hAnsi="Arial" w:cs="Arial"/>
          <w:sz w:val="18"/>
          <w:szCs w:val="18"/>
        </w:rPr>
        <w:t>mający znaczenie dla Wspólnoty</w:t>
      </w:r>
      <w:r w:rsidR="000514AD" w:rsidRPr="00B64CAE">
        <w:rPr>
          <w:rFonts w:ascii="Arial" w:eastAsia="Times New Roman" w:hAnsi="Arial" w:cs="Arial"/>
          <w:sz w:val="18"/>
          <w:szCs w:val="18"/>
          <w:lang w:eastAsia="pl-PL"/>
        </w:rPr>
        <w:t xml:space="preserve"> </w:t>
      </w:r>
      <w:r w:rsidR="000514AD" w:rsidRPr="00B64CAE">
        <w:rPr>
          <w:rFonts w:ascii="Arial" w:eastAsia="Times New Roman" w:hAnsi="Arial" w:cs="Arial"/>
          <w:color w:val="000000" w:themeColor="text1"/>
          <w:sz w:val="18"/>
          <w:szCs w:val="18"/>
          <w:lang w:eastAsia="pl-PL"/>
        </w:rPr>
        <w:t xml:space="preserve">o powierzchni </w:t>
      </w:r>
      <w:r w:rsidR="000514AD" w:rsidRPr="00B64CAE">
        <w:rPr>
          <w:rFonts w:ascii="Arial" w:hAnsi="Arial" w:cs="Arial"/>
          <w:color w:val="000000" w:themeColor="text1"/>
          <w:sz w:val="18"/>
          <w:szCs w:val="18"/>
        </w:rPr>
        <w:t>6433,41 ha obejmuje fragment podnóża Gór Izerskich (Kamienickiego Grzbietu) oraz Pogórza Izerskiego. Najcenniejszymi elementami są łąki z wszewłogą górską, należące do górskich łąk konietlicowych, oraz górskie formy świeżych łąk niżowych użytkowanych ekstensywnie, i - w mniejszym stopniu - muraw bli</w:t>
      </w:r>
      <w:r w:rsidR="006B7DB9" w:rsidRPr="00B64CAE">
        <w:rPr>
          <w:rFonts w:ascii="Arial" w:hAnsi="Arial" w:cs="Arial"/>
          <w:color w:val="000000" w:themeColor="text1"/>
          <w:sz w:val="18"/>
          <w:szCs w:val="18"/>
        </w:rPr>
        <w:t>ź</w:t>
      </w:r>
      <w:r w:rsidR="000514AD" w:rsidRPr="00B64CAE">
        <w:rPr>
          <w:rFonts w:ascii="Arial" w:hAnsi="Arial" w:cs="Arial"/>
          <w:color w:val="000000" w:themeColor="text1"/>
          <w:sz w:val="18"/>
          <w:szCs w:val="18"/>
        </w:rPr>
        <w:t xml:space="preserve">niczkowych. Ponadto występują tu mocno przekształcone (osuszane) łąki wilgotne ze związku </w:t>
      </w:r>
      <w:r w:rsidR="000514AD" w:rsidRPr="00B64CAE">
        <w:rPr>
          <w:rFonts w:ascii="Arial" w:hAnsi="Arial" w:cs="Arial"/>
          <w:i/>
          <w:color w:val="000000" w:themeColor="text1"/>
          <w:sz w:val="18"/>
          <w:szCs w:val="18"/>
        </w:rPr>
        <w:t>Molinion</w:t>
      </w:r>
      <w:r w:rsidR="000514AD" w:rsidRPr="00B64CAE">
        <w:rPr>
          <w:rFonts w:ascii="Arial" w:hAnsi="Arial" w:cs="Arial"/>
          <w:color w:val="000000" w:themeColor="text1"/>
          <w:sz w:val="18"/>
          <w:szCs w:val="18"/>
        </w:rPr>
        <w:t xml:space="preserve"> i </w:t>
      </w:r>
      <w:r w:rsidR="000514AD" w:rsidRPr="00B64CAE">
        <w:rPr>
          <w:rFonts w:ascii="Arial" w:hAnsi="Arial" w:cs="Arial"/>
          <w:i/>
          <w:color w:val="000000" w:themeColor="text1"/>
          <w:sz w:val="18"/>
          <w:szCs w:val="18"/>
        </w:rPr>
        <w:t>Calthion</w:t>
      </w:r>
      <w:r w:rsidR="000514AD" w:rsidRPr="00B64CAE">
        <w:rPr>
          <w:rFonts w:ascii="Arial" w:hAnsi="Arial" w:cs="Arial"/>
          <w:color w:val="000000" w:themeColor="text1"/>
          <w:sz w:val="18"/>
          <w:szCs w:val="18"/>
        </w:rPr>
        <w:t xml:space="preserve">. Jest to praktycznie jedyny w miarę zwarty obszar występowania atlantyckiego gatunku, wszewłogi górskiej </w:t>
      </w:r>
      <w:r w:rsidR="000514AD" w:rsidRPr="00B64CAE">
        <w:rPr>
          <w:rFonts w:ascii="Arial" w:hAnsi="Arial" w:cs="Arial"/>
          <w:i/>
          <w:color w:val="000000" w:themeColor="text1"/>
          <w:sz w:val="18"/>
          <w:szCs w:val="18"/>
        </w:rPr>
        <w:t>Meum athamanticum</w:t>
      </w:r>
      <w:r w:rsidR="000514AD" w:rsidRPr="00B64CAE">
        <w:rPr>
          <w:rFonts w:ascii="Arial" w:hAnsi="Arial" w:cs="Arial"/>
          <w:color w:val="000000" w:themeColor="text1"/>
          <w:sz w:val="18"/>
          <w:szCs w:val="18"/>
        </w:rPr>
        <w:t xml:space="preserve">, oraz tworzonego przez nią zespołu roślinnego </w:t>
      </w:r>
      <w:r w:rsidR="000514AD" w:rsidRPr="00B64CAE">
        <w:rPr>
          <w:rFonts w:ascii="Arial" w:hAnsi="Arial" w:cs="Arial"/>
          <w:i/>
          <w:color w:val="000000" w:themeColor="text1"/>
          <w:sz w:val="18"/>
          <w:szCs w:val="18"/>
        </w:rPr>
        <w:t>Meo-Festucetum</w:t>
      </w:r>
      <w:r w:rsidR="000514AD" w:rsidRPr="00B64CAE">
        <w:rPr>
          <w:rFonts w:ascii="Arial" w:hAnsi="Arial" w:cs="Arial"/>
          <w:color w:val="000000" w:themeColor="text1"/>
          <w:sz w:val="18"/>
          <w:szCs w:val="18"/>
        </w:rPr>
        <w:t>, w Polsce znanego tylko z Sudetów Zachodnich. Są to również zachowane siedliska bytowania wielu cennych gatunków zwierząt m.in. wilka oraz rysia.</w:t>
      </w:r>
    </w:p>
    <w:p w14:paraId="750E40C4" w14:textId="4CDE37CD" w:rsidR="00A65FB4" w:rsidRPr="00B64CAE" w:rsidRDefault="00D3776D" w:rsidP="000514AD">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D0001A"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326BDCB3" w14:textId="2A5B7868" w:rsidR="00D92E17" w:rsidRPr="00B64CAE" w:rsidRDefault="00A65FB4" w:rsidP="000514AD">
      <w:pPr>
        <w:shd w:val="clear" w:color="auto" w:fill="FFFFFF"/>
        <w:spacing w:after="0"/>
        <w:rPr>
          <w:rFonts w:ascii="Arial" w:eastAsia="Times New Roman" w:hAnsi="Arial" w:cs="Arial"/>
          <w:b/>
          <w:bCs/>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p>
    <w:p w14:paraId="0B1ED49F" w14:textId="0C887B49" w:rsidR="00450D68" w:rsidRPr="00B64CAE" w:rsidRDefault="007F3B97"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B63D8C" w:rsidRPr="00B64CAE">
        <w:rPr>
          <w:rFonts w:ascii="Arial" w:eastAsia="Times New Roman" w:hAnsi="Arial" w:cs="Arial"/>
          <w:color w:val="000000" w:themeColor="text1"/>
          <w:sz w:val="18"/>
          <w:szCs w:val="18"/>
          <w:lang w:eastAsia="pl-PL"/>
        </w:rPr>
        <w:t>6230</w:t>
      </w:r>
      <w:r w:rsidR="00C06FC1" w:rsidRPr="00B64CAE">
        <w:rPr>
          <w:rFonts w:ascii="Arial" w:eastAsia="Times New Roman" w:hAnsi="Arial" w:cs="Arial"/>
          <w:color w:val="000000" w:themeColor="text1"/>
          <w:sz w:val="18"/>
          <w:szCs w:val="18"/>
          <w:lang w:eastAsia="pl-PL"/>
        </w:rPr>
        <w:t xml:space="preserve"> bogate florystycznie górskie i niżowe murawy bliźniczkowe (</w:t>
      </w:r>
      <w:r w:rsidR="00C06FC1" w:rsidRPr="00B64CAE">
        <w:rPr>
          <w:rFonts w:ascii="Arial" w:eastAsia="Times New Roman" w:hAnsi="Arial" w:cs="Arial"/>
          <w:i/>
          <w:iCs/>
          <w:color w:val="000000" w:themeColor="text1"/>
          <w:sz w:val="18"/>
          <w:szCs w:val="18"/>
          <w:lang w:eastAsia="pl-PL"/>
        </w:rPr>
        <w:t>Nardetalia</w:t>
      </w:r>
      <w:r w:rsidR="00C06FC1" w:rsidRPr="00B64CAE">
        <w:rPr>
          <w:rFonts w:ascii="Arial" w:eastAsia="Times New Roman" w:hAnsi="Arial" w:cs="Arial"/>
          <w:color w:val="000000" w:themeColor="text1"/>
          <w:sz w:val="18"/>
          <w:szCs w:val="18"/>
          <w:lang w:eastAsia="pl-PL"/>
        </w:rPr>
        <w:t xml:space="preserve"> – płaty bogate florystycznie)</w:t>
      </w:r>
      <w:r w:rsidR="00A73AFE" w:rsidRPr="00B64CAE">
        <w:rPr>
          <w:rFonts w:ascii="Arial" w:eastAsia="Times New Roman" w:hAnsi="Arial" w:cs="Arial"/>
          <w:color w:val="000000" w:themeColor="text1"/>
          <w:sz w:val="18"/>
          <w:szCs w:val="18"/>
          <w:lang w:eastAsia="pl-PL"/>
        </w:rPr>
        <w:t>;</w:t>
      </w:r>
    </w:p>
    <w:p w14:paraId="0DFACAE1" w14:textId="0BE79997"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6410</w:t>
      </w:r>
      <w:r w:rsidR="00C06FC1" w:rsidRPr="00B64CAE">
        <w:rPr>
          <w:rFonts w:ascii="Arial" w:eastAsia="Times New Roman" w:hAnsi="Arial" w:cs="Arial"/>
          <w:color w:val="000000" w:themeColor="text1"/>
          <w:sz w:val="18"/>
          <w:szCs w:val="18"/>
          <w:lang w:eastAsia="pl-PL"/>
        </w:rPr>
        <w:t xml:space="preserve"> </w:t>
      </w:r>
      <w:r w:rsidR="00770AF5" w:rsidRPr="00B64CAE">
        <w:rPr>
          <w:rFonts w:ascii="Arial" w:eastAsia="Times New Roman" w:hAnsi="Arial" w:cs="Arial"/>
          <w:color w:val="000000" w:themeColor="text1"/>
          <w:sz w:val="18"/>
          <w:szCs w:val="18"/>
          <w:lang w:eastAsia="pl-PL"/>
        </w:rPr>
        <w:t xml:space="preserve">zmiennowilgotne łąki trzęślicowe </w:t>
      </w:r>
      <w:r w:rsidR="00770AF5" w:rsidRPr="00B64CAE">
        <w:rPr>
          <w:rFonts w:ascii="Arial" w:eastAsia="Times New Roman" w:hAnsi="Arial" w:cs="Arial"/>
          <w:i/>
          <w:iCs/>
          <w:color w:val="000000" w:themeColor="text1"/>
          <w:sz w:val="18"/>
          <w:szCs w:val="18"/>
          <w:lang w:eastAsia="pl-PL"/>
        </w:rPr>
        <w:t>(Molinion)</w:t>
      </w:r>
      <w:r w:rsidR="00A73AFE" w:rsidRPr="00B64CAE">
        <w:rPr>
          <w:rFonts w:ascii="Arial" w:eastAsia="Times New Roman" w:hAnsi="Arial" w:cs="Arial"/>
          <w:color w:val="000000" w:themeColor="text1"/>
          <w:sz w:val="18"/>
          <w:szCs w:val="18"/>
          <w:lang w:eastAsia="pl-PL"/>
        </w:rPr>
        <w:t>;</w:t>
      </w:r>
    </w:p>
    <w:p w14:paraId="343DBB68" w14:textId="5F5EF97F"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6430</w:t>
      </w:r>
      <w:r w:rsidR="00965929" w:rsidRPr="00B64CAE">
        <w:rPr>
          <w:rFonts w:ascii="Arial" w:hAnsi="Arial" w:cs="Arial"/>
          <w:sz w:val="18"/>
          <w:szCs w:val="18"/>
        </w:rPr>
        <w:t xml:space="preserve"> </w:t>
      </w:r>
      <w:r w:rsidR="00965929" w:rsidRPr="00B64CAE">
        <w:rPr>
          <w:rFonts w:ascii="Arial" w:eastAsia="Times New Roman" w:hAnsi="Arial" w:cs="Arial"/>
          <w:color w:val="000000" w:themeColor="text1"/>
          <w:sz w:val="18"/>
          <w:szCs w:val="18"/>
          <w:lang w:eastAsia="pl-PL"/>
        </w:rPr>
        <w:t xml:space="preserve">ziołorośla górskie </w:t>
      </w:r>
      <w:r w:rsidR="00965929" w:rsidRPr="00B64CAE">
        <w:rPr>
          <w:rFonts w:ascii="Arial" w:eastAsia="Times New Roman" w:hAnsi="Arial" w:cs="Arial"/>
          <w:i/>
          <w:iCs/>
          <w:color w:val="000000" w:themeColor="text1"/>
          <w:sz w:val="18"/>
          <w:szCs w:val="18"/>
          <w:lang w:eastAsia="pl-PL"/>
        </w:rPr>
        <w:t>(Adenostylion alliariae)</w:t>
      </w:r>
      <w:r w:rsidR="00965929" w:rsidRPr="00B64CAE">
        <w:rPr>
          <w:rFonts w:ascii="Arial" w:eastAsia="Times New Roman" w:hAnsi="Arial" w:cs="Arial"/>
          <w:color w:val="000000" w:themeColor="text1"/>
          <w:sz w:val="18"/>
          <w:szCs w:val="18"/>
          <w:lang w:eastAsia="pl-PL"/>
        </w:rPr>
        <w:t xml:space="preserve"> i ziołorośla nadrzeczne </w:t>
      </w:r>
      <w:r w:rsidR="00965929" w:rsidRPr="00B64CAE">
        <w:rPr>
          <w:rFonts w:ascii="Arial" w:eastAsia="Times New Roman" w:hAnsi="Arial" w:cs="Arial"/>
          <w:i/>
          <w:iCs/>
          <w:color w:val="000000" w:themeColor="text1"/>
          <w:sz w:val="18"/>
          <w:szCs w:val="18"/>
          <w:lang w:eastAsia="pl-PL"/>
        </w:rPr>
        <w:t>(Convolvuletalia sepium)</w:t>
      </w:r>
      <w:r w:rsidR="00A73AFE" w:rsidRPr="00B64CAE">
        <w:rPr>
          <w:rFonts w:ascii="Arial" w:eastAsia="Times New Roman" w:hAnsi="Arial" w:cs="Arial"/>
          <w:color w:val="000000" w:themeColor="text1"/>
          <w:sz w:val="18"/>
          <w:szCs w:val="18"/>
          <w:lang w:eastAsia="pl-PL"/>
        </w:rPr>
        <w:t>;</w:t>
      </w:r>
    </w:p>
    <w:p w14:paraId="46F8C846" w14:textId="3DF83394"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965929" w:rsidRPr="00B64CAE">
        <w:rPr>
          <w:rFonts w:ascii="Arial" w:eastAsia="Times New Roman" w:hAnsi="Arial" w:cs="Arial"/>
          <w:color w:val="000000" w:themeColor="text1"/>
          <w:sz w:val="18"/>
          <w:szCs w:val="18"/>
          <w:lang w:eastAsia="pl-PL"/>
        </w:rPr>
        <w:t xml:space="preserve"> </w:t>
      </w:r>
      <w:r w:rsidR="00965929" w:rsidRPr="00B64CAE">
        <w:rPr>
          <w:rFonts w:ascii="Arial" w:eastAsia="Times New Roman" w:hAnsi="Arial" w:cs="Arial"/>
          <w:sz w:val="18"/>
          <w:szCs w:val="18"/>
          <w:lang w:eastAsia="pl-PL"/>
        </w:rPr>
        <w:t xml:space="preserve">ekstensywnie użytkowane niżowe łąki świeże </w:t>
      </w:r>
      <w:r w:rsidR="00965929" w:rsidRPr="00B64CAE">
        <w:rPr>
          <w:rFonts w:ascii="Arial" w:eastAsia="Times New Roman" w:hAnsi="Arial" w:cs="Arial"/>
          <w:i/>
          <w:iCs/>
          <w:sz w:val="18"/>
          <w:szCs w:val="18"/>
          <w:lang w:eastAsia="pl-PL"/>
        </w:rPr>
        <w:t>(Arrhenatherion)</w:t>
      </w:r>
      <w:r w:rsidR="00A73AFE" w:rsidRPr="00B64CAE">
        <w:rPr>
          <w:rFonts w:ascii="Arial" w:eastAsia="Times New Roman" w:hAnsi="Arial" w:cs="Arial"/>
          <w:color w:val="000000" w:themeColor="text1"/>
          <w:sz w:val="18"/>
          <w:szCs w:val="18"/>
          <w:lang w:eastAsia="pl-PL"/>
        </w:rPr>
        <w:t>;</w:t>
      </w:r>
    </w:p>
    <w:p w14:paraId="06256F7E" w14:textId="6915A498"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6520</w:t>
      </w:r>
      <w:r w:rsidR="00965929" w:rsidRPr="00B64CAE">
        <w:rPr>
          <w:rFonts w:ascii="Arial" w:eastAsia="Times New Roman" w:hAnsi="Arial" w:cs="Arial"/>
          <w:color w:val="000000" w:themeColor="text1"/>
          <w:sz w:val="18"/>
          <w:szCs w:val="18"/>
          <w:lang w:eastAsia="pl-PL"/>
        </w:rPr>
        <w:t xml:space="preserve"> górskie łąki konietlicowe i mietlicowe użytkowane ekstensywnie </w:t>
      </w:r>
      <w:r w:rsidR="00965929" w:rsidRPr="00B64CAE">
        <w:rPr>
          <w:rFonts w:ascii="Arial" w:eastAsia="Times New Roman" w:hAnsi="Arial" w:cs="Arial"/>
          <w:i/>
          <w:iCs/>
          <w:color w:val="000000" w:themeColor="text1"/>
          <w:sz w:val="18"/>
          <w:szCs w:val="18"/>
          <w:lang w:eastAsia="pl-PL"/>
        </w:rPr>
        <w:t>(Polygono-Trisetion i</w:t>
      </w:r>
      <w:r w:rsidR="00A73AFE" w:rsidRPr="00B64CAE">
        <w:rPr>
          <w:rFonts w:ascii="Arial" w:eastAsia="Times New Roman" w:hAnsi="Arial" w:cs="Arial"/>
          <w:i/>
          <w:iCs/>
          <w:color w:val="000000" w:themeColor="text1"/>
          <w:sz w:val="18"/>
          <w:szCs w:val="18"/>
          <w:lang w:eastAsia="pl-PL"/>
        </w:rPr>
        <w:t> </w:t>
      </w:r>
      <w:r w:rsidR="00965929" w:rsidRPr="00B64CAE">
        <w:rPr>
          <w:rFonts w:ascii="Arial" w:eastAsia="Times New Roman" w:hAnsi="Arial" w:cs="Arial"/>
          <w:i/>
          <w:iCs/>
          <w:color w:val="000000" w:themeColor="text1"/>
          <w:sz w:val="18"/>
          <w:szCs w:val="18"/>
          <w:lang w:eastAsia="pl-PL"/>
        </w:rPr>
        <w:t>Arrhenatherion)</w:t>
      </w:r>
      <w:r w:rsidR="00A73AFE" w:rsidRPr="00B64CAE">
        <w:rPr>
          <w:rFonts w:ascii="Arial" w:eastAsia="Times New Roman" w:hAnsi="Arial" w:cs="Arial"/>
          <w:color w:val="000000" w:themeColor="text1"/>
          <w:sz w:val="18"/>
          <w:szCs w:val="18"/>
          <w:lang w:eastAsia="pl-PL"/>
        </w:rPr>
        <w:t>;</w:t>
      </w:r>
    </w:p>
    <w:p w14:paraId="6D9D0A11" w14:textId="613301D9"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7230</w:t>
      </w:r>
      <w:r w:rsidR="00536BA2" w:rsidRPr="00B64CAE">
        <w:rPr>
          <w:rFonts w:ascii="Arial" w:eastAsia="Times New Roman" w:hAnsi="Arial" w:cs="Arial"/>
          <w:color w:val="000000" w:themeColor="text1"/>
          <w:sz w:val="18"/>
          <w:szCs w:val="18"/>
          <w:lang w:eastAsia="pl-PL"/>
        </w:rPr>
        <w:t xml:space="preserve"> górskie i nizinne torfowiska zasadowe o charakterze młak, turzycowisk i mechowisk</w:t>
      </w:r>
      <w:r w:rsidR="008129D2" w:rsidRPr="00B64CAE">
        <w:rPr>
          <w:rFonts w:ascii="Arial" w:eastAsia="Times New Roman" w:hAnsi="Arial" w:cs="Arial"/>
          <w:color w:val="000000" w:themeColor="text1"/>
          <w:sz w:val="18"/>
          <w:szCs w:val="18"/>
          <w:lang w:eastAsia="pl-PL"/>
        </w:rPr>
        <w:t>;</w:t>
      </w:r>
    </w:p>
    <w:p w14:paraId="312A5FBF" w14:textId="35CD57BB"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8150</w:t>
      </w:r>
      <w:r w:rsidR="00742604" w:rsidRPr="00B64CAE">
        <w:rPr>
          <w:rFonts w:ascii="Arial" w:eastAsia="Times New Roman" w:hAnsi="Arial" w:cs="Arial"/>
          <w:color w:val="000000" w:themeColor="text1"/>
          <w:sz w:val="18"/>
          <w:szCs w:val="18"/>
          <w:lang w:eastAsia="pl-PL"/>
        </w:rPr>
        <w:t xml:space="preserve"> środkowoeuropejskie wyżynne piargi i gołoborza krzemianowe</w:t>
      </w:r>
      <w:r w:rsidR="00A73AFE" w:rsidRPr="00B64CAE">
        <w:rPr>
          <w:rFonts w:ascii="Arial" w:eastAsia="Times New Roman" w:hAnsi="Arial" w:cs="Arial"/>
          <w:color w:val="000000" w:themeColor="text1"/>
          <w:sz w:val="18"/>
          <w:szCs w:val="18"/>
          <w:lang w:eastAsia="pl-PL"/>
        </w:rPr>
        <w:t>;</w:t>
      </w:r>
    </w:p>
    <w:p w14:paraId="6544A613" w14:textId="3F67DE09"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8220</w:t>
      </w:r>
      <w:r w:rsidR="004E225B" w:rsidRPr="00B64CAE">
        <w:rPr>
          <w:rFonts w:ascii="Arial" w:eastAsia="Times New Roman" w:hAnsi="Arial" w:cs="Arial"/>
          <w:color w:val="000000" w:themeColor="text1"/>
          <w:sz w:val="18"/>
          <w:szCs w:val="18"/>
          <w:lang w:eastAsia="pl-PL"/>
        </w:rPr>
        <w:t xml:space="preserve"> </w:t>
      </w:r>
      <w:r w:rsidR="002B3AEB" w:rsidRPr="00B64CAE">
        <w:rPr>
          <w:rFonts w:ascii="Arial" w:eastAsia="Times New Roman" w:hAnsi="Arial" w:cs="Arial"/>
          <w:color w:val="000000" w:themeColor="text1"/>
          <w:sz w:val="18"/>
          <w:szCs w:val="18"/>
          <w:lang w:eastAsia="pl-PL"/>
        </w:rPr>
        <w:t>ś</w:t>
      </w:r>
      <w:r w:rsidR="004E225B" w:rsidRPr="00B64CAE">
        <w:rPr>
          <w:rFonts w:ascii="Arial" w:eastAsia="Times New Roman" w:hAnsi="Arial" w:cs="Arial"/>
          <w:color w:val="000000" w:themeColor="text1"/>
          <w:sz w:val="18"/>
          <w:szCs w:val="18"/>
          <w:lang w:eastAsia="pl-PL"/>
        </w:rPr>
        <w:t xml:space="preserve">ciany skalne i urwiska krzemianowe ze zbiorowiskami z </w:t>
      </w:r>
      <w:r w:rsidR="004E225B" w:rsidRPr="00B64CAE">
        <w:rPr>
          <w:rFonts w:ascii="Arial" w:eastAsia="Times New Roman" w:hAnsi="Arial" w:cs="Arial"/>
          <w:i/>
          <w:iCs/>
          <w:color w:val="000000" w:themeColor="text1"/>
          <w:sz w:val="18"/>
          <w:szCs w:val="18"/>
          <w:lang w:eastAsia="pl-PL"/>
        </w:rPr>
        <w:t>Androsacion vandelii</w:t>
      </w:r>
      <w:r w:rsidR="00A73AFE" w:rsidRPr="00B64CAE">
        <w:rPr>
          <w:rFonts w:ascii="Arial" w:eastAsia="Times New Roman" w:hAnsi="Arial" w:cs="Arial"/>
          <w:color w:val="000000" w:themeColor="text1"/>
          <w:sz w:val="18"/>
          <w:szCs w:val="18"/>
          <w:lang w:eastAsia="pl-PL"/>
        </w:rPr>
        <w:t>;</w:t>
      </w:r>
    </w:p>
    <w:p w14:paraId="54497651" w14:textId="0EBDCBC6" w:rsidR="00450D68" w:rsidRPr="00B64CAE" w:rsidRDefault="00B63D8C" w:rsidP="00344550">
      <w:pPr>
        <w:pStyle w:val="Akapitzlist"/>
        <w:numPr>
          <w:ilvl w:val="0"/>
          <w:numId w:val="8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9180</w:t>
      </w:r>
      <w:r w:rsidR="00A8759D" w:rsidRPr="00B64CAE">
        <w:rPr>
          <w:rFonts w:ascii="Arial" w:eastAsia="Times New Roman" w:hAnsi="Arial" w:cs="Arial"/>
          <w:color w:val="000000" w:themeColor="text1"/>
          <w:sz w:val="18"/>
          <w:szCs w:val="18"/>
          <w:lang w:eastAsia="pl-PL"/>
        </w:rPr>
        <w:t xml:space="preserve"> jaworzyny lasy klonowo-lipowe na stromych stokach i zboczach </w:t>
      </w:r>
      <w:r w:rsidR="00A8759D" w:rsidRPr="00B64CAE">
        <w:rPr>
          <w:rFonts w:ascii="Arial" w:eastAsia="Times New Roman" w:hAnsi="Arial" w:cs="Arial"/>
          <w:i/>
          <w:iCs/>
          <w:color w:val="000000" w:themeColor="text1"/>
          <w:sz w:val="18"/>
          <w:szCs w:val="18"/>
          <w:lang w:eastAsia="pl-PL"/>
        </w:rPr>
        <w:t>(Tilio platyphyllis-Acerion pseudoplatani)</w:t>
      </w:r>
      <w:r w:rsidR="00A73AFE" w:rsidRPr="00B64CAE">
        <w:rPr>
          <w:rFonts w:ascii="Arial" w:eastAsia="Times New Roman" w:hAnsi="Arial" w:cs="Arial"/>
          <w:i/>
          <w:iCs/>
          <w:color w:val="000000" w:themeColor="text1"/>
          <w:sz w:val="18"/>
          <w:szCs w:val="18"/>
          <w:lang w:eastAsia="pl-PL"/>
        </w:rPr>
        <w:t>.</w:t>
      </w:r>
    </w:p>
    <w:p w14:paraId="38DD0A25" w14:textId="3B93A2A7" w:rsidR="00D1077C" w:rsidRPr="00B64CAE" w:rsidRDefault="00B63D8C" w:rsidP="00840868">
      <w:pPr>
        <w:shd w:val="clear" w:color="auto" w:fill="FFFFFF"/>
        <w:spacing w:after="0"/>
        <w:rPr>
          <w:rFonts w:ascii="Arial" w:hAnsi="Arial" w:cs="Arial"/>
          <w:i/>
          <w:color w:val="000000" w:themeColor="text1"/>
          <w:sz w:val="18"/>
          <w:szCs w:val="18"/>
          <w:shd w:val="clear" w:color="auto" w:fill="FFFFFF"/>
        </w:rPr>
      </w:pPr>
      <w:r w:rsidRPr="00B64CAE">
        <w:rPr>
          <w:rFonts w:ascii="Arial" w:eastAsia="Times New Roman" w:hAnsi="Arial" w:cs="Arial"/>
          <w:color w:val="000000" w:themeColor="text1"/>
          <w:sz w:val="18"/>
          <w:szCs w:val="18"/>
          <w:lang w:eastAsia="pl-PL"/>
        </w:rPr>
        <w:t xml:space="preserve">Gatunki zwierząt inne niż ptaki: </w:t>
      </w:r>
      <w:r w:rsidR="00CD485F" w:rsidRPr="00B64CAE">
        <w:rPr>
          <w:rFonts w:ascii="Arial" w:eastAsia="Times New Roman" w:hAnsi="Arial" w:cs="Arial"/>
          <w:color w:val="000000" w:themeColor="text1"/>
          <w:sz w:val="18"/>
          <w:szCs w:val="18"/>
          <w:lang w:eastAsia="pl-PL"/>
        </w:rPr>
        <w:t xml:space="preserve">czerwończyk nieparek </w:t>
      </w:r>
      <w:r w:rsidR="00CD485F" w:rsidRPr="00B64CAE">
        <w:rPr>
          <w:rFonts w:ascii="Arial" w:hAnsi="Arial" w:cs="Arial"/>
          <w:i/>
          <w:color w:val="000000" w:themeColor="text1"/>
          <w:sz w:val="18"/>
          <w:szCs w:val="18"/>
          <w:shd w:val="clear" w:color="auto" w:fill="FFFFFF"/>
        </w:rPr>
        <w:t>Lycaena dispar</w:t>
      </w:r>
      <w:r w:rsidR="00CD485F" w:rsidRPr="00B64CAE">
        <w:rPr>
          <w:rFonts w:ascii="Arial" w:hAnsi="Arial" w:cs="Arial"/>
          <w:color w:val="000000" w:themeColor="text1"/>
          <w:sz w:val="18"/>
          <w:szCs w:val="18"/>
          <w:shd w:val="clear" w:color="auto" w:fill="FFFFFF"/>
        </w:rPr>
        <w:t xml:space="preserve">, </w:t>
      </w:r>
      <w:r w:rsidR="00F84F7F" w:rsidRPr="00B64CAE">
        <w:rPr>
          <w:rFonts w:ascii="Arial" w:hAnsi="Arial" w:cs="Arial"/>
          <w:color w:val="000000" w:themeColor="text1"/>
          <w:sz w:val="18"/>
          <w:szCs w:val="18"/>
          <w:shd w:val="clear" w:color="auto" w:fill="FFFFFF"/>
        </w:rPr>
        <w:t xml:space="preserve">przeplatka aurinia </w:t>
      </w:r>
      <w:r w:rsidR="00F84F7F" w:rsidRPr="00B64CAE">
        <w:rPr>
          <w:rFonts w:ascii="Arial" w:hAnsi="Arial" w:cs="Arial"/>
          <w:i/>
          <w:color w:val="000000" w:themeColor="text1"/>
          <w:sz w:val="18"/>
          <w:szCs w:val="18"/>
          <w:shd w:val="clear" w:color="auto" w:fill="FFFFFF"/>
        </w:rPr>
        <w:t>Euphydryas aurinia</w:t>
      </w:r>
      <w:r w:rsidR="00F84F7F" w:rsidRPr="00B64CAE">
        <w:rPr>
          <w:rFonts w:ascii="Arial" w:hAnsi="Arial" w:cs="Arial"/>
          <w:color w:val="000000" w:themeColor="text1"/>
          <w:sz w:val="18"/>
          <w:szCs w:val="18"/>
          <w:shd w:val="clear" w:color="auto" w:fill="FFFFFF"/>
        </w:rPr>
        <w:t xml:space="preserve">, ryś </w:t>
      </w:r>
      <w:r w:rsidR="00F84F7F" w:rsidRPr="00B64CAE">
        <w:rPr>
          <w:rFonts w:ascii="Arial" w:hAnsi="Arial" w:cs="Arial"/>
          <w:i/>
          <w:color w:val="000000" w:themeColor="text1"/>
          <w:sz w:val="18"/>
          <w:szCs w:val="18"/>
          <w:shd w:val="clear" w:color="auto" w:fill="FFFFFF"/>
        </w:rPr>
        <w:t>Lynx lynx</w:t>
      </w:r>
      <w:r w:rsidR="00F84F7F" w:rsidRPr="00B64CAE">
        <w:rPr>
          <w:rFonts w:ascii="Arial" w:hAnsi="Arial" w:cs="Arial"/>
          <w:color w:val="000000" w:themeColor="text1"/>
          <w:sz w:val="18"/>
          <w:szCs w:val="18"/>
          <w:shd w:val="clear" w:color="auto" w:fill="FFFFFF"/>
        </w:rPr>
        <w:t xml:space="preserve">, wilk </w:t>
      </w:r>
      <w:r w:rsidR="00F84F7F" w:rsidRPr="00B64CAE">
        <w:rPr>
          <w:rFonts w:ascii="Arial" w:hAnsi="Arial" w:cs="Arial"/>
          <w:i/>
          <w:color w:val="000000" w:themeColor="text1"/>
          <w:sz w:val="18"/>
          <w:szCs w:val="18"/>
          <w:shd w:val="clear" w:color="auto" w:fill="FFFFFF"/>
        </w:rPr>
        <w:t>Canis lupus</w:t>
      </w:r>
      <w:r w:rsidR="00E325C5" w:rsidRPr="00B64CAE">
        <w:rPr>
          <w:rFonts w:ascii="Arial" w:hAnsi="Arial" w:cs="Arial"/>
          <w:i/>
          <w:color w:val="000000" w:themeColor="text1"/>
          <w:sz w:val="18"/>
          <w:szCs w:val="18"/>
          <w:shd w:val="clear" w:color="auto" w:fill="FFFFFF"/>
        </w:rPr>
        <w:t xml:space="preserve">, </w:t>
      </w:r>
      <w:r w:rsidR="00E325C5" w:rsidRPr="00B64CAE">
        <w:rPr>
          <w:rFonts w:ascii="Arial" w:hAnsi="Arial" w:cs="Arial"/>
          <w:color w:val="000000" w:themeColor="text1"/>
          <w:sz w:val="18"/>
          <w:szCs w:val="18"/>
          <w:shd w:val="clear" w:color="auto" w:fill="FFFFFF"/>
        </w:rPr>
        <w:t xml:space="preserve">modraszek nausitous </w:t>
      </w:r>
      <w:r w:rsidR="00E325C5" w:rsidRPr="00B64CAE">
        <w:rPr>
          <w:rFonts w:ascii="Arial" w:hAnsi="Arial" w:cs="Arial"/>
          <w:i/>
          <w:color w:val="000000" w:themeColor="text1"/>
          <w:sz w:val="18"/>
          <w:szCs w:val="18"/>
          <w:shd w:val="clear" w:color="auto" w:fill="FFFFFF"/>
        </w:rPr>
        <w:t>Maculinea nausithous</w:t>
      </w:r>
      <w:r w:rsidR="00E325C5" w:rsidRPr="00B64CAE">
        <w:rPr>
          <w:rFonts w:ascii="Arial" w:hAnsi="Arial" w:cs="Arial"/>
          <w:color w:val="000000" w:themeColor="text1"/>
          <w:sz w:val="18"/>
          <w:szCs w:val="18"/>
          <w:shd w:val="clear" w:color="auto" w:fill="FFFFFF"/>
        </w:rPr>
        <w:t xml:space="preserve">, modraszek telejus </w:t>
      </w:r>
      <w:r w:rsidR="00E325C5" w:rsidRPr="00B64CAE">
        <w:rPr>
          <w:rFonts w:ascii="Arial" w:hAnsi="Arial" w:cs="Arial"/>
          <w:i/>
          <w:color w:val="000000" w:themeColor="text1"/>
          <w:sz w:val="18"/>
          <w:szCs w:val="18"/>
          <w:shd w:val="clear" w:color="auto" w:fill="FFFFFF"/>
        </w:rPr>
        <w:t>Maculinea teleius</w:t>
      </w:r>
      <w:r w:rsidR="00F84F7F" w:rsidRPr="00B64CAE">
        <w:rPr>
          <w:rFonts w:ascii="Arial" w:hAnsi="Arial" w:cs="Arial"/>
          <w:color w:val="000000" w:themeColor="text1"/>
          <w:sz w:val="18"/>
          <w:szCs w:val="18"/>
          <w:shd w:val="clear" w:color="auto" w:fill="FFFFFF"/>
        </w:rPr>
        <w:t>.</w:t>
      </w:r>
    </w:p>
    <w:p w14:paraId="2BDA368A" w14:textId="38CEFDEF" w:rsidR="000514AD" w:rsidRPr="00B64CAE" w:rsidRDefault="00A8759D" w:rsidP="00840868">
      <w:pPr>
        <w:shd w:val="clear" w:color="auto" w:fill="FFFFFF"/>
        <w:rPr>
          <w:rFonts w:ascii="Arial" w:eastAsia="Times New Roman" w:hAnsi="Arial" w:cs="Arial"/>
          <w:color w:val="000000" w:themeColor="text1"/>
          <w:sz w:val="18"/>
          <w:szCs w:val="18"/>
          <w:lang w:eastAsia="pl-PL"/>
        </w:rPr>
      </w:pPr>
      <w:r w:rsidRPr="00B64CAE">
        <w:rPr>
          <w:rFonts w:ascii="Arial" w:hAnsi="Arial" w:cs="Arial"/>
          <w:iCs/>
          <w:color w:val="000000" w:themeColor="text1"/>
          <w:sz w:val="18"/>
          <w:szCs w:val="18"/>
          <w:u w:val="single"/>
          <w:shd w:val="clear" w:color="auto" w:fill="FFFFFF"/>
        </w:rPr>
        <w:t>Zagrożenia:</w:t>
      </w:r>
      <w:r w:rsidRPr="00B64CAE">
        <w:rPr>
          <w:rFonts w:ascii="Arial" w:hAnsi="Arial" w:cs="Arial"/>
          <w:b/>
          <w:bCs/>
          <w:iCs/>
          <w:color w:val="000000" w:themeColor="text1"/>
          <w:sz w:val="18"/>
          <w:szCs w:val="18"/>
          <w:shd w:val="clear" w:color="auto" w:fill="FFFFFF"/>
        </w:rPr>
        <w:t xml:space="preserve"> </w:t>
      </w:r>
      <w:r w:rsidR="006A64B1" w:rsidRPr="00B64CAE">
        <w:rPr>
          <w:rFonts w:ascii="Arial" w:hAnsi="Arial" w:cs="Arial"/>
          <w:iCs/>
          <w:color w:val="000000" w:themeColor="text1"/>
          <w:sz w:val="18"/>
          <w:szCs w:val="18"/>
          <w:shd w:val="clear" w:color="auto" w:fill="FFFFFF"/>
        </w:rPr>
        <w:t>drogi, autostrady;</w:t>
      </w:r>
      <w:r w:rsidR="006A64B1" w:rsidRPr="00B64CAE">
        <w:rPr>
          <w:rFonts w:ascii="Arial" w:hAnsi="Arial" w:cs="Arial"/>
          <w:b/>
          <w:bCs/>
          <w:iCs/>
          <w:color w:val="000000" w:themeColor="text1"/>
          <w:sz w:val="18"/>
          <w:szCs w:val="18"/>
          <w:shd w:val="clear" w:color="auto" w:fill="FFFFFF"/>
        </w:rPr>
        <w:t xml:space="preserve"> </w:t>
      </w:r>
      <w:r w:rsidR="009E0BBC" w:rsidRPr="00B64CAE">
        <w:rPr>
          <w:rFonts w:ascii="Arial" w:hAnsi="Arial" w:cs="Arial"/>
          <w:color w:val="000000" w:themeColor="text1"/>
          <w:sz w:val="18"/>
          <w:szCs w:val="18"/>
          <w:shd w:val="clear" w:color="auto" w:fill="FFFFFF"/>
        </w:rPr>
        <w:t xml:space="preserve">zabudowa rozproszona; </w:t>
      </w:r>
      <w:r w:rsidR="00FC17C5" w:rsidRPr="00B64CAE">
        <w:rPr>
          <w:rFonts w:ascii="Arial" w:hAnsi="Arial" w:cs="Arial"/>
          <w:color w:val="000000" w:themeColor="text1"/>
          <w:sz w:val="18"/>
          <w:szCs w:val="18"/>
          <w:shd w:val="clear" w:color="auto" w:fill="FFFFFF"/>
        </w:rPr>
        <w:t xml:space="preserve">linie elektryczne i telefoniczne; </w:t>
      </w:r>
      <w:r w:rsidR="007F311C" w:rsidRPr="00B64CAE">
        <w:rPr>
          <w:rFonts w:ascii="Arial" w:hAnsi="Arial" w:cs="Arial"/>
          <w:color w:val="000000" w:themeColor="text1"/>
          <w:sz w:val="18"/>
          <w:szCs w:val="18"/>
          <w:shd w:val="clear" w:color="auto" w:fill="FFFFFF"/>
        </w:rPr>
        <w:t xml:space="preserve">kamieniołomy piasku i żwiru; </w:t>
      </w:r>
      <w:r w:rsidR="00FD31FE" w:rsidRPr="00B64CAE">
        <w:rPr>
          <w:rFonts w:ascii="Arial" w:hAnsi="Arial" w:cs="Arial"/>
          <w:color w:val="000000" w:themeColor="text1"/>
          <w:sz w:val="18"/>
          <w:szCs w:val="18"/>
          <w:shd w:val="clear" w:color="auto" w:fill="FFFFFF"/>
        </w:rPr>
        <w:t xml:space="preserve">zarzucenie pasterstwa, brak wypasu; </w:t>
      </w:r>
      <w:r w:rsidR="004072AE" w:rsidRPr="00B64CAE">
        <w:rPr>
          <w:rFonts w:ascii="Arial" w:hAnsi="Arial" w:cs="Arial"/>
          <w:color w:val="000000" w:themeColor="text1"/>
          <w:sz w:val="18"/>
          <w:szCs w:val="18"/>
          <w:shd w:val="clear" w:color="auto" w:fill="FFFFFF"/>
        </w:rPr>
        <w:t xml:space="preserve">pożary i gaszenie pożarów; </w:t>
      </w:r>
      <w:r w:rsidR="002C52A9" w:rsidRPr="00B64CAE">
        <w:rPr>
          <w:rFonts w:ascii="Arial" w:hAnsi="Arial" w:cs="Arial"/>
          <w:color w:val="000000" w:themeColor="text1"/>
          <w:sz w:val="18"/>
          <w:szCs w:val="18"/>
          <w:shd w:val="clear" w:color="auto" w:fill="FFFFFF"/>
        </w:rPr>
        <w:t xml:space="preserve">zmiana sposobu uprawy; </w:t>
      </w:r>
      <w:r w:rsidR="00DB70BA" w:rsidRPr="00B64CAE">
        <w:rPr>
          <w:rFonts w:ascii="Arial" w:hAnsi="Arial" w:cs="Arial"/>
          <w:color w:val="000000" w:themeColor="text1"/>
          <w:sz w:val="18"/>
          <w:szCs w:val="18"/>
          <w:shd w:val="clear" w:color="auto" w:fill="FFFFFF"/>
        </w:rPr>
        <w:t xml:space="preserve">zalesianie terenów otwartych; </w:t>
      </w:r>
      <w:r w:rsidR="001F1C2C" w:rsidRPr="00B64CAE">
        <w:rPr>
          <w:rFonts w:ascii="Arial" w:hAnsi="Arial" w:cs="Arial"/>
          <w:color w:val="000000" w:themeColor="text1"/>
          <w:sz w:val="18"/>
          <w:szCs w:val="18"/>
          <w:shd w:val="clear" w:color="auto" w:fill="FFFFFF"/>
        </w:rPr>
        <w:t xml:space="preserve">restrukturyzacja gospodarstw rolnych; </w:t>
      </w:r>
      <w:r w:rsidR="008935F4" w:rsidRPr="00B64CAE">
        <w:rPr>
          <w:rFonts w:ascii="Arial" w:hAnsi="Arial" w:cs="Arial"/>
          <w:color w:val="000000" w:themeColor="text1"/>
          <w:sz w:val="18"/>
          <w:szCs w:val="18"/>
          <w:shd w:val="clear" w:color="auto" w:fill="FFFFFF"/>
        </w:rPr>
        <w:t xml:space="preserve">drogi, ścieżki i drogi kolejowe; </w:t>
      </w:r>
      <w:r w:rsidR="007F212C" w:rsidRPr="00B64CAE">
        <w:rPr>
          <w:rFonts w:ascii="Arial" w:hAnsi="Arial" w:cs="Arial"/>
          <w:color w:val="000000" w:themeColor="text1"/>
          <w:sz w:val="18"/>
          <w:szCs w:val="18"/>
          <w:shd w:val="clear" w:color="auto" w:fill="FFFFFF"/>
        </w:rPr>
        <w:t>sporty i różne formy czynnego wypoczynku rekreacji, uprawiane w plenerze.</w:t>
      </w:r>
    </w:p>
    <w:p w14:paraId="6D6B1ACE" w14:textId="0C221F08" w:rsidR="000514AD" w:rsidRPr="00B64CAE" w:rsidRDefault="000514AD" w:rsidP="00840868">
      <w:pPr>
        <w:shd w:val="clear" w:color="auto" w:fill="FFFFFF"/>
        <w:spacing w:after="0"/>
        <w:rPr>
          <w:rFonts w:ascii="Arial" w:hAnsi="Arial" w:cs="Arial"/>
          <w:color w:val="000000" w:themeColor="text1"/>
          <w:sz w:val="18"/>
          <w:szCs w:val="18"/>
        </w:rPr>
      </w:pPr>
      <w:r w:rsidRPr="00B64CAE">
        <w:rPr>
          <w:rFonts w:ascii="Arial" w:eastAsia="Times New Roman" w:hAnsi="Arial" w:cs="Arial"/>
          <w:b/>
          <w:bCs/>
          <w:iCs/>
          <w:color w:val="000000" w:themeColor="text1"/>
          <w:sz w:val="18"/>
          <w:szCs w:val="18"/>
          <w:lang w:eastAsia="pl-PL"/>
        </w:rPr>
        <w:t>Stawy Sobieszowskie PLH020044</w:t>
      </w:r>
      <w:r w:rsidRPr="00B64CAE">
        <w:rPr>
          <w:rFonts w:ascii="Arial" w:eastAsia="Times New Roman" w:hAnsi="Arial" w:cs="Arial"/>
          <w:color w:val="000000" w:themeColor="text1"/>
          <w:sz w:val="18"/>
          <w:szCs w:val="18"/>
          <w:lang w:eastAsia="pl-PL"/>
        </w:rPr>
        <w:t xml:space="preserve"> </w:t>
      </w:r>
      <w:r w:rsidR="00230E6E" w:rsidRPr="00B64CAE">
        <w:rPr>
          <w:rFonts w:ascii="Arial" w:eastAsia="Times New Roman" w:hAnsi="Arial" w:cs="Arial"/>
          <w:color w:val="000000" w:themeColor="text1"/>
          <w:sz w:val="18"/>
          <w:szCs w:val="18"/>
          <w:lang w:eastAsia="pl-PL"/>
        </w:rPr>
        <w:t xml:space="preserve">- </w:t>
      </w:r>
      <w:r w:rsidR="002E7C43" w:rsidRPr="00B64CAE">
        <w:rPr>
          <w:rFonts w:ascii="Arial" w:eastAsia="Times New Roman" w:hAnsi="Arial" w:cs="Arial"/>
          <w:sz w:val="18"/>
          <w:szCs w:val="18"/>
          <w:lang w:eastAsia="pl-PL"/>
        </w:rPr>
        <w:t xml:space="preserve">obszar </w:t>
      </w:r>
      <w:r w:rsidR="002E7C43" w:rsidRPr="00B64CAE">
        <w:rPr>
          <w:rFonts w:ascii="Arial" w:hAnsi="Arial" w:cs="Arial"/>
          <w:sz w:val="18"/>
          <w:szCs w:val="18"/>
        </w:rPr>
        <w:t>mający znaczenie dla Wspólnoty</w:t>
      </w:r>
      <w:r w:rsidR="00625743" w:rsidRPr="00B64CAE">
        <w:rPr>
          <w:rFonts w:ascii="Arial" w:eastAsia="Times New Roman" w:hAnsi="Arial" w:cs="Arial"/>
          <w:sz w:val="18"/>
          <w:szCs w:val="18"/>
          <w:lang w:eastAsia="pl-PL"/>
        </w:rPr>
        <w:t xml:space="preserve"> </w:t>
      </w:r>
      <w:r w:rsidRPr="00B64CAE">
        <w:rPr>
          <w:rFonts w:ascii="Arial" w:eastAsia="Times New Roman" w:hAnsi="Arial" w:cs="Arial"/>
          <w:color w:val="000000" w:themeColor="text1"/>
          <w:sz w:val="18"/>
          <w:szCs w:val="18"/>
          <w:lang w:eastAsia="pl-PL"/>
        </w:rPr>
        <w:t>utworzony w 2009 roku na 215,16 ha w Sudetach Zachodnich w Kotlinie Jeleniogórskiej obejmuje</w:t>
      </w:r>
      <w:r w:rsidRPr="00B64CAE">
        <w:rPr>
          <w:rFonts w:ascii="Arial" w:hAnsi="Arial" w:cs="Arial"/>
          <w:color w:val="000000" w:themeColor="text1"/>
          <w:sz w:val="18"/>
          <w:szCs w:val="18"/>
        </w:rPr>
        <w:t xml:space="preserve"> stawy rybne i</w:t>
      </w:r>
      <w:r w:rsidR="008129D2"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mozaika związanych z nimi siedlisk, w tym siedlisk znajdujących się w Załączniku I do Dyrektywy Siedliskowej. Na pozostałym obszarze dominują </w:t>
      </w:r>
      <w:r w:rsidRPr="00B64CAE">
        <w:rPr>
          <w:rFonts w:ascii="Arial" w:hAnsi="Arial" w:cs="Arial"/>
          <w:color w:val="000000" w:themeColor="text1"/>
          <w:sz w:val="18"/>
          <w:szCs w:val="18"/>
        </w:rPr>
        <w:lastRenderedPageBreak/>
        <w:t>plantacje wierzby purpurowej, pola orne, pastwiska i łąki. Zachowały się także niewielkie płaty torfowisk, jedyne jakie przetrwały w Kotlinie Jeleniogórskiej, a</w:t>
      </w:r>
      <w:r w:rsidR="008129D2"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także zarośli i lasów łęgowych z klasy </w:t>
      </w:r>
      <w:r w:rsidRPr="00B64CAE">
        <w:rPr>
          <w:rFonts w:ascii="Arial" w:hAnsi="Arial" w:cs="Arial"/>
          <w:i/>
          <w:color w:val="000000" w:themeColor="text1"/>
          <w:sz w:val="18"/>
          <w:szCs w:val="18"/>
        </w:rPr>
        <w:t>Salicetea purpurae</w:t>
      </w:r>
      <w:r w:rsidRPr="00B64CAE">
        <w:rPr>
          <w:rFonts w:ascii="Arial" w:hAnsi="Arial" w:cs="Arial"/>
          <w:color w:val="000000" w:themeColor="text1"/>
          <w:sz w:val="18"/>
          <w:szCs w:val="18"/>
        </w:rPr>
        <w:t xml:space="preserve">, rzadko spotykanych w Sudetach. Priorytetowym gatunkiem, którego obecność była głównym powodem wyznaczenia Obszaru jest pachnica dębowa </w:t>
      </w:r>
      <w:r w:rsidRPr="00B64CAE">
        <w:rPr>
          <w:rFonts w:ascii="Arial" w:hAnsi="Arial" w:cs="Arial"/>
          <w:i/>
          <w:color w:val="000000" w:themeColor="text1"/>
          <w:sz w:val="18"/>
          <w:szCs w:val="18"/>
        </w:rPr>
        <w:t>Osmoderma eremita</w:t>
      </w:r>
      <w:r w:rsidRPr="00B64CAE">
        <w:rPr>
          <w:rFonts w:ascii="Arial" w:hAnsi="Arial" w:cs="Arial"/>
          <w:color w:val="000000" w:themeColor="text1"/>
          <w:sz w:val="18"/>
          <w:szCs w:val="18"/>
        </w:rPr>
        <w:t>, zasiedlająca pomnikową aleję dębową (tzw. Dąbrówka) i</w:t>
      </w:r>
      <w:r w:rsidR="008129D2" w:rsidRPr="00B64CAE">
        <w:rPr>
          <w:rFonts w:ascii="Arial" w:hAnsi="Arial" w:cs="Arial"/>
          <w:color w:val="000000" w:themeColor="text1"/>
          <w:sz w:val="18"/>
          <w:szCs w:val="18"/>
        </w:rPr>
        <w:t> </w:t>
      </w:r>
      <w:r w:rsidRPr="00B64CAE">
        <w:rPr>
          <w:rFonts w:ascii="Arial" w:hAnsi="Arial" w:cs="Arial"/>
          <w:color w:val="000000" w:themeColor="text1"/>
          <w:sz w:val="18"/>
          <w:szCs w:val="18"/>
        </w:rPr>
        <w:t>starodrzew porastający groble stawów. W granicach Obszaru wykazano obecność 5 gatunków zwierząt z</w:t>
      </w:r>
      <w:r w:rsidR="00274269">
        <w:rPr>
          <w:rFonts w:ascii="Arial" w:hAnsi="Arial" w:cs="Arial"/>
          <w:color w:val="000000" w:themeColor="text1"/>
          <w:sz w:val="18"/>
          <w:szCs w:val="18"/>
        </w:rPr>
        <w:t> </w:t>
      </w:r>
      <w:r w:rsidRPr="00B64CAE">
        <w:rPr>
          <w:rFonts w:ascii="Arial" w:hAnsi="Arial" w:cs="Arial"/>
          <w:color w:val="000000" w:themeColor="text1"/>
          <w:sz w:val="18"/>
          <w:szCs w:val="18"/>
        </w:rPr>
        <w:t>Załącznika II Dyrektywy Rady 92/43/EWG, których ochrona powinna być realizowana poprzez zabezpieczenie siedlisk i miejsc ważnych dla ich występowania. W granicach Obszaru stwierdzono występowanie (lęgi, żerowanie, przeloty) szeregu gatunków ptaków, w tym gatunków z</w:t>
      </w:r>
      <w:r w:rsidR="008129D2"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Załącznika I Dyrektywy Rady 79/409/EWG m.in. bąka, błotniaka stawowego, derkacza. Płazy i gady reprezentowane są przez 2 gatunki – kumaka nizinnego </w:t>
      </w:r>
      <w:r w:rsidRPr="00B64CAE">
        <w:rPr>
          <w:rFonts w:ascii="Arial" w:hAnsi="Arial" w:cs="Arial"/>
          <w:i/>
          <w:color w:val="000000" w:themeColor="text1"/>
          <w:sz w:val="18"/>
          <w:szCs w:val="18"/>
        </w:rPr>
        <w:t>Bombina bombina</w:t>
      </w:r>
      <w:r w:rsidRPr="00B64CAE">
        <w:rPr>
          <w:rFonts w:ascii="Arial" w:hAnsi="Arial" w:cs="Arial"/>
          <w:color w:val="000000" w:themeColor="text1"/>
          <w:sz w:val="18"/>
          <w:szCs w:val="18"/>
        </w:rPr>
        <w:t xml:space="preserve"> i znacznie rzadszą traszkę grzebieniastą </w:t>
      </w:r>
      <w:r w:rsidRPr="00B64CAE">
        <w:rPr>
          <w:rFonts w:ascii="Arial" w:hAnsi="Arial" w:cs="Arial"/>
          <w:i/>
          <w:color w:val="000000" w:themeColor="text1"/>
          <w:sz w:val="18"/>
          <w:szCs w:val="18"/>
        </w:rPr>
        <w:t>Triturus cristatus</w:t>
      </w:r>
      <w:r w:rsidRPr="00B64CAE">
        <w:rPr>
          <w:rFonts w:ascii="Arial" w:hAnsi="Arial" w:cs="Arial"/>
          <w:color w:val="000000" w:themeColor="text1"/>
          <w:sz w:val="18"/>
          <w:szCs w:val="18"/>
        </w:rPr>
        <w:t>.</w:t>
      </w:r>
    </w:p>
    <w:p w14:paraId="4B04A461" w14:textId="040F860A" w:rsidR="00A55962" w:rsidRPr="00B64CAE" w:rsidRDefault="00F84F7F" w:rsidP="000514AD">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D0001A"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6A5BE3CB" w14:textId="1CFE1E13" w:rsidR="00A55962" w:rsidRPr="00B64CAE" w:rsidRDefault="00A55962" w:rsidP="000514AD">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bCs/>
          <w:color w:val="000000" w:themeColor="text1"/>
          <w:sz w:val="18"/>
          <w:szCs w:val="18"/>
          <w:lang w:eastAsia="pl-PL"/>
        </w:rPr>
        <w:t>Siedliska:</w:t>
      </w:r>
    </w:p>
    <w:p w14:paraId="21619847" w14:textId="3DB8D505" w:rsidR="00A55962" w:rsidRPr="00B64CAE" w:rsidRDefault="0094633E" w:rsidP="00344550">
      <w:pPr>
        <w:pStyle w:val="Akapitzlist"/>
        <w:numPr>
          <w:ilvl w:val="0"/>
          <w:numId w:val="86"/>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3130</w:t>
      </w:r>
      <w:r w:rsidR="007C5926" w:rsidRPr="00B64CAE">
        <w:rPr>
          <w:rFonts w:ascii="Arial" w:eastAsia="Times New Roman" w:hAnsi="Arial" w:cs="Arial"/>
          <w:color w:val="000000" w:themeColor="text1"/>
          <w:sz w:val="18"/>
          <w:szCs w:val="18"/>
          <w:lang w:eastAsia="pl-PL"/>
        </w:rPr>
        <w:t xml:space="preserve"> brzegi lub osuszane dna zbiorników wodnych ze zbiorowiskami z </w:t>
      </w:r>
      <w:r w:rsidR="007C5926" w:rsidRPr="00B64CAE">
        <w:rPr>
          <w:rFonts w:ascii="Arial" w:eastAsia="Times New Roman" w:hAnsi="Arial" w:cs="Arial"/>
          <w:i/>
          <w:iCs/>
          <w:color w:val="000000" w:themeColor="text1"/>
          <w:sz w:val="18"/>
          <w:szCs w:val="18"/>
          <w:lang w:eastAsia="pl-PL"/>
        </w:rPr>
        <w:t>Littorelletea, Isoëto-Nanojuncetea</w:t>
      </w:r>
      <w:r w:rsidR="007C5926"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19A0DEB3" w14:textId="5FBB76A6" w:rsidR="00A55962" w:rsidRPr="00B64CAE" w:rsidRDefault="0094633E" w:rsidP="00344550">
      <w:pPr>
        <w:pStyle w:val="Akapitzlist"/>
        <w:numPr>
          <w:ilvl w:val="0"/>
          <w:numId w:val="86"/>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3260</w:t>
      </w:r>
      <w:r w:rsidR="001E3DAC" w:rsidRPr="00B64CAE">
        <w:rPr>
          <w:rFonts w:ascii="Arial" w:eastAsia="Times New Roman" w:hAnsi="Arial" w:cs="Arial"/>
          <w:color w:val="000000" w:themeColor="text1"/>
          <w:sz w:val="18"/>
          <w:szCs w:val="18"/>
          <w:lang w:eastAsia="pl-PL"/>
        </w:rPr>
        <w:t xml:space="preserve"> nizinne i podgórskie rzeki ze zbiorowiskami włosieniczników (</w:t>
      </w:r>
      <w:r w:rsidR="001E3DAC" w:rsidRPr="00B64CAE">
        <w:rPr>
          <w:rFonts w:ascii="Arial" w:eastAsia="Times New Roman" w:hAnsi="Arial" w:cs="Arial"/>
          <w:i/>
          <w:iCs/>
          <w:color w:val="000000" w:themeColor="text1"/>
          <w:sz w:val="18"/>
          <w:szCs w:val="18"/>
          <w:lang w:eastAsia="pl-PL"/>
        </w:rPr>
        <w:t>Ranunculion fluitantis</w:t>
      </w:r>
      <w:r w:rsidR="001E3DAC"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5D37CFA7" w14:textId="6137D8B2" w:rsidR="00A55962" w:rsidRPr="00B64CAE" w:rsidRDefault="00672F75" w:rsidP="00344550">
      <w:pPr>
        <w:pStyle w:val="Akapitzlist"/>
        <w:numPr>
          <w:ilvl w:val="0"/>
          <w:numId w:val="86"/>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1071C3" w:rsidRPr="00B64CAE">
        <w:rPr>
          <w:rFonts w:ascii="Arial" w:hAnsi="Arial" w:cs="Arial"/>
          <w:sz w:val="18"/>
          <w:szCs w:val="18"/>
        </w:rPr>
        <w:t xml:space="preserve"> </w:t>
      </w:r>
      <w:r w:rsidR="001071C3" w:rsidRPr="00B64CAE">
        <w:rPr>
          <w:rFonts w:ascii="Arial" w:eastAsia="Times New Roman" w:hAnsi="Arial" w:cs="Arial"/>
          <w:color w:val="000000" w:themeColor="text1"/>
          <w:sz w:val="18"/>
          <w:szCs w:val="18"/>
          <w:lang w:eastAsia="pl-PL"/>
        </w:rPr>
        <w:t xml:space="preserve">ekstensywnie użytkowane niżowe łąki świeże </w:t>
      </w:r>
      <w:r w:rsidR="001071C3" w:rsidRPr="00B64CAE">
        <w:rPr>
          <w:rFonts w:ascii="Arial" w:eastAsia="Times New Roman" w:hAnsi="Arial" w:cs="Arial"/>
          <w:i/>
          <w:iCs/>
          <w:color w:val="000000" w:themeColor="text1"/>
          <w:sz w:val="18"/>
          <w:szCs w:val="18"/>
          <w:lang w:eastAsia="pl-PL"/>
        </w:rPr>
        <w:t>(Arrhenatherion)</w:t>
      </w:r>
      <w:r w:rsidR="001145F5" w:rsidRPr="00B64CAE">
        <w:rPr>
          <w:rFonts w:ascii="Arial" w:eastAsia="Times New Roman" w:hAnsi="Arial" w:cs="Arial"/>
          <w:color w:val="000000" w:themeColor="text1"/>
          <w:sz w:val="18"/>
          <w:szCs w:val="18"/>
          <w:lang w:eastAsia="pl-PL"/>
        </w:rPr>
        <w:t>;</w:t>
      </w:r>
    </w:p>
    <w:p w14:paraId="119A9CA6" w14:textId="673754F3" w:rsidR="002D798B" w:rsidRPr="00B64CAE" w:rsidRDefault="00EE46E2" w:rsidP="00344550">
      <w:pPr>
        <w:pStyle w:val="Akapitzlist"/>
        <w:numPr>
          <w:ilvl w:val="0"/>
          <w:numId w:val="86"/>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7140</w:t>
      </w:r>
      <w:r w:rsidR="00AD6602" w:rsidRPr="00B64CAE">
        <w:rPr>
          <w:rFonts w:ascii="Arial" w:eastAsia="Times New Roman" w:hAnsi="Arial" w:cs="Arial"/>
          <w:color w:val="000000" w:themeColor="text1"/>
          <w:sz w:val="18"/>
          <w:szCs w:val="18"/>
          <w:lang w:eastAsia="pl-PL"/>
        </w:rPr>
        <w:t xml:space="preserve"> torfowiska przejściowe i trzęsawiska (przeważnie z roślinnością z </w:t>
      </w:r>
      <w:r w:rsidR="00AD6602" w:rsidRPr="00B64CAE">
        <w:rPr>
          <w:rFonts w:ascii="Arial" w:eastAsia="Times New Roman" w:hAnsi="Arial" w:cs="Arial"/>
          <w:i/>
          <w:iCs/>
          <w:color w:val="000000" w:themeColor="text1"/>
          <w:sz w:val="18"/>
          <w:szCs w:val="18"/>
          <w:lang w:eastAsia="pl-PL"/>
        </w:rPr>
        <w:t>Scheuchzerio-Caricetea nigrae)</w:t>
      </w:r>
      <w:r w:rsidR="001145F5" w:rsidRPr="00B64CAE">
        <w:rPr>
          <w:rFonts w:ascii="Arial" w:eastAsia="Times New Roman" w:hAnsi="Arial" w:cs="Arial"/>
          <w:color w:val="000000" w:themeColor="text1"/>
          <w:sz w:val="18"/>
          <w:szCs w:val="18"/>
          <w:lang w:eastAsia="pl-PL"/>
        </w:rPr>
        <w:t>;</w:t>
      </w:r>
    </w:p>
    <w:p w14:paraId="6E879FB9" w14:textId="1930219F" w:rsidR="00A55962" w:rsidRPr="00B64CAE" w:rsidRDefault="000E02A2" w:rsidP="00344550">
      <w:pPr>
        <w:pStyle w:val="Akapitzlist"/>
        <w:numPr>
          <w:ilvl w:val="0"/>
          <w:numId w:val="86"/>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415548" w:rsidRPr="00B64CAE">
        <w:rPr>
          <w:rFonts w:ascii="Arial" w:eastAsia="Times New Roman" w:hAnsi="Arial" w:cs="Arial"/>
          <w:color w:val="000000" w:themeColor="text1"/>
          <w:sz w:val="18"/>
          <w:szCs w:val="18"/>
          <w:lang w:eastAsia="pl-PL"/>
        </w:rPr>
        <w:t>91E0</w:t>
      </w:r>
      <w:r w:rsidR="00432150" w:rsidRPr="00B64CAE">
        <w:rPr>
          <w:rFonts w:ascii="Arial" w:eastAsia="Times New Roman" w:hAnsi="Arial" w:cs="Arial"/>
          <w:color w:val="000000" w:themeColor="text1"/>
          <w:sz w:val="18"/>
          <w:szCs w:val="18"/>
          <w:lang w:eastAsia="pl-PL"/>
        </w:rPr>
        <w:t xml:space="preserve"> </w:t>
      </w:r>
      <w:r w:rsidR="002B3AEB" w:rsidRPr="00B64CAE">
        <w:rPr>
          <w:rFonts w:ascii="Arial" w:eastAsia="Times New Roman" w:hAnsi="Arial" w:cs="Arial"/>
          <w:color w:val="000000" w:themeColor="text1"/>
          <w:sz w:val="18"/>
          <w:szCs w:val="18"/>
          <w:lang w:eastAsia="pl-PL"/>
        </w:rPr>
        <w:t>ł</w:t>
      </w:r>
      <w:r w:rsidR="00432150" w:rsidRPr="00B64CAE">
        <w:rPr>
          <w:rFonts w:ascii="Arial" w:eastAsia="Times New Roman" w:hAnsi="Arial" w:cs="Arial"/>
          <w:color w:val="000000" w:themeColor="text1"/>
          <w:sz w:val="18"/>
          <w:szCs w:val="18"/>
          <w:lang w:eastAsia="pl-PL"/>
        </w:rPr>
        <w:t xml:space="preserve">ęgi wierzbowe, topolowe olszowe i jesionowe </w:t>
      </w:r>
      <w:r w:rsidR="00432150" w:rsidRPr="00B64CAE">
        <w:rPr>
          <w:rFonts w:ascii="Arial" w:eastAsia="Times New Roman" w:hAnsi="Arial" w:cs="Arial"/>
          <w:i/>
          <w:iCs/>
          <w:color w:val="000000" w:themeColor="text1"/>
          <w:sz w:val="18"/>
          <w:szCs w:val="18"/>
          <w:lang w:eastAsia="pl-PL"/>
        </w:rPr>
        <w:t>(Salicetum albo-fragilis, Populetum albae, Alnenion glutinoso-incanae</w:t>
      </w:r>
      <w:r w:rsidR="00432150" w:rsidRPr="00B64CAE">
        <w:rPr>
          <w:rFonts w:ascii="Arial" w:eastAsia="Times New Roman" w:hAnsi="Arial" w:cs="Arial"/>
          <w:color w:val="000000" w:themeColor="text1"/>
          <w:sz w:val="18"/>
          <w:szCs w:val="18"/>
          <w:lang w:eastAsia="pl-PL"/>
        </w:rPr>
        <w:t>, olsy źródliskowe)</w:t>
      </w:r>
      <w:r w:rsidR="00EE607F" w:rsidRPr="00B64CAE">
        <w:rPr>
          <w:rFonts w:ascii="Arial" w:eastAsia="Times New Roman" w:hAnsi="Arial" w:cs="Arial"/>
          <w:color w:val="000000" w:themeColor="text1"/>
          <w:sz w:val="18"/>
          <w:szCs w:val="18"/>
          <w:lang w:eastAsia="pl-PL"/>
        </w:rPr>
        <w:t>.</w:t>
      </w:r>
    </w:p>
    <w:p w14:paraId="31E3DAE1" w14:textId="10E99CF6" w:rsidR="00F84F7F" w:rsidRPr="00B64CAE" w:rsidRDefault="0022339F" w:rsidP="00840868">
      <w:pPr>
        <w:shd w:val="clear" w:color="auto" w:fill="FFFFFF"/>
        <w:spacing w:after="0"/>
        <w:rPr>
          <w:rFonts w:ascii="Arial" w:hAnsi="Arial" w:cs="Arial"/>
          <w:i/>
          <w:color w:val="000000" w:themeColor="text1"/>
          <w:sz w:val="18"/>
          <w:szCs w:val="18"/>
          <w:shd w:val="clear" w:color="auto" w:fill="FFFFFF"/>
        </w:rPr>
      </w:pPr>
      <w:r w:rsidRPr="00B64CAE">
        <w:rPr>
          <w:rFonts w:ascii="Arial" w:eastAsia="Times New Roman" w:hAnsi="Arial" w:cs="Arial"/>
          <w:bCs/>
          <w:color w:val="000000" w:themeColor="text1"/>
          <w:sz w:val="18"/>
          <w:szCs w:val="18"/>
          <w:lang w:eastAsia="pl-PL"/>
        </w:rPr>
        <w:t>Gatunki zwierząt inne</w:t>
      </w:r>
      <w:r w:rsidR="002E3D2B" w:rsidRPr="00B64CAE">
        <w:rPr>
          <w:rFonts w:ascii="Arial" w:eastAsia="Times New Roman" w:hAnsi="Arial" w:cs="Arial"/>
          <w:bCs/>
          <w:color w:val="000000" w:themeColor="text1"/>
          <w:sz w:val="18"/>
          <w:szCs w:val="18"/>
          <w:lang w:eastAsia="pl-PL"/>
        </w:rPr>
        <w:t xml:space="preserve"> niż ptaki</w:t>
      </w:r>
      <w:r w:rsidR="0068762D" w:rsidRPr="00B64CAE">
        <w:rPr>
          <w:rFonts w:ascii="Arial" w:eastAsia="Times New Roman" w:hAnsi="Arial" w:cs="Arial"/>
          <w:bCs/>
          <w:color w:val="000000" w:themeColor="text1"/>
          <w:sz w:val="18"/>
          <w:szCs w:val="18"/>
          <w:lang w:eastAsia="pl-PL"/>
        </w:rPr>
        <w:t>:</w:t>
      </w:r>
      <w:r w:rsidR="002E3D2B" w:rsidRPr="00B64CAE">
        <w:rPr>
          <w:rFonts w:ascii="Arial" w:eastAsia="Times New Roman" w:hAnsi="Arial" w:cs="Arial"/>
          <w:color w:val="000000" w:themeColor="text1"/>
          <w:sz w:val="18"/>
          <w:szCs w:val="18"/>
          <w:lang w:eastAsia="pl-PL"/>
        </w:rPr>
        <w:t xml:space="preserve"> </w:t>
      </w:r>
      <w:r w:rsidR="0076429E" w:rsidRPr="00B64CAE">
        <w:rPr>
          <w:rFonts w:ascii="Arial" w:eastAsia="Times New Roman" w:hAnsi="Arial" w:cs="Arial"/>
          <w:color w:val="000000" w:themeColor="text1"/>
          <w:sz w:val="18"/>
          <w:szCs w:val="18"/>
          <w:lang w:eastAsia="pl-PL"/>
        </w:rPr>
        <w:t xml:space="preserve">czerwończyk nieparek </w:t>
      </w:r>
      <w:r w:rsidR="0076429E" w:rsidRPr="00B64CAE">
        <w:rPr>
          <w:rFonts w:ascii="Arial" w:hAnsi="Arial" w:cs="Arial"/>
          <w:i/>
          <w:color w:val="000000" w:themeColor="text1"/>
          <w:sz w:val="18"/>
          <w:szCs w:val="18"/>
          <w:shd w:val="clear" w:color="auto" w:fill="FFFFFF"/>
        </w:rPr>
        <w:t>Lycaena dispar</w:t>
      </w:r>
      <w:r w:rsidR="0076429E" w:rsidRPr="00B64CAE">
        <w:rPr>
          <w:rFonts w:ascii="Arial" w:hAnsi="Arial" w:cs="Arial"/>
          <w:color w:val="000000" w:themeColor="text1"/>
          <w:sz w:val="18"/>
          <w:szCs w:val="18"/>
          <w:shd w:val="clear" w:color="auto" w:fill="FFFFFF"/>
        </w:rPr>
        <w:t xml:space="preserve">, kumak nizinny </w:t>
      </w:r>
      <w:r w:rsidR="00C8469A" w:rsidRPr="00B64CAE">
        <w:rPr>
          <w:rFonts w:ascii="Arial" w:hAnsi="Arial" w:cs="Arial"/>
          <w:i/>
          <w:color w:val="000000" w:themeColor="text1"/>
          <w:sz w:val="18"/>
          <w:szCs w:val="18"/>
          <w:shd w:val="clear" w:color="auto" w:fill="FFFFFF"/>
        </w:rPr>
        <w:t>Bombina bombina</w:t>
      </w:r>
      <w:r w:rsidR="00AC2784" w:rsidRPr="00B64CAE">
        <w:rPr>
          <w:rFonts w:ascii="Arial" w:hAnsi="Arial" w:cs="Arial"/>
          <w:color w:val="000000" w:themeColor="text1"/>
          <w:sz w:val="18"/>
          <w:szCs w:val="18"/>
          <w:shd w:val="clear" w:color="auto" w:fill="FFFFFF"/>
        </w:rPr>
        <w:t xml:space="preserve">, </w:t>
      </w:r>
      <w:r w:rsidR="008D5FD7" w:rsidRPr="00B64CAE">
        <w:rPr>
          <w:rFonts w:ascii="Arial" w:hAnsi="Arial" w:cs="Arial"/>
          <w:color w:val="000000" w:themeColor="text1"/>
          <w:sz w:val="18"/>
          <w:szCs w:val="18"/>
          <w:shd w:val="clear" w:color="auto" w:fill="FFFFFF"/>
        </w:rPr>
        <w:t xml:space="preserve">modraszek nausitous </w:t>
      </w:r>
      <w:r w:rsidR="008D5FD7" w:rsidRPr="00B64CAE">
        <w:rPr>
          <w:rFonts w:ascii="Arial" w:hAnsi="Arial" w:cs="Arial"/>
          <w:i/>
          <w:color w:val="000000" w:themeColor="text1"/>
          <w:sz w:val="18"/>
          <w:szCs w:val="18"/>
          <w:shd w:val="clear" w:color="auto" w:fill="FFFFFF"/>
        </w:rPr>
        <w:t>Maculinea nausithous</w:t>
      </w:r>
      <w:r w:rsidR="008D5FD7" w:rsidRPr="00B64CAE">
        <w:rPr>
          <w:rFonts w:ascii="Arial" w:hAnsi="Arial" w:cs="Arial"/>
          <w:color w:val="000000" w:themeColor="text1"/>
          <w:sz w:val="18"/>
          <w:szCs w:val="18"/>
          <w:shd w:val="clear" w:color="auto" w:fill="FFFFFF"/>
        </w:rPr>
        <w:t xml:space="preserve">, modraszek telejus </w:t>
      </w:r>
      <w:r w:rsidR="008D5FD7" w:rsidRPr="00B64CAE">
        <w:rPr>
          <w:rFonts w:ascii="Arial" w:hAnsi="Arial" w:cs="Arial"/>
          <w:i/>
          <w:color w:val="000000" w:themeColor="text1"/>
          <w:sz w:val="18"/>
          <w:szCs w:val="18"/>
          <w:shd w:val="clear" w:color="auto" w:fill="FFFFFF"/>
        </w:rPr>
        <w:t>Maculinea teleiusm</w:t>
      </w:r>
      <w:r w:rsidR="008D5FD7" w:rsidRPr="00B64CAE">
        <w:rPr>
          <w:rFonts w:ascii="Arial" w:hAnsi="Arial" w:cs="Arial"/>
          <w:color w:val="000000" w:themeColor="text1"/>
          <w:sz w:val="18"/>
          <w:szCs w:val="18"/>
          <w:shd w:val="clear" w:color="auto" w:fill="FFFFFF"/>
        </w:rPr>
        <w:t xml:space="preserve">, pachnica dębowa </w:t>
      </w:r>
      <w:r w:rsidR="008D5FD7" w:rsidRPr="00B64CAE">
        <w:rPr>
          <w:rFonts w:ascii="Arial" w:hAnsi="Arial" w:cs="Arial"/>
          <w:i/>
          <w:color w:val="000000" w:themeColor="text1"/>
          <w:sz w:val="18"/>
          <w:szCs w:val="18"/>
          <w:shd w:val="clear" w:color="auto" w:fill="FFFFFF"/>
        </w:rPr>
        <w:t>Osmoderma eremita.</w:t>
      </w:r>
    </w:p>
    <w:p w14:paraId="40F04666" w14:textId="1C52518F" w:rsidR="000514AD" w:rsidRPr="00B64CAE" w:rsidRDefault="00BA260F" w:rsidP="00840868">
      <w:pPr>
        <w:shd w:val="clear" w:color="auto" w:fill="FFFFFF"/>
        <w:rPr>
          <w:rFonts w:ascii="Arial" w:eastAsia="Times New Roman" w:hAnsi="Arial" w:cs="Arial"/>
          <w:color w:val="000000" w:themeColor="text1"/>
          <w:sz w:val="18"/>
          <w:szCs w:val="18"/>
          <w:lang w:eastAsia="pl-PL"/>
        </w:rPr>
      </w:pPr>
      <w:r w:rsidRPr="00B64CAE">
        <w:rPr>
          <w:rFonts w:ascii="Arial" w:hAnsi="Arial" w:cs="Arial"/>
          <w:iCs/>
          <w:color w:val="000000" w:themeColor="text1"/>
          <w:sz w:val="18"/>
          <w:szCs w:val="18"/>
          <w:u w:val="single"/>
          <w:shd w:val="clear" w:color="auto" w:fill="FFFFFF"/>
        </w:rPr>
        <w:t>Zagrożenia:</w:t>
      </w:r>
      <w:r w:rsidRPr="00B64CAE">
        <w:rPr>
          <w:rFonts w:ascii="Arial" w:hAnsi="Arial" w:cs="Arial"/>
          <w:b/>
          <w:bCs/>
          <w:iCs/>
          <w:color w:val="000000" w:themeColor="text1"/>
          <w:sz w:val="18"/>
          <w:szCs w:val="18"/>
          <w:shd w:val="clear" w:color="auto" w:fill="FFFFFF"/>
        </w:rPr>
        <w:t xml:space="preserve"> </w:t>
      </w:r>
      <w:r w:rsidR="001B1F13" w:rsidRPr="00B64CAE">
        <w:rPr>
          <w:rFonts w:ascii="Arial" w:hAnsi="Arial" w:cs="Arial"/>
          <w:iCs/>
          <w:color w:val="000000" w:themeColor="text1"/>
          <w:sz w:val="18"/>
          <w:szCs w:val="18"/>
          <w:shd w:val="clear" w:color="auto" w:fill="FFFFFF"/>
        </w:rPr>
        <w:t xml:space="preserve">zmniejszenie lub utrata określonych cech siedliska; </w:t>
      </w:r>
      <w:r w:rsidR="005C208B" w:rsidRPr="00B64CAE">
        <w:rPr>
          <w:rFonts w:ascii="Arial" w:hAnsi="Arial" w:cs="Arial"/>
          <w:iCs/>
          <w:color w:val="000000" w:themeColor="text1"/>
          <w:sz w:val="18"/>
          <w:szCs w:val="18"/>
          <w:shd w:val="clear" w:color="auto" w:fill="FFFFFF"/>
        </w:rPr>
        <w:t xml:space="preserve">pojazdy zmotoryzowane; </w:t>
      </w:r>
      <w:r w:rsidR="00A622CF" w:rsidRPr="00B64CAE">
        <w:rPr>
          <w:rFonts w:ascii="Arial" w:hAnsi="Arial" w:cs="Arial"/>
          <w:iCs/>
          <w:color w:val="000000" w:themeColor="text1"/>
          <w:sz w:val="18"/>
          <w:szCs w:val="18"/>
          <w:shd w:val="clear" w:color="auto" w:fill="FFFFFF"/>
        </w:rPr>
        <w:t xml:space="preserve">drogi, autostrady; </w:t>
      </w:r>
      <w:r w:rsidR="00753E96" w:rsidRPr="00B64CAE">
        <w:rPr>
          <w:rFonts w:ascii="Arial" w:hAnsi="Arial" w:cs="Arial"/>
          <w:iCs/>
          <w:color w:val="000000" w:themeColor="text1"/>
          <w:sz w:val="18"/>
          <w:szCs w:val="18"/>
          <w:shd w:val="clear" w:color="auto" w:fill="FFFFFF"/>
        </w:rPr>
        <w:t xml:space="preserve">śmierć lub uraz w wyniku kolizji; </w:t>
      </w:r>
      <w:r w:rsidR="0052784C" w:rsidRPr="00B64CAE">
        <w:rPr>
          <w:rFonts w:ascii="Arial" w:hAnsi="Arial" w:cs="Arial"/>
          <w:iCs/>
          <w:color w:val="000000" w:themeColor="text1"/>
          <w:sz w:val="18"/>
          <w:szCs w:val="18"/>
          <w:shd w:val="clear" w:color="auto" w:fill="FFFFFF"/>
        </w:rPr>
        <w:t xml:space="preserve">wyschnięcie; </w:t>
      </w:r>
      <w:r w:rsidR="00C26AE8" w:rsidRPr="00B64CAE">
        <w:rPr>
          <w:rFonts w:ascii="Arial" w:hAnsi="Arial" w:cs="Arial"/>
          <w:iCs/>
          <w:color w:val="000000" w:themeColor="text1"/>
          <w:sz w:val="18"/>
          <w:szCs w:val="18"/>
          <w:shd w:val="clear" w:color="auto" w:fill="FFFFFF"/>
        </w:rPr>
        <w:t xml:space="preserve">usuwanie martwych i umierających drzew; </w:t>
      </w:r>
      <w:r w:rsidR="00384A19" w:rsidRPr="00B64CAE">
        <w:rPr>
          <w:rFonts w:ascii="Arial" w:hAnsi="Arial" w:cs="Arial"/>
          <w:iCs/>
          <w:color w:val="000000" w:themeColor="text1"/>
          <w:sz w:val="18"/>
          <w:szCs w:val="18"/>
          <w:shd w:val="clear" w:color="auto" w:fill="FFFFFF"/>
        </w:rPr>
        <w:t xml:space="preserve">zaniechanie / brak koszenia; </w:t>
      </w:r>
      <w:r w:rsidR="00813063" w:rsidRPr="00B64CAE">
        <w:rPr>
          <w:rFonts w:ascii="Arial" w:hAnsi="Arial" w:cs="Arial"/>
          <w:iCs/>
          <w:color w:val="000000" w:themeColor="text1"/>
          <w:sz w:val="18"/>
          <w:szCs w:val="18"/>
          <w:shd w:val="clear" w:color="auto" w:fill="FFFFFF"/>
        </w:rPr>
        <w:t xml:space="preserve">wypełnianie rowów, tam, stawów, sadzawek, bagien lub torfianek; </w:t>
      </w:r>
      <w:r w:rsidR="000B4138" w:rsidRPr="00B64CAE">
        <w:rPr>
          <w:rFonts w:ascii="Arial" w:hAnsi="Arial" w:cs="Arial"/>
          <w:iCs/>
          <w:color w:val="000000" w:themeColor="text1"/>
          <w:sz w:val="18"/>
          <w:szCs w:val="18"/>
          <w:shd w:val="clear" w:color="auto" w:fill="FFFFFF"/>
        </w:rPr>
        <w:t xml:space="preserve">chirurgia drzewna, ścinanie na potrzeby bezpieczeństwa, usuwanie drzew przydrożnych; </w:t>
      </w:r>
      <w:r w:rsidR="001B5AE4" w:rsidRPr="00B64CAE">
        <w:rPr>
          <w:rFonts w:ascii="Arial" w:hAnsi="Arial" w:cs="Arial"/>
          <w:iCs/>
          <w:color w:val="000000" w:themeColor="text1"/>
          <w:sz w:val="18"/>
          <w:szCs w:val="18"/>
          <w:shd w:val="clear" w:color="auto" w:fill="FFFFFF"/>
        </w:rPr>
        <w:t xml:space="preserve">pozbywanie się odpadów z gospodarstw domowych / obiektów rekreacyjnych; </w:t>
      </w:r>
      <w:r w:rsidR="005047A4" w:rsidRPr="00B64CAE">
        <w:rPr>
          <w:rFonts w:ascii="Arial" w:hAnsi="Arial" w:cs="Arial"/>
          <w:iCs/>
          <w:color w:val="000000" w:themeColor="text1"/>
          <w:sz w:val="18"/>
          <w:szCs w:val="18"/>
          <w:shd w:val="clear" w:color="auto" w:fill="FFFFFF"/>
        </w:rPr>
        <w:t xml:space="preserve">regulowanie (prostowanie) koryt rzecznych i zmiana przebiegu koryt rzecznych; </w:t>
      </w:r>
      <w:r w:rsidR="00962E4B" w:rsidRPr="00B64CAE">
        <w:rPr>
          <w:rFonts w:ascii="Arial" w:hAnsi="Arial" w:cs="Arial"/>
          <w:iCs/>
          <w:color w:val="000000" w:themeColor="text1"/>
          <w:sz w:val="18"/>
          <w:szCs w:val="18"/>
          <w:shd w:val="clear" w:color="auto" w:fill="FFFFFF"/>
        </w:rPr>
        <w:t xml:space="preserve">wypalanie; </w:t>
      </w:r>
      <w:r w:rsidR="002740FD" w:rsidRPr="00B64CAE">
        <w:rPr>
          <w:rFonts w:ascii="Arial" w:hAnsi="Arial" w:cs="Arial"/>
          <w:iCs/>
          <w:color w:val="000000" w:themeColor="text1"/>
          <w:sz w:val="18"/>
          <w:szCs w:val="18"/>
          <w:shd w:val="clear" w:color="auto" w:fill="FFFFFF"/>
        </w:rPr>
        <w:t xml:space="preserve">intensywne koszenie lub intensyfikacja; </w:t>
      </w:r>
      <w:r w:rsidR="00C17910" w:rsidRPr="00B64CAE">
        <w:rPr>
          <w:rFonts w:ascii="Arial" w:hAnsi="Arial" w:cs="Arial"/>
          <w:iCs/>
          <w:color w:val="000000" w:themeColor="text1"/>
          <w:sz w:val="18"/>
          <w:szCs w:val="18"/>
          <w:shd w:val="clear" w:color="auto" w:fill="FFFFFF"/>
        </w:rPr>
        <w:t xml:space="preserve">modyfikowanie funkcjonowania wód – ogólnie; </w:t>
      </w:r>
      <w:r w:rsidR="00C5648E" w:rsidRPr="00B64CAE">
        <w:rPr>
          <w:rFonts w:ascii="Arial" w:hAnsi="Arial" w:cs="Arial"/>
          <w:iCs/>
          <w:color w:val="000000" w:themeColor="text1"/>
          <w:sz w:val="18"/>
          <w:szCs w:val="18"/>
          <w:shd w:val="clear" w:color="auto" w:fill="FFFFFF"/>
        </w:rPr>
        <w:t>zmniejszenie migracji</w:t>
      </w:r>
      <w:r w:rsidR="00274269">
        <w:rPr>
          <w:rFonts w:ascii="Arial" w:hAnsi="Arial" w:cs="Arial"/>
          <w:iCs/>
          <w:color w:val="000000" w:themeColor="text1"/>
          <w:sz w:val="18"/>
          <w:szCs w:val="18"/>
          <w:shd w:val="clear" w:color="auto" w:fill="FFFFFF"/>
        </w:rPr>
        <w:t>/</w:t>
      </w:r>
      <w:r w:rsidR="00C5648E" w:rsidRPr="00B64CAE">
        <w:rPr>
          <w:rFonts w:ascii="Arial" w:hAnsi="Arial" w:cs="Arial"/>
          <w:iCs/>
          <w:color w:val="000000" w:themeColor="text1"/>
          <w:sz w:val="18"/>
          <w:szCs w:val="18"/>
          <w:shd w:val="clear" w:color="auto" w:fill="FFFFFF"/>
        </w:rPr>
        <w:t xml:space="preserve">bariery dla migracji; </w:t>
      </w:r>
      <w:r w:rsidR="00991C43" w:rsidRPr="00B64CAE">
        <w:rPr>
          <w:rFonts w:ascii="Arial" w:hAnsi="Arial" w:cs="Arial"/>
          <w:iCs/>
          <w:color w:val="000000" w:themeColor="text1"/>
          <w:sz w:val="18"/>
          <w:szCs w:val="18"/>
          <w:shd w:val="clear" w:color="auto" w:fill="FFFFFF"/>
        </w:rPr>
        <w:t xml:space="preserve">obce gatunki inwazyjne; </w:t>
      </w:r>
      <w:r w:rsidR="001220A1" w:rsidRPr="00B64CAE">
        <w:rPr>
          <w:rFonts w:ascii="Arial" w:hAnsi="Arial" w:cs="Arial"/>
          <w:iCs/>
          <w:color w:val="000000" w:themeColor="text1"/>
          <w:sz w:val="18"/>
          <w:szCs w:val="18"/>
          <w:shd w:val="clear" w:color="auto" w:fill="FFFFFF"/>
        </w:rPr>
        <w:t>ścieżki, szlaki piesze, szlaki rowerowe.</w:t>
      </w:r>
    </w:p>
    <w:p w14:paraId="5CC990BE" w14:textId="33604365" w:rsidR="000514AD" w:rsidRPr="00B64CAE" w:rsidRDefault="00C85135" w:rsidP="00840868">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 xml:space="preserve">SOO </w:t>
      </w:r>
      <w:r w:rsidR="000514AD" w:rsidRPr="00B64CAE">
        <w:rPr>
          <w:rFonts w:ascii="Arial" w:eastAsia="Times New Roman" w:hAnsi="Arial" w:cs="Arial"/>
          <w:b/>
          <w:bCs/>
          <w:iCs/>
          <w:color w:val="000000" w:themeColor="text1"/>
          <w:sz w:val="18"/>
          <w:szCs w:val="18"/>
          <w:lang w:eastAsia="pl-PL"/>
        </w:rPr>
        <w:t>Źródła Pijawnika PLH020076</w:t>
      </w:r>
      <w:r w:rsidR="00EA28C8" w:rsidRPr="00B64CAE">
        <w:rPr>
          <w:rFonts w:ascii="Arial" w:eastAsia="Times New Roman" w:hAnsi="Arial" w:cs="Arial"/>
          <w:b/>
          <w:color w:val="000000" w:themeColor="text1"/>
          <w:sz w:val="18"/>
          <w:szCs w:val="18"/>
          <w:lang w:eastAsia="pl-PL"/>
        </w:rPr>
        <w:t xml:space="preserve"> - </w:t>
      </w:r>
      <w:r w:rsidR="00EA28C8" w:rsidRPr="00B64CAE">
        <w:rPr>
          <w:rFonts w:ascii="Arial" w:eastAsia="Times New Roman" w:hAnsi="Arial" w:cs="Arial"/>
          <w:bCs/>
          <w:color w:val="000000" w:themeColor="text1"/>
          <w:sz w:val="18"/>
          <w:szCs w:val="18"/>
          <w:lang w:eastAsia="pl-PL"/>
        </w:rPr>
        <w:t xml:space="preserve">obszar </w:t>
      </w:r>
      <w:r w:rsidR="00EA28C8" w:rsidRPr="00B64CAE">
        <w:rPr>
          <w:rFonts w:ascii="Arial" w:hAnsi="Arial" w:cs="Arial"/>
          <w:bCs/>
          <w:sz w:val="18"/>
          <w:szCs w:val="18"/>
        </w:rPr>
        <w:t>mający znaczenie dla Wspólnoty</w:t>
      </w:r>
      <w:r w:rsidR="000514AD" w:rsidRPr="00B64CAE">
        <w:rPr>
          <w:rFonts w:ascii="Arial" w:eastAsia="Times New Roman" w:hAnsi="Arial" w:cs="Arial"/>
          <w:iCs/>
          <w:color w:val="000000" w:themeColor="text1"/>
          <w:sz w:val="18"/>
          <w:szCs w:val="18"/>
          <w:lang w:eastAsia="pl-PL"/>
        </w:rPr>
        <w:t xml:space="preserve"> </w:t>
      </w:r>
      <w:r w:rsidR="000514AD" w:rsidRPr="00B64CAE">
        <w:rPr>
          <w:rFonts w:ascii="Arial" w:eastAsia="Times New Roman" w:hAnsi="Arial" w:cs="Arial"/>
          <w:color w:val="000000" w:themeColor="text1"/>
          <w:sz w:val="18"/>
          <w:szCs w:val="18"/>
          <w:lang w:eastAsia="pl-PL"/>
        </w:rPr>
        <w:t>zlokalizowany jest w</w:t>
      </w:r>
      <w:r w:rsidR="001145F5" w:rsidRPr="00B64CAE">
        <w:rPr>
          <w:rFonts w:ascii="Arial" w:eastAsia="Times New Roman" w:hAnsi="Arial" w:cs="Arial"/>
          <w:color w:val="000000" w:themeColor="text1"/>
          <w:sz w:val="18"/>
          <w:szCs w:val="18"/>
          <w:lang w:eastAsia="pl-PL"/>
        </w:rPr>
        <w:t> </w:t>
      </w:r>
      <w:r w:rsidR="000514AD" w:rsidRPr="00B64CAE">
        <w:rPr>
          <w:rFonts w:ascii="Arial" w:eastAsia="Times New Roman" w:hAnsi="Arial" w:cs="Arial"/>
          <w:color w:val="000000" w:themeColor="text1"/>
          <w:sz w:val="18"/>
          <w:szCs w:val="18"/>
          <w:lang w:eastAsia="pl-PL"/>
        </w:rPr>
        <w:t xml:space="preserve">Kotlinie Jeleniogórskiej, obejmujący obszar źródłowy </w:t>
      </w:r>
      <w:r w:rsidR="000514AD" w:rsidRPr="00B64CAE">
        <w:rPr>
          <w:rFonts w:ascii="Arial" w:hAnsi="Arial" w:cs="Arial"/>
          <w:color w:val="000000" w:themeColor="text1"/>
          <w:sz w:val="18"/>
          <w:szCs w:val="18"/>
        </w:rPr>
        <w:t>niewielkiego potoku Pijawnik, który uchodzi do rzeki Kamiennej. Większość terenu pokrywają wilgotne i zmiennowilgotne łąki trzęślicowe, a</w:t>
      </w:r>
      <w:r w:rsidR="001145F5" w:rsidRPr="00B64CAE">
        <w:rPr>
          <w:rFonts w:ascii="Arial" w:hAnsi="Arial" w:cs="Arial"/>
          <w:color w:val="000000" w:themeColor="text1"/>
          <w:sz w:val="18"/>
          <w:szCs w:val="18"/>
        </w:rPr>
        <w:t> </w:t>
      </w:r>
      <w:r w:rsidR="000514AD" w:rsidRPr="00B64CAE">
        <w:rPr>
          <w:rFonts w:ascii="Arial" w:hAnsi="Arial" w:cs="Arial"/>
          <w:color w:val="000000" w:themeColor="text1"/>
          <w:sz w:val="18"/>
          <w:szCs w:val="18"/>
        </w:rPr>
        <w:t>uzupełniają je fragmenty łąk świeżych, lasy olszowe oraz ich zaroślowe formy regeneracyjne i zapusty wierzbowe. Niewielkie fragmenty zajmują również torfowiska, ziołorośla oraz nieużytkowany obecnie staw. Występują tutaj 4 gatunki zwierząt z II załącznika Dyrektywy Siedliskowej, w tym jedyne aktualnie znane stanowisko w Sudetach przeplatki aurinia</w:t>
      </w:r>
      <w:r w:rsidR="000A7FF3" w:rsidRPr="00B64CAE">
        <w:rPr>
          <w:rFonts w:ascii="Arial" w:hAnsi="Arial" w:cs="Arial"/>
          <w:color w:val="000000" w:themeColor="text1"/>
          <w:sz w:val="18"/>
          <w:szCs w:val="18"/>
        </w:rPr>
        <w:t xml:space="preserve"> </w:t>
      </w:r>
      <w:r w:rsidR="00A35ADF" w:rsidRPr="00B64CAE">
        <w:rPr>
          <w:rFonts w:ascii="Arial" w:hAnsi="Arial" w:cs="Arial"/>
          <w:i/>
          <w:iCs/>
          <w:color w:val="202122"/>
          <w:sz w:val="18"/>
          <w:szCs w:val="18"/>
          <w:shd w:val="clear" w:color="auto" w:fill="FFFFFF"/>
        </w:rPr>
        <w:t>Euphydryas aurinia</w:t>
      </w:r>
      <w:r w:rsidR="000514AD" w:rsidRPr="00B64CAE">
        <w:rPr>
          <w:rFonts w:ascii="Arial" w:hAnsi="Arial" w:cs="Arial"/>
          <w:color w:val="000000" w:themeColor="text1"/>
          <w:sz w:val="18"/>
          <w:szCs w:val="18"/>
        </w:rPr>
        <w:t>.</w:t>
      </w:r>
    </w:p>
    <w:p w14:paraId="090065E3" w14:textId="4233D895" w:rsidR="00DD53E6" w:rsidRPr="00B64CAE" w:rsidRDefault="00DF508A" w:rsidP="000514AD">
      <w:pPr>
        <w:shd w:val="clear" w:color="auto" w:fill="FFFFFF"/>
        <w:spacing w:after="0"/>
        <w:rPr>
          <w:rFonts w:ascii="Arial" w:eastAsia="Times New Roman" w:hAnsi="Arial" w:cs="Arial"/>
          <w:color w:val="000000" w:themeColor="text1"/>
          <w:sz w:val="18"/>
          <w:szCs w:val="18"/>
          <w:u w:val="single"/>
          <w:lang w:eastAsia="pl-PL"/>
        </w:rPr>
      </w:pPr>
      <w:r w:rsidRPr="00B64CAE">
        <w:rPr>
          <w:rFonts w:ascii="Arial" w:eastAsia="Times New Roman" w:hAnsi="Arial" w:cs="Arial"/>
          <w:color w:val="000000" w:themeColor="text1"/>
          <w:sz w:val="18"/>
          <w:szCs w:val="18"/>
          <w:u w:val="single"/>
          <w:lang w:eastAsia="pl-PL"/>
        </w:rPr>
        <w:t>Przedmiot</w:t>
      </w:r>
      <w:r w:rsidR="00526307" w:rsidRPr="00B64CAE">
        <w:rPr>
          <w:rFonts w:ascii="Arial" w:eastAsia="Times New Roman" w:hAnsi="Arial" w:cs="Arial"/>
          <w:color w:val="000000" w:themeColor="text1"/>
          <w:sz w:val="18"/>
          <w:szCs w:val="18"/>
          <w:u w:val="single"/>
          <w:lang w:eastAsia="pl-PL"/>
        </w:rPr>
        <w:t>y</w:t>
      </w:r>
      <w:r w:rsidRPr="00B64CAE">
        <w:rPr>
          <w:rFonts w:ascii="Arial" w:eastAsia="Times New Roman" w:hAnsi="Arial" w:cs="Arial"/>
          <w:color w:val="000000" w:themeColor="text1"/>
          <w:sz w:val="18"/>
          <w:szCs w:val="18"/>
          <w:u w:val="single"/>
          <w:lang w:eastAsia="pl-PL"/>
        </w:rPr>
        <w:t xml:space="preserve"> ochrony:</w:t>
      </w:r>
    </w:p>
    <w:p w14:paraId="2695C34D" w14:textId="7944F52E" w:rsidR="00DD53E6" w:rsidRPr="00B64CAE" w:rsidRDefault="00DD53E6" w:rsidP="000514AD">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p>
    <w:p w14:paraId="68645078" w14:textId="561992D9" w:rsidR="00DD53E6" w:rsidRPr="00B64CAE" w:rsidRDefault="00316C1F" w:rsidP="00344550">
      <w:pPr>
        <w:pStyle w:val="Akapitzlist"/>
        <w:numPr>
          <w:ilvl w:val="0"/>
          <w:numId w:val="87"/>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3130</w:t>
      </w:r>
      <w:r w:rsidR="0010495A" w:rsidRPr="00B64CAE">
        <w:rPr>
          <w:rFonts w:ascii="Arial" w:hAnsi="Arial" w:cs="Arial"/>
          <w:sz w:val="18"/>
          <w:szCs w:val="18"/>
        </w:rPr>
        <w:t xml:space="preserve"> </w:t>
      </w:r>
      <w:r w:rsidR="0010495A" w:rsidRPr="00B64CAE">
        <w:rPr>
          <w:rFonts w:ascii="Arial" w:eastAsia="Times New Roman" w:hAnsi="Arial" w:cs="Arial"/>
          <w:color w:val="000000" w:themeColor="text1"/>
          <w:sz w:val="18"/>
          <w:szCs w:val="18"/>
          <w:lang w:eastAsia="pl-PL"/>
        </w:rPr>
        <w:t xml:space="preserve">brzegi lub osuszane dna zbiorników wodnych ze zbiorowiskami z </w:t>
      </w:r>
      <w:r w:rsidR="0010495A" w:rsidRPr="00B64CAE">
        <w:rPr>
          <w:rFonts w:ascii="Arial" w:eastAsia="Times New Roman" w:hAnsi="Arial" w:cs="Arial"/>
          <w:i/>
          <w:iCs/>
          <w:color w:val="000000" w:themeColor="text1"/>
          <w:sz w:val="18"/>
          <w:szCs w:val="18"/>
          <w:lang w:eastAsia="pl-PL"/>
        </w:rPr>
        <w:t>Littorelletea, Isoëto-Nanojuncetea</w:t>
      </w:r>
      <w:r w:rsidR="0010495A"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422E5D8D" w14:textId="2D74EFB0" w:rsidR="00DD53E6" w:rsidRPr="00B64CAE" w:rsidRDefault="00316C1F" w:rsidP="00344550">
      <w:pPr>
        <w:pStyle w:val="Akapitzlist"/>
        <w:numPr>
          <w:ilvl w:val="0"/>
          <w:numId w:val="87"/>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3260</w:t>
      </w:r>
      <w:r w:rsidR="00211A55" w:rsidRPr="00B64CAE">
        <w:rPr>
          <w:rFonts w:ascii="Arial" w:eastAsia="Times New Roman" w:hAnsi="Arial" w:cs="Arial"/>
          <w:color w:val="000000" w:themeColor="text1"/>
          <w:sz w:val="18"/>
          <w:szCs w:val="18"/>
          <w:lang w:eastAsia="pl-PL"/>
        </w:rPr>
        <w:t xml:space="preserve"> nizinne i podgórskie rzeki ze zbiorowiskami włosieniczników (</w:t>
      </w:r>
      <w:r w:rsidR="00211A55" w:rsidRPr="00B64CAE">
        <w:rPr>
          <w:rFonts w:ascii="Arial" w:eastAsia="Times New Roman" w:hAnsi="Arial" w:cs="Arial"/>
          <w:i/>
          <w:iCs/>
          <w:color w:val="000000" w:themeColor="text1"/>
          <w:sz w:val="18"/>
          <w:szCs w:val="18"/>
          <w:lang w:eastAsia="pl-PL"/>
        </w:rPr>
        <w:t>Ranunculion fluitantis</w:t>
      </w:r>
      <w:r w:rsidR="00211A55"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1706DC7C" w14:textId="78EA59E2" w:rsidR="00DD53E6" w:rsidRPr="00B64CAE" w:rsidRDefault="00255A02" w:rsidP="00344550">
      <w:pPr>
        <w:pStyle w:val="Akapitzlist"/>
        <w:numPr>
          <w:ilvl w:val="0"/>
          <w:numId w:val="87"/>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6410</w:t>
      </w:r>
      <w:r w:rsidR="00E709B2" w:rsidRPr="00B64CAE">
        <w:rPr>
          <w:rFonts w:ascii="Arial" w:hAnsi="Arial" w:cs="Arial"/>
          <w:sz w:val="18"/>
          <w:szCs w:val="18"/>
        </w:rPr>
        <w:t xml:space="preserve"> </w:t>
      </w:r>
      <w:r w:rsidR="002B3AEB" w:rsidRPr="00B64CAE">
        <w:rPr>
          <w:rFonts w:ascii="Arial" w:eastAsia="Times New Roman" w:hAnsi="Arial" w:cs="Arial"/>
          <w:color w:val="000000" w:themeColor="text1"/>
          <w:sz w:val="18"/>
          <w:szCs w:val="18"/>
          <w:lang w:eastAsia="pl-PL"/>
        </w:rPr>
        <w:t>z</w:t>
      </w:r>
      <w:r w:rsidR="00E709B2" w:rsidRPr="00B64CAE">
        <w:rPr>
          <w:rFonts w:ascii="Arial" w:eastAsia="Times New Roman" w:hAnsi="Arial" w:cs="Arial"/>
          <w:color w:val="000000" w:themeColor="text1"/>
          <w:sz w:val="18"/>
          <w:szCs w:val="18"/>
          <w:lang w:eastAsia="pl-PL"/>
        </w:rPr>
        <w:t xml:space="preserve">miennowilgotne łąki trzęślicowe </w:t>
      </w:r>
      <w:r w:rsidR="00E709B2" w:rsidRPr="00B64CAE">
        <w:rPr>
          <w:rFonts w:ascii="Arial" w:eastAsia="Times New Roman" w:hAnsi="Arial" w:cs="Arial"/>
          <w:i/>
          <w:iCs/>
          <w:color w:val="000000" w:themeColor="text1"/>
          <w:sz w:val="18"/>
          <w:szCs w:val="18"/>
          <w:lang w:eastAsia="pl-PL"/>
        </w:rPr>
        <w:t>(Molinion)</w:t>
      </w:r>
      <w:r w:rsidR="001145F5" w:rsidRPr="00B64CAE">
        <w:rPr>
          <w:rFonts w:ascii="Arial" w:eastAsia="Times New Roman" w:hAnsi="Arial" w:cs="Arial"/>
          <w:i/>
          <w:iCs/>
          <w:color w:val="000000" w:themeColor="text1"/>
          <w:sz w:val="18"/>
          <w:szCs w:val="18"/>
          <w:lang w:eastAsia="pl-PL"/>
        </w:rPr>
        <w:t>;</w:t>
      </w:r>
    </w:p>
    <w:p w14:paraId="6604E76E" w14:textId="382FC40B" w:rsidR="00DD53E6" w:rsidRPr="00B64CAE" w:rsidRDefault="00255A02" w:rsidP="00344550">
      <w:pPr>
        <w:pStyle w:val="Akapitzlist"/>
        <w:numPr>
          <w:ilvl w:val="0"/>
          <w:numId w:val="87"/>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6430</w:t>
      </w:r>
      <w:r w:rsidR="00A241CB" w:rsidRPr="00B64CAE">
        <w:rPr>
          <w:rFonts w:ascii="Arial" w:eastAsia="Times New Roman" w:hAnsi="Arial" w:cs="Arial"/>
          <w:color w:val="000000" w:themeColor="text1"/>
          <w:sz w:val="18"/>
          <w:szCs w:val="18"/>
          <w:lang w:eastAsia="pl-PL"/>
        </w:rPr>
        <w:t xml:space="preserve"> ziołorośla górskie </w:t>
      </w:r>
      <w:r w:rsidR="00A241CB" w:rsidRPr="00B64CAE">
        <w:rPr>
          <w:rFonts w:ascii="Arial" w:eastAsia="Times New Roman" w:hAnsi="Arial" w:cs="Arial"/>
          <w:i/>
          <w:iCs/>
          <w:color w:val="000000" w:themeColor="text1"/>
          <w:sz w:val="18"/>
          <w:szCs w:val="18"/>
          <w:lang w:eastAsia="pl-PL"/>
        </w:rPr>
        <w:t>(Adenostylion alliariae)</w:t>
      </w:r>
      <w:r w:rsidR="00A241CB" w:rsidRPr="00B64CAE">
        <w:rPr>
          <w:rFonts w:ascii="Arial" w:eastAsia="Times New Roman" w:hAnsi="Arial" w:cs="Arial"/>
          <w:color w:val="000000" w:themeColor="text1"/>
          <w:sz w:val="18"/>
          <w:szCs w:val="18"/>
          <w:lang w:eastAsia="pl-PL"/>
        </w:rPr>
        <w:t xml:space="preserve"> i ziołorośla nadrzeczne </w:t>
      </w:r>
      <w:r w:rsidR="00A241CB" w:rsidRPr="00B64CAE">
        <w:rPr>
          <w:rFonts w:ascii="Arial" w:eastAsia="Times New Roman" w:hAnsi="Arial" w:cs="Arial"/>
          <w:i/>
          <w:iCs/>
          <w:color w:val="000000" w:themeColor="text1"/>
          <w:sz w:val="18"/>
          <w:szCs w:val="18"/>
          <w:lang w:eastAsia="pl-PL"/>
        </w:rPr>
        <w:t>(Convolvuletalia sepium)</w:t>
      </w:r>
      <w:r w:rsidR="002B1581" w:rsidRPr="00B64CAE">
        <w:rPr>
          <w:rFonts w:ascii="Arial" w:eastAsia="Times New Roman" w:hAnsi="Arial" w:cs="Arial"/>
          <w:i/>
          <w:iCs/>
          <w:color w:val="000000" w:themeColor="text1"/>
          <w:sz w:val="18"/>
          <w:szCs w:val="18"/>
          <w:lang w:eastAsia="pl-PL"/>
        </w:rPr>
        <w:t>;</w:t>
      </w:r>
    </w:p>
    <w:p w14:paraId="667E88F6" w14:textId="6964FC01" w:rsidR="00DD53E6" w:rsidRPr="00B64CAE" w:rsidRDefault="00255A02" w:rsidP="00344550">
      <w:pPr>
        <w:pStyle w:val="Akapitzlist"/>
        <w:numPr>
          <w:ilvl w:val="0"/>
          <w:numId w:val="87"/>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692085" w:rsidRPr="00B64CAE">
        <w:rPr>
          <w:rFonts w:ascii="Arial" w:eastAsia="Times New Roman" w:hAnsi="Arial" w:cs="Arial"/>
          <w:color w:val="000000" w:themeColor="text1"/>
          <w:sz w:val="18"/>
          <w:szCs w:val="18"/>
          <w:lang w:eastAsia="pl-PL"/>
        </w:rPr>
        <w:t xml:space="preserve"> ekstensywnie użytkowane niżowe łąki świeże </w:t>
      </w:r>
      <w:r w:rsidR="00692085" w:rsidRPr="00B64CAE">
        <w:rPr>
          <w:rFonts w:ascii="Arial" w:eastAsia="Times New Roman" w:hAnsi="Arial" w:cs="Arial"/>
          <w:i/>
          <w:iCs/>
          <w:color w:val="000000" w:themeColor="text1"/>
          <w:sz w:val="18"/>
          <w:szCs w:val="18"/>
          <w:lang w:eastAsia="pl-PL"/>
        </w:rPr>
        <w:t>(Arrhenatherion)</w:t>
      </w:r>
      <w:r w:rsidR="001145F5" w:rsidRPr="00B64CAE">
        <w:rPr>
          <w:rFonts w:ascii="Arial" w:eastAsia="Times New Roman" w:hAnsi="Arial" w:cs="Arial"/>
          <w:i/>
          <w:iCs/>
          <w:color w:val="000000" w:themeColor="text1"/>
          <w:sz w:val="18"/>
          <w:szCs w:val="18"/>
          <w:lang w:eastAsia="pl-PL"/>
        </w:rPr>
        <w:t>;</w:t>
      </w:r>
    </w:p>
    <w:p w14:paraId="3F952C46" w14:textId="62249E7C" w:rsidR="00DD53E6" w:rsidRPr="00B64CAE" w:rsidRDefault="00255A02" w:rsidP="00344550">
      <w:pPr>
        <w:pStyle w:val="Akapitzlist"/>
        <w:numPr>
          <w:ilvl w:val="0"/>
          <w:numId w:val="87"/>
        </w:numPr>
        <w:shd w:val="clear" w:color="auto" w:fill="FFFFFF"/>
        <w:spacing w:after="0"/>
        <w:rPr>
          <w:rFonts w:ascii="Arial" w:eastAsia="Times New Roman" w:hAnsi="Arial" w:cs="Arial"/>
          <w:i/>
          <w:color w:val="000000" w:themeColor="text1"/>
          <w:sz w:val="18"/>
          <w:szCs w:val="18"/>
          <w:lang w:eastAsia="pl-PL"/>
        </w:rPr>
      </w:pPr>
      <w:r w:rsidRPr="00B64CAE">
        <w:rPr>
          <w:rFonts w:ascii="Arial" w:eastAsia="Times New Roman" w:hAnsi="Arial" w:cs="Arial"/>
          <w:color w:val="000000" w:themeColor="text1"/>
          <w:sz w:val="18"/>
          <w:szCs w:val="18"/>
          <w:lang w:eastAsia="pl-PL"/>
        </w:rPr>
        <w:t>7140</w:t>
      </w:r>
      <w:r w:rsidR="00A15696" w:rsidRPr="00B64CAE">
        <w:rPr>
          <w:rFonts w:ascii="Arial" w:eastAsia="Times New Roman" w:hAnsi="Arial" w:cs="Arial"/>
          <w:color w:val="000000" w:themeColor="text1"/>
          <w:sz w:val="18"/>
          <w:szCs w:val="18"/>
          <w:lang w:eastAsia="pl-PL"/>
        </w:rPr>
        <w:t xml:space="preserve"> torfowiska przejściowe i trzęsawiska (przeważnie z roślinnością z </w:t>
      </w:r>
      <w:r w:rsidR="00A15696" w:rsidRPr="00B64CAE">
        <w:rPr>
          <w:rFonts w:ascii="Arial" w:eastAsia="Times New Roman" w:hAnsi="Arial" w:cs="Arial"/>
          <w:i/>
          <w:iCs/>
          <w:color w:val="000000" w:themeColor="text1"/>
          <w:sz w:val="18"/>
          <w:szCs w:val="18"/>
          <w:lang w:eastAsia="pl-PL"/>
        </w:rPr>
        <w:t>Scheuchzerio-Caricetea nigrae)</w:t>
      </w:r>
      <w:r w:rsidRPr="00B64CAE">
        <w:rPr>
          <w:rFonts w:ascii="Arial" w:eastAsia="Times New Roman" w:hAnsi="Arial" w:cs="Arial"/>
          <w:i/>
          <w:iCs/>
          <w:color w:val="000000" w:themeColor="text1"/>
          <w:sz w:val="18"/>
          <w:szCs w:val="18"/>
          <w:lang w:eastAsia="pl-PL"/>
        </w:rPr>
        <w:t>.</w:t>
      </w:r>
    </w:p>
    <w:p w14:paraId="4FFD980A" w14:textId="19F1F307" w:rsidR="00DF508A" w:rsidRPr="00B64CAE" w:rsidRDefault="0068762D" w:rsidP="00840868">
      <w:pPr>
        <w:shd w:val="clear" w:color="auto" w:fill="FFFFFF"/>
        <w:spacing w:after="0"/>
        <w:rPr>
          <w:rFonts w:ascii="Arial" w:eastAsia="Times New Roman" w:hAnsi="Arial" w:cs="Arial"/>
          <w:i/>
          <w:color w:val="000000" w:themeColor="text1"/>
          <w:sz w:val="18"/>
          <w:szCs w:val="18"/>
          <w:lang w:eastAsia="pl-PL"/>
        </w:rPr>
      </w:pPr>
      <w:r w:rsidRPr="00B64CAE">
        <w:rPr>
          <w:rFonts w:ascii="Arial" w:eastAsia="Times New Roman" w:hAnsi="Arial" w:cs="Arial"/>
          <w:color w:val="000000" w:themeColor="text1"/>
          <w:sz w:val="18"/>
          <w:szCs w:val="18"/>
          <w:lang w:eastAsia="pl-PL"/>
        </w:rPr>
        <w:t xml:space="preserve">Gatunki zwierząt inne niż ptaki: modraszek nausitous </w:t>
      </w:r>
      <w:r w:rsidRPr="00B64CAE">
        <w:rPr>
          <w:rFonts w:ascii="Arial" w:eastAsia="Times New Roman" w:hAnsi="Arial" w:cs="Arial"/>
          <w:i/>
          <w:color w:val="000000" w:themeColor="text1"/>
          <w:sz w:val="18"/>
          <w:szCs w:val="18"/>
          <w:lang w:eastAsia="pl-PL"/>
        </w:rPr>
        <w:t>Maculinea nausithous</w:t>
      </w:r>
      <w:r w:rsidRPr="00B64CAE">
        <w:rPr>
          <w:rFonts w:ascii="Arial" w:eastAsia="Times New Roman" w:hAnsi="Arial" w:cs="Arial"/>
          <w:color w:val="000000" w:themeColor="text1"/>
          <w:sz w:val="18"/>
          <w:szCs w:val="18"/>
          <w:lang w:eastAsia="pl-PL"/>
        </w:rPr>
        <w:t xml:space="preserve">, modraszek telejus </w:t>
      </w:r>
      <w:r w:rsidRPr="00B64CAE">
        <w:rPr>
          <w:rFonts w:ascii="Arial" w:eastAsia="Times New Roman" w:hAnsi="Arial" w:cs="Arial"/>
          <w:i/>
          <w:color w:val="000000" w:themeColor="text1"/>
          <w:sz w:val="18"/>
          <w:szCs w:val="18"/>
          <w:lang w:eastAsia="pl-PL"/>
        </w:rPr>
        <w:t>Maculinea teleiusm</w:t>
      </w:r>
      <w:r w:rsidR="001145F5" w:rsidRPr="00B64CAE">
        <w:rPr>
          <w:rFonts w:ascii="Arial" w:eastAsia="Times New Roman" w:hAnsi="Arial" w:cs="Arial"/>
          <w:i/>
          <w:color w:val="000000" w:themeColor="text1"/>
          <w:sz w:val="18"/>
          <w:szCs w:val="18"/>
          <w:lang w:eastAsia="pl-PL"/>
        </w:rPr>
        <w:t>.</w:t>
      </w:r>
    </w:p>
    <w:p w14:paraId="3BC2B31F" w14:textId="10F7B665" w:rsidR="000514AD" w:rsidRPr="00B64CAE" w:rsidRDefault="001220A1" w:rsidP="00840868">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iCs/>
          <w:color w:val="000000" w:themeColor="text1"/>
          <w:sz w:val="18"/>
          <w:szCs w:val="18"/>
          <w:u w:val="single"/>
          <w:lang w:eastAsia="pl-PL"/>
        </w:rPr>
        <w:t>Zagrożenia:</w:t>
      </w:r>
      <w:r w:rsidRPr="00B64CAE">
        <w:rPr>
          <w:rFonts w:ascii="Arial" w:eastAsia="Times New Roman" w:hAnsi="Arial" w:cs="Arial"/>
          <w:iCs/>
          <w:color w:val="000000" w:themeColor="text1"/>
          <w:sz w:val="18"/>
          <w:szCs w:val="18"/>
          <w:lang w:eastAsia="pl-PL"/>
        </w:rPr>
        <w:t xml:space="preserve"> </w:t>
      </w:r>
      <w:r w:rsidR="008D0E51" w:rsidRPr="00B64CAE">
        <w:rPr>
          <w:rFonts w:ascii="Arial" w:eastAsia="Times New Roman" w:hAnsi="Arial" w:cs="Arial"/>
          <w:iCs/>
          <w:color w:val="000000" w:themeColor="text1"/>
          <w:sz w:val="18"/>
          <w:szCs w:val="18"/>
          <w:lang w:eastAsia="pl-PL"/>
        </w:rPr>
        <w:t xml:space="preserve">linie elektryczne i telefoniczne; </w:t>
      </w:r>
      <w:r w:rsidR="0048626B" w:rsidRPr="00B64CAE">
        <w:rPr>
          <w:rFonts w:ascii="Arial" w:eastAsia="Times New Roman" w:hAnsi="Arial" w:cs="Arial"/>
          <w:iCs/>
          <w:color w:val="000000" w:themeColor="text1"/>
          <w:sz w:val="18"/>
          <w:szCs w:val="18"/>
          <w:lang w:eastAsia="pl-PL"/>
        </w:rPr>
        <w:t xml:space="preserve">ścieżki, szlaki piesze, szlaki rowerowe; </w:t>
      </w:r>
      <w:r w:rsidR="00724661" w:rsidRPr="00B64CAE">
        <w:rPr>
          <w:rFonts w:ascii="Arial" w:eastAsia="Times New Roman" w:hAnsi="Arial" w:cs="Arial"/>
          <w:iCs/>
          <w:color w:val="000000" w:themeColor="text1"/>
          <w:sz w:val="18"/>
          <w:szCs w:val="18"/>
          <w:lang w:eastAsia="pl-PL"/>
        </w:rPr>
        <w:t xml:space="preserve">odpady, ścieki; </w:t>
      </w:r>
      <w:r w:rsidR="009F4AF4" w:rsidRPr="00B64CAE">
        <w:rPr>
          <w:rFonts w:ascii="Arial" w:eastAsia="Times New Roman" w:hAnsi="Arial" w:cs="Arial"/>
          <w:iCs/>
          <w:color w:val="000000" w:themeColor="text1"/>
          <w:sz w:val="18"/>
          <w:szCs w:val="18"/>
          <w:lang w:eastAsia="pl-PL"/>
        </w:rPr>
        <w:t xml:space="preserve">pojazdy zmotoryzowane; </w:t>
      </w:r>
      <w:r w:rsidR="00E94E69" w:rsidRPr="00B64CAE">
        <w:rPr>
          <w:rFonts w:ascii="Arial" w:eastAsia="Times New Roman" w:hAnsi="Arial" w:cs="Arial"/>
          <w:iCs/>
          <w:color w:val="000000" w:themeColor="text1"/>
          <w:sz w:val="18"/>
          <w:szCs w:val="18"/>
          <w:lang w:eastAsia="pl-PL"/>
        </w:rPr>
        <w:t xml:space="preserve">akwakultura morska i słodkowodna; </w:t>
      </w:r>
      <w:r w:rsidR="00CF66F0" w:rsidRPr="00B64CAE">
        <w:rPr>
          <w:rFonts w:ascii="Arial" w:eastAsia="Times New Roman" w:hAnsi="Arial" w:cs="Arial"/>
          <w:iCs/>
          <w:color w:val="000000" w:themeColor="text1"/>
          <w:sz w:val="18"/>
          <w:szCs w:val="18"/>
          <w:lang w:eastAsia="pl-PL"/>
        </w:rPr>
        <w:t xml:space="preserve">wandalizm; </w:t>
      </w:r>
      <w:r w:rsidR="00C11B78" w:rsidRPr="00B64CAE">
        <w:rPr>
          <w:rFonts w:ascii="Arial" w:eastAsia="Times New Roman" w:hAnsi="Arial" w:cs="Arial"/>
          <w:iCs/>
          <w:color w:val="000000" w:themeColor="text1"/>
          <w:sz w:val="18"/>
          <w:szCs w:val="18"/>
          <w:lang w:eastAsia="pl-PL"/>
        </w:rPr>
        <w:t>usuwanie martwych i</w:t>
      </w:r>
      <w:r w:rsidR="001145F5" w:rsidRPr="00B64CAE">
        <w:rPr>
          <w:rFonts w:ascii="Arial" w:eastAsia="Times New Roman" w:hAnsi="Arial" w:cs="Arial"/>
          <w:iCs/>
          <w:color w:val="000000" w:themeColor="text1"/>
          <w:sz w:val="18"/>
          <w:szCs w:val="18"/>
          <w:lang w:eastAsia="pl-PL"/>
        </w:rPr>
        <w:t> </w:t>
      </w:r>
      <w:r w:rsidR="00C11B78" w:rsidRPr="00B64CAE">
        <w:rPr>
          <w:rFonts w:ascii="Arial" w:eastAsia="Times New Roman" w:hAnsi="Arial" w:cs="Arial"/>
          <w:iCs/>
          <w:color w:val="000000" w:themeColor="text1"/>
          <w:sz w:val="18"/>
          <w:szCs w:val="18"/>
          <w:lang w:eastAsia="pl-PL"/>
        </w:rPr>
        <w:t xml:space="preserve">umierających drzew; </w:t>
      </w:r>
      <w:r w:rsidR="00F56DDD" w:rsidRPr="00B64CAE">
        <w:rPr>
          <w:rFonts w:ascii="Arial" w:eastAsia="Times New Roman" w:hAnsi="Arial" w:cs="Arial"/>
          <w:iCs/>
          <w:color w:val="000000" w:themeColor="text1"/>
          <w:sz w:val="18"/>
          <w:szCs w:val="18"/>
          <w:lang w:eastAsia="pl-PL"/>
        </w:rPr>
        <w:t>pożary i gaszenie pożarów</w:t>
      </w:r>
      <w:r w:rsidR="001145F5" w:rsidRPr="00B64CAE">
        <w:rPr>
          <w:rFonts w:ascii="Arial" w:eastAsia="Times New Roman" w:hAnsi="Arial" w:cs="Arial"/>
          <w:iCs/>
          <w:color w:val="000000" w:themeColor="text1"/>
          <w:sz w:val="18"/>
          <w:szCs w:val="18"/>
          <w:lang w:eastAsia="pl-PL"/>
        </w:rPr>
        <w:t>.</w:t>
      </w:r>
    </w:p>
    <w:p w14:paraId="375E8DE5" w14:textId="126242D2" w:rsidR="000514AD" w:rsidRPr="00B64CAE" w:rsidRDefault="000514AD" w:rsidP="00840868">
      <w:pPr>
        <w:shd w:val="clear" w:color="auto" w:fill="FFFFFF"/>
        <w:spacing w:after="0"/>
        <w:rPr>
          <w:rFonts w:ascii="Arial" w:hAnsi="Arial" w:cs="Arial"/>
          <w:color w:val="000000" w:themeColor="text1"/>
          <w:sz w:val="18"/>
          <w:szCs w:val="18"/>
        </w:rPr>
      </w:pPr>
      <w:r w:rsidRPr="00B64CAE">
        <w:rPr>
          <w:rFonts w:ascii="Arial" w:eastAsia="Times New Roman" w:hAnsi="Arial" w:cs="Arial"/>
          <w:b/>
          <w:bCs/>
          <w:iCs/>
          <w:color w:val="000000" w:themeColor="text1"/>
          <w:sz w:val="18"/>
          <w:szCs w:val="18"/>
          <w:lang w:eastAsia="pl-PL"/>
        </w:rPr>
        <w:t>Rudawy Janowickie PLH020011</w:t>
      </w:r>
      <w:r w:rsidRPr="00B64CAE">
        <w:rPr>
          <w:rFonts w:ascii="Arial" w:eastAsia="Times New Roman" w:hAnsi="Arial" w:cs="Arial"/>
          <w:iCs/>
          <w:color w:val="000000" w:themeColor="text1"/>
          <w:sz w:val="18"/>
          <w:szCs w:val="18"/>
          <w:lang w:eastAsia="pl-PL"/>
        </w:rPr>
        <w:t xml:space="preserve"> </w:t>
      </w:r>
      <w:r w:rsidR="00230E6E" w:rsidRPr="00B64CAE">
        <w:rPr>
          <w:rFonts w:ascii="Arial" w:eastAsia="Times New Roman" w:hAnsi="Arial" w:cs="Arial"/>
          <w:color w:val="000000" w:themeColor="text1"/>
          <w:sz w:val="18"/>
          <w:szCs w:val="18"/>
          <w:lang w:eastAsia="pl-PL"/>
        </w:rPr>
        <w:t xml:space="preserve">- </w:t>
      </w:r>
      <w:r w:rsidR="00230E6E" w:rsidRPr="00B64CAE">
        <w:rPr>
          <w:rFonts w:ascii="Arial" w:eastAsia="Times New Roman" w:hAnsi="Arial" w:cs="Arial"/>
          <w:sz w:val="18"/>
          <w:szCs w:val="18"/>
          <w:lang w:eastAsia="pl-PL"/>
        </w:rPr>
        <w:t xml:space="preserve">obszar </w:t>
      </w:r>
      <w:r w:rsidR="00230E6E" w:rsidRPr="00B64CAE">
        <w:rPr>
          <w:rFonts w:ascii="Arial" w:hAnsi="Arial" w:cs="Arial"/>
          <w:sz w:val="18"/>
          <w:szCs w:val="18"/>
        </w:rPr>
        <w:t>mający znaczenie dla Wspólnoty</w:t>
      </w:r>
      <w:r w:rsidR="00230E6E" w:rsidRPr="00B64CAE">
        <w:rPr>
          <w:rFonts w:ascii="Arial" w:eastAsia="Times New Roman" w:hAnsi="Arial" w:cs="Arial"/>
          <w:sz w:val="18"/>
          <w:szCs w:val="18"/>
          <w:lang w:eastAsia="pl-PL"/>
        </w:rPr>
        <w:t xml:space="preserve"> </w:t>
      </w:r>
      <w:r w:rsidRPr="00B64CAE">
        <w:rPr>
          <w:rFonts w:ascii="Arial" w:eastAsia="Times New Roman" w:hAnsi="Arial" w:cs="Arial"/>
          <w:color w:val="000000" w:themeColor="text1"/>
          <w:sz w:val="18"/>
          <w:szCs w:val="18"/>
          <w:lang w:eastAsia="pl-PL"/>
        </w:rPr>
        <w:t xml:space="preserve">o powierzchni </w:t>
      </w:r>
      <w:r w:rsidRPr="00B64CAE">
        <w:rPr>
          <w:rFonts w:ascii="Arial" w:hAnsi="Arial" w:cs="Arial"/>
          <w:color w:val="000000" w:themeColor="text1"/>
          <w:sz w:val="18"/>
          <w:szCs w:val="18"/>
        </w:rPr>
        <w:t xml:space="preserve">6635,04 ha położony jest na pograniczu Rudaw Janowickich i Kotliny Kamiennogórskiej. Znaczną część obszaru zajmują łąki i pastwiska oraz lasy z dużym udziałem lasów gospodarczych, lecz z zachowanymi niewielkimi fragmentami zbiorowisk naturalnych. Obszar ma znaczenie przede wszystkim dla zachowania łąk wilgotnych i świeżych, które należą do najlepiej rozwiniętych i zajmują największe powierzchnie w Sudetach. W obszarze stwierdzono także występowanie dużej populacji głowacza białopłetwego </w:t>
      </w:r>
      <w:r w:rsidRPr="00B64CAE">
        <w:rPr>
          <w:rFonts w:ascii="Arial" w:hAnsi="Arial" w:cs="Arial"/>
          <w:i/>
          <w:color w:val="000000" w:themeColor="text1"/>
          <w:sz w:val="18"/>
          <w:szCs w:val="18"/>
        </w:rPr>
        <w:t>Cottus gobio</w:t>
      </w:r>
      <w:r w:rsidRPr="00B64CAE">
        <w:rPr>
          <w:rFonts w:ascii="Arial" w:hAnsi="Arial" w:cs="Arial"/>
          <w:color w:val="000000" w:themeColor="text1"/>
          <w:sz w:val="18"/>
          <w:szCs w:val="18"/>
        </w:rPr>
        <w:t>. Z uwagi na obecność gleb zasobnych w metale ciężkie, na niewielkich powierzchniach występują także cenne murawy galmanowe. W obszarze występuje łącznie 15 siedlisk przyrodniczych z załącznika I Dyrektywy Siedliskowej oraz 11 gatunków zwierząt z załącznika II Dyrektywy Siedliskowej.</w:t>
      </w:r>
    </w:p>
    <w:p w14:paraId="18702788" w14:textId="2E3A3411" w:rsidR="00680793" w:rsidRPr="00B64CAE" w:rsidRDefault="0068762D" w:rsidP="000514AD">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A30081"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06265ED4" w14:textId="0A1CFEE3" w:rsidR="00680793" w:rsidRPr="00B64CAE" w:rsidRDefault="00680793" w:rsidP="000514AD">
      <w:pPr>
        <w:shd w:val="clear" w:color="auto" w:fill="FFFFFF"/>
        <w:spacing w:after="0"/>
        <w:rPr>
          <w:rFonts w:ascii="Arial" w:eastAsia="Times New Roman" w:hAnsi="Arial" w:cs="Arial"/>
          <w:b/>
          <w:color w:val="000000" w:themeColor="text1"/>
          <w:sz w:val="18"/>
          <w:szCs w:val="18"/>
          <w:lang w:eastAsia="pl-PL"/>
        </w:rPr>
      </w:pPr>
      <w:r w:rsidRPr="00B64CAE">
        <w:rPr>
          <w:rFonts w:ascii="Arial" w:eastAsia="Times New Roman" w:hAnsi="Arial" w:cs="Arial"/>
          <w:color w:val="000000" w:themeColor="text1"/>
          <w:sz w:val="18"/>
          <w:szCs w:val="18"/>
          <w:lang w:eastAsia="pl-PL"/>
        </w:rPr>
        <w:lastRenderedPageBreak/>
        <w:t>Siedliska:</w:t>
      </w:r>
    </w:p>
    <w:p w14:paraId="5DC56EA0" w14:textId="42916570" w:rsidR="00680793" w:rsidRPr="00B64CAE" w:rsidRDefault="00C87AEE"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3260</w:t>
      </w:r>
      <w:r w:rsidR="00DD0BD7" w:rsidRPr="00B64CAE">
        <w:rPr>
          <w:rFonts w:ascii="Arial" w:hAnsi="Arial" w:cs="Arial"/>
          <w:sz w:val="18"/>
          <w:szCs w:val="18"/>
        </w:rPr>
        <w:t xml:space="preserve"> </w:t>
      </w:r>
      <w:r w:rsidR="00DD0BD7" w:rsidRPr="00B64CAE">
        <w:rPr>
          <w:rFonts w:ascii="Arial" w:eastAsia="Times New Roman" w:hAnsi="Arial" w:cs="Arial"/>
          <w:color w:val="000000" w:themeColor="text1"/>
          <w:sz w:val="18"/>
          <w:szCs w:val="18"/>
          <w:lang w:eastAsia="pl-PL"/>
        </w:rPr>
        <w:t xml:space="preserve">nizinne i podgórskie rzeki ze zbiorowiskami włosieniczników </w:t>
      </w:r>
      <w:r w:rsidR="00DD0BD7" w:rsidRPr="00B64CAE">
        <w:rPr>
          <w:rFonts w:ascii="Arial" w:eastAsia="Times New Roman" w:hAnsi="Arial" w:cs="Arial"/>
          <w:i/>
          <w:iCs/>
          <w:color w:val="000000" w:themeColor="text1"/>
          <w:sz w:val="18"/>
          <w:szCs w:val="18"/>
          <w:lang w:eastAsia="pl-PL"/>
        </w:rPr>
        <w:t>(Ranunculion fluitantis)</w:t>
      </w:r>
      <w:r w:rsidR="001145F5" w:rsidRPr="00B64CAE">
        <w:rPr>
          <w:rFonts w:ascii="Arial" w:eastAsia="Times New Roman" w:hAnsi="Arial" w:cs="Arial"/>
          <w:i/>
          <w:iCs/>
          <w:color w:val="000000" w:themeColor="text1"/>
          <w:sz w:val="18"/>
          <w:szCs w:val="18"/>
          <w:lang w:eastAsia="pl-PL"/>
        </w:rPr>
        <w:t>;</w:t>
      </w:r>
    </w:p>
    <w:p w14:paraId="6801561B" w14:textId="0DF82689" w:rsidR="00680793" w:rsidRPr="00B64CAE" w:rsidRDefault="00171180"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C87AEE" w:rsidRPr="00B64CAE">
        <w:rPr>
          <w:rFonts w:ascii="Arial" w:eastAsia="Times New Roman" w:hAnsi="Arial" w:cs="Arial"/>
          <w:color w:val="000000" w:themeColor="text1"/>
          <w:sz w:val="18"/>
          <w:szCs w:val="18"/>
          <w:lang w:eastAsia="pl-PL"/>
        </w:rPr>
        <w:t>6110</w:t>
      </w:r>
      <w:r w:rsidR="00DD0BD7" w:rsidRPr="00B64CAE">
        <w:rPr>
          <w:rFonts w:ascii="Arial" w:eastAsia="Times New Roman" w:hAnsi="Arial" w:cs="Arial"/>
          <w:color w:val="000000" w:themeColor="text1"/>
          <w:sz w:val="18"/>
          <w:szCs w:val="18"/>
          <w:lang w:eastAsia="pl-PL"/>
        </w:rPr>
        <w:t xml:space="preserve"> </w:t>
      </w:r>
      <w:r w:rsidR="0000681E" w:rsidRPr="00B64CAE">
        <w:rPr>
          <w:rFonts w:ascii="Arial" w:eastAsia="Times New Roman" w:hAnsi="Arial" w:cs="Arial"/>
          <w:color w:val="000000" w:themeColor="text1"/>
          <w:sz w:val="18"/>
          <w:szCs w:val="18"/>
          <w:lang w:eastAsia="pl-PL"/>
        </w:rPr>
        <w:t xml:space="preserve">skały wapienne i neutrofile z roślinnością pionierską </w:t>
      </w:r>
      <w:r w:rsidR="0000681E" w:rsidRPr="00B64CAE">
        <w:rPr>
          <w:rFonts w:ascii="Arial" w:eastAsia="Times New Roman" w:hAnsi="Arial" w:cs="Arial"/>
          <w:i/>
          <w:iCs/>
          <w:color w:val="000000" w:themeColor="text1"/>
          <w:sz w:val="18"/>
          <w:szCs w:val="18"/>
          <w:lang w:eastAsia="pl-PL"/>
        </w:rPr>
        <w:t>(Alysso-Sedion)</w:t>
      </w:r>
      <w:r w:rsidR="001145F5" w:rsidRPr="00B64CAE">
        <w:rPr>
          <w:rFonts w:ascii="Arial" w:eastAsia="Times New Roman" w:hAnsi="Arial" w:cs="Arial"/>
          <w:i/>
          <w:iCs/>
          <w:color w:val="000000" w:themeColor="text1"/>
          <w:sz w:val="18"/>
          <w:szCs w:val="18"/>
          <w:lang w:eastAsia="pl-PL"/>
        </w:rPr>
        <w:t>;</w:t>
      </w:r>
    </w:p>
    <w:p w14:paraId="4335D8F1" w14:textId="081B4DA9" w:rsidR="00680793" w:rsidRPr="00B64CAE" w:rsidRDefault="00503541"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6130</w:t>
      </w:r>
      <w:r w:rsidR="00FA64B7" w:rsidRPr="00B64CAE">
        <w:rPr>
          <w:rFonts w:ascii="Arial" w:hAnsi="Arial" w:cs="Arial"/>
          <w:sz w:val="18"/>
          <w:szCs w:val="18"/>
        </w:rPr>
        <w:t xml:space="preserve"> </w:t>
      </w:r>
      <w:r w:rsidR="002B3AEB" w:rsidRPr="00B64CAE">
        <w:rPr>
          <w:rFonts w:ascii="Arial" w:eastAsia="Times New Roman" w:hAnsi="Arial" w:cs="Arial"/>
          <w:color w:val="000000" w:themeColor="text1"/>
          <w:sz w:val="18"/>
          <w:szCs w:val="18"/>
          <w:lang w:eastAsia="pl-PL"/>
        </w:rPr>
        <w:t>m</w:t>
      </w:r>
      <w:r w:rsidR="00FA64B7" w:rsidRPr="00B64CAE">
        <w:rPr>
          <w:rFonts w:ascii="Arial" w:eastAsia="Times New Roman" w:hAnsi="Arial" w:cs="Arial"/>
          <w:color w:val="000000" w:themeColor="text1"/>
          <w:sz w:val="18"/>
          <w:szCs w:val="18"/>
          <w:lang w:eastAsia="pl-PL"/>
        </w:rPr>
        <w:t xml:space="preserve">urawy galmanowe </w:t>
      </w:r>
      <w:r w:rsidR="00FA64B7" w:rsidRPr="00B64CAE">
        <w:rPr>
          <w:rFonts w:ascii="Arial" w:eastAsia="Times New Roman" w:hAnsi="Arial" w:cs="Arial"/>
          <w:i/>
          <w:iCs/>
          <w:color w:val="000000" w:themeColor="text1"/>
          <w:sz w:val="18"/>
          <w:szCs w:val="18"/>
          <w:lang w:eastAsia="pl-PL"/>
        </w:rPr>
        <w:t>(Violetalia calaminariae)</w:t>
      </w:r>
      <w:r w:rsidR="001145F5" w:rsidRPr="00B64CAE">
        <w:rPr>
          <w:rFonts w:ascii="Arial" w:eastAsia="Times New Roman" w:hAnsi="Arial" w:cs="Arial"/>
          <w:color w:val="000000" w:themeColor="text1"/>
          <w:sz w:val="18"/>
          <w:szCs w:val="18"/>
          <w:lang w:eastAsia="pl-PL"/>
        </w:rPr>
        <w:t>;</w:t>
      </w:r>
    </w:p>
    <w:p w14:paraId="6C6576FC" w14:textId="1A7EF96E" w:rsidR="00680793" w:rsidRPr="00B64CAE" w:rsidRDefault="007F3B97"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D92399" w:rsidRPr="00B64CAE">
        <w:rPr>
          <w:rFonts w:ascii="Arial" w:eastAsia="Times New Roman" w:hAnsi="Arial" w:cs="Arial"/>
          <w:color w:val="000000" w:themeColor="text1"/>
          <w:sz w:val="18"/>
          <w:szCs w:val="18"/>
          <w:lang w:eastAsia="pl-PL"/>
        </w:rPr>
        <w:t>6230</w:t>
      </w:r>
      <w:r w:rsidR="00FA64B7" w:rsidRPr="00B64CAE">
        <w:rPr>
          <w:rFonts w:ascii="Arial" w:eastAsia="Times New Roman" w:hAnsi="Arial" w:cs="Arial"/>
          <w:color w:val="000000" w:themeColor="text1"/>
          <w:sz w:val="18"/>
          <w:szCs w:val="18"/>
          <w:lang w:eastAsia="pl-PL"/>
        </w:rPr>
        <w:t xml:space="preserve"> </w:t>
      </w:r>
      <w:r w:rsidR="009B7EB1" w:rsidRPr="00B64CAE">
        <w:rPr>
          <w:rFonts w:ascii="Arial" w:eastAsia="Times New Roman" w:hAnsi="Arial" w:cs="Arial"/>
          <w:color w:val="000000" w:themeColor="text1"/>
          <w:sz w:val="18"/>
          <w:szCs w:val="18"/>
          <w:lang w:eastAsia="pl-PL"/>
        </w:rPr>
        <w:t xml:space="preserve">bogate florystycznie górskie i niżowe murawy bliźniczkowe </w:t>
      </w:r>
      <w:r w:rsidR="009B7EB1" w:rsidRPr="00B64CAE">
        <w:rPr>
          <w:rFonts w:ascii="Arial" w:eastAsia="Times New Roman" w:hAnsi="Arial" w:cs="Arial"/>
          <w:i/>
          <w:iCs/>
          <w:color w:val="000000" w:themeColor="text1"/>
          <w:sz w:val="18"/>
          <w:szCs w:val="18"/>
          <w:lang w:eastAsia="pl-PL"/>
        </w:rPr>
        <w:t>(Nardetalia</w:t>
      </w:r>
      <w:r w:rsidR="009B7EB1" w:rsidRPr="00B64CAE">
        <w:rPr>
          <w:rFonts w:ascii="Arial" w:eastAsia="Times New Roman" w:hAnsi="Arial" w:cs="Arial"/>
          <w:color w:val="000000" w:themeColor="text1"/>
          <w:sz w:val="18"/>
          <w:szCs w:val="18"/>
          <w:lang w:eastAsia="pl-PL"/>
        </w:rPr>
        <w:t xml:space="preserve"> – płaty bogate florystycznie</w:t>
      </w:r>
      <w:r w:rsidR="00BB5EC7"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0F044629" w14:textId="4FB88184" w:rsidR="00680793" w:rsidRPr="00B64CAE" w:rsidRDefault="007C65AD"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6410</w:t>
      </w:r>
      <w:r w:rsidR="00E37C86" w:rsidRPr="00B64CAE">
        <w:rPr>
          <w:rFonts w:ascii="Arial" w:hAnsi="Arial" w:cs="Arial"/>
          <w:sz w:val="18"/>
          <w:szCs w:val="18"/>
        </w:rPr>
        <w:t xml:space="preserve"> </w:t>
      </w:r>
      <w:r w:rsidR="00E37C86" w:rsidRPr="00B64CAE">
        <w:rPr>
          <w:rFonts w:ascii="Arial" w:eastAsia="Times New Roman" w:hAnsi="Arial" w:cs="Arial"/>
          <w:color w:val="000000" w:themeColor="text1"/>
          <w:sz w:val="18"/>
          <w:szCs w:val="18"/>
          <w:lang w:eastAsia="pl-PL"/>
        </w:rPr>
        <w:t xml:space="preserve">zmiennowilgotne łąki trzęślicowe </w:t>
      </w:r>
      <w:r w:rsidR="00E37C86" w:rsidRPr="00B64CAE">
        <w:rPr>
          <w:rFonts w:ascii="Arial" w:eastAsia="Times New Roman" w:hAnsi="Arial" w:cs="Arial"/>
          <w:i/>
          <w:iCs/>
          <w:color w:val="000000" w:themeColor="text1"/>
          <w:sz w:val="18"/>
          <w:szCs w:val="18"/>
          <w:lang w:eastAsia="pl-PL"/>
        </w:rPr>
        <w:t>(Molinion)</w:t>
      </w:r>
      <w:r w:rsidR="001145F5" w:rsidRPr="00B64CAE">
        <w:rPr>
          <w:rFonts w:ascii="Arial" w:eastAsia="Times New Roman" w:hAnsi="Arial" w:cs="Arial"/>
          <w:color w:val="000000" w:themeColor="text1"/>
          <w:sz w:val="18"/>
          <w:szCs w:val="18"/>
          <w:lang w:eastAsia="pl-PL"/>
        </w:rPr>
        <w:t>;</w:t>
      </w:r>
    </w:p>
    <w:p w14:paraId="3C27DEF5" w14:textId="3C01A7BD" w:rsidR="00680793" w:rsidRPr="00B64CAE" w:rsidRDefault="007C65AD"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64</w:t>
      </w:r>
      <w:r w:rsidR="00AE19AB" w:rsidRPr="00B64CAE">
        <w:rPr>
          <w:rFonts w:ascii="Arial" w:eastAsia="Times New Roman" w:hAnsi="Arial" w:cs="Arial"/>
          <w:color w:val="000000" w:themeColor="text1"/>
          <w:sz w:val="18"/>
          <w:szCs w:val="18"/>
          <w:lang w:eastAsia="pl-PL"/>
        </w:rPr>
        <w:t>30</w:t>
      </w:r>
      <w:r w:rsidR="00E37C86" w:rsidRPr="00B64CAE">
        <w:rPr>
          <w:rFonts w:ascii="Arial" w:eastAsia="Times New Roman" w:hAnsi="Arial" w:cs="Arial"/>
          <w:color w:val="000000" w:themeColor="text1"/>
          <w:sz w:val="18"/>
          <w:szCs w:val="18"/>
          <w:lang w:eastAsia="pl-PL"/>
        </w:rPr>
        <w:t xml:space="preserve"> ziołorośla górskie </w:t>
      </w:r>
      <w:r w:rsidR="00E37C86" w:rsidRPr="00B64CAE">
        <w:rPr>
          <w:rFonts w:ascii="Arial" w:eastAsia="Times New Roman" w:hAnsi="Arial" w:cs="Arial"/>
          <w:i/>
          <w:iCs/>
          <w:color w:val="000000" w:themeColor="text1"/>
          <w:sz w:val="18"/>
          <w:szCs w:val="18"/>
          <w:lang w:eastAsia="pl-PL"/>
        </w:rPr>
        <w:t>(Adenostylion alliariae)</w:t>
      </w:r>
      <w:r w:rsidR="00E37C86" w:rsidRPr="00B64CAE">
        <w:rPr>
          <w:rFonts w:ascii="Arial" w:eastAsia="Times New Roman" w:hAnsi="Arial" w:cs="Arial"/>
          <w:color w:val="000000" w:themeColor="text1"/>
          <w:sz w:val="18"/>
          <w:szCs w:val="18"/>
          <w:lang w:eastAsia="pl-PL"/>
        </w:rPr>
        <w:t xml:space="preserve"> i ziołorośla nadrzeczne </w:t>
      </w:r>
      <w:r w:rsidR="00E37C86" w:rsidRPr="00B64CAE">
        <w:rPr>
          <w:rFonts w:ascii="Arial" w:eastAsia="Times New Roman" w:hAnsi="Arial" w:cs="Arial"/>
          <w:i/>
          <w:iCs/>
          <w:color w:val="000000" w:themeColor="text1"/>
          <w:sz w:val="18"/>
          <w:szCs w:val="18"/>
          <w:lang w:eastAsia="pl-PL"/>
        </w:rPr>
        <w:t>(Convolvuletalia sepium)</w:t>
      </w:r>
      <w:r w:rsidR="001145F5" w:rsidRPr="00B64CAE">
        <w:rPr>
          <w:rFonts w:ascii="Arial" w:eastAsia="Times New Roman" w:hAnsi="Arial" w:cs="Arial"/>
          <w:i/>
          <w:iCs/>
          <w:color w:val="000000" w:themeColor="text1"/>
          <w:sz w:val="18"/>
          <w:szCs w:val="18"/>
          <w:lang w:eastAsia="pl-PL"/>
        </w:rPr>
        <w:t>;</w:t>
      </w:r>
    </w:p>
    <w:p w14:paraId="2296DB98" w14:textId="070BFBAE" w:rsidR="00680793" w:rsidRPr="00B64CAE" w:rsidRDefault="00AE19AB"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5F27C5" w:rsidRPr="00B64CAE">
        <w:rPr>
          <w:rFonts w:ascii="Arial" w:eastAsia="Times New Roman" w:hAnsi="Arial" w:cs="Arial"/>
          <w:color w:val="000000" w:themeColor="text1"/>
          <w:sz w:val="18"/>
          <w:szCs w:val="18"/>
          <w:lang w:eastAsia="pl-PL"/>
        </w:rPr>
        <w:t xml:space="preserve"> ekstensywnie użytkowane niżowe łąki świeże </w:t>
      </w:r>
      <w:r w:rsidR="005F27C5" w:rsidRPr="00B64CAE">
        <w:rPr>
          <w:rFonts w:ascii="Arial" w:eastAsia="Times New Roman" w:hAnsi="Arial" w:cs="Arial"/>
          <w:i/>
          <w:iCs/>
          <w:color w:val="000000" w:themeColor="text1"/>
          <w:sz w:val="18"/>
          <w:szCs w:val="18"/>
          <w:lang w:eastAsia="pl-PL"/>
        </w:rPr>
        <w:t>(Arrhenatherion)</w:t>
      </w:r>
      <w:r w:rsidR="001145F5" w:rsidRPr="00B64CAE">
        <w:rPr>
          <w:rFonts w:ascii="Arial" w:eastAsia="Times New Roman" w:hAnsi="Arial" w:cs="Arial"/>
          <w:i/>
          <w:iCs/>
          <w:color w:val="000000" w:themeColor="text1"/>
          <w:sz w:val="18"/>
          <w:szCs w:val="18"/>
          <w:lang w:eastAsia="pl-PL"/>
        </w:rPr>
        <w:t>;</w:t>
      </w:r>
    </w:p>
    <w:p w14:paraId="293378BC" w14:textId="3A03B08A" w:rsidR="00680793" w:rsidRPr="00B64CAE" w:rsidRDefault="00AE19AB" w:rsidP="00344550">
      <w:pPr>
        <w:pStyle w:val="Akapitzlist"/>
        <w:numPr>
          <w:ilvl w:val="0"/>
          <w:numId w:val="88"/>
        </w:numPr>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6520</w:t>
      </w:r>
      <w:r w:rsidR="00700EC5" w:rsidRPr="00B64CAE">
        <w:rPr>
          <w:rFonts w:ascii="Arial" w:eastAsia="Times New Roman" w:hAnsi="Arial" w:cs="Arial"/>
          <w:color w:val="000000" w:themeColor="text1"/>
          <w:sz w:val="18"/>
          <w:szCs w:val="18"/>
          <w:lang w:eastAsia="pl-PL"/>
        </w:rPr>
        <w:t xml:space="preserve"> </w:t>
      </w:r>
      <w:r w:rsidR="00700EC5" w:rsidRPr="00B64CAE">
        <w:rPr>
          <w:rFonts w:ascii="Arial" w:hAnsi="Arial" w:cs="Arial"/>
          <w:sz w:val="18"/>
          <w:szCs w:val="18"/>
        </w:rPr>
        <w:t xml:space="preserve">górskie łąki konietlicowe i mietlicowe użytkowane ekstensywnie </w:t>
      </w:r>
      <w:r w:rsidR="00700EC5" w:rsidRPr="00B64CAE">
        <w:rPr>
          <w:rFonts w:ascii="Arial" w:hAnsi="Arial" w:cs="Arial"/>
          <w:i/>
          <w:iCs/>
          <w:sz w:val="18"/>
          <w:szCs w:val="18"/>
        </w:rPr>
        <w:t>(Polygono-Trisetion i</w:t>
      </w:r>
      <w:r w:rsidR="001145F5" w:rsidRPr="00B64CAE">
        <w:rPr>
          <w:rFonts w:ascii="Arial" w:hAnsi="Arial" w:cs="Arial"/>
          <w:i/>
          <w:sz w:val="18"/>
          <w:szCs w:val="18"/>
        </w:rPr>
        <w:t> </w:t>
      </w:r>
      <w:r w:rsidR="00700EC5" w:rsidRPr="00B64CAE">
        <w:rPr>
          <w:rFonts w:ascii="Arial" w:hAnsi="Arial" w:cs="Arial"/>
          <w:i/>
          <w:iCs/>
          <w:sz w:val="18"/>
          <w:szCs w:val="18"/>
        </w:rPr>
        <w:t>Arrhenatherion</w:t>
      </w:r>
      <w:r w:rsidR="00700EC5" w:rsidRPr="00B64CAE">
        <w:rPr>
          <w:rFonts w:ascii="Arial" w:hAnsi="Arial" w:cs="Arial"/>
          <w:i/>
          <w:sz w:val="18"/>
          <w:szCs w:val="18"/>
        </w:rPr>
        <w:t>)</w:t>
      </w:r>
      <w:r w:rsidR="001145F5" w:rsidRPr="00B64CAE">
        <w:rPr>
          <w:rFonts w:ascii="Arial" w:eastAsia="Times New Roman" w:hAnsi="Arial" w:cs="Arial"/>
          <w:i/>
          <w:iCs/>
          <w:color w:val="000000" w:themeColor="text1"/>
          <w:sz w:val="18"/>
          <w:szCs w:val="18"/>
          <w:lang w:eastAsia="pl-PL"/>
        </w:rPr>
        <w:t>;</w:t>
      </w:r>
    </w:p>
    <w:p w14:paraId="6C272CB4" w14:textId="110F2834" w:rsidR="00680793" w:rsidRPr="00B64CAE" w:rsidRDefault="00544F83"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7230</w:t>
      </w:r>
      <w:r w:rsidR="00AD3058" w:rsidRPr="00B64CAE">
        <w:rPr>
          <w:rFonts w:ascii="Arial" w:hAnsi="Arial" w:cs="Arial"/>
          <w:sz w:val="18"/>
          <w:szCs w:val="18"/>
        </w:rPr>
        <w:t xml:space="preserve"> </w:t>
      </w:r>
      <w:r w:rsidR="00AD3058" w:rsidRPr="00B64CAE">
        <w:rPr>
          <w:rFonts w:ascii="Arial" w:eastAsia="Times New Roman" w:hAnsi="Arial" w:cs="Arial"/>
          <w:color w:val="000000" w:themeColor="text1"/>
          <w:sz w:val="18"/>
          <w:szCs w:val="18"/>
          <w:lang w:eastAsia="pl-PL"/>
        </w:rPr>
        <w:t>górskie i nizinne torfowiska zasadowe o charakterze młak, turzycowisk i mechowisk</w:t>
      </w:r>
      <w:r w:rsidR="001145F5" w:rsidRPr="00B64CAE">
        <w:rPr>
          <w:rFonts w:ascii="Arial" w:eastAsia="Times New Roman" w:hAnsi="Arial" w:cs="Arial"/>
          <w:color w:val="000000" w:themeColor="text1"/>
          <w:sz w:val="18"/>
          <w:szCs w:val="18"/>
          <w:lang w:eastAsia="pl-PL"/>
        </w:rPr>
        <w:t>;</w:t>
      </w:r>
    </w:p>
    <w:p w14:paraId="0CB81533" w14:textId="3FBF48C6" w:rsidR="00680793" w:rsidRPr="00B64CAE" w:rsidRDefault="00F94F5D"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8220</w:t>
      </w:r>
      <w:r w:rsidR="0075473C" w:rsidRPr="00B64CAE">
        <w:rPr>
          <w:rFonts w:ascii="Arial" w:hAnsi="Arial" w:cs="Arial"/>
          <w:sz w:val="18"/>
          <w:szCs w:val="18"/>
        </w:rPr>
        <w:t xml:space="preserve"> </w:t>
      </w:r>
      <w:r w:rsidR="0075473C" w:rsidRPr="00B64CAE">
        <w:rPr>
          <w:rFonts w:ascii="Arial" w:eastAsia="Times New Roman" w:hAnsi="Arial" w:cs="Arial"/>
          <w:color w:val="000000" w:themeColor="text1"/>
          <w:sz w:val="18"/>
          <w:szCs w:val="18"/>
          <w:lang w:eastAsia="pl-PL"/>
        </w:rPr>
        <w:t xml:space="preserve">ściany skalne i urwiska krzemianowe ze zbiorowiskami z </w:t>
      </w:r>
      <w:r w:rsidR="0075473C" w:rsidRPr="00B64CAE">
        <w:rPr>
          <w:rFonts w:ascii="Arial" w:eastAsia="Times New Roman" w:hAnsi="Arial" w:cs="Arial"/>
          <w:i/>
          <w:iCs/>
          <w:color w:val="000000" w:themeColor="text1"/>
          <w:sz w:val="18"/>
          <w:szCs w:val="18"/>
          <w:lang w:eastAsia="pl-PL"/>
        </w:rPr>
        <w:t>Androsacion vandelii</w:t>
      </w:r>
      <w:r w:rsidR="001145F5" w:rsidRPr="00B64CAE">
        <w:rPr>
          <w:rFonts w:ascii="Arial" w:eastAsia="Times New Roman" w:hAnsi="Arial" w:cs="Arial"/>
          <w:color w:val="000000" w:themeColor="text1"/>
          <w:sz w:val="18"/>
          <w:szCs w:val="18"/>
          <w:lang w:eastAsia="pl-PL"/>
        </w:rPr>
        <w:t>;</w:t>
      </w:r>
    </w:p>
    <w:p w14:paraId="0C5393F5" w14:textId="4692FEFA" w:rsidR="00680793" w:rsidRPr="00B64CAE" w:rsidRDefault="00F94F5D"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9110</w:t>
      </w:r>
      <w:r w:rsidR="00101BD8" w:rsidRPr="00B64CAE">
        <w:rPr>
          <w:rFonts w:ascii="Arial" w:eastAsia="Times New Roman" w:hAnsi="Arial" w:cs="Arial"/>
          <w:color w:val="000000" w:themeColor="text1"/>
          <w:sz w:val="18"/>
          <w:szCs w:val="18"/>
          <w:lang w:eastAsia="pl-PL"/>
        </w:rPr>
        <w:t xml:space="preserve"> kwaśne buczyny </w:t>
      </w:r>
      <w:r w:rsidR="00101BD8" w:rsidRPr="00B64CAE">
        <w:rPr>
          <w:rFonts w:ascii="Arial" w:eastAsia="Times New Roman" w:hAnsi="Arial" w:cs="Arial"/>
          <w:i/>
          <w:iCs/>
          <w:color w:val="000000" w:themeColor="text1"/>
          <w:sz w:val="18"/>
          <w:szCs w:val="18"/>
          <w:lang w:eastAsia="pl-PL"/>
        </w:rPr>
        <w:t>(Luzulo-Fagenion)</w:t>
      </w:r>
      <w:r w:rsidR="001145F5" w:rsidRPr="00B64CAE">
        <w:rPr>
          <w:rFonts w:ascii="Arial" w:eastAsia="Times New Roman" w:hAnsi="Arial" w:cs="Arial"/>
          <w:color w:val="000000" w:themeColor="text1"/>
          <w:sz w:val="18"/>
          <w:szCs w:val="18"/>
          <w:lang w:eastAsia="pl-PL"/>
        </w:rPr>
        <w:t>;</w:t>
      </w:r>
    </w:p>
    <w:p w14:paraId="61CE7804" w14:textId="64342EF6" w:rsidR="00680793" w:rsidRPr="00B64CAE" w:rsidRDefault="00F94F5D"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9130</w:t>
      </w:r>
      <w:r w:rsidRPr="00B64CAE">
        <w:rPr>
          <w:rFonts w:ascii="Arial" w:hAnsi="Arial" w:cs="Arial"/>
          <w:sz w:val="18"/>
          <w:szCs w:val="18"/>
        </w:rPr>
        <w:t xml:space="preserve"> </w:t>
      </w:r>
      <w:r w:rsidR="002B3AEB" w:rsidRPr="00B64CAE">
        <w:rPr>
          <w:rFonts w:ascii="Arial" w:eastAsia="Times New Roman" w:hAnsi="Arial" w:cs="Arial"/>
          <w:color w:val="000000" w:themeColor="text1"/>
          <w:sz w:val="18"/>
          <w:szCs w:val="18"/>
          <w:lang w:eastAsia="pl-PL"/>
        </w:rPr>
        <w:t>ż</w:t>
      </w:r>
      <w:r w:rsidR="00072880" w:rsidRPr="00B64CAE">
        <w:rPr>
          <w:rFonts w:ascii="Arial" w:eastAsia="Times New Roman" w:hAnsi="Arial" w:cs="Arial"/>
          <w:color w:val="000000" w:themeColor="text1"/>
          <w:sz w:val="18"/>
          <w:szCs w:val="18"/>
          <w:lang w:eastAsia="pl-PL"/>
        </w:rPr>
        <w:t xml:space="preserve">yzne buczyny </w:t>
      </w:r>
      <w:r w:rsidR="00072880" w:rsidRPr="00B64CAE">
        <w:rPr>
          <w:rFonts w:ascii="Arial" w:eastAsia="Times New Roman" w:hAnsi="Arial" w:cs="Arial"/>
          <w:i/>
          <w:iCs/>
          <w:color w:val="000000" w:themeColor="text1"/>
          <w:sz w:val="18"/>
          <w:szCs w:val="18"/>
          <w:lang w:eastAsia="pl-PL"/>
        </w:rPr>
        <w:t>(Dentario glandulosae-Fagenion</w:t>
      </w:r>
      <w:r w:rsidR="00072880" w:rsidRPr="00B64CAE">
        <w:rPr>
          <w:rFonts w:ascii="Arial" w:eastAsia="Times New Roman" w:hAnsi="Arial" w:cs="Arial"/>
          <w:color w:val="000000" w:themeColor="text1"/>
          <w:sz w:val="18"/>
          <w:szCs w:val="18"/>
          <w:lang w:eastAsia="pl-PL"/>
        </w:rPr>
        <w:t xml:space="preserve">, </w:t>
      </w:r>
      <w:r w:rsidR="00072880" w:rsidRPr="00B64CAE">
        <w:rPr>
          <w:rFonts w:ascii="Arial" w:eastAsia="Times New Roman" w:hAnsi="Arial" w:cs="Arial"/>
          <w:i/>
          <w:iCs/>
          <w:color w:val="000000" w:themeColor="text1"/>
          <w:sz w:val="18"/>
          <w:szCs w:val="18"/>
          <w:lang w:eastAsia="pl-PL"/>
        </w:rPr>
        <w:t>Galio odorati-Fagenion</w:t>
      </w:r>
      <w:r w:rsidR="00072880" w:rsidRPr="00B64CAE">
        <w:rPr>
          <w:rFonts w:ascii="Arial" w:eastAsia="Times New Roman" w:hAnsi="Arial" w:cs="Arial"/>
          <w:color w:val="000000" w:themeColor="text1"/>
          <w:sz w:val="18"/>
          <w:szCs w:val="18"/>
          <w:lang w:eastAsia="pl-PL"/>
        </w:rPr>
        <w:t>)</w:t>
      </w:r>
      <w:r w:rsidR="001145F5" w:rsidRPr="00B64CAE">
        <w:rPr>
          <w:rFonts w:ascii="Arial" w:eastAsia="Times New Roman" w:hAnsi="Arial" w:cs="Arial"/>
          <w:color w:val="000000" w:themeColor="text1"/>
          <w:sz w:val="18"/>
          <w:szCs w:val="18"/>
          <w:lang w:eastAsia="pl-PL"/>
        </w:rPr>
        <w:t>;</w:t>
      </w:r>
    </w:p>
    <w:p w14:paraId="3147FC55" w14:textId="5F4BE7B9" w:rsidR="00680793" w:rsidRPr="00B64CAE" w:rsidRDefault="00F1383A"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*9180</w:t>
      </w:r>
      <w:r w:rsidR="003D49C6" w:rsidRPr="00B64CAE">
        <w:rPr>
          <w:rFonts w:ascii="Arial" w:hAnsi="Arial" w:cs="Arial"/>
          <w:sz w:val="18"/>
          <w:szCs w:val="18"/>
        </w:rPr>
        <w:t xml:space="preserve"> </w:t>
      </w:r>
      <w:r w:rsidR="002B3AEB" w:rsidRPr="00B64CAE">
        <w:rPr>
          <w:rFonts w:ascii="Arial" w:eastAsia="Times New Roman" w:hAnsi="Arial" w:cs="Arial"/>
          <w:color w:val="000000" w:themeColor="text1"/>
          <w:sz w:val="18"/>
          <w:szCs w:val="18"/>
          <w:lang w:eastAsia="pl-PL"/>
        </w:rPr>
        <w:t>j</w:t>
      </w:r>
      <w:r w:rsidR="003D49C6" w:rsidRPr="00B64CAE">
        <w:rPr>
          <w:rFonts w:ascii="Arial" w:eastAsia="Times New Roman" w:hAnsi="Arial" w:cs="Arial"/>
          <w:color w:val="000000" w:themeColor="text1"/>
          <w:sz w:val="18"/>
          <w:szCs w:val="18"/>
          <w:lang w:eastAsia="pl-PL"/>
        </w:rPr>
        <w:t xml:space="preserve">aworzyny lasy klonowo-lipowe na stromych stokach i zboczach </w:t>
      </w:r>
      <w:r w:rsidR="003D49C6" w:rsidRPr="00B64CAE">
        <w:rPr>
          <w:rFonts w:ascii="Arial" w:eastAsia="Times New Roman" w:hAnsi="Arial" w:cs="Arial"/>
          <w:i/>
          <w:iCs/>
          <w:color w:val="000000" w:themeColor="text1"/>
          <w:sz w:val="18"/>
          <w:szCs w:val="18"/>
          <w:lang w:eastAsia="pl-PL"/>
        </w:rPr>
        <w:t>(Tilio platyphyllis-Acerion pseudoplatani)</w:t>
      </w:r>
      <w:r w:rsidR="001145F5" w:rsidRPr="00B64CAE">
        <w:rPr>
          <w:rFonts w:ascii="Arial" w:eastAsia="Times New Roman" w:hAnsi="Arial" w:cs="Arial"/>
          <w:color w:val="000000" w:themeColor="text1"/>
          <w:sz w:val="18"/>
          <w:szCs w:val="18"/>
          <w:lang w:eastAsia="pl-PL"/>
        </w:rPr>
        <w:t>;</w:t>
      </w:r>
    </w:p>
    <w:p w14:paraId="16B6A7A5" w14:textId="3E948B6B" w:rsidR="00680793" w:rsidRPr="00B64CAE" w:rsidRDefault="00F1383A"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9190</w:t>
      </w:r>
      <w:r w:rsidR="003D49C6" w:rsidRPr="00B64CAE">
        <w:rPr>
          <w:rFonts w:ascii="Arial" w:eastAsia="Times New Roman" w:hAnsi="Arial" w:cs="Arial"/>
          <w:color w:val="000000" w:themeColor="text1"/>
          <w:sz w:val="18"/>
          <w:szCs w:val="18"/>
          <w:lang w:eastAsia="pl-PL"/>
        </w:rPr>
        <w:t xml:space="preserve"> </w:t>
      </w:r>
      <w:r w:rsidR="00A11709" w:rsidRPr="00B64CAE">
        <w:rPr>
          <w:rFonts w:ascii="Arial" w:eastAsia="Times New Roman" w:hAnsi="Arial" w:cs="Arial"/>
          <w:color w:val="000000" w:themeColor="text1"/>
          <w:sz w:val="18"/>
          <w:szCs w:val="18"/>
          <w:lang w:eastAsia="pl-PL"/>
        </w:rPr>
        <w:t xml:space="preserve">kwaśne dąbrowy </w:t>
      </w:r>
      <w:r w:rsidR="00A11709" w:rsidRPr="00B64CAE">
        <w:rPr>
          <w:rFonts w:ascii="Arial" w:eastAsia="Times New Roman" w:hAnsi="Arial" w:cs="Arial"/>
          <w:i/>
          <w:iCs/>
          <w:color w:val="000000" w:themeColor="text1"/>
          <w:sz w:val="18"/>
          <w:szCs w:val="18"/>
          <w:lang w:eastAsia="pl-PL"/>
        </w:rPr>
        <w:t>(Quercetea robori-petraeae)</w:t>
      </w:r>
      <w:r w:rsidR="001145F5" w:rsidRPr="00B64CAE">
        <w:rPr>
          <w:rFonts w:ascii="Arial" w:eastAsia="Times New Roman" w:hAnsi="Arial" w:cs="Arial"/>
          <w:i/>
          <w:iCs/>
          <w:color w:val="000000" w:themeColor="text1"/>
          <w:sz w:val="18"/>
          <w:szCs w:val="18"/>
          <w:lang w:eastAsia="pl-PL"/>
        </w:rPr>
        <w:t>;</w:t>
      </w:r>
    </w:p>
    <w:p w14:paraId="4E7208B7" w14:textId="63B5672E" w:rsidR="00680793" w:rsidRPr="00B64CAE" w:rsidRDefault="00F1383A" w:rsidP="00344550">
      <w:pPr>
        <w:pStyle w:val="Akapitzlist"/>
        <w:numPr>
          <w:ilvl w:val="0"/>
          <w:numId w:val="88"/>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*91E0</w:t>
      </w:r>
      <w:r w:rsidR="00A11709" w:rsidRPr="00B64CAE">
        <w:rPr>
          <w:rFonts w:ascii="Arial" w:eastAsia="Times New Roman" w:hAnsi="Arial" w:cs="Arial"/>
          <w:color w:val="000000" w:themeColor="text1"/>
          <w:sz w:val="18"/>
          <w:szCs w:val="18"/>
          <w:lang w:eastAsia="pl-PL"/>
        </w:rPr>
        <w:t xml:space="preserve"> </w:t>
      </w:r>
      <w:r w:rsidR="00E95C2F" w:rsidRPr="00B64CAE">
        <w:rPr>
          <w:rFonts w:ascii="Arial" w:eastAsia="Times New Roman" w:hAnsi="Arial" w:cs="Arial"/>
          <w:color w:val="000000" w:themeColor="text1"/>
          <w:sz w:val="18"/>
          <w:szCs w:val="18"/>
          <w:lang w:eastAsia="pl-PL"/>
        </w:rPr>
        <w:t xml:space="preserve">łęgi wierzbowe, topolowe olszowe i jesionowe </w:t>
      </w:r>
      <w:r w:rsidR="00E95C2F" w:rsidRPr="00B64CAE">
        <w:rPr>
          <w:rFonts w:ascii="Arial" w:eastAsia="Times New Roman" w:hAnsi="Arial" w:cs="Arial"/>
          <w:i/>
          <w:iCs/>
          <w:color w:val="000000" w:themeColor="text1"/>
          <w:sz w:val="18"/>
          <w:szCs w:val="18"/>
          <w:lang w:eastAsia="pl-PL"/>
        </w:rPr>
        <w:t>(Salicetum albo-fragilis,</w:t>
      </w:r>
      <w:r w:rsidR="00E95C2F" w:rsidRPr="00B64CAE">
        <w:rPr>
          <w:rFonts w:ascii="Arial" w:eastAsia="Times New Roman" w:hAnsi="Arial" w:cs="Arial"/>
          <w:color w:val="000000" w:themeColor="text1"/>
          <w:sz w:val="18"/>
          <w:szCs w:val="18"/>
          <w:lang w:eastAsia="pl-PL"/>
        </w:rPr>
        <w:t xml:space="preserve"> </w:t>
      </w:r>
      <w:r w:rsidR="00E95C2F" w:rsidRPr="00B64CAE">
        <w:rPr>
          <w:rFonts w:ascii="Arial" w:eastAsia="Times New Roman" w:hAnsi="Arial" w:cs="Arial"/>
          <w:i/>
          <w:iCs/>
          <w:color w:val="000000" w:themeColor="text1"/>
          <w:sz w:val="18"/>
          <w:szCs w:val="18"/>
          <w:lang w:eastAsia="pl-PL"/>
        </w:rPr>
        <w:t>Populetum albae, Alnenion glutinoso-incanae</w:t>
      </w:r>
      <w:r w:rsidR="00E95C2F" w:rsidRPr="00B64CAE">
        <w:rPr>
          <w:rFonts w:ascii="Arial" w:eastAsia="Times New Roman" w:hAnsi="Arial" w:cs="Arial"/>
          <w:color w:val="000000" w:themeColor="text1"/>
          <w:sz w:val="18"/>
          <w:szCs w:val="18"/>
          <w:lang w:eastAsia="pl-PL"/>
        </w:rPr>
        <w:t>, olsy źródliskowe)</w:t>
      </w:r>
      <w:r w:rsidR="00F85E30" w:rsidRPr="00B64CAE">
        <w:rPr>
          <w:rFonts w:ascii="Arial" w:eastAsia="Times New Roman" w:hAnsi="Arial" w:cs="Arial"/>
          <w:color w:val="000000" w:themeColor="text1"/>
          <w:sz w:val="18"/>
          <w:szCs w:val="18"/>
          <w:lang w:eastAsia="pl-PL"/>
        </w:rPr>
        <w:t>.</w:t>
      </w:r>
    </w:p>
    <w:p w14:paraId="2FD00099" w14:textId="784A1E1C" w:rsidR="0068762D" w:rsidRPr="00B64CAE" w:rsidRDefault="00F85E30" w:rsidP="00840868">
      <w:pPr>
        <w:shd w:val="clear" w:color="auto" w:fill="FFFFFF"/>
        <w:spacing w:after="0"/>
        <w:rPr>
          <w:rFonts w:ascii="Arial" w:hAnsi="Arial" w:cs="Arial"/>
          <w:color w:val="000000" w:themeColor="text1"/>
          <w:sz w:val="18"/>
          <w:szCs w:val="18"/>
        </w:rPr>
      </w:pPr>
      <w:r w:rsidRPr="00B64CAE">
        <w:rPr>
          <w:rFonts w:ascii="Arial" w:eastAsia="Times New Roman" w:hAnsi="Arial" w:cs="Arial"/>
          <w:bCs/>
          <w:color w:val="000000" w:themeColor="text1"/>
          <w:sz w:val="18"/>
          <w:szCs w:val="18"/>
          <w:lang w:eastAsia="pl-PL"/>
        </w:rPr>
        <w:t>Gatunki zwierząt inne niż ptaki:</w:t>
      </w:r>
      <w:r w:rsidRPr="00B64CAE">
        <w:rPr>
          <w:rFonts w:ascii="Arial" w:eastAsia="Times New Roman" w:hAnsi="Arial" w:cs="Arial"/>
          <w:color w:val="000000" w:themeColor="text1"/>
          <w:sz w:val="18"/>
          <w:szCs w:val="18"/>
          <w:lang w:eastAsia="pl-PL"/>
        </w:rPr>
        <w:t xml:space="preserve"> </w:t>
      </w:r>
      <w:r w:rsidR="00A903D9" w:rsidRPr="00B64CAE">
        <w:rPr>
          <w:rFonts w:ascii="Arial" w:hAnsi="Arial" w:cs="Arial"/>
          <w:color w:val="000000" w:themeColor="text1"/>
          <w:sz w:val="18"/>
          <w:szCs w:val="18"/>
        </w:rPr>
        <w:t xml:space="preserve">podkowiec mały </w:t>
      </w:r>
      <w:r w:rsidR="00A903D9" w:rsidRPr="00B64CAE">
        <w:rPr>
          <w:rFonts w:ascii="Arial" w:hAnsi="Arial" w:cs="Arial"/>
          <w:i/>
          <w:color w:val="000000" w:themeColor="text1"/>
          <w:sz w:val="18"/>
          <w:szCs w:val="18"/>
        </w:rPr>
        <w:t>Rhinolophus hipposideros</w:t>
      </w:r>
      <w:r w:rsidR="00A903D9"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m</w:t>
      </w:r>
      <w:r w:rsidR="00940955" w:rsidRPr="00B64CAE">
        <w:rPr>
          <w:rFonts w:ascii="Arial" w:hAnsi="Arial" w:cs="Arial"/>
          <w:color w:val="000000" w:themeColor="text1"/>
          <w:sz w:val="18"/>
          <w:szCs w:val="18"/>
        </w:rPr>
        <w:t xml:space="preserve">opek </w:t>
      </w:r>
      <w:r w:rsidR="00940955" w:rsidRPr="00B64CAE">
        <w:rPr>
          <w:rFonts w:ascii="Arial" w:hAnsi="Arial" w:cs="Arial"/>
          <w:i/>
          <w:color w:val="000000" w:themeColor="text1"/>
          <w:sz w:val="18"/>
          <w:szCs w:val="18"/>
        </w:rPr>
        <w:t>Barbastella barbastellus</w:t>
      </w:r>
      <w:r w:rsidR="00940955"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n</w:t>
      </w:r>
      <w:r w:rsidR="003D4AEA" w:rsidRPr="00B64CAE">
        <w:rPr>
          <w:rFonts w:ascii="Arial" w:hAnsi="Arial" w:cs="Arial"/>
          <w:color w:val="000000" w:themeColor="text1"/>
          <w:sz w:val="18"/>
          <w:szCs w:val="18"/>
        </w:rPr>
        <w:t xml:space="preserve">ocek łydkowłosy </w:t>
      </w:r>
      <w:r w:rsidR="003D4AEA" w:rsidRPr="00B64CAE">
        <w:rPr>
          <w:rFonts w:ascii="Arial" w:hAnsi="Arial" w:cs="Arial"/>
          <w:i/>
          <w:color w:val="000000" w:themeColor="text1"/>
          <w:sz w:val="18"/>
          <w:szCs w:val="18"/>
        </w:rPr>
        <w:t>Myotis dasycneme</w:t>
      </w:r>
      <w:r w:rsidR="003D4AEA"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n</w:t>
      </w:r>
      <w:r w:rsidR="00FA6F95" w:rsidRPr="00B64CAE">
        <w:rPr>
          <w:rFonts w:ascii="Arial" w:hAnsi="Arial" w:cs="Arial"/>
          <w:color w:val="000000" w:themeColor="text1"/>
          <w:sz w:val="18"/>
          <w:szCs w:val="18"/>
        </w:rPr>
        <w:t xml:space="preserve">ocek Bechsteina </w:t>
      </w:r>
      <w:r w:rsidR="00FA6F95" w:rsidRPr="00B64CAE">
        <w:rPr>
          <w:rFonts w:ascii="Arial" w:hAnsi="Arial" w:cs="Arial"/>
          <w:i/>
          <w:color w:val="000000" w:themeColor="text1"/>
          <w:sz w:val="18"/>
          <w:szCs w:val="18"/>
        </w:rPr>
        <w:t>Myotis bechsteinii</w:t>
      </w:r>
      <w:r w:rsidR="00FA6F95"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n</w:t>
      </w:r>
      <w:r w:rsidR="00C75CF1" w:rsidRPr="00B64CAE">
        <w:rPr>
          <w:rFonts w:ascii="Arial" w:hAnsi="Arial" w:cs="Arial"/>
          <w:color w:val="000000" w:themeColor="text1"/>
          <w:sz w:val="18"/>
          <w:szCs w:val="18"/>
        </w:rPr>
        <w:t xml:space="preserve">ocek duży </w:t>
      </w:r>
      <w:r w:rsidR="00C75CF1" w:rsidRPr="00B64CAE">
        <w:rPr>
          <w:rFonts w:ascii="Arial" w:hAnsi="Arial" w:cs="Arial"/>
          <w:i/>
          <w:color w:val="000000" w:themeColor="text1"/>
          <w:sz w:val="18"/>
          <w:szCs w:val="18"/>
        </w:rPr>
        <w:t>Myotis myotis</w:t>
      </w:r>
      <w:r w:rsidR="00C75CF1"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w</w:t>
      </w:r>
      <w:r w:rsidR="006118FD" w:rsidRPr="00B64CAE">
        <w:rPr>
          <w:rFonts w:ascii="Arial" w:hAnsi="Arial" w:cs="Arial"/>
          <w:color w:val="000000" w:themeColor="text1"/>
          <w:sz w:val="18"/>
          <w:szCs w:val="18"/>
        </w:rPr>
        <w:t xml:space="preserve">ydra </w:t>
      </w:r>
      <w:r w:rsidR="006118FD" w:rsidRPr="00B64CAE">
        <w:rPr>
          <w:rFonts w:ascii="Arial" w:hAnsi="Arial" w:cs="Arial"/>
          <w:i/>
          <w:color w:val="000000" w:themeColor="text1"/>
          <w:sz w:val="18"/>
          <w:szCs w:val="18"/>
        </w:rPr>
        <w:t>Lutra lutra</w:t>
      </w:r>
      <w:r w:rsidR="006118FD"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m</w:t>
      </w:r>
      <w:r w:rsidR="009A0FD5" w:rsidRPr="00B64CAE">
        <w:rPr>
          <w:rFonts w:ascii="Arial" w:hAnsi="Arial" w:cs="Arial"/>
          <w:color w:val="000000" w:themeColor="text1"/>
          <w:sz w:val="18"/>
          <w:szCs w:val="18"/>
        </w:rPr>
        <w:t xml:space="preserve">inóg strumieniowy </w:t>
      </w:r>
      <w:r w:rsidR="009A0FD5" w:rsidRPr="00B64CAE">
        <w:rPr>
          <w:rFonts w:ascii="Arial" w:hAnsi="Arial" w:cs="Arial"/>
          <w:i/>
          <w:color w:val="000000" w:themeColor="text1"/>
          <w:sz w:val="18"/>
          <w:szCs w:val="18"/>
        </w:rPr>
        <w:t>Lampetra planeri</w:t>
      </w:r>
      <w:r w:rsidR="009A0FD5"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g</w:t>
      </w:r>
      <w:r w:rsidR="00873191" w:rsidRPr="00B64CAE">
        <w:rPr>
          <w:rFonts w:ascii="Arial" w:hAnsi="Arial" w:cs="Arial"/>
          <w:color w:val="000000" w:themeColor="text1"/>
          <w:sz w:val="18"/>
          <w:szCs w:val="18"/>
        </w:rPr>
        <w:t xml:space="preserve">łowacz białopłetwy </w:t>
      </w:r>
      <w:r w:rsidR="00873191" w:rsidRPr="00B64CAE">
        <w:rPr>
          <w:rFonts w:ascii="Arial" w:hAnsi="Arial" w:cs="Arial"/>
          <w:i/>
          <w:color w:val="000000" w:themeColor="text1"/>
          <w:sz w:val="18"/>
          <w:szCs w:val="18"/>
        </w:rPr>
        <w:t>Cottus gobio</w:t>
      </w:r>
      <w:r w:rsidR="00873191"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m</w:t>
      </w:r>
      <w:r w:rsidR="007619A1" w:rsidRPr="00B64CAE">
        <w:rPr>
          <w:rFonts w:ascii="Arial" w:hAnsi="Arial" w:cs="Arial"/>
          <w:color w:val="000000" w:themeColor="text1"/>
          <w:sz w:val="18"/>
          <w:szCs w:val="18"/>
        </w:rPr>
        <w:t xml:space="preserve">odraszek telejus </w:t>
      </w:r>
      <w:r w:rsidR="007619A1" w:rsidRPr="00B64CAE">
        <w:rPr>
          <w:rFonts w:ascii="Arial" w:hAnsi="Arial" w:cs="Arial"/>
          <w:i/>
          <w:color w:val="000000" w:themeColor="text1"/>
          <w:sz w:val="18"/>
          <w:szCs w:val="18"/>
        </w:rPr>
        <w:t>Maculinea teleius,</w:t>
      </w:r>
      <w:r w:rsidR="007619A1"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c</w:t>
      </w:r>
      <w:r w:rsidR="00F8107C" w:rsidRPr="00B64CAE">
        <w:rPr>
          <w:rFonts w:ascii="Arial" w:hAnsi="Arial" w:cs="Arial"/>
          <w:color w:val="000000" w:themeColor="text1"/>
          <w:sz w:val="18"/>
          <w:szCs w:val="18"/>
        </w:rPr>
        <w:t xml:space="preserve">zerwończyk nieparek </w:t>
      </w:r>
      <w:r w:rsidR="00F8107C" w:rsidRPr="00B64CAE">
        <w:rPr>
          <w:rFonts w:ascii="Arial" w:hAnsi="Arial" w:cs="Arial"/>
          <w:i/>
          <w:color w:val="000000" w:themeColor="text1"/>
          <w:sz w:val="18"/>
          <w:szCs w:val="18"/>
        </w:rPr>
        <w:t>Lycaena dispar</w:t>
      </w:r>
      <w:r w:rsidR="00F8107C"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m</w:t>
      </w:r>
      <w:r w:rsidR="00ED724E" w:rsidRPr="00B64CAE">
        <w:rPr>
          <w:rFonts w:ascii="Arial" w:hAnsi="Arial" w:cs="Arial"/>
          <w:color w:val="000000" w:themeColor="text1"/>
          <w:sz w:val="18"/>
          <w:szCs w:val="18"/>
        </w:rPr>
        <w:t xml:space="preserve">odraszek nausitous </w:t>
      </w:r>
      <w:r w:rsidR="00ED724E" w:rsidRPr="00B64CAE">
        <w:rPr>
          <w:rFonts w:ascii="Arial" w:hAnsi="Arial" w:cs="Arial"/>
          <w:i/>
          <w:color w:val="000000" w:themeColor="text1"/>
          <w:sz w:val="18"/>
          <w:szCs w:val="18"/>
        </w:rPr>
        <w:t>Maculinea nausithous</w:t>
      </w:r>
      <w:r w:rsidR="00ED724E" w:rsidRPr="00B64CAE">
        <w:rPr>
          <w:rFonts w:ascii="Arial" w:hAnsi="Arial" w:cs="Arial"/>
          <w:color w:val="000000" w:themeColor="text1"/>
          <w:sz w:val="18"/>
          <w:szCs w:val="18"/>
        </w:rPr>
        <w:t xml:space="preserve">, </w:t>
      </w:r>
      <w:r w:rsidR="008F72A2" w:rsidRPr="00B64CAE">
        <w:rPr>
          <w:rFonts w:ascii="Arial" w:hAnsi="Arial" w:cs="Arial"/>
          <w:color w:val="000000" w:themeColor="text1"/>
          <w:sz w:val="18"/>
          <w:szCs w:val="18"/>
        </w:rPr>
        <w:t xml:space="preserve">pachnica dębowa </w:t>
      </w:r>
      <w:r w:rsidR="008F72A2" w:rsidRPr="00B64CAE">
        <w:rPr>
          <w:rFonts w:ascii="Arial" w:hAnsi="Arial" w:cs="Arial"/>
          <w:i/>
          <w:color w:val="000000" w:themeColor="text1"/>
          <w:sz w:val="18"/>
          <w:szCs w:val="18"/>
        </w:rPr>
        <w:t>Osmoderma eremita</w:t>
      </w:r>
      <w:r w:rsidR="008F72A2" w:rsidRPr="00B64CAE">
        <w:rPr>
          <w:rFonts w:ascii="Arial" w:hAnsi="Arial" w:cs="Arial"/>
          <w:color w:val="000000" w:themeColor="text1"/>
          <w:sz w:val="18"/>
          <w:szCs w:val="18"/>
        </w:rPr>
        <w:t>.</w:t>
      </w:r>
    </w:p>
    <w:p w14:paraId="417657AB" w14:textId="71908E20" w:rsidR="000514AD" w:rsidRPr="00B64CAE" w:rsidRDefault="00B72E6F" w:rsidP="00840868">
      <w:pPr>
        <w:shd w:val="clear" w:color="auto" w:fill="FFFFFF"/>
        <w:rPr>
          <w:rFonts w:ascii="Arial" w:eastAsia="Times New Roman" w:hAnsi="Arial" w:cs="Arial"/>
          <w:color w:val="000000" w:themeColor="text1"/>
          <w:sz w:val="18"/>
          <w:szCs w:val="18"/>
          <w:lang w:eastAsia="pl-PL"/>
        </w:rPr>
      </w:pPr>
      <w:r w:rsidRPr="00B64CAE">
        <w:rPr>
          <w:rFonts w:ascii="Arial" w:hAnsi="Arial" w:cs="Arial"/>
          <w:color w:val="000000" w:themeColor="text1"/>
          <w:sz w:val="18"/>
          <w:szCs w:val="18"/>
          <w:u w:val="single"/>
        </w:rPr>
        <w:t>Zagrożenia:</w:t>
      </w:r>
      <w:r w:rsidRPr="00B64CAE">
        <w:rPr>
          <w:rFonts w:ascii="Arial" w:hAnsi="Arial" w:cs="Arial"/>
          <w:color w:val="000000" w:themeColor="text1"/>
          <w:sz w:val="18"/>
          <w:szCs w:val="18"/>
        </w:rPr>
        <w:t xml:space="preserve"> </w:t>
      </w:r>
      <w:r w:rsidR="00521E94" w:rsidRPr="00B64CAE">
        <w:rPr>
          <w:rFonts w:ascii="Arial" w:hAnsi="Arial" w:cs="Arial"/>
          <w:color w:val="000000" w:themeColor="text1"/>
          <w:sz w:val="18"/>
          <w:szCs w:val="18"/>
        </w:rPr>
        <w:t xml:space="preserve">zarzucenie pasterstwa, brak wypasu; </w:t>
      </w:r>
      <w:r w:rsidR="00901592" w:rsidRPr="00B64CAE">
        <w:rPr>
          <w:rFonts w:ascii="Arial" w:hAnsi="Arial" w:cs="Arial"/>
          <w:color w:val="000000" w:themeColor="text1"/>
          <w:sz w:val="18"/>
          <w:szCs w:val="18"/>
        </w:rPr>
        <w:t xml:space="preserve">wydeptywanie, nadmierne użytkowanie; </w:t>
      </w:r>
      <w:r w:rsidR="00FE6344" w:rsidRPr="00B64CAE">
        <w:rPr>
          <w:rFonts w:ascii="Arial" w:hAnsi="Arial" w:cs="Arial"/>
          <w:color w:val="000000" w:themeColor="text1"/>
          <w:sz w:val="18"/>
          <w:szCs w:val="18"/>
        </w:rPr>
        <w:t xml:space="preserve">intensywne koszenie lub intensyfikacja; </w:t>
      </w:r>
      <w:r w:rsidR="001D069C" w:rsidRPr="00B64CAE">
        <w:rPr>
          <w:rFonts w:ascii="Arial" w:hAnsi="Arial" w:cs="Arial"/>
          <w:color w:val="000000" w:themeColor="text1"/>
          <w:sz w:val="18"/>
          <w:szCs w:val="18"/>
        </w:rPr>
        <w:t xml:space="preserve">antropogeniczne zmniejszenie spójności siedlisk; </w:t>
      </w:r>
      <w:r w:rsidR="00562B00" w:rsidRPr="00B64CAE">
        <w:rPr>
          <w:rFonts w:ascii="Arial" w:hAnsi="Arial" w:cs="Arial"/>
          <w:color w:val="000000" w:themeColor="text1"/>
          <w:sz w:val="18"/>
          <w:szCs w:val="18"/>
        </w:rPr>
        <w:t xml:space="preserve">zanieczyszczenie wód powierzchniowych (limnicznych, lądowych, morskich i słonawych); </w:t>
      </w:r>
      <w:r w:rsidR="00427BA2" w:rsidRPr="00B64CAE">
        <w:rPr>
          <w:rFonts w:ascii="Arial" w:hAnsi="Arial" w:cs="Arial"/>
          <w:color w:val="000000" w:themeColor="text1"/>
          <w:sz w:val="18"/>
          <w:szCs w:val="18"/>
        </w:rPr>
        <w:t xml:space="preserve">wypalanie; </w:t>
      </w:r>
      <w:r w:rsidR="003C582C" w:rsidRPr="00B64CAE">
        <w:rPr>
          <w:rFonts w:ascii="Arial" w:hAnsi="Arial" w:cs="Arial"/>
          <w:color w:val="000000" w:themeColor="text1"/>
          <w:sz w:val="18"/>
          <w:szCs w:val="18"/>
        </w:rPr>
        <w:t xml:space="preserve">chirurgia drzewna, ścinanie na potrzeby bezpieczeństwa, usuwanie drzew przydrożnych; </w:t>
      </w:r>
      <w:r w:rsidR="006D013B" w:rsidRPr="00B64CAE">
        <w:rPr>
          <w:rFonts w:ascii="Arial" w:hAnsi="Arial" w:cs="Arial"/>
          <w:color w:val="000000" w:themeColor="text1"/>
          <w:sz w:val="18"/>
          <w:szCs w:val="18"/>
        </w:rPr>
        <w:t xml:space="preserve">regulowanie (prostowanie) koryt rzecznych i zmiana przebiegu koryt rzecznych; </w:t>
      </w:r>
      <w:r w:rsidR="00454176" w:rsidRPr="00B64CAE">
        <w:rPr>
          <w:rFonts w:ascii="Arial" w:hAnsi="Arial" w:cs="Arial"/>
          <w:color w:val="000000" w:themeColor="text1"/>
          <w:sz w:val="18"/>
          <w:szCs w:val="18"/>
        </w:rPr>
        <w:t xml:space="preserve">tereny zurbanizowane, tereny zamieszkane; </w:t>
      </w:r>
      <w:r w:rsidR="00AC2998" w:rsidRPr="00B64CAE">
        <w:rPr>
          <w:rFonts w:ascii="Arial" w:hAnsi="Arial" w:cs="Arial"/>
          <w:color w:val="000000" w:themeColor="text1"/>
          <w:sz w:val="18"/>
          <w:szCs w:val="18"/>
        </w:rPr>
        <w:t xml:space="preserve">usuwanie martwych i umierających drzew; </w:t>
      </w:r>
      <w:r w:rsidR="0045191C" w:rsidRPr="00B64CAE">
        <w:rPr>
          <w:rFonts w:ascii="Arial" w:hAnsi="Arial" w:cs="Arial"/>
          <w:color w:val="000000" w:themeColor="text1"/>
          <w:sz w:val="18"/>
          <w:szCs w:val="18"/>
        </w:rPr>
        <w:t>zaniechanie / brak koszenia.</w:t>
      </w:r>
    </w:p>
    <w:p w14:paraId="740E0DEA" w14:textId="79DA71A1" w:rsidR="000514AD" w:rsidRPr="00B64CAE" w:rsidRDefault="000514AD" w:rsidP="007574DD">
      <w:pPr>
        <w:shd w:val="clear" w:color="auto" w:fill="FFFFFF"/>
        <w:spacing w:after="0"/>
        <w:rPr>
          <w:rFonts w:ascii="Arial" w:hAnsi="Arial" w:cs="Arial"/>
          <w:color w:val="000000" w:themeColor="text1"/>
          <w:sz w:val="18"/>
          <w:szCs w:val="18"/>
        </w:rPr>
      </w:pPr>
      <w:r w:rsidRPr="00B64CAE">
        <w:rPr>
          <w:rFonts w:ascii="Arial" w:eastAsia="Times New Roman" w:hAnsi="Arial" w:cs="Arial"/>
          <w:b/>
          <w:bCs/>
          <w:iCs/>
          <w:color w:val="000000" w:themeColor="text1"/>
          <w:sz w:val="18"/>
          <w:szCs w:val="18"/>
          <w:lang w:eastAsia="pl-PL"/>
        </w:rPr>
        <w:t>Góry i Pogórze Kaczawskie PLH020037</w:t>
      </w:r>
      <w:r w:rsidR="004A0AB2" w:rsidRPr="00B64CAE">
        <w:rPr>
          <w:rFonts w:ascii="Arial" w:eastAsia="Times New Roman" w:hAnsi="Arial" w:cs="Arial"/>
          <w:iCs/>
          <w:color w:val="000000" w:themeColor="text1"/>
          <w:sz w:val="18"/>
          <w:szCs w:val="18"/>
          <w:lang w:eastAsia="pl-PL"/>
        </w:rPr>
        <w:t xml:space="preserve"> - </w:t>
      </w:r>
      <w:r w:rsidR="004A0AB2" w:rsidRPr="00B64CAE">
        <w:rPr>
          <w:rFonts w:ascii="Arial" w:eastAsia="Times New Roman" w:hAnsi="Arial" w:cs="Arial"/>
          <w:sz w:val="18"/>
          <w:szCs w:val="18"/>
          <w:lang w:eastAsia="pl-PL"/>
        </w:rPr>
        <w:t xml:space="preserve">obszar </w:t>
      </w:r>
      <w:r w:rsidR="004A0AB2" w:rsidRPr="00B64CAE">
        <w:rPr>
          <w:rFonts w:ascii="Arial" w:hAnsi="Arial" w:cs="Arial"/>
          <w:sz w:val="18"/>
          <w:szCs w:val="18"/>
        </w:rPr>
        <w:t>mający znaczenie dla Wspólnoty o</w:t>
      </w:r>
      <w:r w:rsidRPr="00B64CAE">
        <w:rPr>
          <w:rFonts w:ascii="Arial" w:eastAsia="Times New Roman" w:hAnsi="Arial" w:cs="Arial"/>
          <w:color w:val="000000" w:themeColor="text1"/>
          <w:sz w:val="18"/>
          <w:szCs w:val="18"/>
          <w:lang w:eastAsia="pl-PL"/>
        </w:rPr>
        <w:t xml:space="preserve"> powierzchni </w:t>
      </w:r>
      <w:r w:rsidRPr="00B64CAE">
        <w:rPr>
          <w:rFonts w:ascii="Arial" w:hAnsi="Arial" w:cs="Arial"/>
          <w:color w:val="000000" w:themeColor="text1"/>
          <w:sz w:val="18"/>
          <w:szCs w:val="18"/>
        </w:rPr>
        <w:t>35005,3 ha jest jednym z najcenniejszych i najlepiej zachowanych obszarów Sudetów Zachodnich. Wyróżnia go specyficzna budowa geologiczna (wapienie, bazalty i serpentynity) oraz silne zróżnicowanie morfologiczne (liczne, głęboko wcięte wąwozy z reliktowymi koloniami górskich i</w:t>
      </w:r>
      <w:r w:rsidR="001145F5" w:rsidRPr="00B64CAE">
        <w:rPr>
          <w:rFonts w:ascii="Arial" w:hAnsi="Arial" w:cs="Arial"/>
          <w:color w:val="000000" w:themeColor="text1"/>
          <w:sz w:val="18"/>
          <w:szCs w:val="18"/>
        </w:rPr>
        <w:t> </w:t>
      </w:r>
      <w:r w:rsidRPr="00B64CAE">
        <w:rPr>
          <w:rFonts w:ascii="Arial" w:hAnsi="Arial" w:cs="Arial"/>
          <w:color w:val="000000" w:themeColor="text1"/>
          <w:sz w:val="18"/>
          <w:szCs w:val="18"/>
        </w:rPr>
        <w:t xml:space="preserve">rzadkich gatunków roślin i zwierząt) i niski stopień zagospodarowania. Stwierdzono tu 24 typy siedlisk z Załącznika I Dyrektywy Rady 92/43/EWG, a szczególnie dobrze zachowane buczyny i jaworzyny, oraz 18 gatunków z Załącznika II tej dyrektywy. Obszar jest kluczowym dla zachowania </w:t>
      </w:r>
      <w:r w:rsidR="008D1885" w:rsidRPr="00B64CAE">
        <w:rPr>
          <w:rFonts w:ascii="Arial" w:hAnsi="Arial" w:cs="Arial"/>
          <w:color w:val="000000" w:themeColor="text1"/>
          <w:sz w:val="18"/>
          <w:szCs w:val="18"/>
        </w:rPr>
        <w:t xml:space="preserve">dziesięciu </w:t>
      </w:r>
      <w:r w:rsidRPr="00B64CAE">
        <w:rPr>
          <w:rFonts w:ascii="Arial" w:hAnsi="Arial" w:cs="Arial"/>
          <w:color w:val="000000" w:themeColor="text1"/>
          <w:sz w:val="18"/>
          <w:szCs w:val="18"/>
        </w:rPr>
        <w:t xml:space="preserve">siedlisk </w:t>
      </w:r>
      <w:r w:rsidR="008D1885" w:rsidRPr="00B64CAE">
        <w:rPr>
          <w:rFonts w:ascii="Arial" w:hAnsi="Arial" w:cs="Arial"/>
          <w:color w:val="000000" w:themeColor="text1"/>
          <w:sz w:val="18"/>
          <w:szCs w:val="18"/>
        </w:rPr>
        <w:t>chronionych</w:t>
      </w:r>
      <w:r w:rsidRPr="00B64CAE">
        <w:rPr>
          <w:rFonts w:ascii="Arial" w:hAnsi="Arial" w:cs="Arial"/>
          <w:color w:val="000000" w:themeColor="text1"/>
          <w:sz w:val="18"/>
          <w:szCs w:val="18"/>
        </w:rPr>
        <w:t xml:space="preserve"> w regionie dolnośląskim</w:t>
      </w:r>
      <w:r w:rsidR="004E4B25" w:rsidRPr="00B64CAE">
        <w:rPr>
          <w:rFonts w:ascii="Arial" w:hAnsi="Arial" w:cs="Arial"/>
          <w:color w:val="000000" w:themeColor="text1"/>
          <w:sz w:val="18"/>
          <w:szCs w:val="18"/>
        </w:rPr>
        <w:t xml:space="preserve"> oraz</w:t>
      </w:r>
      <w:r w:rsidRPr="00B64CAE">
        <w:rPr>
          <w:rFonts w:ascii="Arial" w:hAnsi="Arial" w:cs="Arial"/>
          <w:color w:val="000000" w:themeColor="text1"/>
          <w:sz w:val="18"/>
          <w:szCs w:val="18"/>
        </w:rPr>
        <w:t xml:space="preserve"> gatunków bazyfilnych i neutrofilnych. Flora roślin naczyniowych jest bardzo bogata z kilkunastoma gatunkami storczyków oraz rzadkimi gatunkami roślin niższych. </w:t>
      </w:r>
      <w:r w:rsidR="00D35CEF" w:rsidRPr="00B64CAE">
        <w:rPr>
          <w:rFonts w:ascii="Arial" w:hAnsi="Arial" w:cs="Arial"/>
          <w:color w:val="000000" w:themeColor="text1"/>
          <w:sz w:val="18"/>
          <w:szCs w:val="18"/>
        </w:rPr>
        <w:t>Z</w:t>
      </w:r>
      <w:r w:rsidRPr="00B64CAE">
        <w:rPr>
          <w:rFonts w:ascii="Arial" w:hAnsi="Arial" w:cs="Arial"/>
          <w:color w:val="000000" w:themeColor="text1"/>
          <w:sz w:val="18"/>
          <w:szCs w:val="18"/>
        </w:rPr>
        <w:t xml:space="preserve">najduje się tu jedno z dwóch odkrytych w Polsce stanowisk włosocienia cienistego </w:t>
      </w:r>
      <w:r w:rsidRPr="00B64CAE">
        <w:rPr>
          <w:rFonts w:ascii="Arial" w:hAnsi="Arial" w:cs="Arial"/>
          <w:i/>
          <w:color w:val="000000" w:themeColor="text1"/>
          <w:sz w:val="18"/>
          <w:szCs w:val="18"/>
        </w:rPr>
        <w:t>Trichomanes speciosus</w:t>
      </w:r>
      <w:r w:rsidRPr="00B64CAE">
        <w:rPr>
          <w:rFonts w:ascii="Arial" w:hAnsi="Arial" w:cs="Arial"/>
          <w:color w:val="000000" w:themeColor="text1"/>
          <w:sz w:val="18"/>
          <w:szCs w:val="18"/>
        </w:rPr>
        <w:t xml:space="preserve"> - jedyne potwierdzone w roku 2008. Jaskinie Połomu występujące na Obszarze są jednym z</w:t>
      </w:r>
      <w:r w:rsidR="00274269">
        <w:rPr>
          <w:rFonts w:ascii="Arial" w:hAnsi="Arial" w:cs="Arial"/>
          <w:color w:val="000000" w:themeColor="text1"/>
          <w:sz w:val="18"/>
          <w:szCs w:val="18"/>
        </w:rPr>
        <w:t> </w:t>
      </w:r>
      <w:r w:rsidRPr="00B64CAE">
        <w:rPr>
          <w:rFonts w:ascii="Arial" w:hAnsi="Arial" w:cs="Arial"/>
          <w:color w:val="000000" w:themeColor="text1"/>
          <w:sz w:val="18"/>
          <w:szCs w:val="18"/>
        </w:rPr>
        <w:t>największych zimowisk nietoperzy w Polsce (zimuje tu w sumie ok. 400 osobników z</w:t>
      </w:r>
      <w:r w:rsidR="001145F5" w:rsidRPr="00B64CAE">
        <w:rPr>
          <w:rFonts w:ascii="Arial" w:hAnsi="Arial" w:cs="Arial"/>
          <w:color w:val="000000" w:themeColor="text1"/>
          <w:sz w:val="18"/>
          <w:szCs w:val="18"/>
        </w:rPr>
        <w:t> </w:t>
      </w:r>
      <w:r w:rsidRPr="00B64CAE">
        <w:rPr>
          <w:rFonts w:ascii="Arial" w:hAnsi="Arial" w:cs="Arial"/>
          <w:color w:val="000000" w:themeColor="text1"/>
          <w:sz w:val="18"/>
          <w:szCs w:val="18"/>
        </w:rPr>
        <w:t>10</w:t>
      </w:r>
      <w:r w:rsidR="001145F5" w:rsidRPr="00B64CAE">
        <w:rPr>
          <w:rFonts w:ascii="Arial" w:hAnsi="Arial" w:cs="Arial"/>
          <w:color w:val="000000" w:themeColor="text1"/>
          <w:sz w:val="18"/>
          <w:szCs w:val="18"/>
        </w:rPr>
        <w:t> </w:t>
      </w:r>
      <w:r w:rsidRPr="00B64CAE">
        <w:rPr>
          <w:rFonts w:ascii="Arial" w:hAnsi="Arial" w:cs="Arial"/>
          <w:color w:val="000000" w:themeColor="text1"/>
          <w:sz w:val="18"/>
          <w:szCs w:val="18"/>
        </w:rPr>
        <w:t>gatunków)</w:t>
      </w:r>
      <w:r w:rsidR="00022F52" w:rsidRPr="00B64CAE">
        <w:rPr>
          <w:rFonts w:ascii="Arial" w:hAnsi="Arial" w:cs="Arial"/>
          <w:color w:val="000000" w:themeColor="text1"/>
          <w:sz w:val="18"/>
          <w:szCs w:val="18"/>
        </w:rPr>
        <w:t>.</w:t>
      </w:r>
      <w:r w:rsidRPr="00B64CAE">
        <w:rPr>
          <w:rFonts w:ascii="Arial" w:hAnsi="Arial" w:cs="Arial"/>
          <w:color w:val="000000" w:themeColor="text1"/>
          <w:sz w:val="18"/>
          <w:szCs w:val="18"/>
        </w:rPr>
        <w:t xml:space="preserve"> </w:t>
      </w:r>
      <w:r w:rsidR="0016653B" w:rsidRPr="00B64CAE">
        <w:rPr>
          <w:rFonts w:ascii="Arial" w:hAnsi="Arial" w:cs="Arial"/>
          <w:color w:val="000000" w:themeColor="text1"/>
          <w:sz w:val="18"/>
          <w:szCs w:val="18"/>
        </w:rPr>
        <w:t xml:space="preserve">Obszar jest </w:t>
      </w:r>
      <w:r w:rsidRPr="00B64CAE">
        <w:rPr>
          <w:rFonts w:ascii="Arial" w:hAnsi="Arial" w:cs="Arial"/>
          <w:color w:val="000000" w:themeColor="text1"/>
          <w:sz w:val="18"/>
          <w:szCs w:val="18"/>
        </w:rPr>
        <w:t>największym zimowiskiem nocka dużego i nocka rudego na Dolnym śląsku.</w:t>
      </w:r>
    </w:p>
    <w:p w14:paraId="67938B4D" w14:textId="72547C87" w:rsidR="00F065B8" w:rsidRPr="00B64CAE" w:rsidRDefault="00521C05" w:rsidP="000514AD">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A30081"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08DA8419" w14:textId="7ECE45D1" w:rsidR="00F065B8" w:rsidRPr="00B64CAE" w:rsidRDefault="00F065B8" w:rsidP="000514AD">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p>
    <w:p w14:paraId="616AE440" w14:textId="68215996" w:rsidR="00F065B8" w:rsidRPr="00B64CAE" w:rsidRDefault="00077BF4" w:rsidP="00344550">
      <w:pPr>
        <w:pStyle w:val="Akapitzlist"/>
        <w:numPr>
          <w:ilvl w:val="0"/>
          <w:numId w:val="89"/>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3260</w:t>
      </w:r>
      <w:r w:rsidR="00214B78" w:rsidRPr="00B64CAE">
        <w:rPr>
          <w:rFonts w:ascii="Arial" w:hAnsi="Arial" w:cs="Arial"/>
          <w:sz w:val="18"/>
          <w:szCs w:val="18"/>
        </w:rPr>
        <w:t xml:space="preserve"> </w:t>
      </w:r>
      <w:r w:rsidR="00214B78" w:rsidRPr="00B64CAE">
        <w:rPr>
          <w:rFonts w:ascii="Arial" w:eastAsia="Times New Roman" w:hAnsi="Arial" w:cs="Arial"/>
          <w:color w:val="000000" w:themeColor="text1"/>
          <w:sz w:val="18"/>
          <w:szCs w:val="18"/>
          <w:lang w:eastAsia="pl-PL"/>
        </w:rPr>
        <w:t xml:space="preserve">nizinne i podgórskie rzeki ze zbiorowiskami włosieniczników </w:t>
      </w:r>
      <w:r w:rsidR="00214B78" w:rsidRPr="00B64CAE">
        <w:rPr>
          <w:rFonts w:ascii="Arial" w:eastAsia="Times New Roman" w:hAnsi="Arial" w:cs="Arial"/>
          <w:i/>
          <w:iCs/>
          <w:color w:val="000000" w:themeColor="text1"/>
          <w:sz w:val="18"/>
          <w:szCs w:val="18"/>
          <w:lang w:eastAsia="pl-PL"/>
        </w:rPr>
        <w:t>(Ranunculion fluitantis)</w:t>
      </w:r>
      <w:r w:rsidR="001145F5" w:rsidRPr="00B64CAE">
        <w:rPr>
          <w:rFonts w:ascii="Arial" w:eastAsia="Times New Roman" w:hAnsi="Arial" w:cs="Arial"/>
          <w:color w:val="000000" w:themeColor="text1"/>
          <w:sz w:val="18"/>
          <w:szCs w:val="18"/>
          <w:lang w:eastAsia="pl-PL"/>
        </w:rPr>
        <w:t>;</w:t>
      </w:r>
    </w:p>
    <w:p w14:paraId="4B5AE839" w14:textId="46EAB4C3" w:rsidR="00F065B8" w:rsidRPr="00B64CAE" w:rsidRDefault="00171180" w:rsidP="00344550">
      <w:pPr>
        <w:pStyle w:val="Akapitzlist"/>
        <w:numPr>
          <w:ilvl w:val="0"/>
          <w:numId w:val="89"/>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077BF4" w:rsidRPr="00B64CAE">
        <w:rPr>
          <w:rFonts w:ascii="Arial" w:eastAsia="Times New Roman" w:hAnsi="Arial" w:cs="Arial"/>
          <w:color w:val="000000" w:themeColor="text1"/>
          <w:sz w:val="18"/>
          <w:szCs w:val="18"/>
          <w:lang w:eastAsia="pl-PL"/>
        </w:rPr>
        <w:t>6110</w:t>
      </w:r>
      <w:r w:rsidR="00D442B9" w:rsidRPr="00B64CAE">
        <w:rPr>
          <w:rFonts w:ascii="Arial" w:hAnsi="Arial" w:cs="Arial"/>
          <w:sz w:val="18"/>
          <w:szCs w:val="18"/>
        </w:rPr>
        <w:t xml:space="preserve"> </w:t>
      </w:r>
      <w:r w:rsidR="00D442B9" w:rsidRPr="00B64CAE">
        <w:rPr>
          <w:rFonts w:ascii="Arial" w:eastAsia="Times New Roman" w:hAnsi="Arial" w:cs="Arial"/>
          <w:color w:val="000000" w:themeColor="text1"/>
          <w:sz w:val="18"/>
          <w:szCs w:val="18"/>
          <w:lang w:eastAsia="pl-PL"/>
        </w:rPr>
        <w:t xml:space="preserve">skały wapiene i neutrofilne z roślinnością pionierską </w:t>
      </w:r>
      <w:r w:rsidR="00D442B9" w:rsidRPr="00B64CAE">
        <w:rPr>
          <w:rFonts w:ascii="Arial" w:eastAsia="Times New Roman" w:hAnsi="Arial" w:cs="Arial"/>
          <w:i/>
          <w:iCs/>
          <w:color w:val="000000" w:themeColor="text1"/>
          <w:sz w:val="18"/>
          <w:szCs w:val="18"/>
          <w:lang w:eastAsia="pl-PL"/>
        </w:rPr>
        <w:t>(Alysso-Sedion)</w:t>
      </w:r>
      <w:r w:rsidR="001145F5" w:rsidRPr="00B64CAE">
        <w:rPr>
          <w:rFonts w:ascii="Arial" w:eastAsia="Times New Roman" w:hAnsi="Arial" w:cs="Arial"/>
          <w:color w:val="000000" w:themeColor="text1"/>
          <w:sz w:val="18"/>
          <w:szCs w:val="18"/>
          <w:lang w:eastAsia="pl-PL"/>
        </w:rPr>
        <w:t>;</w:t>
      </w:r>
    </w:p>
    <w:p w14:paraId="7EDAED3E" w14:textId="4E6097EC"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*6120</w:t>
      </w:r>
      <w:r w:rsidR="006403F7" w:rsidRPr="00B64CAE">
        <w:rPr>
          <w:rFonts w:ascii="Arial" w:hAnsi="Arial" w:cs="Arial"/>
          <w:color w:val="000000" w:themeColor="text1"/>
          <w:sz w:val="18"/>
          <w:szCs w:val="18"/>
        </w:rPr>
        <w:t xml:space="preserve"> ciepłolubne, śródlądowe murawy napiaskowe </w:t>
      </w:r>
      <w:r w:rsidR="006403F7" w:rsidRPr="00B64CAE">
        <w:rPr>
          <w:rFonts w:ascii="Arial" w:hAnsi="Arial" w:cs="Arial"/>
          <w:i/>
          <w:iCs/>
          <w:color w:val="000000" w:themeColor="text1"/>
          <w:sz w:val="18"/>
          <w:szCs w:val="18"/>
        </w:rPr>
        <w:t>(Koelerion glaucae)</w:t>
      </w:r>
      <w:r w:rsidR="001145F5" w:rsidRPr="00B64CAE">
        <w:rPr>
          <w:rFonts w:ascii="Arial" w:hAnsi="Arial" w:cs="Arial"/>
          <w:i/>
          <w:iCs/>
          <w:color w:val="000000" w:themeColor="text1"/>
          <w:sz w:val="18"/>
          <w:szCs w:val="18"/>
        </w:rPr>
        <w:t>;</w:t>
      </w:r>
    </w:p>
    <w:p w14:paraId="4E48D1D5" w14:textId="06028656" w:rsidR="00F065B8" w:rsidRPr="00B64CAE" w:rsidRDefault="00500929"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w:t>
      </w:r>
      <w:r w:rsidR="008969A3" w:rsidRPr="00B64CAE">
        <w:rPr>
          <w:rFonts w:ascii="Arial" w:hAnsi="Arial" w:cs="Arial"/>
          <w:color w:val="000000" w:themeColor="text1"/>
          <w:sz w:val="18"/>
          <w:szCs w:val="18"/>
        </w:rPr>
        <w:t>6210</w:t>
      </w:r>
      <w:r w:rsidR="00767D7A" w:rsidRPr="00B64CAE">
        <w:rPr>
          <w:rFonts w:ascii="Arial" w:hAnsi="Arial" w:cs="Arial"/>
          <w:sz w:val="18"/>
          <w:szCs w:val="18"/>
        </w:rPr>
        <w:t xml:space="preserve"> </w:t>
      </w:r>
      <w:r w:rsidR="00B30A7D" w:rsidRPr="00B64CAE">
        <w:rPr>
          <w:rFonts w:ascii="Arial" w:hAnsi="Arial" w:cs="Arial"/>
          <w:color w:val="000000" w:themeColor="text1"/>
          <w:sz w:val="18"/>
          <w:szCs w:val="18"/>
        </w:rPr>
        <w:t>m</w:t>
      </w:r>
      <w:r w:rsidR="00767D7A" w:rsidRPr="00B64CAE">
        <w:rPr>
          <w:rFonts w:ascii="Arial" w:hAnsi="Arial" w:cs="Arial"/>
          <w:color w:val="000000" w:themeColor="text1"/>
          <w:sz w:val="18"/>
          <w:szCs w:val="18"/>
        </w:rPr>
        <w:t xml:space="preserve">urawy kserotermiczne </w:t>
      </w:r>
      <w:r w:rsidR="00767D7A" w:rsidRPr="00B64CAE">
        <w:rPr>
          <w:rFonts w:ascii="Arial" w:hAnsi="Arial" w:cs="Arial"/>
          <w:i/>
          <w:iCs/>
          <w:color w:val="000000" w:themeColor="text1"/>
          <w:sz w:val="18"/>
          <w:szCs w:val="18"/>
        </w:rPr>
        <w:t>(Festuco-Brometea</w:t>
      </w:r>
      <w:r w:rsidR="00767D7A" w:rsidRPr="00B64CAE">
        <w:rPr>
          <w:rFonts w:ascii="Arial" w:hAnsi="Arial" w:cs="Arial"/>
          <w:color w:val="000000" w:themeColor="text1"/>
          <w:sz w:val="18"/>
          <w:szCs w:val="18"/>
        </w:rPr>
        <w:t xml:space="preserve"> i ciepłolubne murawy z </w:t>
      </w:r>
      <w:r w:rsidR="00767D7A" w:rsidRPr="00B64CAE">
        <w:rPr>
          <w:rFonts w:ascii="Arial" w:hAnsi="Arial" w:cs="Arial"/>
          <w:i/>
          <w:iCs/>
          <w:color w:val="000000" w:themeColor="text1"/>
          <w:sz w:val="18"/>
          <w:szCs w:val="18"/>
        </w:rPr>
        <w:t>Asplenion septentrionalis-Festucion pallescentis)</w:t>
      </w:r>
      <w:r w:rsidR="001145F5" w:rsidRPr="00B64CAE">
        <w:rPr>
          <w:rFonts w:ascii="Arial" w:hAnsi="Arial" w:cs="Arial"/>
          <w:i/>
          <w:iCs/>
          <w:color w:val="000000" w:themeColor="text1"/>
          <w:sz w:val="18"/>
          <w:szCs w:val="18"/>
        </w:rPr>
        <w:t>;</w:t>
      </w:r>
    </w:p>
    <w:p w14:paraId="492C7336" w14:textId="03BAFD73" w:rsidR="00F065B8" w:rsidRPr="00B64CAE" w:rsidRDefault="007F3B97"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w:t>
      </w:r>
      <w:r w:rsidR="008969A3" w:rsidRPr="00B64CAE">
        <w:rPr>
          <w:rFonts w:ascii="Arial" w:hAnsi="Arial" w:cs="Arial"/>
          <w:color w:val="000000" w:themeColor="text1"/>
          <w:sz w:val="18"/>
          <w:szCs w:val="18"/>
        </w:rPr>
        <w:t>6230</w:t>
      </w:r>
      <w:r w:rsidR="00B30A7D" w:rsidRPr="00B64CAE">
        <w:rPr>
          <w:rFonts w:ascii="Arial" w:hAnsi="Arial" w:cs="Arial"/>
          <w:color w:val="000000" w:themeColor="text1"/>
          <w:sz w:val="18"/>
          <w:szCs w:val="18"/>
        </w:rPr>
        <w:t xml:space="preserve"> bogate florystycznie górskie i niżowe murawy bliźniczkowe </w:t>
      </w:r>
      <w:r w:rsidR="00B30A7D" w:rsidRPr="00B64CAE">
        <w:rPr>
          <w:rFonts w:ascii="Arial" w:hAnsi="Arial" w:cs="Arial"/>
          <w:i/>
          <w:iCs/>
          <w:color w:val="000000" w:themeColor="text1"/>
          <w:sz w:val="18"/>
          <w:szCs w:val="18"/>
        </w:rPr>
        <w:t>(Nardetalia – płaty bogate florystycznie)</w:t>
      </w:r>
      <w:r w:rsidR="001145F5" w:rsidRPr="00B64CAE">
        <w:rPr>
          <w:rFonts w:ascii="Arial" w:hAnsi="Arial" w:cs="Arial"/>
          <w:i/>
          <w:iCs/>
          <w:color w:val="000000" w:themeColor="text1"/>
          <w:sz w:val="18"/>
          <w:szCs w:val="18"/>
        </w:rPr>
        <w:t>;</w:t>
      </w:r>
    </w:p>
    <w:p w14:paraId="21557AC5" w14:textId="2D62FC6B"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6410</w:t>
      </w:r>
      <w:r w:rsidR="00B30A7D" w:rsidRPr="00B64CAE">
        <w:rPr>
          <w:rFonts w:ascii="Arial" w:hAnsi="Arial" w:cs="Arial"/>
          <w:color w:val="000000" w:themeColor="text1"/>
          <w:sz w:val="18"/>
          <w:szCs w:val="18"/>
        </w:rPr>
        <w:t xml:space="preserve"> zmiennowilgotne łąki trzęślicowe </w:t>
      </w:r>
      <w:r w:rsidR="00B30A7D" w:rsidRPr="00B64CAE">
        <w:rPr>
          <w:rFonts w:ascii="Arial" w:hAnsi="Arial" w:cs="Arial"/>
          <w:i/>
          <w:iCs/>
          <w:color w:val="000000" w:themeColor="text1"/>
          <w:sz w:val="18"/>
          <w:szCs w:val="18"/>
        </w:rPr>
        <w:t>(Molinion)</w:t>
      </w:r>
      <w:r w:rsidR="001145F5" w:rsidRPr="00B64CAE">
        <w:rPr>
          <w:rFonts w:ascii="Arial" w:hAnsi="Arial" w:cs="Arial"/>
          <w:i/>
          <w:iCs/>
          <w:color w:val="000000" w:themeColor="text1"/>
          <w:sz w:val="18"/>
          <w:szCs w:val="18"/>
        </w:rPr>
        <w:t>;</w:t>
      </w:r>
    </w:p>
    <w:p w14:paraId="0E2BF297" w14:textId="2841703A"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6430</w:t>
      </w:r>
      <w:r w:rsidR="00C031DC" w:rsidRPr="00B64CAE">
        <w:rPr>
          <w:rFonts w:ascii="Arial" w:hAnsi="Arial" w:cs="Arial"/>
          <w:color w:val="000000" w:themeColor="text1"/>
          <w:sz w:val="18"/>
          <w:szCs w:val="18"/>
        </w:rPr>
        <w:t xml:space="preserve"> ziołorośla górskie </w:t>
      </w:r>
      <w:r w:rsidR="00C031DC" w:rsidRPr="00B64CAE">
        <w:rPr>
          <w:rFonts w:ascii="Arial" w:hAnsi="Arial" w:cs="Arial"/>
          <w:i/>
          <w:iCs/>
          <w:color w:val="000000" w:themeColor="text1"/>
          <w:sz w:val="18"/>
          <w:szCs w:val="18"/>
        </w:rPr>
        <w:t>(Adenostylion alliariae)</w:t>
      </w:r>
      <w:r w:rsidR="00C031DC" w:rsidRPr="00B64CAE">
        <w:rPr>
          <w:rFonts w:ascii="Arial" w:hAnsi="Arial" w:cs="Arial"/>
          <w:color w:val="000000" w:themeColor="text1"/>
          <w:sz w:val="18"/>
          <w:szCs w:val="18"/>
        </w:rPr>
        <w:t xml:space="preserve"> i ziołorośla nadrzeczne </w:t>
      </w:r>
      <w:r w:rsidR="00C031DC" w:rsidRPr="00B64CAE">
        <w:rPr>
          <w:rFonts w:ascii="Arial" w:hAnsi="Arial" w:cs="Arial"/>
          <w:i/>
          <w:iCs/>
          <w:color w:val="000000" w:themeColor="text1"/>
          <w:sz w:val="18"/>
          <w:szCs w:val="18"/>
        </w:rPr>
        <w:t>(Convolvuletalia sepium)</w:t>
      </w:r>
      <w:r w:rsidR="001145F5" w:rsidRPr="00B64CAE">
        <w:rPr>
          <w:rFonts w:ascii="Arial" w:hAnsi="Arial" w:cs="Arial"/>
          <w:i/>
          <w:iCs/>
          <w:color w:val="000000" w:themeColor="text1"/>
          <w:sz w:val="18"/>
          <w:szCs w:val="18"/>
        </w:rPr>
        <w:t>;</w:t>
      </w:r>
    </w:p>
    <w:p w14:paraId="55ABF363" w14:textId="6FB183F2"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6510</w:t>
      </w:r>
      <w:r w:rsidR="00D65040" w:rsidRPr="00B64CAE">
        <w:rPr>
          <w:rFonts w:ascii="Arial" w:hAnsi="Arial" w:cs="Arial"/>
          <w:color w:val="000000" w:themeColor="text1"/>
          <w:sz w:val="18"/>
          <w:szCs w:val="18"/>
        </w:rPr>
        <w:t xml:space="preserve"> ekstensywnie użytkowane niżowe łąki świeże </w:t>
      </w:r>
      <w:r w:rsidR="00D65040" w:rsidRPr="00B64CAE">
        <w:rPr>
          <w:rFonts w:ascii="Arial" w:hAnsi="Arial" w:cs="Arial"/>
          <w:i/>
          <w:iCs/>
          <w:color w:val="000000" w:themeColor="text1"/>
          <w:sz w:val="18"/>
          <w:szCs w:val="18"/>
        </w:rPr>
        <w:t>(Arrhenatherion)</w:t>
      </w:r>
      <w:r w:rsidR="001145F5" w:rsidRPr="00B64CAE">
        <w:rPr>
          <w:rFonts w:ascii="Arial" w:hAnsi="Arial" w:cs="Arial"/>
          <w:i/>
          <w:iCs/>
          <w:color w:val="000000" w:themeColor="text1"/>
          <w:sz w:val="18"/>
          <w:szCs w:val="18"/>
        </w:rPr>
        <w:t>;</w:t>
      </w:r>
    </w:p>
    <w:p w14:paraId="13BCAD17" w14:textId="31B07243"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6520</w:t>
      </w:r>
      <w:r w:rsidR="00D65040" w:rsidRPr="00B64CAE">
        <w:rPr>
          <w:rFonts w:ascii="Arial" w:hAnsi="Arial" w:cs="Arial"/>
          <w:color w:val="000000" w:themeColor="text1"/>
          <w:sz w:val="18"/>
          <w:szCs w:val="18"/>
        </w:rPr>
        <w:t xml:space="preserve"> </w:t>
      </w:r>
      <w:r w:rsidR="00815D2E" w:rsidRPr="00B64CAE">
        <w:rPr>
          <w:rFonts w:ascii="Arial" w:hAnsi="Arial" w:cs="Arial"/>
          <w:color w:val="000000" w:themeColor="text1"/>
          <w:sz w:val="18"/>
          <w:szCs w:val="18"/>
        </w:rPr>
        <w:t xml:space="preserve">górskie łąki konietlicowe i mietlicowe użytkowane ekstensywnie </w:t>
      </w:r>
      <w:r w:rsidR="00815D2E" w:rsidRPr="00B64CAE">
        <w:rPr>
          <w:rFonts w:ascii="Arial" w:hAnsi="Arial" w:cs="Arial"/>
          <w:i/>
          <w:iCs/>
          <w:color w:val="000000" w:themeColor="text1"/>
          <w:sz w:val="18"/>
          <w:szCs w:val="18"/>
        </w:rPr>
        <w:t>(Polygono-Trisetion</w:t>
      </w:r>
      <w:r w:rsidR="00815D2E" w:rsidRPr="00B64CAE">
        <w:rPr>
          <w:rFonts w:ascii="Arial" w:hAnsi="Arial" w:cs="Arial"/>
          <w:color w:val="000000" w:themeColor="text1"/>
          <w:sz w:val="18"/>
          <w:szCs w:val="18"/>
        </w:rPr>
        <w:t xml:space="preserve"> i</w:t>
      </w:r>
      <w:r w:rsidR="001145F5" w:rsidRPr="00B64CAE">
        <w:rPr>
          <w:rFonts w:ascii="Arial" w:hAnsi="Arial" w:cs="Arial"/>
          <w:color w:val="000000" w:themeColor="text1"/>
          <w:sz w:val="18"/>
          <w:szCs w:val="18"/>
        </w:rPr>
        <w:t> </w:t>
      </w:r>
      <w:r w:rsidR="00815D2E" w:rsidRPr="00B64CAE">
        <w:rPr>
          <w:rFonts w:ascii="Arial" w:hAnsi="Arial" w:cs="Arial"/>
          <w:i/>
          <w:iCs/>
          <w:color w:val="000000" w:themeColor="text1"/>
          <w:sz w:val="18"/>
          <w:szCs w:val="18"/>
        </w:rPr>
        <w:t>Arrhenatherion)</w:t>
      </w:r>
      <w:r w:rsidR="001145F5" w:rsidRPr="00B64CAE">
        <w:rPr>
          <w:rFonts w:ascii="Arial" w:hAnsi="Arial" w:cs="Arial"/>
          <w:color w:val="000000" w:themeColor="text1"/>
          <w:sz w:val="18"/>
          <w:szCs w:val="18"/>
        </w:rPr>
        <w:t>;</w:t>
      </w:r>
    </w:p>
    <w:p w14:paraId="5BBEAC31" w14:textId="6A74985C" w:rsidR="005C3410"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7140</w:t>
      </w:r>
      <w:r w:rsidR="00815D2E" w:rsidRPr="00B64CAE">
        <w:rPr>
          <w:rFonts w:ascii="Arial" w:hAnsi="Arial" w:cs="Arial"/>
          <w:color w:val="000000" w:themeColor="text1"/>
          <w:sz w:val="18"/>
          <w:szCs w:val="18"/>
        </w:rPr>
        <w:t xml:space="preserve"> </w:t>
      </w:r>
      <w:r w:rsidR="00ED5065" w:rsidRPr="00B64CAE">
        <w:rPr>
          <w:rFonts w:ascii="Arial" w:hAnsi="Arial" w:cs="Arial"/>
          <w:color w:val="000000" w:themeColor="text1"/>
          <w:sz w:val="18"/>
          <w:szCs w:val="18"/>
        </w:rPr>
        <w:t xml:space="preserve">torfowiska przejściowe i trzęsawiska (przeważnie z roślinnością z </w:t>
      </w:r>
      <w:r w:rsidR="00ED5065" w:rsidRPr="00B64CAE">
        <w:rPr>
          <w:rFonts w:ascii="Arial" w:hAnsi="Arial" w:cs="Arial"/>
          <w:i/>
          <w:iCs/>
          <w:color w:val="000000" w:themeColor="text1"/>
          <w:sz w:val="18"/>
          <w:szCs w:val="18"/>
        </w:rPr>
        <w:t>Scheuchzerio-Caricetea nigrae)</w:t>
      </w:r>
      <w:r w:rsidR="001145F5" w:rsidRPr="00B64CAE">
        <w:rPr>
          <w:rFonts w:ascii="Arial" w:hAnsi="Arial" w:cs="Arial"/>
          <w:i/>
          <w:iCs/>
          <w:color w:val="000000" w:themeColor="text1"/>
          <w:sz w:val="18"/>
          <w:szCs w:val="18"/>
        </w:rPr>
        <w:t>;</w:t>
      </w:r>
    </w:p>
    <w:p w14:paraId="32486FDB" w14:textId="142C9A00"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lastRenderedPageBreak/>
        <w:t>*7220</w:t>
      </w:r>
      <w:r w:rsidR="006B0A6B" w:rsidRPr="00B64CAE">
        <w:rPr>
          <w:rFonts w:ascii="Arial" w:hAnsi="Arial" w:cs="Arial"/>
          <w:sz w:val="18"/>
          <w:szCs w:val="18"/>
        </w:rPr>
        <w:t xml:space="preserve"> </w:t>
      </w:r>
      <w:r w:rsidR="006B0A6B" w:rsidRPr="00B64CAE">
        <w:rPr>
          <w:rFonts w:ascii="Arial" w:hAnsi="Arial" w:cs="Arial"/>
          <w:color w:val="000000" w:themeColor="text1"/>
          <w:sz w:val="18"/>
          <w:szCs w:val="18"/>
        </w:rPr>
        <w:t xml:space="preserve">źródliska wapienne ze zbiorowiskami </w:t>
      </w:r>
      <w:r w:rsidR="006B0A6B" w:rsidRPr="00B64CAE">
        <w:rPr>
          <w:rFonts w:ascii="Arial" w:hAnsi="Arial" w:cs="Arial"/>
          <w:i/>
          <w:iCs/>
          <w:color w:val="000000" w:themeColor="text1"/>
          <w:sz w:val="18"/>
          <w:szCs w:val="18"/>
        </w:rPr>
        <w:t>Cratoneurion commutati</w:t>
      </w:r>
      <w:r w:rsidR="001145F5" w:rsidRPr="00B64CAE">
        <w:rPr>
          <w:rFonts w:ascii="Arial" w:hAnsi="Arial" w:cs="Arial"/>
          <w:color w:val="000000" w:themeColor="text1"/>
          <w:sz w:val="18"/>
          <w:szCs w:val="18"/>
        </w:rPr>
        <w:t>;</w:t>
      </w:r>
    </w:p>
    <w:p w14:paraId="05BC99B1" w14:textId="26D56AFE"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7230</w:t>
      </w:r>
      <w:r w:rsidR="00A656EE" w:rsidRPr="00B64CAE">
        <w:rPr>
          <w:rFonts w:ascii="Arial" w:hAnsi="Arial" w:cs="Arial"/>
          <w:color w:val="000000" w:themeColor="text1"/>
          <w:sz w:val="18"/>
          <w:szCs w:val="18"/>
        </w:rPr>
        <w:t xml:space="preserve"> </w:t>
      </w:r>
      <w:r w:rsidR="00272E7D" w:rsidRPr="00B64CAE">
        <w:rPr>
          <w:rFonts w:ascii="Arial" w:hAnsi="Arial" w:cs="Arial"/>
          <w:color w:val="000000" w:themeColor="text1"/>
          <w:sz w:val="18"/>
          <w:szCs w:val="18"/>
        </w:rPr>
        <w:t>g</w:t>
      </w:r>
      <w:r w:rsidR="00DF2867" w:rsidRPr="00B64CAE">
        <w:rPr>
          <w:rFonts w:ascii="Arial" w:hAnsi="Arial" w:cs="Arial"/>
          <w:color w:val="000000" w:themeColor="text1"/>
          <w:sz w:val="18"/>
          <w:szCs w:val="18"/>
        </w:rPr>
        <w:t>órskie i nizinne torfowiska zasadowe o charakterze młak, turzycowisk i mechowisk</w:t>
      </w:r>
      <w:r w:rsidR="001145F5" w:rsidRPr="00B64CAE">
        <w:rPr>
          <w:rFonts w:ascii="Arial" w:hAnsi="Arial" w:cs="Arial"/>
          <w:color w:val="000000" w:themeColor="text1"/>
          <w:sz w:val="18"/>
          <w:szCs w:val="18"/>
        </w:rPr>
        <w:t>;</w:t>
      </w:r>
    </w:p>
    <w:p w14:paraId="2E4E6C76" w14:textId="2113DF51"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8150</w:t>
      </w:r>
      <w:r w:rsidR="00272E7D" w:rsidRPr="00B64CAE">
        <w:rPr>
          <w:rFonts w:ascii="Arial" w:hAnsi="Arial" w:cs="Arial"/>
          <w:color w:val="000000" w:themeColor="text1"/>
          <w:sz w:val="18"/>
          <w:szCs w:val="18"/>
        </w:rPr>
        <w:t xml:space="preserve"> </w:t>
      </w:r>
      <w:r w:rsidR="00516CAA" w:rsidRPr="00B64CAE">
        <w:rPr>
          <w:rFonts w:ascii="Arial" w:hAnsi="Arial" w:cs="Arial"/>
          <w:color w:val="000000" w:themeColor="text1"/>
          <w:sz w:val="18"/>
          <w:szCs w:val="18"/>
        </w:rPr>
        <w:t>środkowoeuropejskie wyżynne piargi i gołoborza krzemianowe</w:t>
      </w:r>
      <w:r w:rsidR="001145F5" w:rsidRPr="00B64CAE">
        <w:rPr>
          <w:rFonts w:ascii="Arial" w:hAnsi="Arial" w:cs="Arial"/>
          <w:color w:val="000000" w:themeColor="text1"/>
          <w:sz w:val="18"/>
          <w:szCs w:val="18"/>
        </w:rPr>
        <w:t>;</w:t>
      </w:r>
    </w:p>
    <w:p w14:paraId="4F00F07E" w14:textId="26B739CB"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*8160</w:t>
      </w:r>
      <w:r w:rsidR="00AF373D" w:rsidRPr="00B64CAE">
        <w:rPr>
          <w:rFonts w:ascii="Arial" w:hAnsi="Arial" w:cs="Arial"/>
          <w:sz w:val="18"/>
          <w:szCs w:val="18"/>
        </w:rPr>
        <w:t xml:space="preserve"> </w:t>
      </w:r>
      <w:r w:rsidR="00AF373D" w:rsidRPr="00B64CAE">
        <w:rPr>
          <w:rFonts w:ascii="Arial" w:hAnsi="Arial" w:cs="Arial"/>
          <w:color w:val="000000" w:themeColor="text1"/>
          <w:sz w:val="18"/>
          <w:szCs w:val="18"/>
        </w:rPr>
        <w:t xml:space="preserve">podgórskie i wyżynne rumowiska wapienne ze zbiorowiskami ze </w:t>
      </w:r>
      <w:r w:rsidR="00AF373D" w:rsidRPr="00B64CAE">
        <w:rPr>
          <w:rFonts w:ascii="Arial" w:hAnsi="Arial" w:cs="Arial"/>
          <w:i/>
          <w:iCs/>
          <w:color w:val="000000" w:themeColor="text1"/>
          <w:sz w:val="18"/>
          <w:szCs w:val="18"/>
        </w:rPr>
        <w:t>Stipion calamagrostis</w:t>
      </w:r>
      <w:r w:rsidR="001145F5" w:rsidRPr="00B64CAE">
        <w:rPr>
          <w:rFonts w:ascii="Arial" w:hAnsi="Arial" w:cs="Arial"/>
          <w:color w:val="000000" w:themeColor="text1"/>
          <w:sz w:val="18"/>
          <w:szCs w:val="18"/>
        </w:rPr>
        <w:t>;</w:t>
      </w:r>
    </w:p>
    <w:p w14:paraId="72F8279C" w14:textId="481C073E"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8210</w:t>
      </w:r>
      <w:r w:rsidR="00CC254F" w:rsidRPr="00B64CAE">
        <w:rPr>
          <w:rFonts w:ascii="Arial" w:hAnsi="Arial" w:cs="Arial"/>
          <w:color w:val="000000" w:themeColor="text1"/>
          <w:sz w:val="18"/>
          <w:szCs w:val="18"/>
        </w:rPr>
        <w:t xml:space="preserve"> wapienne ściany skalne ze zbiorowiskami </w:t>
      </w:r>
      <w:r w:rsidR="00CC254F" w:rsidRPr="00B64CAE">
        <w:rPr>
          <w:rFonts w:ascii="Arial" w:hAnsi="Arial" w:cs="Arial"/>
          <w:i/>
          <w:iCs/>
          <w:color w:val="000000" w:themeColor="text1"/>
          <w:sz w:val="18"/>
          <w:szCs w:val="18"/>
        </w:rPr>
        <w:t>Potentilletalia caulescentis</w:t>
      </w:r>
      <w:r w:rsidR="001145F5" w:rsidRPr="00B64CAE">
        <w:rPr>
          <w:rFonts w:ascii="Arial" w:hAnsi="Arial" w:cs="Arial"/>
          <w:color w:val="000000" w:themeColor="text1"/>
          <w:sz w:val="18"/>
          <w:szCs w:val="18"/>
        </w:rPr>
        <w:t>;</w:t>
      </w:r>
    </w:p>
    <w:p w14:paraId="7171D4AB" w14:textId="1BABD80D"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8220</w:t>
      </w:r>
      <w:r w:rsidR="00301AE9" w:rsidRPr="00B64CAE">
        <w:rPr>
          <w:rFonts w:ascii="Arial" w:hAnsi="Arial" w:cs="Arial"/>
          <w:color w:val="000000" w:themeColor="text1"/>
          <w:sz w:val="18"/>
          <w:szCs w:val="18"/>
        </w:rPr>
        <w:t xml:space="preserve"> ściany skalne i urwiska krzemianowe ze zbiorowiskami z </w:t>
      </w:r>
      <w:r w:rsidR="00301AE9" w:rsidRPr="00B64CAE">
        <w:rPr>
          <w:rFonts w:ascii="Arial" w:hAnsi="Arial" w:cs="Arial"/>
          <w:i/>
          <w:iCs/>
          <w:color w:val="000000" w:themeColor="text1"/>
          <w:sz w:val="18"/>
          <w:szCs w:val="18"/>
        </w:rPr>
        <w:t>Androsacion vandelii</w:t>
      </w:r>
      <w:r w:rsidR="001145F5" w:rsidRPr="00B64CAE">
        <w:rPr>
          <w:rFonts w:ascii="Arial" w:hAnsi="Arial" w:cs="Arial"/>
          <w:color w:val="000000" w:themeColor="text1"/>
          <w:sz w:val="18"/>
          <w:szCs w:val="18"/>
        </w:rPr>
        <w:t>;</w:t>
      </w:r>
    </w:p>
    <w:p w14:paraId="7BC1F61A" w14:textId="34ECAE89"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8310</w:t>
      </w:r>
      <w:r w:rsidR="002E4495" w:rsidRPr="00B64CAE">
        <w:rPr>
          <w:rFonts w:ascii="Arial" w:hAnsi="Arial" w:cs="Arial"/>
          <w:color w:val="000000" w:themeColor="text1"/>
          <w:sz w:val="18"/>
          <w:szCs w:val="18"/>
        </w:rPr>
        <w:t xml:space="preserve"> jaskinie nieudostępnione do zwiedzania</w:t>
      </w:r>
      <w:r w:rsidR="001145F5" w:rsidRPr="00B64CAE">
        <w:rPr>
          <w:rFonts w:ascii="Arial" w:hAnsi="Arial" w:cs="Arial"/>
          <w:color w:val="000000" w:themeColor="text1"/>
          <w:sz w:val="18"/>
          <w:szCs w:val="18"/>
        </w:rPr>
        <w:t>;</w:t>
      </w:r>
    </w:p>
    <w:p w14:paraId="5712CCF3" w14:textId="186EEC7F"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9110</w:t>
      </w:r>
      <w:r w:rsidR="00A938BA" w:rsidRPr="00B64CAE">
        <w:rPr>
          <w:rFonts w:ascii="Arial" w:hAnsi="Arial" w:cs="Arial"/>
          <w:sz w:val="18"/>
          <w:szCs w:val="18"/>
        </w:rPr>
        <w:t xml:space="preserve"> k</w:t>
      </w:r>
      <w:r w:rsidR="00A938BA" w:rsidRPr="00B64CAE">
        <w:rPr>
          <w:rFonts w:ascii="Arial" w:hAnsi="Arial" w:cs="Arial"/>
          <w:color w:val="000000" w:themeColor="text1"/>
          <w:sz w:val="18"/>
          <w:szCs w:val="18"/>
        </w:rPr>
        <w:t xml:space="preserve">waśne buczyny </w:t>
      </w:r>
      <w:r w:rsidR="00A938BA" w:rsidRPr="00B64CAE">
        <w:rPr>
          <w:rFonts w:ascii="Arial" w:hAnsi="Arial" w:cs="Arial"/>
          <w:i/>
          <w:iCs/>
          <w:color w:val="000000" w:themeColor="text1"/>
          <w:sz w:val="18"/>
          <w:szCs w:val="18"/>
        </w:rPr>
        <w:t>(Luzulo-Fagenion</w:t>
      </w:r>
      <w:r w:rsidR="009F7C8A" w:rsidRPr="00B64CAE">
        <w:rPr>
          <w:rFonts w:ascii="Arial" w:hAnsi="Arial" w:cs="Arial"/>
          <w:i/>
          <w:iCs/>
          <w:color w:val="000000" w:themeColor="text1"/>
          <w:sz w:val="18"/>
          <w:szCs w:val="18"/>
        </w:rPr>
        <w:t>)</w:t>
      </w:r>
      <w:r w:rsidR="001145F5" w:rsidRPr="00B64CAE">
        <w:rPr>
          <w:rFonts w:ascii="Arial" w:hAnsi="Arial" w:cs="Arial"/>
          <w:color w:val="000000" w:themeColor="text1"/>
          <w:sz w:val="18"/>
          <w:szCs w:val="18"/>
        </w:rPr>
        <w:t>;</w:t>
      </w:r>
    </w:p>
    <w:p w14:paraId="3F0B4975" w14:textId="421D9D0E"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9130</w:t>
      </w:r>
      <w:r w:rsidR="00A938BA" w:rsidRPr="00B64CAE">
        <w:rPr>
          <w:rFonts w:ascii="Arial" w:hAnsi="Arial" w:cs="Arial"/>
          <w:color w:val="000000" w:themeColor="text1"/>
          <w:sz w:val="18"/>
          <w:szCs w:val="18"/>
        </w:rPr>
        <w:t xml:space="preserve"> </w:t>
      </w:r>
      <w:r w:rsidR="00F8376F" w:rsidRPr="00B64CAE">
        <w:rPr>
          <w:rFonts w:ascii="Arial" w:hAnsi="Arial" w:cs="Arial"/>
          <w:color w:val="000000" w:themeColor="text1"/>
          <w:sz w:val="18"/>
          <w:szCs w:val="18"/>
        </w:rPr>
        <w:t xml:space="preserve">żyzne buczyny </w:t>
      </w:r>
      <w:r w:rsidR="00F8376F" w:rsidRPr="00B64CAE">
        <w:rPr>
          <w:rFonts w:ascii="Arial" w:hAnsi="Arial" w:cs="Arial"/>
          <w:i/>
          <w:iCs/>
          <w:color w:val="000000" w:themeColor="text1"/>
          <w:sz w:val="18"/>
          <w:szCs w:val="18"/>
        </w:rPr>
        <w:t>(Dentario glandulosae-Fagenion, Galio odorati-Fagenion)</w:t>
      </w:r>
      <w:r w:rsidR="001145F5" w:rsidRPr="00B64CAE">
        <w:rPr>
          <w:rFonts w:ascii="Arial" w:hAnsi="Arial" w:cs="Arial"/>
          <w:i/>
          <w:iCs/>
          <w:color w:val="000000" w:themeColor="text1"/>
          <w:sz w:val="18"/>
          <w:szCs w:val="18"/>
        </w:rPr>
        <w:t>;</w:t>
      </w:r>
    </w:p>
    <w:p w14:paraId="43E6C757" w14:textId="3234D1C2"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9150</w:t>
      </w:r>
      <w:r w:rsidR="00E55567" w:rsidRPr="00B64CAE">
        <w:rPr>
          <w:rFonts w:ascii="Arial" w:hAnsi="Arial" w:cs="Arial"/>
          <w:sz w:val="18"/>
          <w:szCs w:val="18"/>
        </w:rPr>
        <w:t xml:space="preserve"> </w:t>
      </w:r>
      <w:r w:rsidR="00E55567" w:rsidRPr="00B64CAE">
        <w:rPr>
          <w:rFonts w:ascii="Arial" w:hAnsi="Arial" w:cs="Arial"/>
          <w:color w:val="000000" w:themeColor="text1"/>
          <w:sz w:val="18"/>
          <w:szCs w:val="18"/>
        </w:rPr>
        <w:t xml:space="preserve">ciepłolubne buczyny storczykowe </w:t>
      </w:r>
      <w:r w:rsidR="00E55567" w:rsidRPr="00B64CAE">
        <w:rPr>
          <w:rFonts w:ascii="Arial" w:hAnsi="Arial" w:cs="Arial"/>
          <w:i/>
          <w:iCs/>
          <w:color w:val="000000" w:themeColor="text1"/>
          <w:sz w:val="18"/>
          <w:szCs w:val="18"/>
        </w:rPr>
        <w:t>(Cephalanthero-Fagenion)</w:t>
      </w:r>
      <w:r w:rsidR="001145F5" w:rsidRPr="00B64CAE">
        <w:rPr>
          <w:rFonts w:ascii="Arial" w:hAnsi="Arial" w:cs="Arial"/>
          <w:color w:val="000000" w:themeColor="text1"/>
          <w:sz w:val="18"/>
          <w:szCs w:val="18"/>
        </w:rPr>
        <w:t>;</w:t>
      </w:r>
    </w:p>
    <w:p w14:paraId="72F058A1" w14:textId="13A98F6A"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9170</w:t>
      </w:r>
      <w:r w:rsidR="00355D85" w:rsidRPr="00B64CAE">
        <w:rPr>
          <w:rFonts w:ascii="Arial" w:hAnsi="Arial" w:cs="Arial"/>
          <w:color w:val="000000" w:themeColor="text1"/>
          <w:sz w:val="18"/>
          <w:szCs w:val="18"/>
        </w:rPr>
        <w:t xml:space="preserve"> </w:t>
      </w:r>
      <w:r w:rsidR="000C67C3" w:rsidRPr="00B64CAE">
        <w:rPr>
          <w:rFonts w:ascii="Arial" w:hAnsi="Arial" w:cs="Arial"/>
          <w:color w:val="000000" w:themeColor="text1"/>
          <w:sz w:val="18"/>
          <w:szCs w:val="18"/>
        </w:rPr>
        <w:t>g</w:t>
      </w:r>
      <w:r w:rsidR="00355D85" w:rsidRPr="00B64CAE">
        <w:rPr>
          <w:rFonts w:ascii="Arial" w:hAnsi="Arial" w:cs="Arial"/>
          <w:color w:val="000000" w:themeColor="text1"/>
          <w:sz w:val="18"/>
          <w:szCs w:val="18"/>
        </w:rPr>
        <w:t xml:space="preserve">rąd środkowoeuropejski i subkontynentalny </w:t>
      </w:r>
      <w:r w:rsidR="00355D85" w:rsidRPr="00B64CAE">
        <w:rPr>
          <w:rFonts w:ascii="Arial" w:hAnsi="Arial" w:cs="Arial"/>
          <w:i/>
          <w:iCs/>
          <w:color w:val="000000" w:themeColor="text1"/>
          <w:sz w:val="18"/>
          <w:szCs w:val="18"/>
        </w:rPr>
        <w:t>(Galio-Carpinetum</w:t>
      </w:r>
      <w:r w:rsidR="00355D85" w:rsidRPr="00B64CAE">
        <w:rPr>
          <w:rFonts w:ascii="Arial" w:hAnsi="Arial" w:cs="Arial"/>
          <w:color w:val="000000" w:themeColor="text1"/>
          <w:sz w:val="18"/>
          <w:szCs w:val="18"/>
        </w:rPr>
        <w:t xml:space="preserve"> i </w:t>
      </w:r>
      <w:r w:rsidR="00355D85" w:rsidRPr="00B64CAE">
        <w:rPr>
          <w:rFonts w:ascii="Arial" w:hAnsi="Arial" w:cs="Arial"/>
          <w:i/>
          <w:iCs/>
          <w:color w:val="000000" w:themeColor="text1"/>
          <w:sz w:val="18"/>
          <w:szCs w:val="18"/>
        </w:rPr>
        <w:t>Tilio-Carpinetum)</w:t>
      </w:r>
      <w:r w:rsidR="001145F5" w:rsidRPr="00B64CAE">
        <w:rPr>
          <w:rFonts w:ascii="Arial" w:hAnsi="Arial" w:cs="Arial"/>
          <w:color w:val="000000" w:themeColor="text1"/>
          <w:sz w:val="18"/>
          <w:szCs w:val="18"/>
        </w:rPr>
        <w:t>;</w:t>
      </w:r>
    </w:p>
    <w:p w14:paraId="515078A3" w14:textId="4DECF273"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*9180</w:t>
      </w:r>
      <w:r w:rsidR="00F14510" w:rsidRPr="00B64CAE">
        <w:rPr>
          <w:rFonts w:ascii="Arial" w:hAnsi="Arial" w:cs="Arial"/>
          <w:color w:val="000000" w:themeColor="text1"/>
          <w:sz w:val="18"/>
          <w:szCs w:val="18"/>
        </w:rPr>
        <w:t xml:space="preserve"> </w:t>
      </w:r>
      <w:r w:rsidR="000C67C3" w:rsidRPr="00B64CAE">
        <w:rPr>
          <w:rFonts w:ascii="Arial" w:hAnsi="Arial" w:cs="Arial"/>
          <w:color w:val="000000" w:themeColor="text1"/>
          <w:sz w:val="18"/>
          <w:szCs w:val="18"/>
        </w:rPr>
        <w:t>j</w:t>
      </w:r>
      <w:r w:rsidR="00F14510" w:rsidRPr="00B64CAE">
        <w:rPr>
          <w:rFonts w:ascii="Arial" w:hAnsi="Arial" w:cs="Arial"/>
          <w:color w:val="000000" w:themeColor="text1"/>
          <w:sz w:val="18"/>
          <w:szCs w:val="18"/>
        </w:rPr>
        <w:t xml:space="preserve">aworzyny lasy klonowo-lipowe na stromych stokach i zboczach </w:t>
      </w:r>
      <w:r w:rsidR="00F14510" w:rsidRPr="00B64CAE">
        <w:rPr>
          <w:rFonts w:ascii="Arial" w:hAnsi="Arial" w:cs="Arial"/>
          <w:i/>
          <w:iCs/>
          <w:color w:val="000000" w:themeColor="text1"/>
          <w:sz w:val="18"/>
          <w:szCs w:val="18"/>
        </w:rPr>
        <w:t>(Tilio platyphyllis-Acerion pseudoplatani)</w:t>
      </w:r>
      <w:r w:rsidR="001145F5" w:rsidRPr="00B64CAE">
        <w:rPr>
          <w:rFonts w:ascii="Arial" w:hAnsi="Arial" w:cs="Arial"/>
          <w:color w:val="000000" w:themeColor="text1"/>
          <w:sz w:val="18"/>
          <w:szCs w:val="18"/>
        </w:rPr>
        <w:t>;</w:t>
      </w:r>
    </w:p>
    <w:p w14:paraId="49FB0179" w14:textId="25BFB335"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9190</w:t>
      </w:r>
      <w:r w:rsidR="008636A2" w:rsidRPr="00B64CAE">
        <w:rPr>
          <w:rFonts w:ascii="Arial" w:hAnsi="Arial" w:cs="Arial"/>
          <w:color w:val="000000" w:themeColor="text1"/>
          <w:sz w:val="18"/>
          <w:szCs w:val="18"/>
        </w:rPr>
        <w:t xml:space="preserve"> </w:t>
      </w:r>
      <w:r w:rsidR="000C67C3" w:rsidRPr="00B64CAE">
        <w:rPr>
          <w:rFonts w:ascii="Arial" w:hAnsi="Arial" w:cs="Arial"/>
          <w:color w:val="000000" w:themeColor="text1"/>
          <w:sz w:val="18"/>
          <w:szCs w:val="18"/>
        </w:rPr>
        <w:t>k</w:t>
      </w:r>
      <w:r w:rsidR="008636A2" w:rsidRPr="00B64CAE">
        <w:rPr>
          <w:rFonts w:ascii="Arial" w:hAnsi="Arial" w:cs="Arial"/>
          <w:color w:val="000000" w:themeColor="text1"/>
          <w:sz w:val="18"/>
          <w:szCs w:val="18"/>
        </w:rPr>
        <w:t xml:space="preserve">waśne dąbrowy </w:t>
      </w:r>
      <w:r w:rsidR="008636A2" w:rsidRPr="00B64CAE">
        <w:rPr>
          <w:rFonts w:ascii="Arial" w:hAnsi="Arial" w:cs="Arial"/>
          <w:i/>
          <w:iCs/>
          <w:color w:val="000000" w:themeColor="text1"/>
          <w:sz w:val="18"/>
          <w:szCs w:val="18"/>
        </w:rPr>
        <w:t>(Quercetea robori-petraeae)</w:t>
      </w:r>
      <w:r w:rsidR="001145F5" w:rsidRPr="00B64CAE">
        <w:rPr>
          <w:rFonts w:ascii="Arial" w:hAnsi="Arial" w:cs="Arial"/>
          <w:color w:val="000000" w:themeColor="text1"/>
          <w:sz w:val="18"/>
          <w:szCs w:val="18"/>
        </w:rPr>
        <w:t>;</w:t>
      </w:r>
    </w:p>
    <w:p w14:paraId="32404A23" w14:textId="77C6CC64" w:rsidR="00F065B8" w:rsidRPr="00B64CAE" w:rsidRDefault="008969A3"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*91E0</w:t>
      </w:r>
      <w:r w:rsidR="00B72362" w:rsidRPr="00B64CAE">
        <w:rPr>
          <w:rFonts w:ascii="Arial" w:hAnsi="Arial" w:cs="Arial"/>
          <w:color w:val="000000" w:themeColor="text1"/>
          <w:sz w:val="18"/>
          <w:szCs w:val="18"/>
        </w:rPr>
        <w:t xml:space="preserve"> łęgi wierzbowe, topolowe olszowe i jesionowe </w:t>
      </w:r>
      <w:r w:rsidR="00B72362" w:rsidRPr="00B64CAE">
        <w:rPr>
          <w:rFonts w:ascii="Arial" w:hAnsi="Arial" w:cs="Arial"/>
          <w:i/>
          <w:iCs/>
          <w:color w:val="000000" w:themeColor="text1"/>
          <w:sz w:val="18"/>
          <w:szCs w:val="18"/>
        </w:rPr>
        <w:t xml:space="preserve">(Salicetum albo-fragilis, Populetum albae, Alnenion </w:t>
      </w:r>
      <w:r w:rsidR="00BC5B9D" w:rsidRPr="00B64CAE">
        <w:rPr>
          <w:rFonts w:ascii="Arial" w:hAnsi="Arial" w:cs="Arial"/>
          <w:i/>
          <w:iCs/>
          <w:color w:val="000000" w:themeColor="text1"/>
          <w:sz w:val="18"/>
          <w:szCs w:val="18"/>
        </w:rPr>
        <w:t>Glutinosa</w:t>
      </w:r>
      <w:r w:rsidR="00B72362" w:rsidRPr="00B64CAE">
        <w:rPr>
          <w:rFonts w:ascii="Arial" w:hAnsi="Arial" w:cs="Arial"/>
          <w:i/>
          <w:iCs/>
          <w:color w:val="000000" w:themeColor="text1"/>
          <w:sz w:val="18"/>
          <w:szCs w:val="18"/>
        </w:rPr>
        <w:t>-incanae,</w:t>
      </w:r>
      <w:r w:rsidR="00B72362" w:rsidRPr="00B64CAE">
        <w:rPr>
          <w:rFonts w:ascii="Arial" w:hAnsi="Arial" w:cs="Arial"/>
          <w:color w:val="000000" w:themeColor="text1"/>
          <w:sz w:val="18"/>
          <w:szCs w:val="18"/>
        </w:rPr>
        <w:t xml:space="preserve"> olsy źródliskowe)</w:t>
      </w:r>
      <w:r w:rsidR="001145F5" w:rsidRPr="00B64CAE">
        <w:rPr>
          <w:rFonts w:ascii="Arial" w:hAnsi="Arial" w:cs="Arial"/>
          <w:color w:val="000000" w:themeColor="text1"/>
          <w:sz w:val="18"/>
          <w:szCs w:val="18"/>
        </w:rPr>
        <w:t>;</w:t>
      </w:r>
    </w:p>
    <w:p w14:paraId="33F30505" w14:textId="463FDB00" w:rsidR="00767EF8" w:rsidRPr="00B64CAE" w:rsidRDefault="00DA0597"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w:t>
      </w:r>
      <w:r w:rsidR="00D65102" w:rsidRPr="00B64CAE">
        <w:rPr>
          <w:rFonts w:ascii="Arial" w:hAnsi="Arial" w:cs="Arial"/>
          <w:color w:val="000000" w:themeColor="text1"/>
          <w:sz w:val="18"/>
          <w:szCs w:val="18"/>
        </w:rPr>
        <w:t>I0</w:t>
      </w:r>
      <w:r w:rsidR="00B72362" w:rsidRPr="00B64CAE">
        <w:rPr>
          <w:rFonts w:ascii="Arial" w:hAnsi="Arial" w:cs="Arial"/>
          <w:color w:val="000000" w:themeColor="text1"/>
          <w:sz w:val="18"/>
          <w:szCs w:val="18"/>
        </w:rPr>
        <w:t xml:space="preserve"> </w:t>
      </w:r>
      <w:r w:rsidR="00155C1D" w:rsidRPr="00B64CAE">
        <w:rPr>
          <w:rFonts w:ascii="Arial" w:hAnsi="Arial" w:cs="Arial"/>
          <w:color w:val="000000" w:themeColor="text1"/>
          <w:sz w:val="18"/>
          <w:szCs w:val="18"/>
        </w:rPr>
        <w:t>ciepłolubne dąbrowy</w:t>
      </w:r>
      <w:r w:rsidR="0083257F" w:rsidRPr="00B64CAE">
        <w:rPr>
          <w:rFonts w:ascii="Arial" w:hAnsi="Arial" w:cs="Arial"/>
          <w:color w:val="000000" w:themeColor="text1"/>
          <w:sz w:val="18"/>
          <w:szCs w:val="18"/>
        </w:rPr>
        <w:t xml:space="preserve"> (</w:t>
      </w:r>
      <w:r w:rsidR="0083257F" w:rsidRPr="00B64CAE">
        <w:rPr>
          <w:rFonts w:ascii="Arial" w:hAnsi="Arial" w:cs="Arial"/>
          <w:i/>
          <w:iCs/>
          <w:color w:val="000000" w:themeColor="text1"/>
          <w:sz w:val="18"/>
          <w:szCs w:val="18"/>
        </w:rPr>
        <w:t>Quercetalia pubescenti-petraeae</w:t>
      </w:r>
      <w:r w:rsidR="0083257F" w:rsidRPr="00B64CAE">
        <w:rPr>
          <w:rFonts w:ascii="Arial" w:hAnsi="Arial" w:cs="Arial"/>
          <w:color w:val="000000" w:themeColor="text1"/>
          <w:sz w:val="18"/>
          <w:szCs w:val="18"/>
        </w:rPr>
        <w:t>)</w:t>
      </w:r>
      <w:r w:rsidR="00702839" w:rsidRPr="00B64CAE">
        <w:rPr>
          <w:rFonts w:ascii="Arial" w:hAnsi="Arial" w:cs="Arial"/>
          <w:color w:val="000000" w:themeColor="text1"/>
          <w:sz w:val="18"/>
          <w:szCs w:val="18"/>
        </w:rPr>
        <w:t>.</w:t>
      </w:r>
    </w:p>
    <w:p w14:paraId="3F7C2462" w14:textId="1AC176A1" w:rsidR="00BC5B9D" w:rsidRPr="00B64CAE" w:rsidRDefault="00702839" w:rsidP="000514AD">
      <w:pPr>
        <w:shd w:val="clear" w:color="auto" w:fill="FFFFFF"/>
        <w:spacing w:after="0"/>
        <w:rPr>
          <w:rFonts w:ascii="Arial" w:hAnsi="Arial" w:cs="Arial"/>
          <w:color w:val="000000" w:themeColor="text1"/>
          <w:sz w:val="18"/>
          <w:szCs w:val="18"/>
        </w:rPr>
      </w:pPr>
      <w:r w:rsidRPr="00B64CAE">
        <w:rPr>
          <w:rFonts w:ascii="Arial" w:eastAsia="Times New Roman" w:hAnsi="Arial" w:cs="Arial"/>
          <w:bCs/>
          <w:color w:val="000000" w:themeColor="text1"/>
          <w:sz w:val="18"/>
          <w:szCs w:val="18"/>
          <w:lang w:eastAsia="pl-PL"/>
        </w:rPr>
        <w:t>Gatunki zwierząt inne niż ptaki:</w:t>
      </w:r>
      <w:r w:rsidRPr="00B64CAE">
        <w:rPr>
          <w:rFonts w:ascii="Arial" w:eastAsia="Times New Roman" w:hAnsi="Arial" w:cs="Arial"/>
          <w:color w:val="000000" w:themeColor="text1"/>
          <w:sz w:val="18"/>
          <w:szCs w:val="18"/>
          <w:lang w:eastAsia="pl-PL"/>
        </w:rPr>
        <w:t xml:space="preserve"> </w:t>
      </w:r>
      <w:r w:rsidR="004826E1" w:rsidRPr="00B64CAE">
        <w:rPr>
          <w:rFonts w:ascii="Arial" w:hAnsi="Arial" w:cs="Arial"/>
          <w:color w:val="000000" w:themeColor="text1"/>
          <w:sz w:val="18"/>
          <w:szCs w:val="18"/>
        </w:rPr>
        <w:t xml:space="preserve">mopek </w:t>
      </w:r>
      <w:r w:rsidR="004826E1" w:rsidRPr="00B64CAE">
        <w:rPr>
          <w:rFonts w:ascii="Arial" w:hAnsi="Arial" w:cs="Arial"/>
          <w:i/>
          <w:color w:val="000000" w:themeColor="text1"/>
          <w:sz w:val="18"/>
          <w:szCs w:val="18"/>
        </w:rPr>
        <w:t>Barbastella barbastellus</w:t>
      </w:r>
      <w:r w:rsidR="004826E1" w:rsidRPr="00B64CAE">
        <w:rPr>
          <w:rFonts w:ascii="Arial" w:hAnsi="Arial" w:cs="Arial"/>
          <w:color w:val="000000" w:themeColor="text1"/>
          <w:sz w:val="18"/>
          <w:szCs w:val="18"/>
        </w:rPr>
        <w:t xml:space="preserve">, nocek łydkowłosy </w:t>
      </w:r>
      <w:r w:rsidR="004826E1" w:rsidRPr="00B64CAE">
        <w:rPr>
          <w:rFonts w:ascii="Arial" w:hAnsi="Arial" w:cs="Arial"/>
          <w:i/>
          <w:color w:val="000000" w:themeColor="text1"/>
          <w:sz w:val="18"/>
          <w:szCs w:val="18"/>
        </w:rPr>
        <w:t>Myotis dasycneme</w:t>
      </w:r>
      <w:r w:rsidR="004826E1" w:rsidRPr="00B64CAE">
        <w:rPr>
          <w:rFonts w:ascii="Arial" w:hAnsi="Arial" w:cs="Arial"/>
          <w:color w:val="000000" w:themeColor="text1"/>
          <w:sz w:val="18"/>
          <w:szCs w:val="18"/>
        </w:rPr>
        <w:t xml:space="preserve">, nocek Bechsteina </w:t>
      </w:r>
      <w:r w:rsidR="004826E1" w:rsidRPr="00B64CAE">
        <w:rPr>
          <w:rFonts w:ascii="Arial" w:hAnsi="Arial" w:cs="Arial"/>
          <w:i/>
          <w:color w:val="000000" w:themeColor="text1"/>
          <w:sz w:val="18"/>
          <w:szCs w:val="18"/>
        </w:rPr>
        <w:t>Myotis bechsteinii</w:t>
      </w:r>
      <w:r w:rsidR="004826E1" w:rsidRPr="00B64CAE">
        <w:rPr>
          <w:rFonts w:ascii="Arial" w:hAnsi="Arial" w:cs="Arial"/>
          <w:color w:val="000000" w:themeColor="text1"/>
          <w:sz w:val="18"/>
          <w:szCs w:val="18"/>
        </w:rPr>
        <w:t xml:space="preserve">, nocek duży </w:t>
      </w:r>
      <w:r w:rsidR="004826E1" w:rsidRPr="00B64CAE">
        <w:rPr>
          <w:rFonts w:ascii="Arial" w:hAnsi="Arial" w:cs="Arial"/>
          <w:i/>
          <w:color w:val="000000" w:themeColor="text1"/>
          <w:sz w:val="18"/>
          <w:szCs w:val="18"/>
        </w:rPr>
        <w:t>Myotis myotis,</w:t>
      </w:r>
      <w:r w:rsidR="004826E1" w:rsidRPr="00B64CAE">
        <w:rPr>
          <w:rFonts w:ascii="Arial" w:hAnsi="Arial" w:cs="Arial"/>
          <w:color w:val="000000" w:themeColor="text1"/>
          <w:sz w:val="18"/>
          <w:szCs w:val="18"/>
        </w:rPr>
        <w:t xml:space="preserve"> bóbr </w:t>
      </w:r>
      <w:r w:rsidR="004826E1" w:rsidRPr="00B64CAE">
        <w:rPr>
          <w:rFonts w:ascii="Arial" w:hAnsi="Arial" w:cs="Arial"/>
          <w:i/>
          <w:color w:val="000000" w:themeColor="text1"/>
          <w:sz w:val="18"/>
          <w:szCs w:val="18"/>
        </w:rPr>
        <w:t>Castor fiber</w:t>
      </w:r>
      <w:r w:rsidR="000705B1" w:rsidRPr="00B64CAE">
        <w:rPr>
          <w:rFonts w:ascii="Arial" w:hAnsi="Arial" w:cs="Arial"/>
          <w:color w:val="000000" w:themeColor="text1"/>
          <w:sz w:val="18"/>
          <w:szCs w:val="18"/>
        </w:rPr>
        <w:t>, w</w:t>
      </w:r>
      <w:r w:rsidR="004826E1" w:rsidRPr="00B64CAE">
        <w:rPr>
          <w:rFonts w:ascii="Arial" w:hAnsi="Arial" w:cs="Arial"/>
          <w:color w:val="000000" w:themeColor="text1"/>
          <w:sz w:val="18"/>
          <w:szCs w:val="18"/>
        </w:rPr>
        <w:t xml:space="preserve">ydra </w:t>
      </w:r>
      <w:r w:rsidR="004826E1" w:rsidRPr="00B64CAE">
        <w:rPr>
          <w:rFonts w:ascii="Arial" w:hAnsi="Arial" w:cs="Arial"/>
          <w:i/>
          <w:color w:val="000000" w:themeColor="text1"/>
          <w:sz w:val="18"/>
          <w:szCs w:val="18"/>
        </w:rPr>
        <w:t>Lutra Lutra</w:t>
      </w:r>
      <w:r w:rsidR="000705B1" w:rsidRPr="00B64CAE">
        <w:rPr>
          <w:rFonts w:ascii="Arial" w:hAnsi="Arial" w:cs="Arial"/>
          <w:i/>
          <w:color w:val="000000" w:themeColor="text1"/>
          <w:sz w:val="18"/>
          <w:szCs w:val="18"/>
        </w:rPr>
        <w:t>,</w:t>
      </w:r>
      <w:r w:rsidR="000705B1" w:rsidRPr="00B64CAE">
        <w:rPr>
          <w:rFonts w:ascii="Arial" w:hAnsi="Arial" w:cs="Arial"/>
          <w:color w:val="000000" w:themeColor="text1"/>
          <w:sz w:val="18"/>
          <w:szCs w:val="18"/>
        </w:rPr>
        <w:t xml:space="preserve"> t</w:t>
      </w:r>
      <w:r w:rsidR="004826E1" w:rsidRPr="00B64CAE">
        <w:rPr>
          <w:rFonts w:ascii="Arial" w:hAnsi="Arial" w:cs="Arial"/>
          <w:color w:val="000000" w:themeColor="text1"/>
          <w:sz w:val="18"/>
          <w:szCs w:val="18"/>
        </w:rPr>
        <w:t xml:space="preserve">raszka grzebieniasta </w:t>
      </w:r>
      <w:r w:rsidR="004826E1" w:rsidRPr="00B64CAE">
        <w:rPr>
          <w:rFonts w:ascii="Arial" w:hAnsi="Arial" w:cs="Arial"/>
          <w:i/>
          <w:color w:val="000000" w:themeColor="text1"/>
          <w:sz w:val="18"/>
          <w:szCs w:val="18"/>
        </w:rPr>
        <w:t>Triturus cristatus</w:t>
      </w:r>
      <w:r w:rsidR="000705B1" w:rsidRPr="00B64CAE">
        <w:rPr>
          <w:rFonts w:ascii="Arial" w:hAnsi="Arial" w:cs="Arial"/>
          <w:color w:val="000000" w:themeColor="text1"/>
          <w:sz w:val="18"/>
          <w:szCs w:val="18"/>
        </w:rPr>
        <w:t>, m</w:t>
      </w:r>
      <w:r w:rsidR="004826E1" w:rsidRPr="00B64CAE">
        <w:rPr>
          <w:rFonts w:ascii="Arial" w:hAnsi="Arial" w:cs="Arial"/>
          <w:color w:val="000000" w:themeColor="text1"/>
          <w:sz w:val="18"/>
          <w:szCs w:val="18"/>
        </w:rPr>
        <w:t xml:space="preserve">inóg strumieniowy </w:t>
      </w:r>
      <w:r w:rsidR="004826E1" w:rsidRPr="00B64CAE">
        <w:rPr>
          <w:rFonts w:ascii="Arial" w:hAnsi="Arial" w:cs="Arial"/>
          <w:i/>
          <w:color w:val="000000" w:themeColor="text1"/>
          <w:sz w:val="18"/>
          <w:szCs w:val="18"/>
        </w:rPr>
        <w:t>Lampetra planeri</w:t>
      </w:r>
      <w:r w:rsidR="004826E1" w:rsidRPr="00B64CAE">
        <w:rPr>
          <w:rFonts w:ascii="Arial" w:hAnsi="Arial" w:cs="Arial"/>
          <w:color w:val="000000" w:themeColor="text1"/>
          <w:sz w:val="18"/>
          <w:szCs w:val="18"/>
        </w:rPr>
        <w:t xml:space="preserve">, koza pospolita </w:t>
      </w:r>
      <w:r w:rsidR="004826E1" w:rsidRPr="00B64CAE">
        <w:rPr>
          <w:rFonts w:ascii="Arial" w:hAnsi="Arial" w:cs="Arial"/>
          <w:i/>
          <w:color w:val="000000" w:themeColor="text1"/>
          <w:sz w:val="18"/>
          <w:szCs w:val="18"/>
        </w:rPr>
        <w:t>Cobitis taenia</w:t>
      </w:r>
      <w:r w:rsidR="004826E1" w:rsidRPr="00B64CAE">
        <w:rPr>
          <w:rFonts w:ascii="Arial" w:hAnsi="Arial" w:cs="Arial"/>
          <w:color w:val="000000" w:themeColor="text1"/>
          <w:sz w:val="18"/>
          <w:szCs w:val="18"/>
        </w:rPr>
        <w:t xml:space="preserve">, poczwarówka zwężona </w:t>
      </w:r>
      <w:r w:rsidR="004826E1" w:rsidRPr="00B64CAE">
        <w:rPr>
          <w:rFonts w:ascii="Arial" w:hAnsi="Arial" w:cs="Arial"/>
          <w:i/>
          <w:color w:val="000000" w:themeColor="text1"/>
          <w:sz w:val="18"/>
          <w:szCs w:val="18"/>
        </w:rPr>
        <w:t>Vertigo angustior</w:t>
      </w:r>
      <w:r w:rsidR="004826E1" w:rsidRPr="00B64CAE">
        <w:rPr>
          <w:rFonts w:ascii="Arial" w:hAnsi="Arial" w:cs="Arial"/>
          <w:color w:val="000000" w:themeColor="text1"/>
          <w:sz w:val="18"/>
          <w:szCs w:val="18"/>
        </w:rPr>
        <w:t xml:space="preserve">, przeplatka maturna </w:t>
      </w:r>
      <w:r w:rsidR="004826E1" w:rsidRPr="00B64CAE">
        <w:rPr>
          <w:rFonts w:ascii="Arial" w:hAnsi="Arial" w:cs="Arial"/>
          <w:i/>
          <w:color w:val="000000" w:themeColor="text1"/>
          <w:sz w:val="18"/>
          <w:szCs w:val="18"/>
        </w:rPr>
        <w:t>Hypodryas maturna,</w:t>
      </w:r>
      <w:r w:rsidR="004826E1" w:rsidRPr="00B64CAE">
        <w:rPr>
          <w:rFonts w:ascii="Arial" w:hAnsi="Arial" w:cs="Arial"/>
          <w:color w:val="000000" w:themeColor="text1"/>
          <w:sz w:val="18"/>
          <w:szCs w:val="18"/>
        </w:rPr>
        <w:t xml:space="preserve"> modraszek telejus </w:t>
      </w:r>
      <w:r w:rsidR="004826E1" w:rsidRPr="00B64CAE">
        <w:rPr>
          <w:rFonts w:ascii="Arial" w:hAnsi="Arial" w:cs="Arial"/>
          <w:i/>
          <w:color w:val="000000" w:themeColor="text1"/>
          <w:sz w:val="18"/>
          <w:szCs w:val="18"/>
        </w:rPr>
        <w:t>Maculinea teleius</w:t>
      </w:r>
      <w:r w:rsidR="004826E1" w:rsidRPr="00B64CAE">
        <w:rPr>
          <w:rFonts w:ascii="Arial" w:hAnsi="Arial" w:cs="Arial"/>
          <w:color w:val="000000" w:themeColor="text1"/>
          <w:sz w:val="18"/>
          <w:szCs w:val="18"/>
        </w:rPr>
        <w:t xml:space="preserve">, modraszek nausitous </w:t>
      </w:r>
      <w:r w:rsidR="004826E1" w:rsidRPr="00B64CAE">
        <w:rPr>
          <w:rFonts w:ascii="Arial" w:hAnsi="Arial" w:cs="Arial"/>
          <w:i/>
          <w:color w:val="000000" w:themeColor="text1"/>
          <w:sz w:val="18"/>
          <w:szCs w:val="18"/>
        </w:rPr>
        <w:t>Maculinea nausithous</w:t>
      </w:r>
      <w:r w:rsidR="004826E1" w:rsidRPr="00B64CAE">
        <w:rPr>
          <w:rFonts w:ascii="Arial" w:hAnsi="Arial" w:cs="Arial"/>
          <w:color w:val="000000" w:themeColor="text1"/>
          <w:sz w:val="18"/>
          <w:szCs w:val="18"/>
        </w:rPr>
        <w:t xml:space="preserve">, czerwończyk nieparek </w:t>
      </w:r>
      <w:r w:rsidR="004826E1" w:rsidRPr="00B64CAE">
        <w:rPr>
          <w:rFonts w:ascii="Arial" w:hAnsi="Arial" w:cs="Arial"/>
          <w:i/>
          <w:color w:val="000000" w:themeColor="text1"/>
          <w:sz w:val="18"/>
          <w:szCs w:val="18"/>
        </w:rPr>
        <w:t>Lycaena dispar</w:t>
      </w:r>
      <w:r w:rsidR="004826E1" w:rsidRPr="00B64CAE">
        <w:rPr>
          <w:rFonts w:ascii="Arial" w:hAnsi="Arial" w:cs="Arial"/>
          <w:color w:val="000000" w:themeColor="text1"/>
          <w:sz w:val="18"/>
          <w:szCs w:val="18"/>
        </w:rPr>
        <w:t xml:space="preserve">, pachnica dębowa </w:t>
      </w:r>
      <w:r w:rsidR="004826E1" w:rsidRPr="00B64CAE">
        <w:rPr>
          <w:rFonts w:ascii="Arial" w:hAnsi="Arial" w:cs="Arial"/>
          <w:i/>
          <w:color w:val="000000" w:themeColor="text1"/>
          <w:sz w:val="18"/>
          <w:szCs w:val="18"/>
        </w:rPr>
        <w:t>Osmoderma eremita</w:t>
      </w:r>
      <w:r w:rsidR="000705B1" w:rsidRPr="00B64CAE">
        <w:rPr>
          <w:rFonts w:ascii="Arial" w:hAnsi="Arial" w:cs="Arial"/>
          <w:i/>
          <w:color w:val="000000" w:themeColor="text1"/>
          <w:sz w:val="18"/>
          <w:szCs w:val="18"/>
        </w:rPr>
        <w:t>.</w:t>
      </w:r>
    </w:p>
    <w:p w14:paraId="16199D1E" w14:textId="4DC05C04" w:rsidR="00521C05" w:rsidRPr="00B64CAE" w:rsidRDefault="000705B1" w:rsidP="007574DD">
      <w:pPr>
        <w:shd w:val="clear" w:color="auto" w:fill="FFFFFF"/>
        <w:spacing w:after="0"/>
        <w:rPr>
          <w:rFonts w:ascii="Arial" w:hAnsi="Arial" w:cs="Arial"/>
          <w:color w:val="000000" w:themeColor="text1"/>
          <w:sz w:val="18"/>
          <w:szCs w:val="18"/>
        </w:rPr>
      </w:pPr>
      <w:r w:rsidRPr="00B64CAE">
        <w:rPr>
          <w:rFonts w:ascii="Arial" w:hAnsi="Arial" w:cs="Arial"/>
          <w:bCs/>
          <w:color w:val="000000" w:themeColor="text1"/>
          <w:sz w:val="18"/>
          <w:szCs w:val="18"/>
        </w:rPr>
        <w:t>Gatunki roślin:</w:t>
      </w:r>
      <w:r w:rsidRPr="00B64CAE">
        <w:rPr>
          <w:rFonts w:ascii="Arial" w:hAnsi="Arial" w:cs="Arial"/>
          <w:color w:val="000000" w:themeColor="text1"/>
          <w:sz w:val="18"/>
          <w:szCs w:val="18"/>
        </w:rPr>
        <w:t xml:space="preserve"> </w:t>
      </w:r>
      <w:r w:rsidR="00D07C10" w:rsidRPr="00B64CAE">
        <w:rPr>
          <w:rFonts w:ascii="Arial" w:hAnsi="Arial" w:cs="Arial"/>
          <w:color w:val="000000" w:themeColor="text1"/>
          <w:sz w:val="18"/>
          <w:szCs w:val="18"/>
        </w:rPr>
        <w:t xml:space="preserve">włosocień delikatny </w:t>
      </w:r>
      <w:r w:rsidR="00D07C10" w:rsidRPr="00B64CAE">
        <w:rPr>
          <w:rFonts w:ascii="Arial" w:hAnsi="Arial" w:cs="Arial"/>
          <w:i/>
          <w:color w:val="000000" w:themeColor="text1"/>
          <w:sz w:val="18"/>
          <w:szCs w:val="18"/>
        </w:rPr>
        <w:t>Trichomanes speciosum,</w:t>
      </w:r>
      <w:r w:rsidR="00D07C10" w:rsidRPr="00B64CAE">
        <w:rPr>
          <w:rFonts w:ascii="Arial" w:hAnsi="Arial" w:cs="Arial"/>
          <w:color w:val="000000" w:themeColor="text1"/>
          <w:sz w:val="18"/>
          <w:szCs w:val="18"/>
        </w:rPr>
        <w:t xml:space="preserve"> obuwik pospolity </w:t>
      </w:r>
      <w:r w:rsidR="00D07C10" w:rsidRPr="00B64CAE">
        <w:rPr>
          <w:rFonts w:ascii="Arial" w:hAnsi="Arial" w:cs="Arial"/>
          <w:i/>
          <w:color w:val="000000" w:themeColor="text1"/>
          <w:sz w:val="18"/>
          <w:szCs w:val="18"/>
        </w:rPr>
        <w:t>Cypripedium calceolus</w:t>
      </w:r>
      <w:r w:rsidR="00D07C10" w:rsidRPr="00B64CAE">
        <w:rPr>
          <w:rFonts w:ascii="Arial" w:hAnsi="Arial" w:cs="Arial"/>
          <w:color w:val="000000" w:themeColor="text1"/>
          <w:sz w:val="18"/>
          <w:szCs w:val="18"/>
        </w:rPr>
        <w:t xml:space="preserve">, zanokcica serpentynowa </w:t>
      </w:r>
      <w:r w:rsidR="00D07C10" w:rsidRPr="00B64CAE">
        <w:rPr>
          <w:rFonts w:ascii="Arial" w:hAnsi="Arial" w:cs="Arial"/>
          <w:i/>
          <w:color w:val="000000" w:themeColor="text1"/>
          <w:sz w:val="18"/>
          <w:szCs w:val="18"/>
        </w:rPr>
        <w:t>Asplenium adulterinum</w:t>
      </w:r>
      <w:r w:rsidR="00D07C10" w:rsidRPr="00B64CAE">
        <w:rPr>
          <w:rFonts w:ascii="Arial" w:hAnsi="Arial" w:cs="Arial"/>
          <w:color w:val="000000" w:themeColor="text1"/>
          <w:sz w:val="18"/>
          <w:szCs w:val="18"/>
        </w:rPr>
        <w:t xml:space="preserve">, mieczyk błotny </w:t>
      </w:r>
      <w:r w:rsidR="00D07C10" w:rsidRPr="00B64CAE">
        <w:rPr>
          <w:rFonts w:ascii="Arial" w:hAnsi="Arial" w:cs="Arial"/>
          <w:i/>
          <w:color w:val="000000" w:themeColor="text1"/>
          <w:sz w:val="18"/>
          <w:szCs w:val="18"/>
        </w:rPr>
        <w:t>Gladiolus palustris.</w:t>
      </w:r>
    </w:p>
    <w:p w14:paraId="5A38BF32" w14:textId="70A74670" w:rsidR="000514AD" w:rsidRPr="00B64CAE" w:rsidRDefault="001145F5" w:rsidP="00840868">
      <w:pPr>
        <w:shd w:val="clear" w:color="auto" w:fill="FFFFFF"/>
        <w:rPr>
          <w:rFonts w:ascii="Arial" w:hAnsi="Arial" w:cs="Arial"/>
          <w:color w:val="000000" w:themeColor="text1"/>
          <w:sz w:val="18"/>
          <w:szCs w:val="18"/>
        </w:rPr>
      </w:pPr>
      <w:r w:rsidRPr="00B64CAE">
        <w:rPr>
          <w:rFonts w:ascii="Arial" w:hAnsi="Arial" w:cs="Arial"/>
          <w:color w:val="000000" w:themeColor="text1"/>
          <w:sz w:val="18"/>
          <w:szCs w:val="18"/>
          <w:u w:val="single"/>
        </w:rPr>
        <w:t> </w:t>
      </w:r>
      <w:r w:rsidR="00A74024" w:rsidRPr="00B64CAE">
        <w:rPr>
          <w:rFonts w:ascii="Arial" w:hAnsi="Arial" w:cs="Arial"/>
          <w:color w:val="000000" w:themeColor="text1"/>
          <w:sz w:val="18"/>
          <w:szCs w:val="18"/>
        </w:rPr>
        <w:t xml:space="preserve">speleologia; </w:t>
      </w:r>
      <w:r w:rsidR="005E080D" w:rsidRPr="00B64CAE">
        <w:rPr>
          <w:rFonts w:ascii="Arial" w:hAnsi="Arial" w:cs="Arial"/>
          <w:color w:val="000000" w:themeColor="text1"/>
          <w:sz w:val="18"/>
          <w:szCs w:val="18"/>
        </w:rPr>
        <w:t xml:space="preserve">pozbywanie się odpadów z gospodarstw domowych / obiektów rekreacyjnych; obce gatunki inwazyjne; </w:t>
      </w:r>
      <w:r w:rsidR="00F91A5D" w:rsidRPr="00B64CAE">
        <w:rPr>
          <w:rFonts w:ascii="Arial" w:hAnsi="Arial" w:cs="Arial"/>
          <w:color w:val="000000" w:themeColor="text1"/>
          <w:sz w:val="18"/>
          <w:szCs w:val="18"/>
        </w:rPr>
        <w:t>sieci komunalne i usługowe;</w:t>
      </w:r>
      <w:r w:rsidR="00DD2870" w:rsidRPr="00B64CAE">
        <w:rPr>
          <w:rFonts w:ascii="Arial" w:hAnsi="Arial" w:cs="Arial"/>
          <w:sz w:val="18"/>
          <w:szCs w:val="18"/>
        </w:rPr>
        <w:t xml:space="preserve"> </w:t>
      </w:r>
      <w:r w:rsidR="00DD2870" w:rsidRPr="00B64CAE">
        <w:rPr>
          <w:rFonts w:ascii="Arial" w:hAnsi="Arial" w:cs="Arial"/>
          <w:color w:val="000000" w:themeColor="text1"/>
          <w:sz w:val="18"/>
          <w:szCs w:val="18"/>
        </w:rPr>
        <w:t>turystyka piesza, jazda konna i jazda na pojazdach niezmotoryzowanych;</w:t>
      </w:r>
      <w:r w:rsidR="00F91A5D" w:rsidRPr="00B64CAE">
        <w:rPr>
          <w:rFonts w:ascii="Arial" w:hAnsi="Arial" w:cs="Arial"/>
          <w:color w:val="000000" w:themeColor="text1"/>
          <w:sz w:val="18"/>
          <w:szCs w:val="18"/>
        </w:rPr>
        <w:t xml:space="preserve"> </w:t>
      </w:r>
      <w:r w:rsidR="00024AE1" w:rsidRPr="00B64CAE">
        <w:rPr>
          <w:rFonts w:ascii="Arial" w:hAnsi="Arial" w:cs="Arial"/>
          <w:color w:val="000000" w:themeColor="text1"/>
          <w:sz w:val="18"/>
          <w:szCs w:val="18"/>
        </w:rPr>
        <w:t xml:space="preserve">inna ingerencja i zakłócenia powodowane przez działalność człowieka; </w:t>
      </w:r>
      <w:r w:rsidR="008462B8" w:rsidRPr="00B64CAE">
        <w:rPr>
          <w:rFonts w:ascii="Arial" w:hAnsi="Arial" w:cs="Arial"/>
          <w:color w:val="000000" w:themeColor="text1"/>
          <w:sz w:val="18"/>
          <w:szCs w:val="18"/>
        </w:rPr>
        <w:t xml:space="preserve">polowanie; </w:t>
      </w:r>
      <w:r w:rsidR="00B8687B" w:rsidRPr="00B64CAE">
        <w:rPr>
          <w:rFonts w:ascii="Arial" w:hAnsi="Arial" w:cs="Arial"/>
          <w:color w:val="000000" w:themeColor="text1"/>
          <w:sz w:val="18"/>
          <w:szCs w:val="18"/>
        </w:rPr>
        <w:t xml:space="preserve">leśnictwo; </w:t>
      </w:r>
      <w:r w:rsidR="00036867" w:rsidRPr="00B64CAE">
        <w:rPr>
          <w:rFonts w:ascii="Arial" w:hAnsi="Arial" w:cs="Arial"/>
          <w:color w:val="000000" w:themeColor="text1"/>
          <w:sz w:val="18"/>
          <w:szCs w:val="18"/>
        </w:rPr>
        <w:t xml:space="preserve">kamieniołomy piasku i żwiru; </w:t>
      </w:r>
      <w:r w:rsidR="003945A4" w:rsidRPr="00B64CAE">
        <w:rPr>
          <w:rFonts w:ascii="Arial" w:hAnsi="Arial" w:cs="Arial"/>
          <w:color w:val="000000" w:themeColor="text1"/>
          <w:sz w:val="18"/>
          <w:szCs w:val="18"/>
        </w:rPr>
        <w:t xml:space="preserve">uprawa; </w:t>
      </w:r>
      <w:r w:rsidR="00AA5273" w:rsidRPr="00B64CAE">
        <w:rPr>
          <w:rFonts w:ascii="Arial" w:hAnsi="Arial" w:cs="Arial"/>
          <w:color w:val="000000" w:themeColor="text1"/>
          <w:sz w:val="18"/>
          <w:szCs w:val="18"/>
        </w:rPr>
        <w:t xml:space="preserve">zabudowa rozproszona; </w:t>
      </w:r>
      <w:r w:rsidR="00A92F3D" w:rsidRPr="00B64CAE">
        <w:rPr>
          <w:rFonts w:ascii="Arial" w:hAnsi="Arial" w:cs="Arial"/>
          <w:color w:val="000000" w:themeColor="text1"/>
          <w:sz w:val="18"/>
          <w:szCs w:val="18"/>
        </w:rPr>
        <w:t xml:space="preserve">ścieżki, szlaki piesze, szlaki rowerowe; </w:t>
      </w:r>
      <w:r w:rsidR="0011382A" w:rsidRPr="00B64CAE">
        <w:rPr>
          <w:rFonts w:ascii="Arial" w:hAnsi="Arial" w:cs="Arial"/>
          <w:color w:val="000000" w:themeColor="text1"/>
          <w:sz w:val="18"/>
          <w:szCs w:val="18"/>
        </w:rPr>
        <w:t xml:space="preserve">drogi, autostrady; </w:t>
      </w:r>
      <w:r w:rsidR="00684E00" w:rsidRPr="00B64CAE">
        <w:rPr>
          <w:rFonts w:ascii="Arial" w:hAnsi="Arial" w:cs="Arial"/>
          <w:color w:val="000000" w:themeColor="text1"/>
          <w:sz w:val="18"/>
          <w:szCs w:val="18"/>
        </w:rPr>
        <w:t>zanieczyszczenie powietrza, zanieczyszczenia przenoszone drogą powietrzną.</w:t>
      </w:r>
    </w:p>
    <w:p w14:paraId="4E0BBE4D" w14:textId="5E05F5B0" w:rsidR="000514AD" w:rsidRPr="00B64CAE" w:rsidRDefault="008E34E7" w:rsidP="007574DD">
      <w:pPr>
        <w:shd w:val="clear" w:color="auto" w:fill="FFFFFF"/>
        <w:spacing w:after="0"/>
        <w:rPr>
          <w:rFonts w:ascii="Arial" w:hAnsi="Arial" w:cs="Arial"/>
          <w:sz w:val="18"/>
          <w:szCs w:val="18"/>
        </w:rPr>
      </w:pPr>
      <w:r w:rsidRPr="00B64CAE">
        <w:rPr>
          <w:rFonts w:ascii="Arial" w:eastAsia="Times New Roman" w:hAnsi="Arial" w:cs="Arial"/>
          <w:b/>
          <w:sz w:val="18"/>
          <w:szCs w:val="18"/>
          <w:lang w:eastAsia="pl-PL"/>
        </w:rPr>
        <w:t xml:space="preserve">SOO </w:t>
      </w:r>
      <w:r w:rsidR="000514AD" w:rsidRPr="00B64CAE">
        <w:rPr>
          <w:rFonts w:ascii="Arial" w:eastAsia="Times New Roman" w:hAnsi="Arial" w:cs="Arial"/>
          <w:b/>
          <w:bCs/>
          <w:sz w:val="18"/>
          <w:szCs w:val="18"/>
          <w:lang w:eastAsia="pl-PL"/>
        </w:rPr>
        <w:t>Ostoja nad Bobrem PLH020054</w:t>
      </w:r>
      <w:r w:rsidR="00BF2216" w:rsidRPr="00B64CAE">
        <w:rPr>
          <w:rFonts w:ascii="Arial" w:eastAsia="Times New Roman" w:hAnsi="Arial" w:cs="Arial"/>
          <w:b/>
          <w:sz w:val="18"/>
          <w:szCs w:val="18"/>
          <w:lang w:eastAsia="pl-PL"/>
        </w:rPr>
        <w:t xml:space="preserve"> - </w:t>
      </w:r>
      <w:r w:rsidR="00BF2216" w:rsidRPr="00B64CAE">
        <w:rPr>
          <w:rFonts w:ascii="Arial" w:eastAsia="Times New Roman" w:hAnsi="Arial" w:cs="Arial"/>
          <w:sz w:val="18"/>
          <w:szCs w:val="18"/>
          <w:lang w:eastAsia="pl-PL"/>
        </w:rPr>
        <w:t xml:space="preserve">obszar </w:t>
      </w:r>
      <w:r w:rsidR="00BF2216" w:rsidRPr="00B64CAE">
        <w:rPr>
          <w:rFonts w:ascii="Arial" w:hAnsi="Arial" w:cs="Arial"/>
          <w:sz w:val="18"/>
          <w:szCs w:val="18"/>
        </w:rPr>
        <w:t>mający znaczenie dla Wspólnoty</w:t>
      </w:r>
      <w:r w:rsidR="000514AD" w:rsidRPr="00B64CAE">
        <w:rPr>
          <w:rFonts w:ascii="Arial" w:eastAsia="Times New Roman" w:hAnsi="Arial" w:cs="Arial"/>
          <w:sz w:val="18"/>
          <w:szCs w:val="18"/>
          <w:lang w:eastAsia="pl-PL"/>
        </w:rPr>
        <w:t xml:space="preserve"> o powierzchni </w:t>
      </w:r>
      <w:r w:rsidR="000514AD" w:rsidRPr="00B64CAE">
        <w:rPr>
          <w:rFonts w:ascii="Arial" w:hAnsi="Arial" w:cs="Arial"/>
          <w:sz w:val="18"/>
          <w:szCs w:val="18"/>
        </w:rPr>
        <w:t>13585,41</w:t>
      </w:r>
      <w:r w:rsidR="00952BE4" w:rsidRPr="00B64CAE">
        <w:rPr>
          <w:rFonts w:ascii="Arial" w:hAnsi="Arial" w:cs="Arial"/>
          <w:sz w:val="18"/>
          <w:szCs w:val="18"/>
        </w:rPr>
        <w:t> </w:t>
      </w:r>
      <w:r w:rsidR="000514AD" w:rsidRPr="00B64CAE">
        <w:rPr>
          <w:rFonts w:ascii="Arial" w:hAnsi="Arial" w:cs="Arial"/>
          <w:sz w:val="18"/>
          <w:szCs w:val="18"/>
        </w:rPr>
        <w:t>ha stanowi bardzo istotny międzynarodowy obszar węzłowy, który łączy ważne międzynarodowe i</w:t>
      </w:r>
      <w:r w:rsidR="001145F5" w:rsidRPr="00B64CAE">
        <w:rPr>
          <w:rFonts w:ascii="Arial" w:hAnsi="Arial" w:cs="Arial"/>
          <w:sz w:val="18"/>
          <w:szCs w:val="18"/>
        </w:rPr>
        <w:t> </w:t>
      </w:r>
      <w:r w:rsidR="000514AD" w:rsidRPr="00B64CAE">
        <w:rPr>
          <w:rFonts w:ascii="Arial" w:hAnsi="Arial" w:cs="Arial"/>
          <w:sz w:val="18"/>
          <w:szCs w:val="18"/>
        </w:rPr>
        <w:t>krajowe korytarze ekologiczne, między innymi Sudety z Borami Dolnośląskimi. Teren obszaru Natura 2000 Ostoja nad Bobrem stanowi przełomowa dolina rzeki Bóbr na odcinku od Siedlęcina (4 km na N od Jeleniej Góry) do okolic Lwówka Śląskiego. Krajobraz Obszaru obejmuje dolinę rzeki Bóbr wraz z otaczającymi je wzgórzami o silnie zróżnicowanej budowie geologicznej. Liczne doliny bocznych dopływów tworzą głębokie jary będące siedliskiem rzadkich gatunków roślin i zwierząt. W</w:t>
      </w:r>
      <w:r w:rsidR="00952BE4" w:rsidRPr="00B64CAE">
        <w:rPr>
          <w:rFonts w:ascii="Arial" w:hAnsi="Arial" w:cs="Arial"/>
          <w:sz w:val="18"/>
          <w:szCs w:val="18"/>
        </w:rPr>
        <w:t> </w:t>
      </w:r>
      <w:r w:rsidR="000514AD" w:rsidRPr="00B64CAE">
        <w:rPr>
          <w:rFonts w:ascii="Arial" w:hAnsi="Arial" w:cs="Arial"/>
          <w:sz w:val="18"/>
          <w:szCs w:val="18"/>
        </w:rPr>
        <w:t>pokryciu terenu dominuje mozaika lasów oraz łąk i pastwisk.</w:t>
      </w:r>
    </w:p>
    <w:p w14:paraId="7F1043E6" w14:textId="6B53363C" w:rsidR="00575FE2" w:rsidRPr="00B64CAE" w:rsidRDefault="00D07C10" w:rsidP="00BC5ECC">
      <w:pPr>
        <w:shd w:val="clear" w:color="auto" w:fill="FFFFFF"/>
        <w:spacing w:after="0"/>
        <w:rPr>
          <w:rFonts w:ascii="Arial" w:eastAsia="Times New Roman" w:hAnsi="Arial" w:cs="Arial"/>
          <w:sz w:val="18"/>
          <w:szCs w:val="18"/>
          <w:u w:val="single"/>
          <w:lang w:eastAsia="pl-PL"/>
        </w:rPr>
      </w:pPr>
      <w:r w:rsidRPr="00B64CAE">
        <w:rPr>
          <w:rFonts w:ascii="Arial" w:eastAsia="Times New Roman" w:hAnsi="Arial" w:cs="Arial"/>
          <w:sz w:val="18"/>
          <w:szCs w:val="18"/>
          <w:u w:val="single"/>
          <w:lang w:eastAsia="pl-PL"/>
        </w:rPr>
        <w:t>Przedmiot</w:t>
      </w:r>
      <w:r w:rsidR="00A30081" w:rsidRPr="00B64CAE">
        <w:rPr>
          <w:rFonts w:ascii="Arial" w:eastAsia="Times New Roman" w:hAnsi="Arial" w:cs="Arial"/>
          <w:sz w:val="18"/>
          <w:szCs w:val="18"/>
          <w:u w:val="single"/>
          <w:lang w:eastAsia="pl-PL"/>
        </w:rPr>
        <w:t>y</w:t>
      </w:r>
      <w:r w:rsidRPr="00B64CAE">
        <w:rPr>
          <w:rFonts w:ascii="Arial" w:eastAsia="Times New Roman" w:hAnsi="Arial" w:cs="Arial"/>
          <w:sz w:val="18"/>
          <w:szCs w:val="18"/>
          <w:u w:val="single"/>
          <w:lang w:eastAsia="pl-PL"/>
        </w:rPr>
        <w:t xml:space="preserve"> ochrony:</w:t>
      </w:r>
    </w:p>
    <w:p w14:paraId="46203EBF" w14:textId="09B96C8A" w:rsidR="00575FE2" w:rsidRPr="00B64CAE" w:rsidRDefault="00D6261F" w:rsidP="00BC5ECC">
      <w:p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Siedliska:</w:t>
      </w:r>
    </w:p>
    <w:p w14:paraId="426F2C02" w14:textId="5B5FD34D" w:rsidR="00575FE2" w:rsidRPr="00B64CAE" w:rsidRDefault="00D6261F"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 xml:space="preserve">3220 </w:t>
      </w:r>
      <w:r w:rsidR="00DD7814" w:rsidRPr="00B64CAE">
        <w:rPr>
          <w:rFonts w:ascii="Arial" w:eastAsia="Times New Roman" w:hAnsi="Arial" w:cs="Arial"/>
          <w:sz w:val="18"/>
          <w:szCs w:val="18"/>
          <w:lang w:eastAsia="pl-PL"/>
        </w:rPr>
        <w:t>pionierska roślinność na kamieńcach górskich potoków</w:t>
      </w:r>
      <w:r w:rsidR="00952BE4" w:rsidRPr="00B64CAE">
        <w:rPr>
          <w:rFonts w:ascii="Arial" w:eastAsia="Times New Roman" w:hAnsi="Arial" w:cs="Arial"/>
          <w:sz w:val="18"/>
          <w:szCs w:val="18"/>
          <w:lang w:eastAsia="pl-PL"/>
        </w:rPr>
        <w:t>;</w:t>
      </w:r>
    </w:p>
    <w:p w14:paraId="7116E015" w14:textId="57AA7693" w:rsidR="00575FE2" w:rsidRPr="00B64CAE" w:rsidRDefault="008A30C4"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3260</w:t>
      </w:r>
      <w:r w:rsidR="002C7E4F" w:rsidRPr="00B64CAE">
        <w:rPr>
          <w:rFonts w:ascii="Arial" w:eastAsia="Times New Roman" w:hAnsi="Arial" w:cs="Arial"/>
          <w:sz w:val="18"/>
          <w:szCs w:val="18"/>
          <w:lang w:eastAsia="pl-PL"/>
        </w:rPr>
        <w:t xml:space="preserve"> nizinne i podgórskie rzeki ze zbiorowiskami włosieniczników </w:t>
      </w:r>
      <w:r w:rsidR="002C7E4F" w:rsidRPr="00B64CAE">
        <w:rPr>
          <w:rFonts w:ascii="Arial" w:eastAsia="Times New Roman" w:hAnsi="Arial" w:cs="Arial"/>
          <w:i/>
          <w:iCs/>
          <w:sz w:val="18"/>
          <w:szCs w:val="18"/>
          <w:lang w:eastAsia="pl-PL"/>
        </w:rPr>
        <w:t>(Ranunculion fluitantis)</w:t>
      </w:r>
      <w:r w:rsidR="00952BE4" w:rsidRPr="00B64CAE">
        <w:rPr>
          <w:rFonts w:ascii="Arial" w:eastAsia="Times New Roman" w:hAnsi="Arial" w:cs="Arial"/>
          <w:i/>
          <w:iCs/>
          <w:sz w:val="18"/>
          <w:szCs w:val="18"/>
          <w:lang w:eastAsia="pl-PL"/>
        </w:rPr>
        <w:t>;</w:t>
      </w:r>
    </w:p>
    <w:p w14:paraId="2037D83C" w14:textId="4C487A8E" w:rsidR="00575FE2" w:rsidRPr="00B64CAE" w:rsidRDefault="00812E4D"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8A30C4" w:rsidRPr="00B64CAE">
        <w:rPr>
          <w:rFonts w:ascii="Arial" w:eastAsia="Times New Roman" w:hAnsi="Arial" w:cs="Arial"/>
          <w:sz w:val="18"/>
          <w:szCs w:val="18"/>
          <w:lang w:eastAsia="pl-PL"/>
        </w:rPr>
        <w:t>6210</w:t>
      </w:r>
      <w:r w:rsidR="00C0606C" w:rsidRPr="00B64CAE">
        <w:rPr>
          <w:rFonts w:ascii="Arial" w:hAnsi="Arial" w:cs="Arial"/>
          <w:sz w:val="18"/>
          <w:szCs w:val="18"/>
        </w:rPr>
        <w:t xml:space="preserve"> m</w:t>
      </w:r>
      <w:r w:rsidR="00C0606C" w:rsidRPr="00B64CAE">
        <w:rPr>
          <w:rFonts w:ascii="Arial" w:eastAsia="Times New Roman" w:hAnsi="Arial" w:cs="Arial"/>
          <w:sz w:val="18"/>
          <w:szCs w:val="18"/>
          <w:lang w:eastAsia="pl-PL"/>
        </w:rPr>
        <w:t xml:space="preserve">urawy kserotermiczne </w:t>
      </w:r>
      <w:r w:rsidR="00C0606C" w:rsidRPr="00B64CAE">
        <w:rPr>
          <w:rFonts w:ascii="Arial" w:eastAsia="Times New Roman" w:hAnsi="Arial" w:cs="Arial"/>
          <w:i/>
          <w:iCs/>
          <w:sz w:val="18"/>
          <w:szCs w:val="18"/>
          <w:lang w:eastAsia="pl-PL"/>
        </w:rPr>
        <w:t>(Festuco-Brometea</w:t>
      </w:r>
      <w:r w:rsidR="00C0606C" w:rsidRPr="00B64CAE">
        <w:rPr>
          <w:rFonts w:ascii="Arial" w:eastAsia="Times New Roman" w:hAnsi="Arial" w:cs="Arial"/>
          <w:sz w:val="18"/>
          <w:szCs w:val="18"/>
          <w:lang w:eastAsia="pl-PL"/>
        </w:rPr>
        <w:t xml:space="preserve"> i ciepłolubne murawy z </w:t>
      </w:r>
      <w:r w:rsidR="00C0606C" w:rsidRPr="00B64CAE">
        <w:rPr>
          <w:rFonts w:ascii="Arial" w:eastAsia="Times New Roman" w:hAnsi="Arial" w:cs="Arial"/>
          <w:i/>
          <w:iCs/>
          <w:sz w:val="18"/>
          <w:szCs w:val="18"/>
          <w:lang w:eastAsia="pl-PL"/>
        </w:rPr>
        <w:t>Asplenion septentrionalis-Festucion pallescentis)</w:t>
      </w:r>
      <w:r w:rsidR="00952BE4" w:rsidRPr="00B64CAE">
        <w:rPr>
          <w:rFonts w:ascii="Arial" w:eastAsia="Times New Roman" w:hAnsi="Arial" w:cs="Arial"/>
          <w:i/>
          <w:iCs/>
          <w:sz w:val="18"/>
          <w:szCs w:val="18"/>
          <w:lang w:eastAsia="pl-PL"/>
        </w:rPr>
        <w:t>;</w:t>
      </w:r>
    </w:p>
    <w:p w14:paraId="5A1342A4" w14:textId="4DB98967" w:rsidR="00575FE2" w:rsidRPr="00B64CAE" w:rsidRDefault="007F3B97"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151E5B" w:rsidRPr="00B64CAE">
        <w:rPr>
          <w:rFonts w:ascii="Arial" w:eastAsia="Times New Roman" w:hAnsi="Arial" w:cs="Arial"/>
          <w:sz w:val="18"/>
          <w:szCs w:val="18"/>
          <w:lang w:eastAsia="pl-PL"/>
        </w:rPr>
        <w:t>6230</w:t>
      </w:r>
      <w:r w:rsidR="00242D20" w:rsidRPr="00B64CAE">
        <w:rPr>
          <w:rFonts w:ascii="Arial" w:eastAsia="Times New Roman" w:hAnsi="Arial" w:cs="Arial"/>
          <w:sz w:val="18"/>
          <w:szCs w:val="18"/>
          <w:lang w:eastAsia="pl-PL"/>
        </w:rPr>
        <w:t xml:space="preserve"> bogate florystycznie górskie i niżowe murawy bliźniczkowe </w:t>
      </w:r>
      <w:r w:rsidR="00242D20" w:rsidRPr="00B64CAE">
        <w:rPr>
          <w:rFonts w:ascii="Arial" w:eastAsia="Times New Roman" w:hAnsi="Arial" w:cs="Arial"/>
          <w:i/>
          <w:iCs/>
          <w:sz w:val="18"/>
          <w:szCs w:val="18"/>
          <w:lang w:eastAsia="pl-PL"/>
        </w:rPr>
        <w:t>(Nardetalia</w:t>
      </w:r>
      <w:r w:rsidR="00242D20" w:rsidRPr="00B64CAE">
        <w:rPr>
          <w:rFonts w:ascii="Arial" w:eastAsia="Times New Roman" w:hAnsi="Arial" w:cs="Arial"/>
          <w:sz w:val="18"/>
          <w:szCs w:val="18"/>
          <w:lang w:eastAsia="pl-PL"/>
        </w:rPr>
        <w:t xml:space="preserve"> – płaty bogate florystycznie)</w:t>
      </w:r>
      <w:r w:rsidR="00952BE4" w:rsidRPr="00B64CAE">
        <w:rPr>
          <w:rFonts w:ascii="Arial" w:eastAsia="Times New Roman" w:hAnsi="Arial" w:cs="Arial"/>
          <w:sz w:val="18"/>
          <w:szCs w:val="18"/>
          <w:lang w:eastAsia="pl-PL"/>
        </w:rPr>
        <w:t>;</w:t>
      </w:r>
    </w:p>
    <w:p w14:paraId="37880557" w14:textId="306D2E33" w:rsidR="00575FE2" w:rsidRPr="00B64CAE" w:rsidRDefault="00151E5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6430</w:t>
      </w:r>
      <w:r w:rsidR="00B625BB" w:rsidRPr="00B64CAE">
        <w:rPr>
          <w:rFonts w:ascii="Arial" w:eastAsia="Times New Roman" w:hAnsi="Arial" w:cs="Arial"/>
          <w:sz w:val="18"/>
          <w:szCs w:val="18"/>
          <w:lang w:eastAsia="pl-PL"/>
        </w:rPr>
        <w:t xml:space="preserve"> ziołorośla górskie </w:t>
      </w:r>
      <w:r w:rsidR="00B625BB" w:rsidRPr="00B64CAE">
        <w:rPr>
          <w:rFonts w:ascii="Arial" w:eastAsia="Times New Roman" w:hAnsi="Arial" w:cs="Arial"/>
          <w:i/>
          <w:iCs/>
          <w:sz w:val="18"/>
          <w:szCs w:val="18"/>
          <w:lang w:eastAsia="pl-PL"/>
        </w:rPr>
        <w:t>(Adenostylion alliariae)</w:t>
      </w:r>
      <w:r w:rsidR="00B625BB" w:rsidRPr="00B64CAE">
        <w:rPr>
          <w:rFonts w:ascii="Arial" w:eastAsia="Times New Roman" w:hAnsi="Arial" w:cs="Arial"/>
          <w:sz w:val="18"/>
          <w:szCs w:val="18"/>
          <w:lang w:eastAsia="pl-PL"/>
        </w:rPr>
        <w:t xml:space="preserve"> i ziołorośla nadrzeczne </w:t>
      </w:r>
      <w:r w:rsidR="00B625BB" w:rsidRPr="00B64CAE">
        <w:rPr>
          <w:rFonts w:ascii="Arial" w:eastAsia="Times New Roman" w:hAnsi="Arial" w:cs="Arial"/>
          <w:i/>
          <w:iCs/>
          <w:sz w:val="18"/>
          <w:szCs w:val="18"/>
          <w:lang w:eastAsia="pl-PL"/>
        </w:rPr>
        <w:t>(Convolvuletalia sepium)</w:t>
      </w:r>
      <w:r w:rsidR="00952BE4" w:rsidRPr="00B64CAE">
        <w:rPr>
          <w:rFonts w:ascii="Arial" w:eastAsia="Times New Roman" w:hAnsi="Arial" w:cs="Arial"/>
          <w:sz w:val="18"/>
          <w:szCs w:val="18"/>
          <w:lang w:eastAsia="pl-PL"/>
        </w:rPr>
        <w:t>;</w:t>
      </w:r>
    </w:p>
    <w:p w14:paraId="0D15DB2F" w14:textId="6CD64400" w:rsidR="00575FE2" w:rsidRPr="00B64CAE" w:rsidRDefault="00151E5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6510</w:t>
      </w:r>
      <w:r w:rsidR="0068618A" w:rsidRPr="00B64CAE">
        <w:rPr>
          <w:rFonts w:ascii="Arial" w:eastAsia="Times New Roman" w:hAnsi="Arial" w:cs="Arial"/>
          <w:sz w:val="18"/>
          <w:szCs w:val="18"/>
          <w:lang w:eastAsia="pl-PL"/>
        </w:rPr>
        <w:t xml:space="preserve"> ekstensywnie użytkowane niżowe łąki świeże </w:t>
      </w:r>
      <w:r w:rsidR="0068618A" w:rsidRPr="00B64CAE">
        <w:rPr>
          <w:rFonts w:ascii="Arial" w:eastAsia="Times New Roman" w:hAnsi="Arial" w:cs="Arial"/>
          <w:i/>
          <w:iCs/>
          <w:sz w:val="18"/>
          <w:szCs w:val="18"/>
          <w:lang w:eastAsia="pl-PL"/>
        </w:rPr>
        <w:t>(Arrhenatherion)</w:t>
      </w:r>
      <w:r w:rsidR="00952BE4" w:rsidRPr="00B64CAE">
        <w:rPr>
          <w:rFonts w:ascii="Arial" w:eastAsia="Times New Roman" w:hAnsi="Arial" w:cs="Arial"/>
          <w:i/>
          <w:iCs/>
          <w:sz w:val="18"/>
          <w:szCs w:val="18"/>
          <w:lang w:eastAsia="pl-PL"/>
        </w:rPr>
        <w:t>;</w:t>
      </w:r>
    </w:p>
    <w:p w14:paraId="2C123AA4" w14:textId="350B4F41" w:rsidR="00575FE2" w:rsidRPr="00B64CAE" w:rsidRDefault="00151E5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8220</w:t>
      </w:r>
      <w:r w:rsidR="00AC67FF" w:rsidRPr="00B64CAE">
        <w:rPr>
          <w:rFonts w:ascii="Arial" w:hAnsi="Arial" w:cs="Arial"/>
          <w:sz w:val="18"/>
          <w:szCs w:val="18"/>
        </w:rPr>
        <w:t xml:space="preserve"> </w:t>
      </w:r>
      <w:r w:rsidR="00AC67FF" w:rsidRPr="00B64CAE">
        <w:rPr>
          <w:rFonts w:ascii="Arial" w:eastAsia="Times New Roman" w:hAnsi="Arial" w:cs="Arial"/>
          <w:sz w:val="18"/>
          <w:szCs w:val="18"/>
          <w:lang w:eastAsia="pl-PL"/>
        </w:rPr>
        <w:t xml:space="preserve">ściany skalne i urwiska krzemianowe ze zbiorowiskami z </w:t>
      </w:r>
      <w:r w:rsidR="00AC67FF" w:rsidRPr="00B64CAE">
        <w:rPr>
          <w:rFonts w:ascii="Arial" w:eastAsia="Times New Roman" w:hAnsi="Arial" w:cs="Arial"/>
          <w:i/>
          <w:iCs/>
          <w:sz w:val="18"/>
          <w:szCs w:val="18"/>
          <w:lang w:eastAsia="pl-PL"/>
        </w:rPr>
        <w:t>Androsacion vandelii</w:t>
      </w:r>
      <w:r w:rsidR="00952BE4" w:rsidRPr="00B64CAE">
        <w:rPr>
          <w:rFonts w:ascii="Arial" w:eastAsia="Times New Roman" w:hAnsi="Arial" w:cs="Arial"/>
          <w:sz w:val="18"/>
          <w:szCs w:val="18"/>
          <w:lang w:eastAsia="pl-PL"/>
        </w:rPr>
        <w:t>;</w:t>
      </w:r>
    </w:p>
    <w:p w14:paraId="569E303D" w14:textId="7032296F" w:rsidR="00575FE2" w:rsidRPr="00B64CAE" w:rsidRDefault="00151E5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9110</w:t>
      </w:r>
      <w:r w:rsidR="00BB6491" w:rsidRPr="00B64CAE">
        <w:rPr>
          <w:rFonts w:ascii="Arial" w:hAnsi="Arial" w:cs="Arial"/>
          <w:sz w:val="18"/>
          <w:szCs w:val="18"/>
        </w:rPr>
        <w:t xml:space="preserve"> </w:t>
      </w:r>
      <w:r w:rsidR="00BB6491" w:rsidRPr="00B64CAE">
        <w:rPr>
          <w:rFonts w:ascii="Arial" w:eastAsia="Times New Roman" w:hAnsi="Arial" w:cs="Arial"/>
          <w:sz w:val="18"/>
          <w:szCs w:val="18"/>
          <w:lang w:eastAsia="pl-PL"/>
        </w:rPr>
        <w:t xml:space="preserve">kwaśne buczyny </w:t>
      </w:r>
      <w:r w:rsidR="00BB6491" w:rsidRPr="00B64CAE">
        <w:rPr>
          <w:rFonts w:ascii="Arial" w:eastAsia="Times New Roman" w:hAnsi="Arial" w:cs="Arial"/>
          <w:i/>
          <w:iCs/>
          <w:sz w:val="18"/>
          <w:szCs w:val="18"/>
          <w:lang w:eastAsia="pl-PL"/>
        </w:rPr>
        <w:t>(Luzulo-Fagenion)</w:t>
      </w:r>
      <w:r w:rsidR="00952BE4" w:rsidRPr="00B64CAE">
        <w:rPr>
          <w:rFonts w:ascii="Arial" w:eastAsia="Times New Roman" w:hAnsi="Arial" w:cs="Arial"/>
          <w:i/>
          <w:iCs/>
          <w:sz w:val="18"/>
          <w:szCs w:val="18"/>
          <w:lang w:eastAsia="pl-PL"/>
        </w:rPr>
        <w:t>;</w:t>
      </w:r>
    </w:p>
    <w:p w14:paraId="51F18134" w14:textId="57D4F51D" w:rsidR="00575FE2" w:rsidRPr="00B64CAE" w:rsidRDefault="00151E5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9130</w:t>
      </w:r>
      <w:r w:rsidR="00640F8E" w:rsidRPr="00B64CAE">
        <w:rPr>
          <w:rFonts w:ascii="Arial" w:eastAsia="Times New Roman" w:hAnsi="Arial" w:cs="Arial"/>
          <w:sz w:val="18"/>
          <w:szCs w:val="18"/>
          <w:lang w:eastAsia="pl-PL"/>
        </w:rPr>
        <w:t xml:space="preserve"> żyzne buczyny </w:t>
      </w:r>
      <w:r w:rsidR="00640F8E" w:rsidRPr="00B64CAE">
        <w:rPr>
          <w:rFonts w:ascii="Arial" w:eastAsia="Times New Roman" w:hAnsi="Arial" w:cs="Arial"/>
          <w:i/>
          <w:iCs/>
          <w:sz w:val="18"/>
          <w:szCs w:val="18"/>
          <w:lang w:eastAsia="pl-PL"/>
        </w:rPr>
        <w:t>(Dentario glandulosae-Fagenion, Galio odorati-Fagenion)</w:t>
      </w:r>
      <w:r w:rsidR="00952BE4" w:rsidRPr="00B64CAE">
        <w:rPr>
          <w:rFonts w:ascii="Arial" w:eastAsia="Times New Roman" w:hAnsi="Arial" w:cs="Arial"/>
          <w:sz w:val="18"/>
          <w:szCs w:val="18"/>
          <w:lang w:eastAsia="pl-PL"/>
        </w:rPr>
        <w:t>;</w:t>
      </w:r>
    </w:p>
    <w:p w14:paraId="67680BBD" w14:textId="33C4F419" w:rsidR="00575FE2" w:rsidRPr="00B64CAE" w:rsidRDefault="00DF0F0A"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9170</w:t>
      </w:r>
      <w:r w:rsidR="00007260" w:rsidRPr="00B64CAE">
        <w:rPr>
          <w:rFonts w:ascii="Arial" w:eastAsia="Times New Roman" w:hAnsi="Arial" w:cs="Arial"/>
          <w:sz w:val="18"/>
          <w:szCs w:val="18"/>
          <w:lang w:eastAsia="pl-PL"/>
        </w:rPr>
        <w:t xml:space="preserve"> grąd środkowoeuropejski i subkontynentalny </w:t>
      </w:r>
      <w:r w:rsidR="00007260" w:rsidRPr="00B64CAE">
        <w:rPr>
          <w:rFonts w:ascii="Arial" w:eastAsia="Times New Roman" w:hAnsi="Arial" w:cs="Arial"/>
          <w:i/>
          <w:iCs/>
          <w:sz w:val="18"/>
          <w:szCs w:val="18"/>
          <w:lang w:eastAsia="pl-PL"/>
        </w:rPr>
        <w:t>(Galio-Carpinetum</w:t>
      </w:r>
      <w:r w:rsidR="00007260" w:rsidRPr="00B64CAE">
        <w:rPr>
          <w:rFonts w:ascii="Arial" w:eastAsia="Times New Roman" w:hAnsi="Arial" w:cs="Arial"/>
          <w:sz w:val="18"/>
          <w:szCs w:val="18"/>
          <w:lang w:eastAsia="pl-PL"/>
        </w:rPr>
        <w:t xml:space="preserve"> i </w:t>
      </w:r>
      <w:r w:rsidR="00007260" w:rsidRPr="00B64CAE">
        <w:rPr>
          <w:rFonts w:ascii="Arial" w:eastAsia="Times New Roman" w:hAnsi="Arial" w:cs="Arial"/>
          <w:i/>
          <w:iCs/>
          <w:sz w:val="18"/>
          <w:szCs w:val="18"/>
          <w:lang w:eastAsia="pl-PL"/>
        </w:rPr>
        <w:t>Tilio-Carpinetum)</w:t>
      </w:r>
      <w:r w:rsidR="00952BE4" w:rsidRPr="00B64CAE">
        <w:rPr>
          <w:rFonts w:ascii="Arial" w:eastAsia="Times New Roman" w:hAnsi="Arial" w:cs="Arial"/>
          <w:sz w:val="18"/>
          <w:szCs w:val="18"/>
          <w:lang w:eastAsia="pl-PL"/>
        </w:rPr>
        <w:t>;</w:t>
      </w:r>
    </w:p>
    <w:p w14:paraId="4BABDC54" w14:textId="5567173A" w:rsidR="00575FE2" w:rsidRPr="00B64CAE" w:rsidRDefault="000D1A8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DF0F0A" w:rsidRPr="00B64CAE">
        <w:rPr>
          <w:rFonts w:ascii="Arial" w:eastAsia="Times New Roman" w:hAnsi="Arial" w:cs="Arial"/>
          <w:sz w:val="18"/>
          <w:szCs w:val="18"/>
          <w:lang w:eastAsia="pl-PL"/>
        </w:rPr>
        <w:t>9180</w:t>
      </w:r>
      <w:r w:rsidRPr="00B64CAE">
        <w:rPr>
          <w:rFonts w:ascii="Arial" w:eastAsia="Times New Roman" w:hAnsi="Arial" w:cs="Arial"/>
          <w:sz w:val="18"/>
          <w:szCs w:val="18"/>
          <w:lang w:eastAsia="pl-PL"/>
        </w:rPr>
        <w:t xml:space="preserve"> </w:t>
      </w:r>
      <w:r w:rsidRPr="00B64CAE">
        <w:rPr>
          <w:rFonts w:ascii="Arial" w:hAnsi="Arial" w:cs="Arial"/>
          <w:sz w:val="18"/>
          <w:szCs w:val="18"/>
        </w:rPr>
        <w:t xml:space="preserve">jaworzyny lasy klonowo-lipowe na stromych stokach i zboczach </w:t>
      </w:r>
      <w:r w:rsidRPr="00B64CAE">
        <w:rPr>
          <w:rFonts w:ascii="Arial" w:hAnsi="Arial" w:cs="Arial"/>
          <w:i/>
          <w:iCs/>
          <w:sz w:val="18"/>
          <w:szCs w:val="18"/>
        </w:rPr>
        <w:t>(Tilio platyphyllis-Acerion pseudoplatani</w:t>
      </w:r>
      <w:r w:rsidRPr="00B64CAE">
        <w:rPr>
          <w:rFonts w:ascii="Arial" w:hAnsi="Arial" w:cs="Arial"/>
          <w:i/>
          <w:sz w:val="18"/>
          <w:szCs w:val="18"/>
        </w:rPr>
        <w:t>)</w:t>
      </w:r>
      <w:r w:rsidR="00952BE4" w:rsidRPr="00B64CAE">
        <w:rPr>
          <w:rFonts w:ascii="Arial" w:eastAsia="Times New Roman" w:hAnsi="Arial" w:cs="Arial"/>
          <w:sz w:val="18"/>
          <w:szCs w:val="18"/>
          <w:lang w:eastAsia="pl-PL"/>
        </w:rPr>
        <w:t>;</w:t>
      </w:r>
    </w:p>
    <w:p w14:paraId="272BF990" w14:textId="20E04FFA" w:rsidR="00575FE2" w:rsidRPr="00B64CAE" w:rsidRDefault="00FD462F"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9190</w:t>
      </w:r>
      <w:r w:rsidR="0096039A" w:rsidRPr="00B64CAE">
        <w:rPr>
          <w:rFonts w:ascii="Arial" w:eastAsia="Times New Roman" w:hAnsi="Arial" w:cs="Arial"/>
          <w:sz w:val="18"/>
          <w:szCs w:val="18"/>
          <w:lang w:eastAsia="pl-PL"/>
        </w:rPr>
        <w:t xml:space="preserve"> kwaśne dąbrowy </w:t>
      </w:r>
      <w:r w:rsidR="0096039A" w:rsidRPr="00B64CAE">
        <w:rPr>
          <w:rFonts w:ascii="Arial" w:eastAsia="Times New Roman" w:hAnsi="Arial" w:cs="Arial"/>
          <w:i/>
          <w:iCs/>
          <w:sz w:val="18"/>
          <w:szCs w:val="18"/>
          <w:lang w:eastAsia="pl-PL"/>
        </w:rPr>
        <w:t>(Quercetea robori-petraeae)</w:t>
      </w:r>
      <w:r w:rsidR="00952BE4" w:rsidRPr="00B64CAE">
        <w:rPr>
          <w:rFonts w:ascii="Arial" w:eastAsia="Times New Roman" w:hAnsi="Arial" w:cs="Arial"/>
          <w:sz w:val="18"/>
          <w:szCs w:val="18"/>
          <w:lang w:eastAsia="pl-PL"/>
        </w:rPr>
        <w:t>;</w:t>
      </w:r>
    </w:p>
    <w:p w14:paraId="100AFA73" w14:textId="44A9D92F" w:rsidR="00575FE2" w:rsidRPr="00B64CAE" w:rsidRDefault="000D1A8B"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DF0F0A" w:rsidRPr="00B64CAE">
        <w:rPr>
          <w:rFonts w:ascii="Arial" w:eastAsia="Times New Roman" w:hAnsi="Arial" w:cs="Arial"/>
          <w:sz w:val="18"/>
          <w:szCs w:val="18"/>
          <w:lang w:eastAsia="pl-PL"/>
        </w:rPr>
        <w:t>91E0</w:t>
      </w:r>
      <w:r w:rsidR="00336506" w:rsidRPr="00B64CAE">
        <w:rPr>
          <w:rFonts w:ascii="Arial" w:hAnsi="Arial" w:cs="Arial"/>
          <w:sz w:val="18"/>
          <w:szCs w:val="18"/>
        </w:rPr>
        <w:t xml:space="preserve"> </w:t>
      </w:r>
      <w:r w:rsidR="000C67C3" w:rsidRPr="00B64CAE">
        <w:rPr>
          <w:rFonts w:ascii="Arial" w:eastAsia="Times New Roman" w:hAnsi="Arial" w:cs="Arial"/>
          <w:sz w:val="18"/>
          <w:szCs w:val="18"/>
          <w:lang w:eastAsia="pl-PL"/>
        </w:rPr>
        <w:t>ł</w:t>
      </w:r>
      <w:r w:rsidR="00336506" w:rsidRPr="00B64CAE">
        <w:rPr>
          <w:rFonts w:ascii="Arial" w:eastAsia="Times New Roman" w:hAnsi="Arial" w:cs="Arial"/>
          <w:sz w:val="18"/>
          <w:szCs w:val="18"/>
          <w:lang w:eastAsia="pl-PL"/>
        </w:rPr>
        <w:t xml:space="preserve">ęgi wierzbowe, topolowe olszowe i jesionowe </w:t>
      </w:r>
      <w:r w:rsidR="00336506" w:rsidRPr="00B64CAE">
        <w:rPr>
          <w:rFonts w:ascii="Arial" w:eastAsia="Times New Roman" w:hAnsi="Arial" w:cs="Arial"/>
          <w:i/>
          <w:iCs/>
          <w:sz w:val="18"/>
          <w:szCs w:val="18"/>
          <w:lang w:eastAsia="pl-PL"/>
        </w:rPr>
        <w:t>(Salicetum albo-fragilis, Populetum albae, Alnenion glutinoso-incanae,</w:t>
      </w:r>
      <w:r w:rsidR="00336506" w:rsidRPr="00B64CAE">
        <w:rPr>
          <w:rFonts w:ascii="Arial" w:eastAsia="Times New Roman" w:hAnsi="Arial" w:cs="Arial"/>
          <w:sz w:val="18"/>
          <w:szCs w:val="18"/>
          <w:lang w:eastAsia="pl-PL"/>
        </w:rPr>
        <w:t xml:space="preserve"> olsy źródliskowe)</w:t>
      </w:r>
      <w:r w:rsidR="00952BE4" w:rsidRPr="00B64CAE">
        <w:rPr>
          <w:rFonts w:ascii="Arial" w:eastAsia="Times New Roman" w:hAnsi="Arial" w:cs="Arial"/>
          <w:sz w:val="18"/>
          <w:szCs w:val="18"/>
          <w:lang w:eastAsia="pl-PL"/>
        </w:rPr>
        <w:t>;</w:t>
      </w:r>
    </w:p>
    <w:p w14:paraId="4A8CF979" w14:textId="42FDAA1B" w:rsidR="00D07C10" w:rsidRPr="00B64CAE" w:rsidRDefault="00DF0F0A" w:rsidP="007574DD">
      <w:p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lastRenderedPageBreak/>
        <w:t xml:space="preserve">Gatunki zwierząt </w:t>
      </w:r>
      <w:r w:rsidR="00445521" w:rsidRPr="00B64CAE">
        <w:rPr>
          <w:rFonts w:ascii="Arial" w:eastAsia="Times New Roman" w:hAnsi="Arial" w:cs="Arial"/>
          <w:sz w:val="18"/>
          <w:szCs w:val="18"/>
          <w:lang w:eastAsia="pl-PL"/>
        </w:rPr>
        <w:t xml:space="preserve">inne niż ptaki: </w:t>
      </w:r>
      <w:r w:rsidR="00F47F0F" w:rsidRPr="00B64CAE">
        <w:rPr>
          <w:rFonts w:ascii="Arial" w:hAnsi="Arial" w:cs="Arial"/>
          <w:sz w:val="18"/>
          <w:szCs w:val="18"/>
        </w:rPr>
        <w:t xml:space="preserve">modraszek nausitous </w:t>
      </w:r>
      <w:r w:rsidR="00F47F0F" w:rsidRPr="00B64CAE">
        <w:rPr>
          <w:rFonts w:ascii="Arial" w:hAnsi="Arial" w:cs="Arial"/>
          <w:i/>
          <w:iCs/>
          <w:sz w:val="18"/>
          <w:szCs w:val="18"/>
        </w:rPr>
        <w:t>Maculinea nausithous,</w:t>
      </w:r>
      <w:r w:rsidR="009572AC" w:rsidRPr="00B64CAE">
        <w:rPr>
          <w:rFonts w:ascii="Arial" w:hAnsi="Arial" w:cs="Arial"/>
          <w:sz w:val="18"/>
          <w:szCs w:val="18"/>
        </w:rPr>
        <w:t xml:space="preserve"> modraszek telejus </w:t>
      </w:r>
      <w:r w:rsidR="009572AC" w:rsidRPr="00B64CAE">
        <w:rPr>
          <w:rFonts w:ascii="Arial" w:hAnsi="Arial" w:cs="Arial"/>
          <w:i/>
          <w:iCs/>
          <w:sz w:val="18"/>
          <w:szCs w:val="18"/>
        </w:rPr>
        <w:t>Maculinea teleius</w:t>
      </w:r>
      <w:r w:rsidR="00C74136" w:rsidRPr="00B64CAE">
        <w:rPr>
          <w:rFonts w:ascii="Arial" w:hAnsi="Arial" w:cs="Arial"/>
          <w:sz w:val="18"/>
          <w:szCs w:val="18"/>
        </w:rPr>
        <w:t xml:space="preserve">, traszka grzebieniasta </w:t>
      </w:r>
      <w:r w:rsidR="000963AD" w:rsidRPr="00B64CAE">
        <w:rPr>
          <w:rFonts w:ascii="Arial" w:hAnsi="Arial" w:cs="Arial"/>
          <w:i/>
          <w:iCs/>
          <w:sz w:val="18"/>
          <w:szCs w:val="18"/>
        </w:rPr>
        <w:t>Triturus cristatus</w:t>
      </w:r>
      <w:r w:rsidR="000963AD" w:rsidRPr="00B64CAE">
        <w:rPr>
          <w:rFonts w:ascii="Arial" w:hAnsi="Arial" w:cs="Arial"/>
          <w:sz w:val="18"/>
          <w:szCs w:val="18"/>
        </w:rPr>
        <w:t>,</w:t>
      </w:r>
      <w:r w:rsidR="00F47F0F" w:rsidRPr="00B64CAE">
        <w:rPr>
          <w:rFonts w:ascii="Arial" w:hAnsi="Arial" w:cs="Arial"/>
          <w:sz w:val="18"/>
          <w:szCs w:val="18"/>
        </w:rPr>
        <w:t xml:space="preserve"> </w:t>
      </w:r>
      <w:r w:rsidR="00CC38CF" w:rsidRPr="00B64CAE">
        <w:rPr>
          <w:rFonts w:ascii="Arial" w:hAnsi="Arial" w:cs="Arial"/>
          <w:sz w:val="18"/>
          <w:szCs w:val="18"/>
        </w:rPr>
        <w:t>głowacz białopłetwy</w:t>
      </w:r>
      <w:r w:rsidR="003F7DCD" w:rsidRPr="00B64CAE">
        <w:rPr>
          <w:rFonts w:ascii="Arial" w:hAnsi="Arial" w:cs="Arial"/>
          <w:sz w:val="18"/>
          <w:szCs w:val="18"/>
        </w:rPr>
        <w:t xml:space="preserve"> </w:t>
      </w:r>
      <w:r w:rsidR="003F7DCD" w:rsidRPr="00B64CAE">
        <w:rPr>
          <w:rFonts w:ascii="Arial" w:hAnsi="Arial" w:cs="Arial"/>
          <w:i/>
          <w:iCs/>
          <w:sz w:val="18"/>
          <w:szCs w:val="18"/>
        </w:rPr>
        <w:t>Cottus gobio</w:t>
      </w:r>
      <w:r w:rsidR="00CC38CF" w:rsidRPr="00B64CAE">
        <w:rPr>
          <w:rFonts w:ascii="Arial" w:hAnsi="Arial" w:cs="Arial"/>
          <w:sz w:val="18"/>
          <w:szCs w:val="18"/>
        </w:rPr>
        <w:t>, nocek duży</w:t>
      </w:r>
      <w:r w:rsidR="008174E2" w:rsidRPr="00B64CAE">
        <w:rPr>
          <w:rFonts w:ascii="Arial" w:hAnsi="Arial" w:cs="Arial"/>
          <w:sz w:val="18"/>
          <w:szCs w:val="18"/>
        </w:rPr>
        <w:t xml:space="preserve"> </w:t>
      </w:r>
      <w:r w:rsidR="008174E2" w:rsidRPr="00B64CAE">
        <w:rPr>
          <w:rFonts w:ascii="Arial" w:hAnsi="Arial" w:cs="Arial"/>
          <w:i/>
          <w:iCs/>
          <w:sz w:val="18"/>
          <w:szCs w:val="18"/>
        </w:rPr>
        <w:t>Myotis myotis</w:t>
      </w:r>
      <w:r w:rsidR="00CC38CF" w:rsidRPr="00B64CAE">
        <w:rPr>
          <w:rFonts w:ascii="Arial" w:hAnsi="Arial" w:cs="Arial"/>
          <w:sz w:val="18"/>
          <w:szCs w:val="18"/>
        </w:rPr>
        <w:t xml:space="preserve">, </w:t>
      </w:r>
      <w:r w:rsidR="00BC5ECC" w:rsidRPr="00B64CAE">
        <w:rPr>
          <w:rFonts w:ascii="Arial" w:hAnsi="Arial" w:cs="Arial"/>
          <w:sz w:val="18"/>
          <w:szCs w:val="18"/>
        </w:rPr>
        <w:t xml:space="preserve">mopek </w:t>
      </w:r>
      <w:r w:rsidR="00BC5ECC" w:rsidRPr="00B64CAE">
        <w:rPr>
          <w:rFonts w:ascii="Arial" w:hAnsi="Arial" w:cs="Arial"/>
          <w:i/>
          <w:iCs/>
          <w:sz w:val="18"/>
          <w:szCs w:val="18"/>
        </w:rPr>
        <w:t>Barbastellaa barbastellus</w:t>
      </w:r>
      <w:r w:rsidR="008174E2" w:rsidRPr="00B64CAE">
        <w:rPr>
          <w:rStyle w:val="Odwoanieprzypisudolnego"/>
          <w:rFonts w:ascii="Arial" w:hAnsi="Arial" w:cs="Arial"/>
          <w:i/>
          <w:iCs/>
          <w:sz w:val="18"/>
          <w:szCs w:val="18"/>
        </w:rPr>
        <w:footnoteReference w:id="87"/>
      </w:r>
      <w:r w:rsidR="008174E2" w:rsidRPr="00B64CAE">
        <w:rPr>
          <w:rFonts w:ascii="Arial" w:hAnsi="Arial" w:cs="Arial"/>
          <w:i/>
          <w:iCs/>
          <w:sz w:val="18"/>
          <w:szCs w:val="18"/>
        </w:rPr>
        <w:t>.</w:t>
      </w:r>
    </w:p>
    <w:p w14:paraId="33906159" w14:textId="28A52230" w:rsidR="000514AD" w:rsidRPr="00B64CAE" w:rsidRDefault="00B17A81" w:rsidP="00840868">
      <w:pPr>
        <w:shd w:val="clear" w:color="auto" w:fill="FFFFFF"/>
        <w:rPr>
          <w:rFonts w:ascii="Arial" w:hAnsi="Arial" w:cs="Arial"/>
          <w:sz w:val="18"/>
          <w:szCs w:val="18"/>
        </w:rPr>
      </w:pPr>
      <w:r w:rsidRPr="00B64CAE">
        <w:rPr>
          <w:rFonts w:ascii="Arial" w:hAnsi="Arial" w:cs="Arial"/>
          <w:sz w:val="18"/>
          <w:szCs w:val="18"/>
          <w:u w:val="single"/>
        </w:rPr>
        <w:t>Zagrożenia:</w:t>
      </w:r>
      <w:r w:rsidRPr="00B64CAE">
        <w:rPr>
          <w:rFonts w:ascii="Arial" w:hAnsi="Arial" w:cs="Arial"/>
          <w:sz w:val="18"/>
          <w:szCs w:val="18"/>
        </w:rPr>
        <w:t xml:space="preserve"> </w:t>
      </w:r>
      <w:r w:rsidR="003E617E" w:rsidRPr="00B64CAE">
        <w:rPr>
          <w:rFonts w:ascii="Arial" w:hAnsi="Arial" w:cs="Arial"/>
          <w:sz w:val="18"/>
          <w:szCs w:val="18"/>
        </w:rPr>
        <w:t xml:space="preserve">zaniechanie / brak koszenia; </w:t>
      </w:r>
      <w:r w:rsidR="009153BE" w:rsidRPr="00B64CAE">
        <w:rPr>
          <w:rFonts w:ascii="Arial" w:hAnsi="Arial" w:cs="Arial"/>
          <w:sz w:val="18"/>
          <w:szCs w:val="18"/>
        </w:rPr>
        <w:t xml:space="preserve">tereny zurbanizowane, tereny zamieszkane; </w:t>
      </w:r>
      <w:r w:rsidR="00071000" w:rsidRPr="00B64CAE">
        <w:rPr>
          <w:rFonts w:ascii="Arial" w:hAnsi="Arial" w:cs="Arial"/>
          <w:sz w:val="18"/>
          <w:szCs w:val="18"/>
        </w:rPr>
        <w:t xml:space="preserve">spowodowane przez człowieka zmiany stosunków wodnych; </w:t>
      </w:r>
      <w:r w:rsidR="000A262B" w:rsidRPr="00B64CAE">
        <w:rPr>
          <w:rFonts w:ascii="Arial" w:hAnsi="Arial" w:cs="Arial"/>
          <w:sz w:val="18"/>
          <w:szCs w:val="18"/>
        </w:rPr>
        <w:t xml:space="preserve">hodowla zwierząt; </w:t>
      </w:r>
      <w:r w:rsidR="00DB5401" w:rsidRPr="00B64CAE">
        <w:rPr>
          <w:rFonts w:ascii="Arial" w:hAnsi="Arial" w:cs="Arial"/>
          <w:sz w:val="18"/>
          <w:szCs w:val="18"/>
        </w:rPr>
        <w:t>usuwanie martwych i umierających drzew.</w:t>
      </w:r>
    </w:p>
    <w:p w14:paraId="44F350D9" w14:textId="20B5FA6F" w:rsidR="000514AD" w:rsidRPr="00B64CAE" w:rsidRDefault="008E34E7" w:rsidP="007574DD">
      <w:pPr>
        <w:shd w:val="clear" w:color="auto" w:fill="FFFFFF"/>
        <w:spacing w:after="0"/>
        <w:rPr>
          <w:rFonts w:ascii="Arial" w:hAnsi="Arial" w:cs="Arial"/>
          <w:sz w:val="18"/>
          <w:szCs w:val="18"/>
        </w:rPr>
      </w:pPr>
      <w:r w:rsidRPr="00B64CAE">
        <w:rPr>
          <w:rFonts w:ascii="Arial" w:eastAsia="Times New Roman" w:hAnsi="Arial" w:cs="Arial"/>
          <w:b/>
          <w:sz w:val="18"/>
          <w:szCs w:val="18"/>
          <w:lang w:eastAsia="pl-PL"/>
        </w:rPr>
        <w:t xml:space="preserve">SOO </w:t>
      </w:r>
      <w:r w:rsidR="000514AD" w:rsidRPr="00B64CAE">
        <w:rPr>
          <w:rFonts w:ascii="Arial" w:eastAsia="Times New Roman" w:hAnsi="Arial" w:cs="Arial"/>
          <w:b/>
          <w:bCs/>
          <w:sz w:val="18"/>
          <w:szCs w:val="18"/>
          <w:lang w:eastAsia="pl-PL"/>
        </w:rPr>
        <w:t>Ostrzyca Proboszczowicka PLH020042</w:t>
      </w:r>
      <w:r w:rsidR="000514AD" w:rsidRPr="00B64CAE">
        <w:rPr>
          <w:rFonts w:ascii="Arial" w:eastAsia="Times New Roman" w:hAnsi="Arial" w:cs="Arial"/>
          <w:b/>
          <w:sz w:val="18"/>
          <w:szCs w:val="18"/>
          <w:lang w:eastAsia="pl-PL"/>
        </w:rPr>
        <w:t xml:space="preserve"> </w:t>
      </w:r>
      <w:r w:rsidR="001455CE" w:rsidRPr="00B64CAE">
        <w:rPr>
          <w:rFonts w:ascii="Arial" w:eastAsia="Times New Roman" w:hAnsi="Arial" w:cs="Arial"/>
          <w:b/>
          <w:sz w:val="18"/>
          <w:szCs w:val="18"/>
          <w:lang w:eastAsia="pl-PL"/>
        </w:rPr>
        <w:t xml:space="preserve">- </w:t>
      </w:r>
      <w:r w:rsidR="001455CE" w:rsidRPr="00B64CAE">
        <w:rPr>
          <w:rFonts w:ascii="Arial" w:eastAsia="Times New Roman" w:hAnsi="Arial" w:cs="Arial"/>
          <w:sz w:val="18"/>
          <w:szCs w:val="18"/>
          <w:lang w:eastAsia="pl-PL"/>
        </w:rPr>
        <w:t xml:space="preserve">obszar </w:t>
      </w:r>
      <w:r w:rsidR="001455CE" w:rsidRPr="00B64CAE">
        <w:rPr>
          <w:rFonts w:ascii="Arial" w:hAnsi="Arial" w:cs="Arial"/>
          <w:sz w:val="18"/>
          <w:szCs w:val="18"/>
        </w:rPr>
        <w:t>mający znaczenie dla Wspólnoty</w:t>
      </w:r>
      <w:r w:rsidR="000514AD" w:rsidRPr="00B64CAE">
        <w:rPr>
          <w:rFonts w:ascii="Arial" w:eastAsia="Times New Roman" w:hAnsi="Arial" w:cs="Arial"/>
          <w:sz w:val="18"/>
          <w:szCs w:val="18"/>
          <w:lang w:eastAsia="pl-PL"/>
        </w:rPr>
        <w:t xml:space="preserve"> o powierzchni </w:t>
      </w:r>
      <w:r w:rsidR="000514AD" w:rsidRPr="00B64CAE">
        <w:rPr>
          <w:rFonts w:ascii="Arial" w:hAnsi="Arial" w:cs="Arial"/>
          <w:sz w:val="18"/>
          <w:szCs w:val="18"/>
        </w:rPr>
        <w:t>70,52 ha. Obszar jest</w:t>
      </w:r>
      <w:r w:rsidR="00A11D9A" w:rsidRPr="00B64CAE">
        <w:rPr>
          <w:rFonts w:ascii="Arial" w:hAnsi="Arial" w:cs="Arial"/>
          <w:sz w:val="18"/>
          <w:szCs w:val="18"/>
        </w:rPr>
        <w:t xml:space="preserve"> w</w:t>
      </w:r>
      <w:r w:rsidR="000514AD" w:rsidRPr="00B64CAE">
        <w:rPr>
          <w:rFonts w:ascii="Arial" w:hAnsi="Arial" w:cs="Arial"/>
          <w:sz w:val="18"/>
          <w:szCs w:val="18"/>
        </w:rPr>
        <w:t xml:space="preserve"> ok. 20% pokryty siedliskami przyrodniczymi z Załącznika I Dyrektywy Rady 92/43/EWG. Wśród nich najważniejsze są siedliska ściśle związane z bazaltowymi skałami (8220) oraz piargami (8150), z dobrze zachowaną florą i fauną. Na powierzchni ponad 3 ha występuje ciepłolubny klonowo-lipowy las zboczowy </w:t>
      </w:r>
      <w:r w:rsidR="000514AD" w:rsidRPr="00B64CAE">
        <w:rPr>
          <w:rFonts w:ascii="Arial" w:hAnsi="Arial" w:cs="Arial"/>
          <w:i/>
          <w:sz w:val="18"/>
          <w:szCs w:val="18"/>
        </w:rPr>
        <w:t>Aceri-Tilietum</w:t>
      </w:r>
      <w:r w:rsidR="000514AD" w:rsidRPr="00B64CAE">
        <w:rPr>
          <w:rFonts w:ascii="Arial" w:hAnsi="Arial" w:cs="Arial"/>
          <w:sz w:val="18"/>
          <w:szCs w:val="18"/>
        </w:rPr>
        <w:t xml:space="preserve"> o naturalnej strukturze przestrzennej. Cześć niżej położonych lasów grądowych jest również dobrze zachowana i bogata gatunkowo. Murawy charakteryzuje stały udział </w:t>
      </w:r>
      <w:r w:rsidR="000514AD" w:rsidRPr="00B64CAE">
        <w:rPr>
          <w:rFonts w:ascii="Arial" w:hAnsi="Arial" w:cs="Arial"/>
          <w:i/>
          <w:sz w:val="18"/>
          <w:szCs w:val="18"/>
        </w:rPr>
        <w:t>Sedum maximum</w:t>
      </w:r>
      <w:r w:rsidR="000514AD" w:rsidRPr="00B64CAE">
        <w:rPr>
          <w:rFonts w:ascii="Arial" w:hAnsi="Arial" w:cs="Arial"/>
          <w:sz w:val="18"/>
          <w:szCs w:val="18"/>
        </w:rPr>
        <w:t xml:space="preserve"> oraz </w:t>
      </w:r>
      <w:r w:rsidR="000514AD" w:rsidRPr="00B64CAE">
        <w:rPr>
          <w:rFonts w:ascii="Arial" w:hAnsi="Arial" w:cs="Arial"/>
          <w:i/>
          <w:sz w:val="18"/>
          <w:szCs w:val="18"/>
        </w:rPr>
        <w:t>Asplenium septentrionale.</w:t>
      </w:r>
      <w:r w:rsidR="000514AD" w:rsidRPr="00B64CAE">
        <w:rPr>
          <w:rFonts w:ascii="Arial" w:hAnsi="Arial" w:cs="Arial"/>
          <w:sz w:val="18"/>
          <w:szCs w:val="18"/>
        </w:rPr>
        <w:t xml:space="preserve"> Są one luźne, o</w:t>
      </w:r>
      <w:r w:rsidR="00952BE4" w:rsidRPr="00B64CAE">
        <w:rPr>
          <w:rFonts w:ascii="Arial" w:hAnsi="Arial" w:cs="Arial"/>
          <w:sz w:val="18"/>
          <w:szCs w:val="18"/>
        </w:rPr>
        <w:t> </w:t>
      </w:r>
      <w:r w:rsidR="000514AD" w:rsidRPr="00B64CAE">
        <w:rPr>
          <w:rFonts w:ascii="Arial" w:hAnsi="Arial" w:cs="Arial"/>
          <w:sz w:val="18"/>
          <w:szCs w:val="18"/>
        </w:rPr>
        <w:t>stosunkowo małym pokryciu, co wynika ze specyfiki podłoża, z zachowaną strukturą.</w:t>
      </w:r>
    </w:p>
    <w:p w14:paraId="762A11D6" w14:textId="7991D988" w:rsidR="00AD2115" w:rsidRPr="00B64CAE" w:rsidRDefault="00D07C10" w:rsidP="000514AD">
      <w:pPr>
        <w:shd w:val="clear" w:color="auto" w:fill="FFFFFF"/>
        <w:spacing w:after="0"/>
        <w:rPr>
          <w:rFonts w:ascii="Arial" w:eastAsia="Times New Roman" w:hAnsi="Arial" w:cs="Arial"/>
          <w:sz w:val="18"/>
          <w:szCs w:val="18"/>
          <w:u w:val="single"/>
          <w:lang w:eastAsia="pl-PL"/>
        </w:rPr>
      </w:pPr>
      <w:r w:rsidRPr="00B64CAE">
        <w:rPr>
          <w:rFonts w:ascii="Arial" w:eastAsia="Times New Roman" w:hAnsi="Arial" w:cs="Arial"/>
          <w:sz w:val="18"/>
          <w:szCs w:val="18"/>
          <w:u w:val="single"/>
          <w:lang w:eastAsia="pl-PL"/>
        </w:rPr>
        <w:t>Przedmiot</w:t>
      </w:r>
      <w:r w:rsidR="00A30081" w:rsidRPr="00B64CAE">
        <w:rPr>
          <w:rFonts w:ascii="Arial" w:eastAsia="Times New Roman" w:hAnsi="Arial" w:cs="Arial"/>
          <w:sz w:val="18"/>
          <w:szCs w:val="18"/>
          <w:u w:val="single"/>
          <w:lang w:eastAsia="pl-PL"/>
        </w:rPr>
        <w:t>y</w:t>
      </w:r>
      <w:r w:rsidRPr="00B64CAE">
        <w:rPr>
          <w:rFonts w:ascii="Arial" w:eastAsia="Times New Roman" w:hAnsi="Arial" w:cs="Arial"/>
          <w:sz w:val="18"/>
          <w:szCs w:val="18"/>
          <w:u w:val="single"/>
          <w:lang w:eastAsia="pl-PL"/>
        </w:rPr>
        <w:t xml:space="preserve"> ochrony:</w:t>
      </w:r>
    </w:p>
    <w:p w14:paraId="2DED0FA2" w14:textId="2A6AB590" w:rsidR="00AD2115" w:rsidRPr="00B64CAE" w:rsidRDefault="00AD2115" w:rsidP="000514AD">
      <w:p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Siedliska:</w:t>
      </w:r>
    </w:p>
    <w:p w14:paraId="304F5F80" w14:textId="52B189D0" w:rsidR="00AD2115" w:rsidRPr="00B64CAE" w:rsidRDefault="00A11636"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6190</w:t>
      </w:r>
      <w:r w:rsidR="00F32470" w:rsidRPr="00B64CAE">
        <w:rPr>
          <w:rFonts w:ascii="Arial" w:eastAsia="Times New Roman" w:hAnsi="Arial" w:cs="Arial"/>
          <w:sz w:val="18"/>
          <w:szCs w:val="18"/>
          <w:lang w:eastAsia="pl-PL"/>
        </w:rPr>
        <w:t xml:space="preserve"> </w:t>
      </w:r>
      <w:r w:rsidR="007E61D8" w:rsidRPr="00B64CAE">
        <w:rPr>
          <w:rFonts w:ascii="Arial" w:eastAsia="Times New Roman" w:hAnsi="Arial" w:cs="Arial"/>
          <w:sz w:val="18"/>
          <w:szCs w:val="18"/>
          <w:lang w:eastAsia="pl-PL"/>
        </w:rPr>
        <w:t xml:space="preserve">murawy panońskie </w:t>
      </w:r>
      <w:r w:rsidR="007E61D8" w:rsidRPr="00B64CAE">
        <w:rPr>
          <w:rFonts w:ascii="Arial" w:eastAsia="Times New Roman" w:hAnsi="Arial" w:cs="Arial"/>
          <w:i/>
          <w:iCs/>
          <w:sz w:val="18"/>
          <w:szCs w:val="18"/>
          <w:lang w:eastAsia="pl-PL"/>
        </w:rPr>
        <w:t>(</w:t>
      </w:r>
      <w:r w:rsidR="00D201C7" w:rsidRPr="00B64CAE">
        <w:rPr>
          <w:rFonts w:ascii="Arial" w:eastAsia="Times New Roman" w:hAnsi="Arial" w:cs="Arial"/>
          <w:i/>
          <w:iCs/>
          <w:sz w:val="18"/>
          <w:szCs w:val="18"/>
          <w:lang w:eastAsia="pl-PL"/>
        </w:rPr>
        <w:t>Stipo-Festuceta</w:t>
      </w:r>
      <w:r w:rsidR="00156D2C" w:rsidRPr="00B64CAE">
        <w:rPr>
          <w:rFonts w:ascii="Arial" w:eastAsia="Times New Roman" w:hAnsi="Arial" w:cs="Arial"/>
          <w:i/>
          <w:iCs/>
          <w:sz w:val="18"/>
          <w:szCs w:val="18"/>
          <w:lang w:eastAsia="pl-PL"/>
        </w:rPr>
        <w:t>lia pallentia</w:t>
      </w:r>
      <w:r w:rsidR="007E61D8" w:rsidRPr="00B64CAE">
        <w:rPr>
          <w:rFonts w:ascii="Arial" w:eastAsia="Times New Roman" w:hAnsi="Arial" w:cs="Arial"/>
          <w:i/>
          <w:iCs/>
          <w:sz w:val="18"/>
          <w:szCs w:val="18"/>
          <w:lang w:eastAsia="pl-PL"/>
        </w:rPr>
        <w:t>)</w:t>
      </w:r>
      <w:r w:rsidR="00952BE4" w:rsidRPr="00B64CAE">
        <w:rPr>
          <w:rFonts w:ascii="Arial" w:eastAsia="Times New Roman" w:hAnsi="Arial" w:cs="Arial"/>
          <w:i/>
          <w:iCs/>
          <w:sz w:val="18"/>
          <w:szCs w:val="18"/>
          <w:lang w:eastAsia="pl-PL"/>
        </w:rPr>
        <w:t>;</w:t>
      </w:r>
    </w:p>
    <w:p w14:paraId="1E19A906" w14:textId="06C56C8F" w:rsidR="00AD2115" w:rsidRPr="00B64CAE" w:rsidRDefault="00A11636"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6430</w:t>
      </w:r>
      <w:r w:rsidR="00852747" w:rsidRPr="00B64CAE">
        <w:rPr>
          <w:rFonts w:ascii="Arial" w:eastAsia="Times New Roman" w:hAnsi="Arial" w:cs="Arial"/>
          <w:sz w:val="18"/>
          <w:szCs w:val="18"/>
          <w:lang w:eastAsia="pl-PL"/>
        </w:rPr>
        <w:t xml:space="preserve"> </w:t>
      </w:r>
      <w:r w:rsidR="00304C28" w:rsidRPr="00B64CAE">
        <w:rPr>
          <w:rFonts w:ascii="Arial" w:eastAsia="Times New Roman" w:hAnsi="Arial" w:cs="Arial"/>
          <w:sz w:val="18"/>
          <w:szCs w:val="18"/>
          <w:lang w:eastAsia="pl-PL"/>
        </w:rPr>
        <w:t xml:space="preserve">ziołorośla górskie </w:t>
      </w:r>
      <w:r w:rsidR="00304C28" w:rsidRPr="00B64CAE">
        <w:rPr>
          <w:rFonts w:ascii="Arial" w:eastAsia="Times New Roman" w:hAnsi="Arial" w:cs="Arial"/>
          <w:i/>
          <w:iCs/>
          <w:sz w:val="18"/>
          <w:szCs w:val="18"/>
          <w:lang w:eastAsia="pl-PL"/>
        </w:rPr>
        <w:t>(Adenostylion alliariae)</w:t>
      </w:r>
      <w:r w:rsidR="00304C28" w:rsidRPr="00B64CAE">
        <w:rPr>
          <w:rFonts w:ascii="Arial" w:eastAsia="Times New Roman" w:hAnsi="Arial" w:cs="Arial"/>
          <w:sz w:val="18"/>
          <w:szCs w:val="18"/>
          <w:lang w:eastAsia="pl-PL"/>
        </w:rPr>
        <w:t xml:space="preserve"> i ziołorośla nadrzeczne </w:t>
      </w:r>
      <w:r w:rsidR="00304C28" w:rsidRPr="00B64CAE">
        <w:rPr>
          <w:rFonts w:ascii="Arial" w:eastAsia="Times New Roman" w:hAnsi="Arial" w:cs="Arial"/>
          <w:i/>
          <w:iCs/>
          <w:sz w:val="18"/>
          <w:szCs w:val="18"/>
          <w:lang w:eastAsia="pl-PL"/>
        </w:rPr>
        <w:t>(Convolvuletalia sepium)</w:t>
      </w:r>
      <w:r w:rsidR="00952BE4" w:rsidRPr="00B64CAE">
        <w:rPr>
          <w:rFonts w:ascii="Arial" w:eastAsia="Times New Roman" w:hAnsi="Arial" w:cs="Arial"/>
          <w:sz w:val="18"/>
          <w:szCs w:val="18"/>
          <w:lang w:eastAsia="pl-PL"/>
        </w:rPr>
        <w:t>;</w:t>
      </w:r>
    </w:p>
    <w:p w14:paraId="20103530" w14:textId="0A919847" w:rsidR="00AD2115" w:rsidRPr="00B64CAE" w:rsidRDefault="00A11636"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8150</w:t>
      </w:r>
      <w:r w:rsidR="00112613" w:rsidRPr="00B64CAE">
        <w:rPr>
          <w:rFonts w:ascii="Arial" w:hAnsi="Arial" w:cs="Arial"/>
          <w:sz w:val="18"/>
          <w:szCs w:val="18"/>
        </w:rPr>
        <w:t xml:space="preserve"> </w:t>
      </w:r>
      <w:r w:rsidR="00112613" w:rsidRPr="00B64CAE">
        <w:rPr>
          <w:rFonts w:ascii="Arial" w:eastAsia="Times New Roman" w:hAnsi="Arial" w:cs="Arial"/>
          <w:sz w:val="18"/>
          <w:szCs w:val="18"/>
          <w:lang w:eastAsia="pl-PL"/>
        </w:rPr>
        <w:t>środkowoeuropejskie wyżynne piargi i gołoborza krzemianowe</w:t>
      </w:r>
      <w:r w:rsidR="00952BE4" w:rsidRPr="00B64CAE">
        <w:rPr>
          <w:rFonts w:ascii="Arial" w:eastAsia="Times New Roman" w:hAnsi="Arial" w:cs="Arial"/>
          <w:sz w:val="18"/>
          <w:szCs w:val="18"/>
          <w:lang w:eastAsia="pl-PL"/>
        </w:rPr>
        <w:t>;</w:t>
      </w:r>
    </w:p>
    <w:p w14:paraId="14AC0D37" w14:textId="79BD2D11" w:rsidR="00AD2115" w:rsidRPr="00B64CAE" w:rsidRDefault="002F3C34"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A11636" w:rsidRPr="00B64CAE">
        <w:rPr>
          <w:rFonts w:ascii="Arial" w:eastAsia="Times New Roman" w:hAnsi="Arial" w:cs="Arial"/>
          <w:sz w:val="18"/>
          <w:szCs w:val="18"/>
          <w:lang w:eastAsia="pl-PL"/>
        </w:rPr>
        <w:t>8160</w:t>
      </w:r>
      <w:r w:rsidR="007C3733" w:rsidRPr="00B64CAE">
        <w:rPr>
          <w:rFonts w:ascii="Arial" w:eastAsia="Times New Roman" w:hAnsi="Arial" w:cs="Arial"/>
          <w:sz w:val="18"/>
          <w:szCs w:val="18"/>
          <w:lang w:eastAsia="pl-PL"/>
        </w:rPr>
        <w:t xml:space="preserve"> podgórskie i wyżynne rumowiska wapienne ze zbiorowiskami ze </w:t>
      </w:r>
      <w:r w:rsidR="007C3733" w:rsidRPr="00B64CAE">
        <w:rPr>
          <w:rFonts w:ascii="Arial" w:eastAsia="Times New Roman" w:hAnsi="Arial" w:cs="Arial"/>
          <w:i/>
          <w:iCs/>
          <w:sz w:val="18"/>
          <w:szCs w:val="18"/>
          <w:lang w:eastAsia="pl-PL"/>
        </w:rPr>
        <w:t>Stipion calamagrostis</w:t>
      </w:r>
      <w:r w:rsidR="00952BE4" w:rsidRPr="00B64CAE">
        <w:rPr>
          <w:rFonts w:ascii="Arial" w:eastAsia="Times New Roman" w:hAnsi="Arial" w:cs="Arial"/>
          <w:sz w:val="18"/>
          <w:szCs w:val="18"/>
          <w:lang w:eastAsia="pl-PL"/>
        </w:rPr>
        <w:t>;</w:t>
      </w:r>
    </w:p>
    <w:p w14:paraId="04BB7350" w14:textId="5CD837EC" w:rsidR="00AD2115" w:rsidRPr="00B64CAE" w:rsidRDefault="00A11636"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8220</w:t>
      </w:r>
      <w:r w:rsidR="007C3733" w:rsidRPr="00B64CAE">
        <w:rPr>
          <w:rFonts w:ascii="Arial" w:eastAsia="Times New Roman" w:hAnsi="Arial" w:cs="Arial"/>
          <w:sz w:val="18"/>
          <w:szCs w:val="18"/>
          <w:lang w:eastAsia="pl-PL"/>
        </w:rPr>
        <w:t xml:space="preserve"> </w:t>
      </w:r>
      <w:r w:rsidR="0058016D" w:rsidRPr="00B64CAE">
        <w:rPr>
          <w:rFonts w:ascii="Arial" w:eastAsia="Times New Roman" w:hAnsi="Arial" w:cs="Arial"/>
          <w:sz w:val="18"/>
          <w:szCs w:val="18"/>
          <w:lang w:eastAsia="pl-PL"/>
        </w:rPr>
        <w:t xml:space="preserve">ściany skalne i urwiska krzemianowe ze zbiorowiskami z </w:t>
      </w:r>
      <w:r w:rsidR="0058016D" w:rsidRPr="00B64CAE">
        <w:rPr>
          <w:rFonts w:ascii="Arial" w:eastAsia="Times New Roman" w:hAnsi="Arial" w:cs="Arial"/>
          <w:i/>
          <w:iCs/>
          <w:sz w:val="18"/>
          <w:szCs w:val="18"/>
          <w:lang w:eastAsia="pl-PL"/>
        </w:rPr>
        <w:t>Androsacion vandelii</w:t>
      </w:r>
      <w:r w:rsidR="00952BE4" w:rsidRPr="00B64CAE">
        <w:rPr>
          <w:rFonts w:ascii="Arial" w:eastAsia="Times New Roman" w:hAnsi="Arial" w:cs="Arial"/>
          <w:sz w:val="18"/>
          <w:szCs w:val="18"/>
          <w:lang w:eastAsia="pl-PL"/>
        </w:rPr>
        <w:t>;</w:t>
      </w:r>
    </w:p>
    <w:p w14:paraId="058CF7F7" w14:textId="77CD7593" w:rsidR="00AD2115" w:rsidRPr="00B64CAE" w:rsidRDefault="00E30EFF"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9170</w:t>
      </w:r>
      <w:r w:rsidR="00444467" w:rsidRPr="00B64CAE">
        <w:rPr>
          <w:rFonts w:ascii="Arial" w:hAnsi="Arial" w:cs="Arial"/>
          <w:sz w:val="18"/>
          <w:szCs w:val="18"/>
        </w:rPr>
        <w:t xml:space="preserve"> g</w:t>
      </w:r>
      <w:r w:rsidR="00444467" w:rsidRPr="00B64CAE">
        <w:rPr>
          <w:rFonts w:ascii="Arial" w:eastAsia="Times New Roman" w:hAnsi="Arial" w:cs="Arial"/>
          <w:sz w:val="18"/>
          <w:szCs w:val="18"/>
          <w:lang w:eastAsia="pl-PL"/>
        </w:rPr>
        <w:t xml:space="preserve">rąd środkowoeuropejski i subkontynentalny </w:t>
      </w:r>
      <w:r w:rsidR="00444467" w:rsidRPr="00B64CAE">
        <w:rPr>
          <w:rFonts w:ascii="Arial" w:eastAsia="Times New Roman" w:hAnsi="Arial" w:cs="Arial"/>
          <w:i/>
          <w:iCs/>
          <w:sz w:val="18"/>
          <w:szCs w:val="18"/>
          <w:lang w:eastAsia="pl-PL"/>
        </w:rPr>
        <w:t>(Galio-Carpinetum i Tilio-Carpinetum)</w:t>
      </w:r>
      <w:r w:rsidR="00952BE4" w:rsidRPr="00B64CAE">
        <w:rPr>
          <w:rFonts w:ascii="Arial" w:eastAsia="Times New Roman" w:hAnsi="Arial" w:cs="Arial"/>
          <w:i/>
          <w:iCs/>
          <w:sz w:val="18"/>
          <w:szCs w:val="18"/>
          <w:lang w:eastAsia="pl-PL"/>
        </w:rPr>
        <w:t>;</w:t>
      </w:r>
    </w:p>
    <w:p w14:paraId="7538D870" w14:textId="202492B9" w:rsidR="00D07C10" w:rsidRPr="00B64CAE" w:rsidRDefault="008C0BB7" w:rsidP="00344550">
      <w:pPr>
        <w:pStyle w:val="Akapitzlist"/>
        <w:numPr>
          <w:ilvl w:val="0"/>
          <w:numId w:val="91"/>
        </w:numPr>
        <w:shd w:val="clear" w:color="auto" w:fill="FFFFFF"/>
        <w:spacing w:after="0"/>
        <w:rPr>
          <w:rFonts w:ascii="Arial" w:eastAsia="Times New Roman" w:hAnsi="Arial" w:cs="Arial"/>
          <w:sz w:val="18"/>
          <w:szCs w:val="18"/>
          <w:lang w:eastAsia="pl-PL"/>
        </w:rPr>
      </w:pPr>
      <w:r w:rsidRPr="00B64CAE">
        <w:rPr>
          <w:rFonts w:ascii="Arial" w:eastAsia="Times New Roman" w:hAnsi="Arial" w:cs="Arial"/>
          <w:sz w:val="18"/>
          <w:szCs w:val="18"/>
          <w:lang w:eastAsia="pl-PL"/>
        </w:rPr>
        <w:t>*</w:t>
      </w:r>
      <w:r w:rsidR="00E30EFF" w:rsidRPr="00B64CAE">
        <w:rPr>
          <w:rFonts w:ascii="Arial" w:eastAsia="Times New Roman" w:hAnsi="Arial" w:cs="Arial"/>
          <w:sz w:val="18"/>
          <w:szCs w:val="18"/>
          <w:lang w:eastAsia="pl-PL"/>
        </w:rPr>
        <w:t>9180</w:t>
      </w:r>
      <w:r w:rsidR="00275F6F" w:rsidRPr="00B64CAE">
        <w:rPr>
          <w:rFonts w:ascii="Arial" w:eastAsia="Times New Roman" w:hAnsi="Arial" w:cs="Arial"/>
          <w:sz w:val="18"/>
          <w:szCs w:val="18"/>
          <w:lang w:eastAsia="pl-PL"/>
        </w:rPr>
        <w:t xml:space="preserve"> jaworzyny lasy klonowo-lipowe na stromych stokach i zboczach </w:t>
      </w:r>
      <w:r w:rsidR="00275F6F" w:rsidRPr="00B64CAE">
        <w:rPr>
          <w:rFonts w:ascii="Arial" w:eastAsia="Times New Roman" w:hAnsi="Arial" w:cs="Arial"/>
          <w:i/>
          <w:iCs/>
          <w:sz w:val="18"/>
          <w:szCs w:val="18"/>
          <w:lang w:eastAsia="pl-PL"/>
        </w:rPr>
        <w:t>(Tilio platyphyllis-Acerion pseudoplatani)</w:t>
      </w:r>
      <w:r w:rsidR="00E30EFF" w:rsidRPr="00B64CAE">
        <w:rPr>
          <w:rFonts w:ascii="Arial" w:eastAsia="Times New Roman" w:hAnsi="Arial" w:cs="Arial"/>
          <w:sz w:val="18"/>
          <w:szCs w:val="18"/>
          <w:lang w:eastAsia="pl-PL"/>
        </w:rPr>
        <w:t>.</w:t>
      </w:r>
    </w:p>
    <w:p w14:paraId="4571738B" w14:textId="361D82AC" w:rsidR="000514AD" w:rsidRPr="00B64CAE" w:rsidRDefault="00DB5401" w:rsidP="00840868">
      <w:pPr>
        <w:shd w:val="clear" w:color="auto" w:fill="FFFFFF"/>
        <w:rPr>
          <w:rFonts w:ascii="Arial" w:eastAsia="Times New Roman" w:hAnsi="Arial" w:cs="Arial"/>
          <w:sz w:val="18"/>
          <w:szCs w:val="18"/>
          <w:lang w:eastAsia="pl-PL"/>
        </w:rPr>
      </w:pPr>
      <w:r w:rsidRPr="00B64CAE">
        <w:rPr>
          <w:rFonts w:ascii="Arial" w:eastAsia="Times New Roman" w:hAnsi="Arial" w:cs="Arial"/>
          <w:sz w:val="18"/>
          <w:szCs w:val="18"/>
          <w:u w:val="single"/>
          <w:lang w:eastAsia="pl-PL"/>
        </w:rPr>
        <w:t>Zagrożenia:</w:t>
      </w:r>
      <w:r w:rsidR="003C51B9" w:rsidRPr="00B64CAE">
        <w:rPr>
          <w:rFonts w:ascii="Arial" w:eastAsia="Times New Roman" w:hAnsi="Arial" w:cs="Arial"/>
          <w:sz w:val="18"/>
          <w:szCs w:val="18"/>
          <w:lang w:eastAsia="pl-PL"/>
        </w:rPr>
        <w:t xml:space="preserve"> leśnictwo;</w:t>
      </w:r>
      <w:r w:rsidRPr="00B64CAE">
        <w:rPr>
          <w:rFonts w:ascii="Arial" w:eastAsia="Times New Roman" w:hAnsi="Arial" w:cs="Arial"/>
          <w:sz w:val="18"/>
          <w:szCs w:val="18"/>
          <w:lang w:eastAsia="pl-PL"/>
        </w:rPr>
        <w:t xml:space="preserve"> </w:t>
      </w:r>
      <w:r w:rsidR="002976B0" w:rsidRPr="00B64CAE">
        <w:rPr>
          <w:rFonts w:ascii="Arial" w:eastAsia="Times New Roman" w:hAnsi="Arial" w:cs="Arial"/>
          <w:sz w:val="18"/>
          <w:szCs w:val="18"/>
          <w:lang w:eastAsia="pl-PL"/>
        </w:rPr>
        <w:t xml:space="preserve">usuwanie podszytu; </w:t>
      </w:r>
      <w:r w:rsidR="00CC0EA8" w:rsidRPr="00B64CAE">
        <w:rPr>
          <w:rFonts w:ascii="Arial" w:eastAsia="Times New Roman" w:hAnsi="Arial" w:cs="Arial"/>
          <w:sz w:val="18"/>
          <w:szCs w:val="18"/>
          <w:lang w:eastAsia="pl-PL"/>
        </w:rPr>
        <w:t xml:space="preserve">usuwanie martwych i umierających drzew; odnawianie lasu po wycince (nasadzenia); </w:t>
      </w:r>
      <w:r w:rsidR="008416B1" w:rsidRPr="00B64CAE">
        <w:rPr>
          <w:rFonts w:ascii="Arial" w:eastAsia="Times New Roman" w:hAnsi="Arial" w:cs="Arial"/>
          <w:sz w:val="18"/>
          <w:szCs w:val="18"/>
          <w:lang w:eastAsia="pl-PL"/>
        </w:rPr>
        <w:t>wycinka lasu.</w:t>
      </w:r>
    </w:p>
    <w:p w14:paraId="2C6A65C0" w14:textId="376B5E0E" w:rsidR="000514AD" w:rsidRPr="00B64CAE" w:rsidRDefault="001852AA" w:rsidP="007574DD">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 xml:space="preserve">SOO </w:t>
      </w:r>
      <w:r w:rsidR="000514AD" w:rsidRPr="00B64CAE">
        <w:rPr>
          <w:rFonts w:ascii="Arial" w:eastAsia="Times New Roman" w:hAnsi="Arial" w:cs="Arial"/>
          <w:b/>
          <w:color w:val="000000" w:themeColor="text1"/>
          <w:sz w:val="18"/>
          <w:szCs w:val="18"/>
          <w:lang w:eastAsia="pl-PL"/>
        </w:rPr>
        <w:t xml:space="preserve">Żerkowice – Skała PLH020077 </w:t>
      </w:r>
      <w:r w:rsidR="00FC5DF7" w:rsidRPr="00B64CAE">
        <w:rPr>
          <w:rFonts w:ascii="Arial" w:eastAsia="Times New Roman" w:hAnsi="Arial" w:cs="Arial"/>
          <w:b/>
          <w:color w:val="000000" w:themeColor="text1"/>
          <w:sz w:val="18"/>
          <w:szCs w:val="18"/>
          <w:lang w:eastAsia="pl-PL"/>
        </w:rPr>
        <w:t xml:space="preserve">- </w:t>
      </w:r>
      <w:r w:rsidR="00FC5DF7" w:rsidRPr="00B64CAE">
        <w:rPr>
          <w:rFonts w:ascii="Arial" w:eastAsia="Times New Roman" w:hAnsi="Arial" w:cs="Arial"/>
          <w:sz w:val="18"/>
          <w:szCs w:val="18"/>
          <w:lang w:eastAsia="pl-PL"/>
        </w:rPr>
        <w:t xml:space="preserve">obszar </w:t>
      </w:r>
      <w:r w:rsidR="00FC5DF7" w:rsidRPr="00B64CAE">
        <w:rPr>
          <w:rFonts w:ascii="Arial" w:hAnsi="Arial" w:cs="Arial"/>
          <w:sz w:val="18"/>
          <w:szCs w:val="18"/>
        </w:rPr>
        <w:t>mający znaczenie dla Wspólnoty</w:t>
      </w:r>
      <w:r w:rsidR="000514AD" w:rsidRPr="00B64CAE">
        <w:rPr>
          <w:rFonts w:ascii="Arial" w:eastAsia="Times New Roman" w:hAnsi="Arial" w:cs="Arial"/>
          <w:color w:val="000000" w:themeColor="text1"/>
          <w:sz w:val="18"/>
          <w:szCs w:val="18"/>
          <w:lang w:eastAsia="pl-PL"/>
        </w:rPr>
        <w:t xml:space="preserve"> o powierzchni </w:t>
      </w:r>
      <w:r w:rsidR="000514AD" w:rsidRPr="00B64CAE">
        <w:rPr>
          <w:rFonts w:ascii="Arial" w:hAnsi="Arial" w:cs="Arial"/>
          <w:color w:val="000000" w:themeColor="text1"/>
          <w:sz w:val="18"/>
          <w:szCs w:val="18"/>
          <w:shd w:val="clear" w:color="auto" w:fill="FFFFFF"/>
        </w:rPr>
        <w:t>84,85 ha obejmuje k</w:t>
      </w:r>
      <w:r w:rsidR="000514AD" w:rsidRPr="00B64CAE">
        <w:rPr>
          <w:rFonts w:ascii="Arial" w:hAnsi="Arial" w:cs="Arial"/>
          <w:color w:val="000000" w:themeColor="text1"/>
          <w:sz w:val="18"/>
          <w:szCs w:val="18"/>
        </w:rPr>
        <w:t>rawędź piaskowcowej kwesty z licznymi skałami i wychodniami skalnymi o charakterze ostańcowym, otoczone dobrze zachowanymi lasami liściastymi w typie grądów, a w dolinie Bobru łęgów wiązowo-jesionowych. Skały te stanowią jedne z najdalej na północ wysuniętych odsłonięć skalnych piaskowców kredowych związanych z</w:t>
      </w:r>
      <w:r w:rsidR="00274269">
        <w:rPr>
          <w:rFonts w:ascii="Arial" w:hAnsi="Arial" w:cs="Arial"/>
          <w:color w:val="000000" w:themeColor="text1"/>
          <w:sz w:val="18"/>
          <w:szCs w:val="18"/>
        </w:rPr>
        <w:t> </w:t>
      </w:r>
      <w:r w:rsidR="000514AD" w:rsidRPr="00B64CAE">
        <w:rPr>
          <w:rFonts w:ascii="Arial" w:hAnsi="Arial" w:cs="Arial"/>
          <w:color w:val="000000" w:themeColor="text1"/>
          <w:sz w:val="18"/>
          <w:szCs w:val="18"/>
        </w:rPr>
        <w:t xml:space="preserve">Masywem Czeskim. W otoczeniu obszaru występują pola i zabudowania wsi Skała oraz Żerkowice, natomiast na północ od niego prowadzą intensywne wydobycie dwa duże kamieniołomy piaskowca. Obszar stanowi potencjalne stanowisko włosocienia delikatnego </w:t>
      </w:r>
      <w:r w:rsidR="000514AD" w:rsidRPr="00B64CAE">
        <w:rPr>
          <w:rFonts w:ascii="Arial" w:hAnsi="Arial" w:cs="Arial"/>
          <w:i/>
          <w:color w:val="000000" w:themeColor="text1"/>
          <w:sz w:val="18"/>
          <w:szCs w:val="18"/>
        </w:rPr>
        <w:t xml:space="preserve">Trichomanes speciosum, </w:t>
      </w:r>
      <w:r w:rsidR="000514AD" w:rsidRPr="00B64CAE">
        <w:rPr>
          <w:rFonts w:ascii="Arial" w:hAnsi="Arial" w:cs="Arial"/>
          <w:color w:val="000000" w:themeColor="text1"/>
          <w:sz w:val="18"/>
          <w:szCs w:val="18"/>
        </w:rPr>
        <w:t>jednak nie został odnaleziony do tej pory w rejonie Obszaru.</w:t>
      </w:r>
    </w:p>
    <w:p w14:paraId="4B42A982" w14:textId="6C1F6D3D" w:rsidR="002724E3" w:rsidRPr="00B64CAE" w:rsidRDefault="00D07C10" w:rsidP="000514AD">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F6580D"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24647182" w14:textId="252AD48E" w:rsidR="002724E3" w:rsidRPr="00B64CAE" w:rsidRDefault="002724E3" w:rsidP="000514AD">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p>
    <w:p w14:paraId="566AAFF0" w14:textId="6309379B" w:rsidR="005D752F" w:rsidRPr="00B64CAE" w:rsidRDefault="004B0BCA" w:rsidP="00344550">
      <w:pPr>
        <w:pStyle w:val="Akapitzlist"/>
        <w:numPr>
          <w:ilvl w:val="0"/>
          <w:numId w:val="92"/>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DF46B5" w:rsidRPr="00B64CAE">
        <w:rPr>
          <w:rFonts w:ascii="Arial" w:eastAsia="Times New Roman" w:hAnsi="Arial" w:cs="Arial"/>
          <w:color w:val="000000" w:themeColor="text1"/>
          <w:sz w:val="18"/>
          <w:szCs w:val="18"/>
          <w:lang w:eastAsia="pl-PL"/>
        </w:rPr>
        <w:t xml:space="preserve"> </w:t>
      </w:r>
      <w:r w:rsidR="00DF46B5" w:rsidRPr="00B64CAE">
        <w:rPr>
          <w:rFonts w:ascii="Arial" w:eastAsia="Times New Roman" w:hAnsi="Arial" w:cs="Arial"/>
          <w:sz w:val="18"/>
          <w:szCs w:val="18"/>
          <w:lang w:eastAsia="pl-PL"/>
        </w:rPr>
        <w:t xml:space="preserve">ekstensywnie użytkowane niżowe łąki świeże </w:t>
      </w:r>
      <w:r w:rsidR="00DF46B5" w:rsidRPr="00B64CAE">
        <w:rPr>
          <w:rFonts w:ascii="Arial" w:eastAsia="Times New Roman" w:hAnsi="Arial" w:cs="Arial"/>
          <w:i/>
          <w:iCs/>
          <w:sz w:val="18"/>
          <w:szCs w:val="18"/>
          <w:lang w:eastAsia="pl-PL"/>
        </w:rPr>
        <w:t>(Arrhenatherion)</w:t>
      </w:r>
      <w:r w:rsidR="00952BE4" w:rsidRPr="00B64CAE">
        <w:rPr>
          <w:rFonts w:ascii="Arial" w:eastAsia="Times New Roman" w:hAnsi="Arial" w:cs="Arial"/>
          <w:i/>
          <w:iCs/>
          <w:color w:val="000000" w:themeColor="text1"/>
          <w:sz w:val="18"/>
          <w:szCs w:val="18"/>
          <w:lang w:eastAsia="pl-PL"/>
        </w:rPr>
        <w:t>;</w:t>
      </w:r>
    </w:p>
    <w:p w14:paraId="4698A558" w14:textId="188D6880" w:rsidR="00A63FDF" w:rsidRPr="00B64CAE" w:rsidRDefault="004B0BCA" w:rsidP="00344550">
      <w:pPr>
        <w:pStyle w:val="Akapitzlist"/>
        <w:numPr>
          <w:ilvl w:val="0"/>
          <w:numId w:val="92"/>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8220</w:t>
      </w:r>
      <w:r w:rsidR="00DF46B5" w:rsidRPr="00B64CAE">
        <w:rPr>
          <w:rFonts w:ascii="Arial" w:eastAsia="Times New Roman" w:hAnsi="Arial" w:cs="Arial"/>
          <w:color w:val="000000" w:themeColor="text1"/>
          <w:sz w:val="18"/>
          <w:szCs w:val="18"/>
          <w:lang w:eastAsia="pl-PL"/>
        </w:rPr>
        <w:t xml:space="preserve"> </w:t>
      </w:r>
      <w:r w:rsidR="00DF46B5" w:rsidRPr="00B64CAE">
        <w:rPr>
          <w:rFonts w:ascii="Arial" w:eastAsia="Times New Roman" w:hAnsi="Arial" w:cs="Arial"/>
          <w:sz w:val="18"/>
          <w:szCs w:val="18"/>
          <w:lang w:eastAsia="pl-PL"/>
        </w:rPr>
        <w:t xml:space="preserve">ściany skalne i urwiska krzemianowe ze zbiorowiskami z </w:t>
      </w:r>
      <w:r w:rsidR="00DF46B5" w:rsidRPr="00B64CAE">
        <w:rPr>
          <w:rFonts w:ascii="Arial" w:eastAsia="Times New Roman" w:hAnsi="Arial" w:cs="Arial"/>
          <w:i/>
          <w:iCs/>
          <w:sz w:val="18"/>
          <w:szCs w:val="18"/>
          <w:lang w:eastAsia="pl-PL"/>
        </w:rPr>
        <w:t>Androsacion vandelii</w:t>
      </w:r>
      <w:r w:rsidR="00952BE4" w:rsidRPr="00B64CAE">
        <w:rPr>
          <w:rFonts w:ascii="Arial" w:eastAsia="Times New Roman" w:hAnsi="Arial" w:cs="Arial"/>
          <w:i/>
          <w:iCs/>
          <w:color w:val="000000" w:themeColor="text1"/>
          <w:sz w:val="18"/>
          <w:szCs w:val="18"/>
          <w:lang w:eastAsia="pl-PL"/>
        </w:rPr>
        <w:t>;</w:t>
      </w:r>
    </w:p>
    <w:p w14:paraId="25003F71" w14:textId="0259B59B" w:rsidR="00D07C10" w:rsidRPr="00B64CAE" w:rsidRDefault="004B0BCA" w:rsidP="00344550">
      <w:pPr>
        <w:pStyle w:val="Akapitzlist"/>
        <w:numPr>
          <w:ilvl w:val="0"/>
          <w:numId w:val="92"/>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9170</w:t>
      </w:r>
      <w:r w:rsidR="00DF46B5" w:rsidRPr="00B64CAE">
        <w:rPr>
          <w:rFonts w:ascii="Arial" w:hAnsi="Arial" w:cs="Arial"/>
          <w:sz w:val="18"/>
          <w:szCs w:val="18"/>
        </w:rPr>
        <w:t xml:space="preserve"> g</w:t>
      </w:r>
      <w:r w:rsidR="00DF46B5" w:rsidRPr="00B64CAE">
        <w:rPr>
          <w:rFonts w:ascii="Arial" w:eastAsia="Times New Roman" w:hAnsi="Arial" w:cs="Arial"/>
          <w:sz w:val="18"/>
          <w:szCs w:val="18"/>
          <w:lang w:eastAsia="pl-PL"/>
        </w:rPr>
        <w:t xml:space="preserve">rąd środkowoeuropejski i subkontynentalny </w:t>
      </w:r>
      <w:r w:rsidR="00DF46B5" w:rsidRPr="00B64CAE">
        <w:rPr>
          <w:rFonts w:ascii="Arial" w:eastAsia="Times New Roman" w:hAnsi="Arial" w:cs="Arial"/>
          <w:i/>
          <w:iCs/>
          <w:sz w:val="18"/>
          <w:szCs w:val="18"/>
          <w:lang w:eastAsia="pl-PL"/>
        </w:rPr>
        <w:t>(Galio-Carpinetum i Tilio-Carpinetum)</w:t>
      </w:r>
      <w:r w:rsidRPr="00B64CAE">
        <w:rPr>
          <w:rFonts w:ascii="Arial" w:eastAsia="Times New Roman" w:hAnsi="Arial" w:cs="Arial"/>
          <w:i/>
          <w:iCs/>
          <w:color w:val="000000" w:themeColor="text1"/>
          <w:sz w:val="18"/>
          <w:szCs w:val="18"/>
          <w:lang w:eastAsia="pl-PL"/>
        </w:rPr>
        <w:t>.</w:t>
      </w:r>
    </w:p>
    <w:p w14:paraId="08CE50D1" w14:textId="2D0407C5" w:rsidR="000514AD" w:rsidRPr="00B64CAE" w:rsidRDefault="00DF46B5" w:rsidP="00840868">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u w:val="single"/>
          <w:lang w:eastAsia="pl-PL"/>
        </w:rPr>
        <w:t>Zagrożenia:</w:t>
      </w:r>
      <w:r w:rsidRPr="00B64CAE">
        <w:rPr>
          <w:rFonts w:ascii="Arial" w:eastAsia="Times New Roman" w:hAnsi="Arial" w:cs="Arial"/>
          <w:color w:val="000000" w:themeColor="text1"/>
          <w:sz w:val="18"/>
          <w:szCs w:val="18"/>
          <w:lang w:eastAsia="pl-PL"/>
        </w:rPr>
        <w:t xml:space="preserve"> </w:t>
      </w:r>
      <w:r w:rsidR="001F0854" w:rsidRPr="00B64CAE">
        <w:rPr>
          <w:rFonts w:ascii="Arial" w:eastAsia="Times New Roman" w:hAnsi="Arial" w:cs="Arial"/>
          <w:color w:val="000000" w:themeColor="text1"/>
          <w:sz w:val="18"/>
          <w:szCs w:val="18"/>
          <w:lang w:eastAsia="pl-PL"/>
        </w:rPr>
        <w:t xml:space="preserve">kamieniołomy piasku i żwiru; </w:t>
      </w:r>
      <w:r w:rsidR="00C21183" w:rsidRPr="00B64CAE">
        <w:rPr>
          <w:rFonts w:ascii="Arial" w:eastAsia="Times New Roman" w:hAnsi="Arial" w:cs="Arial"/>
          <w:color w:val="000000" w:themeColor="text1"/>
          <w:sz w:val="18"/>
          <w:szCs w:val="18"/>
          <w:lang w:eastAsia="pl-PL"/>
        </w:rPr>
        <w:t xml:space="preserve">wandalizm; </w:t>
      </w:r>
      <w:r w:rsidR="00D104DF" w:rsidRPr="00B64CAE">
        <w:rPr>
          <w:rFonts w:ascii="Arial" w:eastAsia="Times New Roman" w:hAnsi="Arial" w:cs="Arial"/>
          <w:color w:val="000000" w:themeColor="text1"/>
          <w:sz w:val="18"/>
          <w:szCs w:val="18"/>
          <w:lang w:eastAsia="pl-PL"/>
        </w:rPr>
        <w:t xml:space="preserve">eksploatacja lasu bez odnawiania czy naturalnego odrastania; </w:t>
      </w:r>
      <w:r w:rsidR="002E6929" w:rsidRPr="00B64CAE">
        <w:rPr>
          <w:rFonts w:ascii="Arial" w:eastAsia="Times New Roman" w:hAnsi="Arial" w:cs="Arial"/>
          <w:color w:val="000000" w:themeColor="text1"/>
          <w:sz w:val="18"/>
          <w:szCs w:val="18"/>
          <w:lang w:eastAsia="pl-PL"/>
        </w:rPr>
        <w:t xml:space="preserve">turystyka górska, wspinaczka, speleologia; </w:t>
      </w:r>
      <w:r w:rsidR="00C746C8" w:rsidRPr="00B64CAE">
        <w:rPr>
          <w:rFonts w:ascii="Arial" w:eastAsia="Times New Roman" w:hAnsi="Arial" w:cs="Arial"/>
          <w:color w:val="000000" w:themeColor="text1"/>
          <w:sz w:val="18"/>
          <w:szCs w:val="18"/>
          <w:lang w:eastAsia="pl-PL"/>
        </w:rPr>
        <w:t>pozbywanie się odpadów z</w:t>
      </w:r>
      <w:r w:rsidR="00952BE4" w:rsidRPr="00B64CAE">
        <w:rPr>
          <w:rFonts w:ascii="Arial" w:eastAsia="Times New Roman" w:hAnsi="Arial" w:cs="Arial"/>
          <w:color w:val="000000" w:themeColor="text1"/>
          <w:sz w:val="18"/>
          <w:szCs w:val="18"/>
          <w:lang w:eastAsia="pl-PL"/>
        </w:rPr>
        <w:t> </w:t>
      </w:r>
      <w:r w:rsidR="00C746C8" w:rsidRPr="00B64CAE">
        <w:rPr>
          <w:rFonts w:ascii="Arial" w:eastAsia="Times New Roman" w:hAnsi="Arial" w:cs="Arial"/>
          <w:color w:val="000000" w:themeColor="text1"/>
          <w:sz w:val="18"/>
          <w:szCs w:val="18"/>
          <w:lang w:eastAsia="pl-PL"/>
        </w:rPr>
        <w:t xml:space="preserve">gospodarstw domowych/ obiektów rekreacyjnych; </w:t>
      </w:r>
      <w:r w:rsidR="0005048D" w:rsidRPr="00B64CAE">
        <w:rPr>
          <w:rFonts w:ascii="Arial" w:eastAsia="Times New Roman" w:hAnsi="Arial" w:cs="Arial"/>
          <w:color w:val="000000" w:themeColor="text1"/>
          <w:sz w:val="18"/>
          <w:szCs w:val="18"/>
          <w:lang w:eastAsia="pl-PL"/>
        </w:rPr>
        <w:t xml:space="preserve">uciążliwości hałasu, zanieczyszczenie hałasem; </w:t>
      </w:r>
      <w:r w:rsidR="00F81184" w:rsidRPr="00B64CAE">
        <w:rPr>
          <w:rFonts w:ascii="Arial" w:eastAsia="Times New Roman" w:hAnsi="Arial" w:cs="Arial"/>
          <w:color w:val="000000" w:themeColor="text1"/>
          <w:sz w:val="18"/>
          <w:szCs w:val="18"/>
          <w:lang w:eastAsia="pl-PL"/>
        </w:rPr>
        <w:t>obce gatunki inwazyjne.</w:t>
      </w:r>
    </w:p>
    <w:p w14:paraId="6DFF2223" w14:textId="1B0B2406" w:rsidR="000514AD" w:rsidRPr="00B64CAE" w:rsidRDefault="00E00267" w:rsidP="007574DD">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SOO</w:t>
      </w:r>
      <w:r w:rsidR="000514AD" w:rsidRPr="00B64CAE">
        <w:rPr>
          <w:rFonts w:ascii="Arial" w:eastAsia="Times New Roman" w:hAnsi="Arial" w:cs="Arial"/>
          <w:b/>
          <w:bCs/>
          <w:iCs/>
          <w:color w:val="000000" w:themeColor="text1"/>
          <w:sz w:val="18"/>
          <w:szCs w:val="18"/>
          <w:lang w:eastAsia="pl-PL"/>
        </w:rPr>
        <w:t xml:space="preserve"> Sztolnie w Leśnej PLH020013</w:t>
      </w:r>
      <w:r w:rsidRPr="00B64CAE">
        <w:rPr>
          <w:rFonts w:ascii="Arial" w:eastAsia="Times New Roman" w:hAnsi="Arial" w:cs="Arial"/>
          <w:b/>
          <w:color w:val="000000" w:themeColor="text1"/>
          <w:sz w:val="18"/>
          <w:szCs w:val="18"/>
          <w:lang w:eastAsia="pl-PL"/>
        </w:rPr>
        <w:t xml:space="preserve"> - </w:t>
      </w:r>
      <w:r w:rsidRPr="00B64CAE">
        <w:rPr>
          <w:rFonts w:ascii="Arial" w:eastAsia="Times New Roman" w:hAnsi="Arial" w:cs="Arial"/>
          <w:sz w:val="18"/>
          <w:szCs w:val="18"/>
          <w:lang w:eastAsia="pl-PL"/>
        </w:rPr>
        <w:t xml:space="preserve">obszar </w:t>
      </w:r>
      <w:r w:rsidRPr="00B64CAE">
        <w:rPr>
          <w:rFonts w:ascii="Arial" w:hAnsi="Arial" w:cs="Arial"/>
          <w:sz w:val="18"/>
          <w:szCs w:val="18"/>
        </w:rPr>
        <w:t>mający znaczenie dla Wspólnoty</w:t>
      </w:r>
      <w:r w:rsidR="000514AD" w:rsidRPr="00B64CAE">
        <w:rPr>
          <w:rFonts w:ascii="Arial" w:eastAsia="Times New Roman" w:hAnsi="Arial" w:cs="Arial"/>
          <w:iCs/>
          <w:color w:val="000000" w:themeColor="text1"/>
          <w:sz w:val="18"/>
          <w:szCs w:val="18"/>
          <w:lang w:eastAsia="pl-PL"/>
        </w:rPr>
        <w:t xml:space="preserve"> </w:t>
      </w:r>
      <w:r w:rsidR="000514AD" w:rsidRPr="00B64CAE">
        <w:rPr>
          <w:rFonts w:ascii="Arial" w:eastAsia="Times New Roman" w:hAnsi="Arial" w:cs="Arial"/>
          <w:color w:val="000000" w:themeColor="text1"/>
          <w:sz w:val="18"/>
          <w:szCs w:val="18"/>
          <w:lang w:eastAsia="pl-PL"/>
        </w:rPr>
        <w:t xml:space="preserve">o powierzchni </w:t>
      </w:r>
      <w:r w:rsidR="000514AD" w:rsidRPr="00B64CAE">
        <w:rPr>
          <w:rFonts w:ascii="Arial" w:hAnsi="Arial" w:cs="Arial"/>
          <w:color w:val="000000" w:themeColor="text1"/>
          <w:sz w:val="18"/>
          <w:szCs w:val="18"/>
          <w:shd w:val="clear" w:color="auto" w:fill="FFFFFF"/>
        </w:rPr>
        <w:t xml:space="preserve">30,22 ha </w:t>
      </w:r>
      <w:r w:rsidR="000514AD" w:rsidRPr="00B64CAE">
        <w:rPr>
          <w:rFonts w:ascii="Arial" w:hAnsi="Arial" w:cs="Arial"/>
          <w:color w:val="000000" w:themeColor="text1"/>
          <w:sz w:val="18"/>
          <w:szCs w:val="18"/>
        </w:rPr>
        <w:t xml:space="preserve">obejmuje dwa kompleksy sztolni w miejscowości Leśna. </w:t>
      </w:r>
      <w:r w:rsidR="00E95241" w:rsidRPr="00B64CAE">
        <w:rPr>
          <w:rFonts w:ascii="Arial" w:hAnsi="Arial" w:cs="Arial"/>
          <w:color w:val="000000" w:themeColor="text1"/>
          <w:sz w:val="18"/>
          <w:szCs w:val="18"/>
        </w:rPr>
        <w:t>P</w:t>
      </w:r>
      <w:r w:rsidR="000514AD" w:rsidRPr="00B64CAE">
        <w:rPr>
          <w:rFonts w:ascii="Arial" w:hAnsi="Arial" w:cs="Arial"/>
          <w:color w:val="000000" w:themeColor="text1"/>
          <w:sz w:val="18"/>
          <w:szCs w:val="18"/>
        </w:rPr>
        <w:t xml:space="preserve">ierwszy </w:t>
      </w:r>
      <w:r w:rsidR="00E95241" w:rsidRPr="00B64CAE">
        <w:rPr>
          <w:rFonts w:ascii="Arial" w:hAnsi="Arial" w:cs="Arial"/>
          <w:color w:val="000000" w:themeColor="text1"/>
          <w:sz w:val="18"/>
          <w:szCs w:val="18"/>
        </w:rPr>
        <w:t xml:space="preserve">kompleks </w:t>
      </w:r>
      <w:r w:rsidR="000514AD" w:rsidRPr="00B64CAE">
        <w:rPr>
          <w:rFonts w:ascii="Arial" w:hAnsi="Arial" w:cs="Arial"/>
          <w:color w:val="000000" w:themeColor="text1"/>
          <w:sz w:val="18"/>
          <w:szCs w:val="18"/>
        </w:rPr>
        <w:t>obejmuje trzy sztolnie Baworowo wraz z lasem i łąką na prawym brzegu Kwisy</w:t>
      </w:r>
      <w:r w:rsidR="00E95241" w:rsidRPr="00B64CAE">
        <w:rPr>
          <w:rFonts w:ascii="Arial" w:hAnsi="Arial" w:cs="Arial"/>
          <w:color w:val="000000" w:themeColor="text1"/>
          <w:sz w:val="18"/>
          <w:szCs w:val="18"/>
        </w:rPr>
        <w:t>,</w:t>
      </w:r>
      <w:r w:rsidR="000514AD" w:rsidRPr="00B64CAE">
        <w:rPr>
          <w:rFonts w:ascii="Arial" w:hAnsi="Arial" w:cs="Arial"/>
          <w:color w:val="000000" w:themeColor="text1"/>
          <w:sz w:val="18"/>
          <w:szCs w:val="18"/>
        </w:rPr>
        <w:t xml:space="preserve"> od zapory do drogi wychodzącej z zabudowań przemysłowych; drugi obejmuje 6</w:t>
      </w:r>
      <w:r w:rsidR="00274269">
        <w:rPr>
          <w:rFonts w:ascii="Arial" w:hAnsi="Arial" w:cs="Arial"/>
          <w:color w:val="000000" w:themeColor="text1"/>
          <w:sz w:val="18"/>
          <w:szCs w:val="18"/>
        </w:rPr>
        <w:t> </w:t>
      </w:r>
      <w:r w:rsidR="000514AD" w:rsidRPr="00B64CAE">
        <w:rPr>
          <w:rFonts w:ascii="Arial" w:hAnsi="Arial" w:cs="Arial"/>
          <w:color w:val="000000" w:themeColor="text1"/>
          <w:sz w:val="18"/>
          <w:szCs w:val="18"/>
        </w:rPr>
        <w:t>sztolni Leśna i zajmuje obszar lasu przy drodze z Leśnej do Świecia. Znajduje się tutaj również nieczynna studnia, która wykorzystywana jest przez nietoperze jako zimowisko</w:t>
      </w:r>
      <w:r w:rsidR="00756C73" w:rsidRPr="00B64CAE">
        <w:rPr>
          <w:rFonts w:ascii="Arial" w:hAnsi="Arial" w:cs="Arial"/>
          <w:color w:val="000000" w:themeColor="text1"/>
          <w:sz w:val="18"/>
          <w:szCs w:val="18"/>
        </w:rPr>
        <w:t xml:space="preserve"> dla łącznie</w:t>
      </w:r>
      <w:r w:rsidR="000514AD" w:rsidRPr="00B64CAE">
        <w:rPr>
          <w:rFonts w:ascii="Arial" w:hAnsi="Arial" w:cs="Arial"/>
          <w:color w:val="000000" w:themeColor="text1"/>
          <w:sz w:val="18"/>
          <w:szCs w:val="18"/>
        </w:rPr>
        <w:t xml:space="preserve"> ok. 120 osobników nietoperzy, przy czym gatunkami dominującymi są: nocek rudy, gacek brunatny i nocek duży. Łącznie w Obszarze stwierdzono 10</w:t>
      </w:r>
      <w:r w:rsidR="00274269">
        <w:rPr>
          <w:rFonts w:ascii="Arial" w:hAnsi="Arial" w:cs="Arial"/>
          <w:color w:val="000000" w:themeColor="text1"/>
          <w:sz w:val="18"/>
          <w:szCs w:val="18"/>
        </w:rPr>
        <w:t> </w:t>
      </w:r>
      <w:r w:rsidR="000514AD" w:rsidRPr="00B64CAE">
        <w:rPr>
          <w:rFonts w:ascii="Arial" w:hAnsi="Arial" w:cs="Arial"/>
          <w:color w:val="000000" w:themeColor="text1"/>
          <w:sz w:val="18"/>
          <w:szCs w:val="18"/>
        </w:rPr>
        <w:t>gatunków nietoperzy, z czego 3 umieszczone w załączniku II Dyrektywy Rady 92/43/EWG. Korzystające z</w:t>
      </w:r>
      <w:r w:rsidR="00274269">
        <w:rPr>
          <w:rFonts w:ascii="Arial" w:hAnsi="Arial" w:cs="Arial"/>
          <w:color w:val="000000" w:themeColor="text1"/>
          <w:sz w:val="18"/>
          <w:szCs w:val="18"/>
        </w:rPr>
        <w:t> </w:t>
      </w:r>
      <w:r w:rsidR="000514AD" w:rsidRPr="00B64CAE">
        <w:rPr>
          <w:rFonts w:ascii="Arial" w:hAnsi="Arial" w:cs="Arial"/>
          <w:color w:val="000000" w:themeColor="text1"/>
          <w:sz w:val="18"/>
          <w:szCs w:val="18"/>
        </w:rPr>
        <w:t>zimowisk w Obszarze nocki duże i mopki stanowią mniej niż 1% znanej populacji krajowej. Poza rolą hibernakulum, sztolnie pełnią również rolę stanowiska godowego. Późnym latem i jesienią obserwuje się tu znaczną liczbę</w:t>
      </w:r>
      <w:r w:rsidR="003A31F9" w:rsidRPr="00B64CAE">
        <w:rPr>
          <w:rFonts w:ascii="Arial" w:hAnsi="Arial" w:cs="Arial"/>
          <w:color w:val="000000" w:themeColor="text1"/>
          <w:sz w:val="18"/>
          <w:szCs w:val="18"/>
        </w:rPr>
        <w:t> </w:t>
      </w:r>
      <w:r w:rsidR="000514AD" w:rsidRPr="00B64CAE">
        <w:rPr>
          <w:rFonts w:ascii="Arial" w:hAnsi="Arial" w:cs="Arial"/>
          <w:color w:val="000000" w:themeColor="text1"/>
          <w:sz w:val="18"/>
          <w:szCs w:val="18"/>
        </w:rPr>
        <w:t>osobników.</w:t>
      </w:r>
    </w:p>
    <w:p w14:paraId="37398E1B" w14:textId="0CAEA876" w:rsidR="009A527A" w:rsidRPr="00B64CAE" w:rsidRDefault="00D07C10" w:rsidP="00085BC2">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F6580D"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3DAACA6B" w14:textId="78ED4614" w:rsidR="00EF37A5" w:rsidRPr="00B64CAE" w:rsidRDefault="009A527A" w:rsidP="00085BC2">
      <w:pPr>
        <w:shd w:val="clear" w:color="auto" w:fill="FFFFFF"/>
        <w:spacing w:after="0"/>
        <w:rPr>
          <w:rFonts w:ascii="Arial" w:eastAsia="Times New Roman" w:hAnsi="Arial" w:cs="Arial"/>
          <w:b/>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r w:rsidR="00FD37BE" w:rsidRPr="00B64CAE">
        <w:rPr>
          <w:rFonts w:ascii="Arial" w:eastAsia="Times New Roman" w:hAnsi="Arial" w:cs="Arial"/>
          <w:color w:val="000000" w:themeColor="text1"/>
          <w:sz w:val="18"/>
          <w:szCs w:val="18"/>
          <w:lang w:eastAsia="pl-PL"/>
        </w:rPr>
        <w:t xml:space="preserve"> </w:t>
      </w:r>
    </w:p>
    <w:p w14:paraId="75DD2941" w14:textId="2461E9E5" w:rsidR="00EF37A5" w:rsidRPr="00B64CAE" w:rsidRDefault="008C0BB7" w:rsidP="00344550">
      <w:pPr>
        <w:pStyle w:val="Akapitzlist"/>
        <w:numPr>
          <w:ilvl w:val="0"/>
          <w:numId w:val="93"/>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bCs/>
          <w:color w:val="000000" w:themeColor="text1"/>
          <w:sz w:val="18"/>
          <w:szCs w:val="18"/>
          <w:lang w:eastAsia="pl-PL"/>
        </w:rPr>
        <w:lastRenderedPageBreak/>
        <w:t>*</w:t>
      </w:r>
      <w:r w:rsidR="00FD37BE" w:rsidRPr="00B64CAE">
        <w:rPr>
          <w:rFonts w:ascii="Arial" w:eastAsia="Times New Roman" w:hAnsi="Arial" w:cs="Arial"/>
          <w:bCs/>
          <w:color w:val="000000" w:themeColor="text1"/>
          <w:sz w:val="18"/>
          <w:szCs w:val="18"/>
          <w:lang w:eastAsia="pl-PL"/>
        </w:rPr>
        <w:t>9180</w:t>
      </w:r>
      <w:r w:rsidR="002925DF" w:rsidRPr="00B64CAE">
        <w:rPr>
          <w:rFonts w:ascii="Arial" w:eastAsia="Times New Roman" w:hAnsi="Arial" w:cs="Arial"/>
          <w:color w:val="000000" w:themeColor="text1"/>
          <w:sz w:val="18"/>
          <w:szCs w:val="18"/>
          <w:lang w:eastAsia="pl-PL"/>
        </w:rPr>
        <w:t xml:space="preserve"> </w:t>
      </w:r>
      <w:r w:rsidR="002925DF" w:rsidRPr="00B64CAE">
        <w:rPr>
          <w:rFonts w:ascii="Arial" w:eastAsia="Times New Roman" w:hAnsi="Arial" w:cs="Arial"/>
          <w:sz w:val="18"/>
          <w:szCs w:val="18"/>
          <w:lang w:eastAsia="pl-PL"/>
        </w:rPr>
        <w:t xml:space="preserve">jaworzyny lasy klonowo-lipowe na stromych stokach i zboczach </w:t>
      </w:r>
      <w:r w:rsidR="002925DF" w:rsidRPr="00B64CAE">
        <w:rPr>
          <w:rFonts w:ascii="Arial" w:eastAsia="Times New Roman" w:hAnsi="Arial" w:cs="Arial"/>
          <w:i/>
          <w:iCs/>
          <w:sz w:val="18"/>
          <w:szCs w:val="18"/>
          <w:lang w:eastAsia="pl-PL"/>
        </w:rPr>
        <w:t>(Tilio platyphyllis-Acerion pseudoplatani)</w:t>
      </w:r>
      <w:r w:rsidR="003A31F9" w:rsidRPr="00B64CAE">
        <w:rPr>
          <w:rFonts w:ascii="Arial" w:eastAsia="Times New Roman" w:hAnsi="Arial" w:cs="Arial"/>
          <w:color w:val="000000" w:themeColor="text1"/>
          <w:sz w:val="18"/>
          <w:szCs w:val="18"/>
          <w:lang w:eastAsia="pl-PL"/>
        </w:rPr>
        <w:t>.</w:t>
      </w:r>
    </w:p>
    <w:p w14:paraId="3775F4F6" w14:textId="1CB04A56" w:rsidR="00085BC2" w:rsidRPr="00B64CAE" w:rsidRDefault="00936FA0" w:rsidP="007574DD">
      <w:pPr>
        <w:shd w:val="clear" w:color="auto" w:fill="FFFFFF"/>
        <w:spacing w:after="0"/>
        <w:rPr>
          <w:rFonts w:ascii="Arial" w:eastAsia="Times New Roman" w:hAnsi="Arial" w:cs="Arial"/>
          <w:i/>
          <w:color w:val="000000" w:themeColor="text1"/>
          <w:sz w:val="18"/>
          <w:szCs w:val="18"/>
          <w:lang w:eastAsia="pl-PL"/>
        </w:rPr>
      </w:pPr>
      <w:r w:rsidRPr="00B64CAE">
        <w:rPr>
          <w:rFonts w:ascii="Arial" w:eastAsia="Times New Roman" w:hAnsi="Arial" w:cs="Arial"/>
          <w:bCs/>
          <w:color w:val="000000" w:themeColor="text1"/>
          <w:sz w:val="18"/>
          <w:szCs w:val="18"/>
          <w:lang w:eastAsia="pl-PL"/>
        </w:rPr>
        <w:t>Gatunki zwierząt inne niż ptaki:</w:t>
      </w:r>
      <w:r w:rsidRPr="00B64CAE">
        <w:rPr>
          <w:rFonts w:ascii="Arial" w:eastAsia="Times New Roman" w:hAnsi="Arial" w:cs="Arial"/>
          <w:color w:val="000000" w:themeColor="text1"/>
          <w:sz w:val="18"/>
          <w:szCs w:val="18"/>
          <w:lang w:eastAsia="pl-PL"/>
        </w:rPr>
        <w:t xml:space="preserve"> mopek Barbastella</w:t>
      </w:r>
      <w:r w:rsidRPr="00B64CAE">
        <w:rPr>
          <w:rFonts w:ascii="Arial" w:eastAsia="Times New Roman" w:hAnsi="Arial" w:cs="Arial"/>
          <w:i/>
          <w:color w:val="000000" w:themeColor="text1"/>
          <w:sz w:val="18"/>
          <w:szCs w:val="18"/>
          <w:lang w:eastAsia="pl-PL"/>
        </w:rPr>
        <w:t xml:space="preserve"> barbastellus, </w:t>
      </w:r>
      <w:r w:rsidR="00085BC2" w:rsidRPr="00B64CAE">
        <w:rPr>
          <w:rFonts w:ascii="Arial" w:eastAsia="Times New Roman" w:hAnsi="Arial" w:cs="Arial"/>
          <w:color w:val="000000" w:themeColor="text1"/>
          <w:sz w:val="18"/>
          <w:szCs w:val="18"/>
          <w:lang w:eastAsia="pl-PL"/>
        </w:rPr>
        <w:t>nocek duży</w:t>
      </w:r>
      <w:r w:rsidR="00085BC2" w:rsidRPr="00B64CAE">
        <w:rPr>
          <w:rFonts w:ascii="Arial" w:eastAsia="Times New Roman" w:hAnsi="Arial" w:cs="Arial"/>
          <w:i/>
          <w:color w:val="000000" w:themeColor="text1"/>
          <w:sz w:val="18"/>
          <w:szCs w:val="18"/>
          <w:lang w:eastAsia="pl-PL"/>
        </w:rPr>
        <w:t xml:space="preserve"> Myotis myotis.</w:t>
      </w:r>
    </w:p>
    <w:p w14:paraId="6FCD8C1A" w14:textId="59C4D5E5" w:rsidR="000514AD" w:rsidRPr="00B64CAE" w:rsidRDefault="002925DF" w:rsidP="00840868">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iCs/>
          <w:color w:val="000000" w:themeColor="text1"/>
          <w:sz w:val="18"/>
          <w:szCs w:val="18"/>
          <w:u w:val="single"/>
          <w:lang w:eastAsia="pl-PL"/>
        </w:rPr>
        <w:t>Zagrożenia:</w:t>
      </w:r>
      <w:r w:rsidRPr="00B64CAE">
        <w:rPr>
          <w:rFonts w:ascii="Arial" w:eastAsia="Times New Roman" w:hAnsi="Arial" w:cs="Arial"/>
          <w:iCs/>
          <w:color w:val="000000" w:themeColor="text1"/>
          <w:sz w:val="18"/>
          <w:szCs w:val="18"/>
          <w:lang w:eastAsia="pl-PL"/>
        </w:rPr>
        <w:t xml:space="preserve"> </w:t>
      </w:r>
      <w:r w:rsidR="002957B3" w:rsidRPr="00B64CAE">
        <w:rPr>
          <w:rFonts w:ascii="Arial" w:eastAsia="Times New Roman" w:hAnsi="Arial" w:cs="Arial"/>
          <w:iCs/>
          <w:color w:val="000000" w:themeColor="text1"/>
          <w:sz w:val="18"/>
          <w:szCs w:val="18"/>
          <w:lang w:eastAsia="pl-PL"/>
        </w:rPr>
        <w:t xml:space="preserve">odpady, ścieki; </w:t>
      </w:r>
      <w:r w:rsidR="006B3BD2" w:rsidRPr="00B64CAE">
        <w:rPr>
          <w:rFonts w:ascii="Arial" w:eastAsia="Times New Roman" w:hAnsi="Arial" w:cs="Arial"/>
          <w:color w:val="000000" w:themeColor="text1"/>
          <w:sz w:val="18"/>
          <w:szCs w:val="18"/>
          <w:lang w:eastAsia="pl-PL"/>
        </w:rPr>
        <w:t xml:space="preserve">obce gatunki inwazyjne; </w:t>
      </w:r>
      <w:r w:rsidR="007F2F09" w:rsidRPr="00B64CAE">
        <w:rPr>
          <w:rFonts w:ascii="Arial" w:eastAsia="Times New Roman" w:hAnsi="Arial" w:cs="Arial"/>
          <w:color w:val="000000" w:themeColor="text1"/>
          <w:sz w:val="18"/>
          <w:szCs w:val="18"/>
          <w:lang w:eastAsia="pl-PL"/>
        </w:rPr>
        <w:t xml:space="preserve">intensywne utrzymywanie parków publicznych / oczyszczanie plaż; </w:t>
      </w:r>
      <w:r w:rsidR="008358D2" w:rsidRPr="00B64CAE">
        <w:rPr>
          <w:rFonts w:ascii="Arial" w:eastAsia="Times New Roman" w:hAnsi="Arial" w:cs="Arial"/>
          <w:color w:val="000000" w:themeColor="text1"/>
          <w:sz w:val="18"/>
          <w:szCs w:val="18"/>
          <w:lang w:eastAsia="pl-PL"/>
        </w:rPr>
        <w:t xml:space="preserve">chwytanie, trucie, kłusownictwo; </w:t>
      </w:r>
      <w:r w:rsidR="0047476B" w:rsidRPr="00B64CAE">
        <w:rPr>
          <w:rFonts w:ascii="Arial" w:eastAsia="Times New Roman" w:hAnsi="Arial" w:cs="Arial"/>
          <w:color w:val="000000" w:themeColor="text1"/>
          <w:sz w:val="18"/>
          <w:szCs w:val="18"/>
          <w:lang w:eastAsia="pl-PL"/>
        </w:rPr>
        <w:t xml:space="preserve">inne formy zanieczyszczenia; </w:t>
      </w:r>
      <w:r w:rsidR="00F04050" w:rsidRPr="00B64CAE">
        <w:rPr>
          <w:rFonts w:ascii="Arial" w:eastAsia="Times New Roman" w:hAnsi="Arial" w:cs="Arial"/>
          <w:color w:val="000000" w:themeColor="text1"/>
          <w:sz w:val="18"/>
          <w:szCs w:val="18"/>
          <w:lang w:eastAsia="pl-PL"/>
        </w:rPr>
        <w:t xml:space="preserve">zmniejszenie lub utrata określonych cech siedliska; </w:t>
      </w:r>
      <w:r w:rsidR="001F2C49" w:rsidRPr="00B64CAE">
        <w:rPr>
          <w:rFonts w:ascii="Arial" w:eastAsia="Times New Roman" w:hAnsi="Arial" w:cs="Arial"/>
          <w:color w:val="000000" w:themeColor="text1"/>
          <w:sz w:val="18"/>
          <w:szCs w:val="18"/>
          <w:lang w:eastAsia="pl-PL"/>
        </w:rPr>
        <w:t xml:space="preserve">przerzedzenie warstwy drzew; </w:t>
      </w:r>
      <w:r w:rsidR="00727A8B" w:rsidRPr="00B64CAE">
        <w:rPr>
          <w:rFonts w:ascii="Arial" w:eastAsia="Times New Roman" w:hAnsi="Arial" w:cs="Arial"/>
          <w:color w:val="000000" w:themeColor="text1"/>
          <w:sz w:val="18"/>
          <w:szCs w:val="18"/>
          <w:lang w:eastAsia="pl-PL"/>
        </w:rPr>
        <w:t xml:space="preserve">pozyskiwanie/usuwanie zwierząt (lądowych); </w:t>
      </w:r>
      <w:r w:rsidR="00EB7A68" w:rsidRPr="00B64CAE">
        <w:rPr>
          <w:rFonts w:ascii="Arial" w:eastAsia="Times New Roman" w:hAnsi="Arial" w:cs="Arial"/>
          <w:color w:val="000000" w:themeColor="text1"/>
          <w:sz w:val="18"/>
          <w:szCs w:val="18"/>
          <w:lang w:eastAsia="pl-PL"/>
        </w:rPr>
        <w:t>regulowanie (prostowanie) koryt rzecznych.</w:t>
      </w:r>
    </w:p>
    <w:p w14:paraId="7F4A0D33" w14:textId="44F1D9C6" w:rsidR="00D07C10" w:rsidRPr="00B64CAE" w:rsidRDefault="000514AD" w:rsidP="007574DD">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Góra Wapienna PLH020095</w:t>
      </w:r>
      <w:r w:rsidR="004B5349" w:rsidRPr="00B64CAE">
        <w:rPr>
          <w:rFonts w:ascii="Arial" w:eastAsia="Times New Roman" w:hAnsi="Arial" w:cs="Arial"/>
          <w:b/>
          <w:color w:val="000000" w:themeColor="text1"/>
          <w:sz w:val="18"/>
          <w:szCs w:val="18"/>
          <w:lang w:eastAsia="pl-PL"/>
        </w:rPr>
        <w:t xml:space="preserve"> - </w:t>
      </w:r>
      <w:r w:rsidR="004B5349" w:rsidRPr="00B64CAE">
        <w:rPr>
          <w:rFonts w:ascii="Arial" w:eastAsia="Times New Roman" w:hAnsi="Arial" w:cs="Arial"/>
          <w:sz w:val="18"/>
          <w:szCs w:val="18"/>
          <w:lang w:eastAsia="pl-PL"/>
        </w:rPr>
        <w:t xml:space="preserve">obszar </w:t>
      </w:r>
      <w:r w:rsidR="004B5349" w:rsidRPr="00B64CAE">
        <w:rPr>
          <w:rFonts w:ascii="Arial" w:hAnsi="Arial" w:cs="Arial"/>
          <w:sz w:val="18"/>
          <w:szCs w:val="18"/>
        </w:rPr>
        <w:t>mający znaczenie dla Wspólnoty</w:t>
      </w:r>
      <w:r w:rsidRPr="00B64CAE">
        <w:rPr>
          <w:rFonts w:ascii="Arial" w:eastAsia="Times New Roman" w:hAnsi="Arial" w:cs="Arial"/>
          <w:iCs/>
          <w:color w:val="000000" w:themeColor="text1"/>
          <w:sz w:val="18"/>
          <w:szCs w:val="18"/>
          <w:lang w:eastAsia="pl-PL"/>
        </w:rPr>
        <w:t xml:space="preserve"> </w:t>
      </w:r>
      <w:r w:rsidRPr="00B64CAE">
        <w:rPr>
          <w:rFonts w:ascii="Arial" w:eastAsia="Times New Roman" w:hAnsi="Arial" w:cs="Arial"/>
          <w:color w:val="000000" w:themeColor="text1"/>
          <w:sz w:val="18"/>
          <w:szCs w:val="18"/>
          <w:lang w:eastAsia="pl-PL"/>
        </w:rPr>
        <w:t xml:space="preserve">o powierzchni </w:t>
      </w:r>
      <w:r w:rsidRPr="00B64CAE">
        <w:rPr>
          <w:rFonts w:ascii="Arial" w:hAnsi="Arial" w:cs="Arial"/>
          <w:color w:val="000000" w:themeColor="text1"/>
          <w:sz w:val="18"/>
          <w:szCs w:val="18"/>
        </w:rPr>
        <w:t xml:space="preserve">119,86 ha, jest kilkuwierzchołkowym szczytem o wysokości 507m n.p.m. w południowo-zachodniej części Małego Grzbietu. </w:t>
      </w:r>
      <w:r w:rsidR="008F7F7B" w:rsidRPr="00B64CAE">
        <w:rPr>
          <w:rFonts w:ascii="Arial" w:hAnsi="Arial" w:cs="Arial"/>
          <w:color w:val="000000" w:themeColor="text1"/>
          <w:sz w:val="18"/>
          <w:szCs w:val="18"/>
        </w:rPr>
        <w:t>Góra z</w:t>
      </w:r>
      <w:r w:rsidRPr="00B64CAE">
        <w:rPr>
          <w:rFonts w:ascii="Arial" w:hAnsi="Arial" w:cs="Arial"/>
          <w:color w:val="000000" w:themeColor="text1"/>
          <w:sz w:val="18"/>
          <w:szCs w:val="18"/>
        </w:rPr>
        <w:t>budowana jest ze staropaleozoicznych zieleńców i ryolitów oraz kambryjskich łupków kwarcowo-sercytowo-chlorytowych z grafitem, pomiędzy którymi ciągnie się soczewa kambryjskich marmurów kalcytowych i</w:t>
      </w:r>
      <w:r w:rsidR="00274269">
        <w:rPr>
          <w:rFonts w:ascii="Arial" w:hAnsi="Arial" w:cs="Arial"/>
          <w:color w:val="000000" w:themeColor="text1"/>
          <w:sz w:val="18"/>
          <w:szCs w:val="18"/>
        </w:rPr>
        <w:t> </w:t>
      </w:r>
      <w:r w:rsidRPr="00B64CAE">
        <w:rPr>
          <w:rFonts w:ascii="Arial" w:hAnsi="Arial" w:cs="Arial"/>
          <w:color w:val="000000" w:themeColor="text1"/>
          <w:sz w:val="18"/>
          <w:szCs w:val="18"/>
        </w:rPr>
        <w:t>dolomitycznych. Na Górze Wapienne</w:t>
      </w:r>
      <w:r w:rsidR="00227F0A" w:rsidRPr="00B64CAE">
        <w:rPr>
          <w:rFonts w:ascii="Arial" w:hAnsi="Arial" w:cs="Arial"/>
          <w:color w:val="000000" w:themeColor="text1"/>
          <w:sz w:val="18"/>
          <w:szCs w:val="18"/>
        </w:rPr>
        <w:t>j</w:t>
      </w:r>
      <w:r w:rsidRPr="00B64CAE">
        <w:rPr>
          <w:rFonts w:ascii="Arial" w:hAnsi="Arial" w:cs="Arial"/>
          <w:color w:val="000000" w:themeColor="text1"/>
          <w:sz w:val="18"/>
          <w:szCs w:val="18"/>
        </w:rPr>
        <w:t xml:space="preserve"> znajdują się ruiny dawnych wapienników. Na terenie obszaru znajduj</w:t>
      </w:r>
      <w:r w:rsidR="00512868" w:rsidRPr="00B64CAE">
        <w:rPr>
          <w:rFonts w:ascii="Arial" w:hAnsi="Arial" w:cs="Arial"/>
          <w:color w:val="000000" w:themeColor="text1"/>
          <w:sz w:val="18"/>
          <w:szCs w:val="18"/>
        </w:rPr>
        <w:t xml:space="preserve">ą się </w:t>
      </w:r>
      <w:r w:rsidRPr="00B64CAE">
        <w:rPr>
          <w:rFonts w:ascii="Arial" w:hAnsi="Arial" w:cs="Arial"/>
          <w:color w:val="000000" w:themeColor="text1"/>
          <w:sz w:val="18"/>
          <w:szCs w:val="18"/>
        </w:rPr>
        <w:t>siedlisk</w:t>
      </w:r>
      <w:r w:rsidR="00512868" w:rsidRPr="00B64CAE">
        <w:rPr>
          <w:rFonts w:ascii="Arial" w:hAnsi="Arial" w:cs="Arial"/>
          <w:color w:val="000000" w:themeColor="text1"/>
          <w:sz w:val="18"/>
          <w:szCs w:val="18"/>
        </w:rPr>
        <w:t>a</w:t>
      </w:r>
      <w:r w:rsidRPr="00B64CAE">
        <w:rPr>
          <w:rFonts w:ascii="Arial" w:hAnsi="Arial" w:cs="Arial"/>
          <w:color w:val="000000" w:themeColor="text1"/>
          <w:sz w:val="18"/>
          <w:szCs w:val="18"/>
        </w:rPr>
        <w:t xml:space="preserve"> przyrodnicz</w:t>
      </w:r>
      <w:r w:rsidR="00512868" w:rsidRPr="00B64CAE">
        <w:rPr>
          <w:rFonts w:ascii="Arial" w:hAnsi="Arial" w:cs="Arial"/>
          <w:color w:val="000000" w:themeColor="text1"/>
          <w:sz w:val="18"/>
          <w:szCs w:val="18"/>
        </w:rPr>
        <w:t>e</w:t>
      </w:r>
      <w:r w:rsidRPr="00B64CAE">
        <w:rPr>
          <w:rFonts w:ascii="Arial" w:hAnsi="Arial" w:cs="Arial"/>
          <w:color w:val="000000" w:themeColor="text1"/>
          <w:sz w:val="18"/>
          <w:szCs w:val="18"/>
        </w:rPr>
        <w:t xml:space="preserve"> z Załącznika I Dyrektywy Siedliskowej, zajmując</w:t>
      </w:r>
      <w:r w:rsidR="00512868" w:rsidRPr="00B64CAE">
        <w:rPr>
          <w:rFonts w:ascii="Arial" w:hAnsi="Arial" w:cs="Arial"/>
          <w:color w:val="000000" w:themeColor="text1"/>
          <w:sz w:val="18"/>
          <w:szCs w:val="18"/>
        </w:rPr>
        <w:t>e</w:t>
      </w:r>
      <w:r w:rsidRPr="00B64CAE">
        <w:rPr>
          <w:rFonts w:ascii="Arial" w:hAnsi="Arial" w:cs="Arial"/>
          <w:color w:val="000000" w:themeColor="text1"/>
          <w:sz w:val="18"/>
          <w:szCs w:val="18"/>
        </w:rPr>
        <w:t xml:space="preserve"> niemal połowę powierzchni obszaru. Wśród nich kluczowe dla tego terenu są zachowane płat murawy bl</w:t>
      </w:r>
      <w:r w:rsidR="009D0AFD" w:rsidRPr="00B64CAE">
        <w:rPr>
          <w:rFonts w:ascii="Arial" w:hAnsi="Arial" w:cs="Arial"/>
          <w:color w:val="000000" w:themeColor="text1"/>
          <w:sz w:val="18"/>
          <w:szCs w:val="18"/>
        </w:rPr>
        <w:t>ź</w:t>
      </w:r>
      <w:r w:rsidRPr="00B64CAE">
        <w:rPr>
          <w:rFonts w:ascii="Arial" w:hAnsi="Arial" w:cs="Arial"/>
          <w:color w:val="000000" w:themeColor="text1"/>
          <w:sz w:val="18"/>
          <w:szCs w:val="18"/>
        </w:rPr>
        <w:t>niczkowej</w:t>
      </w:r>
      <w:r w:rsidR="00BE2844" w:rsidRPr="00B64CAE">
        <w:rPr>
          <w:rFonts w:ascii="Arial" w:hAnsi="Arial" w:cs="Arial"/>
          <w:color w:val="000000" w:themeColor="text1"/>
          <w:sz w:val="18"/>
          <w:szCs w:val="18"/>
        </w:rPr>
        <w:t xml:space="preserve"> występujący u stóp góry</w:t>
      </w:r>
      <w:r w:rsidR="00AC6BCA" w:rsidRPr="00B64CAE">
        <w:rPr>
          <w:rFonts w:ascii="Arial" w:hAnsi="Arial" w:cs="Arial"/>
          <w:color w:val="000000" w:themeColor="text1"/>
          <w:sz w:val="18"/>
          <w:szCs w:val="18"/>
        </w:rPr>
        <w:t xml:space="preserve"> oraz siedliska leśne</w:t>
      </w:r>
      <w:r w:rsidRPr="00B64CAE">
        <w:rPr>
          <w:rFonts w:ascii="Arial" w:hAnsi="Arial" w:cs="Arial"/>
          <w:color w:val="000000" w:themeColor="text1"/>
          <w:sz w:val="18"/>
          <w:szCs w:val="18"/>
        </w:rPr>
        <w:t xml:space="preserve">. Ponadto, na obszarze tym można spotkać wiele gatunków roślin objętych ścisłą ochroną, a także dwa gatunki grzybów - wodnichę złocistą </w:t>
      </w:r>
      <w:r w:rsidRPr="00B64CAE">
        <w:rPr>
          <w:rFonts w:ascii="Arial" w:hAnsi="Arial" w:cs="Arial"/>
          <w:i/>
          <w:color w:val="000000" w:themeColor="text1"/>
          <w:sz w:val="18"/>
          <w:szCs w:val="18"/>
        </w:rPr>
        <w:t>Hygrophorus chrysodon</w:t>
      </w:r>
      <w:r w:rsidRPr="00B64CAE">
        <w:rPr>
          <w:rFonts w:ascii="Arial" w:hAnsi="Arial" w:cs="Arial"/>
          <w:color w:val="000000" w:themeColor="text1"/>
          <w:sz w:val="18"/>
          <w:szCs w:val="18"/>
        </w:rPr>
        <w:t xml:space="preserve"> i go</w:t>
      </w:r>
      <w:r w:rsidR="00A12FE6" w:rsidRPr="00B64CAE">
        <w:rPr>
          <w:rFonts w:ascii="Arial" w:hAnsi="Arial" w:cs="Arial"/>
          <w:color w:val="000000" w:themeColor="text1"/>
          <w:sz w:val="18"/>
          <w:szCs w:val="18"/>
        </w:rPr>
        <w:t>ź</w:t>
      </w:r>
      <w:r w:rsidRPr="00B64CAE">
        <w:rPr>
          <w:rFonts w:ascii="Arial" w:hAnsi="Arial" w:cs="Arial"/>
          <w:color w:val="000000" w:themeColor="text1"/>
          <w:sz w:val="18"/>
          <w:szCs w:val="18"/>
        </w:rPr>
        <w:t xml:space="preserve">dzieńczyka pomarszczonego </w:t>
      </w:r>
      <w:r w:rsidRPr="00B64CAE">
        <w:rPr>
          <w:rFonts w:ascii="Arial" w:hAnsi="Arial" w:cs="Arial"/>
          <w:i/>
          <w:color w:val="000000" w:themeColor="text1"/>
          <w:sz w:val="18"/>
          <w:szCs w:val="18"/>
        </w:rPr>
        <w:t>Clavulina rugosa</w:t>
      </w:r>
      <w:r w:rsidRPr="00B64CAE">
        <w:rPr>
          <w:rFonts w:ascii="Arial" w:hAnsi="Arial" w:cs="Arial"/>
          <w:color w:val="000000" w:themeColor="text1"/>
          <w:sz w:val="18"/>
          <w:szCs w:val="18"/>
        </w:rPr>
        <w:t>, które mają na Górze Wapiennej jedyne stanowiska (w obrębie gminy Jeżów Sudecki) oraz znajdują się na "Czerwonej liście grzybów zagrożonych i wymierających w Polsce"</w:t>
      </w:r>
      <w:r w:rsidR="00A12FE6" w:rsidRPr="00B64CAE">
        <w:rPr>
          <w:rStyle w:val="Odwoanieprzypisudolnego"/>
          <w:rFonts w:ascii="Arial" w:hAnsi="Arial" w:cs="Arial"/>
          <w:color w:val="000000" w:themeColor="text1"/>
          <w:sz w:val="18"/>
          <w:szCs w:val="18"/>
        </w:rPr>
        <w:footnoteReference w:id="88"/>
      </w:r>
      <w:r w:rsidR="00605E61" w:rsidRPr="00B64CAE">
        <w:rPr>
          <w:rFonts w:ascii="Arial" w:hAnsi="Arial" w:cs="Arial"/>
          <w:color w:val="000000" w:themeColor="text1"/>
          <w:sz w:val="18"/>
          <w:szCs w:val="18"/>
        </w:rPr>
        <w:t>.</w:t>
      </w:r>
    </w:p>
    <w:p w14:paraId="709464B3" w14:textId="741A3EE7" w:rsidR="000D565F" w:rsidRPr="00B64CAE" w:rsidRDefault="000D565F" w:rsidP="000514AD">
      <w:pPr>
        <w:shd w:val="clear" w:color="auto" w:fill="FFFFFF"/>
        <w:spacing w:after="0"/>
        <w:rPr>
          <w:rFonts w:ascii="Arial" w:hAnsi="Arial" w:cs="Arial"/>
          <w:color w:val="000000" w:themeColor="text1"/>
          <w:sz w:val="18"/>
          <w:szCs w:val="18"/>
          <w:u w:val="single"/>
        </w:rPr>
      </w:pPr>
      <w:r w:rsidRPr="00B64CAE">
        <w:rPr>
          <w:rFonts w:ascii="Arial" w:hAnsi="Arial" w:cs="Arial"/>
          <w:color w:val="000000" w:themeColor="text1"/>
          <w:sz w:val="18"/>
          <w:szCs w:val="18"/>
          <w:u w:val="single"/>
        </w:rPr>
        <w:t>Przedmioty ochrony:</w:t>
      </w:r>
    </w:p>
    <w:p w14:paraId="151167FE" w14:textId="2DEC09E6" w:rsidR="004B5349" w:rsidRPr="00B64CAE" w:rsidRDefault="004B5349" w:rsidP="000514AD">
      <w:p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Siedliska:</w:t>
      </w:r>
    </w:p>
    <w:p w14:paraId="2E4C615D" w14:textId="5D7FEB20" w:rsidR="004B5349" w:rsidRPr="00B64CAE" w:rsidRDefault="004F0053" w:rsidP="00344550">
      <w:pPr>
        <w:pStyle w:val="Akapitzlist"/>
        <w:numPr>
          <w:ilvl w:val="0"/>
          <w:numId w:val="90"/>
        </w:numPr>
        <w:shd w:val="clear" w:color="auto" w:fill="FFFFFF"/>
        <w:spacing w:after="0"/>
        <w:rPr>
          <w:rFonts w:ascii="Arial" w:eastAsia="Times New Roman" w:hAnsi="Arial" w:cs="Arial"/>
          <w:sz w:val="18"/>
          <w:szCs w:val="18"/>
          <w:lang w:eastAsia="pl-PL"/>
        </w:rPr>
      </w:pPr>
      <w:r w:rsidRPr="00B64CAE">
        <w:rPr>
          <w:rFonts w:ascii="Arial" w:hAnsi="Arial" w:cs="Arial"/>
          <w:color w:val="000000" w:themeColor="text1"/>
          <w:sz w:val="18"/>
          <w:szCs w:val="18"/>
        </w:rPr>
        <w:t>*</w:t>
      </w:r>
      <w:r w:rsidR="004B5349" w:rsidRPr="00B64CAE">
        <w:rPr>
          <w:rFonts w:ascii="Arial" w:hAnsi="Arial" w:cs="Arial"/>
          <w:color w:val="000000" w:themeColor="text1"/>
          <w:sz w:val="18"/>
          <w:szCs w:val="18"/>
        </w:rPr>
        <w:t>6230</w:t>
      </w:r>
      <w:r w:rsidRPr="00B64CAE">
        <w:rPr>
          <w:rFonts w:ascii="Arial" w:hAnsi="Arial" w:cs="Arial"/>
          <w:color w:val="000000" w:themeColor="text1"/>
          <w:sz w:val="18"/>
          <w:szCs w:val="18"/>
        </w:rPr>
        <w:t xml:space="preserve"> </w:t>
      </w:r>
      <w:r w:rsidRPr="00B64CAE">
        <w:rPr>
          <w:rFonts w:ascii="Arial" w:eastAsia="Times New Roman" w:hAnsi="Arial" w:cs="Arial"/>
          <w:sz w:val="18"/>
          <w:szCs w:val="18"/>
          <w:lang w:eastAsia="pl-PL"/>
        </w:rPr>
        <w:t xml:space="preserve">bogate florystycznie górskie i niżowe murawy bliźniczkowe </w:t>
      </w:r>
      <w:r w:rsidRPr="00B64CAE">
        <w:rPr>
          <w:rFonts w:ascii="Arial" w:eastAsia="Times New Roman" w:hAnsi="Arial" w:cs="Arial"/>
          <w:i/>
          <w:iCs/>
          <w:sz w:val="18"/>
          <w:szCs w:val="18"/>
          <w:lang w:eastAsia="pl-PL"/>
        </w:rPr>
        <w:t>(Nardetalia</w:t>
      </w:r>
      <w:r w:rsidRPr="00B64CAE">
        <w:rPr>
          <w:rFonts w:ascii="Arial" w:eastAsia="Times New Roman" w:hAnsi="Arial" w:cs="Arial"/>
          <w:sz w:val="18"/>
          <w:szCs w:val="18"/>
          <w:lang w:eastAsia="pl-PL"/>
        </w:rPr>
        <w:t xml:space="preserve"> – płaty bogate florystycznie)</w:t>
      </w:r>
      <w:r w:rsidR="000B0686" w:rsidRPr="00B64CAE">
        <w:rPr>
          <w:rFonts w:ascii="Arial" w:eastAsia="Times New Roman" w:hAnsi="Arial" w:cs="Arial"/>
          <w:sz w:val="18"/>
          <w:szCs w:val="18"/>
          <w:lang w:eastAsia="pl-PL"/>
        </w:rPr>
        <w:t>;</w:t>
      </w:r>
    </w:p>
    <w:p w14:paraId="6F401E74" w14:textId="426387D2" w:rsidR="005C42B7" w:rsidRPr="00B64CAE" w:rsidRDefault="004B5349" w:rsidP="00344550">
      <w:pPr>
        <w:pStyle w:val="Akapitzlist"/>
        <w:numPr>
          <w:ilvl w:val="0"/>
          <w:numId w:val="89"/>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6410</w:t>
      </w:r>
      <w:r w:rsidR="004F0053" w:rsidRPr="00B64CAE">
        <w:rPr>
          <w:rFonts w:ascii="Arial" w:hAnsi="Arial" w:cs="Arial"/>
          <w:color w:val="000000" w:themeColor="text1"/>
          <w:sz w:val="18"/>
          <w:szCs w:val="18"/>
        </w:rPr>
        <w:t xml:space="preserve"> zmiennowilgotne łąki trzęślicowe </w:t>
      </w:r>
      <w:r w:rsidR="004F0053" w:rsidRPr="00B64CAE">
        <w:rPr>
          <w:rFonts w:ascii="Arial" w:hAnsi="Arial" w:cs="Arial"/>
          <w:i/>
          <w:iCs/>
          <w:color w:val="000000" w:themeColor="text1"/>
          <w:sz w:val="18"/>
          <w:szCs w:val="18"/>
        </w:rPr>
        <w:t>(Molinion)</w:t>
      </w:r>
      <w:r w:rsidR="000B0686" w:rsidRPr="00B64CAE">
        <w:rPr>
          <w:rFonts w:ascii="Arial" w:hAnsi="Arial" w:cs="Arial"/>
          <w:i/>
          <w:iCs/>
          <w:color w:val="000000" w:themeColor="text1"/>
          <w:sz w:val="18"/>
          <w:szCs w:val="18"/>
        </w:rPr>
        <w:t>;</w:t>
      </w:r>
    </w:p>
    <w:p w14:paraId="674B8CF2" w14:textId="5F9B0A04" w:rsidR="004B5349" w:rsidRPr="00B64CAE" w:rsidRDefault="004B5349" w:rsidP="00344550">
      <w:pPr>
        <w:pStyle w:val="Akapitzlist"/>
        <w:numPr>
          <w:ilvl w:val="0"/>
          <w:numId w:val="93"/>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6510</w:t>
      </w:r>
      <w:r w:rsidR="00C1425B" w:rsidRPr="00B64CAE">
        <w:rPr>
          <w:rFonts w:ascii="Arial" w:hAnsi="Arial" w:cs="Arial"/>
          <w:color w:val="000000" w:themeColor="text1"/>
          <w:sz w:val="18"/>
          <w:szCs w:val="18"/>
        </w:rPr>
        <w:t xml:space="preserve"> </w:t>
      </w:r>
      <w:r w:rsidR="00C1425B" w:rsidRPr="00B64CAE">
        <w:rPr>
          <w:rFonts w:ascii="Arial" w:eastAsia="Times New Roman" w:hAnsi="Arial" w:cs="Arial"/>
          <w:sz w:val="18"/>
          <w:szCs w:val="18"/>
          <w:lang w:eastAsia="pl-PL"/>
        </w:rPr>
        <w:t xml:space="preserve">ekstensywnie użytkowane niżowe łąki świeże </w:t>
      </w:r>
      <w:r w:rsidR="00C1425B" w:rsidRPr="00B64CAE">
        <w:rPr>
          <w:rFonts w:ascii="Arial" w:eastAsia="Times New Roman" w:hAnsi="Arial" w:cs="Arial"/>
          <w:i/>
          <w:iCs/>
          <w:sz w:val="18"/>
          <w:szCs w:val="18"/>
          <w:lang w:eastAsia="pl-PL"/>
        </w:rPr>
        <w:t>(Arrhenatherion)</w:t>
      </w:r>
      <w:r w:rsidR="000B0686" w:rsidRPr="00B64CAE">
        <w:rPr>
          <w:rFonts w:ascii="Arial" w:eastAsia="Times New Roman" w:hAnsi="Arial" w:cs="Arial"/>
          <w:i/>
          <w:iCs/>
          <w:color w:val="000000" w:themeColor="text1"/>
          <w:sz w:val="18"/>
          <w:szCs w:val="18"/>
          <w:lang w:eastAsia="pl-PL"/>
        </w:rPr>
        <w:t>;</w:t>
      </w:r>
    </w:p>
    <w:p w14:paraId="28C1CE59" w14:textId="6D519716" w:rsidR="004B5349" w:rsidRPr="00B64CAE" w:rsidRDefault="004B5349" w:rsidP="00344550">
      <w:pPr>
        <w:pStyle w:val="Akapitzlist"/>
        <w:numPr>
          <w:ilvl w:val="0"/>
          <w:numId w:val="93"/>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9110</w:t>
      </w:r>
      <w:r w:rsidR="004F0053" w:rsidRPr="00B64CAE">
        <w:rPr>
          <w:rFonts w:ascii="Arial" w:hAnsi="Arial" w:cs="Arial"/>
          <w:color w:val="000000" w:themeColor="text1"/>
          <w:sz w:val="18"/>
          <w:szCs w:val="18"/>
        </w:rPr>
        <w:t xml:space="preserve"> </w:t>
      </w:r>
      <w:r w:rsidR="004F0053" w:rsidRPr="00B64CAE">
        <w:rPr>
          <w:rFonts w:ascii="Arial" w:eastAsia="Times New Roman" w:hAnsi="Arial" w:cs="Arial"/>
          <w:sz w:val="18"/>
          <w:szCs w:val="18"/>
          <w:lang w:eastAsia="pl-PL"/>
        </w:rPr>
        <w:t xml:space="preserve">kwaśne buczyny </w:t>
      </w:r>
      <w:r w:rsidR="004F0053" w:rsidRPr="00B64CAE">
        <w:rPr>
          <w:rFonts w:ascii="Arial" w:eastAsia="Times New Roman" w:hAnsi="Arial" w:cs="Arial"/>
          <w:i/>
          <w:iCs/>
          <w:sz w:val="18"/>
          <w:szCs w:val="18"/>
          <w:lang w:eastAsia="pl-PL"/>
        </w:rPr>
        <w:t>(Luzulo-Fagenion)</w:t>
      </w:r>
      <w:r w:rsidR="000B0686" w:rsidRPr="00B64CAE">
        <w:rPr>
          <w:rFonts w:ascii="Arial" w:eastAsia="Times New Roman" w:hAnsi="Arial" w:cs="Arial"/>
          <w:i/>
          <w:iCs/>
          <w:sz w:val="18"/>
          <w:szCs w:val="18"/>
          <w:lang w:eastAsia="pl-PL"/>
        </w:rPr>
        <w:t>;</w:t>
      </w:r>
    </w:p>
    <w:p w14:paraId="43686A33" w14:textId="12296513" w:rsidR="004B5349" w:rsidRPr="00B64CAE" w:rsidRDefault="004B5349" w:rsidP="00344550">
      <w:pPr>
        <w:pStyle w:val="Akapitzlist"/>
        <w:numPr>
          <w:ilvl w:val="0"/>
          <w:numId w:val="93"/>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9170</w:t>
      </w:r>
      <w:r w:rsidR="00C1425B" w:rsidRPr="00B64CAE">
        <w:rPr>
          <w:rFonts w:ascii="Arial" w:hAnsi="Arial" w:cs="Arial"/>
          <w:color w:val="000000" w:themeColor="text1"/>
          <w:sz w:val="18"/>
          <w:szCs w:val="18"/>
        </w:rPr>
        <w:t xml:space="preserve"> </w:t>
      </w:r>
      <w:r w:rsidR="00C1425B" w:rsidRPr="00B64CAE">
        <w:rPr>
          <w:rFonts w:ascii="Arial" w:hAnsi="Arial" w:cs="Arial"/>
          <w:sz w:val="18"/>
          <w:szCs w:val="18"/>
        </w:rPr>
        <w:t>g</w:t>
      </w:r>
      <w:r w:rsidR="00C1425B" w:rsidRPr="00B64CAE">
        <w:rPr>
          <w:rFonts w:ascii="Arial" w:eastAsia="Times New Roman" w:hAnsi="Arial" w:cs="Arial"/>
          <w:sz w:val="18"/>
          <w:szCs w:val="18"/>
          <w:lang w:eastAsia="pl-PL"/>
        </w:rPr>
        <w:t xml:space="preserve">rąd środkowoeuropejski i subkontynentalny </w:t>
      </w:r>
      <w:r w:rsidR="00C1425B" w:rsidRPr="00B64CAE">
        <w:rPr>
          <w:rFonts w:ascii="Arial" w:eastAsia="Times New Roman" w:hAnsi="Arial" w:cs="Arial"/>
          <w:i/>
          <w:iCs/>
          <w:sz w:val="18"/>
          <w:szCs w:val="18"/>
          <w:lang w:eastAsia="pl-PL"/>
        </w:rPr>
        <w:t>(Galio-Carpinetum i Tilio-Carpinetum)</w:t>
      </w:r>
      <w:r w:rsidR="000B0686" w:rsidRPr="00B64CAE">
        <w:rPr>
          <w:rFonts w:ascii="Arial" w:eastAsia="Times New Roman" w:hAnsi="Arial" w:cs="Arial"/>
          <w:i/>
          <w:iCs/>
          <w:sz w:val="18"/>
          <w:szCs w:val="18"/>
          <w:lang w:eastAsia="pl-PL"/>
        </w:rPr>
        <w:t>;</w:t>
      </w:r>
    </w:p>
    <w:p w14:paraId="5DAD423D" w14:textId="7AAC74F9" w:rsidR="004B5349" w:rsidRPr="00B64CAE" w:rsidRDefault="004F0053" w:rsidP="00344550">
      <w:pPr>
        <w:pStyle w:val="Akapitzlist"/>
        <w:numPr>
          <w:ilvl w:val="0"/>
          <w:numId w:val="93"/>
        </w:numPr>
        <w:shd w:val="clear" w:color="auto" w:fill="FFFFFF"/>
        <w:spacing w:after="0"/>
        <w:rPr>
          <w:rFonts w:ascii="Arial" w:hAnsi="Arial" w:cs="Arial"/>
          <w:color w:val="000000" w:themeColor="text1"/>
          <w:sz w:val="18"/>
          <w:szCs w:val="18"/>
        </w:rPr>
      </w:pPr>
      <w:r w:rsidRPr="00B64CAE">
        <w:rPr>
          <w:rFonts w:ascii="Arial" w:hAnsi="Arial" w:cs="Arial"/>
          <w:color w:val="000000" w:themeColor="text1"/>
          <w:sz w:val="18"/>
          <w:szCs w:val="18"/>
        </w:rPr>
        <w:t>*</w:t>
      </w:r>
      <w:r w:rsidR="00C1425B" w:rsidRPr="00B64CAE">
        <w:rPr>
          <w:rFonts w:ascii="Arial" w:hAnsi="Arial" w:cs="Arial"/>
          <w:color w:val="000000" w:themeColor="text1"/>
          <w:sz w:val="18"/>
          <w:szCs w:val="18"/>
        </w:rPr>
        <w:t>9180</w:t>
      </w:r>
      <w:r w:rsidRPr="00B64CAE">
        <w:rPr>
          <w:rFonts w:ascii="Arial" w:hAnsi="Arial" w:cs="Arial"/>
          <w:color w:val="000000" w:themeColor="text1"/>
          <w:sz w:val="18"/>
          <w:szCs w:val="18"/>
        </w:rPr>
        <w:t xml:space="preserve"> </w:t>
      </w:r>
      <w:r w:rsidRPr="00B64CAE">
        <w:rPr>
          <w:rFonts w:ascii="Arial" w:eastAsia="Times New Roman" w:hAnsi="Arial" w:cs="Arial"/>
          <w:sz w:val="18"/>
          <w:szCs w:val="18"/>
          <w:lang w:eastAsia="pl-PL"/>
        </w:rPr>
        <w:t xml:space="preserve">jaworzyny lasy klonowo-lipowe na stromych stokach i zboczach </w:t>
      </w:r>
      <w:r w:rsidRPr="00B64CAE">
        <w:rPr>
          <w:rFonts w:ascii="Arial" w:eastAsia="Times New Roman" w:hAnsi="Arial" w:cs="Arial"/>
          <w:i/>
          <w:iCs/>
          <w:sz w:val="18"/>
          <w:szCs w:val="18"/>
          <w:lang w:eastAsia="pl-PL"/>
        </w:rPr>
        <w:t>(Tilio platyphyllis-Acerion pseudoplatani)</w:t>
      </w:r>
      <w:r w:rsidRPr="00B64CAE">
        <w:rPr>
          <w:rFonts w:ascii="Arial" w:eastAsia="Times New Roman" w:hAnsi="Arial" w:cs="Arial"/>
          <w:sz w:val="18"/>
          <w:szCs w:val="18"/>
          <w:lang w:eastAsia="pl-PL"/>
        </w:rPr>
        <w:t>.</w:t>
      </w:r>
    </w:p>
    <w:p w14:paraId="42EAEEA0" w14:textId="591744B8" w:rsidR="000D565F" w:rsidRPr="00B64CAE" w:rsidRDefault="00C1425B" w:rsidP="00C1425B">
      <w:pPr>
        <w:shd w:val="clear" w:color="auto" w:fill="FFFFFF"/>
        <w:spacing w:after="0"/>
        <w:rPr>
          <w:rFonts w:ascii="Arial" w:hAnsi="Arial" w:cs="Arial"/>
          <w:color w:val="000000" w:themeColor="text1"/>
          <w:sz w:val="18"/>
          <w:szCs w:val="18"/>
        </w:rPr>
      </w:pPr>
      <w:r w:rsidRPr="00B64CAE">
        <w:rPr>
          <w:rFonts w:ascii="Arial" w:eastAsia="Times New Roman" w:hAnsi="Arial" w:cs="Arial"/>
          <w:color w:val="000000" w:themeColor="text1"/>
          <w:sz w:val="18"/>
          <w:szCs w:val="18"/>
          <w:lang w:eastAsia="pl-PL"/>
        </w:rPr>
        <w:t xml:space="preserve">Gatunki zwierząt inne niż ptaki: </w:t>
      </w:r>
      <w:r w:rsidR="0007711C" w:rsidRPr="00B64CAE">
        <w:rPr>
          <w:rFonts w:ascii="Arial" w:hAnsi="Arial" w:cs="Arial"/>
          <w:i/>
          <w:iCs/>
          <w:color w:val="000000" w:themeColor="text1"/>
          <w:sz w:val="18"/>
          <w:szCs w:val="18"/>
        </w:rPr>
        <w:t xml:space="preserve">Phengaris </w:t>
      </w:r>
      <w:r w:rsidR="00A4631F" w:rsidRPr="00B64CAE">
        <w:rPr>
          <w:rFonts w:ascii="Arial" w:hAnsi="Arial" w:cs="Arial"/>
          <w:i/>
          <w:iCs/>
          <w:color w:val="000000" w:themeColor="text1"/>
          <w:sz w:val="18"/>
          <w:szCs w:val="18"/>
        </w:rPr>
        <w:t>nausithous</w:t>
      </w:r>
      <w:r w:rsidR="00A4631F" w:rsidRPr="00B64CAE">
        <w:rPr>
          <w:rFonts w:ascii="Arial" w:hAnsi="Arial" w:cs="Arial"/>
          <w:color w:val="000000" w:themeColor="text1"/>
          <w:sz w:val="18"/>
          <w:szCs w:val="18"/>
        </w:rPr>
        <w:t xml:space="preserve"> </w:t>
      </w:r>
      <w:r w:rsidR="00E54E74" w:rsidRPr="00B64CAE">
        <w:rPr>
          <w:rFonts w:ascii="Arial" w:hAnsi="Arial" w:cs="Arial"/>
          <w:color w:val="000000" w:themeColor="text1"/>
          <w:sz w:val="18"/>
          <w:szCs w:val="18"/>
        </w:rPr>
        <w:t xml:space="preserve">modraszek </w:t>
      </w:r>
      <w:r w:rsidR="00596DDB" w:rsidRPr="00B64CAE">
        <w:rPr>
          <w:rFonts w:ascii="Arial" w:hAnsi="Arial" w:cs="Arial"/>
          <w:color w:val="000000" w:themeColor="text1"/>
          <w:sz w:val="18"/>
          <w:szCs w:val="18"/>
        </w:rPr>
        <w:t>nausitous</w:t>
      </w:r>
      <w:r w:rsidR="000B0686" w:rsidRPr="00B64CAE">
        <w:rPr>
          <w:rFonts w:ascii="Arial" w:hAnsi="Arial" w:cs="Arial"/>
          <w:color w:val="000000" w:themeColor="text1"/>
          <w:sz w:val="18"/>
          <w:szCs w:val="18"/>
        </w:rPr>
        <w:t>.</w:t>
      </w:r>
    </w:p>
    <w:p w14:paraId="6D736128" w14:textId="454EAF9D" w:rsidR="000514AD" w:rsidRPr="00B64CAE" w:rsidRDefault="00033F49" w:rsidP="00840868">
      <w:pPr>
        <w:shd w:val="clear" w:color="auto" w:fill="FFFFFF"/>
        <w:rPr>
          <w:rFonts w:ascii="Arial" w:hAnsi="Arial" w:cs="Arial"/>
          <w:color w:val="000000" w:themeColor="text1"/>
          <w:sz w:val="18"/>
          <w:szCs w:val="18"/>
        </w:rPr>
      </w:pPr>
      <w:r w:rsidRPr="00B64CAE">
        <w:rPr>
          <w:rFonts w:ascii="Arial" w:hAnsi="Arial" w:cs="Arial"/>
          <w:color w:val="000000" w:themeColor="text1"/>
          <w:sz w:val="18"/>
          <w:szCs w:val="18"/>
          <w:u w:val="single"/>
        </w:rPr>
        <w:t>Zagrożenia:</w:t>
      </w:r>
      <w:r w:rsidRPr="00B64CAE">
        <w:rPr>
          <w:rFonts w:ascii="Arial" w:hAnsi="Arial" w:cs="Arial"/>
          <w:color w:val="000000" w:themeColor="text1"/>
          <w:sz w:val="18"/>
          <w:szCs w:val="18"/>
        </w:rPr>
        <w:t xml:space="preserve"> </w:t>
      </w:r>
      <w:r w:rsidR="003A67E0" w:rsidRPr="00B64CAE">
        <w:rPr>
          <w:rFonts w:ascii="Arial" w:hAnsi="Arial" w:cs="Arial"/>
          <w:color w:val="000000" w:themeColor="text1"/>
          <w:sz w:val="18"/>
          <w:szCs w:val="18"/>
        </w:rPr>
        <w:t xml:space="preserve">uprawa; </w:t>
      </w:r>
      <w:r w:rsidR="00EF3BD0" w:rsidRPr="00B64CAE">
        <w:rPr>
          <w:rFonts w:ascii="Arial" w:hAnsi="Arial" w:cs="Arial"/>
          <w:color w:val="000000" w:themeColor="text1"/>
          <w:sz w:val="18"/>
          <w:szCs w:val="18"/>
        </w:rPr>
        <w:t xml:space="preserve">kamieniołomy piasku i żwiru; </w:t>
      </w:r>
      <w:r w:rsidR="006A6F41" w:rsidRPr="00B64CAE">
        <w:rPr>
          <w:rFonts w:ascii="Arial" w:hAnsi="Arial" w:cs="Arial"/>
          <w:color w:val="000000" w:themeColor="text1"/>
          <w:sz w:val="18"/>
          <w:szCs w:val="18"/>
        </w:rPr>
        <w:t xml:space="preserve">wypas; </w:t>
      </w:r>
      <w:r w:rsidR="009B649F" w:rsidRPr="00B64CAE">
        <w:rPr>
          <w:rFonts w:ascii="Arial" w:hAnsi="Arial" w:cs="Arial"/>
          <w:color w:val="000000" w:themeColor="text1"/>
          <w:sz w:val="18"/>
          <w:szCs w:val="18"/>
        </w:rPr>
        <w:t xml:space="preserve">zalesianie terenów otwartych; </w:t>
      </w:r>
      <w:r w:rsidR="004924CC" w:rsidRPr="00B64CAE">
        <w:rPr>
          <w:rFonts w:ascii="Arial" w:hAnsi="Arial" w:cs="Arial"/>
          <w:color w:val="000000" w:themeColor="text1"/>
          <w:sz w:val="18"/>
          <w:szCs w:val="18"/>
        </w:rPr>
        <w:t xml:space="preserve">zabudowa rozproszona; </w:t>
      </w:r>
      <w:r w:rsidR="002C3F43" w:rsidRPr="00B64CAE">
        <w:rPr>
          <w:rFonts w:ascii="Arial" w:hAnsi="Arial" w:cs="Arial"/>
          <w:color w:val="000000" w:themeColor="text1"/>
          <w:sz w:val="18"/>
          <w:szCs w:val="18"/>
        </w:rPr>
        <w:t xml:space="preserve">ścieżki, szlaki piesze, szlaki rowerowe; </w:t>
      </w:r>
      <w:r w:rsidR="00CE68D9" w:rsidRPr="00B64CAE">
        <w:rPr>
          <w:rFonts w:ascii="Arial" w:hAnsi="Arial" w:cs="Arial"/>
          <w:color w:val="000000" w:themeColor="text1"/>
          <w:sz w:val="18"/>
          <w:szCs w:val="18"/>
        </w:rPr>
        <w:t>pożary i gaszenie pożarów.</w:t>
      </w:r>
    </w:p>
    <w:p w14:paraId="7E631D62" w14:textId="58B7E451" w:rsidR="000514AD" w:rsidRPr="00B64CAE" w:rsidRDefault="005C42B7" w:rsidP="00605E61">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SOO</w:t>
      </w:r>
      <w:r w:rsidR="000514AD" w:rsidRPr="00B64CAE">
        <w:rPr>
          <w:rFonts w:ascii="Arial" w:eastAsia="Times New Roman" w:hAnsi="Arial" w:cs="Arial"/>
          <w:b/>
          <w:bCs/>
          <w:iCs/>
          <w:color w:val="000000" w:themeColor="text1"/>
          <w:sz w:val="18"/>
          <w:szCs w:val="18"/>
          <w:lang w:eastAsia="pl-PL"/>
        </w:rPr>
        <w:t xml:space="preserve"> Trzcińskie Mokradła PLH020105</w:t>
      </w:r>
      <w:r w:rsidR="000514AD" w:rsidRPr="00B64CAE">
        <w:rPr>
          <w:rFonts w:ascii="Arial" w:eastAsia="Times New Roman" w:hAnsi="Arial" w:cs="Arial"/>
          <w:color w:val="000000" w:themeColor="text1"/>
          <w:sz w:val="18"/>
          <w:szCs w:val="18"/>
          <w:lang w:eastAsia="pl-PL"/>
        </w:rPr>
        <w:t xml:space="preserve"> </w:t>
      </w:r>
      <w:r w:rsidRPr="00B64CAE">
        <w:rPr>
          <w:rFonts w:ascii="Arial" w:eastAsia="Times New Roman" w:hAnsi="Arial" w:cs="Arial"/>
          <w:color w:val="000000" w:themeColor="text1"/>
          <w:sz w:val="18"/>
          <w:szCs w:val="18"/>
          <w:lang w:eastAsia="pl-PL"/>
        </w:rPr>
        <w:t xml:space="preserve">- </w:t>
      </w:r>
      <w:r w:rsidRPr="00B64CAE">
        <w:rPr>
          <w:rFonts w:ascii="Arial" w:eastAsia="Times New Roman" w:hAnsi="Arial" w:cs="Arial"/>
          <w:sz w:val="18"/>
          <w:szCs w:val="18"/>
          <w:lang w:eastAsia="pl-PL"/>
        </w:rPr>
        <w:t xml:space="preserve">obszar </w:t>
      </w:r>
      <w:r w:rsidRPr="00B64CAE">
        <w:rPr>
          <w:rFonts w:ascii="Arial" w:hAnsi="Arial" w:cs="Arial"/>
          <w:sz w:val="18"/>
          <w:szCs w:val="18"/>
        </w:rPr>
        <w:t>mający znaczenie dla Wspólnoty</w:t>
      </w:r>
      <w:r w:rsidR="000514AD" w:rsidRPr="00B64CAE">
        <w:rPr>
          <w:rFonts w:ascii="Arial" w:eastAsia="Times New Roman" w:hAnsi="Arial" w:cs="Arial"/>
          <w:iCs/>
          <w:color w:val="000000" w:themeColor="text1"/>
          <w:sz w:val="18"/>
          <w:szCs w:val="18"/>
          <w:lang w:eastAsia="pl-PL"/>
        </w:rPr>
        <w:t xml:space="preserve"> </w:t>
      </w:r>
      <w:r w:rsidR="000514AD" w:rsidRPr="00B64CAE">
        <w:rPr>
          <w:rFonts w:ascii="Arial" w:eastAsia="Times New Roman" w:hAnsi="Arial" w:cs="Arial"/>
          <w:color w:val="000000" w:themeColor="text1"/>
          <w:sz w:val="18"/>
          <w:szCs w:val="18"/>
          <w:lang w:eastAsia="pl-PL"/>
        </w:rPr>
        <w:t xml:space="preserve">o powierzchni </w:t>
      </w:r>
      <w:r w:rsidR="000514AD" w:rsidRPr="00B64CAE">
        <w:rPr>
          <w:rFonts w:ascii="Arial" w:hAnsi="Arial" w:cs="Arial"/>
          <w:color w:val="000000" w:themeColor="text1"/>
          <w:sz w:val="18"/>
          <w:szCs w:val="18"/>
          <w:shd w:val="clear" w:color="auto" w:fill="FFFFFF"/>
        </w:rPr>
        <w:t>75,29</w:t>
      </w:r>
      <w:r w:rsidR="000B0686" w:rsidRPr="00B64CAE">
        <w:rPr>
          <w:rFonts w:ascii="Arial" w:hAnsi="Arial" w:cs="Arial"/>
          <w:color w:val="000000" w:themeColor="text1"/>
          <w:sz w:val="18"/>
          <w:szCs w:val="18"/>
          <w:shd w:val="clear" w:color="auto" w:fill="FFFFFF"/>
        </w:rPr>
        <w:t> </w:t>
      </w:r>
      <w:r w:rsidR="000514AD" w:rsidRPr="00B64CAE">
        <w:rPr>
          <w:rFonts w:ascii="Arial" w:hAnsi="Arial" w:cs="Arial"/>
          <w:color w:val="000000" w:themeColor="text1"/>
          <w:sz w:val="18"/>
          <w:szCs w:val="18"/>
          <w:shd w:val="clear" w:color="auto" w:fill="FFFFFF"/>
        </w:rPr>
        <w:t>ha stanowi n</w:t>
      </w:r>
      <w:r w:rsidR="000514AD" w:rsidRPr="00B64CAE">
        <w:rPr>
          <w:rFonts w:ascii="Arial" w:hAnsi="Arial" w:cs="Arial"/>
          <w:color w:val="000000" w:themeColor="text1"/>
          <w:sz w:val="18"/>
          <w:szCs w:val="18"/>
        </w:rPr>
        <w:t xml:space="preserve">iewielki kompleks torfowiskowy położony </w:t>
      </w:r>
      <w:r w:rsidR="003D4013" w:rsidRPr="00B64CAE">
        <w:rPr>
          <w:rFonts w:ascii="Arial" w:hAnsi="Arial" w:cs="Arial"/>
          <w:color w:val="000000" w:themeColor="text1"/>
          <w:sz w:val="18"/>
          <w:szCs w:val="18"/>
        </w:rPr>
        <w:t>na</w:t>
      </w:r>
      <w:r w:rsidR="000514AD" w:rsidRPr="00B64CAE">
        <w:rPr>
          <w:rFonts w:ascii="Arial" w:hAnsi="Arial" w:cs="Arial"/>
          <w:color w:val="000000" w:themeColor="text1"/>
          <w:sz w:val="18"/>
          <w:szCs w:val="18"/>
        </w:rPr>
        <w:t xml:space="preserve"> prawie płaskim terenie, na granitowym podłożu, z niewysokimi wzgórzami w jego bezpośrednim sąsiedztwie. Jest on przecięty linią kolejową Wrocław - Jelenia Góra. Większa część kompleksu znajduje się po północnej stronie torów. </w:t>
      </w:r>
      <w:r w:rsidR="008F7F7B" w:rsidRPr="00B64CAE">
        <w:rPr>
          <w:rFonts w:ascii="Arial" w:hAnsi="Arial" w:cs="Arial"/>
          <w:color w:val="000000" w:themeColor="text1"/>
          <w:sz w:val="18"/>
          <w:szCs w:val="18"/>
        </w:rPr>
        <w:t>Obszar jest</w:t>
      </w:r>
      <w:r w:rsidR="000514AD" w:rsidRPr="00B64CAE">
        <w:rPr>
          <w:rFonts w:ascii="Arial" w:hAnsi="Arial" w:cs="Arial"/>
          <w:color w:val="000000" w:themeColor="text1"/>
          <w:sz w:val="18"/>
          <w:szCs w:val="18"/>
        </w:rPr>
        <w:t xml:space="preserve"> ważny dla zapewnienia reprezentatywności siedlisk przyrodniczych z załącznika I Dyrektywy 92/43/EEC w krajowej sieci Natura 2000: borów na torfie (siedlisko priorytetowe) i torfowisk przejściowych.</w:t>
      </w:r>
    </w:p>
    <w:p w14:paraId="5103C678" w14:textId="23816E8A" w:rsidR="003B22AE" w:rsidRPr="00B64CAE" w:rsidRDefault="00D07C10" w:rsidP="002A4B92">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F6580D"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48E74997" w14:textId="21BEEA71" w:rsidR="00A71535" w:rsidRPr="00B64CAE" w:rsidRDefault="003B22AE" w:rsidP="002A4B92">
      <w:pPr>
        <w:shd w:val="clear" w:color="auto" w:fill="FFFFFF"/>
        <w:spacing w:after="0"/>
        <w:rPr>
          <w:rFonts w:ascii="Arial" w:eastAsia="Times New Roman" w:hAnsi="Arial" w:cs="Arial"/>
          <w:b/>
          <w:color w:val="000000" w:themeColor="text1"/>
          <w:sz w:val="18"/>
          <w:szCs w:val="18"/>
          <w:lang w:eastAsia="pl-PL"/>
        </w:rPr>
      </w:pPr>
      <w:r w:rsidRPr="00B64CAE">
        <w:rPr>
          <w:rFonts w:ascii="Arial" w:eastAsia="Times New Roman" w:hAnsi="Arial" w:cs="Arial"/>
          <w:color w:val="000000" w:themeColor="text1"/>
          <w:sz w:val="18"/>
          <w:szCs w:val="18"/>
          <w:lang w:eastAsia="pl-PL"/>
        </w:rPr>
        <w:t>Sied</w:t>
      </w:r>
      <w:r w:rsidR="00A71535" w:rsidRPr="00B64CAE">
        <w:rPr>
          <w:rFonts w:ascii="Arial" w:eastAsia="Times New Roman" w:hAnsi="Arial" w:cs="Arial"/>
          <w:color w:val="000000" w:themeColor="text1"/>
          <w:sz w:val="18"/>
          <w:szCs w:val="18"/>
          <w:lang w:eastAsia="pl-PL"/>
        </w:rPr>
        <w:t>liska:</w:t>
      </w:r>
    </w:p>
    <w:p w14:paraId="32AC69EE" w14:textId="1199B610" w:rsidR="00A71535" w:rsidRPr="00B64CAE" w:rsidRDefault="002A4B92" w:rsidP="00344550">
      <w:pPr>
        <w:pStyle w:val="Akapitzlist"/>
        <w:numPr>
          <w:ilvl w:val="0"/>
          <w:numId w:val="94"/>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6510</w:t>
      </w:r>
      <w:r w:rsidR="003D12F3" w:rsidRPr="00B64CAE">
        <w:rPr>
          <w:rFonts w:ascii="Arial" w:eastAsia="Times New Roman" w:hAnsi="Arial" w:cs="Arial"/>
          <w:color w:val="000000" w:themeColor="text1"/>
          <w:sz w:val="18"/>
          <w:szCs w:val="18"/>
          <w:lang w:eastAsia="pl-PL"/>
        </w:rPr>
        <w:t xml:space="preserve"> ekstensywnie użytkowane niżowe łąki świeże </w:t>
      </w:r>
      <w:r w:rsidR="003D12F3" w:rsidRPr="00B64CAE">
        <w:rPr>
          <w:rFonts w:ascii="Arial" w:eastAsia="Times New Roman" w:hAnsi="Arial" w:cs="Arial"/>
          <w:i/>
          <w:iCs/>
          <w:color w:val="000000" w:themeColor="text1"/>
          <w:sz w:val="18"/>
          <w:szCs w:val="18"/>
          <w:lang w:eastAsia="pl-PL"/>
        </w:rPr>
        <w:t>(Arrhenatherion)</w:t>
      </w:r>
      <w:r w:rsidR="000B0686" w:rsidRPr="00B64CAE">
        <w:rPr>
          <w:rFonts w:ascii="Arial" w:eastAsia="Times New Roman" w:hAnsi="Arial" w:cs="Arial"/>
          <w:color w:val="000000" w:themeColor="text1"/>
          <w:sz w:val="18"/>
          <w:szCs w:val="18"/>
          <w:lang w:eastAsia="pl-PL"/>
        </w:rPr>
        <w:t>;</w:t>
      </w:r>
    </w:p>
    <w:p w14:paraId="6BAAD5A8" w14:textId="750CEBC8" w:rsidR="0075125F" w:rsidRPr="00B64CAE" w:rsidRDefault="002A4B92" w:rsidP="00344550">
      <w:pPr>
        <w:pStyle w:val="Akapitzlist"/>
        <w:numPr>
          <w:ilvl w:val="0"/>
          <w:numId w:val="94"/>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7140</w:t>
      </w:r>
      <w:r w:rsidR="00E22278" w:rsidRPr="00B64CAE">
        <w:rPr>
          <w:rFonts w:ascii="Arial" w:hAnsi="Arial" w:cs="Arial"/>
          <w:sz w:val="18"/>
          <w:szCs w:val="18"/>
        </w:rPr>
        <w:t xml:space="preserve"> </w:t>
      </w:r>
      <w:r w:rsidR="00E22278" w:rsidRPr="00B64CAE">
        <w:rPr>
          <w:rFonts w:ascii="Arial" w:eastAsia="Times New Roman" w:hAnsi="Arial" w:cs="Arial"/>
          <w:color w:val="000000" w:themeColor="text1"/>
          <w:sz w:val="18"/>
          <w:szCs w:val="18"/>
          <w:lang w:eastAsia="pl-PL"/>
        </w:rPr>
        <w:t xml:space="preserve">torfowiska przejściowe i trzęsawiska (przeważnie z roślinnością z </w:t>
      </w:r>
      <w:r w:rsidR="00E22278" w:rsidRPr="00B64CAE">
        <w:rPr>
          <w:rFonts w:ascii="Arial" w:eastAsia="Times New Roman" w:hAnsi="Arial" w:cs="Arial"/>
          <w:i/>
          <w:iCs/>
          <w:color w:val="000000" w:themeColor="text1"/>
          <w:sz w:val="18"/>
          <w:szCs w:val="18"/>
          <w:lang w:eastAsia="pl-PL"/>
        </w:rPr>
        <w:t>Scheuchzerio-Caricetea nigrae)</w:t>
      </w:r>
      <w:r w:rsidR="000B0686" w:rsidRPr="00B64CAE">
        <w:rPr>
          <w:rFonts w:ascii="Arial" w:eastAsia="Times New Roman" w:hAnsi="Arial" w:cs="Arial"/>
          <w:color w:val="000000" w:themeColor="text1"/>
          <w:sz w:val="18"/>
          <w:szCs w:val="18"/>
          <w:lang w:eastAsia="pl-PL"/>
        </w:rPr>
        <w:t>;</w:t>
      </w:r>
    </w:p>
    <w:p w14:paraId="4CCB0310" w14:textId="0BBE4A26" w:rsidR="00A71535" w:rsidRPr="00B64CAE" w:rsidRDefault="000E02A2" w:rsidP="00344550">
      <w:pPr>
        <w:pStyle w:val="Akapitzlist"/>
        <w:numPr>
          <w:ilvl w:val="0"/>
          <w:numId w:val="94"/>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w:t>
      </w:r>
      <w:r w:rsidR="002A4B92" w:rsidRPr="00B64CAE">
        <w:rPr>
          <w:rFonts w:ascii="Arial" w:eastAsia="Times New Roman" w:hAnsi="Arial" w:cs="Arial"/>
          <w:color w:val="000000" w:themeColor="text1"/>
          <w:sz w:val="18"/>
          <w:szCs w:val="18"/>
          <w:lang w:eastAsia="pl-PL"/>
        </w:rPr>
        <w:t>91D0</w:t>
      </w:r>
      <w:r w:rsidR="003D12F3" w:rsidRPr="00B64CAE">
        <w:rPr>
          <w:rFonts w:ascii="Arial" w:eastAsia="Times New Roman" w:hAnsi="Arial" w:cs="Arial"/>
          <w:color w:val="000000" w:themeColor="text1"/>
          <w:sz w:val="18"/>
          <w:szCs w:val="18"/>
          <w:lang w:eastAsia="pl-PL"/>
        </w:rPr>
        <w:t xml:space="preserve"> </w:t>
      </w:r>
      <w:r w:rsidR="000927A6" w:rsidRPr="00B64CAE">
        <w:rPr>
          <w:rFonts w:ascii="Arial" w:eastAsia="Times New Roman" w:hAnsi="Arial" w:cs="Arial"/>
          <w:color w:val="000000" w:themeColor="text1"/>
          <w:sz w:val="18"/>
          <w:szCs w:val="18"/>
          <w:lang w:eastAsia="pl-PL"/>
        </w:rPr>
        <w:t>bory i lasy bagienne</w:t>
      </w:r>
      <w:r w:rsidR="002A4B92" w:rsidRPr="00B64CAE">
        <w:rPr>
          <w:rFonts w:ascii="Arial" w:eastAsia="Times New Roman" w:hAnsi="Arial" w:cs="Arial"/>
          <w:color w:val="000000" w:themeColor="text1"/>
          <w:sz w:val="18"/>
          <w:szCs w:val="18"/>
          <w:lang w:eastAsia="pl-PL"/>
        </w:rPr>
        <w:t>.</w:t>
      </w:r>
    </w:p>
    <w:p w14:paraId="25F4F6E9" w14:textId="01A25CB3" w:rsidR="002A4B92" w:rsidRPr="00B64CAE" w:rsidRDefault="002A4B92" w:rsidP="00605E61">
      <w:pPr>
        <w:shd w:val="clear" w:color="auto" w:fill="FFFFFF"/>
        <w:spacing w:after="0"/>
        <w:rPr>
          <w:rFonts w:ascii="Arial" w:hAnsi="Arial" w:cs="Arial"/>
          <w:i/>
          <w:color w:val="000000" w:themeColor="text1"/>
          <w:sz w:val="18"/>
          <w:szCs w:val="18"/>
        </w:rPr>
      </w:pPr>
      <w:r w:rsidRPr="00B64CAE">
        <w:rPr>
          <w:rFonts w:ascii="Arial" w:eastAsia="Times New Roman" w:hAnsi="Arial" w:cs="Arial"/>
          <w:bCs/>
          <w:color w:val="000000" w:themeColor="text1"/>
          <w:sz w:val="18"/>
          <w:szCs w:val="18"/>
          <w:lang w:eastAsia="pl-PL"/>
        </w:rPr>
        <w:t>Gatunki zwierząt inne niż ptaki:</w:t>
      </w:r>
      <w:r w:rsidRPr="00B64CAE">
        <w:rPr>
          <w:rFonts w:ascii="Arial" w:eastAsia="Times New Roman" w:hAnsi="Arial" w:cs="Arial"/>
          <w:color w:val="000000" w:themeColor="text1"/>
          <w:sz w:val="18"/>
          <w:szCs w:val="18"/>
          <w:lang w:eastAsia="pl-PL"/>
        </w:rPr>
        <w:t xml:space="preserve"> </w:t>
      </w:r>
      <w:r w:rsidRPr="00B64CAE">
        <w:rPr>
          <w:rFonts w:ascii="Arial" w:hAnsi="Arial" w:cs="Arial"/>
          <w:color w:val="000000" w:themeColor="text1"/>
          <w:sz w:val="18"/>
          <w:szCs w:val="18"/>
        </w:rPr>
        <w:t xml:space="preserve">modraszek nausitous </w:t>
      </w:r>
      <w:r w:rsidRPr="00B64CAE">
        <w:rPr>
          <w:rFonts w:ascii="Arial" w:hAnsi="Arial" w:cs="Arial"/>
          <w:i/>
          <w:color w:val="000000" w:themeColor="text1"/>
          <w:sz w:val="18"/>
          <w:szCs w:val="18"/>
        </w:rPr>
        <w:t xml:space="preserve">Phengaris nausithous, </w:t>
      </w:r>
      <w:r w:rsidRPr="00B64CAE">
        <w:rPr>
          <w:rFonts w:ascii="Arial" w:hAnsi="Arial" w:cs="Arial"/>
          <w:color w:val="000000" w:themeColor="text1"/>
          <w:sz w:val="18"/>
          <w:szCs w:val="18"/>
        </w:rPr>
        <w:t xml:space="preserve">czerwończyk nieparek </w:t>
      </w:r>
      <w:r w:rsidR="002A4064" w:rsidRPr="00B64CAE">
        <w:rPr>
          <w:rFonts w:ascii="Arial" w:hAnsi="Arial" w:cs="Arial"/>
          <w:i/>
          <w:color w:val="000000" w:themeColor="text1"/>
          <w:sz w:val="18"/>
          <w:szCs w:val="18"/>
        </w:rPr>
        <w:t>Lycaena dispar.</w:t>
      </w:r>
    </w:p>
    <w:p w14:paraId="29F5A6B7" w14:textId="28D60D07" w:rsidR="00BC4C93" w:rsidRPr="00B64CAE" w:rsidRDefault="000927A6" w:rsidP="00840868">
      <w:pPr>
        <w:shd w:val="clear" w:color="auto" w:fill="FFFFFF"/>
        <w:rPr>
          <w:rFonts w:ascii="Arial" w:hAnsi="Arial" w:cs="Arial"/>
          <w:color w:val="000000" w:themeColor="text1"/>
          <w:sz w:val="18"/>
          <w:szCs w:val="18"/>
        </w:rPr>
      </w:pPr>
      <w:r w:rsidRPr="00B64CAE">
        <w:rPr>
          <w:rFonts w:ascii="Arial" w:hAnsi="Arial" w:cs="Arial"/>
          <w:iCs/>
          <w:color w:val="000000" w:themeColor="text1"/>
          <w:sz w:val="18"/>
          <w:szCs w:val="18"/>
          <w:u w:val="single"/>
        </w:rPr>
        <w:t>Zagrożenia:</w:t>
      </w:r>
      <w:r w:rsidRPr="00B64CAE">
        <w:rPr>
          <w:rFonts w:ascii="Arial" w:hAnsi="Arial" w:cs="Arial"/>
          <w:iCs/>
          <w:color w:val="000000" w:themeColor="text1"/>
          <w:sz w:val="18"/>
          <w:szCs w:val="18"/>
        </w:rPr>
        <w:t xml:space="preserve"> </w:t>
      </w:r>
      <w:r w:rsidR="000F7B69" w:rsidRPr="00B64CAE">
        <w:rPr>
          <w:rFonts w:ascii="Arial" w:hAnsi="Arial" w:cs="Arial"/>
          <w:iCs/>
          <w:color w:val="000000" w:themeColor="text1"/>
          <w:sz w:val="18"/>
          <w:szCs w:val="18"/>
        </w:rPr>
        <w:t xml:space="preserve">ewolucja biocenotyczna, sukcesja; </w:t>
      </w:r>
      <w:r w:rsidR="00972702" w:rsidRPr="00B64CAE">
        <w:rPr>
          <w:rFonts w:ascii="Arial" w:hAnsi="Arial" w:cs="Arial"/>
          <w:iCs/>
          <w:color w:val="000000" w:themeColor="text1"/>
          <w:sz w:val="18"/>
          <w:szCs w:val="18"/>
        </w:rPr>
        <w:t xml:space="preserve">odnawianie lasu po wycince (nasadzenia); </w:t>
      </w:r>
      <w:r w:rsidR="00035CF9" w:rsidRPr="00B64CAE">
        <w:rPr>
          <w:rFonts w:ascii="Arial" w:hAnsi="Arial" w:cs="Arial"/>
          <w:iCs/>
          <w:color w:val="000000" w:themeColor="text1"/>
          <w:sz w:val="18"/>
          <w:szCs w:val="18"/>
        </w:rPr>
        <w:t xml:space="preserve">drogi, autostrady; </w:t>
      </w:r>
      <w:r w:rsidR="0003494C" w:rsidRPr="00B64CAE">
        <w:rPr>
          <w:rFonts w:ascii="Arial" w:hAnsi="Arial" w:cs="Arial"/>
          <w:iCs/>
          <w:color w:val="000000" w:themeColor="text1"/>
          <w:sz w:val="18"/>
          <w:szCs w:val="18"/>
        </w:rPr>
        <w:t xml:space="preserve">leśnictwo; </w:t>
      </w:r>
      <w:r w:rsidR="008631FC" w:rsidRPr="00B64CAE">
        <w:rPr>
          <w:rFonts w:ascii="Arial" w:hAnsi="Arial" w:cs="Arial"/>
          <w:iCs/>
          <w:color w:val="000000" w:themeColor="text1"/>
          <w:sz w:val="18"/>
          <w:szCs w:val="18"/>
        </w:rPr>
        <w:t xml:space="preserve">usuwanie martwych i umierających drzew; </w:t>
      </w:r>
      <w:r w:rsidR="00B370F1" w:rsidRPr="00B64CAE">
        <w:rPr>
          <w:rFonts w:ascii="Arial" w:hAnsi="Arial" w:cs="Arial"/>
          <w:iCs/>
          <w:color w:val="000000" w:themeColor="text1"/>
          <w:sz w:val="18"/>
          <w:szCs w:val="18"/>
        </w:rPr>
        <w:t xml:space="preserve">wycinka lasu; </w:t>
      </w:r>
      <w:r w:rsidR="003B2359" w:rsidRPr="00B64CAE">
        <w:rPr>
          <w:rFonts w:ascii="Arial" w:hAnsi="Arial" w:cs="Arial"/>
          <w:iCs/>
          <w:color w:val="000000" w:themeColor="text1"/>
          <w:sz w:val="18"/>
          <w:szCs w:val="18"/>
        </w:rPr>
        <w:t xml:space="preserve">zalesianie terenów otwartych; </w:t>
      </w:r>
      <w:r w:rsidR="001241B5" w:rsidRPr="00B64CAE">
        <w:rPr>
          <w:rFonts w:ascii="Arial" w:hAnsi="Arial" w:cs="Arial"/>
          <w:iCs/>
          <w:color w:val="000000" w:themeColor="text1"/>
          <w:sz w:val="18"/>
          <w:szCs w:val="18"/>
        </w:rPr>
        <w:t xml:space="preserve">ścieżki, szlaki piesze, szlaki rowerowe; </w:t>
      </w:r>
      <w:r w:rsidR="001E1972" w:rsidRPr="00B64CAE">
        <w:rPr>
          <w:rFonts w:ascii="Arial" w:hAnsi="Arial" w:cs="Arial"/>
          <w:iCs/>
          <w:color w:val="000000" w:themeColor="text1"/>
          <w:sz w:val="18"/>
          <w:szCs w:val="18"/>
        </w:rPr>
        <w:t>modyfikowanie funkcjonowania wód – ogólnie.</w:t>
      </w:r>
    </w:p>
    <w:p w14:paraId="1A8BDF77" w14:textId="397165B0" w:rsidR="00BC4C93" w:rsidRPr="00B64CAE" w:rsidRDefault="003C1FE1" w:rsidP="00605E61">
      <w:pPr>
        <w:shd w:val="clear" w:color="auto" w:fill="FFFFFF"/>
        <w:spacing w:after="0"/>
        <w:rPr>
          <w:rFonts w:ascii="Arial" w:eastAsia="Times New Roman" w:hAnsi="Arial" w:cs="Arial"/>
          <w:color w:val="000000" w:themeColor="text1"/>
          <w:sz w:val="18"/>
          <w:szCs w:val="18"/>
          <w:lang w:eastAsia="pl-PL"/>
        </w:rPr>
      </w:pPr>
      <w:r w:rsidRPr="00B64CAE">
        <w:rPr>
          <w:rFonts w:ascii="Arial" w:hAnsi="Arial" w:cs="Arial"/>
          <w:b/>
          <w:color w:val="000000" w:themeColor="text1"/>
          <w:sz w:val="18"/>
          <w:szCs w:val="18"/>
        </w:rPr>
        <w:t>SOO</w:t>
      </w:r>
      <w:r w:rsidR="00BC4C93" w:rsidRPr="00B64CAE">
        <w:rPr>
          <w:rFonts w:ascii="Arial" w:hAnsi="Arial" w:cs="Arial"/>
          <w:b/>
          <w:color w:val="000000" w:themeColor="text1"/>
          <w:sz w:val="18"/>
          <w:szCs w:val="18"/>
        </w:rPr>
        <w:t xml:space="preserve"> Panieńskie </w:t>
      </w:r>
      <w:r w:rsidR="005F3BE7" w:rsidRPr="00B64CAE">
        <w:rPr>
          <w:rFonts w:ascii="Arial" w:hAnsi="Arial" w:cs="Arial"/>
          <w:b/>
          <w:color w:val="000000" w:themeColor="text1"/>
          <w:sz w:val="18"/>
          <w:szCs w:val="18"/>
        </w:rPr>
        <w:t>Skały PLH020009</w:t>
      </w:r>
      <w:r w:rsidR="005F3BE7"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rPr>
        <w:t xml:space="preserve">- </w:t>
      </w:r>
      <w:r w:rsidRPr="00B64CAE">
        <w:rPr>
          <w:rFonts w:ascii="Arial" w:eastAsia="Times New Roman" w:hAnsi="Arial" w:cs="Arial"/>
          <w:sz w:val="18"/>
          <w:szCs w:val="18"/>
          <w:lang w:eastAsia="pl-PL"/>
        </w:rPr>
        <w:t xml:space="preserve">obszar </w:t>
      </w:r>
      <w:r w:rsidRPr="00B64CAE">
        <w:rPr>
          <w:rFonts w:ascii="Arial" w:hAnsi="Arial" w:cs="Arial"/>
          <w:sz w:val="18"/>
          <w:szCs w:val="18"/>
        </w:rPr>
        <w:t>mający znaczenie dla Wspólnoty</w:t>
      </w:r>
      <w:r w:rsidRPr="00B64CAE">
        <w:rPr>
          <w:rFonts w:ascii="Arial" w:eastAsia="Times New Roman" w:hAnsi="Arial" w:cs="Arial"/>
          <w:color w:val="000000" w:themeColor="text1"/>
          <w:sz w:val="18"/>
          <w:szCs w:val="18"/>
          <w:lang w:eastAsia="pl-PL"/>
        </w:rPr>
        <w:t xml:space="preserve"> </w:t>
      </w:r>
      <w:r w:rsidR="005F3BE7" w:rsidRPr="00B64CAE">
        <w:rPr>
          <w:rFonts w:ascii="Arial" w:hAnsi="Arial" w:cs="Arial"/>
          <w:color w:val="000000" w:themeColor="text1"/>
          <w:sz w:val="18"/>
          <w:szCs w:val="18"/>
        </w:rPr>
        <w:t xml:space="preserve">o powierzchni </w:t>
      </w:r>
      <w:r w:rsidR="00826586" w:rsidRPr="00B64CAE">
        <w:rPr>
          <w:rFonts w:ascii="Arial" w:hAnsi="Arial" w:cs="Arial"/>
          <w:color w:val="000000" w:themeColor="text1"/>
          <w:sz w:val="18"/>
          <w:szCs w:val="18"/>
        </w:rPr>
        <w:t xml:space="preserve">11.4 ha obejmuje </w:t>
      </w:r>
      <w:r w:rsidR="00E54147" w:rsidRPr="00B64CAE">
        <w:rPr>
          <w:rFonts w:ascii="Arial" w:hAnsi="Arial" w:cs="Arial"/>
          <w:color w:val="000000" w:themeColor="text1"/>
          <w:sz w:val="18"/>
          <w:szCs w:val="18"/>
        </w:rPr>
        <w:t xml:space="preserve">niewielki obszar </w:t>
      </w:r>
      <w:r w:rsidR="00385AFA" w:rsidRPr="00B64CAE">
        <w:rPr>
          <w:rFonts w:ascii="Arial" w:hAnsi="Arial" w:cs="Arial"/>
          <w:color w:val="000000" w:themeColor="text1"/>
          <w:sz w:val="18"/>
          <w:szCs w:val="18"/>
        </w:rPr>
        <w:t>for</w:t>
      </w:r>
      <w:r w:rsidR="000F64AA" w:rsidRPr="00B64CAE">
        <w:rPr>
          <w:rFonts w:ascii="Arial" w:hAnsi="Arial" w:cs="Arial"/>
          <w:color w:val="000000" w:themeColor="text1"/>
          <w:sz w:val="18"/>
          <w:szCs w:val="18"/>
        </w:rPr>
        <w:t>macji skalnych w</w:t>
      </w:r>
      <w:r w:rsidR="009B3F65" w:rsidRPr="00B64CAE">
        <w:rPr>
          <w:rFonts w:ascii="Arial" w:hAnsi="Arial" w:cs="Arial"/>
          <w:color w:val="000000" w:themeColor="text1"/>
          <w:sz w:val="18"/>
          <w:szCs w:val="18"/>
        </w:rPr>
        <w:t xml:space="preserve"> gminie miejskiej</w:t>
      </w:r>
      <w:r w:rsidR="000F64AA" w:rsidRPr="00B64CAE">
        <w:rPr>
          <w:rFonts w:ascii="Arial" w:hAnsi="Arial" w:cs="Arial"/>
          <w:color w:val="000000" w:themeColor="text1"/>
          <w:sz w:val="18"/>
          <w:szCs w:val="18"/>
        </w:rPr>
        <w:t xml:space="preserve"> </w:t>
      </w:r>
      <w:r w:rsidR="0089123A" w:rsidRPr="00B64CAE">
        <w:rPr>
          <w:rFonts w:ascii="Arial" w:hAnsi="Arial" w:cs="Arial"/>
          <w:color w:val="000000" w:themeColor="text1"/>
          <w:sz w:val="18"/>
          <w:szCs w:val="18"/>
        </w:rPr>
        <w:t>Lwów</w:t>
      </w:r>
      <w:r w:rsidR="009B3F65" w:rsidRPr="00B64CAE">
        <w:rPr>
          <w:rFonts w:ascii="Arial" w:hAnsi="Arial" w:cs="Arial"/>
          <w:color w:val="000000" w:themeColor="text1"/>
          <w:sz w:val="18"/>
          <w:szCs w:val="18"/>
        </w:rPr>
        <w:t>ek</w:t>
      </w:r>
      <w:r w:rsidR="0089123A" w:rsidRPr="00B64CAE">
        <w:rPr>
          <w:rFonts w:ascii="Arial" w:hAnsi="Arial" w:cs="Arial"/>
          <w:color w:val="000000" w:themeColor="text1"/>
          <w:sz w:val="18"/>
          <w:szCs w:val="18"/>
        </w:rPr>
        <w:t xml:space="preserve"> Śląski</w:t>
      </w:r>
      <w:r w:rsidR="00A0679C" w:rsidRPr="00B64CAE">
        <w:rPr>
          <w:rFonts w:ascii="Arial" w:hAnsi="Arial" w:cs="Arial"/>
          <w:color w:val="000000" w:themeColor="text1"/>
          <w:sz w:val="18"/>
          <w:szCs w:val="18"/>
        </w:rPr>
        <w:t>.</w:t>
      </w:r>
      <w:r w:rsidR="009B3F65" w:rsidRPr="00B64CAE">
        <w:rPr>
          <w:rFonts w:ascii="Arial" w:hAnsi="Arial" w:cs="Arial"/>
          <w:color w:val="000000" w:themeColor="text1"/>
          <w:sz w:val="18"/>
          <w:szCs w:val="18"/>
        </w:rPr>
        <w:t xml:space="preserve"> </w:t>
      </w:r>
      <w:r w:rsidR="00F058B9" w:rsidRPr="00B64CAE">
        <w:rPr>
          <w:rFonts w:ascii="Arial" w:hAnsi="Arial" w:cs="Arial"/>
          <w:color w:val="000000" w:themeColor="text1"/>
          <w:sz w:val="18"/>
          <w:szCs w:val="18"/>
        </w:rPr>
        <w:t>Na o</w:t>
      </w:r>
      <w:r w:rsidR="00D20B8F" w:rsidRPr="00B64CAE">
        <w:rPr>
          <w:rFonts w:ascii="Arial" w:hAnsi="Arial" w:cs="Arial"/>
          <w:color w:val="000000" w:themeColor="text1"/>
          <w:sz w:val="18"/>
          <w:szCs w:val="18"/>
        </w:rPr>
        <w:t>bszar</w:t>
      </w:r>
      <w:r w:rsidR="00F058B9" w:rsidRPr="00B64CAE">
        <w:rPr>
          <w:rFonts w:ascii="Arial" w:hAnsi="Arial" w:cs="Arial"/>
          <w:color w:val="000000" w:themeColor="text1"/>
          <w:sz w:val="18"/>
          <w:szCs w:val="18"/>
        </w:rPr>
        <w:t xml:space="preserve">ze </w:t>
      </w:r>
      <w:r w:rsidR="00D600F5" w:rsidRPr="00B64CAE">
        <w:rPr>
          <w:rFonts w:ascii="Arial" w:hAnsi="Arial" w:cs="Arial"/>
          <w:color w:val="000000" w:themeColor="text1"/>
          <w:sz w:val="18"/>
          <w:szCs w:val="18"/>
        </w:rPr>
        <w:t>dominują gleby płowe, wykształcone z piasków gliniastych i glin oraz typowe dla dolin rzecznych mady</w:t>
      </w:r>
      <w:r w:rsidR="007516E5" w:rsidRPr="00B64CAE">
        <w:rPr>
          <w:rFonts w:ascii="Arial" w:hAnsi="Arial" w:cs="Arial"/>
          <w:color w:val="000000" w:themeColor="text1"/>
          <w:sz w:val="18"/>
          <w:szCs w:val="18"/>
        </w:rPr>
        <w:t xml:space="preserve">. </w:t>
      </w:r>
      <w:r w:rsidR="00047381" w:rsidRPr="00B64CAE">
        <w:rPr>
          <w:rFonts w:ascii="Arial" w:hAnsi="Arial" w:cs="Arial"/>
          <w:color w:val="000000" w:themeColor="text1"/>
          <w:sz w:val="18"/>
          <w:szCs w:val="18"/>
        </w:rPr>
        <w:t>O</w:t>
      </w:r>
      <w:r w:rsidR="00D43625" w:rsidRPr="00B64CAE">
        <w:rPr>
          <w:rFonts w:ascii="Arial" w:hAnsi="Arial" w:cs="Arial"/>
          <w:color w:val="000000" w:themeColor="text1"/>
          <w:sz w:val="18"/>
          <w:szCs w:val="18"/>
        </w:rPr>
        <w:t>bszar</w:t>
      </w:r>
      <w:r w:rsidR="00D20B8F" w:rsidRPr="00B64CAE">
        <w:rPr>
          <w:rFonts w:ascii="Arial" w:hAnsi="Arial" w:cs="Arial"/>
          <w:color w:val="000000" w:themeColor="text1"/>
          <w:sz w:val="18"/>
          <w:szCs w:val="18"/>
        </w:rPr>
        <w:t xml:space="preserve"> obejmuje ciąg skał piaskowych pochodzących z turonu, wyniesionych ok. 50 m ponad dno doliny Bobru</w:t>
      </w:r>
      <w:r w:rsidR="00AD026D" w:rsidRPr="00B64CAE">
        <w:rPr>
          <w:rFonts w:ascii="Arial" w:hAnsi="Arial" w:cs="Arial"/>
          <w:color w:val="000000" w:themeColor="text1"/>
          <w:sz w:val="18"/>
          <w:szCs w:val="18"/>
        </w:rPr>
        <w:t xml:space="preserve">, </w:t>
      </w:r>
      <w:r w:rsidR="0043576C" w:rsidRPr="00B64CAE">
        <w:rPr>
          <w:rFonts w:ascii="Arial" w:hAnsi="Arial" w:cs="Arial"/>
          <w:color w:val="000000" w:themeColor="text1"/>
          <w:sz w:val="18"/>
          <w:szCs w:val="18"/>
        </w:rPr>
        <w:t xml:space="preserve">jednak </w:t>
      </w:r>
      <w:r w:rsidR="00AD026D" w:rsidRPr="00B64CAE">
        <w:rPr>
          <w:rFonts w:ascii="Arial" w:hAnsi="Arial" w:cs="Arial"/>
          <w:color w:val="000000" w:themeColor="text1"/>
          <w:sz w:val="18"/>
          <w:szCs w:val="18"/>
        </w:rPr>
        <w:t>w większości teren jest zdominowany przez tereny rolnicze i zagrody</w:t>
      </w:r>
      <w:r w:rsidR="00D20B8F" w:rsidRPr="00B64CAE">
        <w:rPr>
          <w:rStyle w:val="Odwoanieprzypisudolnego"/>
          <w:rFonts w:ascii="Arial" w:hAnsi="Arial" w:cs="Arial"/>
          <w:color w:val="000000" w:themeColor="text1"/>
          <w:sz w:val="18"/>
          <w:szCs w:val="18"/>
        </w:rPr>
        <w:footnoteReference w:id="89"/>
      </w:r>
      <w:r w:rsidR="00D20B8F" w:rsidRPr="00B64CAE">
        <w:rPr>
          <w:rFonts w:ascii="Arial" w:hAnsi="Arial" w:cs="Arial"/>
          <w:color w:val="000000" w:themeColor="text1"/>
          <w:sz w:val="18"/>
          <w:szCs w:val="18"/>
        </w:rPr>
        <w:t>.</w:t>
      </w:r>
      <w:r w:rsidR="00A0679C" w:rsidRPr="00B64CAE">
        <w:rPr>
          <w:rFonts w:ascii="Arial" w:hAnsi="Arial" w:cs="Arial"/>
          <w:color w:val="000000" w:themeColor="text1"/>
          <w:sz w:val="18"/>
          <w:szCs w:val="18"/>
        </w:rPr>
        <w:t xml:space="preserve"> </w:t>
      </w:r>
      <w:r w:rsidR="00F031B2" w:rsidRPr="00B64CAE">
        <w:rPr>
          <w:rFonts w:ascii="Arial" w:hAnsi="Arial" w:cs="Arial"/>
          <w:color w:val="000000" w:themeColor="text1"/>
          <w:sz w:val="18"/>
          <w:szCs w:val="18"/>
        </w:rPr>
        <w:t>Wśród</w:t>
      </w:r>
      <w:r w:rsidR="00605599" w:rsidRPr="00B64CAE">
        <w:rPr>
          <w:rFonts w:ascii="Arial" w:hAnsi="Arial" w:cs="Arial"/>
          <w:color w:val="000000" w:themeColor="text1"/>
          <w:sz w:val="18"/>
          <w:szCs w:val="18"/>
        </w:rPr>
        <w:t xml:space="preserve"> siedliska</w:t>
      </w:r>
      <w:r w:rsidR="00A70504" w:rsidRPr="00B64CAE">
        <w:rPr>
          <w:rFonts w:ascii="Arial" w:hAnsi="Arial" w:cs="Arial"/>
          <w:color w:val="000000" w:themeColor="text1"/>
          <w:sz w:val="18"/>
          <w:szCs w:val="18"/>
        </w:rPr>
        <w:t xml:space="preserve"> ścian skalnych i urwisk krzemiankowych swoje stanowisko miał chroniony gatunek, włosocień delikatny </w:t>
      </w:r>
      <w:r w:rsidR="008B1F40" w:rsidRPr="00B64CAE">
        <w:rPr>
          <w:rFonts w:ascii="Arial" w:hAnsi="Arial" w:cs="Arial"/>
          <w:i/>
          <w:color w:val="000000" w:themeColor="text1"/>
          <w:sz w:val="18"/>
          <w:szCs w:val="18"/>
          <w:shd w:val="clear" w:color="auto" w:fill="FFFFFF"/>
        </w:rPr>
        <w:t>Trichomanes speciosum</w:t>
      </w:r>
      <w:r w:rsidR="00E06D1B" w:rsidRPr="00B64CAE">
        <w:rPr>
          <w:rFonts w:ascii="Arial" w:hAnsi="Arial" w:cs="Arial"/>
          <w:i/>
          <w:color w:val="000000" w:themeColor="text1"/>
          <w:sz w:val="18"/>
          <w:szCs w:val="18"/>
          <w:shd w:val="clear" w:color="auto" w:fill="FFFFFF"/>
        </w:rPr>
        <w:t xml:space="preserve">, </w:t>
      </w:r>
      <w:r w:rsidR="00E06D1B" w:rsidRPr="00B64CAE">
        <w:rPr>
          <w:rFonts w:ascii="Arial" w:hAnsi="Arial" w:cs="Arial"/>
          <w:color w:val="000000" w:themeColor="text1"/>
          <w:sz w:val="18"/>
          <w:szCs w:val="18"/>
          <w:shd w:val="clear" w:color="auto" w:fill="FFFFFF"/>
        </w:rPr>
        <w:t xml:space="preserve">obecnie jego stanowisko nie </w:t>
      </w:r>
      <w:r w:rsidR="00E06D1B" w:rsidRPr="00B64CAE">
        <w:rPr>
          <w:rFonts w:ascii="Arial" w:hAnsi="Arial" w:cs="Arial"/>
          <w:color w:val="000000" w:themeColor="text1"/>
          <w:sz w:val="18"/>
          <w:szCs w:val="18"/>
          <w:shd w:val="clear" w:color="auto" w:fill="FFFFFF"/>
        </w:rPr>
        <w:lastRenderedPageBreak/>
        <w:t>zostało potwierdzone i jest uznany za wymarły</w:t>
      </w:r>
      <w:r w:rsidR="00E06D1B" w:rsidRPr="00B64CAE">
        <w:rPr>
          <w:rStyle w:val="Odwoanieprzypisudolnego"/>
          <w:rFonts w:ascii="Arial" w:hAnsi="Arial" w:cs="Arial"/>
          <w:color w:val="000000" w:themeColor="text1"/>
          <w:sz w:val="18"/>
          <w:szCs w:val="18"/>
          <w:shd w:val="clear" w:color="auto" w:fill="FFFFFF"/>
        </w:rPr>
        <w:footnoteReference w:id="90"/>
      </w:r>
      <w:r w:rsidR="00E06D1B" w:rsidRPr="00B64CAE">
        <w:rPr>
          <w:rFonts w:ascii="Arial" w:hAnsi="Arial" w:cs="Arial"/>
          <w:color w:val="000000" w:themeColor="text1"/>
          <w:sz w:val="18"/>
          <w:szCs w:val="18"/>
          <w:shd w:val="clear" w:color="auto" w:fill="FFFFFF"/>
        </w:rPr>
        <w:t xml:space="preserve">. </w:t>
      </w:r>
      <w:r w:rsidR="00605599" w:rsidRPr="00B64CAE">
        <w:rPr>
          <w:rFonts w:ascii="Arial" w:hAnsi="Arial" w:cs="Arial"/>
          <w:color w:val="000000" w:themeColor="text1"/>
          <w:sz w:val="18"/>
          <w:szCs w:val="18"/>
        </w:rPr>
        <w:t xml:space="preserve">Obszar </w:t>
      </w:r>
      <w:r w:rsidR="00DB380F" w:rsidRPr="00B64CAE">
        <w:rPr>
          <w:rFonts w:ascii="Arial" w:hAnsi="Arial" w:cs="Arial"/>
          <w:color w:val="000000" w:themeColor="text1"/>
          <w:sz w:val="18"/>
          <w:szCs w:val="18"/>
        </w:rPr>
        <w:t>obejmuje</w:t>
      </w:r>
      <w:r w:rsidR="00605599" w:rsidRPr="00B64CAE">
        <w:rPr>
          <w:rFonts w:ascii="Arial" w:hAnsi="Arial" w:cs="Arial"/>
          <w:color w:val="000000" w:themeColor="text1"/>
          <w:sz w:val="18"/>
          <w:szCs w:val="18"/>
        </w:rPr>
        <w:t xml:space="preserve"> także niewielk</w:t>
      </w:r>
      <w:r w:rsidR="00055B21" w:rsidRPr="00B64CAE">
        <w:rPr>
          <w:rFonts w:ascii="Arial" w:hAnsi="Arial" w:cs="Arial"/>
          <w:color w:val="000000" w:themeColor="text1"/>
          <w:sz w:val="18"/>
          <w:szCs w:val="18"/>
        </w:rPr>
        <w:t xml:space="preserve">ą </w:t>
      </w:r>
      <w:r w:rsidR="00D55902" w:rsidRPr="00B64CAE">
        <w:rPr>
          <w:rFonts w:ascii="Arial" w:hAnsi="Arial" w:cs="Arial"/>
          <w:color w:val="000000" w:themeColor="text1"/>
          <w:sz w:val="18"/>
          <w:szCs w:val="18"/>
        </w:rPr>
        <w:t>powierzchnię</w:t>
      </w:r>
      <w:r w:rsidR="00055B21" w:rsidRPr="00B64CAE">
        <w:rPr>
          <w:rFonts w:ascii="Arial" w:hAnsi="Arial" w:cs="Arial"/>
          <w:color w:val="000000" w:themeColor="text1"/>
          <w:sz w:val="18"/>
          <w:szCs w:val="18"/>
        </w:rPr>
        <w:t xml:space="preserve"> grądu </w:t>
      </w:r>
      <w:r w:rsidR="00DB380F" w:rsidRPr="00B64CAE">
        <w:rPr>
          <w:rFonts w:ascii="Arial" w:hAnsi="Arial" w:cs="Arial"/>
          <w:color w:val="000000" w:themeColor="text1"/>
          <w:sz w:val="18"/>
          <w:szCs w:val="18"/>
        </w:rPr>
        <w:t>środkowoeuropejskiego.</w:t>
      </w:r>
    </w:p>
    <w:p w14:paraId="31F26EE1" w14:textId="377A7C66" w:rsidR="00F65112" w:rsidRPr="00B64CAE" w:rsidRDefault="00DB380F" w:rsidP="007049E2">
      <w:pPr>
        <w:shd w:val="clear" w:color="auto" w:fill="FFFFFF"/>
        <w:spacing w:after="0"/>
        <w:rPr>
          <w:rFonts w:ascii="Arial" w:eastAsia="Times New Roman" w:hAnsi="Arial" w:cs="Arial"/>
          <w:bCs/>
          <w:color w:val="000000" w:themeColor="text1"/>
          <w:sz w:val="18"/>
          <w:szCs w:val="18"/>
          <w:u w:val="single"/>
          <w:lang w:eastAsia="pl-PL"/>
        </w:rPr>
      </w:pPr>
      <w:r w:rsidRPr="00B64CAE">
        <w:rPr>
          <w:rFonts w:ascii="Arial" w:eastAsia="Times New Roman" w:hAnsi="Arial" w:cs="Arial"/>
          <w:bCs/>
          <w:color w:val="000000" w:themeColor="text1"/>
          <w:sz w:val="18"/>
          <w:szCs w:val="18"/>
          <w:u w:val="single"/>
          <w:lang w:eastAsia="pl-PL"/>
        </w:rPr>
        <w:t>Przedmiot</w:t>
      </w:r>
      <w:r w:rsidR="00F6580D" w:rsidRPr="00B64CAE">
        <w:rPr>
          <w:rFonts w:ascii="Arial" w:eastAsia="Times New Roman" w:hAnsi="Arial" w:cs="Arial"/>
          <w:bCs/>
          <w:color w:val="000000" w:themeColor="text1"/>
          <w:sz w:val="18"/>
          <w:szCs w:val="18"/>
          <w:u w:val="single"/>
          <w:lang w:eastAsia="pl-PL"/>
        </w:rPr>
        <w:t>y</w:t>
      </w:r>
      <w:r w:rsidRPr="00B64CAE">
        <w:rPr>
          <w:rFonts w:ascii="Arial" w:eastAsia="Times New Roman" w:hAnsi="Arial" w:cs="Arial"/>
          <w:bCs/>
          <w:color w:val="000000" w:themeColor="text1"/>
          <w:sz w:val="18"/>
          <w:szCs w:val="18"/>
          <w:u w:val="single"/>
          <w:lang w:eastAsia="pl-PL"/>
        </w:rPr>
        <w:t xml:space="preserve"> ochrony:</w:t>
      </w:r>
    </w:p>
    <w:p w14:paraId="675B2857" w14:textId="4E56E4B5" w:rsidR="00290F1B" w:rsidRPr="00B64CAE" w:rsidRDefault="00F65112" w:rsidP="007049E2">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Siedliska:</w:t>
      </w:r>
    </w:p>
    <w:p w14:paraId="45CDEA91" w14:textId="44FA5412" w:rsidR="00290F1B" w:rsidRPr="00B64CAE" w:rsidRDefault="00DB380F" w:rsidP="00344550">
      <w:pPr>
        <w:pStyle w:val="Akapitzlist"/>
        <w:numPr>
          <w:ilvl w:val="0"/>
          <w:numId w:val="95"/>
        </w:num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8220</w:t>
      </w:r>
      <w:r w:rsidR="00B93999" w:rsidRPr="00B64CAE">
        <w:rPr>
          <w:rFonts w:ascii="Arial" w:eastAsia="Times New Roman" w:hAnsi="Arial" w:cs="Arial"/>
          <w:color w:val="000000" w:themeColor="text1"/>
          <w:sz w:val="18"/>
          <w:szCs w:val="18"/>
          <w:lang w:eastAsia="pl-PL"/>
        </w:rPr>
        <w:t xml:space="preserve"> </w:t>
      </w:r>
      <w:r w:rsidR="00B93999" w:rsidRPr="00B64CAE">
        <w:rPr>
          <w:rFonts w:ascii="Arial" w:eastAsia="Times New Roman" w:hAnsi="Arial" w:cs="Arial"/>
          <w:sz w:val="18"/>
          <w:szCs w:val="18"/>
          <w:lang w:eastAsia="pl-PL"/>
        </w:rPr>
        <w:t xml:space="preserve">ściany skalne i urwiska krzemianowe ze zbiorowiskami z </w:t>
      </w:r>
      <w:r w:rsidR="00B93999" w:rsidRPr="00B64CAE">
        <w:rPr>
          <w:rFonts w:ascii="Arial" w:eastAsia="Times New Roman" w:hAnsi="Arial" w:cs="Arial"/>
          <w:i/>
          <w:iCs/>
          <w:sz w:val="18"/>
          <w:szCs w:val="18"/>
          <w:lang w:eastAsia="pl-PL"/>
        </w:rPr>
        <w:t>Androsacion vandelii</w:t>
      </w:r>
      <w:r w:rsidR="00D55902" w:rsidRPr="00B64CAE">
        <w:rPr>
          <w:rFonts w:ascii="Arial" w:eastAsia="Times New Roman" w:hAnsi="Arial" w:cs="Arial"/>
          <w:color w:val="000000" w:themeColor="text1"/>
          <w:sz w:val="18"/>
          <w:szCs w:val="18"/>
          <w:lang w:eastAsia="pl-PL"/>
        </w:rPr>
        <w:t>;</w:t>
      </w:r>
    </w:p>
    <w:p w14:paraId="274DCA4B" w14:textId="6B9F3F9D" w:rsidR="00290F1B" w:rsidRPr="00B64CAE" w:rsidRDefault="00DB380F" w:rsidP="00344550">
      <w:pPr>
        <w:pStyle w:val="Akapitzlist"/>
        <w:numPr>
          <w:ilvl w:val="0"/>
          <w:numId w:val="95"/>
        </w:numPr>
        <w:shd w:val="clear" w:color="auto" w:fill="FFFFFF"/>
        <w:spacing w:after="0"/>
        <w:rPr>
          <w:rFonts w:ascii="Arial" w:hAnsi="Arial" w:cs="Arial"/>
          <w:i/>
          <w:color w:val="000000" w:themeColor="text1"/>
          <w:sz w:val="18"/>
          <w:szCs w:val="18"/>
          <w:shd w:val="clear" w:color="auto" w:fill="FFFFFF"/>
        </w:rPr>
      </w:pPr>
      <w:r w:rsidRPr="00B64CAE">
        <w:rPr>
          <w:rFonts w:ascii="Arial" w:eastAsia="Times New Roman" w:hAnsi="Arial" w:cs="Arial"/>
          <w:color w:val="000000" w:themeColor="text1"/>
          <w:sz w:val="18"/>
          <w:szCs w:val="18"/>
          <w:lang w:eastAsia="pl-PL"/>
        </w:rPr>
        <w:t>9170</w:t>
      </w:r>
      <w:r w:rsidR="007049E2" w:rsidRPr="00B64CAE">
        <w:rPr>
          <w:rFonts w:ascii="Arial" w:eastAsia="Times New Roman" w:hAnsi="Arial" w:cs="Arial"/>
          <w:color w:val="000000" w:themeColor="text1"/>
          <w:sz w:val="18"/>
          <w:szCs w:val="18"/>
          <w:lang w:eastAsia="pl-PL"/>
        </w:rPr>
        <w:t xml:space="preserve"> </w:t>
      </w:r>
      <w:r w:rsidR="00B93999" w:rsidRPr="00B64CAE">
        <w:rPr>
          <w:rFonts w:ascii="Arial" w:hAnsi="Arial" w:cs="Arial"/>
          <w:sz w:val="18"/>
          <w:szCs w:val="18"/>
        </w:rPr>
        <w:t>g</w:t>
      </w:r>
      <w:r w:rsidR="00B93999" w:rsidRPr="00B64CAE">
        <w:rPr>
          <w:rFonts w:ascii="Arial" w:eastAsia="Times New Roman" w:hAnsi="Arial" w:cs="Arial"/>
          <w:sz w:val="18"/>
          <w:szCs w:val="18"/>
          <w:lang w:eastAsia="pl-PL"/>
        </w:rPr>
        <w:t xml:space="preserve">rąd środkowoeuropejski i subkontynentalny </w:t>
      </w:r>
      <w:r w:rsidR="00B93999" w:rsidRPr="00B64CAE">
        <w:rPr>
          <w:rFonts w:ascii="Arial" w:eastAsia="Times New Roman" w:hAnsi="Arial" w:cs="Arial"/>
          <w:i/>
          <w:iCs/>
          <w:sz w:val="18"/>
          <w:szCs w:val="18"/>
          <w:lang w:eastAsia="pl-PL"/>
        </w:rPr>
        <w:t>(Galio-Carpinetum i Tilio-Carpinetum)</w:t>
      </w:r>
      <w:r w:rsidR="00D55902" w:rsidRPr="00B64CAE">
        <w:rPr>
          <w:rFonts w:ascii="Arial" w:eastAsia="Times New Roman" w:hAnsi="Arial" w:cs="Arial"/>
          <w:color w:val="000000" w:themeColor="text1"/>
          <w:sz w:val="18"/>
          <w:szCs w:val="18"/>
          <w:lang w:eastAsia="pl-PL"/>
        </w:rPr>
        <w:t>.</w:t>
      </w:r>
    </w:p>
    <w:p w14:paraId="3B6B417F" w14:textId="57584F30" w:rsidR="000514AD" w:rsidRPr="00B64CAE" w:rsidRDefault="00290F1B" w:rsidP="00605E61">
      <w:pPr>
        <w:shd w:val="clear" w:color="auto" w:fill="FFFFFF"/>
        <w:spacing w:after="0"/>
        <w:rPr>
          <w:rFonts w:ascii="Arial" w:hAnsi="Arial" w:cs="Arial"/>
          <w:i/>
          <w:color w:val="000000" w:themeColor="text1"/>
          <w:sz w:val="18"/>
          <w:szCs w:val="18"/>
          <w:shd w:val="clear" w:color="auto" w:fill="FFFFFF"/>
        </w:rPr>
      </w:pPr>
      <w:r w:rsidRPr="00B64CAE">
        <w:rPr>
          <w:rFonts w:ascii="Arial" w:eastAsia="Times New Roman" w:hAnsi="Arial" w:cs="Arial"/>
          <w:color w:val="000000" w:themeColor="text1"/>
          <w:sz w:val="18"/>
          <w:szCs w:val="18"/>
          <w:lang w:eastAsia="pl-PL"/>
        </w:rPr>
        <w:t>Gatunki</w:t>
      </w:r>
      <w:r w:rsidR="00BA217F" w:rsidRPr="00B64CAE">
        <w:rPr>
          <w:rFonts w:ascii="Arial" w:eastAsia="Times New Roman" w:hAnsi="Arial" w:cs="Arial"/>
          <w:color w:val="000000" w:themeColor="text1"/>
          <w:sz w:val="18"/>
          <w:szCs w:val="18"/>
          <w:lang w:eastAsia="pl-PL"/>
        </w:rPr>
        <w:t xml:space="preserve"> roślin</w:t>
      </w:r>
      <w:r w:rsidRPr="00B64CAE">
        <w:rPr>
          <w:rFonts w:ascii="Arial" w:eastAsia="Times New Roman" w:hAnsi="Arial" w:cs="Arial"/>
          <w:color w:val="000000" w:themeColor="text1"/>
          <w:sz w:val="18"/>
          <w:szCs w:val="18"/>
          <w:lang w:eastAsia="pl-PL"/>
        </w:rPr>
        <w:t xml:space="preserve">: </w:t>
      </w:r>
      <w:r w:rsidR="00DB380F" w:rsidRPr="00B64CAE">
        <w:rPr>
          <w:rFonts w:ascii="Arial" w:hAnsi="Arial" w:cs="Arial"/>
          <w:color w:val="000000" w:themeColor="text1"/>
          <w:sz w:val="18"/>
          <w:szCs w:val="18"/>
        </w:rPr>
        <w:t>włosocień delikatny</w:t>
      </w:r>
      <w:r w:rsidR="00DB380F" w:rsidRPr="00B64CAE">
        <w:rPr>
          <w:rFonts w:ascii="Arial" w:hAnsi="Arial" w:cs="Arial"/>
          <w:i/>
          <w:color w:val="000000" w:themeColor="text1"/>
          <w:sz w:val="18"/>
          <w:szCs w:val="18"/>
          <w:shd w:val="clear" w:color="auto" w:fill="FFFFFF"/>
        </w:rPr>
        <w:t xml:space="preserve"> </w:t>
      </w:r>
      <w:r w:rsidR="00386918" w:rsidRPr="00B64CAE">
        <w:rPr>
          <w:rFonts w:ascii="Arial" w:hAnsi="Arial" w:cs="Arial"/>
          <w:i/>
          <w:color w:val="000000" w:themeColor="text1"/>
          <w:sz w:val="18"/>
          <w:szCs w:val="18"/>
          <w:shd w:val="clear" w:color="auto" w:fill="FFFFFF"/>
        </w:rPr>
        <w:t>Trichomanes speciosum.</w:t>
      </w:r>
    </w:p>
    <w:p w14:paraId="26586689" w14:textId="23EC6CFB" w:rsidR="00883775" w:rsidRPr="00B64CAE" w:rsidRDefault="00DE5DCA" w:rsidP="00840868">
      <w:pPr>
        <w:shd w:val="clear" w:color="auto" w:fill="FFFFFF"/>
        <w:rPr>
          <w:rFonts w:ascii="Arial" w:hAnsi="Arial" w:cs="Arial"/>
          <w:iCs/>
          <w:color w:val="000000" w:themeColor="text1"/>
          <w:sz w:val="18"/>
          <w:szCs w:val="18"/>
          <w:shd w:val="clear" w:color="auto" w:fill="FFFFFF"/>
        </w:rPr>
      </w:pPr>
      <w:r w:rsidRPr="00B64CAE">
        <w:rPr>
          <w:rFonts w:ascii="Arial" w:hAnsi="Arial" w:cs="Arial"/>
          <w:bCs/>
          <w:color w:val="000000" w:themeColor="text1"/>
          <w:sz w:val="18"/>
          <w:szCs w:val="18"/>
          <w:u w:val="single"/>
          <w:shd w:val="clear" w:color="auto" w:fill="FFFFFF"/>
        </w:rPr>
        <w:t>Za</w:t>
      </w:r>
      <w:r w:rsidR="00E923A6" w:rsidRPr="00B64CAE">
        <w:rPr>
          <w:rFonts w:ascii="Arial" w:hAnsi="Arial" w:cs="Arial"/>
          <w:bCs/>
          <w:color w:val="000000" w:themeColor="text1"/>
          <w:sz w:val="18"/>
          <w:szCs w:val="18"/>
          <w:u w:val="single"/>
          <w:shd w:val="clear" w:color="auto" w:fill="FFFFFF"/>
        </w:rPr>
        <w:t>grożenia:</w:t>
      </w:r>
      <w:r w:rsidR="00E923A6" w:rsidRPr="00B64CAE">
        <w:rPr>
          <w:rFonts w:ascii="Arial" w:hAnsi="Arial" w:cs="Arial"/>
          <w:iCs/>
          <w:color w:val="000000" w:themeColor="text1"/>
          <w:sz w:val="18"/>
          <w:szCs w:val="18"/>
          <w:shd w:val="clear" w:color="auto" w:fill="FFFFFF"/>
        </w:rPr>
        <w:t xml:space="preserve"> leśnictwo</w:t>
      </w:r>
      <w:r w:rsidR="00097869" w:rsidRPr="00B64CAE">
        <w:rPr>
          <w:rFonts w:ascii="Arial" w:hAnsi="Arial" w:cs="Arial"/>
          <w:iCs/>
          <w:color w:val="000000" w:themeColor="text1"/>
          <w:sz w:val="18"/>
          <w:szCs w:val="18"/>
          <w:shd w:val="clear" w:color="auto" w:fill="FFFFFF"/>
        </w:rPr>
        <w:t xml:space="preserve">; silna synantropizacja grądu; </w:t>
      </w:r>
      <w:r w:rsidR="00351DDD" w:rsidRPr="00B64CAE">
        <w:rPr>
          <w:rFonts w:ascii="Arial" w:hAnsi="Arial" w:cs="Arial"/>
          <w:iCs/>
          <w:color w:val="000000" w:themeColor="text1"/>
          <w:sz w:val="18"/>
          <w:szCs w:val="18"/>
          <w:shd w:val="clear" w:color="auto" w:fill="FFFFFF"/>
        </w:rPr>
        <w:t>usuwanie podszytu, usuwanie martwych i</w:t>
      </w:r>
      <w:r w:rsidR="00D55902" w:rsidRPr="00B64CAE">
        <w:rPr>
          <w:rFonts w:ascii="Arial" w:hAnsi="Arial" w:cs="Arial"/>
          <w:iCs/>
          <w:color w:val="000000" w:themeColor="text1"/>
          <w:sz w:val="18"/>
          <w:szCs w:val="18"/>
          <w:shd w:val="clear" w:color="auto" w:fill="FFFFFF"/>
        </w:rPr>
        <w:t> </w:t>
      </w:r>
      <w:r w:rsidR="00351DDD" w:rsidRPr="00B64CAE">
        <w:rPr>
          <w:rFonts w:ascii="Arial" w:hAnsi="Arial" w:cs="Arial"/>
          <w:iCs/>
          <w:color w:val="000000" w:themeColor="text1"/>
          <w:sz w:val="18"/>
          <w:szCs w:val="18"/>
          <w:shd w:val="clear" w:color="auto" w:fill="FFFFFF"/>
        </w:rPr>
        <w:t>umierających drzew, nieciągła zabudowa miejska, ścieżki, szlaki piesze, szlaki rowerowe, drogi autostrady, turystyka piesza,</w:t>
      </w:r>
      <w:r w:rsidR="00E862FE" w:rsidRPr="00B64CAE">
        <w:rPr>
          <w:rFonts w:ascii="Arial" w:hAnsi="Arial" w:cs="Arial"/>
          <w:sz w:val="18"/>
          <w:szCs w:val="18"/>
        </w:rPr>
        <w:t xml:space="preserve"> </w:t>
      </w:r>
      <w:r w:rsidR="00E862FE" w:rsidRPr="00B64CAE">
        <w:rPr>
          <w:rFonts w:ascii="Arial" w:hAnsi="Arial" w:cs="Arial"/>
          <w:iCs/>
          <w:color w:val="000000" w:themeColor="text1"/>
          <w:sz w:val="18"/>
          <w:szCs w:val="18"/>
          <w:shd w:val="clear" w:color="auto" w:fill="FFFFFF"/>
        </w:rPr>
        <w:t>turystyka górska, wspinaczka, wydeptywanie, nadmierne użytkowanie, wandalizm, eutrofizacja, inwazja gatunku, wypalanie, inne naturalne procesy</w:t>
      </w:r>
      <w:r w:rsidR="00351DDD" w:rsidRPr="00B64CAE">
        <w:rPr>
          <w:rFonts w:ascii="Arial" w:hAnsi="Arial" w:cs="Arial"/>
          <w:iCs/>
          <w:color w:val="000000" w:themeColor="text1"/>
          <w:sz w:val="18"/>
          <w:szCs w:val="18"/>
          <w:shd w:val="clear" w:color="auto" w:fill="FFFFFF"/>
        </w:rPr>
        <w:t xml:space="preserve"> eutrofizacja</w:t>
      </w:r>
      <w:r w:rsidR="00147B27" w:rsidRPr="00B64CAE">
        <w:rPr>
          <w:rStyle w:val="Odwoanieprzypisudolnego"/>
          <w:rFonts w:ascii="Arial" w:hAnsi="Arial" w:cs="Arial"/>
          <w:iCs/>
          <w:color w:val="000000" w:themeColor="text1"/>
          <w:sz w:val="18"/>
          <w:szCs w:val="18"/>
          <w:shd w:val="clear" w:color="auto" w:fill="FFFFFF"/>
        </w:rPr>
        <w:footnoteReference w:id="91"/>
      </w:r>
      <w:r w:rsidR="00351DDD" w:rsidRPr="00B64CAE">
        <w:rPr>
          <w:rFonts w:ascii="Arial" w:hAnsi="Arial" w:cs="Arial"/>
          <w:iCs/>
          <w:color w:val="000000" w:themeColor="text1"/>
          <w:sz w:val="18"/>
          <w:szCs w:val="18"/>
          <w:shd w:val="clear" w:color="auto" w:fill="FFFFFF"/>
        </w:rPr>
        <w:t>.</w:t>
      </w:r>
    </w:p>
    <w:p w14:paraId="090EFEAB" w14:textId="6A75B546" w:rsidR="00883775" w:rsidRPr="00B64CAE" w:rsidRDefault="00883775" w:rsidP="00840868">
      <w:pPr>
        <w:shd w:val="clear" w:color="auto" w:fill="FFFFFF"/>
        <w:rPr>
          <w:rFonts w:ascii="Arial" w:hAnsi="Arial" w:cs="Arial"/>
          <w:sz w:val="18"/>
          <w:szCs w:val="18"/>
        </w:rPr>
      </w:pPr>
      <w:r w:rsidRPr="00B64CAE">
        <w:rPr>
          <w:rFonts w:ascii="Arial" w:hAnsi="Arial" w:cs="Arial"/>
          <w:b/>
          <w:sz w:val="18"/>
          <w:szCs w:val="18"/>
        </w:rPr>
        <w:t>Dobromierz PLH020034</w:t>
      </w:r>
      <w:r w:rsidRPr="00B64CAE">
        <w:rPr>
          <w:rFonts w:ascii="Arial" w:hAnsi="Arial" w:cs="Arial"/>
          <w:sz w:val="18"/>
          <w:szCs w:val="18"/>
        </w:rPr>
        <w:t xml:space="preserve"> </w:t>
      </w:r>
      <w:r w:rsidR="00575328" w:rsidRPr="00B64CAE">
        <w:rPr>
          <w:rFonts w:ascii="Arial" w:hAnsi="Arial" w:cs="Arial"/>
          <w:sz w:val="18"/>
          <w:szCs w:val="18"/>
        </w:rPr>
        <w:t xml:space="preserve">- </w:t>
      </w:r>
      <w:r w:rsidR="00575328" w:rsidRPr="00B64CAE">
        <w:rPr>
          <w:rFonts w:ascii="Arial" w:eastAsia="Times New Roman" w:hAnsi="Arial" w:cs="Arial"/>
          <w:sz w:val="18"/>
          <w:szCs w:val="18"/>
          <w:lang w:eastAsia="pl-PL"/>
        </w:rPr>
        <w:t xml:space="preserve">obszar </w:t>
      </w:r>
      <w:r w:rsidR="00575328" w:rsidRPr="00B64CAE">
        <w:rPr>
          <w:rFonts w:ascii="Arial" w:hAnsi="Arial" w:cs="Arial"/>
          <w:sz w:val="18"/>
          <w:szCs w:val="18"/>
        </w:rPr>
        <w:t>mający znaczenie dla Wspólnoty</w:t>
      </w:r>
      <w:r w:rsidRPr="00B64CAE">
        <w:rPr>
          <w:rFonts w:ascii="Arial" w:hAnsi="Arial" w:cs="Arial"/>
          <w:sz w:val="18"/>
          <w:szCs w:val="18"/>
        </w:rPr>
        <w:t xml:space="preserve"> o powierzchni </w:t>
      </w:r>
      <w:r w:rsidR="00A43910" w:rsidRPr="00B64CAE">
        <w:rPr>
          <w:rFonts w:ascii="Arial" w:hAnsi="Arial" w:cs="Arial"/>
          <w:sz w:val="18"/>
          <w:szCs w:val="18"/>
        </w:rPr>
        <w:t xml:space="preserve">1162,1 ha </w:t>
      </w:r>
      <w:r w:rsidR="00BD1FCB" w:rsidRPr="00B64CAE">
        <w:rPr>
          <w:rFonts w:ascii="Arial" w:hAnsi="Arial" w:cs="Arial"/>
          <w:sz w:val="18"/>
          <w:szCs w:val="18"/>
        </w:rPr>
        <w:t>obejmuje północno-zachodnią część Pogórza Bolkowsko-Wałbrzyskiego</w:t>
      </w:r>
      <w:r w:rsidR="005D6B0D" w:rsidRPr="00B64CAE">
        <w:rPr>
          <w:rFonts w:ascii="Arial" w:hAnsi="Arial" w:cs="Arial"/>
          <w:sz w:val="18"/>
          <w:szCs w:val="18"/>
        </w:rPr>
        <w:t>, a fragment jego powierzchni znajduje się w gminie Bolków</w:t>
      </w:r>
      <w:r w:rsidR="00BD1FCB" w:rsidRPr="00B64CAE">
        <w:rPr>
          <w:rFonts w:ascii="Arial" w:hAnsi="Arial" w:cs="Arial"/>
          <w:sz w:val="18"/>
          <w:szCs w:val="18"/>
        </w:rPr>
        <w:t>.</w:t>
      </w:r>
      <w:r w:rsidR="005E1B45" w:rsidRPr="00B64CAE">
        <w:rPr>
          <w:rFonts w:ascii="Arial" w:hAnsi="Arial" w:cs="Arial"/>
          <w:sz w:val="18"/>
          <w:szCs w:val="18"/>
        </w:rPr>
        <w:t xml:space="preserve"> </w:t>
      </w:r>
      <w:r w:rsidR="00633CE0" w:rsidRPr="00B64CAE">
        <w:rPr>
          <w:rFonts w:ascii="Arial" w:hAnsi="Arial" w:cs="Arial"/>
          <w:sz w:val="18"/>
          <w:szCs w:val="18"/>
        </w:rPr>
        <w:t>Podłoże geologiczne jest utworzone głównie przez różne typy skał magmowych (diabazy, łupki zieleńcowe, mylonity) z wychodniami skalnymi i piargami</w:t>
      </w:r>
      <w:r w:rsidR="001D5DB8" w:rsidRPr="00B64CAE">
        <w:rPr>
          <w:rFonts w:ascii="Arial" w:hAnsi="Arial" w:cs="Arial"/>
          <w:sz w:val="18"/>
          <w:szCs w:val="18"/>
        </w:rPr>
        <w:t>, a większość terenu pokrywają gleby brunatne kwaśne</w:t>
      </w:r>
      <w:r w:rsidR="00633CE0" w:rsidRPr="00B64CAE">
        <w:rPr>
          <w:rFonts w:ascii="Arial" w:hAnsi="Arial" w:cs="Arial"/>
          <w:sz w:val="18"/>
          <w:szCs w:val="18"/>
        </w:rPr>
        <w:t xml:space="preserve">. </w:t>
      </w:r>
      <w:r w:rsidR="00DA1535" w:rsidRPr="00B64CAE">
        <w:rPr>
          <w:rFonts w:ascii="Arial" w:hAnsi="Arial" w:cs="Arial"/>
          <w:sz w:val="18"/>
          <w:szCs w:val="18"/>
        </w:rPr>
        <w:t>W krajobrazie wyróżniane s</w:t>
      </w:r>
      <w:r w:rsidR="00EE49F0" w:rsidRPr="00B64CAE">
        <w:rPr>
          <w:rFonts w:ascii="Arial" w:hAnsi="Arial" w:cs="Arial"/>
          <w:sz w:val="18"/>
          <w:szCs w:val="18"/>
        </w:rPr>
        <w:t>ą</w:t>
      </w:r>
      <w:r w:rsidR="00DA1535" w:rsidRPr="00B64CAE">
        <w:rPr>
          <w:rFonts w:ascii="Arial" w:hAnsi="Arial" w:cs="Arial"/>
          <w:sz w:val="18"/>
          <w:szCs w:val="18"/>
        </w:rPr>
        <w:t xml:space="preserve"> trzy komponenty – lasy, sztuczny zbiornik wodny na Strzegomce oraz tereny rolnicze (łąki i pola). </w:t>
      </w:r>
      <w:r w:rsidR="00633CE0" w:rsidRPr="00B64CAE">
        <w:rPr>
          <w:rFonts w:ascii="Arial" w:hAnsi="Arial" w:cs="Arial"/>
          <w:sz w:val="18"/>
          <w:szCs w:val="18"/>
        </w:rPr>
        <w:t>Najważniejszymi typami siedlisk przyrodniczych w tym obszarze są: zboczowe lasy klonowo-lipowe</w:t>
      </w:r>
      <w:r w:rsidR="00AF244D" w:rsidRPr="00B64CAE">
        <w:rPr>
          <w:rFonts w:ascii="Arial" w:hAnsi="Arial" w:cs="Arial"/>
          <w:sz w:val="18"/>
          <w:szCs w:val="18"/>
        </w:rPr>
        <w:t xml:space="preserve">, </w:t>
      </w:r>
      <w:r w:rsidR="00633CE0" w:rsidRPr="00B64CAE">
        <w:rPr>
          <w:rFonts w:ascii="Arial" w:hAnsi="Arial" w:cs="Arial"/>
          <w:sz w:val="18"/>
          <w:szCs w:val="18"/>
        </w:rPr>
        <w:t xml:space="preserve">podgórskie łęgi dębowo-jesionowo-wiązowe oraz niewielkie płaty naskalnych muraw należących do związku </w:t>
      </w:r>
      <w:r w:rsidR="00633CE0" w:rsidRPr="00B64CAE">
        <w:rPr>
          <w:rFonts w:ascii="Arial" w:hAnsi="Arial" w:cs="Arial"/>
          <w:i/>
          <w:sz w:val="18"/>
          <w:szCs w:val="18"/>
        </w:rPr>
        <w:t>Alysso-Sedion</w:t>
      </w:r>
      <w:r w:rsidR="00633CE0" w:rsidRPr="00B64CAE">
        <w:rPr>
          <w:rFonts w:ascii="Arial" w:hAnsi="Arial" w:cs="Arial"/>
          <w:sz w:val="18"/>
          <w:szCs w:val="18"/>
        </w:rPr>
        <w:t xml:space="preserve">. Występują tu następujące siedliska ciepłolubne: dąbrowy na zboczach doliny Czyżynki oraz niskie, kserotermiczne zarośla </w:t>
      </w:r>
      <w:r w:rsidR="00633CE0" w:rsidRPr="00B64CAE">
        <w:rPr>
          <w:rFonts w:ascii="Arial" w:hAnsi="Arial" w:cs="Arial"/>
          <w:i/>
          <w:sz w:val="18"/>
          <w:szCs w:val="18"/>
        </w:rPr>
        <w:t>Cotoneaster integerrimus</w:t>
      </w:r>
      <w:r w:rsidR="00633CE0" w:rsidRPr="00B64CAE">
        <w:rPr>
          <w:rFonts w:ascii="Arial" w:hAnsi="Arial" w:cs="Arial"/>
          <w:sz w:val="18"/>
          <w:szCs w:val="18"/>
        </w:rPr>
        <w:t xml:space="preserve"> (w kamieniołomie na wzgórzu Grabnik).</w:t>
      </w:r>
      <w:r w:rsidR="000758F7" w:rsidRPr="00B64CAE">
        <w:rPr>
          <w:rFonts w:ascii="Arial" w:hAnsi="Arial" w:cs="Arial"/>
          <w:sz w:val="18"/>
          <w:szCs w:val="18"/>
        </w:rPr>
        <w:t xml:space="preserve"> </w:t>
      </w:r>
      <w:r w:rsidR="00AF244D" w:rsidRPr="00B64CAE">
        <w:rPr>
          <w:rFonts w:ascii="Arial" w:hAnsi="Arial" w:cs="Arial"/>
          <w:sz w:val="18"/>
          <w:szCs w:val="18"/>
        </w:rPr>
        <w:t xml:space="preserve">Wśród </w:t>
      </w:r>
      <w:r w:rsidR="00633CE0" w:rsidRPr="00B64CAE">
        <w:rPr>
          <w:rFonts w:ascii="Arial" w:hAnsi="Arial" w:cs="Arial"/>
          <w:sz w:val="18"/>
          <w:szCs w:val="18"/>
        </w:rPr>
        <w:t>zwierząt spotykamy</w:t>
      </w:r>
      <w:r w:rsidR="00AF244D" w:rsidRPr="00B64CAE">
        <w:rPr>
          <w:rFonts w:ascii="Arial" w:hAnsi="Arial" w:cs="Arial"/>
          <w:sz w:val="18"/>
          <w:szCs w:val="18"/>
        </w:rPr>
        <w:t xml:space="preserve"> m.in.</w:t>
      </w:r>
      <w:r w:rsidR="00D55902" w:rsidRPr="00B64CAE">
        <w:rPr>
          <w:rFonts w:ascii="Arial" w:hAnsi="Arial" w:cs="Arial"/>
          <w:sz w:val="18"/>
          <w:szCs w:val="18"/>
        </w:rPr>
        <w:t> </w:t>
      </w:r>
      <w:r w:rsidR="00AF244D" w:rsidRPr="00B64CAE">
        <w:rPr>
          <w:rFonts w:ascii="Arial" w:hAnsi="Arial" w:cs="Arial"/>
          <w:sz w:val="18"/>
          <w:szCs w:val="18"/>
        </w:rPr>
        <w:t>takie</w:t>
      </w:r>
      <w:r w:rsidR="00633CE0" w:rsidRPr="00B64CAE">
        <w:rPr>
          <w:rFonts w:ascii="Arial" w:hAnsi="Arial" w:cs="Arial"/>
          <w:sz w:val="18"/>
          <w:szCs w:val="18"/>
        </w:rPr>
        <w:t xml:space="preserve"> gatunki</w:t>
      </w:r>
      <w:r w:rsidR="00AF244D" w:rsidRPr="00B64CAE">
        <w:rPr>
          <w:rFonts w:ascii="Arial" w:hAnsi="Arial" w:cs="Arial"/>
          <w:sz w:val="18"/>
          <w:szCs w:val="18"/>
        </w:rPr>
        <w:t xml:space="preserve"> </w:t>
      </w:r>
      <w:r w:rsidR="00633CE0" w:rsidRPr="00B64CAE">
        <w:rPr>
          <w:rFonts w:ascii="Arial" w:hAnsi="Arial" w:cs="Arial"/>
          <w:sz w:val="18"/>
          <w:szCs w:val="18"/>
        </w:rPr>
        <w:t xml:space="preserve">jak bóbr europejski </w:t>
      </w:r>
      <w:r w:rsidR="00633CE0" w:rsidRPr="00B64CAE">
        <w:rPr>
          <w:rFonts w:ascii="Arial" w:hAnsi="Arial" w:cs="Arial"/>
          <w:i/>
          <w:sz w:val="18"/>
          <w:szCs w:val="18"/>
        </w:rPr>
        <w:t>Castor fiber</w:t>
      </w:r>
      <w:r w:rsidR="00633CE0" w:rsidRPr="00B64CAE">
        <w:rPr>
          <w:rFonts w:ascii="Arial" w:hAnsi="Arial" w:cs="Arial"/>
          <w:sz w:val="18"/>
          <w:szCs w:val="18"/>
        </w:rPr>
        <w:t xml:space="preserve">, wydra </w:t>
      </w:r>
      <w:r w:rsidR="00633CE0" w:rsidRPr="00B64CAE">
        <w:rPr>
          <w:rFonts w:ascii="Arial" w:hAnsi="Arial" w:cs="Arial"/>
          <w:i/>
          <w:sz w:val="18"/>
          <w:szCs w:val="18"/>
        </w:rPr>
        <w:t>Lutra lutra</w:t>
      </w:r>
      <w:r w:rsidR="00633CE0" w:rsidRPr="00B64CAE">
        <w:rPr>
          <w:rFonts w:ascii="Arial" w:hAnsi="Arial" w:cs="Arial"/>
          <w:sz w:val="18"/>
          <w:szCs w:val="18"/>
        </w:rPr>
        <w:t xml:space="preserve">, mopek </w:t>
      </w:r>
      <w:r w:rsidR="00633CE0" w:rsidRPr="00B64CAE">
        <w:rPr>
          <w:rFonts w:ascii="Arial" w:hAnsi="Arial" w:cs="Arial"/>
          <w:i/>
          <w:sz w:val="18"/>
          <w:szCs w:val="18"/>
        </w:rPr>
        <w:t>Barbastella barbastellus</w:t>
      </w:r>
      <w:r w:rsidR="00633CE0" w:rsidRPr="00B64CAE">
        <w:rPr>
          <w:rFonts w:ascii="Arial" w:hAnsi="Arial" w:cs="Arial"/>
          <w:sz w:val="18"/>
          <w:szCs w:val="18"/>
        </w:rPr>
        <w:t xml:space="preserve"> i</w:t>
      </w:r>
      <w:r w:rsidR="00D55902" w:rsidRPr="00B64CAE">
        <w:rPr>
          <w:rFonts w:ascii="Arial" w:hAnsi="Arial" w:cs="Arial"/>
          <w:sz w:val="18"/>
          <w:szCs w:val="18"/>
        </w:rPr>
        <w:t> </w:t>
      </w:r>
      <w:r w:rsidR="00633CE0" w:rsidRPr="00B64CAE">
        <w:rPr>
          <w:rFonts w:ascii="Arial" w:hAnsi="Arial" w:cs="Arial"/>
          <w:sz w:val="18"/>
          <w:szCs w:val="18"/>
        </w:rPr>
        <w:t xml:space="preserve">nocek duży </w:t>
      </w:r>
      <w:r w:rsidR="00633CE0" w:rsidRPr="00B64CAE">
        <w:rPr>
          <w:rFonts w:ascii="Arial" w:hAnsi="Arial" w:cs="Arial"/>
          <w:i/>
          <w:sz w:val="18"/>
          <w:szCs w:val="18"/>
        </w:rPr>
        <w:t>Myotis myotis</w:t>
      </w:r>
      <w:r w:rsidR="00C474D1" w:rsidRPr="00B64CAE">
        <w:rPr>
          <w:rStyle w:val="Odwoanieprzypisudolnego"/>
          <w:rFonts w:ascii="Arial" w:hAnsi="Arial" w:cs="Arial"/>
          <w:sz w:val="18"/>
          <w:szCs w:val="18"/>
        </w:rPr>
        <w:footnoteReference w:id="92"/>
      </w:r>
      <w:r w:rsidR="00633CE0" w:rsidRPr="00B64CAE">
        <w:rPr>
          <w:rFonts w:ascii="Arial" w:hAnsi="Arial" w:cs="Arial"/>
          <w:sz w:val="18"/>
          <w:szCs w:val="18"/>
        </w:rPr>
        <w:t>.</w:t>
      </w:r>
    </w:p>
    <w:p w14:paraId="5261A5C2" w14:textId="77777777" w:rsidR="00EE49F0" w:rsidRPr="00B64CAE" w:rsidRDefault="00FB56AE" w:rsidP="00605E61">
      <w:pPr>
        <w:shd w:val="clear" w:color="auto" w:fill="FFFFFF"/>
        <w:spacing w:after="0"/>
        <w:rPr>
          <w:rFonts w:ascii="Arial" w:hAnsi="Arial" w:cs="Arial"/>
          <w:sz w:val="18"/>
          <w:szCs w:val="18"/>
          <w:u w:val="single"/>
        </w:rPr>
      </w:pPr>
      <w:r w:rsidRPr="00B64CAE">
        <w:rPr>
          <w:rFonts w:ascii="Arial" w:hAnsi="Arial" w:cs="Arial"/>
          <w:sz w:val="18"/>
          <w:szCs w:val="18"/>
          <w:u w:val="single"/>
        </w:rPr>
        <w:t>Przedmioty ochrony:</w:t>
      </w:r>
    </w:p>
    <w:p w14:paraId="22878CC7" w14:textId="5ACA0D37" w:rsidR="00EE49F0" w:rsidRPr="00B64CAE" w:rsidRDefault="00EE49F0" w:rsidP="00605E61">
      <w:pPr>
        <w:shd w:val="clear" w:color="auto" w:fill="FFFFFF"/>
        <w:spacing w:after="0"/>
        <w:rPr>
          <w:rFonts w:ascii="Arial" w:hAnsi="Arial" w:cs="Arial"/>
          <w:b/>
          <w:bCs/>
          <w:sz w:val="18"/>
          <w:szCs w:val="18"/>
        </w:rPr>
      </w:pPr>
      <w:r w:rsidRPr="00B64CAE">
        <w:rPr>
          <w:rFonts w:ascii="Arial" w:hAnsi="Arial" w:cs="Arial"/>
          <w:sz w:val="18"/>
          <w:szCs w:val="18"/>
        </w:rPr>
        <w:t>Siedliska:</w:t>
      </w:r>
    </w:p>
    <w:p w14:paraId="6ED29554" w14:textId="6265346F" w:rsidR="00EE49F0" w:rsidRPr="00B64CAE" w:rsidRDefault="00051E11"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3260 </w:t>
      </w:r>
      <w:r w:rsidR="00E72EA0" w:rsidRPr="00B64CAE">
        <w:rPr>
          <w:rFonts w:ascii="Arial" w:hAnsi="Arial" w:cs="Arial"/>
          <w:sz w:val="18"/>
          <w:szCs w:val="18"/>
        </w:rPr>
        <w:t>n</w:t>
      </w:r>
      <w:r w:rsidRPr="00B64CAE">
        <w:rPr>
          <w:rFonts w:ascii="Arial" w:hAnsi="Arial" w:cs="Arial"/>
          <w:sz w:val="18"/>
          <w:szCs w:val="18"/>
        </w:rPr>
        <w:t xml:space="preserve">izinne i podgórskie rzeki ze zbiorowiskami </w:t>
      </w:r>
      <w:r w:rsidR="00FE1D6A" w:rsidRPr="00B64CAE">
        <w:rPr>
          <w:rFonts w:ascii="Arial" w:hAnsi="Arial" w:cs="Arial"/>
          <w:sz w:val="18"/>
          <w:szCs w:val="18"/>
        </w:rPr>
        <w:t xml:space="preserve">włosieniczników </w:t>
      </w:r>
      <w:r w:rsidR="00FE1D6A" w:rsidRPr="00B64CAE">
        <w:rPr>
          <w:rFonts w:ascii="Arial" w:hAnsi="Arial" w:cs="Arial"/>
          <w:i/>
          <w:iCs/>
          <w:sz w:val="18"/>
          <w:szCs w:val="18"/>
        </w:rPr>
        <w:t>Ranunculion fluitantis</w:t>
      </w:r>
      <w:r w:rsidR="00D55902" w:rsidRPr="00B64CAE">
        <w:rPr>
          <w:rFonts w:ascii="Arial" w:hAnsi="Arial" w:cs="Arial"/>
          <w:sz w:val="18"/>
          <w:szCs w:val="18"/>
        </w:rPr>
        <w:t>;</w:t>
      </w:r>
    </w:p>
    <w:p w14:paraId="03519B07" w14:textId="5F4D762C" w:rsidR="00EE49F0" w:rsidRPr="00B64CAE" w:rsidRDefault="004E0B33"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40A0 </w:t>
      </w:r>
      <w:r w:rsidR="00E72EA0" w:rsidRPr="00B64CAE">
        <w:rPr>
          <w:rFonts w:ascii="Arial" w:hAnsi="Arial" w:cs="Arial"/>
          <w:sz w:val="18"/>
          <w:szCs w:val="18"/>
        </w:rPr>
        <w:t>s</w:t>
      </w:r>
      <w:r w:rsidRPr="00B64CAE">
        <w:rPr>
          <w:rFonts w:ascii="Arial" w:hAnsi="Arial" w:cs="Arial"/>
          <w:sz w:val="18"/>
          <w:szCs w:val="18"/>
        </w:rPr>
        <w:t>ubkontynentalne zarośla peri-pannońskie – siedlisko priorytetowe</w:t>
      </w:r>
      <w:r w:rsidR="00D55902" w:rsidRPr="00B64CAE">
        <w:rPr>
          <w:rFonts w:ascii="Arial" w:hAnsi="Arial" w:cs="Arial"/>
          <w:sz w:val="18"/>
          <w:szCs w:val="18"/>
        </w:rPr>
        <w:t>;</w:t>
      </w:r>
    </w:p>
    <w:p w14:paraId="78366E30" w14:textId="228D5313" w:rsidR="00EE49F0" w:rsidRPr="00B64CAE" w:rsidRDefault="00171180"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w:t>
      </w:r>
      <w:r w:rsidR="00195E25" w:rsidRPr="00B64CAE">
        <w:rPr>
          <w:rFonts w:ascii="Arial" w:hAnsi="Arial" w:cs="Arial"/>
          <w:sz w:val="18"/>
          <w:szCs w:val="18"/>
        </w:rPr>
        <w:t xml:space="preserve">6110 Skały wapienne i neutrofilne z roślinnością pionierską </w:t>
      </w:r>
      <w:r w:rsidR="00195E25" w:rsidRPr="00B64CAE">
        <w:rPr>
          <w:rFonts w:ascii="Arial" w:hAnsi="Arial" w:cs="Arial"/>
          <w:i/>
          <w:iCs/>
          <w:sz w:val="18"/>
          <w:szCs w:val="18"/>
        </w:rPr>
        <w:t>(Alysso-Sedion)</w:t>
      </w:r>
      <w:r w:rsidR="00D55902" w:rsidRPr="00B64CAE">
        <w:rPr>
          <w:rFonts w:ascii="Arial" w:hAnsi="Arial" w:cs="Arial"/>
          <w:sz w:val="18"/>
          <w:szCs w:val="18"/>
        </w:rPr>
        <w:t>;</w:t>
      </w:r>
    </w:p>
    <w:p w14:paraId="12A867DE" w14:textId="4B022892" w:rsidR="00EE49F0" w:rsidRPr="00B64CAE" w:rsidRDefault="00195E25"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6190 murawy naskalne z kostrzewą bladą</w:t>
      </w:r>
      <w:r w:rsidR="00D55902" w:rsidRPr="00B64CAE">
        <w:rPr>
          <w:rFonts w:ascii="Arial" w:hAnsi="Arial" w:cs="Arial"/>
          <w:sz w:val="18"/>
          <w:szCs w:val="18"/>
        </w:rPr>
        <w:t>;</w:t>
      </w:r>
    </w:p>
    <w:p w14:paraId="1F3D86CB" w14:textId="708D0D23" w:rsidR="00EE49F0" w:rsidRPr="00B64CAE" w:rsidRDefault="002F6654"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*6210 murawy kserotermiczne</w:t>
      </w:r>
      <w:r w:rsidR="00D55902" w:rsidRPr="00B64CAE">
        <w:rPr>
          <w:rFonts w:ascii="Arial" w:hAnsi="Arial" w:cs="Arial"/>
          <w:sz w:val="18"/>
          <w:szCs w:val="18"/>
        </w:rPr>
        <w:t>;</w:t>
      </w:r>
    </w:p>
    <w:p w14:paraId="4F985E3B" w14:textId="10A7A154" w:rsidR="00EE49F0" w:rsidRPr="00B64CAE" w:rsidRDefault="007F3B97"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w:t>
      </w:r>
      <w:r w:rsidR="002F6654" w:rsidRPr="00B64CAE">
        <w:rPr>
          <w:rFonts w:ascii="Arial" w:hAnsi="Arial" w:cs="Arial"/>
          <w:sz w:val="18"/>
          <w:szCs w:val="18"/>
        </w:rPr>
        <w:t xml:space="preserve">6230 górskie i niżowe murawy bliźniczkowe </w:t>
      </w:r>
      <w:r w:rsidR="002F6654" w:rsidRPr="00B64CAE">
        <w:rPr>
          <w:rFonts w:ascii="Arial" w:hAnsi="Arial" w:cs="Arial"/>
          <w:i/>
          <w:iCs/>
          <w:sz w:val="18"/>
          <w:szCs w:val="18"/>
        </w:rPr>
        <w:t>(Nardion</w:t>
      </w:r>
      <w:r w:rsidR="002F6654" w:rsidRPr="00B64CAE">
        <w:rPr>
          <w:rFonts w:ascii="Arial" w:hAnsi="Arial" w:cs="Arial"/>
          <w:sz w:val="18"/>
          <w:szCs w:val="18"/>
        </w:rPr>
        <w:t xml:space="preserve"> - płaty bogate florystycznie)</w:t>
      </w:r>
      <w:r w:rsidR="00D55902" w:rsidRPr="00B64CAE">
        <w:rPr>
          <w:rFonts w:ascii="Arial" w:hAnsi="Arial" w:cs="Arial"/>
          <w:sz w:val="18"/>
          <w:szCs w:val="18"/>
        </w:rPr>
        <w:t>;</w:t>
      </w:r>
    </w:p>
    <w:p w14:paraId="28569707" w14:textId="7250C11C" w:rsidR="00EE49F0" w:rsidRPr="00B64CAE" w:rsidRDefault="00753D61"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6510 </w:t>
      </w:r>
      <w:r w:rsidR="00980862" w:rsidRPr="00B64CAE">
        <w:rPr>
          <w:rFonts w:ascii="Arial" w:hAnsi="Arial" w:cs="Arial"/>
          <w:sz w:val="18"/>
          <w:szCs w:val="18"/>
        </w:rPr>
        <w:t>n</w:t>
      </w:r>
      <w:r w:rsidRPr="00B64CAE">
        <w:rPr>
          <w:rFonts w:ascii="Arial" w:hAnsi="Arial" w:cs="Arial"/>
          <w:sz w:val="18"/>
          <w:szCs w:val="18"/>
        </w:rPr>
        <w:t xml:space="preserve">iżowe i górskie świeże łąki użytkowane ekstensywnie </w:t>
      </w:r>
      <w:r w:rsidRPr="00B64CAE">
        <w:rPr>
          <w:rFonts w:ascii="Arial" w:hAnsi="Arial" w:cs="Arial"/>
          <w:i/>
          <w:iCs/>
          <w:sz w:val="18"/>
          <w:szCs w:val="18"/>
        </w:rPr>
        <w:t>(Arrhenatherion elatioris)</w:t>
      </w:r>
      <w:r w:rsidR="00D55902" w:rsidRPr="00B64CAE">
        <w:rPr>
          <w:rFonts w:ascii="Arial" w:hAnsi="Arial" w:cs="Arial"/>
          <w:sz w:val="18"/>
          <w:szCs w:val="18"/>
        </w:rPr>
        <w:t>;</w:t>
      </w:r>
    </w:p>
    <w:p w14:paraId="41538351" w14:textId="49995E0B" w:rsidR="00EE49F0" w:rsidRPr="00B64CAE" w:rsidRDefault="00753D61"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7230 </w:t>
      </w:r>
      <w:r w:rsidR="00980862" w:rsidRPr="00B64CAE">
        <w:rPr>
          <w:rFonts w:ascii="Arial" w:hAnsi="Arial" w:cs="Arial"/>
          <w:sz w:val="18"/>
          <w:szCs w:val="18"/>
        </w:rPr>
        <w:t>g</w:t>
      </w:r>
      <w:r w:rsidRPr="00B64CAE">
        <w:rPr>
          <w:rFonts w:ascii="Arial" w:hAnsi="Arial" w:cs="Arial"/>
          <w:sz w:val="18"/>
          <w:szCs w:val="18"/>
        </w:rPr>
        <w:t>órskie i nizinne torfowiska zasadowe o charakterze młak, turzycowisk i mechowisk</w:t>
      </w:r>
      <w:r w:rsidR="00D55902" w:rsidRPr="00B64CAE">
        <w:rPr>
          <w:rFonts w:ascii="Arial" w:hAnsi="Arial" w:cs="Arial"/>
          <w:sz w:val="18"/>
          <w:szCs w:val="18"/>
        </w:rPr>
        <w:t>;</w:t>
      </w:r>
    </w:p>
    <w:p w14:paraId="59075A9B" w14:textId="0EA4BD8F" w:rsidR="00EE49F0" w:rsidRPr="00B64CAE" w:rsidRDefault="00AF4423"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8150 </w:t>
      </w:r>
      <w:r w:rsidR="00980862" w:rsidRPr="00B64CAE">
        <w:rPr>
          <w:rFonts w:ascii="Arial" w:hAnsi="Arial" w:cs="Arial"/>
          <w:sz w:val="18"/>
          <w:szCs w:val="18"/>
        </w:rPr>
        <w:t>środkowoeuropejskie wyżynne piargi i gołoborza krzemianowe</w:t>
      </w:r>
      <w:r w:rsidR="00D55902" w:rsidRPr="00B64CAE">
        <w:rPr>
          <w:rFonts w:ascii="Arial" w:hAnsi="Arial" w:cs="Arial"/>
          <w:sz w:val="18"/>
          <w:szCs w:val="18"/>
        </w:rPr>
        <w:t>;</w:t>
      </w:r>
    </w:p>
    <w:p w14:paraId="4D96C361" w14:textId="52A2CCB2" w:rsidR="00EE49F0" w:rsidRPr="00B64CAE" w:rsidRDefault="00AF4423"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8220 ściany skalne i urwiska krzemianowe ze zbiorowiskami z </w:t>
      </w:r>
      <w:r w:rsidRPr="00B64CAE">
        <w:rPr>
          <w:rFonts w:ascii="Arial" w:hAnsi="Arial" w:cs="Arial"/>
          <w:i/>
          <w:iCs/>
          <w:sz w:val="18"/>
          <w:szCs w:val="18"/>
        </w:rPr>
        <w:t>Androsacion vandelii</w:t>
      </w:r>
      <w:r w:rsidR="00D55902" w:rsidRPr="00B64CAE">
        <w:rPr>
          <w:rFonts w:ascii="Arial" w:hAnsi="Arial" w:cs="Arial"/>
          <w:i/>
          <w:iCs/>
          <w:sz w:val="18"/>
          <w:szCs w:val="18"/>
        </w:rPr>
        <w:t>;</w:t>
      </w:r>
    </w:p>
    <w:p w14:paraId="3CA5F072" w14:textId="182AB049" w:rsidR="00EE49F0" w:rsidRPr="00B64CAE" w:rsidRDefault="00121787"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8230 pionierskie murawy na skałach krzemianowych </w:t>
      </w:r>
      <w:r w:rsidRPr="00B64CAE">
        <w:rPr>
          <w:rFonts w:ascii="Arial" w:hAnsi="Arial" w:cs="Arial"/>
          <w:i/>
          <w:iCs/>
          <w:sz w:val="18"/>
          <w:szCs w:val="18"/>
        </w:rPr>
        <w:t>(Arabidopsidion thalianae)</w:t>
      </w:r>
      <w:r w:rsidR="00D55902" w:rsidRPr="00B64CAE">
        <w:rPr>
          <w:rFonts w:ascii="Arial" w:hAnsi="Arial" w:cs="Arial"/>
          <w:sz w:val="18"/>
          <w:szCs w:val="18"/>
        </w:rPr>
        <w:t>;</w:t>
      </w:r>
    </w:p>
    <w:p w14:paraId="14C4CAFD" w14:textId="4B4039AE" w:rsidR="00EE49F0" w:rsidRPr="00B64CAE" w:rsidRDefault="00121787"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9110 kwaśne buczyny</w:t>
      </w:r>
      <w:r w:rsidR="00D55902" w:rsidRPr="00B64CAE">
        <w:rPr>
          <w:rFonts w:ascii="Arial" w:hAnsi="Arial" w:cs="Arial"/>
          <w:sz w:val="18"/>
          <w:szCs w:val="18"/>
        </w:rPr>
        <w:t>;</w:t>
      </w:r>
    </w:p>
    <w:p w14:paraId="5059C924" w14:textId="46C0FDF0" w:rsidR="00EE49F0" w:rsidRPr="00B64CAE" w:rsidRDefault="00234EC3"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9170 grąd środkowoeuropejski i subkontynentalny</w:t>
      </w:r>
      <w:r w:rsidR="00D55902" w:rsidRPr="00B64CAE">
        <w:rPr>
          <w:rFonts w:ascii="Arial" w:hAnsi="Arial" w:cs="Arial"/>
          <w:sz w:val="18"/>
          <w:szCs w:val="18"/>
        </w:rPr>
        <w:t>;</w:t>
      </w:r>
    </w:p>
    <w:p w14:paraId="7DDCB50C" w14:textId="4C575D9C" w:rsidR="00EE49F0" w:rsidRPr="00B64CAE" w:rsidRDefault="008C0BB7"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w:t>
      </w:r>
      <w:r w:rsidR="00234EC3" w:rsidRPr="00B64CAE">
        <w:rPr>
          <w:rFonts w:ascii="Arial" w:hAnsi="Arial" w:cs="Arial"/>
          <w:sz w:val="18"/>
          <w:szCs w:val="18"/>
        </w:rPr>
        <w:t xml:space="preserve">9180 jaworzyny i lasy klonowo-lipowe na stokach i zboczach </w:t>
      </w:r>
      <w:r w:rsidR="00234EC3" w:rsidRPr="00B64CAE">
        <w:rPr>
          <w:rFonts w:ascii="Arial" w:hAnsi="Arial" w:cs="Arial"/>
          <w:i/>
          <w:iCs/>
          <w:sz w:val="18"/>
          <w:szCs w:val="18"/>
        </w:rPr>
        <w:t>(Tilio plathyphyllis</w:t>
      </w:r>
      <w:r w:rsidR="00692C96" w:rsidRPr="00B64CAE">
        <w:rPr>
          <w:rFonts w:ascii="Arial" w:hAnsi="Arial" w:cs="Arial"/>
          <w:i/>
          <w:iCs/>
          <w:sz w:val="18"/>
          <w:szCs w:val="18"/>
        </w:rPr>
        <w:t>-</w:t>
      </w:r>
      <w:r w:rsidR="00234EC3" w:rsidRPr="00B64CAE">
        <w:rPr>
          <w:rFonts w:ascii="Arial" w:hAnsi="Arial" w:cs="Arial"/>
          <w:i/>
          <w:iCs/>
          <w:sz w:val="18"/>
          <w:szCs w:val="18"/>
        </w:rPr>
        <w:t>Acerion pseudoplatani)</w:t>
      </w:r>
      <w:r w:rsidR="00D55902" w:rsidRPr="00B64CAE">
        <w:rPr>
          <w:rFonts w:ascii="Arial" w:hAnsi="Arial" w:cs="Arial"/>
          <w:sz w:val="18"/>
          <w:szCs w:val="18"/>
        </w:rPr>
        <w:t>;</w:t>
      </w:r>
    </w:p>
    <w:p w14:paraId="6FE3C893" w14:textId="673DDF5D" w:rsidR="00EE49F0" w:rsidRPr="00B64CAE" w:rsidRDefault="00692C96"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 xml:space="preserve">9190 pomorski kwaśny las brzozowo-dębowy </w:t>
      </w:r>
      <w:r w:rsidRPr="00B64CAE">
        <w:rPr>
          <w:rFonts w:ascii="Arial" w:hAnsi="Arial" w:cs="Arial"/>
          <w:i/>
          <w:iCs/>
          <w:sz w:val="18"/>
          <w:szCs w:val="18"/>
        </w:rPr>
        <w:t>(Betulo-Quercetum)</w:t>
      </w:r>
      <w:r w:rsidR="00D55902" w:rsidRPr="00B64CAE">
        <w:rPr>
          <w:rFonts w:ascii="Arial" w:hAnsi="Arial" w:cs="Arial"/>
          <w:sz w:val="18"/>
          <w:szCs w:val="18"/>
        </w:rPr>
        <w:t>;</w:t>
      </w:r>
    </w:p>
    <w:p w14:paraId="61C4748A" w14:textId="70E109A9" w:rsidR="00EE49F0" w:rsidRPr="00B64CAE" w:rsidRDefault="000E02A2"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w:t>
      </w:r>
      <w:r w:rsidR="00692C96" w:rsidRPr="00B64CAE">
        <w:rPr>
          <w:rFonts w:ascii="Arial" w:hAnsi="Arial" w:cs="Arial"/>
          <w:sz w:val="18"/>
          <w:szCs w:val="18"/>
        </w:rPr>
        <w:t>91E0 łęgi wierzbowe, topolowe, olszowe i jesionowe</w:t>
      </w:r>
      <w:r w:rsidR="00D55902" w:rsidRPr="00B64CAE">
        <w:rPr>
          <w:rFonts w:ascii="Arial" w:hAnsi="Arial" w:cs="Arial"/>
          <w:sz w:val="18"/>
          <w:szCs w:val="18"/>
        </w:rPr>
        <w:t>;</w:t>
      </w:r>
    </w:p>
    <w:p w14:paraId="4D6C31AA" w14:textId="0EBEE477" w:rsidR="00EE49F0" w:rsidRPr="00B64CAE" w:rsidRDefault="0083257F" w:rsidP="00344550">
      <w:pPr>
        <w:pStyle w:val="Akapitzlist"/>
        <w:numPr>
          <w:ilvl w:val="0"/>
          <w:numId w:val="96"/>
        </w:numPr>
        <w:shd w:val="clear" w:color="auto" w:fill="FFFFFF"/>
        <w:spacing w:after="0"/>
        <w:rPr>
          <w:rFonts w:ascii="Arial" w:hAnsi="Arial" w:cs="Arial"/>
          <w:sz w:val="18"/>
          <w:szCs w:val="18"/>
        </w:rPr>
      </w:pPr>
      <w:r w:rsidRPr="00B64CAE">
        <w:rPr>
          <w:rFonts w:ascii="Arial" w:hAnsi="Arial" w:cs="Arial"/>
          <w:sz w:val="18"/>
          <w:szCs w:val="18"/>
        </w:rPr>
        <w:t>*</w:t>
      </w:r>
      <w:r w:rsidR="002046A9" w:rsidRPr="00B64CAE">
        <w:rPr>
          <w:rFonts w:ascii="Arial" w:hAnsi="Arial" w:cs="Arial"/>
          <w:sz w:val="18"/>
          <w:szCs w:val="18"/>
        </w:rPr>
        <w:t>91I0 ciepłolubne dąbrowy</w:t>
      </w:r>
      <w:r w:rsidRPr="00B64CAE">
        <w:rPr>
          <w:rFonts w:ascii="Arial" w:hAnsi="Arial" w:cs="Arial"/>
          <w:sz w:val="18"/>
          <w:szCs w:val="18"/>
        </w:rPr>
        <w:t xml:space="preserve"> (</w:t>
      </w:r>
      <w:r w:rsidRPr="00B64CAE">
        <w:rPr>
          <w:rFonts w:ascii="Arial" w:hAnsi="Arial" w:cs="Arial"/>
          <w:i/>
          <w:iCs/>
          <w:sz w:val="18"/>
          <w:szCs w:val="18"/>
        </w:rPr>
        <w:t>Quercetalia pubescenti-petraeae</w:t>
      </w:r>
      <w:r w:rsidRPr="00B64CAE">
        <w:rPr>
          <w:rFonts w:ascii="Arial" w:hAnsi="Arial" w:cs="Arial"/>
          <w:sz w:val="18"/>
          <w:szCs w:val="18"/>
        </w:rPr>
        <w:t>)</w:t>
      </w:r>
      <w:r w:rsidR="00D55902" w:rsidRPr="00B64CAE">
        <w:rPr>
          <w:rFonts w:ascii="Arial" w:hAnsi="Arial" w:cs="Arial"/>
          <w:sz w:val="18"/>
          <w:szCs w:val="18"/>
        </w:rPr>
        <w:t>.</w:t>
      </w:r>
    </w:p>
    <w:p w14:paraId="39282956" w14:textId="16656F3A" w:rsidR="00FB56AE" w:rsidRPr="00B64CAE" w:rsidRDefault="002046A9" w:rsidP="00605E61">
      <w:pPr>
        <w:shd w:val="clear" w:color="auto" w:fill="FFFFFF"/>
        <w:spacing w:after="0"/>
        <w:rPr>
          <w:rFonts w:ascii="Arial" w:hAnsi="Arial" w:cs="Arial"/>
          <w:b/>
          <w:bCs/>
          <w:sz w:val="18"/>
          <w:szCs w:val="18"/>
        </w:rPr>
      </w:pPr>
      <w:r w:rsidRPr="00B64CAE">
        <w:rPr>
          <w:rFonts w:ascii="Arial" w:hAnsi="Arial" w:cs="Arial"/>
          <w:sz w:val="18"/>
          <w:szCs w:val="18"/>
        </w:rPr>
        <w:t xml:space="preserve">Gatunki zwierząt: </w:t>
      </w:r>
      <w:r w:rsidR="005E4CF1" w:rsidRPr="00B64CAE">
        <w:rPr>
          <w:rFonts w:ascii="Arial" w:hAnsi="Arial" w:cs="Arial"/>
          <w:sz w:val="18"/>
          <w:szCs w:val="18"/>
        </w:rPr>
        <w:t xml:space="preserve">nocek łydkowłosy </w:t>
      </w:r>
      <w:r w:rsidR="005E4CF1" w:rsidRPr="00B64CAE">
        <w:rPr>
          <w:rFonts w:ascii="Arial" w:hAnsi="Arial" w:cs="Arial"/>
          <w:i/>
          <w:iCs/>
          <w:sz w:val="18"/>
          <w:szCs w:val="18"/>
        </w:rPr>
        <w:t>Myotis dasycneme</w:t>
      </w:r>
      <w:r w:rsidR="005E4CF1" w:rsidRPr="00B64CAE">
        <w:rPr>
          <w:rFonts w:ascii="Arial" w:hAnsi="Arial" w:cs="Arial"/>
          <w:sz w:val="18"/>
          <w:szCs w:val="18"/>
        </w:rPr>
        <w:t xml:space="preserve">, wydra </w:t>
      </w:r>
      <w:r w:rsidR="005E4CF1" w:rsidRPr="00B64CAE">
        <w:rPr>
          <w:rFonts w:ascii="Arial" w:hAnsi="Arial" w:cs="Arial"/>
          <w:i/>
          <w:iCs/>
          <w:sz w:val="18"/>
          <w:szCs w:val="18"/>
        </w:rPr>
        <w:t>Lutra lutra</w:t>
      </w:r>
      <w:r w:rsidR="005E4CF1" w:rsidRPr="00B64CAE">
        <w:rPr>
          <w:rFonts w:ascii="Arial" w:hAnsi="Arial" w:cs="Arial"/>
          <w:sz w:val="18"/>
          <w:szCs w:val="18"/>
        </w:rPr>
        <w:t xml:space="preserve">, </w:t>
      </w:r>
      <w:r w:rsidR="001A4E78" w:rsidRPr="00B64CAE">
        <w:rPr>
          <w:rFonts w:ascii="Arial" w:hAnsi="Arial" w:cs="Arial"/>
          <w:sz w:val="18"/>
          <w:szCs w:val="18"/>
        </w:rPr>
        <w:t xml:space="preserve">bóbr europejski </w:t>
      </w:r>
      <w:r w:rsidR="001A4E78" w:rsidRPr="00B64CAE">
        <w:rPr>
          <w:rFonts w:ascii="Arial" w:hAnsi="Arial" w:cs="Arial"/>
          <w:i/>
          <w:iCs/>
          <w:sz w:val="18"/>
          <w:szCs w:val="18"/>
        </w:rPr>
        <w:t>Castor fiber</w:t>
      </w:r>
      <w:r w:rsidR="00E736A9" w:rsidRPr="00B64CAE">
        <w:rPr>
          <w:rFonts w:ascii="Arial" w:hAnsi="Arial" w:cs="Arial"/>
          <w:sz w:val="18"/>
          <w:szCs w:val="18"/>
        </w:rPr>
        <w:t xml:space="preserve">, </w:t>
      </w:r>
      <w:r w:rsidR="00FC271B" w:rsidRPr="00B64CAE">
        <w:rPr>
          <w:rFonts w:ascii="Arial" w:hAnsi="Arial" w:cs="Arial"/>
          <w:sz w:val="18"/>
          <w:szCs w:val="18"/>
        </w:rPr>
        <w:t xml:space="preserve">modraszek nausitous </w:t>
      </w:r>
      <w:r w:rsidR="00FC271B" w:rsidRPr="00B64CAE">
        <w:rPr>
          <w:rFonts w:ascii="Arial" w:hAnsi="Arial" w:cs="Arial"/>
          <w:i/>
          <w:color w:val="000000" w:themeColor="text1"/>
          <w:sz w:val="18"/>
          <w:szCs w:val="18"/>
        </w:rPr>
        <w:t>Phengaris nausithous.</w:t>
      </w:r>
    </w:p>
    <w:p w14:paraId="074FEAE8" w14:textId="27164D6D" w:rsidR="007049E2" w:rsidRPr="00B64CAE" w:rsidRDefault="00721FDA" w:rsidP="00840868">
      <w:pPr>
        <w:shd w:val="clear" w:color="auto" w:fill="FFFFFF"/>
        <w:rPr>
          <w:rFonts w:ascii="Arial" w:hAnsi="Arial" w:cs="Arial"/>
          <w:sz w:val="18"/>
          <w:szCs w:val="18"/>
        </w:rPr>
      </w:pPr>
      <w:r w:rsidRPr="00B64CAE">
        <w:rPr>
          <w:rFonts w:ascii="Arial" w:hAnsi="Arial" w:cs="Arial"/>
          <w:sz w:val="18"/>
          <w:szCs w:val="18"/>
          <w:u w:val="single"/>
        </w:rPr>
        <w:t>Zagrożenia:</w:t>
      </w:r>
      <w:r w:rsidRPr="00B64CAE">
        <w:rPr>
          <w:rFonts w:ascii="Arial" w:hAnsi="Arial" w:cs="Arial"/>
          <w:sz w:val="18"/>
          <w:szCs w:val="18"/>
        </w:rPr>
        <w:t xml:space="preserve"> </w:t>
      </w:r>
      <w:r w:rsidR="00803E2B" w:rsidRPr="00B64CAE">
        <w:rPr>
          <w:rFonts w:ascii="Arial" w:hAnsi="Arial" w:cs="Arial"/>
          <w:sz w:val="18"/>
          <w:szCs w:val="18"/>
        </w:rPr>
        <w:t xml:space="preserve">szkody spowodowane przez zwierzynę łowną (nadmierna gęstość populacji), </w:t>
      </w:r>
      <w:r w:rsidR="0012752B" w:rsidRPr="00B64CAE">
        <w:rPr>
          <w:rFonts w:ascii="Arial" w:hAnsi="Arial" w:cs="Arial"/>
          <w:sz w:val="18"/>
          <w:szCs w:val="18"/>
        </w:rPr>
        <w:t xml:space="preserve">zaniechanie/brak koszenia, </w:t>
      </w:r>
      <w:r w:rsidR="004516D0" w:rsidRPr="00B64CAE">
        <w:rPr>
          <w:rFonts w:ascii="Arial" w:hAnsi="Arial" w:cs="Arial"/>
          <w:sz w:val="18"/>
          <w:szCs w:val="18"/>
        </w:rPr>
        <w:t xml:space="preserve">nagromadzenie materii organicznej, eutrofizacja (naturalna), zmiana składu gatunkowego (sukcesja), </w:t>
      </w:r>
      <w:r w:rsidR="00FD5A9B" w:rsidRPr="00B64CAE">
        <w:rPr>
          <w:rFonts w:ascii="Arial" w:hAnsi="Arial" w:cs="Arial"/>
          <w:sz w:val="18"/>
          <w:szCs w:val="18"/>
        </w:rPr>
        <w:t xml:space="preserve">zarzucenie pasterstwa, brak wypasu, </w:t>
      </w:r>
      <w:r w:rsidR="00897C8A" w:rsidRPr="00B64CAE">
        <w:rPr>
          <w:rFonts w:ascii="Arial" w:hAnsi="Arial" w:cs="Arial"/>
          <w:sz w:val="18"/>
          <w:szCs w:val="18"/>
        </w:rPr>
        <w:t xml:space="preserve">obce gatunki inwazyjne, zmniejszenie lub utrata określonych cech siedliska, </w:t>
      </w:r>
      <w:r w:rsidR="00430B32" w:rsidRPr="00B64CAE">
        <w:rPr>
          <w:rFonts w:ascii="Arial" w:hAnsi="Arial" w:cs="Arial"/>
          <w:sz w:val="18"/>
          <w:szCs w:val="18"/>
        </w:rPr>
        <w:t>zabudowa rozproszona, regulowanie (prostowanie) koryt rzecznych</w:t>
      </w:r>
      <w:r w:rsidR="00C474D1" w:rsidRPr="00B64CAE">
        <w:rPr>
          <w:rFonts w:ascii="Arial" w:hAnsi="Arial" w:cs="Arial"/>
          <w:sz w:val="18"/>
          <w:szCs w:val="18"/>
        </w:rPr>
        <w:t>.</w:t>
      </w:r>
    </w:p>
    <w:p w14:paraId="059117CF" w14:textId="155F8804" w:rsidR="000514AD" w:rsidRPr="00B64CAE" w:rsidRDefault="000514AD" w:rsidP="00192C74">
      <w:pPr>
        <w:shd w:val="clear" w:color="auto" w:fill="FFFFFF"/>
        <w:jc w:val="left"/>
        <w:rPr>
          <w:rFonts w:ascii="Arial" w:eastAsia="Times New Roman" w:hAnsi="Arial" w:cs="Arial"/>
          <w:b/>
          <w:bCs/>
          <w:sz w:val="18"/>
          <w:szCs w:val="18"/>
          <w:lang w:eastAsia="pl-PL"/>
        </w:rPr>
      </w:pPr>
      <w:bookmarkStart w:id="92" w:name="_Hlk124516582"/>
      <w:r w:rsidRPr="00B64CAE">
        <w:rPr>
          <w:rFonts w:ascii="Arial" w:eastAsia="Times New Roman" w:hAnsi="Arial" w:cs="Arial"/>
          <w:b/>
          <w:bCs/>
          <w:sz w:val="18"/>
          <w:szCs w:val="18"/>
          <w:lang w:eastAsia="pl-PL"/>
        </w:rPr>
        <w:t xml:space="preserve">Obszary Specjalnej Ochrony Patków </w:t>
      </w:r>
      <w:bookmarkEnd w:id="92"/>
    </w:p>
    <w:p w14:paraId="2A4B0909" w14:textId="5DC3DCA3" w:rsidR="000514AD" w:rsidRPr="00B64CAE" w:rsidRDefault="007415BD" w:rsidP="00605E61">
      <w:pPr>
        <w:shd w:val="clear" w:color="auto" w:fill="FFFFFF"/>
        <w:spacing w:after="0"/>
        <w:rPr>
          <w:rFonts w:ascii="Arial" w:hAnsi="Arial" w:cs="Arial"/>
          <w:color w:val="000000" w:themeColor="text1"/>
          <w:sz w:val="18"/>
          <w:szCs w:val="18"/>
        </w:rPr>
      </w:pPr>
      <w:r w:rsidRPr="00B64CAE">
        <w:rPr>
          <w:rFonts w:ascii="Arial" w:eastAsia="Times New Roman" w:hAnsi="Arial" w:cs="Arial"/>
          <w:b/>
          <w:color w:val="000000" w:themeColor="text1"/>
          <w:sz w:val="18"/>
          <w:szCs w:val="18"/>
          <w:lang w:eastAsia="pl-PL"/>
        </w:rPr>
        <w:t xml:space="preserve">OSO </w:t>
      </w:r>
      <w:r w:rsidR="000514AD" w:rsidRPr="00B64CAE">
        <w:rPr>
          <w:rFonts w:ascii="Arial" w:eastAsia="Times New Roman" w:hAnsi="Arial" w:cs="Arial"/>
          <w:b/>
          <w:bCs/>
          <w:iCs/>
          <w:color w:val="000000" w:themeColor="text1"/>
          <w:sz w:val="18"/>
          <w:szCs w:val="18"/>
          <w:lang w:eastAsia="pl-PL"/>
        </w:rPr>
        <w:t>Góry Izerskie PLB020009</w:t>
      </w:r>
      <w:r w:rsidR="000514AD" w:rsidRPr="00B64CAE">
        <w:rPr>
          <w:rFonts w:ascii="Arial" w:eastAsia="Times New Roman" w:hAnsi="Arial" w:cs="Arial"/>
          <w:color w:val="000000" w:themeColor="text1"/>
          <w:sz w:val="18"/>
          <w:szCs w:val="18"/>
          <w:lang w:eastAsia="pl-PL"/>
        </w:rPr>
        <w:t xml:space="preserve"> obszar o powierzchni 20346,76 ha, obejmujący polską część Gór Izerskich oraz fragment pogórza Izerskiego. Najcenniejszymi ekosystemami w górskiej części ostoi są torfowiska wysokie </w:t>
      </w:r>
      <w:r w:rsidR="000514AD" w:rsidRPr="00B64CAE">
        <w:rPr>
          <w:rFonts w:ascii="Arial" w:eastAsia="Times New Roman" w:hAnsi="Arial" w:cs="Arial"/>
          <w:color w:val="000000" w:themeColor="text1"/>
          <w:sz w:val="18"/>
          <w:szCs w:val="18"/>
          <w:lang w:eastAsia="pl-PL"/>
        </w:rPr>
        <w:lastRenderedPageBreak/>
        <w:t>i</w:t>
      </w:r>
      <w:r w:rsidR="00274269">
        <w:rPr>
          <w:rFonts w:ascii="Arial" w:eastAsia="Times New Roman" w:hAnsi="Arial" w:cs="Arial"/>
          <w:color w:val="000000" w:themeColor="text1"/>
          <w:sz w:val="18"/>
          <w:szCs w:val="18"/>
          <w:lang w:eastAsia="pl-PL"/>
        </w:rPr>
        <w:t> </w:t>
      </w:r>
      <w:r w:rsidR="000514AD" w:rsidRPr="00B64CAE">
        <w:rPr>
          <w:rFonts w:ascii="Arial" w:eastAsia="Times New Roman" w:hAnsi="Arial" w:cs="Arial"/>
          <w:color w:val="000000" w:themeColor="text1"/>
          <w:sz w:val="18"/>
          <w:szCs w:val="18"/>
          <w:lang w:eastAsia="pl-PL"/>
        </w:rPr>
        <w:t>przejściowe, torfowiska zdolne do regeneracji oraz bory na torfie, a</w:t>
      </w:r>
      <w:r w:rsidR="00D55902" w:rsidRPr="00B64CAE">
        <w:rPr>
          <w:rFonts w:ascii="Arial" w:eastAsia="Times New Roman" w:hAnsi="Arial" w:cs="Arial"/>
          <w:color w:val="000000" w:themeColor="text1"/>
          <w:sz w:val="18"/>
          <w:szCs w:val="18"/>
          <w:lang w:eastAsia="pl-PL"/>
        </w:rPr>
        <w:t> </w:t>
      </w:r>
      <w:r w:rsidR="000514AD" w:rsidRPr="00B64CAE">
        <w:rPr>
          <w:rFonts w:ascii="Arial" w:eastAsia="Times New Roman" w:hAnsi="Arial" w:cs="Arial"/>
          <w:color w:val="000000" w:themeColor="text1"/>
          <w:sz w:val="18"/>
          <w:szCs w:val="18"/>
          <w:lang w:eastAsia="pl-PL"/>
        </w:rPr>
        <w:t>w</w:t>
      </w:r>
      <w:r w:rsidR="00D55902" w:rsidRPr="00B64CAE">
        <w:rPr>
          <w:rFonts w:ascii="Arial" w:eastAsia="Times New Roman" w:hAnsi="Arial" w:cs="Arial"/>
          <w:color w:val="000000" w:themeColor="text1"/>
          <w:sz w:val="18"/>
          <w:szCs w:val="18"/>
          <w:lang w:eastAsia="pl-PL"/>
        </w:rPr>
        <w:t> </w:t>
      </w:r>
      <w:r w:rsidR="000514AD" w:rsidRPr="00B64CAE">
        <w:rPr>
          <w:rFonts w:ascii="Arial" w:eastAsia="Times New Roman" w:hAnsi="Arial" w:cs="Arial"/>
          <w:color w:val="000000" w:themeColor="text1"/>
          <w:sz w:val="18"/>
          <w:szCs w:val="18"/>
          <w:lang w:eastAsia="pl-PL"/>
        </w:rPr>
        <w:t>obrębie pogórza największą wartość przyrodniczą mają zbiorowiska łąkowe. Na obszarze Gór Izerskich i</w:t>
      </w:r>
      <w:r w:rsidR="00D55902" w:rsidRPr="00B64CAE">
        <w:rPr>
          <w:rFonts w:ascii="Arial" w:eastAsia="Times New Roman" w:hAnsi="Arial" w:cs="Arial"/>
          <w:color w:val="000000" w:themeColor="text1"/>
          <w:sz w:val="18"/>
          <w:szCs w:val="18"/>
          <w:lang w:eastAsia="pl-PL"/>
        </w:rPr>
        <w:t> </w:t>
      </w:r>
      <w:r w:rsidR="000514AD" w:rsidRPr="00B64CAE">
        <w:rPr>
          <w:rFonts w:ascii="Arial" w:eastAsia="Times New Roman" w:hAnsi="Arial" w:cs="Arial"/>
          <w:color w:val="000000" w:themeColor="text1"/>
          <w:sz w:val="18"/>
          <w:szCs w:val="18"/>
          <w:lang w:eastAsia="pl-PL"/>
        </w:rPr>
        <w:t xml:space="preserve">Pogórza Izerskiego stwierdzono występowanie, co najmniej 18 gatunków ptaków z Załącznika I Dyrektywy Ptasiej m.in. cietrzewia, sóweczki i włochatki. </w:t>
      </w:r>
      <w:r w:rsidR="000514AD" w:rsidRPr="00B64CAE">
        <w:rPr>
          <w:rFonts w:ascii="Arial" w:hAnsi="Arial" w:cs="Arial"/>
          <w:color w:val="000000" w:themeColor="text1"/>
          <w:sz w:val="18"/>
          <w:szCs w:val="18"/>
        </w:rPr>
        <w:t>Stwierdzono tu prawdopodobnie najwyższe stanowiska w Polsce i w Europie środkowej bielika, żurawia oraz najwyższe stanowisko w Polsce sieweczki rzecznej. Na uwagę zasługuje także tutejsza, bardzo liczna, populacja świergotka łąkowego</w:t>
      </w:r>
      <w:r w:rsidR="000514AD" w:rsidRPr="00B64CAE">
        <w:rPr>
          <w:rFonts w:ascii="Arial" w:eastAsia="Times New Roman" w:hAnsi="Arial" w:cs="Arial"/>
          <w:color w:val="000000" w:themeColor="text1"/>
          <w:sz w:val="18"/>
          <w:szCs w:val="18"/>
          <w:lang w:eastAsia="pl-PL"/>
        </w:rPr>
        <w:t xml:space="preserve">. Góry Izerskie są jedną z najważniejszych ostoi cietrzewia w kraju. Dodatkowo </w:t>
      </w:r>
      <w:r w:rsidR="000514AD" w:rsidRPr="00B64CAE">
        <w:rPr>
          <w:rFonts w:ascii="Arial" w:hAnsi="Arial" w:cs="Arial"/>
          <w:color w:val="000000" w:themeColor="text1"/>
          <w:sz w:val="18"/>
          <w:szCs w:val="18"/>
        </w:rPr>
        <w:t>na obszarze ostoi zarejestrowano 17 typów siedlisk z Załącznika I Dyrektywy Siedliskowej.</w:t>
      </w:r>
    </w:p>
    <w:p w14:paraId="4863DA76" w14:textId="409DBDA7" w:rsidR="00045D9F" w:rsidRPr="00B64CAE" w:rsidRDefault="00D07C10" w:rsidP="00605E61">
      <w:pPr>
        <w:shd w:val="clear" w:color="auto" w:fill="FFFFFF"/>
        <w:spacing w:after="0"/>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u w:val="single"/>
          <w:lang w:eastAsia="pl-PL"/>
        </w:rPr>
        <w:t>Przedmiot ochrony:</w:t>
      </w:r>
      <w:r w:rsidRPr="00B64CAE">
        <w:rPr>
          <w:rFonts w:ascii="Arial" w:eastAsia="Times New Roman" w:hAnsi="Arial" w:cs="Arial"/>
          <w:color w:val="000000" w:themeColor="text1"/>
          <w:sz w:val="18"/>
          <w:szCs w:val="18"/>
          <w:lang w:eastAsia="pl-PL"/>
        </w:rPr>
        <w:t xml:space="preserve"> </w:t>
      </w:r>
      <w:r w:rsidR="00B02706" w:rsidRPr="00B64CAE">
        <w:rPr>
          <w:rFonts w:ascii="Arial" w:eastAsia="Times New Roman" w:hAnsi="Arial" w:cs="Arial"/>
          <w:color w:val="000000" w:themeColor="text1"/>
          <w:sz w:val="18"/>
          <w:szCs w:val="18"/>
          <w:lang w:eastAsia="pl-PL"/>
        </w:rPr>
        <w:t>4</w:t>
      </w:r>
      <w:r w:rsidR="003B230B" w:rsidRPr="00B64CAE">
        <w:rPr>
          <w:rFonts w:ascii="Arial" w:eastAsia="Times New Roman" w:hAnsi="Arial" w:cs="Arial"/>
          <w:color w:val="000000" w:themeColor="text1"/>
          <w:sz w:val="18"/>
          <w:szCs w:val="18"/>
          <w:lang w:eastAsia="pl-PL"/>
        </w:rPr>
        <w:t xml:space="preserve"> gatunk</w:t>
      </w:r>
      <w:r w:rsidR="00B02706" w:rsidRPr="00B64CAE">
        <w:rPr>
          <w:rFonts w:ascii="Arial" w:eastAsia="Times New Roman" w:hAnsi="Arial" w:cs="Arial"/>
          <w:color w:val="000000" w:themeColor="text1"/>
          <w:sz w:val="18"/>
          <w:szCs w:val="18"/>
          <w:lang w:eastAsia="pl-PL"/>
        </w:rPr>
        <w:t>i</w:t>
      </w:r>
      <w:r w:rsidR="003B230B" w:rsidRPr="00B64CAE">
        <w:rPr>
          <w:rFonts w:ascii="Arial" w:eastAsia="Times New Roman" w:hAnsi="Arial" w:cs="Arial"/>
          <w:color w:val="000000" w:themeColor="text1"/>
          <w:sz w:val="18"/>
          <w:szCs w:val="18"/>
          <w:lang w:eastAsia="pl-PL"/>
        </w:rPr>
        <w:t xml:space="preserve"> ptaków: włochatka zwyczajna </w:t>
      </w:r>
      <w:r w:rsidR="003B230B" w:rsidRPr="00B64CAE">
        <w:rPr>
          <w:rFonts w:ascii="Arial" w:eastAsia="Times New Roman" w:hAnsi="Arial" w:cs="Arial"/>
          <w:i/>
          <w:color w:val="000000" w:themeColor="text1"/>
          <w:sz w:val="18"/>
          <w:szCs w:val="18"/>
          <w:lang w:eastAsia="pl-PL"/>
        </w:rPr>
        <w:t xml:space="preserve">Aegolius funereus, </w:t>
      </w:r>
      <w:r w:rsidR="003B230B" w:rsidRPr="00B64CAE">
        <w:rPr>
          <w:rFonts w:ascii="Arial" w:eastAsia="Times New Roman" w:hAnsi="Arial" w:cs="Arial"/>
          <w:color w:val="000000" w:themeColor="text1"/>
          <w:sz w:val="18"/>
          <w:szCs w:val="18"/>
          <w:lang w:eastAsia="pl-PL"/>
        </w:rPr>
        <w:t xml:space="preserve">sóweczka zwyczajna </w:t>
      </w:r>
      <w:r w:rsidR="003B230B" w:rsidRPr="00B64CAE">
        <w:rPr>
          <w:rFonts w:ascii="Arial" w:eastAsia="Times New Roman" w:hAnsi="Arial" w:cs="Arial"/>
          <w:i/>
          <w:color w:val="000000" w:themeColor="text1"/>
          <w:sz w:val="18"/>
          <w:szCs w:val="18"/>
          <w:lang w:eastAsia="pl-PL"/>
        </w:rPr>
        <w:t>Glaucidium passerinum</w:t>
      </w:r>
      <w:r w:rsidR="003B230B" w:rsidRPr="00B64CAE">
        <w:rPr>
          <w:rFonts w:ascii="Arial" w:eastAsia="Times New Roman" w:hAnsi="Arial" w:cs="Arial"/>
          <w:color w:val="000000" w:themeColor="text1"/>
          <w:sz w:val="18"/>
          <w:szCs w:val="18"/>
          <w:lang w:eastAsia="pl-PL"/>
        </w:rPr>
        <w:t xml:space="preserve">, dzięcioł zielonosiwy </w:t>
      </w:r>
      <w:r w:rsidR="003B230B" w:rsidRPr="00B64CAE">
        <w:rPr>
          <w:rFonts w:ascii="Arial" w:eastAsia="Times New Roman" w:hAnsi="Arial" w:cs="Arial"/>
          <w:i/>
          <w:color w:val="000000" w:themeColor="text1"/>
          <w:sz w:val="18"/>
          <w:szCs w:val="18"/>
          <w:lang w:eastAsia="pl-PL"/>
        </w:rPr>
        <w:t>Picus canus</w:t>
      </w:r>
      <w:r w:rsidR="003B230B" w:rsidRPr="00B64CAE">
        <w:rPr>
          <w:rFonts w:ascii="Arial" w:eastAsia="Times New Roman" w:hAnsi="Arial" w:cs="Arial"/>
          <w:color w:val="000000" w:themeColor="text1"/>
          <w:sz w:val="18"/>
          <w:szCs w:val="18"/>
          <w:lang w:eastAsia="pl-PL"/>
        </w:rPr>
        <w:t xml:space="preserve">, cietrzew zwyczajny </w:t>
      </w:r>
      <w:r w:rsidR="003B230B" w:rsidRPr="00B64CAE">
        <w:rPr>
          <w:rFonts w:ascii="Arial" w:eastAsia="Times New Roman" w:hAnsi="Arial" w:cs="Arial"/>
          <w:i/>
          <w:color w:val="000000" w:themeColor="text1"/>
          <w:sz w:val="18"/>
          <w:szCs w:val="18"/>
          <w:lang w:eastAsia="pl-PL"/>
        </w:rPr>
        <w:t>Tetrao tetrix tetrix</w:t>
      </w:r>
      <w:r w:rsidR="003B230B" w:rsidRPr="00B64CAE">
        <w:rPr>
          <w:rFonts w:ascii="Arial" w:eastAsia="Times New Roman" w:hAnsi="Arial" w:cs="Arial"/>
          <w:color w:val="000000" w:themeColor="text1"/>
          <w:sz w:val="18"/>
          <w:szCs w:val="18"/>
          <w:lang w:eastAsia="pl-PL"/>
        </w:rPr>
        <w:t>.</w:t>
      </w:r>
    </w:p>
    <w:p w14:paraId="2B509CE5" w14:textId="5CECEB08" w:rsidR="008E34D5" w:rsidRPr="00B64CAE" w:rsidRDefault="00B93999" w:rsidP="00840868">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bCs/>
          <w:color w:val="000000" w:themeColor="text1"/>
          <w:sz w:val="18"/>
          <w:szCs w:val="18"/>
          <w:u w:val="single"/>
          <w:lang w:eastAsia="pl-PL"/>
        </w:rPr>
        <w:t>Zagrożenia:</w:t>
      </w:r>
      <w:r w:rsidRPr="00B64CAE">
        <w:rPr>
          <w:rFonts w:ascii="Arial" w:eastAsia="Times New Roman" w:hAnsi="Arial" w:cs="Arial"/>
          <w:color w:val="000000" w:themeColor="text1"/>
          <w:sz w:val="18"/>
          <w:szCs w:val="18"/>
          <w:lang w:eastAsia="pl-PL"/>
        </w:rPr>
        <w:t xml:space="preserve"> </w:t>
      </w:r>
      <w:r w:rsidR="00846200" w:rsidRPr="00B64CAE">
        <w:rPr>
          <w:rFonts w:ascii="Arial" w:eastAsia="Times New Roman" w:hAnsi="Arial" w:cs="Arial"/>
          <w:color w:val="000000" w:themeColor="text1"/>
          <w:sz w:val="18"/>
          <w:szCs w:val="18"/>
          <w:lang w:eastAsia="pl-PL"/>
        </w:rPr>
        <w:t xml:space="preserve">wyrąb starodrzewiu i drzew dziuplastych; intensyfikacja gospodarki leśnej; sadzenie monokultur drzew; </w:t>
      </w:r>
      <w:r w:rsidR="00D55902" w:rsidRPr="00B64CAE">
        <w:rPr>
          <w:rFonts w:ascii="Arial" w:eastAsia="Times New Roman" w:hAnsi="Arial" w:cs="Arial"/>
          <w:color w:val="000000" w:themeColor="text1"/>
          <w:sz w:val="18"/>
          <w:szCs w:val="18"/>
          <w:lang w:eastAsia="pl-PL"/>
        </w:rPr>
        <w:t>niedostosowanie</w:t>
      </w:r>
      <w:r w:rsidR="00846200" w:rsidRPr="00B64CAE">
        <w:rPr>
          <w:rFonts w:ascii="Arial" w:eastAsia="Times New Roman" w:hAnsi="Arial" w:cs="Arial"/>
          <w:color w:val="000000" w:themeColor="text1"/>
          <w:sz w:val="18"/>
          <w:szCs w:val="18"/>
          <w:lang w:eastAsia="pl-PL"/>
        </w:rPr>
        <w:t xml:space="preserve"> do biologii ptaków terminów prowadzenia zabiegów; </w:t>
      </w:r>
      <w:r w:rsidR="00CC4410" w:rsidRPr="00B64CAE">
        <w:rPr>
          <w:rFonts w:ascii="Arial" w:eastAsia="Times New Roman" w:hAnsi="Arial" w:cs="Arial"/>
          <w:color w:val="000000" w:themeColor="text1"/>
          <w:sz w:val="18"/>
          <w:szCs w:val="18"/>
          <w:lang w:eastAsia="pl-PL"/>
        </w:rPr>
        <w:t xml:space="preserve">usuwanie martwego drewna z lasu; </w:t>
      </w:r>
      <w:r w:rsidR="00A63AB9" w:rsidRPr="00B64CAE">
        <w:rPr>
          <w:rFonts w:ascii="Arial" w:eastAsia="Times New Roman" w:hAnsi="Arial" w:cs="Arial"/>
          <w:color w:val="000000" w:themeColor="text1"/>
          <w:sz w:val="18"/>
          <w:szCs w:val="18"/>
          <w:lang w:eastAsia="pl-PL"/>
        </w:rPr>
        <w:t>negatywny wpływ masowej turystyki</w:t>
      </w:r>
      <w:r w:rsidR="001B0A92" w:rsidRPr="00B64CAE">
        <w:rPr>
          <w:rFonts w:ascii="Arial" w:eastAsia="Times New Roman" w:hAnsi="Arial" w:cs="Arial"/>
          <w:color w:val="000000" w:themeColor="text1"/>
          <w:sz w:val="18"/>
          <w:szCs w:val="18"/>
          <w:lang w:eastAsia="pl-PL"/>
        </w:rPr>
        <w:t>; gospodarka leśna</w:t>
      </w:r>
      <w:r w:rsidR="00C279A5" w:rsidRPr="00B64CAE">
        <w:rPr>
          <w:rFonts w:ascii="Arial" w:eastAsia="Times New Roman" w:hAnsi="Arial" w:cs="Arial"/>
          <w:color w:val="000000" w:themeColor="text1"/>
          <w:sz w:val="18"/>
          <w:szCs w:val="18"/>
          <w:lang w:eastAsia="pl-PL"/>
        </w:rPr>
        <w:t>; gospodarka wodna; rozwój zabudowy komercyjn</w:t>
      </w:r>
      <w:r w:rsidR="00C659E1" w:rsidRPr="00B64CAE">
        <w:rPr>
          <w:rFonts w:ascii="Arial" w:eastAsia="Times New Roman" w:hAnsi="Arial" w:cs="Arial"/>
          <w:color w:val="000000" w:themeColor="text1"/>
          <w:sz w:val="18"/>
          <w:szCs w:val="18"/>
          <w:lang w:eastAsia="pl-PL"/>
        </w:rPr>
        <w:t>ej i</w:t>
      </w:r>
      <w:r w:rsidR="00274269">
        <w:rPr>
          <w:rFonts w:ascii="Arial" w:eastAsia="Times New Roman" w:hAnsi="Arial" w:cs="Arial"/>
          <w:color w:val="000000" w:themeColor="text1"/>
          <w:sz w:val="18"/>
          <w:szCs w:val="18"/>
          <w:lang w:eastAsia="pl-PL"/>
        </w:rPr>
        <w:t> </w:t>
      </w:r>
      <w:r w:rsidR="00C659E1" w:rsidRPr="00B64CAE">
        <w:rPr>
          <w:rFonts w:ascii="Arial" w:eastAsia="Times New Roman" w:hAnsi="Arial" w:cs="Arial"/>
          <w:color w:val="000000" w:themeColor="text1"/>
          <w:sz w:val="18"/>
          <w:szCs w:val="18"/>
          <w:lang w:eastAsia="pl-PL"/>
        </w:rPr>
        <w:t>rekreacyjnej</w:t>
      </w:r>
      <w:r w:rsidR="00C74034" w:rsidRPr="00B64CAE">
        <w:rPr>
          <w:rFonts w:ascii="Arial" w:eastAsia="Times New Roman" w:hAnsi="Arial" w:cs="Arial"/>
          <w:color w:val="000000" w:themeColor="text1"/>
          <w:sz w:val="18"/>
          <w:szCs w:val="18"/>
          <w:lang w:eastAsia="pl-PL"/>
        </w:rPr>
        <w:t>.</w:t>
      </w:r>
    </w:p>
    <w:p w14:paraId="732099FA" w14:textId="4D991453" w:rsidR="00045D9F" w:rsidRPr="00B64CAE" w:rsidRDefault="00045D9F" w:rsidP="00B74A30">
      <w:pPr>
        <w:shd w:val="clear" w:color="auto" w:fill="FFFFFF"/>
        <w:jc w:val="left"/>
        <w:rPr>
          <w:rFonts w:ascii="Arial" w:eastAsia="Times New Roman" w:hAnsi="Arial" w:cs="Arial"/>
          <w:b/>
          <w:bCs/>
          <w:sz w:val="18"/>
          <w:szCs w:val="18"/>
          <w:lang w:eastAsia="pl-PL"/>
        </w:rPr>
      </w:pPr>
      <w:bookmarkStart w:id="93" w:name="_Hlk124516603"/>
      <w:r w:rsidRPr="00B64CAE">
        <w:rPr>
          <w:rFonts w:ascii="Arial" w:eastAsia="Times New Roman" w:hAnsi="Arial" w:cs="Arial"/>
          <w:b/>
          <w:bCs/>
          <w:sz w:val="18"/>
          <w:szCs w:val="18"/>
          <w:lang w:eastAsia="pl-PL"/>
        </w:rPr>
        <w:t xml:space="preserve">Obszar ptasi i siedliskowy Natura 2000 posiadający wspólne granice </w:t>
      </w:r>
      <w:bookmarkEnd w:id="93"/>
    </w:p>
    <w:p w14:paraId="492F1F30" w14:textId="3BDF756B" w:rsidR="00C82080" w:rsidRPr="00B64CAE" w:rsidRDefault="00045D9F" w:rsidP="009D7852">
      <w:pPr>
        <w:shd w:val="clear" w:color="auto" w:fill="FFFFFF"/>
        <w:spacing w:after="0"/>
        <w:rPr>
          <w:rFonts w:ascii="Arial" w:hAnsi="Arial" w:cs="Arial"/>
          <w:color w:val="000000" w:themeColor="text1"/>
          <w:sz w:val="18"/>
          <w:szCs w:val="18"/>
        </w:rPr>
      </w:pPr>
      <w:r w:rsidRPr="00B64CAE">
        <w:rPr>
          <w:rFonts w:ascii="Arial" w:eastAsia="Times New Roman" w:hAnsi="Arial" w:cs="Arial"/>
          <w:b/>
          <w:bCs/>
          <w:iCs/>
          <w:color w:val="000000" w:themeColor="text1"/>
          <w:sz w:val="18"/>
          <w:szCs w:val="18"/>
          <w:lang w:eastAsia="pl-PL"/>
        </w:rPr>
        <w:t>Karkonosze PLC020007</w:t>
      </w:r>
      <w:r w:rsidRPr="00B64CAE">
        <w:rPr>
          <w:rFonts w:ascii="Arial" w:eastAsia="Times New Roman" w:hAnsi="Arial" w:cs="Arial"/>
          <w:color w:val="000000" w:themeColor="text1"/>
          <w:sz w:val="18"/>
          <w:szCs w:val="18"/>
          <w:lang w:eastAsia="pl-PL"/>
        </w:rPr>
        <w:t xml:space="preserve"> </w:t>
      </w:r>
      <w:r w:rsidR="00EF0B45" w:rsidRPr="00B64CAE">
        <w:rPr>
          <w:rFonts w:ascii="Arial" w:eastAsia="Times New Roman" w:hAnsi="Arial" w:cs="Arial"/>
          <w:color w:val="000000" w:themeColor="text1"/>
          <w:sz w:val="18"/>
          <w:szCs w:val="18"/>
          <w:lang w:eastAsia="pl-PL"/>
        </w:rPr>
        <w:t xml:space="preserve">- </w:t>
      </w:r>
      <w:r w:rsidR="00EF0B45" w:rsidRPr="00B64CAE">
        <w:rPr>
          <w:rFonts w:ascii="Arial" w:eastAsia="Times New Roman" w:hAnsi="Arial" w:cs="Arial"/>
          <w:sz w:val="18"/>
          <w:szCs w:val="18"/>
          <w:lang w:eastAsia="pl-PL"/>
        </w:rPr>
        <w:t xml:space="preserve">obszar </w:t>
      </w:r>
      <w:r w:rsidR="00EF0B45" w:rsidRPr="00B64CAE">
        <w:rPr>
          <w:rFonts w:ascii="Arial" w:hAnsi="Arial" w:cs="Arial"/>
          <w:sz w:val="18"/>
          <w:szCs w:val="18"/>
        </w:rPr>
        <w:t>mający znaczenie dla Wspólnoty</w:t>
      </w:r>
      <w:r w:rsidRPr="00B64CAE">
        <w:rPr>
          <w:rFonts w:ascii="Arial" w:eastAsia="Times New Roman" w:hAnsi="Arial" w:cs="Arial"/>
          <w:color w:val="000000" w:themeColor="text1"/>
          <w:sz w:val="18"/>
          <w:szCs w:val="18"/>
          <w:lang w:eastAsia="pl-PL"/>
        </w:rPr>
        <w:t xml:space="preserve"> o powierzchni 18 660,74 ha</w:t>
      </w:r>
      <w:r w:rsidR="00385968" w:rsidRPr="00B64CAE">
        <w:rPr>
          <w:rFonts w:ascii="Arial" w:eastAsia="Times New Roman" w:hAnsi="Arial" w:cs="Arial"/>
          <w:color w:val="000000" w:themeColor="text1"/>
          <w:sz w:val="18"/>
          <w:szCs w:val="18"/>
          <w:lang w:eastAsia="pl-PL"/>
        </w:rPr>
        <w:t xml:space="preserve"> obejmujący cały obszar Karkonoskiego Parku Narodowego oraz jego otulinę</w:t>
      </w:r>
      <w:r w:rsidRPr="00B64CAE">
        <w:rPr>
          <w:rFonts w:ascii="Arial" w:eastAsia="Times New Roman" w:hAnsi="Arial" w:cs="Arial"/>
          <w:color w:val="000000" w:themeColor="text1"/>
          <w:sz w:val="18"/>
          <w:szCs w:val="18"/>
          <w:lang w:eastAsia="pl-PL"/>
        </w:rPr>
        <w:t xml:space="preserve">. </w:t>
      </w:r>
      <w:r w:rsidR="00807A3D" w:rsidRPr="00B64CAE">
        <w:rPr>
          <w:rFonts w:ascii="Arial" w:eastAsia="Times New Roman" w:hAnsi="Arial" w:cs="Arial"/>
          <w:color w:val="000000" w:themeColor="text1"/>
          <w:sz w:val="18"/>
          <w:szCs w:val="18"/>
          <w:lang w:eastAsia="pl-PL"/>
        </w:rPr>
        <w:t>Obszar</w:t>
      </w:r>
      <w:r w:rsidR="007B4F4C" w:rsidRPr="00B64CAE">
        <w:rPr>
          <w:rFonts w:ascii="Arial" w:eastAsia="Times New Roman" w:hAnsi="Arial" w:cs="Arial"/>
          <w:color w:val="000000" w:themeColor="text1"/>
          <w:sz w:val="18"/>
          <w:szCs w:val="18"/>
          <w:lang w:eastAsia="pl-PL"/>
        </w:rPr>
        <w:t xml:space="preserve"> specjalnej ochrony</w:t>
      </w:r>
      <w:r w:rsidR="00807A3D" w:rsidRPr="00B64CAE">
        <w:rPr>
          <w:rFonts w:ascii="Arial" w:eastAsia="Times New Roman" w:hAnsi="Arial" w:cs="Arial"/>
          <w:color w:val="000000" w:themeColor="text1"/>
          <w:sz w:val="18"/>
          <w:szCs w:val="18"/>
          <w:lang w:eastAsia="pl-PL"/>
        </w:rPr>
        <w:t xml:space="preserve"> </w:t>
      </w:r>
      <w:r w:rsidR="007B4F4C" w:rsidRPr="00B64CAE">
        <w:rPr>
          <w:rFonts w:ascii="Arial" w:eastAsia="Times New Roman" w:hAnsi="Arial" w:cs="Arial"/>
          <w:color w:val="000000" w:themeColor="text1"/>
          <w:sz w:val="18"/>
          <w:szCs w:val="18"/>
          <w:lang w:eastAsia="pl-PL"/>
        </w:rPr>
        <w:t xml:space="preserve">ptaków </w:t>
      </w:r>
      <w:r w:rsidR="00807A3D" w:rsidRPr="00B64CAE">
        <w:rPr>
          <w:rFonts w:ascii="Arial" w:eastAsia="Times New Roman" w:hAnsi="Arial" w:cs="Arial"/>
          <w:color w:val="000000" w:themeColor="text1"/>
          <w:sz w:val="18"/>
          <w:szCs w:val="18"/>
          <w:lang w:eastAsia="pl-PL"/>
        </w:rPr>
        <w:t>s</w:t>
      </w:r>
      <w:r w:rsidRPr="00B64CAE">
        <w:rPr>
          <w:rFonts w:ascii="Arial" w:eastAsia="Times New Roman" w:hAnsi="Arial" w:cs="Arial"/>
          <w:color w:val="000000" w:themeColor="text1"/>
          <w:sz w:val="18"/>
          <w:szCs w:val="18"/>
          <w:lang w:eastAsia="pl-PL"/>
        </w:rPr>
        <w:t>woim zasięgiem pokrywa się z</w:t>
      </w:r>
      <w:r w:rsidR="007B4F4C" w:rsidRPr="00B64CAE">
        <w:rPr>
          <w:rFonts w:ascii="Arial" w:eastAsia="Times New Roman" w:hAnsi="Arial" w:cs="Arial"/>
          <w:color w:val="000000" w:themeColor="text1"/>
          <w:sz w:val="18"/>
          <w:szCs w:val="18"/>
          <w:lang w:eastAsia="pl-PL"/>
        </w:rPr>
        <w:t>e</w:t>
      </w:r>
      <w:r w:rsidRPr="00B64CAE">
        <w:rPr>
          <w:rFonts w:ascii="Arial" w:eastAsia="Times New Roman" w:hAnsi="Arial" w:cs="Arial"/>
          <w:color w:val="000000" w:themeColor="text1"/>
          <w:sz w:val="18"/>
          <w:szCs w:val="18"/>
          <w:lang w:eastAsia="pl-PL"/>
        </w:rPr>
        <w:t xml:space="preserve"> specjalnym obszarem ochrony siedlisk Karkonosze. Leży w</w:t>
      </w:r>
      <w:r w:rsidR="00D55902" w:rsidRPr="00B64CAE">
        <w:rPr>
          <w:rFonts w:ascii="Arial" w:eastAsia="Times New Roman" w:hAnsi="Arial" w:cs="Arial"/>
          <w:color w:val="000000" w:themeColor="text1"/>
          <w:sz w:val="18"/>
          <w:szCs w:val="18"/>
          <w:lang w:eastAsia="pl-PL"/>
        </w:rPr>
        <w:t> </w:t>
      </w:r>
      <w:r w:rsidRPr="00B64CAE">
        <w:rPr>
          <w:rFonts w:ascii="Arial" w:eastAsia="Times New Roman" w:hAnsi="Arial" w:cs="Arial"/>
          <w:color w:val="000000" w:themeColor="text1"/>
          <w:sz w:val="18"/>
          <w:szCs w:val="18"/>
          <w:lang w:eastAsia="pl-PL"/>
        </w:rPr>
        <w:t>Sudetach Zachodnich i stanowi najwyższe pasmo Sudetów (Śnieżka 1602 m n.p.m.)</w:t>
      </w:r>
      <w:r w:rsidR="00F566F7" w:rsidRPr="00B64CAE">
        <w:rPr>
          <w:rFonts w:ascii="Arial" w:eastAsia="Times New Roman" w:hAnsi="Arial" w:cs="Arial"/>
          <w:color w:val="000000" w:themeColor="text1"/>
          <w:sz w:val="18"/>
          <w:szCs w:val="18"/>
          <w:lang w:eastAsia="pl-PL"/>
        </w:rPr>
        <w:t xml:space="preserve"> rozciągające się wzdłuż granicy polsko czeskiej</w:t>
      </w:r>
      <w:r w:rsidR="00101696" w:rsidRPr="00B64CAE">
        <w:rPr>
          <w:rFonts w:ascii="Arial" w:eastAsia="Times New Roman" w:hAnsi="Arial" w:cs="Arial"/>
          <w:color w:val="000000" w:themeColor="text1"/>
          <w:sz w:val="18"/>
          <w:szCs w:val="18"/>
          <w:lang w:eastAsia="pl-PL"/>
        </w:rPr>
        <w:t xml:space="preserve"> od Jakuszyc po Niedamirów. </w:t>
      </w:r>
      <w:r w:rsidR="00536523" w:rsidRPr="00B64CAE">
        <w:rPr>
          <w:rFonts w:ascii="Arial" w:hAnsi="Arial" w:cs="Arial"/>
          <w:color w:val="000000" w:themeColor="text1"/>
          <w:sz w:val="18"/>
          <w:szCs w:val="18"/>
        </w:rPr>
        <w:t>Większą część obszaru na zachód od Śnieżki buduje granit w kilku odmianach (głównie porfirowaty i równoziarnisty), natomiast na wschód od Śnieżki zaczynają się skały okrywy granitu takie jak łupki, granitognejsy i gnejsy</w:t>
      </w:r>
      <w:r w:rsidR="00BF2FA2" w:rsidRPr="00B64CAE">
        <w:rPr>
          <w:rFonts w:ascii="Arial" w:hAnsi="Arial" w:cs="Arial"/>
          <w:color w:val="000000" w:themeColor="text1"/>
          <w:sz w:val="18"/>
          <w:szCs w:val="18"/>
        </w:rPr>
        <w:t>. Dalej na wschód na Lasockim Grzbiecie spotkać można zlepieńce i szarogłazy oraz zieleńce</w:t>
      </w:r>
      <w:r w:rsidR="00536523" w:rsidRPr="00B64CAE">
        <w:rPr>
          <w:rStyle w:val="Odwoanieprzypisudolnego"/>
          <w:rFonts w:ascii="Arial" w:hAnsi="Arial" w:cs="Arial"/>
          <w:color w:val="000000" w:themeColor="text1"/>
          <w:sz w:val="18"/>
          <w:szCs w:val="18"/>
        </w:rPr>
        <w:footnoteReference w:id="93"/>
      </w:r>
      <w:r w:rsidR="00536523" w:rsidRPr="00B64CAE">
        <w:rPr>
          <w:rFonts w:ascii="Arial" w:hAnsi="Arial" w:cs="Arial"/>
          <w:color w:val="000000" w:themeColor="text1"/>
          <w:sz w:val="18"/>
          <w:szCs w:val="18"/>
        </w:rPr>
        <w:t>.</w:t>
      </w:r>
      <w:r w:rsidR="00AF41C9" w:rsidRPr="00B64CAE">
        <w:rPr>
          <w:rFonts w:ascii="Arial" w:eastAsia="Times New Roman" w:hAnsi="Arial" w:cs="Arial"/>
          <w:color w:val="000000" w:themeColor="text1"/>
          <w:sz w:val="18"/>
          <w:szCs w:val="18"/>
          <w:lang w:eastAsia="pl-PL"/>
        </w:rPr>
        <w:t xml:space="preserve"> </w:t>
      </w:r>
      <w:r w:rsidR="00145DE7" w:rsidRPr="00B64CAE">
        <w:rPr>
          <w:rFonts w:ascii="Arial" w:hAnsi="Arial" w:cs="Arial"/>
          <w:color w:val="000000" w:themeColor="text1"/>
          <w:sz w:val="18"/>
          <w:szCs w:val="18"/>
        </w:rPr>
        <w:t>W</w:t>
      </w:r>
      <w:r w:rsidR="00274269">
        <w:rPr>
          <w:rFonts w:ascii="Arial" w:hAnsi="Arial" w:cs="Arial"/>
          <w:color w:val="000000" w:themeColor="text1"/>
          <w:sz w:val="18"/>
          <w:szCs w:val="18"/>
        </w:rPr>
        <w:t> </w:t>
      </w:r>
      <w:r w:rsidR="00145DE7" w:rsidRPr="00B64CAE">
        <w:rPr>
          <w:rFonts w:ascii="Arial" w:hAnsi="Arial" w:cs="Arial"/>
          <w:color w:val="000000" w:themeColor="text1"/>
          <w:sz w:val="18"/>
          <w:szCs w:val="18"/>
        </w:rPr>
        <w:t>przypadku gleb Karkonoszy, większość to gleby bardzo silnie kwaśne i silnie kwaśne w górnych poziomach profilu glebowego.</w:t>
      </w:r>
      <w:r w:rsidR="00ED3A8C" w:rsidRPr="00B64CAE">
        <w:rPr>
          <w:rFonts w:ascii="Arial" w:hAnsi="Arial" w:cs="Arial"/>
          <w:color w:val="000000" w:themeColor="text1"/>
          <w:sz w:val="18"/>
          <w:szCs w:val="18"/>
        </w:rPr>
        <w:t xml:space="preserve"> Najbardziej charakterystyczne są gleby hydrogeniczne (torfowe, murszowe i murszowate) występujące na wierzchowinowej powierzchni zrównania (torfowiska wysokie) oraz w miejscach wypływu wód stokowych (tzw. torfowiska wiszące).</w:t>
      </w:r>
    </w:p>
    <w:p w14:paraId="2655393F" w14:textId="4EE8CF8E" w:rsidR="00AF41C9" w:rsidRPr="00B64CAE" w:rsidRDefault="00FE59FD" w:rsidP="0015569B">
      <w:pPr>
        <w:shd w:val="clear" w:color="auto" w:fill="FFFFFF"/>
        <w:rPr>
          <w:rFonts w:ascii="Arial" w:hAnsi="Arial" w:cs="Arial"/>
          <w:color w:val="000000" w:themeColor="text1"/>
          <w:sz w:val="18"/>
          <w:szCs w:val="18"/>
        </w:rPr>
      </w:pPr>
      <w:r w:rsidRPr="00B64CAE">
        <w:rPr>
          <w:rFonts w:ascii="Arial" w:hAnsi="Arial" w:cs="Arial"/>
          <w:color w:val="000000" w:themeColor="text1"/>
          <w:sz w:val="18"/>
          <w:szCs w:val="18"/>
        </w:rPr>
        <w:t>Specyficzna rzeźba Karkonoszy oraz znaczne wysokości względne w połączeniu z wilgotnym i chłodnym klimatem umożliwiły wykształcenie się</w:t>
      </w:r>
      <w:r w:rsidR="00E82E3A" w:rsidRPr="00B64CAE">
        <w:rPr>
          <w:rFonts w:ascii="Arial" w:hAnsi="Arial" w:cs="Arial"/>
          <w:color w:val="000000" w:themeColor="text1"/>
          <w:sz w:val="18"/>
          <w:szCs w:val="18"/>
        </w:rPr>
        <w:t xml:space="preserve"> różnorodnych</w:t>
      </w:r>
      <w:r w:rsidRPr="00B64CAE">
        <w:rPr>
          <w:rFonts w:ascii="Arial" w:hAnsi="Arial" w:cs="Arial"/>
          <w:color w:val="000000" w:themeColor="text1"/>
          <w:sz w:val="18"/>
          <w:szCs w:val="18"/>
        </w:rPr>
        <w:t xml:space="preserve"> pięter roślinnych i glebowych oraz unikatowej flory i fauny z endemitami oraz reliktami polodowcowymi. Ekosystemy wodne Karkonoszy tworzą zróżnicowane biocenozy, rozwijające się w</w:t>
      </w:r>
      <w:r w:rsidR="00274269">
        <w:rPr>
          <w:rFonts w:ascii="Arial" w:hAnsi="Arial" w:cs="Arial"/>
          <w:color w:val="000000" w:themeColor="text1"/>
          <w:sz w:val="18"/>
          <w:szCs w:val="18"/>
        </w:rPr>
        <w:t> </w:t>
      </w:r>
      <w:r w:rsidRPr="00B64CAE">
        <w:rPr>
          <w:rFonts w:ascii="Arial" w:hAnsi="Arial" w:cs="Arial"/>
          <w:color w:val="000000" w:themeColor="text1"/>
          <w:sz w:val="18"/>
          <w:szCs w:val="18"/>
        </w:rPr>
        <w:t>trzech odmiennych typach obiektów wodnych: torfowiskach, jeziorach górskich oraz w wodach płynących. Poszczególne biotopy zasiedlane są przez organizmy mające wyraźnie wysokogórski charakter, z dużą liczbą gatunków górskich i borealno - górskich</w:t>
      </w:r>
      <w:r w:rsidRPr="00B64CAE">
        <w:rPr>
          <w:rStyle w:val="Odwoanieprzypisudolnego"/>
          <w:rFonts w:ascii="Arial" w:hAnsi="Arial" w:cs="Arial"/>
          <w:color w:val="000000" w:themeColor="text1"/>
          <w:sz w:val="18"/>
          <w:szCs w:val="18"/>
        </w:rPr>
        <w:footnoteReference w:id="94"/>
      </w:r>
      <w:r w:rsidRPr="00B64CAE">
        <w:rPr>
          <w:rFonts w:ascii="Arial" w:hAnsi="Arial" w:cs="Arial"/>
          <w:color w:val="000000" w:themeColor="text1"/>
          <w:sz w:val="18"/>
          <w:szCs w:val="18"/>
        </w:rPr>
        <w:t>.</w:t>
      </w:r>
      <w:r w:rsidR="00CC00BE" w:rsidRPr="00B64CAE">
        <w:rPr>
          <w:rFonts w:ascii="Arial" w:hAnsi="Arial" w:cs="Arial"/>
          <w:color w:val="000000" w:themeColor="text1"/>
          <w:sz w:val="18"/>
          <w:szCs w:val="18"/>
        </w:rPr>
        <w:t xml:space="preserve"> Nieleśne ekosystemy lądowe położone</w:t>
      </w:r>
      <w:r w:rsidR="00971D96" w:rsidRPr="00B64CAE">
        <w:rPr>
          <w:rFonts w:ascii="Arial" w:hAnsi="Arial" w:cs="Arial"/>
          <w:color w:val="000000" w:themeColor="text1"/>
          <w:sz w:val="18"/>
          <w:szCs w:val="18"/>
        </w:rPr>
        <w:t xml:space="preserve"> są głównie </w:t>
      </w:r>
      <w:r w:rsidR="00373863" w:rsidRPr="00B64CAE">
        <w:rPr>
          <w:rFonts w:ascii="Arial" w:hAnsi="Arial" w:cs="Arial"/>
          <w:color w:val="000000" w:themeColor="text1"/>
          <w:sz w:val="18"/>
          <w:szCs w:val="18"/>
        </w:rPr>
        <w:t xml:space="preserve">powyżej górnej granicy lasu (strefa subalpejska) objęta ochroną ścisłą w Karkonoskim Parku Narodowym. </w:t>
      </w:r>
      <w:r w:rsidR="003C652A" w:rsidRPr="00B64CAE">
        <w:rPr>
          <w:rFonts w:ascii="Arial" w:hAnsi="Arial" w:cs="Arial"/>
          <w:color w:val="000000" w:themeColor="text1"/>
          <w:sz w:val="18"/>
          <w:szCs w:val="18"/>
        </w:rPr>
        <w:t xml:space="preserve">Ponadto w niższych położeniach górskich występują enklawy w kompleksach leśnych m.in. śródleśne łąki, reglowe torfowiska przejściowe, zespoły źródliskowe, </w:t>
      </w:r>
      <w:r w:rsidR="009426D3" w:rsidRPr="00B64CAE">
        <w:rPr>
          <w:rFonts w:ascii="Arial" w:hAnsi="Arial" w:cs="Arial"/>
          <w:color w:val="000000" w:themeColor="text1"/>
          <w:sz w:val="18"/>
          <w:szCs w:val="18"/>
        </w:rPr>
        <w:t>ziołorośla przypotokowe, a także skupienia roślinności synantropijnej w</w:t>
      </w:r>
      <w:r w:rsidR="00274269">
        <w:rPr>
          <w:rFonts w:ascii="Arial" w:hAnsi="Arial" w:cs="Arial"/>
          <w:color w:val="000000" w:themeColor="text1"/>
          <w:sz w:val="18"/>
          <w:szCs w:val="18"/>
        </w:rPr>
        <w:t> </w:t>
      </w:r>
      <w:r w:rsidR="009426D3" w:rsidRPr="00B64CAE">
        <w:rPr>
          <w:rFonts w:ascii="Arial" w:hAnsi="Arial" w:cs="Arial"/>
          <w:color w:val="000000" w:themeColor="text1"/>
          <w:sz w:val="18"/>
          <w:szCs w:val="18"/>
        </w:rPr>
        <w:t xml:space="preserve">otoczeniu obiektów turystycznych. </w:t>
      </w:r>
      <w:r w:rsidR="004A6AD2" w:rsidRPr="00B64CAE">
        <w:rPr>
          <w:rFonts w:ascii="Arial" w:hAnsi="Arial" w:cs="Arial"/>
          <w:color w:val="000000" w:themeColor="text1"/>
          <w:sz w:val="18"/>
          <w:szCs w:val="18"/>
        </w:rPr>
        <w:t xml:space="preserve">Do wyróżnianych w rejonie należą przede wszystkim zarośla kosodrzewiny </w:t>
      </w:r>
      <w:r w:rsidR="0089178F" w:rsidRPr="00B64CAE">
        <w:rPr>
          <w:rFonts w:ascii="Arial" w:hAnsi="Arial" w:cs="Arial"/>
          <w:color w:val="000000" w:themeColor="text1"/>
          <w:sz w:val="18"/>
          <w:szCs w:val="18"/>
        </w:rPr>
        <w:t xml:space="preserve">- związek </w:t>
      </w:r>
      <w:r w:rsidR="0089178F" w:rsidRPr="00B64CAE">
        <w:rPr>
          <w:rFonts w:ascii="Arial" w:hAnsi="Arial" w:cs="Arial"/>
          <w:i/>
          <w:color w:val="000000" w:themeColor="text1"/>
          <w:sz w:val="18"/>
          <w:szCs w:val="18"/>
        </w:rPr>
        <w:t>Pinion mugo</w:t>
      </w:r>
      <w:r w:rsidR="00472623" w:rsidRPr="00B64CAE">
        <w:rPr>
          <w:rFonts w:ascii="Arial" w:hAnsi="Arial" w:cs="Arial"/>
          <w:color w:val="000000" w:themeColor="text1"/>
          <w:sz w:val="18"/>
          <w:szCs w:val="18"/>
        </w:rPr>
        <w:t>. Unikatowe na skalę europejską są zbiorowiska roślinne porastające żyłę bazaltową w Małym Śnieżnym Kotle</w:t>
      </w:r>
      <w:r w:rsidR="00472623" w:rsidRPr="00B64CAE">
        <w:rPr>
          <w:rStyle w:val="Odwoanieprzypisudolnego"/>
          <w:rFonts w:ascii="Arial" w:hAnsi="Arial" w:cs="Arial"/>
          <w:color w:val="000000" w:themeColor="text1"/>
          <w:sz w:val="18"/>
          <w:szCs w:val="18"/>
        </w:rPr>
        <w:footnoteReference w:id="95"/>
      </w:r>
      <w:r w:rsidR="00472623" w:rsidRPr="00B64CAE">
        <w:rPr>
          <w:rFonts w:ascii="Arial" w:hAnsi="Arial" w:cs="Arial"/>
          <w:color w:val="000000" w:themeColor="text1"/>
          <w:sz w:val="18"/>
          <w:szCs w:val="18"/>
        </w:rPr>
        <w:t>.</w:t>
      </w:r>
      <w:r w:rsidR="0089178F" w:rsidRPr="00B64CAE">
        <w:rPr>
          <w:rFonts w:ascii="Arial" w:hAnsi="Arial" w:cs="Arial"/>
          <w:color w:val="000000" w:themeColor="text1"/>
          <w:sz w:val="18"/>
          <w:szCs w:val="18"/>
        </w:rPr>
        <w:t xml:space="preserve"> </w:t>
      </w:r>
      <w:r w:rsidR="008214D6" w:rsidRPr="00B64CAE">
        <w:rPr>
          <w:rFonts w:ascii="Arial" w:hAnsi="Arial" w:cs="Arial"/>
          <w:color w:val="000000" w:themeColor="text1"/>
          <w:sz w:val="18"/>
          <w:szCs w:val="18"/>
        </w:rPr>
        <w:t>Na całym obszarze Karkonoszy dotychczas stwierdzono występowanie około 15 tysięcy gatunków bezkręgowców i blisko 300</w:t>
      </w:r>
      <w:r w:rsidR="00D55902" w:rsidRPr="00B64CAE">
        <w:rPr>
          <w:rFonts w:ascii="Arial" w:hAnsi="Arial" w:cs="Arial"/>
          <w:color w:val="000000" w:themeColor="text1"/>
          <w:sz w:val="18"/>
          <w:szCs w:val="18"/>
        </w:rPr>
        <w:t> </w:t>
      </w:r>
      <w:r w:rsidR="008214D6" w:rsidRPr="00B64CAE">
        <w:rPr>
          <w:rFonts w:ascii="Arial" w:hAnsi="Arial" w:cs="Arial"/>
          <w:color w:val="000000" w:themeColor="text1"/>
          <w:sz w:val="18"/>
          <w:szCs w:val="18"/>
        </w:rPr>
        <w:t xml:space="preserve">gatunków kręgowców, w tym około 50 gatunków ssaków i ok. </w:t>
      </w:r>
      <w:r w:rsidR="00FF6073" w:rsidRPr="00B64CAE">
        <w:rPr>
          <w:rFonts w:ascii="Arial" w:hAnsi="Arial" w:cs="Arial"/>
          <w:color w:val="000000" w:themeColor="text1"/>
          <w:sz w:val="18"/>
          <w:szCs w:val="18"/>
        </w:rPr>
        <w:t>150 gatunków ptaków lęgowych lub</w:t>
      </w:r>
      <w:r w:rsidR="009C308A" w:rsidRPr="00B64CAE">
        <w:rPr>
          <w:rFonts w:ascii="Arial" w:hAnsi="Arial" w:cs="Arial"/>
          <w:color w:val="000000" w:themeColor="text1"/>
          <w:sz w:val="18"/>
          <w:szCs w:val="18"/>
        </w:rPr>
        <w:t> </w:t>
      </w:r>
      <w:r w:rsidR="00FF6073" w:rsidRPr="00B64CAE">
        <w:rPr>
          <w:rFonts w:ascii="Arial" w:hAnsi="Arial" w:cs="Arial"/>
          <w:color w:val="000000" w:themeColor="text1"/>
          <w:sz w:val="18"/>
          <w:szCs w:val="18"/>
        </w:rPr>
        <w:t>prawdopodobnie lęgowych</w:t>
      </w:r>
      <w:r w:rsidR="008214D6" w:rsidRPr="00B64CAE">
        <w:rPr>
          <w:rStyle w:val="Odwoanieprzypisudolnego"/>
          <w:rFonts w:ascii="Arial" w:hAnsi="Arial" w:cs="Arial"/>
          <w:color w:val="000000" w:themeColor="text1"/>
          <w:sz w:val="18"/>
          <w:szCs w:val="18"/>
        </w:rPr>
        <w:footnoteReference w:id="96"/>
      </w:r>
      <w:r w:rsidR="008214D6" w:rsidRPr="00B64CAE">
        <w:rPr>
          <w:rFonts w:ascii="Arial" w:hAnsi="Arial" w:cs="Arial"/>
          <w:color w:val="000000" w:themeColor="text1"/>
          <w:sz w:val="18"/>
          <w:szCs w:val="18"/>
        </w:rPr>
        <w:t>.</w:t>
      </w:r>
    </w:p>
    <w:p w14:paraId="325BB09E" w14:textId="7E86ABDB" w:rsidR="009D7852" w:rsidRPr="00B64CAE" w:rsidRDefault="009D7852" w:rsidP="0015569B">
      <w:pPr>
        <w:shd w:val="clear" w:color="auto" w:fill="FFFFFF"/>
        <w:rPr>
          <w:rFonts w:ascii="Arial" w:hAnsi="Arial" w:cs="Arial"/>
          <w:color w:val="000000" w:themeColor="text1"/>
          <w:sz w:val="18"/>
          <w:szCs w:val="18"/>
        </w:rPr>
      </w:pPr>
      <w:r w:rsidRPr="00B64CAE">
        <w:rPr>
          <w:rFonts w:ascii="Arial" w:hAnsi="Arial" w:cs="Arial"/>
          <w:color w:val="000000" w:themeColor="text1"/>
          <w:sz w:val="18"/>
          <w:szCs w:val="18"/>
          <w:u w:val="single"/>
        </w:rPr>
        <w:t>Przedmioty ochrony:</w:t>
      </w:r>
      <w:r w:rsidRPr="00B64CAE">
        <w:rPr>
          <w:rFonts w:ascii="Arial" w:hAnsi="Arial" w:cs="Arial"/>
          <w:color w:val="000000" w:themeColor="text1"/>
          <w:sz w:val="18"/>
          <w:szCs w:val="18"/>
        </w:rPr>
        <w:t xml:space="preserve"> </w:t>
      </w:r>
      <w:r w:rsidR="00760612" w:rsidRPr="00B64CAE">
        <w:rPr>
          <w:rFonts w:ascii="Arial" w:hAnsi="Arial" w:cs="Arial"/>
          <w:color w:val="000000" w:themeColor="text1"/>
          <w:sz w:val="18"/>
          <w:szCs w:val="18"/>
        </w:rPr>
        <w:t>2</w:t>
      </w:r>
      <w:r w:rsidR="00FE4B0E" w:rsidRPr="00B64CAE">
        <w:rPr>
          <w:rFonts w:ascii="Arial" w:hAnsi="Arial" w:cs="Arial"/>
          <w:color w:val="000000" w:themeColor="text1"/>
          <w:sz w:val="18"/>
          <w:szCs w:val="18"/>
        </w:rPr>
        <w:t>5</w:t>
      </w:r>
      <w:r w:rsidR="00760612" w:rsidRPr="00B64CAE">
        <w:rPr>
          <w:rFonts w:ascii="Arial" w:hAnsi="Arial" w:cs="Arial"/>
          <w:color w:val="000000" w:themeColor="text1"/>
          <w:sz w:val="18"/>
          <w:szCs w:val="18"/>
        </w:rPr>
        <w:t xml:space="preserve"> siedlisk przyrodniczych</w:t>
      </w:r>
      <w:r w:rsidR="00D0132A" w:rsidRPr="00B64CAE">
        <w:rPr>
          <w:rFonts w:ascii="Arial" w:hAnsi="Arial" w:cs="Arial"/>
          <w:color w:val="000000" w:themeColor="text1"/>
          <w:sz w:val="18"/>
          <w:szCs w:val="18"/>
        </w:rPr>
        <w:t xml:space="preserve">, </w:t>
      </w:r>
      <w:r w:rsidR="004366FC" w:rsidRPr="00B64CAE">
        <w:rPr>
          <w:rFonts w:ascii="Arial" w:hAnsi="Arial" w:cs="Arial"/>
          <w:color w:val="000000" w:themeColor="text1"/>
          <w:sz w:val="18"/>
          <w:szCs w:val="18"/>
        </w:rPr>
        <w:t>19</w:t>
      </w:r>
      <w:r w:rsidR="008D7C11" w:rsidRPr="00B64CAE">
        <w:rPr>
          <w:rFonts w:ascii="Arial" w:hAnsi="Arial" w:cs="Arial"/>
          <w:color w:val="000000" w:themeColor="text1"/>
          <w:sz w:val="18"/>
          <w:szCs w:val="18"/>
        </w:rPr>
        <w:t xml:space="preserve"> gatunków zwierząt</w:t>
      </w:r>
      <w:r w:rsidR="00D0132A" w:rsidRPr="00B64CAE">
        <w:rPr>
          <w:rFonts w:ascii="Arial" w:hAnsi="Arial" w:cs="Arial"/>
          <w:color w:val="000000" w:themeColor="text1"/>
          <w:sz w:val="18"/>
          <w:szCs w:val="18"/>
        </w:rPr>
        <w:t xml:space="preserve"> oraz 3 gatunki roślin</w:t>
      </w:r>
    </w:p>
    <w:p w14:paraId="59348C8D" w14:textId="04DE1764" w:rsidR="000407CA" w:rsidRPr="00B64CAE" w:rsidRDefault="000407CA" w:rsidP="00191555">
      <w:pPr>
        <w:pStyle w:val="Legenda"/>
        <w:keepNext/>
        <w:spacing w:after="0"/>
        <w:rPr>
          <w:rFonts w:ascii="Arial" w:hAnsi="Arial" w:cs="Arial"/>
        </w:rPr>
      </w:pPr>
      <w:bookmarkStart w:id="94" w:name="_Toc135118389"/>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14</w:t>
      </w:r>
      <w:r w:rsidRPr="00B64CAE">
        <w:rPr>
          <w:rFonts w:ascii="Arial" w:hAnsi="Arial" w:cs="Arial"/>
          <w:noProof/>
        </w:rPr>
        <w:fldChar w:fldCharType="end"/>
      </w:r>
      <w:r w:rsidRPr="00B64CAE">
        <w:rPr>
          <w:rFonts w:ascii="Arial" w:hAnsi="Arial" w:cs="Arial"/>
        </w:rPr>
        <w:t xml:space="preserve"> Wykaz przedmiotów ochrony</w:t>
      </w:r>
      <w:r w:rsidR="00E137A4" w:rsidRPr="00B64CAE">
        <w:rPr>
          <w:rFonts w:ascii="Arial" w:hAnsi="Arial" w:cs="Arial"/>
        </w:rPr>
        <w:t xml:space="preserve"> dla Obszaru Natura 2000</w:t>
      </w:r>
      <w:r w:rsidR="00F76B25" w:rsidRPr="00B64CAE">
        <w:rPr>
          <w:rFonts w:ascii="Arial" w:hAnsi="Arial" w:cs="Arial"/>
        </w:rPr>
        <w:t xml:space="preserve"> </w:t>
      </w:r>
      <w:r w:rsidR="00F76B25" w:rsidRPr="00B64CAE">
        <w:rPr>
          <w:rFonts w:ascii="Arial" w:eastAsia="Times New Roman" w:hAnsi="Arial" w:cs="Arial"/>
          <w:iCs w:val="0"/>
          <w:color w:val="000000" w:themeColor="text1"/>
          <w:lang w:eastAsia="pl-PL"/>
        </w:rPr>
        <w:t>Karkonosze PLC020007</w:t>
      </w:r>
      <w:bookmarkEnd w:id="94"/>
    </w:p>
    <w:tbl>
      <w:tblPr>
        <w:tblStyle w:val="Tabela-Siatka"/>
        <w:tblW w:w="5000" w:type="pct"/>
        <w:tblInd w:w="0" w:type="dxa"/>
        <w:tblLook w:val="04A0" w:firstRow="1" w:lastRow="0" w:firstColumn="1" w:lastColumn="0" w:noHBand="0" w:noVBand="1"/>
      </w:tblPr>
      <w:tblGrid>
        <w:gridCol w:w="486"/>
        <w:gridCol w:w="5613"/>
        <w:gridCol w:w="2963"/>
      </w:tblGrid>
      <w:tr w:rsidR="00D025C5" w:rsidRPr="00B64CAE" w14:paraId="25C8166C" w14:textId="77777777" w:rsidTr="004366FC">
        <w:trPr>
          <w:trHeight w:val="274"/>
          <w:tblHeader/>
        </w:trPr>
        <w:tc>
          <w:tcPr>
            <w:tcW w:w="259" w:type="pct"/>
            <w:shd w:val="clear" w:color="auto" w:fill="C5E0B3" w:themeFill="accent6" w:themeFillTint="66"/>
            <w:vAlign w:val="center"/>
          </w:tcPr>
          <w:p w14:paraId="5BED3216" w14:textId="32F4689E" w:rsidR="00D025C5" w:rsidRPr="00B64CAE" w:rsidRDefault="00D025C5" w:rsidP="004366FC">
            <w:pPr>
              <w:pStyle w:val="EkoTabele"/>
              <w:jc w:val="left"/>
              <w:rPr>
                <w:rFonts w:ascii="Arial" w:hAnsi="Arial" w:cs="Arial"/>
                <w:b/>
                <w:bCs/>
                <w:szCs w:val="18"/>
              </w:rPr>
            </w:pPr>
            <w:r w:rsidRPr="00B64CAE">
              <w:rPr>
                <w:rFonts w:ascii="Arial" w:hAnsi="Arial" w:cs="Arial"/>
                <w:b/>
                <w:bCs/>
                <w:szCs w:val="18"/>
              </w:rPr>
              <w:t>Lp.</w:t>
            </w:r>
          </w:p>
        </w:tc>
        <w:tc>
          <w:tcPr>
            <w:tcW w:w="3102" w:type="pct"/>
            <w:shd w:val="clear" w:color="auto" w:fill="C5E0B3" w:themeFill="accent6" w:themeFillTint="66"/>
            <w:vAlign w:val="center"/>
          </w:tcPr>
          <w:p w14:paraId="62765641" w14:textId="13AFD78F" w:rsidR="00D025C5" w:rsidRPr="00B64CAE" w:rsidRDefault="00D025C5" w:rsidP="004366FC">
            <w:pPr>
              <w:pStyle w:val="EkoTabele"/>
              <w:jc w:val="left"/>
              <w:rPr>
                <w:rFonts w:ascii="Arial" w:hAnsi="Arial" w:cs="Arial"/>
                <w:b/>
                <w:bCs/>
                <w:szCs w:val="18"/>
              </w:rPr>
            </w:pPr>
            <w:r w:rsidRPr="00B64CAE">
              <w:rPr>
                <w:rFonts w:ascii="Arial" w:hAnsi="Arial" w:cs="Arial"/>
                <w:b/>
                <w:bCs/>
                <w:szCs w:val="18"/>
              </w:rPr>
              <w:t>Siedliska przyrodnicze</w:t>
            </w:r>
          </w:p>
        </w:tc>
        <w:tc>
          <w:tcPr>
            <w:tcW w:w="1639" w:type="pct"/>
            <w:shd w:val="clear" w:color="auto" w:fill="C5E0B3" w:themeFill="accent6" w:themeFillTint="66"/>
            <w:vAlign w:val="center"/>
          </w:tcPr>
          <w:p w14:paraId="70D7E70F" w14:textId="77777777" w:rsidR="00D025C5" w:rsidRPr="00B64CAE" w:rsidRDefault="00D025C5" w:rsidP="004366FC">
            <w:pPr>
              <w:pStyle w:val="EkoTabele"/>
              <w:jc w:val="left"/>
              <w:rPr>
                <w:rFonts w:ascii="Arial" w:hAnsi="Arial" w:cs="Arial"/>
                <w:b/>
                <w:bCs/>
                <w:color w:val="000000"/>
                <w:szCs w:val="18"/>
              </w:rPr>
            </w:pPr>
            <w:r w:rsidRPr="00B64CAE">
              <w:rPr>
                <w:rFonts w:ascii="Arial" w:hAnsi="Arial" w:cs="Arial"/>
                <w:b/>
                <w:bCs/>
                <w:color w:val="000000"/>
                <w:szCs w:val="18"/>
              </w:rPr>
              <w:t>Gatunki zwierząt i roślin</w:t>
            </w:r>
          </w:p>
        </w:tc>
      </w:tr>
      <w:tr w:rsidR="00D025C5" w:rsidRPr="00B64CAE" w14:paraId="63D75C01" w14:textId="77777777" w:rsidTr="00FE4B0E">
        <w:tc>
          <w:tcPr>
            <w:tcW w:w="259" w:type="pct"/>
            <w:vAlign w:val="center"/>
          </w:tcPr>
          <w:p w14:paraId="7DB91330" w14:textId="3371A301" w:rsidR="00D025C5" w:rsidRPr="00B64CAE" w:rsidRDefault="00D025C5" w:rsidP="004366FC">
            <w:pPr>
              <w:pStyle w:val="EkoTabele"/>
              <w:jc w:val="left"/>
              <w:rPr>
                <w:rFonts w:ascii="Arial" w:hAnsi="Arial" w:cs="Arial"/>
                <w:szCs w:val="18"/>
              </w:rPr>
            </w:pPr>
            <w:r w:rsidRPr="00B64CAE">
              <w:rPr>
                <w:rFonts w:ascii="Arial" w:hAnsi="Arial" w:cs="Arial"/>
                <w:szCs w:val="18"/>
              </w:rPr>
              <w:t>1</w:t>
            </w:r>
            <w:r w:rsidR="00EA329E" w:rsidRPr="00B64CAE">
              <w:rPr>
                <w:rFonts w:ascii="Arial" w:hAnsi="Arial" w:cs="Arial"/>
                <w:szCs w:val="18"/>
              </w:rPr>
              <w:t>.</w:t>
            </w:r>
          </w:p>
        </w:tc>
        <w:tc>
          <w:tcPr>
            <w:tcW w:w="3102" w:type="pct"/>
            <w:vAlign w:val="center"/>
          </w:tcPr>
          <w:p w14:paraId="0810FD56" w14:textId="75C38FFB" w:rsidR="00D025C5" w:rsidRPr="00B64CAE" w:rsidRDefault="006E155D" w:rsidP="004366FC">
            <w:pPr>
              <w:pStyle w:val="EkoTabele"/>
              <w:jc w:val="left"/>
              <w:rPr>
                <w:rFonts w:ascii="Arial" w:hAnsi="Arial" w:cs="Arial"/>
                <w:szCs w:val="18"/>
              </w:rPr>
            </w:pPr>
            <w:hyperlink r:id="rId30" w:tgtFrame="                             blank                           " w:history="1">
              <w:r w:rsidR="00D025C5" w:rsidRPr="00B64CAE">
                <w:rPr>
                  <w:rStyle w:val="Hipercze"/>
                  <w:rFonts w:ascii="Arial" w:hAnsi="Arial" w:cs="Arial"/>
                  <w:color w:val="auto"/>
                  <w:szCs w:val="18"/>
                  <w:u w:val="none"/>
                </w:rPr>
                <w:t>3110</w:t>
              </w:r>
            </w:hyperlink>
            <w:r w:rsidR="00B06388" w:rsidRPr="00B64CAE">
              <w:rPr>
                <w:rFonts w:ascii="Arial" w:hAnsi="Arial" w:cs="Arial"/>
                <w:szCs w:val="18"/>
              </w:rPr>
              <w:t xml:space="preserve"> </w:t>
            </w:r>
            <w:r w:rsidR="00D025C5" w:rsidRPr="00B64CAE">
              <w:rPr>
                <w:rFonts w:ascii="Arial" w:hAnsi="Arial" w:cs="Arial"/>
                <w:szCs w:val="18"/>
              </w:rPr>
              <w:t>Jeziora lobeliowe</w:t>
            </w:r>
          </w:p>
        </w:tc>
        <w:tc>
          <w:tcPr>
            <w:tcW w:w="1639" w:type="pct"/>
            <w:vAlign w:val="center"/>
          </w:tcPr>
          <w:p w14:paraId="0ED38664" w14:textId="1D8BCB1B" w:rsidR="00D025C5" w:rsidRPr="00B64CAE" w:rsidRDefault="00D025C5" w:rsidP="004366FC">
            <w:pPr>
              <w:pStyle w:val="EkoTabele"/>
              <w:jc w:val="left"/>
              <w:rPr>
                <w:rFonts w:ascii="Arial" w:hAnsi="Arial" w:cs="Arial"/>
                <w:szCs w:val="18"/>
              </w:rPr>
            </w:pPr>
            <w:r w:rsidRPr="00B64CAE">
              <w:rPr>
                <w:rFonts w:ascii="Arial" w:hAnsi="Arial" w:cs="Arial"/>
                <w:szCs w:val="18"/>
              </w:rPr>
              <w:t xml:space="preserve">Włochatka zwyczajna </w:t>
            </w:r>
            <w:hyperlink r:id="rId31" w:tgtFrame="                                 blank                               " w:history="1">
              <w:r w:rsidRPr="00B64CAE">
                <w:rPr>
                  <w:rStyle w:val="Hipercze"/>
                  <w:rFonts w:ascii="Arial" w:hAnsi="Arial" w:cs="Arial"/>
                  <w:i/>
                  <w:iCs/>
                  <w:color w:val="auto"/>
                  <w:szCs w:val="18"/>
                  <w:u w:val="none"/>
                </w:rPr>
                <w:t>Aegolius funereus</w:t>
              </w:r>
            </w:hyperlink>
          </w:p>
        </w:tc>
      </w:tr>
      <w:tr w:rsidR="00D025C5" w:rsidRPr="00B64CAE" w14:paraId="344D7BC2" w14:textId="77777777" w:rsidTr="00FE4B0E">
        <w:tc>
          <w:tcPr>
            <w:tcW w:w="259" w:type="pct"/>
            <w:vAlign w:val="center"/>
          </w:tcPr>
          <w:p w14:paraId="56FB7E38" w14:textId="7680F202" w:rsidR="00D025C5" w:rsidRPr="00B64CAE" w:rsidRDefault="00D025C5" w:rsidP="004366FC">
            <w:pPr>
              <w:pStyle w:val="EkoTabele"/>
              <w:jc w:val="left"/>
              <w:rPr>
                <w:rFonts w:ascii="Arial" w:hAnsi="Arial" w:cs="Arial"/>
                <w:szCs w:val="18"/>
              </w:rPr>
            </w:pPr>
            <w:r w:rsidRPr="00B64CAE">
              <w:rPr>
                <w:rFonts w:ascii="Arial" w:hAnsi="Arial" w:cs="Arial"/>
                <w:szCs w:val="18"/>
              </w:rPr>
              <w:t>2</w:t>
            </w:r>
            <w:r w:rsidR="00EA329E" w:rsidRPr="00B64CAE">
              <w:rPr>
                <w:rFonts w:ascii="Arial" w:hAnsi="Arial" w:cs="Arial"/>
                <w:szCs w:val="18"/>
              </w:rPr>
              <w:t>.</w:t>
            </w:r>
          </w:p>
        </w:tc>
        <w:tc>
          <w:tcPr>
            <w:tcW w:w="3102" w:type="pct"/>
            <w:vAlign w:val="center"/>
          </w:tcPr>
          <w:p w14:paraId="57F17C9C" w14:textId="04FCB98B" w:rsidR="00D025C5" w:rsidRPr="00B64CAE" w:rsidRDefault="006E155D" w:rsidP="004366FC">
            <w:pPr>
              <w:pStyle w:val="EkoTabele"/>
              <w:jc w:val="left"/>
              <w:rPr>
                <w:rFonts w:ascii="Arial" w:hAnsi="Arial" w:cs="Arial"/>
                <w:szCs w:val="18"/>
              </w:rPr>
            </w:pPr>
            <w:hyperlink r:id="rId32" w:tgtFrame="                             blank                           " w:history="1">
              <w:r w:rsidR="00D025C5" w:rsidRPr="00B64CAE">
                <w:rPr>
                  <w:rStyle w:val="Hipercze"/>
                  <w:rFonts w:ascii="Arial" w:hAnsi="Arial" w:cs="Arial"/>
                  <w:color w:val="auto"/>
                  <w:szCs w:val="18"/>
                  <w:u w:val="none"/>
                </w:rPr>
                <w:t>3160</w:t>
              </w:r>
            </w:hyperlink>
            <w:r w:rsidR="00B06388" w:rsidRPr="00B64CAE">
              <w:rPr>
                <w:rFonts w:ascii="Arial" w:hAnsi="Arial" w:cs="Arial"/>
                <w:szCs w:val="18"/>
              </w:rPr>
              <w:t xml:space="preserve"> </w:t>
            </w:r>
            <w:r w:rsidR="00D025C5" w:rsidRPr="00B64CAE">
              <w:rPr>
                <w:rFonts w:ascii="Arial" w:hAnsi="Arial" w:cs="Arial"/>
                <w:szCs w:val="18"/>
              </w:rPr>
              <w:t xml:space="preserve">Naturalne, dystroficzne zbiorniki wodne </w:t>
            </w:r>
          </w:p>
        </w:tc>
        <w:tc>
          <w:tcPr>
            <w:tcW w:w="1639" w:type="pct"/>
            <w:vAlign w:val="center"/>
          </w:tcPr>
          <w:p w14:paraId="66465C3D" w14:textId="2B883968" w:rsidR="00D025C5" w:rsidRPr="00B64CAE" w:rsidRDefault="00D025C5" w:rsidP="004366FC">
            <w:pPr>
              <w:pStyle w:val="EkoTabele"/>
              <w:jc w:val="left"/>
              <w:rPr>
                <w:rFonts w:ascii="Arial" w:hAnsi="Arial" w:cs="Arial"/>
                <w:szCs w:val="18"/>
              </w:rPr>
            </w:pPr>
            <w:r w:rsidRPr="00B64CAE">
              <w:rPr>
                <w:rFonts w:ascii="Arial" w:hAnsi="Arial" w:cs="Arial"/>
                <w:szCs w:val="18"/>
              </w:rPr>
              <w:t xml:space="preserve">Mopek zachodni </w:t>
            </w:r>
            <w:hyperlink r:id="rId33" w:tgtFrame="                                 blank                               " w:history="1">
              <w:r w:rsidRPr="00B64CAE">
                <w:rPr>
                  <w:rStyle w:val="Hipercze"/>
                  <w:rFonts w:ascii="Arial" w:hAnsi="Arial" w:cs="Arial"/>
                  <w:i/>
                  <w:iCs/>
                  <w:color w:val="auto"/>
                  <w:szCs w:val="18"/>
                  <w:u w:val="none"/>
                </w:rPr>
                <w:t>Barbastella barbastellus</w:t>
              </w:r>
            </w:hyperlink>
          </w:p>
        </w:tc>
      </w:tr>
      <w:tr w:rsidR="00D025C5" w:rsidRPr="00B64CAE" w14:paraId="42268DA8" w14:textId="77777777" w:rsidTr="00FE4B0E">
        <w:tc>
          <w:tcPr>
            <w:tcW w:w="259" w:type="pct"/>
            <w:vAlign w:val="center"/>
          </w:tcPr>
          <w:p w14:paraId="0B793374" w14:textId="231B24BA" w:rsidR="00D025C5" w:rsidRPr="00B64CAE" w:rsidRDefault="00D025C5" w:rsidP="004366FC">
            <w:pPr>
              <w:pStyle w:val="EkoTabele"/>
              <w:jc w:val="left"/>
              <w:rPr>
                <w:rFonts w:ascii="Arial" w:hAnsi="Arial" w:cs="Arial"/>
                <w:szCs w:val="18"/>
              </w:rPr>
            </w:pPr>
            <w:r w:rsidRPr="00B64CAE">
              <w:rPr>
                <w:rFonts w:ascii="Arial" w:hAnsi="Arial" w:cs="Arial"/>
                <w:szCs w:val="18"/>
              </w:rPr>
              <w:t>3</w:t>
            </w:r>
            <w:r w:rsidR="00EA329E" w:rsidRPr="00B64CAE">
              <w:rPr>
                <w:rFonts w:ascii="Arial" w:hAnsi="Arial" w:cs="Arial"/>
                <w:szCs w:val="18"/>
              </w:rPr>
              <w:t>.</w:t>
            </w:r>
          </w:p>
        </w:tc>
        <w:tc>
          <w:tcPr>
            <w:tcW w:w="3102" w:type="pct"/>
            <w:vAlign w:val="center"/>
          </w:tcPr>
          <w:p w14:paraId="1B919506" w14:textId="78A87464" w:rsidR="00D025C5" w:rsidRPr="00B64CAE" w:rsidRDefault="006E155D" w:rsidP="004366FC">
            <w:pPr>
              <w:pStyle w:val="EkoTabele"/>
              <w:jc w:val="left"/>
              <w:rPr>
                <w:rFonts w:ascii="Arial" w:hAnsi="Arial" w:cs="Arial"/>
                <w:szCs w:val="18"/>
                <w:lang w:val="en-GB"/>
              </w:rPr>
            </w:pPr>
            <w:hyperlink r:id="rId34" w:tgtFrame="                             blank                           " w:history="1">
              <w:r w:rsidR="00D025C5" w:rsidRPr="00B64CAE">
                <w:rPr>
                  <w:rStyle w:val="Hipercze"/>
                  <w:rFonts w:ascii="Arial" w:hAnsi="Arial" w:cs="Arial"/>
                  <w:color w:val="auto"/>
                  <w:szCs w:val="18"/>
                  <w:u w:val="none"/>
                  <w:lang w:val="en-GB"/>
                </w:rPr>
                <w:t>4030</w:t>
              </w:r>
            </w:hyperlink>
            <w:r w:rsidR="00B06388" w:rsidRPr="00B64CAE">
              <w:rPr>
                <w:rFonts w:ascii="Arial" w:hAnsi="Arial" w:cs="Arial"/>
                <w:szCs w:val="18"/>
                <w:lang w:val="en-GB"/>
              </w:rPr>
              <w:t xml:space="preserve"> </w:t>
            </w:r>
            <w:r w:rsidR="00D025C5" w:rsidRPr="00B64CAE">
              <w:rPr>
                <w:rFonts w:ascii="Arial" w:hAnsi="Arial" w:cs="Arial"/>
                <w:szCs w:val="18"/>
                <w:lang w:val="en-GB"/>
              </w:rPr>
              <w:t xml:space="preserve">Suche wrzosowiska </w:t>
            </w:r>
            <w:r w:rsidR="00D025C5" w:rsidRPr="00B64CAE">
              <w:rPr>
                <w:rFonts w:ascii="Arial" w:hAnsi="Arial" w:cs="Arial"/>
                <w:i/>
                <w:iCs/>
                <w:szCs w:val="18"/>
                <w:lang w:val="en-GB"/>
              </w:rPr>
              <w:t>(Calluno-Genistion, Pohlio-Callunion, Calluno-Arctostaphylion)</w:t>
            </w:r>
            <w:r w:rsidR="00D025C5" w:rsidRPr="00B64CAE">
              <w:rPr>
                <w:rFonts w:ascii="Arial" w:hAnsi="Arial" w:cs="Arial"/>
                <w:szCs w:val="18"/>
                <w:lang w:val="en-GB"/>
              </w:rPr>
              <w:t xml:space="preserve"> </w:t>
            </w:r>
          </w:p>
        </w:tc>
        <w:tc>
          <w:tcPr>
            <w:tcW w:w="1639" w:type="pct"/>
            <w:vAlign w:val="center"/>
          </w:tcPr>
          <w:p w14:paraId="3B0ECEF6" w14:textId="558CA915"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Puchacz zwyczajny </w:t>
            </w:r>
            <w:hyperlink r:id="rId35" w:tgtFrame="                                 blank                               " w:history="1">
              <w:r w:rsidRPr="00B64CAE">
                <w:rPr>
                  <w:rStyle w:val="Hipercze"/>
                  <w:rFonts w:ascii="Arial" w:hAnsi="Arial" w:cs="Arial"/>
                  <w:i/>
                  <w:color w:val="auto"/>
                  <w:szCs w:val="18"/>
                  <w:u w:val="none"/>
                </w:rPr>
                <w:t>Bubo bubo</w:t>
              </w:r>
            </w:hyperlink>
          </w:p>
        </w:tc>
      </w:tr>
      <w:tr w:rsidR="00D025C5" w:rsidRPr="00B64CAE" w14:paraId="31B846DA" w14:textId="77777777" w:rsidTr="004366FC">
        <w:trPr>
          <w:trHeight w:val="356"/>
        </w:trPr>
        <w:tc>
          <w:tcPr>
            <w:tcW w:w="259" w:type="pct"/>
            <w:vAlign w:val="center"/>
          </w:tcPr>
          <w:p w14:paraId="55E86E99" w14:textId="567F46E7" w:rsidR="00D025C5" w:rsidRPr="00B64CAE" w:rsidRDefault="00D025C5" w:rsidP="004366FC">
            <w:pPr>
              <w:pStyle w:val="EkoTabele"/>
              <w:jc w:val="left"/>
              <w:rPr>
                <w:rFonts w:ascii="Arial" w:hAnsi="Arial" w:cs="Arial"/>
                <w:szCs w:val="18"/>
              </w:rPr>
            </w:pPr>
            <w:r w:rsidRPr="00B64CAE">
              <w:rPr>
                <w:rFonts w:ascii="Arial" w:hAnsi="Arial" w:cs="Arial"/>
                <w:szCs w:val="18"/>
              </w:rPr>
              <w:t>4</w:t>
            </w:r>
            <w:r w:rsidR="00EA329E" w:rsidRPr="00B64CAE">
              <w:rPr>
                <w:rFonts w:ascii="Arial" w:hAnsi="Arial" w:cs="Arial"/>
                <w:szCs w:val="18"/>
              </w:rPr>
              <w:t>.</w:t>
            </w:r>
          </w:p>
        </w:tc>
        <w:tc>
          <w:tcPr>
            <w:tcW w:w="3102" w:type="pct"/>
            <w:vAlign w:val="center"/>
          </w:tcPr>
          <w:p w14:paraId="5C153B26" w14:textId="6E315C68" w:rsidR="00D025C5" w:rsidRPr="00B64CAE" w:rsidRDefault="006E155D" w:rsidP="004366FC">
            <w:pPr>
              <w:pStyle w:val="EkoTabele"/>
              <w:jc w:val="left"/>
              <w:rPr>
                <w:rFonts w:ascii="Arial" w:hAnsi="Arial" w:cs="Arial"/>
                <w:szCs w:val="18"/>
              </w:rPr>
            </w:pPr>
            <w:hyperlink r:id="rId36" w:tgtFrame="                             blank                           " w:history="1">
              <w:r w:rsidR="00D025C5" w:rsidRPr="00B64CAE">
                <w:rPr>
                  <w:rStyle w:val="Hipercze"/>
                  <w:rFonts w:ascii="Arial" w:hAnsi="Arial" w:cs="Arial"/>
                  <w:color w:val="auto"/>
                  <w:szCs w:val="18"/>
                  <w:u w:val="none"/>
                </w:rPr>
                <w:t>4060</w:t>
              </w:r>
            </w:hyperlink>
            <w:r w:rsidR="00D025C5" w:rsidRPr="00B64CAE">
              <w:rPr>
                <w:rFonts w:ascii="Arial" w:hAnsi="Arial" w:cs="Arial"/>
                <w:szCs w:val="18"/>
              </w:rPr>
              <w:t xml:space="preserve"> Wysokogórskie borówczyska bażynowe </w:t>
            </w:r>
            <w:r w:rsidR="00D025C5" w:rsidRPr="00B64CAE">
              <w:rPr>
                <w:rFonts w:ascii="Arial" w:hAnsi="Arial" w:cs="Arial"/>
                <w:i/>
                <w:iCs/>
                <w:szCs w:val="18"/>
              </w:rPr>
              <w:t>(Empetro-Vaccinietum)</w:t>
            </w:r>
            <w:r w:rsidR="00D025C5" w:rsidRPr="00B64CAE">
              <w:rPr>
                <w:rFonts w:ascii="Arial" w:hAnsi="Arial" w:cs="Arial"/>
                <w:szCs w:val="18"/>
              </w:rPr>
              <w:t xml:space="preserve"> </w:t>
            </w:r>
          </w:p>
        </w:tc>
        <w:tc>
          <w:tcPr>
            <w:tcW w:w="1639" w:type="pct"/>
            <w:vAlign w:val="center"/>
          </w:tcPr>
          <w:p w14:paraId="358B07D5" w14:textId="48C53BE2"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Drozd obrożny </w:t>
            </w:r>
            <w:hyperlink r:id="rId37" w:tgtFrame="                                 blank                               " w:history="1">
              <w:r w:rsidRPr="00B64CAE">
                <w:rPr>
                  <w:rStyle w:val="Hipercze"/>
                  <w:rFonts w:ascii="Arial" w:hAnsi="Arial" w:cs="Arial"/>
                  <w:i/>
                  <w:color w:val="auto"/>
                  <w:szCs w:val="18"/>
                  <w:u w:val="none"/>
                </w:rPr>
                <w:t>Turdus torquatus</w:t>
              </w:r>
            </w:hyperlink>
          </w:p>
        </w:tc>
      </w:tr>
      <w:tr w:rsidR="00D025C5" w:rsidRPr="00B64CAE" w14:paraId="6F576358" w14:textId="77777777" w:rsidTr="004366FC">
        <w:trPr>
          <w:trHeight w:val="404"/>
        </w:trPr>
        <w:tc>
          <w:tcPr>
            <w:tcW w:w="259" w:type="pct"/>
            <w:vAlign w:val="center"/>
          </w:tcPr>
          <w:p w14:paraId="15401477" w14:textId="6790358D" w:rsidR="00D025C5" w:rsidRPr="00B64CAE" w:rsidRDefault="00D025C5" w:rsidP="004366FC">
            <w:pPr>
              <w:pStyle w:val="EkoTabele"/>
              <w:jc w:val="left"/>
              <w:rPr>
                <w:rFonts w:ascii="Arial" w:hAnsi="Arial" w:cs="Arial"/>
                <w:szCs w:val="18"/>
              </w:rPr>
            </w:pPr>
            <w:r w:rsidRPr="00B64CAE">
              <w:rPr>
                <w:rFonts w:ascii="Arial" w:hAnsi="Arial" w:cs="Arial"/>
                <w:szCs w:val="18"/>
              </w:rPr>
              <w:t>5</w:t>
            </w:r>
            <w:r w:rsidR="00EA329E" w:rsidRPr="00B64CAE">
              <w:rPr>
                <w:rFonts w:ascii="Arial" w:hAnsi="Arial" w:cs="Arial"/>
                <w:szCs w:val="18"/>
              </w:rPr>
              <w:t>.</w:t>
            </w:r>
          </w:p>
        </w:tc>
        <w:tc>
          <w:tcPr>
            <w:tcW w:w="3102" w:type="pct"/>
            <w:vAlign w:val="center"/>
          </w:tcPr>
          <w:p w14:paraId="0582F62F" w14:textId="3F61ACC3"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38" w:tgtFrame="                             blank                           " w:history="1">
              <w:r w:rsidRPr="00B64CAE">
                <w:rPr>
                  <w:rStyle w:val="Hipercze"/>
                  <w:rFonts w:ascii="Arial" w:hAnsi="Arial" w:cs="Arial"/>
                  <w:color w:val="auto"/>
                  <w:szCs w:val="18"/>
                  <w:u w:val="none"/>
                </w:rPr>
                <w:t>4070</w:t>
              </w:r>
            </w:hyperlink>
            <w:r w:rsidR="00B06388" w:rsidRPr="00B64CAE">
              <w:rPr>
                <w:rFonts w:ascii="Arial" w:hAnsi="Arial" w:cs="Arial"/>
                <w:szCs w:val="18"/>
              </w:rPr>
              <w:t xml:space="preserve"> </w:t>
            </w:r>
            <w:r w:rsidRPr="00B64CAE">
              <w:rPr>
                <w:rFonts w:ascii="Arial" w:hAnsi="Arial" w:cs="Arial"/>
                <w:szCs w:val="18"/>
              </w:rPr>
              <w:t xml:space="preserve">Zarośla kosodrzewiny </w:t>
            </w:r>
            <w:r w:rsidRPr="00B64CAE">
              <w:rPr>
                <w:rFonts w:ascii="Arial" w:hAnsi="Arial" w:cs="Arial"/>
                <w:i/>
                <w:iCs/>
                <w:szCs w:val="18"/>
              </w:rPr>
              <w:t>(Pinetum mugo)</w:t>
            </w:r>
            <w:r w:rsidRPr="00B64CAE">
              <w:rPr>
                <w:rFonts w:ascii="Arial" w:hAnsi="Arial" w:cs="Arial"/>
                <w:szCs w:val="18"/>
              </w:rPr>
              <w:t xml:space="preserve"> </w:t>
            </w:r>
          </w:p>
        </w:tc>
        <w:tc>
          <w:tcPr>
            <w:tcW w:w="1639" w:type="pct"/>
            <w:vAlign w:val="center"/>
          </w:tcPr>
          <w:p w14:paraId="0C2B2C83" w14:textId="5425F546"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Wilk szary </w:t>
            </w:r>
            <w:hyperlink r:id="rId39" w:tgtFrame="                                 blank                               " w:history="1">
              <w:r w:rsidRPr="00B64CAE">
                <w:rPr>
                  <w:rStyle w:val="Hipercze"/>
                  <w:rFonts w:ascii="Arial" w:hAnsi="Arial" w:cs="Arial"/>
                  <w:i/>
                  <w:color w:val="auto"/>
                  <w:szCs w:val="18"/>
                  <w:u w:val="none"/>
                </w:rPr>
                <w:t>Canis lupus</w:t>
              </w:r>
            </w:hyperlink>
          </w:p>
        </w:tc>
      </w:tr>
      <w:tr w:rsidR="00D025C5" w:rsidRPr="00B64CAE" w14:paraId="7BFC4A25" w14:textId="77777777" w:rsidTr="00FE4B0E">
        <w:tc>
          <w:tcPr>
            <w:tcW w:w="259" w:type="pct"/>
            <w:vAlign w:val="center"/>
          </w:tcPr>
          <w:p w14:paraId="5F7768D0" w14:textId="2693D89B" w:rsidR="00D025C5" w:rsidRPr="00B64CAE" w:rsidRDefault="00D025C5" w:rsidP="004366FC">
            <w:pPr>
              <w:pStyle w:val="EkoTabele"/>
              <w:jc w:val="left"/>
              <w:rPr>
                <w:rFonts w:ascii="Arial" w:hAnsi="Arial" w:cs="Arial"/>
                <w:szCs w:val="18"/>
              </w:rPr>
            </w:pPr>
            <w:r w:rsidRPr="00B64CAE">
              <w:rPr>
                <w:rFonts w:ascii="Arial" w:hAnsi="Arial" w:cs="Arial"/>
                <w:szCs w:val="18"/>
              </w:rPr>
              <w:lastRenderedPageBreak/>
              <w:t>6</w:t>
            </w:r>
            <w:r w:rsidR="00EA329E" w:rsidRPr="00B64CAE">
              <w:rPr>
                <w:rFonts w:ascii="Arial" w:hAnsi="Arial" w:cs="Arial"/>
                <w:szCs w:val="18"/>
              </w:rPr>
              <w:t>.</w:t>
            </w:r>
          </w:p>
        </w:tc>
        <w:tc>
          <w:tcPr>
            <w:tcW w:w="3102" w:type="pct"/>
            <w:vAlign w:val="center"/>
          </w:tcPr>
          <w:p w14:paraId="068B2B4C" w14:textId="68915FDE" w:rsidR="00D025C5" w:rsidRPr="00B64CAE" w:rsidRDefault="006E155D" w:rsidP="004366FC">
            <w:pPr>
              <w:pStyle w:val="EkoTabele"/>
              <w:jc w:val="left"/>
              <w:rPr>
                <w:rFonts w:ascii="Arial" w:hAnsi="Arial" w:cs="Arial"/>
                <w:szCs w:val="18"/>
              </w:rPr>
            </w:pPr>
            <w:hyperlink r:id="rId40" w:tgtFrame="                             blank                           " w:history="1">
              <w:r w:rsidR="00D025C5" w:rsidRPr="00B64CAE">
                <w:rPr>
                  <w:rStyle w:val="Hipercze"/>
                  <w:rFonts w:ascii="Arial" w:hAnsi="Arial" w:cs="Arial"/>
                  <w:color w:val="auto"/>
                  <w:szCs w:val="18"/>
                  <w:u w:val="none"/>
                </w:rPr>
                <w:t>4080</w:t>
              </w:r>
            </w:hyperlink>
            <w:r w:rsidR="00B06388" w:rsidRPr="00B64CAE">
              <w:rPr>
                <w:rFonts w:ascii="Arial" w:hAnsi="Arial" w:cs="Arial"/>
                <w:szCs w:val="18"/>
              </w:rPr>
              <w:t xml:space="preserve"> </w:t>
            </w:r>
            <w:r w:rsidR="00D025C5" w:rsidRPr="00B64CAE">
              <w:rPr>
                <w:rFonts w:ascii="Arial" w:hAnsi="Arial" w:cs="Arial"/>
                <w:szCs w:val="18"/>
              </w:rPr>
              <w:t xml:space="preserve">Subalpejskie zarośla wierzby lapońskiej lub wierzby śląskiej </w:t>
            </w:r>
            <w:r w:rsidR="00D025C5" w:rsidRPr="00B64CAE">
              <w:rPr>
                <w:rFonts w:ascii="Arial" w:hAnsi="Arial" w:cs="Arial"/>
                <w:i/>
                <w:iCs/>
                <w:szCs w:val="18"/>
              </w:rPr>
              <w:t>(Salicetum lapponum, Salicetum silesiacae)</w:t>
            </w:r>
            <w:r w:rsidR="00D025C5" w:rsidRPr="00B64CAE">
              <w:rPr>
                <w:rFonts w:ascii="Arial" w:hAnsi="Arial" w:cs="Arial"/>
                <w:szCs w:val="18"/>
              </w:rPr>
              <w:t xml:space="preserve"> </w:t>
            </w:r>
          </w:p>
        </w:tc>
        <w:tc>
          <w:tcPr>
            <w:tcW w:w="1639" w:type="pct"/>
            <w:vAlign w:val="center"/>
          </w:tcPr>
          <w:p w14:paraId="2408ADB2" w14:textId="20B600A3"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Czeczotka zwyczajna </w:t>
            </w:r>
            <w:hyperlink r:id="rId41" w:tgtFrame="                                 blank                               " w:history="1">
              <w:r w:rsidRPr="00B64CAE">
                <w:rPr>
                  <w:rStyle w:val="Hipercze"/>
                  <w:rFonts w:ascii="Arial" w:hAnsi="Arial" w:cs="Arial"/>
                  <w:i/>
                  <w:color w:val="auto"/>
                  <w:szCs w:val="18"/>
                  <w:u w:val="none"/>
                </w:rPr>
                <w:t>Carduelis flammea</w:t>
              </w:r>
            </w:hyperlink>
          </w:p>
        </w:tc>
      </w:tr>
      <w:tr w:rsidR="00D025C5" w:rsidRPr="00B64CAE" w14:paraId="04187735" w14:textId="77777777" w:rsidTr="00FE4B0E">
        <w:tc>
          <w:tcPr>
            <w:tcW w:w="259" w:type="pct"/>
            <w:vAlign w:val="center"/>
          </w:tcPr>
          <w:p w14:paraId="6F04D41A" w14:textId="033F184C" w:rsidR="00D025C5" w:rsidRPr="00B64CAE" w:rsidRDefault="008F4E7B" w:rsidP="004366FC">
            <w:pPr>
              <w:pStyle w:val="EkoTabele"/>
              <w:jc w:val="left"/>
              <w:rPr>
                <w:rFonts w:ascii="Arial" w:hAnsi="Arial" w:cs="Arial"/>
                <w:szCs w:val="18"/>
              </w:rPr>
            </w:pPr>
            <w:r w:rsidRPr="00B64CAE">
              <w:rPr>
                <w:rFonts w:ascii="Arial" w:hAnsi="Arial" w:cs="Arial"/>
                <w:szCs w:val="18"/>
              </w:rPr>
              <w:t>7</w:t>
            </w:r>
            <w:r w:rsidR="00EA329E" w:rsidRPr="00B64CAE">
              <w:rPr>
                <w:rFonts w:ascii="Arial" w:hAnsi="Arial" w:cs="Arial"/>
                <w:szCs w:val="18"/>
              </w:rPr>
              <w:t>.</w:t>
            </w:r>
          </w:p>
        </w:tc>
        <w:tc>
          <w:tcPr>
            <w:tcW w:w="3102" w:type="pct"/>
            <w:vAlign w:val="center"/>
          </w:tcPr>
          <w:p w14:paraId="18B56E65" w14:textId="25B15B02" w:rsidR="00D025C5" w:rsidRPr="00B64CAE" w:rsidRDefault="006E155D" w:rsidP="004366FC">
            <w:pPr>
              <w:pStyle w:val="EkoTabele"/>
              <w:jc w:val="left"/>
              <w:rPr>
                <w:rFonts w:ascii="Arial" w:hAnsi="Arial" w:cs="Arial"/>
                <w:szCs w:val="18"/>
              </w:rPr>
            </w:pPr>
            <w:hyperlink r:id="rId42" w:tgtFrame="                             blank                           " w:history="1">
              <w:r w:rsidR="00D025C5" w:rsidRPr="00B64CAE">
                <w:rPr>
                  <w:rStyle w:val="Hipercze"/>
                  <w:rFonts w:ascii="Arial" w:hAnsi="Arial" w:cs="Arial"/>
                  <w:color w:val="auto"/>
                  <w:szCs w:val="18"/>
                  <w:u w:val="none"/>
                </w:rPr>
                <w:t>6150</w:t>
              </w:r>
            </w:hyperlink>
            <w:r w:rsidR="00B06388" w:rsidRPr="00B64CAE">
              <w:rPr>
                <w:rFonts w:ascii="Arial" w:hAnsi="Arial" w:cs="Arial"/>
                <w:szCs w:val="18"/>
              </w:rPr>
              <w:t xml:space="preserve"> </w:t>
            </w:r>
            <w:r w:rsidR="00D025C5" w:rsidRPr="00B64CAE">
              <w:rPr>
                <w:rFonts w:ascii="Arial" w:hAnsi="Arial" w:cs="Arial"/>
                <w:szCs w:val="18"/>
              </w:rPr>
              <w:t xml:space="preserve">Wysokogórskie murawy acydofilne </w:t>
            </w:r>
            <w:r w:rsidR="00D025C5" w:rsidRPr="00B64CAE">
              <w:rPr>
                <w:rFonts w:ascii="Arial" w:hAnsi="Arial" w:cs="Arial"/>
                <w:i/>
                <w:iCs/>
                <w:szCs w:val="18"/>
              </w:rPr>
              <w:t>(Juncion trifidi)</w:t>
            </w:r>
            <w:r w:rsidR="00D025C5" w:rsidRPr="00B64CAE">
              <w:rPr>
                <w:rFonts w:ascii="Arial" w:hAnsi="Arial" w:cs="Arial"/>
                <w:szCs w:val="18"/>
              </w:rPr>
              <w:t xml:space="preserve"> i bezwapienne wyleżyska śnieżne </w:t>
            </w:r>
            <w:r w:rsidR="00D025C5" w:rsidRPr="00B64CAE">
              <w:rPr>
                <w:rFonts w:ascii="Arial" w:hAnsi="Arial" w:cs="Arial"/>
                <w:i/>
                <w:iCs/>
                <w:szCs w:val="18"/>
              </w:rPr>
              <w:t>(Salicion herbaceae)</w:t>
            </w:r>
            <w:r w:rsidR="00D025C5" w:rsidRPr="00B64CAE">
              <w:rPr>
                <w:rFonts w:ascii="Arial" w:hAnsi="Arial" w:cs="Arial"/>
                <w:szCs w:val="18"/>
              </w:rPr>
              <w:t xml:space="preserve"> </w:t>
            </w:r>
          </w:p>
        </w:tc>
        <w:tc>
          <w:tcPr>
            <w:tcW w:w="1639" w:type="pct"/>
            <w:vAlign w:val="center"/>
          </w:tcPr>
          <w:p w14:paraId="0358E366" w14:textId="30A6A409" w:rsidR="00D025C5" w:rsidRPr="00B64CAE" w:rsidRDefault="006E155D" w:rsidP="004366FC">
            <w:pPr>
              <w:pStyle w:val="EkoTabele"/>
              <w:jc w:val="left"/>
              <w:rPr>
                <w:rFonts w:ascii="Arial" w:hAnsi="Arial" w:cs="Arial"/>
                <w:szCs w:val="18"/>
              </w:rPr>
            </w:pPr>
            <w:hyperlink r:id="rId43" w:tgtFrame="                                 blank                               " w:history="1">
              <w:r w:rsidR="004366FC" w:rsidRPr="00B64CAE">
                <w:rPr>
                  <w:rFonts w:ascii="Arial" w:hAnsi="Arial" w:cs="Arial"/>
                  <w:szCs w:val="18"/>
                </w:rPr>
                <w:t>Pluszcz zwyczajny</w:t>
              </w:r>
              <w:r w:rsidR="004366FC" w:rsidRPr="00B64CAE">
                <w:rPr>
                  <w:rFonts w:ascii="Arial" w:hAnsi="Arial" w:cs="Arial"/>
                  <w:i/>
                  <w:szCs w:val="18"/>
                </w:rPr>
                <w:t xml:space="preserve"> </w:t>
              </w:r>
              <w:r w:rsidR="004366FC" w:rsidRPr="00B64CAE">
                <w:rPr>
                  <w:rStyle w:val="Hipercze"/>
                  <w:rFonts w:ascii="Arial" w:hAnsi="Arial" w:cs="Arial"/>
                  <w:i/>
                  <w:color w:val="auto"/>
                  <w:szCs w:val="18"/>
                  <w:u w:val="none"/>
                </w:rPr>
                <w:t>Cinclus cinclus</w:t>
              </w:r>
            </w:hyperlink>
          </w:p>
        </w:tc>
      </w:tr>
      <w:tr w:rsidR="00D025C5" w:rsidRPr="00B64CAE" w14:paraId="3F9D1731" w14:textId="77777777" w:rsidTr="00FE4B0E">
        <w:tc>
          <w:tcPr>
            <w:tcW w:w="259" w:type="pct"/>
            <w:vAlign w:val="center"/>
          </w:tcPr>
          <w:p w14:paraId="7FF48774" w14:textId="029E0554" w:rsidR="00D025C5" w:rsidRPr="00B64CAE" w:rsidRDefault="00EA329E" w:rsidP="004366FC">
            <w:pPr>
              <w:pStyle w:val="EkoTabele"/>
              <w:jc w:val="left"/>
              <w:rPr>
                <w:rFonts w:ascii="Arial" w:hAnsi="Arial" w:cs="Arial"/>
                <w:szCs w:val="18"/>
              </w:rPr>
            </w:pPr>
            <w:r w:rsidRPr="00B64CAE">
              <w:rPr>
                <w:rFonts w:ascii="Arial" w:hAnsi="Arial" w:cs="Arial"/>
                <w:szCs w:val="18"/>
              </w:rPr>
              <w:t>8.</w:t>
            </w:r>
          </w:p>
        </w:tc>
        <w:tc>
          <w:tcPr>
            <w:tcW w:w="3102" w:type="pct"/>
            <w:vAlign w:val="center"/>
          </w:tcPr>
          <w:p w14:paraId="39A1D3BE" w14:textId="4F5614D9"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44" w:tgtFrame="                             blank                           " w:history="1">
              <w:r w:rsidRPr="00B64CAE">
                <w:rPr>
                  <w:rStyle w:val="Hipercze"/>
                  <w:rFonts w:ascii="Arial" w:hAnsi="Arial" w:cs="Arial"/>
                  <w:color w:val="auto"/>
                  <w:szCs w:val="18"/>
                  <w:u w:val="none"/>
                </w:rPr>
                <w:t>6230</w:t>
              </w:r>
            </w:hyperlink>
            <w:r w:rsidR="00B06388" w:rsidRPr="00B64CAE">
              <w:rPr>
                <w:rFonts w:ascii="Arial" w:hAnsi="Arial" w:cs="Arial"/>
                <w:szCs w:val="18"/>
              </w:rPr>
              <w:t xml:space="preserve"> </w:t>
            </w:r>
            <w:r w:rsidRPr="00B64CAE">
              <w:rPr>
                <w:rFonts w:ascii="Arial" w:hAnsi="Arial" w:cs="Arial"/>
                <w:szCs w:val="18"/>
              </w:rPr>
              <w:t xml:space="preserve">Bogate florystycznie górskie i niżowe murawy bliźniczkowe </w:t>
            </w:r>
            <w:r w:rsidRPr="00B64CAE">
              <w:rPr>
                <w:rFonts w:ascii="Arial" w:hAnsi="Arial" w:cs="Arial"/>
                <w:i/>
                <w:iCs/>
                <w:szCs w:val="18"/>
              </w:rPr>
              <w:t>(Nardetalia</w:t>
            </w:r>
            <w:r w:rsidRPr="00B64CAE">
              <w:rPr>
                <w:rFonts w:ascii="Arial" w:hAnsi="Arial" w:cs="Arial"/>
                <w:szCs w:val="18"/>
              </w:rPr>
              <w:t xml:space="preserve"> – płaty bogate florystycznie) </w:t>
            </w:r>
          </w:p>
        </w:tc>
        <w:tc>
          <w:tcPr>
            <w:tcW w:w="1639" w:type="pct"/>
            <w:vAlign w:val="center"/>
          </w:tcPr>
          <w:p w14:paraId="1044EF4D" w14:textId="1FC44734"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Sokół wędrowny </w:t>
            </w:r>
            <w:hyperlink r:id="rId45" w:tgtFrame="                                 blank                               " w:history="1">
              <w:r w:rsidRPr="00B64CAE">
                <w:rPr>
                  <w:rStyle w:val="Hipercze"/>
                  <w:rFonts w:ascii="Arial" w:hAnsi="Arial" w:cs="Arial"/>
                  <w:i/>
                  <w:color w:val="auto"/>
                  <w:szCs w:val="18"/>
                  <w:u w:val="none"/>
                </w:rPr>
                <w:t>Falco peregrinu</w:t>
              </w:r>
              <w:r w:rsidRPr="00B64CAE">
                <w:rPr>
                  <w:rStyle w:val="Hipercze"/>
                  <w:rFonts w:ascii="Arial" w:hAnsi="Arial" w:cs="Arial"/>
                  <w:color w:val="auto"/>
                  <w:szCs w:val="18"/>
                  <w:u w:val="none"/>
                </w:rPr>
                <w:t>s</w:t>
              </w:r>
            </w:hyperlink>
          </w:p>
        </w:tc>
      </w:tr>
      <w:tr w:rsidR="00D025C5" w:rsidRPr="00B64CAE" w14:paraId="64B59818" w14:textId="77777777" w:rsidTr="00FE4B0E">
        <w:tc>
          <w:tcPr>
            <w:tcW w:w="259" w:type="pct"/>
            <w:vAlign w:val="center"/>
          </w:tcPr>
          <w:p w14:paraId="7AE0B0B9" w14:textId="636A5DD1" w:rsidR="00D025C5" w:rsidRPr="00B64CAE" w:rsidRDefault="00EA329E" w:rsidP="004366FC">
            <w:pPr>
              <w:pStyle w:val="EkoTabele"/>
              <w:jc w:val="left"/>
              <w:rPr>
                <w:rFonts w:ascii="Arial" w:hAnsi="Arial" w:cs="Arial"/>
                <w:szCs w:val="18"/>
              </w:rPr>
            </w:pPr>
            <w:r w:rsidRPr="00B64CAE">
              <w:rPr>
                <w:rFonts w:ascii="Arial" w:hAnsi="Arial" w:cs="Arial"/>
                <w:szCs w:val="18"/>
              </w:rPr>
              <w:t>9.</w:t>
            </w:r>
          </w:p>
        </w:tc>
        <w:tc>
          <w:tcPr>
            <w:tcW w:w="3102" w:type="pct"/>
            <w:vAlign w:val="center"/>
          </w:tcPr>
          <w:p w14:paraId="088F91D0" w14:textId="7B3163AB" w:rsidR="00D025C5" w:rsidRPr="00B64CAE" w:rsidRDefault="006E155D" w:rsidP="004366FC">
            <w:pPr>
              <w:pStyle w:val="EkoTabele"/>
              <w:jc w:val="left"/>
              <w:rPr>
                <w:rFonts w:ascii="Arial" w:hAnsi="Arial" w:cs="Arial"/>
                <w:szCs w:val="18"/>
              </w:rPr>
            </w:pPr>
            <w:hyperlink r:id="rId46" w:tgtFrame="                             blank                           " w:history="1">
              <w:r w:rsidR="00D025C5" w:rsidRPr="00B64CAE">
                <w:rPr>
                  <w:rStyle w:val="Hipercze"/>
                  <w:rFonts w:ascii="Arial" w:hAnsi="Arial" w:cs="Arial"/>
                  <w:color w:val="auto"/>
                  <w:szCs w:val="18"/>
                  <w:u w:val="none"/>
                </w:rPr>
                <w:t>6430</w:t>
              </w:r>
            </w:hyperlink>
            <w:r w:rsidR="00B06388" w:rsidRPr="00B64CAE">
              <w:rPr>
                <w:rFonts w:ascii="Arial" w:hAnsi="Arial" w:cs="Arial"/>
                <w:szCs w:val="18"/>
              </w:rPr>
              <w:t xml:space="preserve"> </w:t>
            </w:r>
            <w:r w:rsidR="00D025C5" w:rsidRPr="00B64CAE">
              <w:rPr>
                <w:rFonts w:ascii="Arial" w:hAnsi="Arial" w:cs="Arial"/>
                <w:szCs w:val="18"/>
              </w:rPr>
              <w:t xml:space="preserve">Ziołorośla górskie </w:t>
            </w:r>
            <w:r w:rsidR="00D025C5" w:rsidRPr="00B64CAE">
              <w:rPr>
                <w:rFonts w:ascii="Arial" w:hAnsi="Arial" w:cs="Arial"/>
                <w:i/>
                <w:iCs/>
                <w:szCs w:val="18"/>
              </w:rPr>
              <w:t>(Adenostylion alliariae)</w:t>
            </w:r>
            <w:r w:rsidR="00D025C5" w:rsidRPr="00B64CAE">
              <w:rPr>
                <w:rFonts w:ascii="Arial" w:hAnsi="Arial" w:cs="Arial"/>
                <w:szCs w:val="18"/>
              </w:rPr>
              <w:t xml:space="preserve"> i ziołorośla nadrzeczne </w:t>
            </w:r>
            <w:r w:rsidR="00D025C5" w:rsidRPr="00B64CAE">
              <w:rPr>
                <w:rFonts w:ascii="Arial" w:hAnsi="Arial" w:cs="Arial"/>
                <w:i/>
                <w:iCs/>
                <w:szCs w:val="18"/>
              </w:rPr>
              <w:t>(Convolvuletalia sepium)</w:t>
            </w:r>
            <w:r w:rsidR="00D025C5" w:rsidRPr="00B64CAE">
              <w:rPr>
                <w:rFonts w:ascii="Arial" w:hAnsi="Arial" w:cs="Arial"/>
                <w:szCs w:val="18"/>
              </w:rPr>
              <w:t xml:space="preserve"> </w:t>
            </w:r>
          </w:p>
        </w:tc>
        <w:tc>
          <w:tcPr>
            <w:tcW w:w="1639" w:type="pct"/>
            <w:vAlign w:val="center"/>
          </w:tcPr>
          <w:p w14:paraId="06D99855" w14:textId="71FD14D9"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Cietrzew zwyczajny </w:t>
            </w:r>
            <w:hyperlink r:id="rId47" w:tgtFrame="                                 blank                               " w:history="1">
              <w:r w:rsidRPr="00B64CAE">
                <w:rPr>
                  <w:rStyle w:val="Hipercze"/>
                  <w:rFonts w:ascii="Arial" w:hAnsi="Arial" w:cs="Arial"/>
                  <w:i/>
                  <w:color w:val="auto"/>
                  <w:szCs w:val="18"/>
                  <w:u w:val="none"/>
                </w:rPr>
                <w:t>Tetrao tetrix</w:t>
              </w:r>
            </w:hyperlink>
          </w:p>
        </w:tc>
      </w:tr>
      <w:tr w:rsidR="00D025C5" w:rsidRPr="00B64CAE" w14:paraId="7491A160" w14:textId="77777777" w:rsidTr="00FE4B0E">
        <w:tc>
          <w:tcPr>
            <w:tcW w:w="259" w:type="pct"/>
            <w:vAlign w:val="center"/>
          </w:tcPr>
          <w:p w14:paraId="19AC4055" w14:textId="5D38B451" w:rsidR="00D025C5" w:rsidRPr="00B64CAE" w:rsidRDefault="00EA329E" w:rsidP="004366FC">
            <w:pPr>
              <w:pStyle w:val="EkoTabele"/>
              <w:jc w:val="left"/>
              <w:rPr>
                <w:rFonts w:ascii="Arial" w:hAnsi="Arial" w:cs="Arial"/>
                <w:szCs w:val="18"/>
              </w:rPr>
            </w:pPr>
            <w:r w:rsidRPr="00B64CAE">
              <w:rPr>
                <w:rFonts w:ascii="Arial" w:hAnsi="Arial" w:cs="Arial"/>
                <w:szCs w:val="18"/>
              </w:rPr>
              <w:t>10.</w:t>
            </w:r>
          </w:p>
        </w:tc>
        <w:tc>
          <w:tcPr>
            <w:tcW w:w="3102" w:type="pct"/>
            <w:vAlign w:val="center"/>
          </w:tcPr>
          <w:p w14:paraId="2598B8CC" w14:textId="407FDFBF" w:rsidR="00D025C5" w:rsidRPr="00B64CAE" w:rsidRDefault="006E155D" w:rsidP="004366FC">
            <w:pPr>
              <w:pStyle w:val="EkoTabele"/>
              <w:jc w:val="left"/>
              <w:rPr>
                <w:rFonts w:ascii="Arial" w:hAnsi="Arial" w:cs="Arial"/>
                <w:szCs w:val="18"/>
              </w:rPr>
            </w:pPr>
            <w:hyperlink r:id="rId48" w:tgtFrame="                             blank                           " w:history="1">
              <w:r w:rsidR="00D025C5" w:rsidRPr="00B64CAE">
                <w:rPr>
                  <w:rStyle w:val="Hipercze"/>
                  <w:rFonts w:ascii="Arial" w:hAnsi="Arial" w:cs="Arial"/>
                  <w:color w:val="auto"/>
                  <w:szCs w:val="18"/>
                  <w:u w:val="none"/>
                </w:rPr>
                <w:t>6510</w:t>
              </w:r>
            </w:hyperlink>
            <w:r w:rsidR="00B06388" w:rsidRPr="00B64CAE">
              <w:rPr>
                <w:rFonts w:ascii="Arial" w:hAnsi="Arial" w:cs="Arial"/>
                <w:szCs w:val="18"/>
              </w:rPr>
              <w:t xml:space="preserve"> </w:t>
            </w:r>
            <w:r w:rsidR="00D025C5" w:rsidRPr="00B64CAE">
              <w:rPr>
                <w:rFonts w:ascii="Arial" w:hAnsi="Arial" w:cs="Arial"/>
                <w:szCs w:val="18"/>
              </w:rPr>
              <w:t xml:space="preserve">Ekstensywnie użytkowane niżowe łąki świeże </w:t>
            </w:r>
            <w:r w:rsidR="00D025C5" w:rsidRPr="00B64CAE">
              <w:rPr>
                <w:rFonts w:ascii="Arial" w:hAnsi="Arial" w:cs="Arial"/>
                <w:i/>
                <w:iCs/>
                <w:szCs w:val="18"/>
              </w:rPr>
              <w:t>(Arrhenatherion)</w:t>
            </w:r>
            <w:r w:rsidR="00D025C5" w:rsidRPr="00B64CAE">
              <w:rPr>
                <w:rFonts w:ascii="Arial" w:hAnsi="Arial" w:cs="Arial"/>
                <w:szCs w:val="18"/>
              </w:rPr>
              <w:t xml:space="preserve"> </w:t>
            </w:r>
          </w:p>
        </w:tc>
        <w:tc>
          <w:tcPr>
            <w:tcW w:w="1639" w:type="pct"/>
            <w:vAlign w:val="center"/>
          </w:tcPr>
          <w:p w14:paraId="6EF6290C" w14:textId="5FFBEED3"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Sóweczka zwyczajna </w:t>
            </w:r>
            <w:hyperlink r:id="rId49" w:tgtFrame="                                 blank                               " w:history="1">
              <w:r w:rsidRPr="00B64CAE">
                <w:rPr>
                  <w:rStyle w:val="Hipercze"/>
                  <w:rFonts w:ascii="Arial" w:hAnsi="Arial" w:cs="Arial"/>
                  <w:i/>
                  <w:color w:val="auto"/>
                  <w:szCs w:val="18"/>
                  <w:u w:val="none"/>
                </w:rPr>
                <w:t>Glaucidium passerinum</w:t>
              </w:r>
            </w:hyperlink>
          </w:p>
        </w:tc>
      </w:tr>
      <w:tr w:rsidR="00D025C5" w:rsidRPr="00B64CAE" w14:paraId="2F53D161" w14:textId="77777777" w:rsidTr="00FE4B0E">
        <w:tc>
          <w:tcPr>
            <w:tcW w:w="259" w:type="pct"/>
            <w:vAlign w:val="center"/>
          </w:tcPr>
          <w:p w14:paraId="374A6819" w14:textId="6A1FB391" w:rsidR="00D025C5" w:rsidRPr="00B64CAE" w:rsidRDefault="00EA329E" w:rsidP="004366FC">
            <w:pPr>
              <w:pStyle w:val="EkoTabele"/>
              <w:jc w:val="left"/>
              <w:rPr>
                <w:rFonts w:ascii="Arial" w:hAnsi="Arial" w:cs="Arial"/>
                <w:szCs w:val="18"/>
              </w:rPr>
            </w:pPr>
            <w:r w:rsidRPr="00B64CAE">
              <w:rPr>
                <w:rFonts w:ascii="Arial" w:hAnsi="Arial" w:cs="Arial"/>
                <w:szCs w:val="18"/>
              </w:rPr>
              <w:t>11.</w:t>
            </w:r>
          </w:p>
        </w:tc>
        <w:tc>
          <w:tcPr>
            <w:tcW w:w="3102" w:type="pct"/>
            <w:vAlign w:val="center"/>
          </w:tcPr>
          <w:p w14:paraId="11E8CEFF" w14:textId="0B768DA8" w:rsidR="00D025C5" w:rsidRPr="00B64CAE" w:rsidRDefault="006E155D" w:rsidP="004366FC">
            <w:pPr>
              <w:pStyle w:val="EkoTabele"/>
              <w:jc w:val="left"/>
              <w:rPr>
                <w:rFonts w:ascii="Arial" w:hAnsi="Arial" w:cs="Arial"/>
                <w:szCs w:val="18"/>
              </w:rPr>
            </w:pPr>
            <w:hyperlink r:id="rId50" w:tgtFrame="                             blank                           " w:history="1">
              <w:r w:rsidR="00D025C5" w:rsidRPr="00B64CAE">
                <w:rPr>
                  <w:rStyle w:val="Hipercze"/>
                  <w:rFonts w:ascii="Arial" w:hAnsi="Arial" w:cs="Arial"/>
                  <w:color w:val="auto"/>
                  <w:szCs w:val="18"/>
                  <w:u w:val="none"/>
                </w:rPr>
                <w:t>6520</w:t>
              </w:r>
            </w:hyperlink>
            <w:r w:rsidR="00B06388" w:rsidRPr="00B64CAE">
              <w:rPr>
                <w:rFonts w:ascii="Arial" w:hAnsi="Arial" w:cs="Arial"/>
                <w:szCs w:val="18"/>
              </w:rPr>
              <w:t xml:space="preserve"> </w:t>
            </w:r>
            <w:r w:rsidR="00D025C5" w:rsidRPr="00B64CAE">
              <w:rPr>
                <w:rFonts w:ascii="Arial" w:hAnsi="Arial" w:cs="Arial"/>
                <w:szCs w:val="18"/>
              </w:rPr>
              <w:t xml:space="preserve">Górskie łąki konietlicowe i mietlicowe użytkowane ekstensywnie </w:t>
            </w:r>
            <w:r w:rsidR="00D025C5" w:rsidRPr="00B64CAE">
              <w:rPr>
                <w:rFonts w:ascii="Arial" w:hAnsi="Arial" w:cs="Arial"/>
                <w:i/>
                <w:iCs/>
                <w:szCs w:val="18"/>
              </w:rPr>
              <w:t>(Polygono-Trisetion i Arrhenatherion)</w:t>
            </w:r>
            <w:r w:rsidR="00D025C5" w:rsidRPr="00B64CAE">
              <w:rPr>
                <w:rFonts w:ascii="Arial" w:hAnsi="Arial" w:cs="Arial"/>
                <w:szCs w:val="18"/>
              </w:rPr>
              <w:t xml:space="preserve"> </w:t>
            </w:r>
          </w:p>
        </w:tc>
        <w:tc>
          <w:tcPr>
            <w:tcW w:w="1639" w:type="pct"/>
            <w:vAlign w:val="center"/>
          </w:tcPr>
          <w:p w14:paraId="2B59CE80" w14:textId="45E80A6C"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Podróżniczek </w:t>
            </w:r>
            <w:hyperlink r:id="rId51" w:tgtFrame="                                 blank                               " w:history="1">
              <w:r w:rsidRPr="00B64CAE">
                <w:rPr>
                  <w:rStyle w:val="Hipercze"/>
                  <w:rFonts w:ascii="Arial" w:hAnsi="Arial" w:cs="Arial"/>
                  <w:color w:val="auto"/>
                  <w:szCs w:val="18"/>
                  <w:u w:val="none"/>
                </w:rPr>
                <w:t>L</w:t>
              </w:r>
              <w:r w:rsidRPr="00B64CAE">
                <w:rPr>
                  <w:rStyle w:val="Hipercze"/>
                  <w:rFonts w:ascii="Arial" w:hAnsi="Arial" w:cs="Arial"/>
                  <w:i/>
                  <w:color w:val="auto"/>
                  <w:szCs w:val="18"/>
                  <w:u w:val="none"/>
                </w:rPr>
                <w:t>uscinia svecica</w:t>
              </w:r>
            </w:hyperlink>
          </w:p>
        </w:tc>
      </w:tr>
      <w:tr w:rsidR="00D025C5" w:rsidRPr="00B64CAE" w14:paraId="63A75838" w14:textId="77777777" w:rsidTr="00FE4B0E">
        <w:tc>
          <w:tcPr>
            <w:tcW w:w="259" w:type="pct"/>
            <w:vAlign w:val="center"/>
          </w:tcPr>
          <w:p w14:paraId="34173402" w14:textId="0D900BC1" w:rsidR="00D025C5" w:rsidRPr="00B64CAE" w:rsidRDefault="00EA329E" w:rsidP="004366FC">
            <w:pPr>
              <w:pStyle w:val="EkoTabele"/>
              <w:jc w:val="left"/>
              <w:rPr>
                <w:rFonts w:ascii="Arial" w:hAnsi="Arial" w:cs="Arial"/>
                <w:szCs w:val="18"/>
              </w:rPr>
            </w:pPr>
            <w:r w:rsidRPr="00B64CAE">
              <w:rPr>
                <w:rFonts w:ascii="Arial" w:hAnsi="Arial" w:cs="Arial"/>
                <w:szCs w:val="18"/>
              </w:rPr>
              <w:t>12.</w:t>
            </w:r>
          </w:p>
        </w:tc>
        <w:tc>
          <w:tcPr>
            <w:tcW w:w="3102" w:type="pct"/>
            <w:vAlign w:val="center"/>
          </w:tcPr>
          <w:p w14:paraId="3D9437A7" w14:textId="4E5F1845"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52" w:tgtFrame="                             blank                           " w:history="1">
              <w:r w:rsidRPr="00B64CAE">
                <w:rPr>
                  <w:rStyle w:val="Hipercze"/>
                  <w:rFonts w:ascii="Arial" w:hAnsi="Arial" w:cs="Arial"/>
                  <w:color w:val="auto"/>
                  <w:szCs w:val="18"/>
                  <w:u w:val="none"/>
                </w:rPr>
                <w:t>7110</w:t>
              </w:r>
            </w:hyperlink>
            <w:r w:rsidR="00B06388" w:rsidRPr="00B64CAE">
              <w:rPr>
                <w:rFonts w:ascii="Arial" w:hAnsi="Arial" w:cs="Arial"/>
                <w:szCs w:val="18"/>
              </w:rPr>
              <w:t xml:space="preserve"> </w:t>
            </w:r>
            <w:r w:rsidRPr="00B64CAE">
              <w:rPr>
                <w:rFonts w:ascii="Arial" w:hAnsi="Arial" w:cs="Arial"/>
                <w:szCs w:val="18"/>
              </w:rPr>
              <w:t xml:space="preserve">Torfowiska wysokie z roślinnością torfotwórczą (żywe) </w:t>
            </w:r>
          </w:p>
        </w:tc>
        <w:tc>
          <w:tcPr>
            <w:tcW w:w="1639" w:type="pct"/>
            <w:vAlign w:val="center"/>
          </w:tcPr>
          <w:p w14:paraId="7A27CB18" w14:textId="2547E402"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Ryś euroazjatycki </w:t>
            </w:r>
            <w:hyperlink r:id="rId53" w:tgtFrame="                                 blank                               " w:history="1">
              <w:r w:rsidRPr="00B64CAE">
                <w:rPr>
                  <w:rStyle w:val="Hipercze"/>
                  <w:rFonts w:ascii="Arial" w:hAnsi="Arial" w:cs="Arial"/>
                  <w:i/>
                  <w:color w:val="auto"/>
                  <w:szCs w:val="18"/>
                  <w:u w:val="none"/>
                </w:rPr>
                <w:t>Lynx lyn</w:t>
              </w:r>
              <w:r w:rsidRPr="00B64CAE">
                <w:rPr>
                  <w:rStyle w:val="Hipercze"/>
                  <w:rFonts w:ascii="Arial" w:hAnsi="Arial" w:cs="Arial"/>
                  <w:color w:val="auto"/>
                  <w:szCs w:val="18"/>
                  <w:u w:val="none"/>
                </w:rPr>
                <w:t>x</w:t>
              </w:r>
            </w:hyperlink>
          </w:p>
        </w:tc>
      </w:tr>
      <w:tr w:rsidR="00D025C5" w:rsidRPr="00B64CAE" w14:paraId="081DFDEA" w14:textId="77777777" w:rsidTr="00FE4B0E">
        <w:tc>
          <w:tcPr>
            <w:tcW w:w="259" w:type="pct"/>
            <w:vAlign w:val="center"/>
          </w:tcPr>
          <w:p w14:paraId="3DAFB387" w14:textId="31290420" w:rsidR="00D025C5" w:rsidRPr="00B64CAE" w:rsidRDefault="00EA329E" w:rsidP="004366FC">
            <w:pPr>
              <w:pStyle w:val="EkoTabele"/>
              <w:jc w:val="left"/>
              <w:rPr>
                <w:rFonts w:ascii="Arial" w:hAnsi="Arial" w:cs="Arial"/>
                <w:szCs w:val="18"/>
              </w:rPr>
            </w:pPr>
            <w:r w:rsidRPr="00B64CAE">
              <w:rPr>
                <w:rFonts w:ascii="Arial" w:hAnsi="Arial" w:cs="Arial"/>
                <w:szCs w:val="18"/>
              </w:rPr>
              <w:t>13.</w:t>
            </w:r>
          </w:p>
        </w:tc>
        <w:tc>
          <w:tcPr>
            <w:tcW w:w="3102" w:type="pct"/>
            <w:vAlign w:val="center"/>
          </w:tcPr>
          <w:p w14:paraId="25F049F7" w14:textId="5E7DFBF6" w:rsidR="00D025C5" w:rsidRPr="00B64CAE" w:rsidRDefault="006E155D" w:rsidP="004366FC">
            <w:pPr>
              <w:pStyle w:val="EkoTabele"/>
              <w:jc w:val="left"/>
              <w:rPr>
                <w:rFonts w:ascii="Arial" w:hAnsi="Arial" w:cs="Arial"/>
                <w:szCs w:val="18"/>
              </w:rPr>
            </w:pPr>
            <w:hyperlink r:id="rId54" w:tgtFrame="                             blank                           " w:history="1">
              <w:r w:rsidR="00D025C5" w:rsidRPr="00B64CAE">
                <w:rPr>
                  <w:rStyle w:val="Hipercze"/>
                  <w:rFonts w:ascii="Arial" w:hAnsi="Arial" w:cs="Arial"/>
                  <w:color w:val="auto"/>
                  <w:szCs w:val="18"/>
                  <w:u w:val="none"/>
                </w:rPr>
                <w:t>7140</w:t>
              </w:r>
            </w:hyperlink>
            <w:r w:rsidR="00B06388" w:rsidRPr="00B64CAE">
              <w:rPr>
                <w:rFonts w:ascii="Arial" w:hAnsi="Arial" w:cs="Arial"/>
                <w:szCs w:val="18"/>
              </w:rPr>
              <w:t xml:space="preserve"> </w:t>
            </w:r>
            <w:r w:rsidR="00D025C5" w:rsidRPr="00B64CAE">
              <w:rPr>
                <w:rFonts w:ascii="Arial" w:hAnsi="Arial" w:cs="Arial"/>
                <w:szCs w:val="18"/>
              </w:rPr>
              <w:t>Torfowiska przejściowe i trzęsawiska (przeważnie z roślinnością z</w:t>
            </w:r>
            <w:r w:rsidR="008C005C" w:rsidRPr="00B64CAE">
              <w:rPr>
                <w:rFonts w:ascii="Arial" w:hAnsi="Arial" w:cs="Arial"/>
                <w:szCs w:val="18"/>
              </w:rPr>
              <w:t> </w:t>
            </w:r>
            <w:r w:rsidR="00D025C5" w:rsidRPr="00B64CAE">
              <w:rPr>
                <w:rFonts w:ascii="Arial" w:hAnsi="Arial" w:cs="Arial"/>
                <w:i/>
                <w:iCs/>
                <w:szCs w:val="18"/>
              </w:rPr>
              <w:t>Scheuchzerio-Caricetea nigrae)</w:t>
            </w:r>
            <w:r w:rsidR="00D025C5" w:rsidRPr="00B64CAE">
              <w:rPr>
                <w:rFonts w:ascii="Arial" w:hAnsi="Arial" w:cs="Arial"/>
                <w:szCs w:val="18"/>
              </w:rPr>
              <w:t xml:space="preserve"> </w:t>
            </w:r>
          </w:p>
        </w:tc>
        <w:tc>
          <w:tcPr>
            <w:tcW w:w="1639" w:type="pct"/>
            <w:vAlign w:val="center"/>
          </w:tcPr>
          <w:p w14:paraId="0E52589B" w14:textId="0418D8EF"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Pliszka górska </w:t>
            </w:r>
            <w:hyperlink r:id="rId55" w:tgtFrame="                                 blank                               " w:history="1">
              <w:r w:rsidRPr="00B64CAE">
                <w:rPr>
                  <w:rStyle w:val="Hipercze"/>
                  <w:rFonts w:ascii="Arial" w:hAnsi="Arial" w:cs="Arial"/>
                  <w:i/>
                  <w:color w:val="auto"/>
                  <w:szCs w:val="18"/>
                  <w:u w:val="none"/>
                </w:rPr>
                <w:t>Motacilla cinerea</w:t>
              </w:r>
            </w:hyperlink>
          </w:p>
        </w:tc>
      </w:tr>
      <w:tr w:rsidR="00D025C5" w:rsidRPr="00B64CAE" w14:paraId="50EFA1D1" w14:textId="77777777" w:rsidTr="00FE4B0E">
        <w:tc>
          <w:tcPr>
            <w:tcW w:w="259" w:type="pct"/>
            <w:vAlign w:val="center"/>
          </w:tcPr>
          <w:p w14:paraId="36567AB4" w14:textId="247ED7C9" w:rsidR="00D025C5" w:rsidRPr="00B64CAE" w:rsidRDefault="00EA329E" w:rsidP="004366FC">
            <w:pPr>
              <w:pStyle w:val="EkoTabele"/>
              <w:jc w:val="left"/>
              <w:rPr>
                <w:rFonts w:ascii="Arial" w:hAnsi="Arial" w:cs="Arial"/>
                <w:szCs w:val="18"/>
              </w:rPr>
            </w:pPr>
            <w:r w:rsidRPr="00B64CAE">
              <w:rPr>
                <w:rFonts w:ascii="Arial" w:hAnsi="Arial" w:cs="Arial"/>
                <w:szCs w:val="18"/>
              </w:rPr>
              <w:t>14.</w:t>
            </w:r>
          </w:p>
        </w:tc>
        <w:tc>
          <w:tcPr>
            <w:tcW w:w="3102" w:type="pct"/>
            <w:vAlign w:val="center"/>
          </w:tcPr>
          <w:p w14:paraId="01A2B80D" w14:textId="2FB0D38B" w:rsidR="00D025C5" w:rsidRPr="00B64CAE" w:rsidRDefault="006E155D" w:rsidP="004366FC">
            <w:pPr>
              <w:pStyle w:val="EkoTabele"/>
              <w:jc w:val="left"/>
              <w:rPr>
                <w:rFonts w:ascii="Arial" w:hAnsi="Arial" w:cs="Arial"/>
                <w:szCs w:val="18"/>
              </w:rPr>
            </w:pPr>
            <w:hyperlink r:id="rId56" w:tgtFrame="                             blank                           " w:history="1">
              <w:r w:rsidR="00D025C5" w:rsidRPr="00B64CAE">
                <w:rPr>
                  <w:rStyle w:val="Hipercze"/>
                  <w:rFonts w:ascii="Arial" w:hAnsi="Arial" w:cs="Arial"/>
                  <w:color w:val="auto"/>
                  <w:szCs w:val="18"/>
                  <w:u w:val="none"/>
                </w:rPr>
                <w:t>7150</w:t>
              </w:r>
            </w:hyperlink>
            <w:r w:rsidR="00B06388" w:rsidRPr="00B64CAE">
              <w:rPr>
                <w:rFonts w:ascii="Arial" w:hAnsi="Arial" w:cs="Arial"/>
                <w:szCs w:val="18"/>
              </w:rPr>
              <w:t xml:space="preserve"> </w:t>
            </w:r>
            <w:r w:rsidR="00D025C5" w:rsidRPr="00B64CAE">
              <w:rPr>
                <w:rFonts w:ascii="Arial" w:hAnsi="Arial" w:cs="Arial"/>
                <w:szCs w:val="18"/>
              </w:rPr>
              <w:t xml:space="preserve">Obniżenia na podłożu torfowym z roślinnością ze związku </w:t>
            </w:r>
            <w:r w:rsidR="00D025C5" w:rsidRPr="00B64CAE">
              <w:rPr>
                <w:rFonts w:ascii="Arial" w:hAnsi="Arial" w:cs="Arial"/>
                <w:i/>
                <w:iCs/>
                <w:szCs w:val="18"/>
              </w:rPr>
              <w:t xml:space="preserve">Rhynchosporion </w:t>
            </w:r>
          </w:p>
        </w:tc>
        <w:tc>
          <w:tcPr>
            <w:tcW w:w="1639" w:type="pct"/>
            <w:vAlign w:val="center"/>
          </w:tcPr>
          <w:p w14:paraId="5A7B8D7C" w14:textId="672A5384"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Nocek Bechsteina </w:t>
            </w:r>
            <w:hyperlink r:id="rId57" w:tgtFrame="                                 blank                               " w:history="1">
              <w:r w:rsidRPr="00B64CAE">
                <w:rPr>
                  <w:rStyle w:val="Hipercze"/>
                  <w:rFonts w:ascii="Arial" w:hAnsi="Arial" w:cs="Arial"/>
                  <w:i/>
                  <w:color w:val="auto"/>
                  <w:szCs w:val="18"/>
                  <w:u w:val="none"/>
                </w:rPr>
                <w:t>Myotis bechsteinii</w:t>
              </w:r>
            </w:hyperlink>
          </w:p>
        </w:tc>
      </w:tr>
      <w:tr w:rsidR="00D025C5" w:rsidRPr="00B64CAE" w14:paraId="070DC3E3" w14:textId="77777777" w:rsidTr="00FE4B0E">
        <w:trPr>
          <w:trHeight w:val="57"/>
        </w:trPr>
        <w:tc>
          <w:tcPr>
            <w:tcW w:w="259" w:type="pct"/>
            <w:vAlign w:val="center"/>
          </w:tcPr>
          <w:p w14:paraId="4C671769" w14:textId="3A77E451" w:rsidR="00D025C5" w:rsidRPr="00B64CAE" w:rsidRDefault="00EA329E" w:rsidP="004366FC">
            <w:pPr>
              <w:pStyle w:val="EkoTabele"/>
              <w:jc w:val="left"/>
              <w:rPr>
                <w:rFonts w:ascii="Arial" w:hAnsi="Arial" w:cs="Arial"/>
                <w:szCs w:val="18"/>
              </w:rPr>
            </w:pPr>
            <w:r w:rsidRPr="00B64CAE">
              <w:rPr>
                <w:rFonts w:ascii="Arial" w:hAnsi="Arial" w:cs="Arial"/>
                <w:szCs w:val="18"/>
              </w:rPr>
              <w:t>15.</w:t>
            </w:r>
          </w:p>
        </w:tc>
        <w:tc>
          <w:tcPr>
            <w:tcW w:w="3102" w:type="pct"/>
            <w:vAlign w:val="center"/>
          </w:tcPr>
          <w:p w14:paraId="141FB714" w14:textId="5F42875F" w:rsidR="00D025C5" w:rsidRPr="00B64CAE" w:rsidRDefault="006E155D" w:rsidP="004366FC">
            <w:pPr>
              <w:pStyle w:val="EkoTabele"/>
              <w:jc w:val="left"/>
              <w:rPr>
                <w:rFonts w:ascii="Arial" w:hAnsi="Arial" w:cs="Arial"/>
                <w:szCs w:val="18"/>
              </w:rPr>
            </w:pPr>
            <w:hyperlink r:id="rId58" w:tgtFrame="                             blank                           " w:history="1">
              <w:r w:rsidR="00D025C5" w:rsidRPr="00B64CAE">
                <w:rPr>
                  <w:rStyle w:val="Hipercze"/>
                  <w:rFonts w:ascii="Arial" w:hAnsi="Arial" w:cs="Arial"/>
                  <w:color w:val="auto"/>
                  <w:szCs w:val="18"/>
                  <w:u w:val="none"/>
                </w:rPr>
                <w:t>7230</w:t>
              </w:r>
            </w:hyperlink>
            <w:r w:rsidR="00B06388" w:rsidRPr="00B64CAE">
              <w:rPr>
                <w:rFonts w:ascii="Arial" w:hAnsi="Arial" w:cs="Arial"/>
                <w:szCs w:val="18"/>
              </w:rPr>
              <w:t xml:space="preserve"> </w:t>
            </w:r>
            <w:r w:rsidR="00D025C5" w:rsidRPr="00B64CAE">
              <w:rPr>
                <w:rFonts w:ascii="Arial" w:hAnsi="Arial" w:cs="Arial"/>
                <w:szCs w:val="18"/>
              </w:rPr>
              <w:t xml:space="preserve">Górskie i nizinne torfowiska zasadowe o charakterze młak, turzycowisk i mechowisk </w:t>
            </w:r>
          </w:p>
        </w:tc>
        <w:tc>
          <w:tcPr>
            <w:tcW w:w="1639" w:type="pct"/>
            <w:vAlign w:val="center"/>
          </w:tcPr>
          <w:p w14:paraId="1FBF402D" w14:textId="06046107"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Nocek duży </w:t>
            </w:r>
            <w:hyperlink r:id="rId59" w:tgtFrame="                                 blank                               " w:history="1">
              <w:r w:rsidRPr="00B64CAE">
                <w:rPr>
                  <w:rStyle w:val="Hipercze"/>
                  <w:rFonts w:ascii="Arial" w:hAnsi="Arial" w:cs="Arial"/>
                  <w:i/>
                  <w:color w:val="auto"/>
                  <w:szCs w:val="18"/>
                  <w:u w:val="none"/>
                </w:rPr>
                <w:t>Myotis myotis</w:t>
              </w:r>
            </w:hyperlink>
          </w:p>
        </w:tc>
      </w:tr>
      <w:tr w:rsidR="00D025C5" w:rsidRPr="00B64CAE" w14:paraId="3C1F0D97" w14:textId="77777777" w:rsidTr="00FE4B0E">
        <w:trPr>
          <w:trHeight w:val="37"/>
        </w:trPr>
        <w:tc>
          <w:tcPr>
            <w:tcW w:w="259" w:type="pct"/>
            <w:vAlign w:val="center"/>
          </w:tcPr>
          <w:p w14:paraId="67CD68ED" w14:textId="28D2CFBA" w:rsidR="00D025C5" w:rsidRPr="00B64CAE" w:rsidRDefault="00EA329E" w:rsidP="004366FC">
            <w:pPr>
              <w:pStyle w:val="EkoTabele"/>
              <w:jc w:val="left"/>
              <w:rPr>
                <w:rFonts w:ascii="Arial" w:hAnsi="Arial" w:cs="Arial"/>
                <w:szCs w:val="18"/>
              </w:rPr>
            </w:pPr>
            <w:r w:rsidRPr="00B64CAE">
              <w:rPr>
                <w:rFonts w:ascii="Arial" w:hAnsi="Arial" w:cs="Arial"/>
                <w:szCs w:val="18"/>
              </w:rPr>
              <w:t>16.</w:t>
            </w:r>
          </w:p>
        </w:tc>
        <w:tc>
          <w:tcPr>
            <w:tcW w:w="3102" w:type="pct"/>
            <w:vAlign w:val="center"/>
          </w:tcPr>
          <w:p w14:paraId="36207E28" w14:textId="1DEDCAE9" w:rsidR="00D025C5" w:rsidRPr="00B64CAE" w:rsidRDefault="006E155D" w:rsidP="004366FC">
            <w:pPr>
              <w:pStyle w:val="EkoTabele"/>
              <w:jc w:val="left"/>
              <w:rPr>
                <w:rFonts w:ascii="Arial" w:hAnsi="Arial" w:cs="Arial"/>
                <w:szCs w:val="18"/>
              </w:rPr>
            </w:pPr>
            <w:hyperlink r:id="rId60" w:tgtFrame="                             blank                           " w:history="1">
              <w:r w:rsidR="00D025C5" w:rsidRPr="00B64CAE">
                <w:rPr>
                  <w:rStyle w:val="Hipercze"/>
                  <w:rFonts w:ascii="Arial" w:hAnsi="Arial" w:cs="Arial"/>
                  <w:color w:val="auto"/>
                  <w:szCs w:val="18"/>
                  <w:u w:val="none"/>
                </w:rPr>
                <w:t>8110</w:t>
              </w:r>
            </w:hyperlink>
            <w:r w:rsidR="00B06388" w:rsidRPr="00B64CAE">
              <w:rPr>
                <w:rFonts w:ascii="Arial" w:hAnsi="Arial" w:cs="Arial"/>
                <w:szCs w:val="18"/>
              </w:rPr>
              <w:t xml:space="preserve"> </w:t>
            </w:r>
            <w:r w:rsidR="00D025C5" w:rsidRPr="00B64CAE">
              <w:rPr>
                <w:rFonts w:ascii="Arial" w:hAnsi="Arial" w:cs="Arial"/>
                <w:szCs w:val="18"/>
              </w:rPr>
              <w:t xml:space="preserve">Piargi i gołoborza krzemianowe </w:t>
            </w:r>
          </w:p>
        </w:tc>
        <w:tc>
          <w:tcPr>
            <w:tcW w:w="1639" w:type="pct"/>
            <w:vAlign w:val="center"/>
          </w:tcPr>
          <w:p w14:paraId="1794A232" w14:textId="2183B7D5"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Głuszec zwyczajny </w:t>
            </w:r>
            <w:hyperlink r:id="rId61" w:tgtFrame="                                 blank                               " w:history="1">
              <w:r w:rsidRPr="00B64CAE">
                <w:rPr>
                  <w:rStyle w:val="Hipercze"/>
                  <w:rFonts w:ascii="Arial" w:hAnsi="Arial" w:cs="Arial"/>
                  <w:i/>
                  <w:color w:val="auto"/>
                  <w:szCs w:val="18"/>
                  <w:u w:val="none"/>
                </w:rPr>
                <w:t>Tetrao urogallus</w:t>
              </w:r>
            </w:hyperlink>
          </w:p>
        </w:tc>
      </w:tr>
      <w:tr w:rsidR="00D025C5" w:rsidRPr="00B64CAE" w14:paraId="61CCBB13" w14:textId="77777777" w:rsidTr="00FE4B0E">
        <w:tc>
          <w:tcPr>
            <w:tcW w:w="259" w:type="pct"/>
            <w:vAlign w:val="center"/>
          </w:tcPr>
          <w:p w14:paraId="7CC89C5E" w14:textId="6C663A2D" w:rsidR="00D025C5" w:rsidRPr="00B64CAE" w:rsidRDefault="00EA329E" w:rsidP="004366FC">
            <w:pPr>
              <w:pStyle w:val="EkoTabele"/>
              <w:jc w:val="left"/>
              <w:rPr>
                <w:rFonts w:ascii="Arial" w:hAnsi="Arial" w:cs="Arial"/>
                <w:szCs w:val="18"/>
              </w:rPr>
            </w:pPr>
            <w:r w:rsidRPr="00B64CAE">
              <w:rPr>
                <w:rFonts w:ascii="Arial" w:hAnsi="Arial" w:cs="Arial"/>
                <w:szCs w:val="18"/>
              </w:rPr>
              <w:t>17.</w:t>
            </w:r>
          </w:p>
        </w:tc>
        <w:tc>
          <w:tcPr>
            <w:tcW w:w="3102" w:type="pct"/>
            <w:vAlign w:val="center"/>
          </w:tcPr>
          <w:p w14:paraId="0E5920E4" w14:textId="54FD5722" w:rsidR="00D025C5" w:rsidRPr="00B64CAE" w:rsidRDefault="006E155D" w:rsidP="004366FC">
            <w:pPr>
              <w:pStyle w:val="EkoTabele"/>
              <w:jc w:val="left"/>
              <w:rPr>
                <w:rFonts w:ascii="Arial" w:hAnsi="Arial" w:cs="Arial"/>
                <w:szCs w:val="18"/>
              </w:rPr>
            </w:pPr>
            <w:hyperlink r:id="rId62" w:tgtFrame="                             blank                           " w:history="1">
              <w:r w:rsidR="00D025C5" w:rsidRPr="00B64CAE">
                <w:rPr>
                  <w:rStyle w:val="Hipercze"/>
                  <w:rFonts w:ascii="Arial" w:hAnsi="Arial" w:cs="Arial"/>
                  <w:color w:val="auto"/>
                  <w:szCs w:val="18"/>
                  <w:u w:val="none"/>
                </w:rPr>
                <w:t>8220</w:t>
              </w:r>
            </w:hyperlink>
            <w:r w:rsidR="00B06388" w:rsidRPr="00B64CAE">
              <w:rPr>
                <w:rFonts w:ascii="Arial" w:hAnsi="Arial" w:cs="Arial"/>
                <w:szCs w:val="18"/>
              </w:rPr>
              <w:t xml:space="preserve"> </w:t>
            </w:r>
            <w:r w:rsidR="00D025C5" w:rsidRPr="00B64CAE">
              <w:rPr>
                <w:rFonts w:ascii="Arial" w:hAnsi="Arial" w:cs="Arial"/>
                <w:szCs w:val="18"/>
              </w:rPr>
              <w:t>Ściany skalne i urwiska krzemianowe ze zbiorowiskami z</w:t>
            </w:r>
            <w:r w:rsidR="008C005C" w:rsidRPr="00B64CAE">
              <w:rPr>
                <w:rFonts w:ascii="Arial" w:hAnsi="Arial" w:cs="Arial"/>
                <w:szCs w:val="18"/>
              </w:rPr>
              <w:t> </w:t>
            </w:r>
            <w:r w:rsidR="00D025C5" w:rsidRPr="00B64CAE">
              <w:rPr>
                <w:rFonts w:ascii="Arial" w:hAnsi="Arial" w:cs="Arial"/>
                <w:i/>
                <w:iCs/>
                <w:szCs w:val="18"/>
              </w:rPr>
              <w:t>Androsacion vandelii</w:t>
            </w:r>
            <w:r w:rsidR="00D025C5" w:rsidRPr="00B64CAE">
              <w:rPr>
                <w:rFonts w:ascii="Arial" w:hAnsi="Arial" w:cs="Arial"/>
                <w:szCs w:val="18"/>
              </w:rPr>
              <w:t xml:space="preserve"> </w:t>
            </w:r>
          </w:p>
        </w:tc>
        <w:tc>
          <w:tcPr>
            <w:tcW w:w="1639" w:type="pct"/>
            <w:vAlign w:val="center"/>
          </w:tcPr>
          <w:p w14:paraId="0C4F85CD" w14:textId="2B72536D"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Modraszek nausitous </w:t>
            </w:r>
            <w:hyperlink r:id="rId63" w:tgtFrame="                                 blank                               " w:history="1">
              <w:r w:rsidRPr="00B64CAE">
                <w:rPr>
                  <w:rStyle w:val="Hipercze"/>
                  <w:rFonts w:ascii="Arial" w:hAnsi="Arial" w:cs="Arial"/>
                  <w:i/>
                  <w:color w:val="auto"/>
                  <w:szCs w:val="18"/>
                  <w:u w:val="none"/>
                </w:rPr>
                <w:t>Phengaris nausithous</w:t>
              </w:r>
            </w:hyperlink>
          </w:p>
        </w:tc>
      </w:tr>
      <w:tr w:rsidR="00D025C5" w:rsidRPr="00B64CAE" w14:paraId="009FEF48" w14:textId="77777777" w:rsidTr="00FE4B0E">
        <w:tc>
          <w:tcPr>
            <w:tcW w:w="259" w:type="pct"/>
            <w:vAlign w:val="center"/>
          </w:tcPr>
          <w:p w14:paraId="7FAD224F" w14:textId="5A3989BF" w:rsidR="00D025C5" w:rsidRPr="00B64CAE" w:rsidRDefault="00EA329E" w:rsidP="004366FC">
            <w:pPr>
              <w:pStyle w:val="EkoTabele"/>
              <w:jc w:val="left"/>
              <w:rPr>
                <w:rFonts w:ascii="Arial" w:hAnsi="Arial" w:cs="Arial"/>
                <w:szCs w:val="18"/>
              </w:rPr>
            </w:pPr>
            <w:r w:rsidRPr="00B64CAE">
              <w:rPr>
                <w:rFonts w:ascii="Arial" w:hAnsi="Arial" w:cs="Arial"/>
                <w:szCs w:val="18"/>
              </w:rPr>
              <w:t>18.</w:t>
            </w:r>
          </w:p>
        </w:tc>
        <w:tc>
          <w:tcPr>
            <w:tcW w:w="3102" w:type="pct"/>
            <w:vAlign w:val="center"/>
          </w:tcPr>
          <w:p w14:paraId="0631AB30" w14:textId="5F7886D7" w:rsidR="00D025C5" w:rsidRPr="00B64CAE" w:rsidRDefault="006E155D" w:rsidP="004366FC">
            <w:pPr>
              <w:pStyle w:val="EkoTabele"/>
              <w:jc w:val="left"/>
              <w:rPr>
                <w:rFonts w:ascii="Arial" w:hAnsi="Arial" w:cs="Arial"/>
                <w:szCs w:val="18"/>
              </w:rPr>
            </w:pPr>
            <w:hyperlink r:id="rId64" w:tgtFrame="                             blank                           " w:history="1">
              <w:r w:rsidR="00D025C5" w:rsidRPr="00B64CAE">
                <w:rPr>
                  <w:rStyle w:val="Hipercze"/>
                  <w:rFonts w:ascii="Arial" w:hAnsi="Arial" w:cs="Arial"/>
                  <w:color w:val="auto"/>
                  <w:szCs w:val="18"/>
                  <w:u w:val="none"/>
                </w:rPr>
                <w:t>8230</w:t>
              </w:r>
            </w:hyperlink>
            <w:r w:rsidR="00B06388" w:rsidRPr="00B64CAE">
              <w:rPr>
                <w:rFonts w:ascii="Arial" w:hAnsi="Arial" w:cs="Arial"/>
                <w:szCs w:val="18"/>
              </w:rPr>
              <w:t xml:space="preserve"> </w:t>
            </w:r>
            <w:r w:rsidR="00D025C5" w:rsidRPr="00B64CAE">
              <w:rPr>
                <w:rFonts w:ascii="Arial" w:hAnsi="Arial" w:cs="Arial"/>
                <w:szCs w:val="18"/>
              </w:rPr>
              <w:t xml:space="preserve">Pionierskie murawy na skałach krzemianowych </w:t>
            </w:r>
            <w:r w:rsidR="00D025C5" w:rsidRPr="00B64CAE">
              <w:rPr>
                <w:rFonts w:ascii="Arial" w:hAnsi="Arial" w:cs="Arial"/>
                <w:i/>
                <w:iCs/>
                <w:szCs w:val="18"/>
              </w:rPr>
              <w:t>(Arabidopsion thalianae)</w:t>
            </w:r>
            <w:r w:rsidR="00D025C5" w:rsidRPr="00B64CAE">
              <w:rPr>
                <w:rFonts w:ascii="Arial" w:hAnsi="Arial" w:cs="Arial"/>
                <w:szCs w:val="18"/>
              </w:rPr>
              <w:t xml:space="preserve"> </w:t>
            </w:r>
          </w:p>
        </w:tc>
        <w:tc>
          <w:tcPr>
            <w:tcW w:w="1639" w:type="pct"/>
            <w:vAlign w:val="center"/>
          </w:tcPr>
          <w:p w14:paraId="3A80F767" w14:textId="4C274B58"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Dzięcioł zielonosiwy </w:t>
            </w:r>
            <w:hyperlink r:id="rId65" w:tgtFrame="                                 blank                               " w:history="1">
              <w:r w:rsidRPr="00B64CAE">
                <w:rPr>
                  <w:rStyle w:val="Hipercze"/>
                  <w:rFonts w:ascii="Arial" w:hAnsi="Arial" w:cs="Arial"/>
                  <w:i/>
                  <w:color w:val="auto"/>
                  <w:szCs w:val="18"/>
                  <w:u w:val="none"/>
                </w:rPr>
                <w:t>Picus canus</w:t>
              </w:r>
            </w:hyperlink>
          </w:p>
        </w:tc>
      </w:tr>
      <w:tr w:rsidR="00D025C5" w:rsidRPr="00B64CAE" w14:paraId="5B8F339D" w14:textId="77777777" w:rsidTr="00FE4B0E">
        <w:tc>
          <w:tcPr>
            <w:tcW w:w="259" w:type="pct"/>
            <w:vAlign w:val="center"/>
          </w:tcPr>
          <w:p w14:paraId="7B9C1839" w14:textId="6A8A645F" w:rsidR="00D025C5" w:rsidRPr="00B64CAE" w:rsidRDefault="00EA329E" w:rsidP="004366FC">
            <w:pPr>
              <w:pStyle w:val="EkoTabele"/>
              <w:jc w:val="left"/>
              <w:rPr>
                <w:rFonts w:ascii="Arial" w:hAnsi="Arial" w:cs="Arial"/>
                <w:szCs w:val="18"/>
              </w:rPr>
            </w:pPr>
            <w:r w:rsidRPr="00B64CAE">
              <w:rPr>
                <w:rFonts w:ascii="Arial" w:hAnsi="Arial" w:cs="Arial"/>
                <w:szCs w:val="18"/>
              </w:rPr>
              <w:t>19.</w:t>
            </w:r>
          </w:p>
        </w:tc>
        <w:tc>
          <w:tcPr>
            <w:tcW w:w="3102" w:type="pct"/>
            <w:vAlign w:val="center"/>
          </w:tcPr>
          <w:p w14:paraId="12AB4DDD" w14:textId="182C3B7E" w:rsidR="00D025C5" w:rsidRPr="00B64CAE" w:rsidRDefault="006E155D" w:rsidP="004366FC">
            <w:pPr>
              <w:pStyle w:val="EkoTabele"/>
              <w:jc w:val="left"/>
              <w:rPr>
                <w:rFonts w:ascii="Arial" w:hAnsi="Arial" w:cs="Arial"/>
                <w:szCs w:val="18"/>
              </w:rPr>
            </w:pPr>
            <w:hyperlink r:id="rId66" w:tgtFrame="                             blank                           " w:history="1">
              <w:r w:rsidR="00D025C5" w:rsidRPr="00B64CAE">
                <w:rPr>
                  <w:rStyle w:val="Hipercze"/>
                  <w:rFonts w:ascii="Arial" w:hAnsi="Arial" w:cs="Arial"/>
                  <w:color w:val="auto"/>
                  <w:szCs w:val="18"/>
                  <w:u w:val="none"/>
                </w:rPr>
                <w:t>9110</w:t>
              </w:r>
            </w:hyperlink>
            <w:r w:rsidR="00B06388" w:rsidRPr="00B64CAE">
              <w:rPr>
                <w:rFonts w:ascii="Arial" w:hAnsi="Arial" w:cs="Arial"/>
                <w:szCs w:val="18"/>
              </w:rPr>
              <w:t xml:space="preserve"> </w:t>
            </w:r>
            <w:r w:rsidR="00D025C5" w:rsidRPr="00B64CAE">
              <w:rPr>
                <w:rFonts w:ascii="Arial" w:hAnsi="Arial" w:cs="Arial"/>
                <w:szCs w:val="18"/>
              </w:rPr>
              <w:t xml:space="preserve">Kwaśne buczyny </w:t>
            </w:r>
            <w:r w:rsidR="00D025C5" w:rsidRPr="00B64CAE">
              <w:rPr>
                <w:rFonts w:ascii="Arial" w:hAnsi="Arial" w:cs="Arial"/>
                <w:i/>
                <w:iCs/>
                <w:szCs w:val="18"/>
              </w:rPr>
              <w:t>(Luzulo-Fagenion)</w:t>
            </w:r>
          </w:p>
        </w:tc>
        <w:tc>
          <w:tcPr>
            <w:tcW w:w="1639" w:type="pct"/>
            <w:vAlign w:val="center"/>
          </w:tcPr>
          <w:p w14:paraId="50D6CD4F" w14:textId="771AC0E5"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Płochacz halny </w:t>
            </w:r>
            <w:hyperlink r:id="rId67" w:tgtFrame="                                 blank                               " w:history="1">
              <w:r w:rsidRPr="00B64CAE">
                <w:rPr>
                  <w:rStyle w:val="Hipercze"/>
                  <w:rFonts w:ascii="Arial" w:hAnsi="Arial" w:cs="Arial"/>
                  <w:i/>
                  <w:color w:val="auto"/>
                  <w:szCs w:val="18"/>
                  <w:u w:val="none"/>
                </w:rPr>
                <w:t>Prunella collaris</w:t>
              </w:r>
            </w:hyperlink>
          </w:p>
        </w:tc>
      </w:tr>
      <w:tr w:rsidR="00D025C5" w:rsidRPr="00B64CAE" w14:paraId="719FC99F" w14:textId="77777777" w:rsidTr="00FE4B0E">
        <w:tc>
          <w:tcPr>
            <w:tcW w:w="259" w:type="pct"/>
            <w:vAlign w:val="center"/>
          </w:tcPr>
          <w:p w14:paraId="6796741F" w14:textId="53C5E90C" w:rsidR="00D025C5" w:rsidRPr="00B64CAE" w:rsidRDefault="00EA329E" w:rsidP="004366FC">
            <w:pPr>
              <w:pStyle w:val="EkoTabele"/>
              <w:jc w:val="left"/>
              <w:rPr>
                <w:rFonts w:ascii="Arial" w:hAnsi="Arial" w:cs="Arial"/>
                <w:szCs w:val="18"/>
              </w:rPr>
            </w:pPr>
            <w:r w:rsidRPr="00B64CAE">
              <w:rPr>
                <w:rFonts w:ascii="Arial" w:hAnsi="Arial" w:cs="Arial"/>
                <w:szCs w:val="18"/>
              </w:rPr>
              <w:t>20.</w:t>
            </w:r>
          </w:p>
        </w:tc>
        <w:tc>
          <w:tcPr>
            <w:tcW w:w="3102" w:type="pct"/>
            <w:vAlign w:val="center"/>
          </w:tcPr>
          <w:p w14:paraId="1FBC0360" w14:textId="4BEB88F3" w:rsidR="00D025C5" w:rsidRPr="00B64CAE" w:rsidRDefault="006E155D" w:rsidP="004366FC">
            <w:pPr>
              <w:pStyle w:val="EkoTabele"/>
              <w:jc w:val="left"/>
              <w:rPr>
                <w:rFonts w:ascii="Arial" w:hAnsi="Arial" w:cs="Arial"/>
                <w:szCs w:val="18"/>
              </w:rPr>
            </w:pPr>
            <w:hyperlink r:id="rId68" w:tgtFrame="                             blank                           " w:history="1">
              <w:r w:rsidR="00D025C5" w:rsidRPr="00B64CAE">
                <w:rPr>
                  <w:rStyle w:val="Hipercze"/>
                  <w:rFonts w:ascii="Arial" w:hAnsi="Arial" w:cs="Arial"/>
                  <w:color w:val="auto"/>
                  <w:szCs w:val="18"/>
                  <w:u w:val="none"/>
                </w:rPr>
                <w:t>9130</w:t>
              </w:r>
            </w:hyperlink>
            <w:r w:rsidR="00B06388" w:rsidRPr="00B64CAE">
              <w:rPr>
                <w:rFonts w:ascii="Arial" w:hAnsi="Arial" w:cs="Arial"/>
                <w:szCs w:val="18"/>
              </w:rPr>
              <w:t xml:space="preserve"> </w:t>
            </w:r>
            <w:r w:rsidR="00D025C5" w:rsidRPr="00B64CAE">
              <w:rPr>
                <w:rFonts w:ascii="Arial" w:hAnsi="Arial" w:cs="Arial"/>
                <w:szCs w:val="18"/>
              </w:rPr>
              <w:t xml:space="preserve">Żyzne buczyny </w:t>
            </w:r>
            <w:r w:rsidR="00D025C5" w:rsidRPr="00B64CAE">
              <w:rPr>
                <w:rFonts w:ascii="Arial" w:hAnsi="Arial" w:cs="Arial"/>
                <w:i/>
                <w:iCs/>
                <w:szCs w:val="18"/>
              </w:rPr>
              <w:t>(Dentario glandulosae-Fagenion, Galio odorati-Fagenion)</w:t>
            </w:r>
            <w:r w:rsidR="00D025C5" w:rsidRPr="00B64CAE">
              <w:rPr>
                <w:rFonts w:ascii="Arial" w:hAnsi="Arial" w:cs="Arial"/>
                <w:szCs w:val="18"/>
              </w:rPr>
              <w:t xml:space="preserve"> </w:t>
            </w:r>
          </w:p>
        </w:tc>
        <w:tc>
          <w:tcPr>
            <w:tcW w:w="1639" w:type="pct"/>
            <w:vAlign w:val="center"/>
          </w:tcPr>
          <w:p w14:paraId="0ADA3E96" w14:textId="4DE938AB" w:rsidR="00D025C5" w:rsidRPr="00B64CAE" w:rsidRDefault="004366FC" w:rsidP="004366FC">
            <w:pPr>
              <w:pStyle w:val="EkoTabele"/>
              <w:jc w:val="left"/>
              <w:rPr>
                <w:rFonts w:ascii="Arial" w:hAnsi="Arial" w:cs="Arial"/>
                <w:i/>
                <w:szCs w:val="18"/>
              </w:rPr>
            </w:pPr>
            <w:r w:rsidRPr="00B64CAE">
              <w:rPr>
                <w:rFonts w:ascii="Arial" w:hAnsi="Arial" w:cs="Arial"/>
                <w:szCs w:val="18"/>
              </w:rPr>
              <w:t xml:space="preserve">Dzwonek karkonoski </w:t>
            </w:r>
            <w:hyperlink r:id="rId69" w:tgtFrame="                                 blank                               " w:history="1">
              <w:r w:rsidRPr="00B64CAE">
                <w:rPr>
                  <w:rStyle w:val="Hipercze"/>
                  <w:rFonts w:ascii="Arial" w:hAnsi="Arial" w:cs="Arial"/>
                  <w:i/>
                  <w:iCs/>
                  <w:color w:val="auto"/>
                  <w:szCs w:val="18"/>
                  <w:u w:val="none"/>
                </w:rPr>
                <w:t>Campanula bohemica</w:t>
              </w:r>
            </w:hyperlink>
            <w:r w:rsidRPr="00B64CAE">
              <w:rPr>
                <w:rStyle w:val="Hipercze"/>
                <w:rFonts w:ascii="Arial" w:hAnsi="Arial" w:cs="Arial"/>
                <w:i/>
                <w:iCs/>
                <w:color w:val="auto"/>
                <w:szCs w:val="18"/>
                <w:u w:val="none"/>
              </w:rPr>
              <w:t xml:space="preserve"> </w:t>
            </w:r>
          </w:p>
        </w:tc>
      </w:tr>
      <w:tr w:rsidR="00D025C5" w:rsidRPr="00B64CAE" w14:paraId="0176E9EB" w14:textId="77777777" w:rsidTr="00FE4B0E">
        <w:tc>
          <w:tcPr>
            <w:tcW w:w="259" w:type="pct"/>
            <w:vAlign w:val="center"/>
          </w:tcPr>
          <w:p w14:paraId="38973BFA" w14:textId="71653C44" w:rsidR="00D025C5" w:rsidRPr="00B64CAE" w:rsidRDefault="00EA329E" w:rsidP="004366FC">
            <w:pPr>
              <w:pStyle w:val="EkoTabele"/>
              <w:jc w:val="left"/>
              <w:rPr>
                <w:rFonts w:ascii="Arial" w:hAnsi="Arial" w:cs="Arial"/>
                <w:szCs w:val="18"/>
              </w:rPr>
            </w:pPr>
            <w:r w:rsidRPr="00B64CAE">
              <w:rPr>
                <w:rFonts w:ascii="Arial" w:hAnsi="Arial" w:cs="Arial"/>
                <w:szCs w:val="18"/>
              </w:rPr>
              <w:t>21.</w:t>
            </w:r>
          </w:p>
        </w:tc>
        <w:tc>
          <w:tcPr>
            <w:tcW w:w="3102" w:type="pct"/>
            <w:vAlign w:val="center"/>
          </w:tcPr>
          <w:p w14:paraId="1A06BD65" w14:textId="487E18E7" w:rsidR="00D025C5" w:rsidRPr="00B64CAE" w:rsidRDefault="006E155D" w:rsidP="004366FC">
            <w:pPr>
              <w:pStyle w:val="EkoTabele"/>
              <w:jc w:val="left"/>
              <w:rPr>
                <w:rFonts w:ascii="Arial" w:hAnsi="Arial" w:cs="Arial"/>
                <w:szCs w:val="18"/>
              </w:rPr>
            </w:pPr>
            <w:hyperlink r:id="rId70" w:tgtFrame="                             blank                           " w:history="1">
              <w:r w:rsidR="00D025C5" w:rsidRPr="00B64CAE">
                <w:rPr>
                  <w:rStyle w:val="Hipercze"/>
                  <w:rFonts w:ascii="Arial" w:hAnsi="Arial" w:cs="Arial"/>
                  <w:color w:val="auto"/>
                  <w:szCs w:val="18"/>
                  <w:u w:val="none"/>
                </w:rPr>
                <w:t>9170</w:t>
              </w:r>
            </w:hyperlink>
            <w:r w:rsidR="00B06388" w:rsidRPr="00B64CAE">
              <w:rPr>
                <w:rFonts w:ascii="Arial" w:hAnsi="Arial" w:cs="Arial"/>
                <w:szCs w:val="18"/>
              </w:rPr>
              <w:t xml:space="preserve"> </w:t>
            </w:r>
            <w:r w:rsidR="00D025C5" w:rsidRPr="00B64CAE">
              <w:rPr>
                <w:rFonts w:ascii="Arial" w:hAnsi="Arial" w:cs="Arial"/>
                <w:szCs w:val="18"/>
              </w:rPr>
              <w:t xml:space="preserve">Grąd środkowoeuropejski i subkontynentalny </w:t>
            </w:r>
            <w:r w:rsidR="00D025C5" w:rsidRPr="00B64CAE">
              <w:rPr>
                <w:rFonts w:ascii="Arial" w:hAnsi="Arial" w:cs="Arial"/>
                <w:i/>
                <w:iCs/>
                <w:szCs w:val="18"/>
              </w:rPr>
              <w:t>(Galio-Carpinetum i</w:t>
            </w:r>
            <w:r w:rsidR="008C005C" w:rsidRPr="00B64CAE">
              <w:rPr>
                <w:rFonts w:ascii="Arial" w:hAnsi="Arial" w:cs="Arial"/>
                <w:i/>
                <w:szCs w:val="18"/>
              </w:rPr>
              <w:t> </w:t>
            </w:r>
            <w:r w:rsidR="00D025C5" w:rsidRPr="00B64CAE">
              <w:rPr>
                <w:rFonts w:ascii="Arial" w:hAnsi="Arial" w:cs="Arial"/>
                <w:i/>
                <w:iCs/>
                <w:szCs w:val="18"/>
              </w:rPr>
              <w:t>Tilio-Carpinetum)</w:t>
            </w:r>
            <w:r w:rsidR="00D025C5" w:rsidRPr="00B64CAE">
              <w:rPr>
                <w:rFonts w:ascii="Arial" w:hAnsi="Arial" w:cs="Arial"/>
                <w:szCs w:val="18"/>
              </w:rPr>
              <w:t xml:space="preserve"> </w:t>
            </w:r>
          </w:p>
        </w:tc>
        <w:tc>
          <w:tcPr>
            <w:tcW w:w="1639" w:type="pct"/>
            <w:vAlign w:val="center"/>
          </w:tcPr>
          <w:p w14:paraId="0F9C7D13" w14:textId="62A1CCB4"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Gnidosz sudecki </w:t>
            </w:r>
            <w:hyperlink r:id="rId71" w:tgtFrame="                                 blank                               " w:history="1">
              <w:r w:rsidRPr="00B64CAE">
                <w:rPr>
                  <w:rStyle w:val="Hipercze"/>
                  <w:rFonts w:ascii="Arial" w:hAnsi="Arial" w:cs="Arial"/>
                  <w:i/>
                  <w:color w:val="auto"/>
                  <w:szCs w:val="18"/>
                  <w:u w:val="none"/>
                </w:rPr>
                <w:t>Pedicularis sudetica</w:t>
              </w:r>
            </w:hyperlink>
          </w:p>
        </w:tc>
      </w:tr>
      <w:tr w:rsidR="00D025C5" w:rsidRPr="00B64CAE" w14:paraId="1F8AEAF0" w14:textId="77777777" w:rsidTr="00FE4B0E">
        <w:tc>
          <w:tcPr>
            <w:tcW w:w="259" w:type="pct"/>
            <w:vAlign w:val="center"/>
          </w:tcPr>
          <w:p w14:paraId="3D754E08" w14:textId="2EAE57A6" w:rsidR="00D025C5" w:rsidRPr="00B64CAE" w:rsidRDefault="00EA329E" w:rsidP="004366FC">
            <w:pPr>
              <w:pStyle w:val="EkoTabele"/>
              <w:jc w:val="left"/>
              <w:rPr>
                <w:rFonts w:ascii="Arial" w:hAnsi="Arial" w:cs="Arial"/>
                <w:szCs w:val="18"/>
              </w:rPr>
            </w:pPr>
            <w:r w:rsidRPr="00B64CAE">
              <w:rPr>
                <w:rFonts w:ascii="Arial" w:hAnsi="Arial" w:cs="Arial"/>
                <w:szCs w:val="18"/>
              </w:rPr>
              <w:t>22.</w:t>
            </w:r>
          </w:p>
        </w:tc>
        <w:tc>
          <w:tcPr>
            <w:tcW w:w="3102" w:type="pct"/>
            <w:vAlign w:val="center"/>
          </w:tcPr>
          <w:p w14:paraId="49F88FB2" w14:textId="061BE62A"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72" w:tgtFrame="                             blank                           " w:history="1">
              <w:r w:rsidRPr="00B64CAE">
                <w:rPr>
                  <w:rStyle w:val="Hipercze"/>
                  <w:rFonts w:ascii="Arial" w:hAnsi="Arial" w:cs="Arial"/>
                  <w:color w:val="auto"/>
                  <w:szCs w:val="18"/>
                  <w:u w:val="none"/>
                </w:rPr>
                <w:t>9180</w:t>
              </w:r>
            </w:hyperlink>
            <w:r w:rsidR="00B06388" w:rsidRPr="00B64CAE">
              <w:rPr>
                <w:rFonts w:ascii="Arial" w:hAnsi="Arial" w:cs="Arial"/>
                <w:szCs w:val="18"/>
              </w:rPr>
              <w:t xml:space="preserve"> </w:t>
            </w:r>
            <w:r w:rsidRPr="00B64CAE">
              <w:rPr>
                <w:rFonts w:ascii="Arial" w:hAnsi="Arial" w:cs="Arial"/>
                <w:szCs w:val="18"/>
              </w:rPr>
              <w:t xml:space="preserve">Jaworzyny lasy klonowo-lipowe na stromych stokach i zboczach </w:t>
            </w:r>
            <w:r w:rsidRPr="00B64CAE">
              <w:rPr>
                <w:rFonts w:ascii="Arial" w:hAnsi="Arial" w:cs="Arial"/>
                <w:i/>
                <w:iCs/>
                <w:szCs w:val="18"/>
              </w:rPr>
              <w:t>(Tilio platyphyllis-Acerion pseudoplatani)</w:t>
            </w:r>
            <w:r w:rsidRPr="00B64CAE">
              <w:rPr>
                <w:rFonts w:ascii="Arial" w:hAnsi="Arial" w:cs="Arial"/>
                <w:szCs w:val="18"/>
              </w:rPr>
              <w:t xml:space="preserve"> </w:t>
            </w:r>
          </w:p>
        </w:tc>
        <w:tc>
          <w:tcPr>
            <w:tcW w:w="1639" w:type="pct"/>
            <w:vAlign w:val="center"/>
          </w:tcPr>
          <w:p w14:paraId="5FAD89C3" w14:textId="21E161A3" w:rsidR="00D025C5" w:rsidRPr="00B64CAE" w:rsidRDefault="004366FC" w:rsidP="004366FC">
            <w:pPr>
              <w:pStyle w:val="EkoTabele"/>
              <w:jc w:val="left"/>
              <w:rPr>
                <w:rFonts w:ascii="Arial" w:hAnsi="Arial" w:cs="Arial"/>
                <w:szCs w:val="18"/>
              </w:rPr>
            </w:pPr>
            <w:r w:rsidRPr="00B64CAE">
              <w:rPr>
                <w:rFonts w:ascii="Arial" w:hAnsi="Arial" w:cs="Arial"/>
                <w:szCs w:val="18"/>
              </w:rPr>
              <w:t xml:space="preserve">Przytulia sudecka </w:t>
            </w:r>
            <w:hyperlink r:id="rId73" w:tgtFrame="                                 blank                               " w:history="1">
              <w:r w:rsidRPr="00B64CAE">
                <w:rPr>
                  <w:rStyle w:val="Hipercze"/>
                  <w:rFonts w:ascii="Arial" w:hAnsi="Arial" w:cs="Arial"/>
                  <w:i/>
                  <w:color w:val="auto"/>
                  <w:szCs w:val="18"/>
                  <w:u w:val="none"/>
                </w:rPr>
                <w:t>Galium sudeticum</w:t>
              </w:r>
            </w:hyperlink>
          </w:p>
        </w:tc>
      </w:tr>
      <w:tr w:rsidR="00D025C5" w:rsidRPr="00B64CAE" w14:paraId="54DA5FEF" w14:textId="77777777" w:rsidTr="00F7390A">
        <w:tc>
          <w:tcPr>
            <w:tcW w:w="259" w:type="pct"/>
            <w:vAlign w:val="center"/>
          </w:tcPr>
          <w:p w14:paraId="6BE2844A" w14:textId="18601C6C" w:rsidR="00D025C5" w:rsidRPr="00B64CAE" w:rsidRDefault="00EA329E" w:rsidP="004366FC">
            <w:pPr>
              <w:pStyle w:val="EkoTabele"/>
              <w:jc w:val="left"/>
              <w:rPr>
                <w:rFonts w:ascii="Arial" w:hAnsi="Arial" w:cs="Arial"/>
                <w:szCs w:val="18"/>
              </w:rPr>
            </w:pPr>
            <w:r w:rsidRPr="00B64CAE">
              <w:rPr>
                <w:rFonts w:ascii="Arial" w:hAnsi="Arial" w:cs="Arial"/>
                <w:szCs w:val="18"/>
              </w:rPr>
              <w:t>2</w:t>
            </w:r>
            <w:r w:rsidR="00FE4B0E" w:rsidRPr="00B64CAE">
              <w:rPr>
                <w:rFonts w:ascii="Arial" w:hAnsi="Arial" w:cs="Arial"/>
                <w:szCs w:val="18"/>
              </w:rPr>
              <w:t>3</w:t>
            </w:r>
            <w:r w:rsidRPr="00B64CAE">
              <w:rPr>
                <w:rFonts w:ascii="Arial" w:hAnsi="Arial" w:cs="Arial"/>
                <w:szCs w:val="18"/>
              </w:rPr>
              <w:t>.</w:t>
            </w:r>
          </w:p>
        </w:tc>
        <w:tc>
          <w:tcPr>
            <w:tcW w:w="3102" w:type="pct"/>
            <w:vAlign w:val="center"/>
          </w:tcPr>
          <w:p w14:paraId="01AD9B97" w14:textId="3EE3B7B7"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74" w:tgtFrame="                             blank                           " w:history="1">
              <w:r w:rsidRPr="00B64CAE">
                <w:rPr>
                  <w:rStyle w:val="Hipercze"/>
                  <w:rFonts w:ascii="Arial" w:hAnsi="Arial" w:cs="Arial"/>
                  <w:color w:val="auto"/>
                  <w:szCs w:val="18"/>
                  <w:u w:val="none"/>
                </w:rPr>
                <w:t>91D0</w:t>
              </w:r>
            </w:hyperlink>
            <w:r w:rsidR="00B06388" w:rsidRPr="00B64CAE">
              <w:rPr>
                <w:rFonts w:ascii="Arial" w:hAnsi="Arial" w:cs="Arial"/>
                <w:szCs w:val="18"/>
              </w:rPr>
              <w:t xml:space="preserve"> </w:t>
            </w:r>
            <w:r w:rsidRPr="00B64CAE">
              <w:rPr>
                <w:rFonts w:ascii="Arial" w:hAnsi="Arial" w:cs="Arial"/>
                <w:szCs w:val="18"/>
              </w:rPr>
              <w:t xml:space="preserve">Bory i lasy bagienne </w:t>
            </w:r>
          </w:p>
        </w:tc>
        <w:tc>
          <w:tcPr>
            <w:tcW w:w="1639" w:type="pct"/>
            <w:vMerge w:val="restart"/>
            <w:vAlign w:val="center"/>
          </w:tcPr>
          <w:p w14:paraId="7C36940B" w14:textId="15DC3031" w:rsidR="00D025C5" w:rsidRPr="00B64CAE" w:rsidRDefault="00D025C5" w:rsidP="004366FC">
            <w:pPr>
              <w:pStyle w:val="EkoTabele"/>
              <w:jc w:val="left"/>
              <w:rPr>
                <w:rFonts w:ascii="Arial" w:hAnsi="Arial" w:cs="Arial"/>
                <w:szCs w:val="18"/>
              </w:rPr>
            </w:pPr>
          </w:p>
        </w:tc>
      </w:tr>
      <w:tr w:rsidR="00D025C5" w:rsidRPr="00B64CAE" w14:paraId="7652A123" w14:textId="77777777" w:rsidTr="00F7390A">
        <w:tc>
          <w:tcPr>
            <w:tcW w:w="259" w:type="pct"/>
            <w:vAlign w:val="center"/>
          </w:tcPr>
          <w:p w14:paraId="40A7EB35" w14:textId="3E679ED8" w:rsidR="00D025C5" w:rsidRPr="00B64CAE" w:rsidRDefault="00EA329E" w:rsidP="004366FC">
            <w:pPr>
              <w:pStyle w:val="EkoTabele"/>
              <w:jc w:val="left"/>
              <w:rPr>
                <w:rFonts w:ascii="Arial" w:hAnsi="Arial" w:cs="Arial"/>
                <w:szCs w:val="18"/>
              </w:rPr>
            </w:pPr>
            <w:r w:rsidRPr="00B64CAE">
              <w:rPr>
                <w:rFonts w:ascii="Arial" w:hAnsi="Arial" w:cs="Arial"/>
                <w:szCs w:val="18"/>
              </w:rPr>
              <w:t>2</w:t>
            </w:r>
            <w:r w:rsidR="00FE4B0E" w:rsidRPr="00B64CAE">
              <w:rPr>
                <w:rFonts w:ascii="Arial" w:hAnsi="Arial" w:cs="Arial"/>
                <w:szCs w:val="18"/>
              </w:rPr>
              <w:t>4</w:t>
            </w:r>
            <w:r w:rsidRPr="00B64CAE">
              <w:rPr>
                <w:rFonts w:ascii="Arial" w:hAnsi="Arial" w:cs="Arial"/>
                <w:szCs w:val="18"/>
              </w:rPr>
              <w:t>.</w:t>
            </w:r>
          </w:p>
        </w:tc>
        <w:tc>
          <w:tcPr>
            <w:tcW w:w="3102" w:type="pct"/>
            <w:vAlign w:val="center"/>
          </w:tcPr>
          <w:p w14:paraId="589F40FE" w14:textId="7943CCA2" w:rsidR="00D025C5" w:rsidRPr="00B64CAE" w:rsidRDefault="00D025C5" w:rsidP="004366FC">
            <w:pPr>
              <w:pStyle w:val="EkoTabele"/>
              <w:jc w:val="left"/>
              <w:rPr>
                <w:rFonts w:ascii="Arial" w:hAnsi="Arial" w:cs="Arial"/>
                <w:szCs w:val="18"/>
              </w:rPr>
            </w:pPr>
            <w:r w:rsidRPr="00B64CAE">
              <w:rPr>
                <w:rFonts w:ascii="Arial" w:hAnsi="Arial" w:cs="Arial"/>
                <w:szCs w:val="18"/>
              </w:rPr>
              <w:t>*</w:t>
            </w:r>
            <w:hyperlink r:id="rId75" w:tgtFrame="                             blank                           " w:history="1">
              <w:r w:rsidRPr="00B64CAE">
                <w:rPr>
                  <w:rStyle w:val="Hipercze"/>
                  <w:rFonts w:ascii="Arial" w:hAnsi="Arial" w:cs="Arial"/>
                  <w:color w:val="auto"/>
                  <w:szCs w:val="18"/>
                  <w:u w:val="none"/>
                </w:rPr>
                <w:t>91E0</w:t>
              </w:r>
            </w:hyperlink>
            <w:r w:rsidR="00B06388" w:rsidRPr="00B64CAE">
              <w:rPr>
                <w:rFonts w:ascii="Arial" w:hAnsi="Arial" w:cs="Arial"/>
                <w:szCs w:val="18"/>
              </w:rPr>
              <w:t xml:space="preserve"> </w:t>
            </w:r>
            <w:r w:rsidRPr="00B64CAE">
              <w:rPr>
                <w:rFonts w:ascii="Arial" w:hAnsi="Arial" w:cs="Arial"/>
                <w:szCs w:val="18"/>
              </w:rPr>
              <w:t xml:space="preserve">Łęgi wierzbowe, topolowe olszowe i jesionowe </w:t>
            </w:r>
            <w:r w:rsidRPr="00B64CAE">
              <w:rPr>
                <w:rFonts w:ascii="Arial" w:hAnsi="Arial" w:cs="Arial"/>
                <w:i/>
                <w:iCs/>
                <w:szCs w:val="18"/>
              </w:rPr>
              <w:t>(Salicetum albo-fragilis, Populetum albae, Alnenion glutinoso-incanae,</w:t>
            </w:r>
            <w:r w:rsidRPr="00B64CAE">
              <w:rPr>
                <w:rFonts w:ascii="Arial" w:hAnsi="Arial" w:cs="Arial"/>
                <w:szCs w:val="18"/>
              </w:rPr>
              <w:t xml:space="preserve"> olsy źródliskowe) </w:t>
            </w:r>
          </w:p>
        </w:tc>
        <w:tc>
          <w:tcPr>
            <w:tcW w:w="1639" w:type="pct"/>
            <w:vMerge/>
            <w:vAlign w:val="center"/>
          </w:tcPr>
          <w:p w14:paraId="708D4310" w14:textId="3B318E02" w:rsidR="00D025C5" w:rsidRPr="00B64CAE" w:rsidRDefault="00D025C5" w:rsidP="004366FC">
            <w:pPr>
              <w:pStyle w:val="EkoTabele"/>
              <w:jc w:val="left"/>
              <w:rPr>
                <w:rFonts w:ascii="Arial" w:hAnsi="Arial" w:cs="Arial"/>
                <w:szCs w:val="18"/>
              </w:rPr>
            </w:pPr>
          </w:p>
        </w:tc>
      </w:tr>
      <w:tr w:rsidR="00D025C5" w:rsidRPr="00B64CAE" w14:paraId="6726CB02" w14:textId="77777777" w:rsidTr="00F7390A">
        <w:tc>
          <w:tcPr>
            <w:tcW w:w="259" w:type="pct"/>
            <w:vAlign w:val="center"/>
          </w:tcPr>
          <w:p w14:paraId="0DD09969" w14:textId="11CE6EC3" w:rsidR="00D025C5" w:rsidRPr="00B64CAE" w:rsidRDefault="00EA329E" w:rsidP="004366FC">
            <w:pPr>
              <w:pStyle w:val="EkoTabele"/>
              <w:jc w:val="left"/>
              <w:rPr>
                <w:rFonts w:ascii="Arial" w:hAnsi="Arial" w:cs="Arial"/>
                <w:szCs w:val="18"/>
              </w:rPr>
            </w:pPr>
            <w:r w:rsidRPr="00B64CAE">
              <w:rPr>
                <w:rFonts w:ascii="Arial" w:hAnsi="Arial" w:cs="Arial"/>
                <w:szCs w:val="18"/>
              </w:rPr>
              <w:t>2</w:t>
            </w:r>
            <w:r w:rsidR="00FE4B0E" w:rsidRPr="00B64CAE">
              <w:rPr>
                <w:rFonts w:ascii="Arial" w:hAnsi="Arial" w:cs="Arial"/>
                <w:szCs w:val="18"/>
              </w:rPr>
              <w:t>5</w:t>
            </w:r>
            <w:r w:rsidRPr="00B64CAE">
              <w:rPr>
                <w:rFonts w:ascii="Arial" w:hAnsi="Arial" w:cs="Arial"/>
                <w:szCs w:val="18"/>
              </w:rPr>
              <w:t>.</w:t>
            </w:r>
          </w:p>
        </w:tc>
        <w:tc>
          <w:tcPr>
            <w:tcW w:w="3102" w:type="pct"/>
            <w:vAlign w:val="center"/>
          </w:tcPr>
          <w:p w14:paraId="5AFCC44F" w14:textId="768532A4" w:rsidR="00D025C5" w:rsidRPr="00B64CAE" w:rsidRDefault="006E155D" w:rsidP="004366FC">
            <w:pPr>
              <w:pStyle w:val="EkoTabele"/>
              <w:jc w:val="left"/>
              <w:rPr>
                <w:rFonts w:ascii="Arial" w:hAnsi="Arial" w:cs="Arial"/>
                <w:szCs w:val="18"/>
              </w:rPr>
            </w:pPr>
            <w:hyperlink r:id="rId76" w:tgtFrame="                             blank                           " w:history="1">
              <w:r w:rsidR="00D025C5" w:rsidRPr="00B64CAE">
                <w:rPr>
                  <w:rStyle w:val="Hipercze"/>
                  <w:rFonts w:ascii="Arial" w:hAnsi="Arial" w:cs="Arial"/>
                  <w:color w:val="auto"/>
                  <w:szCs w:val="18"/>
                  <w:u w:val="none"/>
                </w:rPr>
                <w:t>9410</w:t>
              </w:r>
            </w:hyperlink>
            <w:r w:rsidR="00B06388" w:rsidRPr="00B64CAE">
              <w:rPr>
                <w:rFonts w:ascii="Arial" w:hAnsi="Arial" w:cs="Arial"/>
                <w:szCs w:val="18"/>
              </w:rPr>
              <w:t xml:space="preserve"> </w:t>
            </w:r>
            <w:r w:rsidR="00D025C5" w:rsidRPr="00B64CAE">
              <w:rPr>
                <w:rFonts w:ascii="Arial" w:hAnsi="Arial" w:cs="Arial"/>
                <w:szCs w:val="18"/>
              </w:rPr>
              <w:t>Górskie bory świerkowe (</w:t>
            </w:r>
            <w:r w:rsidR="00D025C5" w:rsidRPr="00B64CAE">
              <w:rPr>
                <w:rFonts w:ascii="Arial" w:hAnsi="Arial" w:cs="Arial"/>
                <w:i/>
                <w:iCs/>
                <w:szCs w:val="18"/>
              </w:rPr>
              <w:t>Piceion abietis</w:t>
            </w:r>
            <w:r w:rsidR="00D025C5" w:rsidRPr="00B64CAE">
              <w:rPr>
                <w:rFonts w:ascii="Arial" w:hAnsi="Arial" w:cs="Arial"/>
                <w:szCs w:val="18"/>
              </w:rPr>
              <w:t xml:space="preserve"> część - zbiorowiska górskie) </w:t>
            </w:r>
          </w:p>
        </w:tc>
        <w:tc>
          <w:tcPr>
            <w:tcW w:w="1639" w:type="pct"/>
            <w:vMerge/>
            <w:vAlign w:val="center"/>
          </w:tcPr>
          <w:p w14:paraId="2E03E9A3" w14:textId="72743C76" w:rsidR="00D025C5" w:rsidRPr="00B64CAE" w:rsidRDefault="00D025C5" w:rsidP="004366FC">
            <w:pPr>
              <w:pStyle w:val="EkoTabele"/>
              <w:jc w:val="left"/>
              <w:rPr>
                <w:rFonts w:ascii="Arial" w:hAnsi="Arial" w:cs="Arial"/>
                <w:szCs w:val="18"/>
              </w:rPr>
            </w:pPr>
          </w:p>
        </w:tc>
      </w:tr>
    </w:tbl>
    <w:p w14:paraId="1939951B" w14:textId="5015DDB3" w:rsidR="00D63451" w:rsidRPr="00B64CAE" w:rsidRDefault="00D63451" w:rsidP="00D63451">
      <w:pPr>
        <w:rPr>
          <w:rFonts w:ascii="Arial" w:hAnsi="Arial" w:cs="Arial"/>
          <w:i/>
          <w:sz w:val="18"/>
          <w:szCs w:val="18"/>
        </w:rPr>
      </w:pPr>
      <w:r w:rsidRPr="00B64CAE">
        <w:rPr>
          <w:rFonts w:ascii="Arial" w:hAnsi="Arial" w:cs="Arial"/>
          <w:i/>
          <w:sz w:val="18"/>
          <w:szCs w:val="18"/>
        </w:rPr>
        <w:t>Źródło: Opracowanie własne na podstawie danych udostępnionych na stronie internetowej https://crfop.gdos.gov.pl</w:t>
      </w:r>
    </w:p>
    <w:p w14:paraId="3068D334" w14:textId="7204748F" w:rsidR="00045D9F" w:rsidRPr="00B64CAE" w:rsidRDefault="00C74034" w:rsidP="00076A7A">
      <w:pPr>
        <w:shd w:val="clear" w:color="auto" w:fill="FFFFFF"/>
        <w:spacing w:before="160"/>
        <w:rPr>
          <w:rFonts w:ascii="Arial" w:eastAsia="Times New Roman" w:hAnsi="Arial" w:cs="Arial"/>
          <w:sz w:val="18"/>
          <w:szCs w:val="18"/>
          <w:lang w:eastAsia="pl-PL"/>
        </w:rPr>
      </w:pPr>
      <w:r w:rsidRPr="00B64CAE">
        <w:rPr>
          <w:rFonts w:ascii="Arial" w:eastAsia="Times New Roman" w:hAnsi="Arial" w:cs="Arial"/>
          <w:bCs/>
          <w:sz w:val="18"/>
          <w:szCs w:val="18"/>
          <w:u w:val="single"/>
          <w:lang w:eastAsia="pl-PL"/>
        </w:rPr>
        <w:t>Zagrożenia:</w:t>
      </w:r>
      <w:r w:rsidR="00045D9F" w:rsidRPr="00B64CAE">
        <w:rPr>
          <w:rFonts w:ascii="Arial" w:eastAsia="Times New Roman" w:hAnsi="Arial" w:cs="Arial"/>
          <w:sz w:val="18"/>
          <w:szCs w:val="18"/>
          <w:lang w:eastAsia="pl-PL"/>
        </w:rPr>
        <w:t xml:space="preserve"> transgraniczne zanieczyszczenie powietrza oraz silna presja turystyczna ze strony 2,5 mln turystów, rocznie odwiedzających ten teren (tylko po stronie polskiej)</w:t>
      </w:r>
      <w:r w:rsidRPr="00B64CAE">
        <w:rPr>
          <w:rFonts w:ascii="Arial" w:eastAsia="Times New Roman" w:hAnsi="Arial" w:cs="Arial"/>
          <w:sz w:val="18"/>
          <w:szCs w:val="18"/>
          <w:lang w:eastAsia="pl-PL"/>
        </w:rPr>
        <w:t xml:space="preserve">; </w:t>
      </w:r>
      <w:r w:rsidR="002F08DA" w:rsidRPr="00B64CAE">
        <w:rPr>
          <w:rFonts w:ascii="Arial" w:eastAsia="Times New Roman" w:hAnsi="Arial" w:cs="Arial"/>
          <w:sz w:val="18"/>
          <w:szCs w:val="18"/>
          <w:lang w:eastAsia="pl-PL"/>
        </w:rPr>
        <w:t xml:space="preserve">intensywne koszenie lub intensyfikacja; zaniechanie / brak koszenia; </w:t>
      </w:r>
      <w:r w:rsidR="00D415E8" w:rsidRPr="00B64CAE">
        <w:rPr>
          <w:rFonts w:ascii="Arial" w:eastAsia="Times New Roman" w:hAnsi="Arial" w:cs="Arial"/>
          <w:sz w:val="18"/>
          <w:szCs w:val="18"/>
          <w:lang w:eastAsia="pl-PL"/>
        </w:rPr>
        <w:t xml:space="preserve">przerzedzenie warstwy drzew; </w:t>
      </w:r>
      <w:r w:rsidR="00E96B19" w:rsidRPr="00B64CAE">
        <w:rPr>
          <w:rFonts w:ascii="Arial" w:eastAsia="Times New Roman" w:hAnsi="Arial" w:cs="Arial"/>
          <w:sz w:val="18"/>
          <w:szCs w:val="18"/>
          <w:lang w:eastAsia="pl-PL"/>
        </w:rPr>
        <w:t xml:space="preserve">drogi, autostrady; </w:t>
      </w:r>
      <w:r w:rsidR="00933163" w:rsidRPr="00B64CAE">
        <w:rPr>
          <w:rFonts w:ascii="Arial" w:eastAsia="Times New Roman" w:hAnsi="Arial" w:cs="Arial"/>
          <w:sz w:val="18"/>
          <w:szCs w:val="18"/>
          <w:lang w:eastAsia="pl-PL"/>
        </w:rPr>
        <w:t xml:space="preserve">speleologia; rekreacyjna turystyka jaskiniowa; </w:t>
      </w:r>
      <w:r w:rsidR="00770CC2" w:rsidRPr="00B64CAE">
        <w:rPr>
          <w:rFonts w:ascii="Arial" w:eastAsia="Times New Roman" w:hAnsi="Arial" w:cs="Arial"/>
          <w:sz w:val="18"/>
          <w:szCs w:val="18"/>
          <w:lang w:eastAsia="pl-PL"/>
        </w:rPr>
        <w:t xml:space="preserve">narciarstwo, w tym poza trasami; Infrastruktura sportowa i rekreacyjna; </w:t>
      </w:r>
      <w:r w:rsidR="008B7F72" w:rsidRPr="00B64CAE">
        <w:rPr>
          <w:rFonts w:ascii="Arial" w:eastAsia="Times New Roman" w:hAnsi="Arial" w:cs="Arial"/>
          <w:sz w:val="18"/>
          <w:szCs w:val="18"/>
          <w:lang w:eastAsia="pl-PL"/>
        </w:rPr>
        <w:t xml:space="preserve">wydeptywanie, nadmierne użytkowanie; niewłaściwie realizowane działania ochronne lub ich brak; </w:t>
      </w:r>
      <w:r w:rsidR="00AF463F" w:rsidRPr="00B64CAE">
        <w:rPr>
          <w:rFonts w:ascii="Arial" w:eastAsia="Times New Roman" w:hAnsi="Arial" w:cs="Arial"/>
          <w:sz w:val="18"/>
          <w:szCs w:val="18"/>
          <w:lang w:eastAsia="pl-PL"/>
        </w:rPr>
        <w:t xml:space="preserve">zmniejszenie lub utrata określonych cech siedliska; </w:t>
      </w:r>
      <w:r w:rsidR="009D7852" w:rsidRPr="00B64CAE">
        <w:rPr>
          <w:rFonts w:ascii="Arial" w:eastAsia="Times New Roman" w:hAnsi="Arial" w:cs="Arial"/>
          <w:sz w:val="18"/>
          <w:szCs w:val="18"/>
          <w:lang w:eastAsia="pl-PL"/>
        </w:rPr>
        <w:t>zmiana składu gatunkowego</w:t>
      </w:r>
      <w:r w:rsidR="008C005C" w:rsidRPr="00B64CAE">
        <w:rPr>
          <w:rFonts w:ascii="Arial" w:eastAsia="Times New Roman" w:hAnsi="Arial" w:cs="Arial"/>
          <w:sz w:val="18"/>
          <w:szCs w:val="18"/>
          <w:lang w:eastAsia="pl-PL"/>
        </w:rPr>
        <w:t> </w:t>
      </w:r>
      <w:r w:rsidR="009D7852" w:rsidRPr="00B64CAE">
        <w:rPr>
          <w:rFonts w:ascii="Arial" w:eastAsia="Times New Roman" w:hAnsi="Arial" w:cs="Arial"/>
          <w:sz w:val="18"/>
          <w:szCs w:val="18"/>
          <w:lang w:eastAsia="pl-PL"/>
        </w:rPr>
        <w:t>(sukcesja</w:t>
      </w:r>
      <w:r w:rsidR="00045D9F" w:rsidRPr="00B64CAE">
        <w:rPr>
          <w:rFonts w:ascii="Arial" w:eastAsia="Times New Roman" w:hAnsi="Arial" w:cs="Arial"/>
          <w:sz w:val="18"/>
          <w:szCs w:val="18"/>
          <w:lang w:eastAsia="pl-PL"/>
        </w:rPr>
        <w:t>).</w:t>
      </w:r>
    </w:p>
    <w:p w14:paraId="0868266D" w14:textId="03666C6A" w:rsidR="007A0BDD" w:rsidRPr="00B64CAE" w:rsidRDefault="007A0BDD" w:rsidP="00C71160">
      <w:pPr>
        <w:shd w:val="clear" w:color="auto" w:fill="FFFFFF"/>
        <w:jc w:val="left"/>
        <w:rPr>
          <w:rFonts w:ascii="Arial" w:eastAsia="Times New Roman" w:hAnsi="Arial" w:cs="Arial"/>
          <w:b/>
          <w:bCs/>
          <w:sz w:val="18"/>
          <w:szCs w:val="18"/>
          <w:lang w:eastAsia="pl-PL"/>
        </w:rPr>
      </w:pPr>
      <w:bookmarkStart w:id="95" w:name="_Hlk124516615"/>
      <w:r w:rsidRPr="00B64CAE">
        <w:rPr>
          <w:rFonts w:ascii="Arial" w:eastAsia="Times New Roman" w:hAnsi="Arial" w:cs="Arial"/>
          <w:b/>
          <w:bCs/>
          <w:sz w:val="18"/>
          <w:szCs w:val="18"/>
          <w:lang w:eastAsia="pl-PL"/>
        </w:rPr>
        <w:t>Parki Krajobrazowe</w:t>
      </w:r>
      <w:bookmarkEnd w:id="95"/>
    </w:p>
    <w:p w14:paraId="7F9F79D1" w14:textId="3EE7CA68" w:rsidR="007A0BDD" w:rsidRPr="00B64CAE" w:rsidRDefault="007A0BDD" w:rsidP="0015569B">
      <w:pPr>
        <w:rPr>
          <w:rFonts w:ascii="Arial" w:hAnsi="Arial" w:cs="Arial"/>
          <w:b/>
          <w:i/>
          <w:color w:val="000000" w:themeColor="text1"/>
          <w:sz w:val="18"/>
          <w:szCs w:val="18"/>
          <w:u w:val="single"/>
          <w:lang w:eastAsia="pl-PL"/>
        </w:rPr>
      </w:pPr>
      <w:r w:rsidRPr="00B64CAE">
        <w:rPr>
          <w:rFonts w:ascii="Arial" w:hAnsi="Arial" w:cs="Arial"/>
          <w:i/>
          <w:color w:val="000000" w:themeColor="text1"/>
          <w:sz w:val="18"/>
          <w:szCs w:val="18"/>
          <w:u w:val="single"/>
          <w:lang w:eastAsia="pl-PL"/>
        </w:rPr>
        <w:t xml:space="preserve">Park Krajobrazowy Dolina Bobru </w:t>
      </w:r>
    </w:p>
    <w:p w14:paraId="69A72877" w14:textId="4F6B1B3C" w:rsidR="007A0BDD" w:rsidRPr="00B64CAE" w:rsidRDefault="007A0BDD" w:rsidP="0015569B">
      <w:pPr>
        <w:rPr>
          <w:rFonts w:ascii="Arial" w:hAnsi="Arial" w:cs="Arial"/>
          <w:b/>
          <w:color w:val="000000" w:themeColor="text1"/>
          <w:sz w:val="18"/>
          <w:szCs w:val="18"/>
        </w:rPr>
      </w:pPr>
      <w:r w:rsidRPr="00B64CAE">
        <w:rPr>
          <w:rFonts w:ascii="Arial" w:hAnsi="Arial" w:cs="Arial"/>
          <w:color w:val="000000" w:themeColor="text1"/>
          <w:sz w:val="18"/>
          <w:szCs w:val="18"/>
          <w:lang w:eastAsia="pl-PL"/>
        </w:rPr>
        <w:t>Park zajmuje w całości gminę Wleń oraz część gminy Jeżów Sudecki i Lubomierz, L</w:t>
      </w:r>
      <w:r w:rsidRPr="00B64CAE">
        <w:rPr>
          <w:rFonts w:ascii="Arial" w:hAnsi="Arial" w:cs="Arial"/>
          <w:color w:val="000000" w:themeColor="text1"/>
          <w:sz w:val="18"/>
          <w:szCs w:val="18"/>
          <w:shd w:val="clear" w:color="auto" w:fill="FFFFFF"/>
        </w:rPr>
        <w:t>wówek, Śl. oraz fragmenty miast Jelenia Góra i Lwówek Śląski</w:t>
      </w:r>
      <w:r w:rsidRPr="00B64CAE">
        <w:rPr>
          <w:rFonts w:ascii="Arial" w:hAnsi="Arial" w:cs="Arial"/>
          <w:color w:val="000000" w:themeColor="text1"/>
          <w:sz w:val="18"/>
          <w:szCs w:val="18"/>
          <w:lang w:eastAsia="pl-PL"/>
        </w:rPr>
        <w:t xml:space="preserve"> obejmując najcenniejsze pod względem krajobrazowym, kulturowym i</w:t>
      </w:r>
      <w:r w:rsidR="00274269">
        <w:rPr>
          <w:rFonts w:ascii="Arial" w:hAnsi="Arial" w:cs="Arial"/>
          <w:color w:val="000000" w:themeColor="text1"/>
          <w:sz w:val="18"/>
          <w:szCs w:val="18"/>
          <w:lang w:eastAsia="pl-PL"/>
        </w:rPr>
        <w:t> </w:t>
      </w:r>
      <w:r w:rsidRPr="00B64CAE">
        <w:rPr>
          <w:rFonts w:ascii="Arial" w:hAnsi="Arial" w:cs="Arial"/>
          <w:color w:val="000000" w:themeColor="text1"/>
          <w:sz w:val="18"/>
          <w:szCs w:val="18"/>
          <w:lang w:eastAsia="pl-PL"/>
        </w:rPr>
        <w:t xml:space="preserve">przyrodniczym tereny położone na powierzchni 10 943 ha. Otulina parku stanowi dodatkową powierzchnię 12 552 ha. W parku znajduje się jeden rezerwat przyrody Góra Zamkowa oraz Specjalny </w:t>
      </w:r>
      <w:r w:rsidRPr="00B64CAE">
        <w:rPr>
          <w:rStyle w:val="mw-headline"/>
          <w:rFonts w:ascii="Arial" w:hAnsi="Arial" w:cs="Arial"/>
          <w:color w:val="000000" w:themeColor="text1"/>
          <w:sz w:val="18"/>
          <w:szCs w:val="18"/>
        </w:rPr>
        <w:t>Obszar Ochrony Siedlisk „Ostoja nad Bobrem” i Specjalny Obszar Ochrony Siedlisk „Panieńskie Skały”. Obszar stanowi atrakcyjne miejsce dla turystyki i rekreacji.</w:t>
      </w:r>
    </w:p>
    <w:p w14:paraId="39FAE7EF" w14:textId="503AEA57" w:rsidR="007A0BDD" w:rsidRPr="00B64CAE" w:rsidRDefault="007A0BDD" w:rsidP="0015569B">
      <w:pPr>
        <w:rPr>
          <w:rFonts w:ascii="Arial" w:hAnsi="Arial" w:cs="Arial"/>
          <w:sz w:val="18"/>
          <w:szCs w:val="18"/>
        </w:rPr>
      </w:pPr>
      <w:r w:rsidRPr="00B64CAE">
        <w:rPr>
          <w:rFonts w:ascii="Arial" w:hAnsi="Arial" w:cs="Arial"/>
          <w:sz w:val="18"/>
          <w:szCs w:val="18"/>
        </w:rPr>
        <w:t>Ponad 1/3 powierzchni Parku stanowią lasy. Przeważają lasy mieszane z dominacją jawora, klonu, lipy, graba oraz buka (grądy oraz buczyny). Góra Gniazdo zbudowana z piaskowca porośnięta jest przez bór sosnowy. Na całym obszarze zostało zidentyfikowanych 800 gatunków roślin naczyniowych, wśród nich także gatunki objęte ochroną</w:t>
      </w:r>
      <w:r w:rsidRPr="00B64CAE">
        <w:rPr>
          <w:rFonts w:ascii="Arial" w:hAnsi="Arial" w:cs="Arial"/>
          <w:sz w:val="18"/>
          <w:szCs w:val="18"/>
          <w:vertAlign w:val="superscript"/>
        </w:rPr>
        <w:footnoteReference w:id="97"/>
      </w:r>
      <w:r w:rsidRPr="00B64CAE">
        <w:rPr>
          <w:rFonts w:ascii="Arial" w:hAnsi="Arial" w:cs="Arial"/>
          <w:sz w:val="18"/>
          <w:szCs w:val="18"/>
        </w:rPr>
        <w:t xml:space="preserve">. </w:t>
      </w:r>
      <w:r w:rsidRPr="00B64CAE">
        <w:rPr>
          <w:rFonts w:ascii="Arial" w:hAnsi="Arial" w:cs="Arial"/>
          <w:sz w:val="18"/>
          <w:szCs w:val="18"/>
        </w:rPr>
        <w:lastRenderedPageBreak/>
        <w:t>Swoje piętno na krajobrazie doliny Bobru wywarł także człowiek. W wiekach średnich właśnie doliną Bobru ze Lwówka Śl. i kasztelanii we Wleniu postępowała penetracja górnicza i osadnicza Karkonoszy i Gór Izerskich. Wśród zabytków architektury, prócz starych miast Lwówka Śl. i Jeleniej Góry wyróżnia się wieża rycerska w Siedlęcinie, renesansowy dwór w Maciejowcu i ruiny zamku Lenno we Wleniu. Bardzo interesującym zabytkiem techniki jest zapora i elektrownia w Pilchowicach</w:t>
      </w:r>
      <w:r w:rsidR="00BE0025" w:rsidRPr="00B64CAE">
        <w:rPr>
          <w:rFonts w:ascii="Arial" w:hAnsi="Arial" w:cs="Arial"/>
          <w:sz w:val="18"/>
          <w:szCs w:val="18"/>
        </w:rPr>
        <w:t>.</w:t>
      </w:r>
    </w:p>
    <w:p w14:paraId="69A08853" w14:textId="77777777" w:rsidR="007A0BDD" w:rsidRPr="00B64CAE" w:rsidRDefault="007A0BDD" w:rsidP="0015569B">
      <w:pPr>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Szczególne cele ochrony Parku:</w:t>
      </w:r>
    </w:p>
    <w:p w14:paraId="4E9AC373" w14:textId="3274E60D" w:rsidR="007A0BDD" w:rsidRPr="00B64CAE" w:rsidRDefault="007A0BDD" w:rsidP="00344550">
      <w:pPr>
        <w:pStyle w:val="Akapitzlist"/>
        <w:numPr>
          <w:ilvl w:val="0"/>
          <w:numId w:val="25"/>
        </w:numPr>
        <w:ind w:left="360"/>
        <w:rPr>
          <w:rFonts w:ascii="Arial" w:eastAsia="Times New Roman" w:hAnsi="Arial" w:cs="Arial"/>
          <w:color w:val="000000" w:themeColor="text1"/>
          <w:sz w:val="18"/>
          <w:szCs w:val="18"/>
          <w:lang w:eastAsia="pl-PL"/>
        </w:rPr>
      </w:pPr>
      <w:r w:rsidRPr="00B64CAE">
        <w:rPr>
          <w:rFonts w:ascii="Arial" w:hAnsi="Arial" w:cs="Arial"/>
          <w:color w:val="000000" w:themeColor="text1"/>
          <w:sz w:val="18"/>
          <w:szCs w:val="18"/>
          <w:shd w:val="clear" w:color="auto" w:fill="FFFFFF"/>
        </w:rPr>
        <w:t>zachowanie struktury układu hydrograficznego doliny rzeki Bóbr wraz z łąkami, starorzeczami i</w:t>
      </w:r>
      <w:r w:rsidR="00F82957"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terenami podmokłymi oraz innych zbiorników wodnych będących siedliskami chronionych i</w:t>
      </w:r>
      <w:r w:rsidR="00F82957"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rzadkich gatunków roślin, zwierząt i grzybów,</w:t>
      </w:r>
    </w:p>
    <w:p w14:paraId="634B33D4" w14:textId="2D11E3A7" w:rsidR="007A0BDD" w:rsidRPr="00B64CAE" w:rsidRDefault="007A0BDD" w:rsidP="00344550">
      <w:pPr>
        <w:pStyle w:val="Akapitzlist"/>
        <w:numPr>
          <w:ilvl w:val="0"/>
          <w:numId w:val="25"/>
        </w:numPr>
        <w:ind w:left="360"/>
        <w:rPr>
          <w:rFonts w:ascii="Arial" w:eastAsia="Times New Roman" w:hAnsi="Arial" w:cs="Arial"/>
          <w:color w:val="000000" w:themeColor="text1"/>
          <w:sz w:val="18"/>
          <w:szCs w:val="18"/>
          <w:lang w:eastAsia="pl-PL"/>
        </w:rPr>
      </w:pPr>
      <w:r w:rsidRPr="00B64CAE">
        <w:rPr>
          <w:rFonts w:ascii="Arial" w:hAnsi="Arial" w:cs="Arial"/>
          <w:color w:val="000000" w:themeColor="text1"/>
          <w:sz w:val="18"/>
          <w:szCs w:val="18"/>
          <w:shd w:val="clear" w:color="auto" w:fill="FFFFFF"/>
        </w:rPr>
        <w:t>zachowanie geologicznej i geomorfologicznej różnorodności Parku, w tym licznych form skalnych - grzbietów i kulminacji, zrównań wierzchowinowych i stokowych oraz wychodni skalnych.</w:t>
      </w:r>
    </w:p>
    <w:p w14:paraId="5C160B6E" w14:textId="77777777" w:rsidR="00C0656F" w:rsidRPr="00B64CAE" w:rsidRDefault="007A0BDD" w:rsidP="0015569B">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i/>
          <w:color w:val="000000" w:themeColor="text1"/>
          <w:sz w:val="18"/>
          <w:szCs w:val="18"/>
          <w:u w:val="single"/>
          <w:lang w:eastAsia="pl-PL"/>
        </w:rPr>
        <w:t>Rudawski Park Krajobrazowy</w:t>
      </w:r>
      <w:r w:rsidRPr="00B64CAE">
        <w:rPr>
          <w:rFonts w:ascii="Arial" w:eastAsia="Times New Roman" w:hAnsi="Arial" w:cs="Arial"/>
          <w:color w:val="000000" w:themeColor="text1"/>
          <w:sz w:val="18"/>
          <w:szCs w:val="18"/>
          <w:lang w:eastAsia="pl-PL"/>
        </w:rPr>
        <w:t xml:space="preserve"> </w:t>
      </w:r>
    </w:p>
    <w:p w14:paraId="0CCB3315" w14:textId="411CE2DF" w:rsidR="00C52790" w:rsidRPr="00B64CAE" w:rsidRDefault="00C0656F" w:rsidP="0015569B">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 xml:space="preserve">Obszar </w:t>
      </w:r>
      <w:r w:rsidR="000C7799" w:rsidRPr="00B64CAE">
        <w:rPr>
          <w:rFonts w:ascii="Arial" w:eastAsia="Times New Roman" w:hAnsi="Arial" w:cs="Arial"/>
          <w:color w:val="000000" w:themeColor="text1"/>
          <w:sz w:val="18"/>
          <w:szCs w:val="18"/>
          <w:lang w:eastAsia="pl-PL"/>
        </w:rPr>
        <w:t xml:space="preserve">ustanowiony w 1989 roku </w:t>
      </w:r>
      <w:r w:rsidR="007A0BDD" w:rsidRPr="00B64CAE">
        <w:rPr>
          <w:rFonts w:ascii="Arial" w:eastAsia="Times New Roman" w:hAnsi="Arial" w:cs="Arial"/>
          <w:color w:val="000000" w:themeColor="text1"/>
          <w:sz w:val="18"/>
          <w:szCs w:val="18"/>
          <w:lang w:eastAsia="pl-PL"/>
        </w:rPr>
        <w:t xml:space="preserve">obejmuje powierzchnię 15 705 ha, natomiast jego otulina zajmuje 6600 ha. </w:t>
      </w:r>
      <w:r w:rsidR="00CD2047" w:rsidRPr="00B64CAE">
        <w:rPr>
          <w:rFonts w:ascii="Arial" w:eastAsia="Times New Roman" w:hAnsi="Arial" w:cs="Arial"/>
          <w:color w:val="000000" w:themeColor="text1"/>
          <w:sz w:val="18"/>
          <w:szCs w:val="18"/>
          <w:lang w:eastAsia="pl-PL"/>
        </w:rPr>
        <w:t xml:space="preserve">Ustanowiony w celu ochrony naturalnych górskich </w:t>
      </w:r>
      <w:r w:rsidR="00A11A37" w:rsidRPr="00B64CAE">
        <w:rPr>
          <w:rFonts w:ascii="Arial" w:eastAsia="Times New Roman" w:hAnsi="Arial" w:cs="Arial"/>
          <w:color w:val="000000" w:themeColor="text1"/>
          <w:sz w:val="18"/>
          <w:szCs w:val="18"/>
          <w:lang w:eastAsia="pl-PL"/>
        </w:rPr>
        <w:t xml:space="preserve">i rzecznych geokompleksów przyrodniczych. </w:t>
      </w:r>
      <w:r w:rsidR="0070559B" w:rsidRPr="00B64CAE">
        <w:rPr>
          <w:rFonts w:ascii="Arial" w:eastAsia="Times New Roman" w:hAnsi="Arial" w:cs="Arial"/>
          <w:color w:val="000000" w:themeColor="text1"/>
          <w:sz w:val="18"/>
          <w:szCs w:val="18"/>
          <w:lang w:eastAsia="pl-PL"/>
        </w:rPr>
        <w:t xml:space="preserve">Przez </w:t>
      </w:r>
      <w:r w:rsidR="00F55E86" w:rsidRPr="00B64CAE">
        <w:rPr>
          <w:rFonts w:ascii="Arial" w:eastAsia="Times New Roman" w:hAnsi="Arial" w:cs="Arial"/>
          <w:color w:val="000000" w:themeColor="text1"/>
          <w:sz w:val="18"/>
          <w:szCs w:val="18"/>
          <w:lang w:eastAsia="pl-PL"/>
        </w:rPr>
        <w:t xml:space="preserve">park przepływa przełomowa dolina rzeki Bóbr, a także znajduje się tam wiele </w:t>
      </w:r>
      <w:r w:rsidR="008557A4" w:rsidRPr="00B64CAE">
        <w:rPr>
          <w:rFonts w:ascii="Arial" w:eastAsia="Times New Roman" w:hAnsi="Arial" w:cs="Arial"/>
          <w:color w:val="000000" w:themeColor="text1"/>
          <w:sz w:val="18"/>
          <w:szCs w:val="18"/>
          <w:lang w:eastAsia="pl-PL"/>
        </w:rPr>
        <w:t>form skalnych zbudowanych z granitów, gnejsów, zieleńców, amfibolitów</w:t>
      </w:r>
      <w:r w:rsidR="00224B11" w:rsidRPr="00B64CAE">
        <w:rPr>
          <w:rFonts w:ascii="Arial" w:eastAsia="Times New Roman" w:hAnsi="Arial" w:cs="Arial"/>
          <w:color w:val="000000" w:themeColor="text1"/>
          <w:sz w:val="18"/>
          <w:szCs w:val="18"/>
          <w:lang w:eastAsia="pl-PL"/>
        </w:rPr>
        <w:t xml:space="preserve"> oraz zlepieńców. Występuje także wiele </w:t>
      </w:r>
      <w:r w:rsidR="00753A36" w:rsidRPr="00B64CAE">
        <w:rPr>
          <w:rFonts w:ascii="Arial" w:eastAsia="Times New Roman" w:hAnsi="Arial" w:cs="Arial"/>
          <w:color w:val="000000" w:themeColor="text1"/>
          <w:sz w:val="18"/>
          <w:szCs w:val="18"/>
          <w:lang w:eastAsia="pl-PL"/>
        </w:rPr>
        <w:t xml:space="preserve">obszarów łąkowych o dużej różnorodności gatunków roślin. </w:t>
      </w:r>
      <w:r w:rsidR="0006424C" w:rsidRPr="00B64CAE">
        <w:rPr>
          <w:rFonts w:ascii="Arial" w:hAnsi="Arial" w:cs="Arial"/>
          <w:color w:val="000000" w:themeColor="text1"/>
          <w:sz w:val="18"/>
          <w:szCs w:val="18"/>
          <w:shd w:val="clear" w:color="auto" w:fill="FFFFFF"/>
        </w:rPr>
        <w:t>Na terenie Rudawskiego znajdują się tu cztery </w:t>
      </w:r>
      <w:hyperlink r:id="rId77" w:tooltip="Specjalny obszar ochrony siedlisk" w:history="1">
        <w:r w:rsidR="0006424C" w:rsidRPr="00B64CAE">
          <w:rPr>
            <w:rStyle w:val="Hipercze"/>
            <w:rFonts w:ascii="Arial" w:hAnsi="Arial" w:cs="Arial"/>
            <w:color w:val="000000" w:themeColor="text1"/>
            <w:sz w:val="18"/>
            <w:szCs w:val="18"/>
            <w:u w:val="none"/>
            <w:shd w:val="clear" w:color="auto" w:fill="FFFFFF"/>
          </w:rPr>
          <w:t>specjalne obszary ochrony siedlisk</w:t>
        </w:r>
      </w:hyperlink>
      <w:r w:rsidR="0006424C" w:rsidRPr="00B64CAE">
        <w:rPr>
          <w:rFonts w:ascii="Arial" w:hAnsi="Arial" w:cs="Arial"/>
          <w:color w:val="000000" w:themeColor="text1"/>
          <w:sz w:val="18"/>
          <w:szCs w:val="18"/>
          <w:shd w:val="clear" w:color="auto" w:fill="FFFFFF"/>
        </w:rPr>
        <w:t> ustanowione w</w:t>
      </w:r>
      <w:r w:rsidR="00274269">
        <w:rPr>
          <w:rFonts w:ascii="Arial" w:hAnsi="Arial" w:cs="Arial"/>
          <w:color w:val="000000" w:themeColor="text1"/>
          <w:sz w:val="18"/>
          <w:szCs w:val="18"/>
          <w:shd w:val="clear" w:color="auto" w:fill="FFFFFF"/>
        </w:rPr>
        <w:t> </w:t>
      </w:r>
      <w:r w:rsidR="0006424C" w:rsidRPr="00B64CAE">
        <w:rPr>
          <w:rFonts w:ascii="Arial" w:hAnsi="Arial" w:cs="Arial"/>
          <w:color w:val="000000" w:themeColor="text1"/>
          <w:sz w:val="18"/>
          <w:szCs w:val="18"/>
          <w:shd w:val="clear" w:color="auto" w:fill="FFFFFF"/>
        </w:rPr>
        <w:t>ramach programu </w:t>
      </w:r>
      <w:hyperlink r:id="rId78" w:tooltip="Natura 2000" w:history="1">
        <w:r w:rsidR="0006424C" w:rsidRPr="00B64CAE">
          <w:rPr>
            <w:rStyle w:val="Hipercze"/>
            <w:rFonts w:ascii="Arial" w:hAnsi="Arial" w:cs="Arial"/>
            <w:color w:val="000000" w:themeColor="text1"/>
            <w:sz w:val="18"/>
            <w:szCs w:val="18"/>
            <w:u w:val="none"/>
            <w:shd w:val="clear" w:color="auto" w:fill="FFFFFF"/>
          </w:rPr>
          <w:t>Natura 2000</w:t>
        </w:r>
      </w:hyperlink>
      <w:r w:rsidR="0006424C" w:rsidRPr="00B64CAE">
        <w:rPr>
          <w:rFonts w:ascii="Arial" w:hAnsi="Arial" w:cs="Arial"/>
          <w:color w:val="000000" w:themeColor="text1"/>
          <w:sz w:val="18"/>
          <w:szCs w:val="18"/>
          <w:shd w:val="clear" w:color="auto" w:fill="FFFFFF"/>
        </w:rPr>
        <w:t xml:space="preserve">: PLH020037 Góry i Pogórze Kaczawskie, PLH020011 Rudawy Janowickie, PLH020075 Stawy Karpnickie i PLH020105 </w:t>
      </w:r>
      <w:hyperlink r:id="rId79" w:tooltip="Trzcińskie Mokradła" w:history="1">
        <w:r w:rsidR="0006424C" w:rsidRPr="00B64CAE">
          <w:rPr>
            <w:rStyle w:val="Hipercze"/>
            <w:rFonts w:ascii="Arial" w:hAnsi="Arial" w:cs="Arial"/>
            <w:color w:val="000000" w:themeColor="text1"/>
            <w:sz w:val="18"/>
            <w:szCs w:val="18"/>
            <w:u w:val="none"/>
            <w:shd w:val="clear" w:color="auto" w:fill="FFFFFF"/>
          </w:rPr>
          <w:t>Trzcińskie Mokradła</w:t>
        </w:r>
      </w:hyperlink>
      <w:r w:rsidR="0006424C" w:rsidRPr="00B64CAE">
        <w:rPr>
          <w:rFonts w:ascii="Arial" w:hAnsi="Arial" w:cs="Arial"/>
          <w:color w:val="000000" w:themeColor="text1"/>
          <w:sz w:val="18"/>
          <w:szCs w:val="18"/>
          <w:shd w:val="clear" w:color="auto" w:fill="FFFFFF"/>
        </w:rPr>
        <w:t xml:space="preserve">. </w:t>
      </w:r>
      <w:r w:rsidR="00864373" w:rsidRPr="00B64CAE">
        <w:rPr>
          <w:rFonts w:ascii="Arial" w:hAnsi="Arial" w:cs="Arial"/>
          <w:color w:val="000000" w:themeColor="text1"/>
          <w:sz w:val="18"/>
          <w:szCs w:val="18"/>
          <w:shd w:val="clear" w:color="auto" w:fill="FFFFFF"/>
        </w:rPr>
        <w:t xml:space="preserve">Dodatkowo powołano jedno stanowisko dokumentacyjne jakim jest Sztolnia </w:t>
      </w:r>
      <w:r w:rsidR="0004203D" w:rsidRPr="00B64CAE">
        <w:rPr>
          <w:rFonts w:ascii="Arial" w:hAnsi="Arial" w:cs="Arial"/>
          <w:color w:val="000000" w:themeColor="text1"/>
          <w:sz w:val="18"/>
          <w:szCs w:val="18"/>
          <w:shd w:val="clear" w:color="auto" w:fill="FFFFFF"/>
        </w:rPr>
        <w:t>Wapienna w Ciechanowicach</w:t>
      </w:r>
      <w:r w:rsidR="003F4748" w:rsidRPr="00B64CAE">
        <w:rPr>
          <w:rFonts w:ascii="Arial" w:hAnsi="Arial" w:cs="Arial"/>
          <w:color w:val="000000" w:themeColor="text1"/>
          <w:sz w:val="18"/>
          <w:szCs w:val="18"/>
          <w:shd w:val="clear" w:color="auto" w:fill="FFFFFF"/>
        </w:rPr>
        <w:t xml:space="preserve"> o powierzchni 0,0162 ha</w:t>
      </w:r>
      <w:r w:rsidR="0004203D" w:rsidRPr="00B64CAE">
        <w:rPr>
          <w:rFonts w:ascii="Arial" w:hAnsi="Arial" w:cs="Arial"/>
          <w:color w:val="000000" w:themeColor="text1"/>
          <w:sz w:val="18"/>
          <w:szCs w:val="18"/>
          <w:shd w:val="clear" w:color="auto" w:fill="FFFFFF"/>
        </w:rPr>
        <w:t xml:space="preserve">. </w:t>
      </w:r>
      <w:r w:rsidR="00C52790" w:rsidRPr="00B64CAE">
        <w:rPr>
          <w:rFonts w:ascii="Arial" w:eastAsia="Times New Roman" w:hAnsi="Arial" w:cs="Arial"/>
          <w:color w:val="000000" w:themeColor="text1"/>
          <w:sz w:val="18"/>
          <w:szCs w:val="18"/>
          <w:lang w:eastAsia="pl-PL"/>
        </w:rPr>
        <w:t xml:space="preserve">Dla parku został ustanowiony plan </w:t>
      </w:r>
      <w:r w:rsidR="007023E7" w:rsidRPr="00B64CAE">
        <w:rPr>
          <w:rFonts w:ascii="Arial" w:eastAsia="Times New Roman" w:hAnsi="Arial" w:cs="Arial"/>
          <w:color w:val="000000" w:themeColor="text1"/>
          <w:sz w:val="18"/>
          <w:szCs w:val="18"/>
          <w:lang w:eastAsia="pl-PL"/>
        </w:rPr>
        <w:t>ochrony.</w:t>
      </w:r>
    </w:p>
    <w:p w14:paraId="652135AA" w14:textId="2639054F" w:rsidR="00C52790" w:rsidRPr="00B64CAE" w:rsidRDefault="00C52790" w:rsidP="0015569B">
      <w:pPr>
        <w:shd w:val="clear" w:color="auto" w:fill="FFFFFF"/>
        <w:rPr>
          <w:rFonts w:ascii="Arial" w:eastAsia="Times New Roman" w:hAnsi="Arial" w:cs="Arial"/>
          <w:color w:val="000000" w:themeColor="text1"/>
          <w:sz w:val="18"/>
          <w:szCs w:val="18"/>
          <w:lang w:eastAsia="pl-PL"/>
        </w:rPr>
      </w:pPr>
      <w:r w:rsidRPr="00B64CAE">
        <w:rPr>
          <w:rFonts w:ascii="Arial" w:eastAsia="Times New Roman" w:hAnsi="Arial" w:cs="Arial"/>
          <w:color w:val="000000" w:themeColor="text1"/>
          <w:sz w:val="18"/>
          <w:szCs w:val="18"/>
          <w:lang w:eastAsia="pl-PL"/>
        </w:rPr>
        <w:t xml:space="preserve">Obowiązujące przepisy prawne: </w:t>
      </w:r>
      <w:r w:rsidRPr="00B64CAE">
        <w:rPr>
          <w:rFonts w:ascii="Arial" w:hAnsi="Arial" w:cs="Arial"/>
          <w:color w:val="000000" w:themeColor="text1"/>
          <w:sz w:val="18"/>
          <w:szCs w:val="18"/>
        </w:rPr>
        <w:t>Uchwała Sejmiku Województwa Dolnośląskiego nr XVI/329/11 z dnia 27 października 2011 r. w sprawie ustanowienia planu ochrony Rudawskiego Parku Krajobrazowego i</w:t>
      </w:r>
      <w:r w:rsidR="00F82957" w:rsidRPr="00B64CAE">
        <w:rPr>
          <w:rFonts w:ascii="Arial" w:hAnsi="Arial" w:cs="Arial"/>
          <w:color w:val="000000" w:themeColor="text1"/>
          <w:sz w:val="18"/>
          <w:szCs w:val="18"/>
        </w:rPr>
        <w:t> </w:t>
      </w:r>
      <w:r w:rsidRPr="00B64CAE">
        <w:rPr>
          <w:rFonts w:ascii="Arial" w:hAnsi="Arial" w:cs="Arial"/>
          <w:color w:val="000000" w:themeColor="text1"/>
          <w:sz w:val="18"/>
          <w:szCs w:val="18"/>
        </w:rPr>
        <w:t>Rozporządzenie Wojewody Dolnośląskiego z dnia 7 listopada 2007 r. w sprawie Rudawskiego Parku Krajobrazowego</w:t>
      </w:r>
    </w:p>
    <w:p w14:paraId="2160D60B" w14:textId="77777777" w:rsidR="007A0BDD" w:rsidRPr="00B64CAE" w:rsidRDefault="007A0BDD" w:rsidP="00E11663">
      <w:pPr>
        <w:keepNext/>
        <w:shd w:val="clear" w:color="auto" w:fill="FFFFFF"/>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 xml:space="preserve">Szczególne cele ochrony Parku: </w:t>
      </w:r>
    </w:p>
    <w:p w14:paraId="1B002A5B" w14:textId="6DD5343C" w:rsidR="007A0BDD" w:rsidRPr="00B64CAE" w:rsidRDefault="007A0BDD" w:rsidP="00E11663">
      <w:pPr>
        <w:keepNext/>
        <w:shd w:val="clear" w:color="auto" w:fill="FFFFFF"/>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1. Ochrona wartości przyrodniczych wraz z całą różnorodnością flory i fauny występującej na tym obszarze.</w:t>
      </w:r>
    </w:p>
    <w:p w14:paraId="79A6C9FF" w14:textId="21E491B1" w:rsidR="007A0BDD" w:rsidRPr="00B64CAE" w:rsidRDefault="007A0BDD" w:rsidP="00E11663">
      <w:pPr>
        <w:keepNext/>
        <w:shd w:val="clear" w:color="auto" w:fill="FFFFFF"/>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2. Zachowanie geologicznej i geomorfologicznej różno- rodności Parku, w tym licznych form skalnych.</w:t>
      </w:r>
    </w:p>
    <w:p w14:paraId="37A1B8DE" w14:textId="1E1ADFE9" w:rsidR="000701E3" w:rsidRPr="00B64CAE" w:rsidRDefault="007A0BDD" w:rsidP="0015569B">
      <w:pPr>
        <w:shd w:val="clear" w:color="auto" w:fill="FFFFFF"/>
        <w:rPr>
          <w:rFonts w:ascii="Arial" w:eastAsia="Times New Roman" w:hAnsi="Arial" w:cs="Arial"/>
          <w:sz w:val="18"/>
          <w:szCs w:val="18"/>
          <w:lang w:eastAsia="pl-PL"/>
        </w:rPr>
      </w:pPr>
      <w:r w:rsidRPr="00B64CAE">
        <w:rPr>
          <w:rFonts w:ascii="Arial" w:eastAsia="Times New Roman" w:hAnsi="Arial" w:cs="Arial"/>
          <w:i/>
          <w:iCs/>
          <w:sz w:val="18"/>
          <w:szCs w:val="18"/>
          <w:u w:val="single"/>
          <w:lang w:eastAsia="pl-PL"/>
        </w:rPr>
        <w:t>Park Krajobrazowy Chełmy</w:t>
      </w:r>
      <w:r w:rsidRPr="00B64CAE">
        <w:rPr>
          <w:rFonts w:ascii="Arial" w:eastAsia="Times New Roman" w:hAnsi="Arial" w:cs="Arial"/>
          <w:sz w:val="18"/>
          <w:szCs w:val="18"/>
          <w:lang w:eastAsia="pl-PL"/>
        </w:rPr>
        <w:t xml:space="preserve"> </w:t>
      </w:r>
    </w:p>
    <w:p w14:paraId="73AD17BD" w14:textId="254C88D1" w:rsidR="00B34EDB" w:rsidRPr="00B64CAE" w:rsidRDefault="00383C6F" w:rsidP="0015569B">
      <w:pPr>
        <w:rPr>
          <w:rFonts w:ascii="Arial" w:hAnsi="Arial" w:cs="Arial"/>
          <w:color w:val="000000" w:themeColor="text1"/>
          <w:sz w:val="18"/>
          <w:szCs w:val="18"/>
        </w:rPr>
      </w:pPr>
      <w:r w:rsidRPr="00B64CAE">
        <w:rPr>
          <w:rFonts w:ascii="Arial" w:eastAsia="Times New Roman" w:hAnsi="Arial" w:cs="Arial"/>
          <w:color w:val="000000" w:themeColor="text1"/>
          <w:sz w:val="18"/>
          <w:szCs w:val="18"/>
          <w:lang w:eastAsia="pl-PL"/>
        </w:rPr>
        <w:t>Obszar</w:t>
      </w:r>
      <w:r w:rsidR="00CD0660" w:rsidRPr="00B64CAE">
        <w:rPr>
          <w:rFonts w:ascii="Arial" w:eastAsia="Times New Roman" w:hAnsi="Arial" w:cs="Arial"/>
          <w:color w:val="000000" w:themeColor="text1"/>
          <w:sz w:val="18"/>
          <w:szCs w:val="18"/>
          <w:lang w:eastAsia="pl-PL"/>
        </w:rPr>
        <w:t xml:space="preserve"> ustanowiony w 1992 roku</w:t>
      </w:r>
      <w:r w:rsidRPr="00B64CAE">
        <w:rPr>
          <w:rFonts w:ascii="Arial" w:eastAsia="Times New Roman" w:hAnsi="Arial" w:cs="Arial"/>
          <w:color w:val="000000" w:themeColor="text1"/>
          <w:sz w:val="18"/>
          <w:szCs w:val="18"/>
          <w:lang w:eastAsia="pl-PL"/>
        </w:rPr>
        <w:t xml:space="preserve"> zajmuje </w:t>
      </w:r>
      <w:r w:rsidR="003A3FA1" w:rsidRPr="00B64CAE">
        <w:rPr>
          <w:rFonts w:ascii="Arial" w:hAnsi="Arial" w:cs="Arial"/>
          <w:color w:val="000000" w:themeColor="text1"/>
          <w:sz w:val="18"/>
          <w:szCs w:val="18"/>
          <w:shd w:val="clear" w:color="auto" w:fill="FFFFFF"/>
        </w:rPr>
        <w:t>15 990,76 ha, a jego otulina 12 470,83 ha.</w:t>
      </w:r>
      <w:r w:rsidR="00CD0660" w:rsidRPr="00B64CAE">
        <w:rPr>
          <w:rFonts w:ascii="Arial" w:hAnsi="Arial" w:cs="Arial"/>
          <w:color w:val="000000" w:themeColor="text1"/>
          <w:sz w:val="18"/>
          <w:szCs w:val="18"/>
          <w:shd w:val="clear" w:color="auto" w:fill="FFFFFF"/>
        </w:rPr>
        <w:t xml:space="preserve"> Położony jest we wschodniej części Pogórza Kaczawskiego </w:t>
      </w:r>
      <w:r w:rsidR="00854F19" w:rsidRPr="00B64CAE">
        <w:rPr>
          <w:rFonts w:ascii="Arial" w:hAnsi="Arial" w:cs="Arial"/>
          <w:color w:val="000000" w:themeColor="text1"/>
          <w:sz w:val="18"/>
          <w:szCs w:val="18"/>
          <w:shd w:val="clear" w:color="auto" w:fill="FFFFFF"/>
        </w:rPr>
        <w:t>w Sudetach Zachodnich.</w:t>
      </w:r>
      <w:r w:rsidR="00E646AB" w:rsidRPr="00B64CAE">
        <w:rPr>
          <w:rFonts w:ascii="Arial" w:hAnsi="Arial" w:cs="Arial"/>
          <w:color w:val="000000" w:themeColor="text1"/>
          <w:sz w:val="18"/>
          <w:szCs w:val="18"/>
          <w:shd w:val="clear" w:color="auto" w:fill="FFFFFF"/>
        </w:rPr>
        <w:t xml:space="preserve"> Tereny te częściowo znajdowały się pod panowaniem Cystersów z Lubiąża </w:t>
      </w:r>
      <w:r w:rsidR="00D919AE" w:rsidRPr="00B64CAE">
        <w:rPr>
          <w:rFonts w:ascii="Arial" w:hAnsi="Arial" w:cs="Arial"/>
          <w:color w:val="000000" w:themeColor="text1"/>
          <w:sz w:val="18"/>
          <w:szCs w:val="18"/>
          <w:shd w:val="clear" w:color="auto" w:fill="FFFFFF"/>
        </w:rPr>
        <w:t>oraz prowadziły do niego liczne szlaki handlowe</w:t>
      </w:r>
      <w:r w:rsidR="00854F19" w:rsidRPr="00B64CAE">
        <w:rPr>
          <w:rFonts w:ascii="Arial" w:hAnsi="Arial" w:cs="Arial"/>
          <w:color w:val="000000" w:themeColor="text1"/>
          <w:sz w:val="18"/>
          <w:szCs w:val="18"/>
          <w:shd w:val="clear" w:color="auto" w:fill="FFFFFF"/>
        </w:rPr>
        <w:t xml:space="preserve"> </w:t>
      </w:r>
      <w:r w:rsidR="00350535" w:rsidRPr="00B64CAE">
        <w:rPr>
          <w:rFonts w:ascii="Arial" w:hAnsi="Arial" w:cs="Arial"/>
          <w:color w:val="000000" w:themeColor="text1"/>
          <w:sz w:val="18"/>
          <w:szCs w:val="18"/>
          <w:shd w:val="clear" w:color="auto" w:fill="FFFFFF"/>
        </w:rPr>
        <w:t xml:space="preserve">Posiada wyjątkowe walory krajobrazowe </w:t>
      </w:r>
      <w:r w:rsidR="00EB5B07" w:rsidRPr="00B64CAE">
        <w:rPr>
          <w:rFonts w:ascii="Arial" w:hAnsi="Arial" w:cs="Arial"/>
          <w:color w:val="000000" w:themeColor="text1"/>
          <w:sz w:val="18"/>
          <w:szCs w:val="18"/>
          <w:shd w:val="clear" w:color="auto" w:fill="FFFFFF"/>
        </w:rPr>
        <w:t>z</w:t>
      </w:r>
      <w:r w:rsidR="00274269">
        <w:rPr>
          <w:rFonts w:ascii="Arial" w:hAnsi="Arial" w:cs="Arial"/>
          <w:color w:val="000000" w:themeColor="text1"/>
          <w:sz w:val="18"/>
          <w:szCs w:val="18"/>
          <w:shd w:val="clear" w:color="auto" w:fill="FFFFFF"/>
        </w:rPr>
        <w:t> </w:t>
      </w:r>
      <w:r w:rsidR="00EB5B07" w:rsidRPr="00B64CAE">
        <w:rPr>
          <w:rFonts w:ascii="Arial" w:hAnsi="Arial" w:cs="Arial"/>
          <w:color w:val="000000" w:themeColor="text1"/>
          <w:sz w:val="18"/>
          <w:szCs w:val="18"/>
          <w:shd w:val="clear" w:color="auto" w:fill="FFFFFF"/>
        </w:rPr>
        <w:t xml:space="preserve">unikatowymi w skali europejskiej reliktami działalności wulkanicznej - </w:t>
      </w:r>
      <w:hyperlink r:id="rId80" w:tooltip="Paleozoik" w:history="1">
        <w:r w:rsidR="00162C83" w:rsidRPr="00B64CAE">
          <w:rPr>
            <w:rStyle w:val="Hipercze"/>
            <w:rFonts w:ascii="Arial" w:hAnsi="Arial" w:cs="Arial"/>
            <w:color w:val="000000" w:themeColor="text1"/>
            <w:sz w:val="18"/>
            <w:szCs w:val="18"/>
            <w:u w:val="none"/>
            <w:shd w:val="clear" w:color="auto" w:fill="FFFFFF"/>
          </w:rPr>
          <w:t>staropaleozoicznej</w:t>
        </w:r>
      </w:hyperlink>
      <w:r w:rsidR="00162C83" w:rsidRPr="00B64CAE">
        <w:rPr>
          <w:rFonts w:ascii="Arial" w:hAnsi="Arial" w:cs="Arial"/>
          <w:color w:val="000000" w:themeColor="text1"/>
          <w:sz w:val="18"/>
          <w:szCs w:val="18"/>
          <w:shd w:val="clear" w:color="auto" w:fill="FFFFFF"/>
        </w:rPr>
        <w:t>,</w:t>
      </w:r>
      <w:r w:rsidR="00274269">
        <w:rPr>
          <w:rFonts w:ascii="Arial" w:hAnsi="Arial" w:cs="Arial"/>
          <w:color w:val="000000" w:themeColor="text1"/>
          <w:sz w:val="18"/>
          <w:szCs w:val="18"/>
          <w:shd w:val="clear" w:color="auto" w:fill="FFFFFF"/>
        </w:rPr>
        <w:t xml:space="preserve"> </w:t>
      </w:r>
      <w:hyperlink r:id="rId81" w:tooltip="Perm" w:history="1">
        <w:r w:rsidR="00162C83" w:rsidRPr="00B64CAE">
          <w:rPr>
            <w:rStyle w:val="Hipercze"/>
            <w:rFonts w:ascii="Arial" w:hAnsi="Arial" w:cs="Arial"/>
            <w:color w:val="000000" w:themeColor="text1"/>
            <w:sz w:val="18"/>
            <w:szCs w:val="18"/>
            <w:u w:val="none"/>
            <w:shd w:val="clear" w:color="auto" w:fill="FFFFFF"/>
          </w:rPr>
          <w:t>permskiej</w:t>
        </w:r>
      </w:hyperlink>
      <w:r w:rsidR="00274269">
        <w:rPr>
          <w:rFonts w:ascii="Arial" w:hAnsi="Arial" w:cs="Arial"/>
          <w:color w:val="000000" w:themeColor="text1"/>
          <w:sz w:val="18"/>
          <w:szCs w:val="18"/>
          <w:shd w:val="clear" w:color="auto" w:fill="FFFFFF"/>
        </w:rPr>
        <w:t xml:space="preserve"> </w:t>
      </w:r>
      <w:r w:rsidR="00162C83" w:rsidRPr="00B64CAE">
        <w:rPr>
          <w:rFonts w:ascii="Arial" w:hAnsi="Arial" w:cs="Arial"/>
          <w:color w:val="000000" w:themeColor="text1"/>
          <w:sz w:val="18"/>
          <w:szCs w:val="18"/>
          <w:shd w:val="clear" w:color="auto" w:fill="FFFFFF"/>
        </w:rPr>
        <w:t>oraz</w:t>
      </w:r>
      <w:r w:rsidR="00274269">
        <w:rPr>
          <w:rFonts w:ascii="Arial" w:hAnsi="Arial" w:cs="Arial"/>
          <w:color w:val="000000" w:themeColor="text1"/>
          <w:sz w:val="18"/>
          <w:szCs w:val="18"/>
          <w:shd w:val="clear" w:color="auto" w:fill="FFFFFF"/>
        </w:rPr>
        <w:t xml:space="preserve"> </w:t>
      </w:r>
      <w:hyperlink r:id="rId82" w:tooltip="Trzeciorzęd" w:history="1">
        <w:r w:rsidR="00162C83" w:rsidRPr="00B64CAE">
          <w:rPr>
            <w:rStyle w:val="Hipercze"/>
            <w:rFonts w:ascii="Arial" w:hAnsi="Arial" w:cs="Arial"/>
            <w:color w:val="000000" w:themeColor="text1"/>
            <w:sz w:val="18"/>
            <w:szCs w:val="18"/>
            <w:u w:val="none"/>
            <w:shd w:val="clear" w:color="auto" w:fill="FFFFFF"/>
          </w:rPr>
          <w:t>trzeciorzędowej</w:t>
        </w:r>
      </w:hyperlink>
      <w:r w:rsidR="00162C83" w:rsidRPr="00B64CAE">
        <w:rPr>
          <w:rFonts w:ascii="Arial" w:hAnsi="Arial" w:cs="Arial"/>
          <w:color w:val="000000" w:themeColor="text1"/>
          <w:sz w:val="18"/>
          <w:szCs w:val="18"/>
        </w:rPr>
        <w:t xml:space="preserve">. </w:t>
      </w:r>
      <w:r w:rsidR="009454CA" w:rsidRPr="00B64CAE">
        <w:rPr>
          <w:rFonts w:ascii="Arial" w:hAnsi="Arial" w:cs="Arial"/>
          <w:color w:val="000000" w:themeColor="text1"/>
          <w:sz w:val="18"/>
          <w:szCs w:val="18"/>
        </w:rPr>
        <w:t xml:space="preserve">W granicach parku znajduje się </w:t>
      </w:r>
      <w:r w:rsidR="00F4689D" w:rsidRPr="00B64CAE">
        <w:rPr>
          <w:rFonts w:ascii="Arial" w:hAnsi="Arial" w:cs="Arial"/>
          <w:color w:val="000000" w:themeColor="text1"/>
          <w:sz w:val="18"/>
          <w:szCs w:val="18"/>
        </w:rPr>
        <w:t>5 rezerwatów oraz pomniki przyrody, a sam teren parku</w:t>
      </w:r>
      <w:r w:rsidR="00FE3CDC" w:rsidRPr="00B64CAE">
        <w:rPr>
          <w:rFonts w:ascii="Arial" w:hAnsi="Arial" w:cs="Arial"/>
          <w:color w:val="000000" w:themeColor="text1"/>
          <w:sz w:val="18"/>
          <w:szCs w:val="18"/>
        </w:rPr>
        <w:t xml:space="preserve"> (prawie w całości)</w:t>
      </w:r>
      <w:r w:rsidR="00F4689D" w:rsidRPr="00B64CAE">
        <w:rPr>
          <w:rFonts w:ascii="Arial" w:hAnsi="Arial" w:cs="Arial"/>
          <w:color w:val="000000" w:themeColor="text1"/>
          <w:sz w:val="18"/>
          <w:szCs w:val="18"/>
        </w:rPr>
        <w:t xml:space="preserve"> </w:t>
      </w:r>
      <w:r w:rsidR="00F952A6" w:rsidRPr="00B64CAE">
        <w:rPr>
          <w:rFonts w:ascii="Arial" w:hAnsi="Arial" w:cs="Arial"/>
          <w:color w:val="000000" w:themeColor="text1"/>
          <w:sz w:val="18"/>
          <w:szCs w:val="18"/>
        </w:rPr>
        <w:t>objęty jest obszarem Natura 2000 Góry i</w:t>
      </w:r>
      <w:r w:rsidR="00E11663" w:rsidRPr="00B64CAE">
        <w:rPr>
          <w:rFonts w:ascii="Arial" w:hAnsi="Arial" w:cs="Arial"/>
          <w:color w:val="000000" w:themeColor="text1"/>
          <w:sz w:val="18"/>
          <w:szCs w:val="18"/>
        </w:rPr>
        <w:t> </w:t>
      </w:r>
      <w:r w:rsidR="00F952A6" w:rsidRPr="00B64CAE">
        <w:rPr>
          <w:rFonts w:ascii="Arial" w:hAnsi="Arial" w:cs="Arial"/>
          <w:color w:val="000000" w:themeColor="text1"/>
          <w:sz w:val="18"/>
          <w:szCs w:val="18"/>
        </w:rPr>
        <w:t>Pogórze Kaczawskie</w:t>
      </w:r>
      <w:r w:rsidR="002F4184" w:rsidRPr="00B64CAE">
        <w:rPr>
          <w:rFonts w:ascii="Arial" w:hAnsi="Arial" w:cs="Arial"/>
          <w:color w:val="000000" w:themeColor="text1"/>
          <w:sz w:val="18"/>
          <w:szCs w:val="18"/>
        </w:rPr>
        <w:t>, zajmując jego północną część.</w:t>
      </w:r>
    </w:p>
    <w:p w14:paraId="0C40C3B4" w14:textId="4E7FB3E2" w:rsidR="00B1622B" w:rsidRPr="00B64CAE" w:rsidRDefault="00120391" w:rsidP="0015569B">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rPr>
        <w:t xml:space="preserve">Lasy zajmują </w:t>
      </w:r>
      <w:r w:rsidR="00B1622B" w:rsidRPr="00B64CAE">
        <w:rPr>
          <w:rFonts w:ascii="Arial" w:hAnsi="Arial" w:cs="Arial"/>
          <w:color w:val="000000" w:themeColor="text1"/>
          <w:sz w:val="18"/>
          <w:szCs w:val="18"/>
        </w:rPr>
        <w:t>55% powierzchni parku zajmują</w:t>
      </w:r>
      <w:r w:rsidR="001E7386" w:rsidRPr="00B64CAE">
        <w:rPr>
          <w:rFonts w:ascii="Arial" w:hAnsi="Arial" w:cs="Arial"/>
          <w:color w:val="000000" w:themeColor="text1"/>
          <w:sz w:val="18"/>
          <w:szCs w:val="18"/>
        </w:rPr>
        <w:t xml:space="preserve">, w przewadze z lasami liściastymi – dąbrowy, grądy i łęgi. </w:t>
      </w:r>
      <w:r w:rsidR="00465BEA" w:rsidRPr="00B64CAE">
        <w:rPr>
          <w:rFonts w:ascii="Arial" w:hAnsi="Arial" w:cs="Arial"/>
          <w:color w:val="000000" w:themeColor="text1"/>
          <w:sz w:val="18"/>
          <w:szCs w:val="18"/>
        </w:rPr>
        <w:t xml:space="preserve">Najcenniejszym </w:t>
      </w:r>
      <w:r w:rsidR="00257DD5" w:rsidRPr="00B64CAE">
        <w:rPr>
          <w:rFonts w:ascii="Arial" w:hAnsi="Arial" w:cs="Arial"/>
          <w:color w:val="000000" w:themeColor="text1"/>
          <w:sz w:val="18"/>
          <w:szCs w:val="18"/>
        </w:rPr>
        <w:t>zespołem</w:t>
      </w:r>
      <w:r w:rsidR="00465BEA" w:rsidRPr="00B64CAE">
        <w:rPr>
          <w:rFonts w:ascii="Arial" w:hAnsi="Arial" w:cs="Arial"/>
          <w:color w:val="000000" w:themeColor="text1"/>
          <w:sz w:val="18"/>
          <w:szCs w:val="18"/>
        </w:rPr>
        <w:t xml:space="preserve"> roślinnym jakie notowane jest z terenu parku</w:t>
      </w:r>
      <w:r w:rsidR="00257DD5" w:rsidRPr="00B64CAE">
        <w:rPr>
          <w:rFonts w:ascii="Arial" w:hAnsi="Arial" w:cs="Arial"/>
          <w:color w:val="000000" w:themeColor="text1"/>
          <w:sz w:val="18"/>
          <w:szCs w:val="18"/>
        </w:rPr>
        <w:t xml:space="preserve"> są </w:t>
      </w:r>
      <w:hyperlink r:id="rId83" w:tooltip="Dąbrowa (las)" w:history="1">
        <w:r w:rsidR="00D83A1F" w:rsidRPr="00B64CAE">
          <w:rPr>
            <w:rStyle w:val="Hipercze"/>
            <w:rFonts w:ascii="Arial" w:hAnsi="Arial" w:cs="Arial"/>
            <w:color w:val="000000" w:themeColor="text1"/>
            <w:sz w:val="18"/>
            <w:szCs w:val="18"/>
            <w:u w:val="none"/>
            <w:shd w:val="clear" w:color="auto" w:fill="FFFFFF"/>
          </w:rPr>
          <w:t>dąbrowy</w:t>
        </w:r>
      </w:hyperlink>
      <w:r w:rsidR="00D83A1F" w:rsidRPr="00B64CAE">
        <w:rPr>
          <w:rFonts w:ascii="Arial" w:hAnsi="Arial" w:cs="Arial"/>
          <w:color w:val="000000" w:themeColor="text1"/>
          <w:sz w:val="18"/>
          <w:szCs w:val="18"/>
          <w:shd w:val="clear" w:color="auto" w:fill="FFFFFF"/>
        </w:rPr>
        <w:t> brekiniowe </w:t>
      </w:r>
      <w:r w:rsidR="00D83A1F" w:rsidRPr="00B64CAE">
        <w:rPr>
          <w:rFonts w:ascii="Arial" w:hAnsi="Arial" w:cs="Arial"/>
          <w:i/>
          <w:color w:val="000000" w:themeColor="text1"/>
          <w:sz w:val="18"/>
          <w:szCs w:val="18"/>
          <w:shd w:val="clear" w:color="auto" w:fill="FFFFFF"/>
        </w:rPr>
        <w:t>Sorbo torminalis Quercetum</w:t>
      </w:r>
      <w:r w:rsidR="00D83A1F" w:rsidRPr="00B64CAE">
        <w:rPr>
          <w:rFonts w:ascii="Arial" w:hAnsi="Arial" w:cs="Arial"/>
          <w:color w:val="000000" w:themeColor="text1"/>
          <w:sz w:val="18"/>
          <w:szCs w:val="18"/>
          <w:shd w:val="clear" w:color="auto" w:fill="FFFFFF"/>
        </w:rPr>
        <w:t>, występujące w Polsce tylko na terenie Pogórza Kaczawskiego</w:t>
      </w:r>
      <w:r w:rsidR="00353D31" w:rsidRPr="00B64CAE">
        <w:rPr>
          <w:rStyle w:val="Odwoanieprzypisudolnego"/>
          <w:rFonts w:ascii="Arial" w:hAnsi="Arial" w:cs="Arial"/>
          <w:color w:val="000000" w:themeColor="text1"/>
          <w:sz w:val="18"/>
          <w:szCs w:val="18"/>
          <w:shd w:val="clear" w:color="auto" w:fill="FFFFFF"/>
        </w:rPr>
        <w:footnoteReference w:id="98"/>
      </w:r>
      <w:r w:rsidR="00257DD5" w:rsidRPr="00B64CAE">
        <w:rPr>
          <w:rFonts w:ascii="Arial" w:hAnsi="Arial" w:cs="Arial"/>
          <w:color w:val="000000" w:themeColor="text1"/>
          <w:sz w:val="18"/>
          <w:szCs w:val="18"/>
          <w:shd w:val="clear" w:color="auto" w:fill="FFFFFF"/>
        </w:rPr>
        <w:t>.</w:t>
      </w:r>
    </w:p>
    <w:p w14:paraId="5570D065" w14:textId="30B46D3D" w:rsidR="00FC6220" w:rsidRPr="00B64CAE" w:rsidRDefault="00962D02" w:rsidP="0015569B">
      <w:pPr>
        <w:rPr>
          <w:rFonts w:ascii="Arial" w:hAnsi="Arial" w:cs="Arial"/>
          <w:color w:val="000000" w:themeColor="text1"/>
          <w:sz w:val="18"/>
          <w:szCs w:val="18"/>
        </w:rPr>
      </w:pPr>
      <w:r w:rsidRPr="00B64CAE">
        <w:rPr>
          <w:rFonts w:ascii="Arial" w:hAnsi="Arial" w:cs="Arial"/>
          <w:color w:val="000000" w:themeColor="text1"/>
          <w:sz w:val="18"/>
          <w:szCs w:val="18"/>
        </w:rPr>
        <w:t>Osobliwością florystyczną jest występowanie paproci języcznika zwyczajnego</w:t>
      </w:r>
      <w:r w:rsidR="007A66AB" w:rsidRPr="00B64CAE">
        <w:rPr>
          <w:rFonts w:ascii="Arial" w:hAnsi="Arial" w:cs="Arial"/>
          <w:color w:val="000000" w:themeColor="text1"/>
          <w:sz w:val="18"/>
          <w:szCs w:val="18"/>
        </w:rPr>
        <w:t>, natomiast faunistycznie cenny jest płaz salamandra plamista. Osobliwością są również efektowne odsłonięcia bazaltowych stożków wulkanicznych na Czartowskiej Skale i Górze Rataj. W Myśliborzu znajduje się Centrum Edukacji Ekologicznej i Krajoznawstwa „Salamandra”, który prowadzi całoroczną działalność edukacyjną dla dzieci i młodzieży Dolnego Śląska.</w:t>
      </w:r>
      <w:r w:rsidR="001A0697" w:rsidRPr="00B64CAE">
        <w:rPr>
          <w:rFonts w:ascii="Arial" w:hAnsi="Arial" w:cs="Arial"/>
          <w:color w:val="000000" w:themeColor="text1"/>
          <w:sz w:val="18"/>
          <w:szCs w:val="18"/>
        </w:rPr>
        <w:t xml:space="preserve"> Dla parku został ustanowiony plan</w:t>
      </w:r>
      <w:r w:rsidR="00C52790" w:rsidRPr="00B64CAE">
        <w:rPr>
          <w:rFonts w:ascii="Arial" w:hAnsi="Arial" w:cs="Arial"/>
          <w:color w:val="000000" w:themeColor="text1"/>
          <w:sz w:val="18"/>
          <w:szCs w:val="18"/>
        </w:rPr>
        <w:t xml:space="preserve"> </w:t>
      </w:r>
      <w:r w:rsidR="001A0697" w:rsidRPr="00B64CAE">
        <w:rPr>
          <w:rFonts w:ascii="Arial" w:hAnsi="Arial" w:cs="Arial"/>
          <w:color w:val="000000" w:themeColor="text1"/>
          <w:sz w:val="18"/>
          <w:szCs w:val="18"/>
        </w:rPr>
        <w:t>ochrony</w:t>
      </w:r>
      <w:r w:rsidR="0015569B" w:rsidRPr="00B64CAE">
        <w:rPr>
          <w:rFonts w:ascii="Arial" w:hAnsi="Arial" w:cs="Arial"/>
          <w:color w:val="000000" w:themeColor="text1"/>
          <w:sz w:val="18"/>
          <w:szCs w:val="18"/>
        </w:rPr>
        <w:t>.</w:t>
      </w:r>
    </w:p>
    <w:p w14:paraId="29AB5165" w14:textId="7003E2CB" w:rsidR="00C52790" w:rsidRPr="00B64CAE" w:rsidRDefault="001A0697" w:rsidP="0015569B">
      <w:pPr>
        <w:rPr>
          <w:rFonts w:ascii="Arial" w:hAnsi="Arial" w:cs="Arial"/>
          <w:color w:val="000000" w:themeColor="text1"/>
          <w:sz w:val="18"/>
          <w:szCs w:val="18"/>
        </w:rPr>
      </w:pPr>
      <w:r w:rsidRPr="00B64CAE">
        <w:rPr>
          <w:rFonts w:ascii="Arial" w:hAnsi="Arial" w:cs="Arial"/>
          <w:color w:val="000000" w:themeColor="text1"/>
          <w:sz w:val="18"/>
          <w:szCs w:val="18"/>
        </w:rPr>
        <w:t xml:space="preserve">Obowiązujące przepisy prawne: </w:t>
      </w:r>
      <w:r w:rsidR="00C52790" w:rsidRPr="00B64CAE">
        <w:rPr>
          <w:rFonts w:ascii="Arial" w:hAnsi="Arial" w:cs="Arial"/>
          <w:color w:val="000000" w:themeColor="text1"/>
          <w:sz w:val="18"/>
          <w:szCs w:val="18"/>
        </w:rPr>
        <w:t>Rozporządzenie Wojewody Dolnośląskiego z dnia 28 listopada 2008 r. w sprawie Parku Krajobrazowego ,,Chełmy”, Uchwała Sejmiku Województwa Dolnośląskiego nr</w:t>
      </w:r>
      <w:r w:rsidR="00F414D8" w:rsidRPr="00B64CAE">
        <w:rPr>
          <w:rFonts w:ascii="Arial" w:hAnsi="Arial" w:cs="Arial"/>
          <w:color w:val="000000" w:themeColor="text1"/>
          <w:sz w:val="18"/>
          <w:szCs w:val="18"/>
        </w:rPr>
        <w:t> </w:t>
      </w:r>
      <w:r w:rsidR="00C52790" w:rsidRPr="00B64CAE">
        <w:rPr>
          <w:rFonts w:ascii="Arial" w:hAnsi="Arial" w:cs="Arial"/>
          <w:color w:val="000000" w:themeColor="text1"/>
          <w:sz w:val="18"/>
          <w:szCs w:val="18"/>
        </w:rPr>
        <w:t>XVI/332/11 z dnia 27 października 2011 r. w sprawie ustanowienia planu ochrony dla Parku</w:t>
      </w:r>
      <w:r w:rsidR="00F414D8" w:rsidRPr="00B64CAE">
        <w:rPr>
          <w:rFonts w:ascii="Arial" w:hAnsi="Arial" w:cs="Arial"/>
          <w:color w:val="000000" w:themeColor="text1"/>
          <w:sz w:val="18"/>
          <w:szCs w:val="18"/>
        </w:rPr>
        <w:t> </w:t>
      </w:r>
      <w:r w:rsidR="00C52790" w:rsidRPr="00B64CAE">
        <w:rPr>
          <w:rFonts w:ascii="Arial" w:hAnsi="Arial" w:cs="Arial"/>
          <w:color w:val="000000" w:themeColor="text1"/>
          <w:sz w:val="18"/>
          <w:szCs w:val="18"/>
        </w:rPr>
        <w:t>Krajobrazowego ,,Chełmy”</w:t>
      </w:r>
      <w:r w:rsidR="007E4DDD">
        <w:rPr>
          <w:rFonts w:ascii="Arial" w:hAnsi="Arial" w:cs="Arial"/>
          <w:color w:val="000000" w:themeColor="text1"/>
          <w:sz w:val="18"/>
          <w:szCs w:val="18"/>
        </w:rPr>
        <w:t>.</w:t>
      </w:r>
    </w:p>
    <w:p w14:paraId="58FD693F" w14:textId="1424C7C9" w:rsidR="00306BE6" w:rsidRPr="00B64CAE" w:rsidRDefault="00306BE6" w:rsidP="00157A78">
      <w:pPr>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Szczególne cele ochrony Parku:</w:t>
      </w:r>
    </w:p>
    <w:p w14:paraId="0CBB8DC7" w14:textId="21E1363C" w:rsidR="00306BE6" w:rsidRPr="00B64CAE" w:rsidRDefault="00306BE6" w:rsidP="00157A78">
      <w:pPr>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 xml:space="preserve">1. </w:t>
      </w:r>
      <w:r w:rsidR="004346F4" w:rsidRPr="00B64CAE">
        <w:rPr>
          <w:rFonts w:ascii="Arial" w:hAnsi="Arial" w:cs="Arial"/>
          <w:color w:val="000000" w:themeColor="text1"/>
          <w:sz w:val="18"/>
          <w:szCs w:val="18"/>
          <w:shd w:val="clear" w:color="auto" w:fill="FFFFFF"/>
        </w:rPr>
        <w:t>Zachowanie geologicznej i geomorfologicznej różnorodności Parku</w:t>
      </w:r>
      <w:r w:rsidR="00384601" w:rsidRPr="00B64CAE">
        <w:rPr>
          <w:rFonts w:ascii="Arial" w:hAnsi="Arial" w:cs="Arial"/>
          <w:color w:val="000000" w:themeColor="text1"/>
          <w:sz w:val="18"/>
          <w:szCs w:val="18"/>
          <w:shd w:val="clear" w:color="auto" w:fill="FFFFFF"/>
        </w:rPr>
        <w:t>;</w:t>
      </w:r>
    </w:p>
    <w:p w14:paraId="007420F4" w14:textId="578A8D14" w:rsidR="004346F4" w:rsidRPr="00B64CAE" w:rsidRDefault="004346F4" w:rsidP="00157A78">
      <w:pPr>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t xml:space="preserve">2. </w:t>
      </w:r>
      <w:r w:rsidR="00DF74C8" w:rsidRPr="00B64CAE">
        <w:rPr>
          <w:rFonts w:ascii="Arial" w:hAnsi="Arial" w:cs="Arial"/>
          <w:color w:val="000000" w:themeColor="text1"/>
          <w:sz w:val="18"/>
          <w:szCs w:val="18"/>
          <w:shd w:val="clear" w:color="auto" w:fill="FFFFFF"/>
        </w:rPr>
        <w:t>Zachowanie historycznej kompozycji przestrzennej</w:t>
      </w:r>
      <w:r w:rsidR="00384601" w:rsidRPr="00B64CAE">
        <w:rPr>
          <w:rFonts w:ascii="Arial" w:hAnsi="Arial" w:cs="Arial"/>
          <w:color w:val="000000" w:themeColor="text1"/>
          <w:sz w:val="18"/>
          <w:szCs w:val="18"/>
          <w:shd w:val="clear" w:color="auto" w:fill="FFFFFF"/>
        </w:rPr>
        <w:t>;</w:t>
      </w:r>
    </w:p>
    <w:p w14:paraId="750B4F3A" w14:textId="586DADFB" w:rsidR="007E7CBD" w:rsidRPr="00B64CAE" w:rsidRDefault="004346F4" w:rsidP="00157A78">
      <w:pPr>
        <w:spacing w:after="0"/>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shd w:val="clear" w:color="auto" w:fill="FFFFFF"/>
        </w:rPr>
        <w:lastRenderedPageBreak/>
        <w:t>3</w:t>
      </w:r>
      <w:r w:rsidR="00306BE6" w:rsidRPr="00B64CAE">
        <w:rPr>
          <w:rFonts w:ascii="Arial" w:hAnsi="Arial" w:cs="Arial"/>
          <w:color w:val="000000" w:themeColor="text1"/>
          <w:sz w:val="18"/>
          <w:szCs w:val="18"/>
          <w:shd w:val="clear" w:color="auto" w:fill="FFFFFF"/>
        </w:rPr>
        <w:t xml:space="preserve">. </w:t>
      </w:r>
      <w:r w:rsidRPr="00B64CAE">
        <w:rPr>
          <w:rFonts w:ascii="Arial" w:hAnsi="Arial" w:cs="Arial"/>
          <w:color w:val="000000" w:themeColor="text1"/>
          <w:sz w:val="18"/>
          <w:szCs w:val="18"/>
          <w:shd w:val="clear" w:color="auto" w:fill="FFFFFF"/>
        </w:rPr>
        <w:t>Zachowanie różnorodności biologicznej lasów wyżynnych.</w:t>
      </w:r>
    </w:p>
    <w:p w14:paraId="4DDCD256" w14:textId="4376A544" w:rsidR="007A0BDD" w:rsidRPr="00B64CAE" w:rsidRDefault="007A0BDD" w:rsidP="00F414D8">
      <w:pPr>
        <w:shd w:val="clear" w:color="auto" w:fill="FFFFFF"/>
        <w:spacing w:before="240" w:after="0"/>
        <w:rPr>
          <w:rFonts w:ascii="Arial" w:eastAsia="Times New Roman" w:hAnsi="Arial" w:cs="Arial"/>
          <w:color w:val="000000" w:themeColor="text1"/>
          <w:sz w:val="18"/>
          <w:szCs w:val="18"/>
          <w:lang w:eastAsia="pl-PL"/>
        </w:rPr>
      </w:pPr>
      <w:bookmarkStart w:id="96" w:name="_Hlk124516629"/>
      <w:r w:rsidRPr="00B64CAE">
        <w:rPr>
          <w:rFonts w:ascii="Arial" w:eastAsia="Times New Roman" w:hAnsi="Arial" w:cs="Arial"/>
          <w:b/>
          <w:color w:val="000000" w:themeColor="text1"/>
          <w:sz w:val="18"/>
          <w:szCs w:val="18"/>
          <w:lang w:eastAsia="pl-PL"/>
        </w:rPr>
        <w:t>Obszary Chronionego Krajobrazu</w:t>
      </w:r>
      <w:r w:rsidRPr="00B64CAE">
        <w:rPr>
          <w:rFonts w:ascii="Arial" w:eastAsia="Times New Roman" w:hAnsi="Arial" w:cs="Arial"/>
          <w:color w:val="000000" w:themeColor="text1"/>
          <w:sz w:val="18"/>
          <w:szCs w:val="18"/>
          <w:lang w:eastAsia="pl-PL"/>
        </w:rPr>
        <w:t xml:space="preserve"> </w:t>
      </w:r>
      <w:bookmarkEnd w:id="96"/>
      <w:r w:rsidRPr="00B64CAE">
        <w:rPr>
          <w:rFonts w:ascii="Arial" w:eastAsia="Times New Roman" w:hAnsi="Arial" w:cs="Arial"/>
          <w:color w:val="000000" w:themeColor="text1"/>
          <w:sz w:val="18"/>
          <w:szCs w:val="18"/>
          <w:lang w:eastAsia="pl-PL"/>
        </w:rPr>
        <w:t>obejmują tereny chronione ze względu na wyróżniający się krajobraz o</w:t>
      </w:r>
      <w:r w:rsidR="00274269">
        <w:rPr>
          <w:rFonts w:ascii="Arial" w:eastAsia="Times New Roman" w:hAnsi="Arial" w:cs="Arial"/>
          <w:color w:val="000000" w:themeColor="text1"/>
          <w:sz w:val="18"/>
          <w:szCs w:val="18"/>
          <w:lang w:eastAsia="pl-PL"/>
        </w:rPr>
        <w:t> </w:t>
      </w:r>
      <w:r w:rsidRPr="00B64CAE">
        <w:rPr>
          <w:rFonts w:ascii="Arial" w:eastAsia="Times New Roman" w:hAnsi="Arial" w:cs="Arial"/>
          <w:color w:val="000000" w:themeColor="text1"/>
          <w:sz w:val="18"/>
          <w:szCs w:val="18"/>
          <w:lang w:eastAsia="pl-PL"/>
        </w:rPr>
        <w:t>zróżnicowanych ekosystemach, wartościowe ze względu na możliwość zaspokajania potrzeb związanych z</w:t>
      </w:r>
      <w:r w:rsidR="00274269">
        <w:rPr>
          <w:rFonts w:ascii="Arial" w:eastAsia="Times New Roman" w:hAnsi="Arial" w:cs="Arial"/>
          <w:color w:val="000000" w:themeColor="text1"/>
          <w:sz w:val="18"/>
          <w:szCs w:val="18"/>
          <w:lang w:eastAsia="pl-PL"/>
        </w:rPr>
        <w:t> </w:t>
      </w:r>
      <w:r w:rsidRPr="00B64CAE">
        <w:rPr>
          <w:rFonts w:ascii="Arial" w:eastAsia="Times New Roman" w:hAnsi="Arial" w:cs="Arial"/>
          <w:color w:val="000000" w:themeColor="text1"/>
          <w:sz w:val="18"/>
          <w:szCs w:val="18"/>
          <w:lang w:eastAsia="pl-PL"/>
        </w:rPr>
        <w:t>turystyką i wypoczynkiem, a także pełnioną funkcją korytarzy ekologicznych</w:t>
      </w:r>
      <w:r w:rsidR="00621F49" w:rsidRPr="00B64CAE">
        <w:rPr>
          <w:rFonts w:ascii="Arial" w:eastAsia="Times New Roman" w:hAnsi="Arial" w:cs="Arial"/>
          <w:color w:val="000000" w:themeColor="text1"/>
          <w:sz w:val="18"/>
          <w:szCs w:val="18"/>
          <w:lang w:eastAsia="pl-PL"/>
        </w:rPr>
        <w:t xml:space="preserve"> </w:t>
      </w:r>
      <w:r w:rsidR="00621F49" w:rsidRPr="00B64CAE">
        <w:rPr>
          <w:rFonts w:ascii="Arial" w:eastAsia="Times New Roman" w:hAnsi="Arial" w:cs="Arial"/>
          <w:color w:val="000000" w:themeColor="text1"/>
          <w:sz w:val="18"/>
          <w:szCs w:val="18"/>
          <w:lang w:eastAsia="pl-PL"/>
        </w:rPr>
        <w:fldChar w:fldCharType="begin"/>
      </w:r>
      <w:r w:rsidR="00621F49" w:rsidRPr="00B64CAE">
        <w:rPr>
          <w:rFonts w:ascii="Arial" w:eastAsia="Times New Roman" w:hAnsi="Arial" w:cs="Arial"/>
          <w:color w:val="000000" w:themeColor="text1"/>
          <w:sz w:val="18"/>
          <w:szCs w:val="18"/>
          <w:lang w:eastAsia="pl-PL"/>
        </w:rPr>
        <w:instrText xml:space="preserve"> REF _Ref130207474 \h </w:instrText>
      </w:r>
      <w:r w:rsidR="00B64CAE" w:rsidRPr="00B64CAE">
        <w:rPr>
          <w:rFonts w:ascii="Arial" w:eastAsia="Times New Roman" w:hAnsi="Arial" w:cs="Arial"/>
          <w:color w:val="000000" w:themeColor="text1"/>
          <w:sz w:val="18"/>
          <w:szCs w:val="18"/>
          <w:lang w:eastAsia="pl-PL"/>
        </w:rPr>
        <w:instrText xml:space="preserve"> \* MERGEFORMAT </w:instrText>
      </w:r>
      <w:r w:rsidR="00621F49" w:rsidRPr="00B64CAE">
        <w:rPr>
          <w:rFonts w:ascii="Arial" w:eastAsia="Times New Roman" w:hAnsi="Arial" w:cs="Arial"/>
          <w:color w:val="000000" w:themeColor="text1"/>
          <w:sz w:val="18"/>
          <w:szCs w:val="18"/>
          <w:lang w:eastAsia="pl-PL"/>
        </w:rPr>
      </w:r>
      <w:r w:rsidR="00621F49" w:rsidRPr="00B64CAE">
        <w:rPr>
          <w:rFonts w:ascii="Arial" w:eastAsia="Times New Roman" w:hAnsi="Arial" w:cs="Arial"/>
          <w:color w:val="000000" w:themeColor="text1"/>
          <w:sz w:val="18"/>
          <w:szCs w:val="18"/>
          <w:lang w:eastAsia="pl-PL"/>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15</w:t>
      </w:r>
      <w:r w:rsidR="00621F49" w:rsidRPr="00B64CAE">
        <w:rPr>
          <w:rFonts w:ascii="Arial" w:eastAsia="Times New Roman" w:hAnsi="Arial" w:cs="Arial"/>
          <w:color w:val="000000" w:themeColor="text1"/>
          <w:sz w:val="18"/>
          <w:szCs w:val="18"/>
          <w:lang w:eastAsia="pl-PL"/>
        </w:rPr>
        <w:fldChar w:fldCharType="end"/>
      </w:r>
      <w:r w:rsidRPr="00B64CAE">
        <w:rPr>
          <w:rFonts w:ascii="Arial" w:eastAsia="Times New Roman" w:hAnsi="Arial" w:cs="Arial"/>
          <w:color w:val="000000" w:themeColor="text1"/>
          <w:sz w:val="18"/>
          <w:szCs w:val="18"/>
          <w:lang w:eastAsia="pl-PL"/>
        </w:rPr>
        <w:t>.</w:t>
      </w:r>
    </w:p>
    <w:p w14:paraId="0DACBD02" w14:textId="6F2D1BFB" w:rsidR="009D0132" w:rsidRPr="00B64CAE" w:rsidRDefault="009D0132" w:rsidP="00C86EB3">
      <w:pPr>
        <w:pStyle w:val="Legenda"/>
        <w:keepNext/>
        <w:spacing w:before="240" w:after="0"/>
        <w:rPr>
          <w:rFonts w:ascii="Arial" w:hAnsi="Arial" w:cs="Arial"/>
        </w:rPr>
      </w:pPr>
      <w:bookmarkStart w:id="97" w:name="_Ref130207474"/>
      <w:bookmarkStart w:id="98" w:name="_Toc135118390"/>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15</w:t>
      </w:r>
      <w:r w:rsidRPr="00B64CAE">
        <w:rPr>
          <w:rFonts w:ascii="Arial" w:hAnsi="Arial" w:cs="Arial"/>
          <w:noProof/>
        </w:rPr>
        <w:fldChar w:fldCharType="end"/>
      </w:r>
      <w:bookmarkEnd w:id="97"/>
      <w:r w:rsidRPr="00B64CAE">
        <w:rPr>
          <w:rFonts w:ascii="Arial" w:hAnsi="Arial" w:cs="Arial"/>
        </w:rPr>
        <w:t xml:space="preserve"> Wykaz Obszarów Chronionego Krajobrazu na obszarze Aglomeracji Jeleniogórskiej</w:t>
      </w:r>
      <w:bookmarkEnd w:id="98"/>
    </w:p>
    <w:tbl>
      <w:tblPr>
        <w:tblStyle w:val="Tabela-Siatka"/>
        <w:tblW w:w="0" w:type="auto"/>
        <w:tblInd w:w="0" w:type="dxa"/>
        <w:tblLook w:val="04A0" w:firstRow="1" w:lastRow="0" w:firstColumn="1" w:lastColumn="0" w:noHBand="0" w:noVBand="1"/>
      </w:tblPr>
      <w:tblGrid>
        <w:gridCol w:w="1517"/>
        <w:gridCol w:w="7545"/>
      </w:tblGrid>
      <w:tr w:rsidR="0057289A" w:rsidRPr="00B64CAE" w14:paraId="3F7060B2" w14:textId="77777777" w:rsidTr="009D0132">
        <w:tc>
          <w:tcPr>
            <w:tcW w:w="9062" w:type="dxa"/>
            <w:gridSpan w:val="2"/>
            <w:shd w:val="clear" w:color="auto" w:fill="C5E0B3" w:themeFill="accent6" w:themeFillTint="66"/>
          </w:tcPr>
          <w:p w14:paraId="21A12E0D" w14:textId="43738998" w:rsidR="0057289A" w:rsidRPr="00B64CAE" w:rsidRDefault="0057289A" w:rsidP="000F4AF8">
            <w:pPr>
              <w:jc w:val="center"/>
              <w:rPr>
                <w:rFonts w:ascii="Arial" w:eastAsia="Times New Roman" w:hAnsi="Arial" w:cs="Arial"/>
                <w:b/>
                <w:bCs/>
                <w:color w:val="000000" w:themeColor="text1"/>
                <w:sz w:val="18"/>
                <w:szCs w:val="18"/>
                <w:u w:val="single"/>
              </w:rPr>
            </w:pPr>
            <w:r w:rsidRPr="00B64CAE">
              <w:rPr>
                <w:rFonts w:ascii="Arial" w:hAnsi="Arial" w:cs="Arial"/>
                <w:b/>
                <w:bCs/>
                <w:color w:val="000000" w:themeColor="text1"/>
                <w:sz w:val="18"/>
                <w:szCs w:val="18"/>
              </w:rPr>
              <w:t>Leśniańsko-Złotnicki Obszar Chronionego Krajobrazu</w:t>
            </w:r>
          </w:p>
        </w:tc>
      </w:tr>
      <w:tr w:rsidR="0057289A" w:rsidRPr="00B64CAE" w14:paraId="0352ACC4" w14:textId="77777777" w:rsidTr="00BE25C9">
        <w:tc>
          <w:tcPr>
            <w:tcW w:w="1398" w:type="dxa"/>
          </w:tcPr>
          <w:p w14:paraId="553A5A70" w14:textId="6CB4B881" w:rsidR="0057289A" w:rsidRPr="00B64CAE" w:rsidRDefault="0057289A" w:rsidP="000701E3">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Powierzchnia</w:t>
            </w:r>
          </w:p>
        </w:tc>
        <w:tc>
          <w:tcPr>
            <w:tcW w:w="7664" w:type="dxa"/>
          </w:tcPr>
          <w:p w14:paraId="3AAC695B" w14:textId="731FCD86" w:rsidR="0057289A" w:rsidRPr="00B64CAE" w:rsidRDefault="0057289A" w:rsidP="000701E3">
            <w:pPr>
              <w:rPr>
                <w:rFonts w:ascii="Arial" w:eastAsia="Times New Roman" w:hAnsi="Arial" w:cs="Arial"/>
                <w:color w:val="000000" w:themeColor="text1"/>
                <w:sz w:val="18"/>
                <w:szCs w:val="18"/>
              </w:rPr>
            </w:pPr>
            <w:r w:rsidRPr="00B64CAE">
              <w:rPr>
                <w:rFonts w:ascii="Arial" w:hAnsi="Arial" w:cs="Arial"/>
                <w:color w:val="000000" w:themeColor="text1"/>
                <w:sz w:val="18"/>
                <w:szCs w:val="18"/>
              </w:rPr>
              <w:t>1089,95 ha</w:t>
            </w:r>
          </w:p>
        </w:tc>
      </w:tr>
      <w:tr w:rsidR="0057289A" w:rsidRPr="00B64CAE" w14:paraId="0C119980" w14:textId="77777777" w:rsidTr="00BE25C9">
        <w:tc>
          <w:tcPr>
            <w:tcW w:w="1398" w:type="dxa"/>
          </w:tcPr>
          <w:p w14:paraId="15BA937A" w14:textId="0ED90AE4" w:rsidR="0057289A" w:rsidRPr="00B64CAE" w:rsidRDefault="0057289A" w:rsidP="000701E3">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Rok utworzenia</w:t>
            </w:r>
          </w:p>
        </w:tc>
        <w:tc>
          <w:tcPr>
            <w:tcW w:w="7664" w:type="dxa"/>
          </w:tcPr>
          <w:p w14:paraId="31B8729C" w14:textId="46952A45" w:rsidR="0057289A" w:rsidRPr="00B64CAE" w:rsidRDefault="0057289A" w:rsidP="000701E3">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1993</w:t>
            </w:r>
          </w:p>
        </w:tc>
      </w:tr>
      <w:tr w:rsidR="0057289A" w:rsidRPr="00B64CAE" w14:paraId="3232BC5A" w14:textId="77777777" w:rsidTr="00BE25C9">
        <w:tc>
          <w:tcPr>
            <w:tcW w:w="1398" w:type="dxa"/>
          </w:tcPr>
          <w:p w14:paraId="1A3A7A46" w14:textId="344C304A" w:rsidR="0057289A" w:rsidRPr="00B64CAE" w:rsidRDefault="0057289A" w:rsidP="000701E3">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Charakterystyka obszaru</w:t>
            </w:r>
          </w:p>
        </w:tc>
        <w:tc>
          <w:tcPr>
            <w:tcW w:w="7664" w:type="dxa"/>
          </w:tcPr>
          <w:p w14:paraId="5071A0CD" w14:textId="0B5FC879" w:rsidR="0057289A" w:rsidRPr="00B64CAE" w:rsidRDefault="0057289A" w:rsidP="000701E3">
            <w:pPr>
              <w:rPr>
                <w:rFonts w:ascii="Arial" w:eastAsia="Times New Roman" w:hAnsi="Arial" w:cs="Arial"/>
                <w:color w:val="000000" w:themeColor="text1"/>
                <w:sz w:val="18"/>
                <w:szCs w:val="18"/>
              </w:rPr>
            </w:pPr>
            <w:r w:rsidRPr="00B64CAE">
              <w:rPr>
                <w:rFonts w:ascii="Arial" w:hAnsi="Arial" w:cs="Arial"/>
                <w:color w:val="000000" w:themeColor="text1"/>
                <w:sz w:val="18"/>
                <w:szCs w:val="18"/>
                <w:shd w:val="clear" w:color="auto" w:fill="FFFFFF"/>
              </w:rPr>
              <w:t>Obszar obejmuje najcenniejsze pod względem krajobrazowym i przyrodniczym tereny przełomowej doliny Kwisy na odcinku między Gryfowem Śląskim a Leśną - z jeziorami Złotnickim i Leśniańskim oraz ich najbliższym otoczeniem.</w:t>
            </w:r>
          </w:p>
        </w:tc>
      </w:tr>
      <w:tr w:rsidR="0057289A" w:rsidRPr="00B64CAE" w14:paraId="5E5B3255" w14:textId="77777777" w:rsidTr="009D0132">
        <w:tc>
          <w:tcPr>
            <w:tcW w:w="9062" w:type="dxa"/>
            <w:gridSpan w:val="2"/>
            <w:shd w:val="clear" w:color="auto" w:fill="C5E0B3" w:themeFill="accent6" w:themeFillTint="66"/>
          </w:tcPr>
          <w:p w14:paraId="7FD30B08" w14:textId="06D13925" w:rsidR="0057289A" w:rsidRPr="00B64CAE" w:rsidRDefault="0057289A" w:rsidP="00F414D8">
            <w:pPr>
              <w:keepNext/>
              <w:jc w:val="center"/>
              <w:rPr>
                <w:rFonts w:ascii="Arial" w:eastAsia="Times New Roman" w:hAnsi="Arial" w:cs="Arial"/>
                <w:b/>
                <w:bCs/>
                <w:color w:val="000000" w:themeColor="text1"/>
                <w:sz w:val="18"/>
                <w:szCs w:val="18"/>
              </w:rPr>
            </w:pPr>
            <w:r w:rsidRPr="00B64CAE">
              <w:rPr>
                <w:rFonts w:ascii="Arial" w:hAnsi="Arial" w:cs="Arial"/>
                <w:b/>
                <w:bCs/>
                <w:color w:val="000000" w:themeColor="text1"/>
                <w:sz w:val="18"/>
                <w:szCs w:val="18"/>
              </w:rPr>
              <w:t>Ostrzyca Proboszczowicka</w:t>
            </w:r>
          </w:p>
        </w:tc>
      </w:tr>
      <w:tr w:rsidR="0057289A" w:rsidRPr="00B64CAE" w14:paraId="70A0DAAF" w14:textId="77777777" w:rsidTr="00BE25C9">
        <w:tc>
          <w:tcPr>
            <w:tcW w:w="1398" w:type="dxa"/>
          </w:tcPr>
          <w:p w14:paraId="6BA6CD9A" w14:textId="0C103555" w:rsidR="0057289A" w:rsidRPr="00B64CAE" w:rsidRDefault="0057289A"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Powierzchnia</w:t>
            </w:r>
          </w:p>
        </w:tc>
        <w:tc>
          <w:tcPr>
            <w:tcW w:w="7664" w:type="dxa"/>
          </w:tcPr>
          <w:p w14:paraId="792A8E45" w14:textId="32765601" w:rsidR="0057289A" w:rsidRPr="00B64CAE" w:rsidRDefault="0057289A" w:rsidP="00F414D8">
            <w:pPr>
              <w:keepNext/>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1190</w:t>
            </w:r>
          </w:p>
        </w:tc>
      </w:tr>
      <w:tr w:rsidR="0057289A" w:rsidRPr="00B64CAE" w14:paraId="4AEA5D6C" w14:textId="77777777" w:rsidTr="00BE25C9">
        <w:tc>
          <w:tcPr>
            <w:tcW w:w="1398" w:type="dxa"/>
          </w:tcPr>
          <w:p w14:paraId="65F261E2" w14:textId="64DABE64" w:rsidR="0057289A" w:rsidRPr="00B64CAE" w:rsidRDefault="0057289A"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Rok utworzenia</w:t>
            </w:r>
          </w:p>
        </w:tc>
        <w:tc>
          <w:tcPr>
            <w:tcW w:w="7664" w:type="dxa"/>
          </w:tcPr>
          <w:p w14:paraId="1EA2141D" w14:textId="7B26C672" w:rsidR="0057289A" w:rsidRPr="00B64CAE" w:rsidRDefault="0057289A" w:rsidP="00F414D8">
            <w:pPr>
              <w:keepNext/>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1998</w:t>
            </w:r>
          </w:p>
        </w:tc>
      </w:tr>
      <w:tr w:rsidR="0057289A" w:rsidRPr="00B64CAE" w14:paraId="401837F4" w14:textId="77777777" w:rsidTr="00BE25C9">
        <w:tc>
          <w:tcPr>
            <w:tcW w:w="1398" w:type="dxa"/>
          </w:tcPr>
          <w:p w14:paraId="1C0EDD9D" w14:textId="36C6EB3B" w:rsidR="0057289A" w:rsidRPr="00B64CAE" w:rsidRDefault="0057289A"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Charakterystyka obszaru</w:t>
            </w:r>
          </w:p>
        </w:tc>
        <w:tc>
          <w:tcPr>
            <w:tcW w:w="7664" w:type="dxa"/>
          </w:tcPr>
          <w:p w14:paraId="0158A0AA" w14:textId="0A818353" w:rsidR="0057289A" w:rsidRPr="00B64CAE" w:rsidRDefault="0057289A" w:rsidP="0057289A">
            <w:pPr>
              <w:rPr>
                <w:rFonts w:ascii="Arial" w:eastAsia="Times New Roman" w:hAnsi="Arial" w:cs="Arial"/>
                <w:color w:val="000000" w:themeColor="text1"/>
                <w:sz w:val="18"/>
                <w:szCs w:val="18"/>
              </w:rPr>
            </w:pPr>
            <w:r w:rsidRPr="00B64CAE">
              <w:rPr>
                <w:rFonts w:ascii="Arial" w:hAnsi="Arial" w:cs="Arial"/>
                <w:color w:val="000000" w:themeColor="text1"/>
                <w:sz w:val="18"/>
                <w:szCs w:val="18"/>
                <w:shd w:val="clear" w:color="auto" w:fill="FFFFFF"/>
              </w:rPr>
              <w:t>Tereny chronione ze względu na wyróżniający się krajobraz o zróżnicowanych ekosystemach, wartościowe ze względu na możliwość zaspokajania potrzeb związanych z</w:t>
            </w:r>
            <w:r w:rsidR="00274269">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turystyką i wypoczynkiem lub pełnioną funkcją korytarzy ekologicznych.</w:t>
            </w:r>
          </w:p>
        </w:tc>
      </w:tr>
      <w:tr w:rsidR="0057289A" w:rsidRPr="00B64CAE" w14:paraId="06676280" w14:textId="77777777" w:rsidTr="00045FD6">
        <w:tc>
          <w:tcPr>
            <w:tcW w:w="9062" w:type="dxa"/>
            <w:gridSpan w:val="2"/>
            <w:shd w:val="clear" w:color="auto" w:fill="C5E0B3" w:themeFill="accent6" w:themeFillTint="66"/>
          </w:tcPr>
          <w:p w14:paraId="0E3E4846" w14:textId="7FCFEB6A" w:rsidR="0057289A" w:rsidRPr="00B64CAE" w:rsidRDefault="0057289A" w:rsidP="000F4AF8">
            <w:pPr>
              <w:jc w:val="center"/>
              <w:rPr>
                <w:rFonts w:ascii="Arial" w:eastAsia="Times New Roman" w:hAnsi="Arial" w:cs="Arial"/>
                <w:b/>
                <w:bCs/>
                <w:color w:val="000000" w:themeColor="text1"/>
                <w:sz w:val="18"/>
                <w:szCs w:val="18"/>
              </w:rPr>
            </w:pPr>
            <w:r w:rsidRPr="00B64CAE">
              <w:rPr>
                <w:rFonts w:ascii="Arial" w:hAnsi="Arial" w:cs="Arial"/>
                <w:b/>
                <w:bCs/>
                <w:color w:val="000000" w:themeColor="text1"/>
                <w:sz w:val="18"/>
                <w:szCs w:val="18"/>
              </w:rPr>
              <w:t>Grodziec</w:t>
            </w:r>
          </w:p>
        </w:tc>
      </w:tr>
      <w:tr w:rsidR="0057289A" w:rsidRPr="00B64CAE" w14:paraId="01075217" w14:textId="77777777" w:rsidTr="00BE25C9">
        <w:tc>
          <w:tcPr>
            <w:tcW w:w="1398" w:type="dxa"/>
          </w:tcPr>
          <w:p w14:paraId="473A7D66" w14:textId="42C72618" w:rsidR="0057289A" w:rsidRPr="00B64CAE" w:rsidRDefault="0057289A"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Powierzchnia</w:t>
            </w:r>
          </w:p>
        </w:tc>
        <w:tc>
          <w:tcPr>
            <w:tcW w:w="7664" w:type="dxa"/>
          </w:tcPr>
          <w:p w14:paraId="29E99509" w14:textId="4EFB2568" w:rsidR="0057289A" w:rsidRPr="00B64CAE" w:rsidRDefault="000F4AF8"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2180</w:t>
            </w:r>
          </w:p>
        </w:tc>
      </w:tr>
      <w:tr w:rsidR="0057289A" w:rsidRPr="00B64CAE" w14:paraId="5F0F562C" w14:textId="77777777" w:rsidTr="00BE25C9">
        <w:tc>
          <w:tcPr>
            <w:tcW w:w="1398" w:type="dxa"/>
          </w:tcPr>
          <w:p w14:paraId="10E4EB57" w14:textId="6D0D431A" w:rsidR="0057289A" w:rsidRPr="00B64CAE" w:rsidRDefault="0057289A"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Rok utworzenia</w:t>
            </w:r>
          </w:p>
        </w:tc>
        <w:tc>
          <w:tcPr>
            <w:tcW w:w="7664" w:type="dxa"/>
          </w:tcPr>
          <w:p w14:paraId="392517D0" w14:textId="405696BF" w:rsidR="0057289A" w:rsidRPr="00B64CAE" w:rsidRDefault="000F4AF8" w:rsidP="0057289A">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1998</w:t>
            </w:r>
          </w:p>
        </w:tc>
      </w:tr>
      <w:tr w:rsidR="0057289A" w:rsidRPr="00B64CAE" w14:paraId="32A206E1" w14:textId="77777777" w:rsidTr="00BE25C9">
        <w:tc>
          <w:tcPr>
            <w:tcW w:w="1398" w:type="dxa"/>
          </w:tcPr>
          <w:p w14:paraId="6A69C2C7" w14:textId="30D43B3A" w:rsidR="0057289A" w:rsidRPr="00B64CAE" w:rsidRDefault="0057289A" w:rsidP="0057289A">
            <w:pPr>
              <w:rPr>
                <w:rFonts w:ascii="Arial" w:eastAsia="Times New Roman" w:hAnsi="Arial" w:cs="Arial"/>
                <w:color w:val="000000" w:themeColor="text1"/>
                <w:sz w:val="18"/>
                <w:szCs w:val="18"/>
                <w:u w:val="single"/>
              </w:rPr>
            </w:pPr>
            <w:r w:rsidRPr="00B64CAE">
              <w:rPr>
                <w:rFonts w:ascii="Arial" w:eastAsia="Times New Roman" w:hAnsi="Arial" w:cs="Arial"/>
                <w:color w:val="000000" w:themeColor="text1"/>
                <w:sz w:val="18"/>
                <w:szCs w:val="18"/>
              </w:rPr>
              <w:t>Charakterystyka obszaru</w:t>
            </w:r>
          </w:p>
        </w:tc>
        <w:tc>
          <w:tcPr>
            <w:tcW w:w="7664" w:type="dxa"/>
          </w:tcPr>
          <w:p w14:paraId="7662429A" w14:textId="7BF4DE4F" w:rsidR="0057289A" w:rsidRPr="00B64CAE" w:rsidRDefault="0057289A" w:rsidP="0057289A">
            <w:pPr>
              <w:rPr>
                <w:rFonts w:ascii="Arial" w:eastAsia="Times New Roman" w:hAnsi="Arial" w:cs="Arial"/>
                <w:color w:val="000000" w:themeColor="text1"/>
                <w:sz w:val="18"/>
                <w:szCs w:val="18"/>
                <w:u w:val="single"/>
              </w:rPr>
            </w:pPr>
            <w:r w:rsidRPr="00B64CAE">
              <w:rPr>
                <w:rFonts w:ascii="Arial" w:hAnsi="Arial" w:cs="Arial"/>
                <w:color w:val="000000" w:themeColor="text1"/>
                <w:sz w:val="18"/>
                <w:szCs w:val="18"/>
              </w:rPr>
              <w:t>Obszar prezentuje znaczne walory przyrodnicze, głównie ze względu na obecność wzgórza Grodziec położonego w centrum obszaru, które jest ściętym stożkiem wulkanicznym, tworzącym swoisty krajobraz rzeźby wulkanicznej.</w:t>
            </w:r>
          </w:p>
        </w:tc>
      </w:tr>
    </w:tbl>
    <w:p w14:paraId="12BCB776" w14:textId="77777777" w:rsidR="00BE25C9" w:rsidRPr="00B64CAE" w:rsidRDefault="00BE25C9" w:rsidP="00BE25C9">
      <w:pPr>
        <w:spacing w:after="0"/>
        <w:rPr>
          <w:rFonts w:ascii="Arial" w:hAnsi="Arial" w:cs="Arial"/>
          <w:i/>
          <w:sz w:val="18"/>
          <w:szCs w:val="18"/>
        </w:rPr>
      </w:pPr>
      <w:r w:rsidRPr="00B64CAE">
        <w:rPr>
          <w:rFonts w:ascii="Arial" w:hAnsi="Arial" w:cs="Arial"/>
          <w:i/>
          <w:sz w:val="18"/>
          <w:szCs w:val="18"/>
        </w:rPr>
        <w:t>Źródło: Opracowanie własne na podstawie danych udostępnionych na stronie internetowej https://crfop.gdos.gov.pl</w:t>
      </w:r>
    </w:p>
    <w:p w14:paraId="288FE27A" w14:textId="4E251E31" w:rsidR="003D284C" w:rsidRPr="00B64CAE" w:rsidRDefault="007A0BDD" w:rsidP="00F414D8">
      <w:pPr>
        <w:shd w:val="clear" w:color="auto" w:fill="FFFFFF"/>
        <w:spacing w:before="240" w:after="0"/>
        <w:rPr>
          <w:rFonts w:ascii="Arial" w:eastAsia="Times New Roman" w:hAnsi="Arial" w:cs="Arial"/>
          <w:b/>
          <w:bCs/>
          <w:sz w:val="18"/>
          <w:szCs w:val="18"/>
          <w:lang w:eastAsia="pl-PL"/>
        </w:rPr>
      </w:pPr>
      <w:r w:rsidRPr="00B64CAE">
        <w:rPr>
          <w:rFonts w:ascii="Arial" w:eastAsia="Times New Roman" w:hAnsi="Arial" w:cs="Arial"/>
          <w:b/>
          <w:bCs/>
          <w:sz w:val="18"/>
          <w:szCs w:val="18"/>
          <w:lang w:eastAsia="pl-PL"/>
        </w:rPr>
        <w:t>Zespoły przyrodniczo – krajobrazowe</w:t>
      </w:r>
      <w:r w:rsidR="00621F49" w:rsidRPr="00B64CAE">
        <w:rPr>
          <w:rFonts w:ascii="Arial" w:eastAsia="Times New Roman" w:hAnsi="Arial" w:cs="Arial"/>
          <w:b/>
          <w:bCs/>
          <w:sz w:val="18"/>
          <w:szCs w:val="18"/>
          <w:lang w:eastAsia="pl-PL"/>
        </w:rPr>
        <w:t xml:space="preserve"> </w:t>
      </w:r>
      <w:r w:rsidR="009F51D0" w:rsidRPr="00B64CAE">
        <w:rPr>
          <w:rFonts w:ascii="Arial" w:eastAsia="Times New Roman" w:hAnsi="Arial" w:cs="Arial"/>
          <w:sz w:val="18"/>
          <w:szCs w:val="18"/>
          <w:lang w:eastAsia="pl-PL"/>
        </w:rPr>
        <w:t>są to fragmenty krajobrazu naturalnego i kulturowego</w:t>
      </w:r>
      <w:r w:rsidR="007660D1" w:rsidRPr="00B64CAE">
        <w:rPr>
          <w:rFonts w:ascii="Arial" w:eastAsia="Times New Roman" w:hAnsi="Arial" w:cs="Arial"/>
          <w:sz w:val="18"/>
          <w:szCs w:val="18"/>
          <w:lang w:eastAsia="pl-PL"/>
        </w:rPr>
        <w:t xml:space="preserve"> zasługujące na ochronę ze względu na ich walory widokowe i estetyczne.</w:t>
      </w:r>
      <w:r w:rsidR="007660D1" w:rsidRPr="00B64CAE">
        <w:rPr>
          <w:rFonts w:ascii="Arial" w:eastAsia="Times New Roman" w:hAnsi="Arial" w:cs="Arial"/>
          <w:b/>
          <w:bCs/>
          <w:sz w:val="18"/>
          <w:szCs w:val="18"/>
          <w:lang w:eastAsia="pl-PL"/>
        </w:rPr>
        <w:t xml:space="preserve"> </w:t>
      </w:r>
      <w:r w:rsidR="00AD3F2A" w:rsidRPr="00B64CAE">
        <w:rPr>
          <w:rFonts w:ascii="Arial" w:eastAsia="Times New Roman" w:hAnsi="Arial" w:cs="Arial"/>
          <w:sz w:val="18"/>
          <w:szCs w:val="18"/>
          <w:lang w:eastAsia="pl-PL"/>
        </w:rPr>
        <w:t>Na obszarze Aglomeracji Jeleniogórskiej wys</w:t>
      </w:r>
      <w:r w:rsidR="00AB609A" w:rsidRPr="00B64CAE">
        <w:rPr>
          <w:rFonts w:ascii="Arial" w:eastAsia="Times New Roman" w:hAnsi="Arial" w:cs="Arial"/>
          <w:sz w:val="18"/>
          <w:szCs w:val="18"/>
          <w:lang w:eastAsia="pl-PL"/>
        </w:rPr>
        <w:t>t</w:t>
      </w:r>
      <w:r w:rsidR="00AD3F2A" w:rsidRPr="00B64CAE">
        <w:rPr>
          <w:rFonts w:ascii="Arial" w:eastAsia="Times New Roman" w:hAnsi="Arial" w:cs="Arial"/>
          <w:sz w:val="18"/>
          <w:szCs w:val="18"/>
          <w:lang w:eastAsia="pl-PL"/>
        </w:rPr>
        <w:t xml:space="preserve">ępują </w:t>
      </w:r>
      <w:r w:rsidR="00AB609A" w:rsidRPr="00B64CAE">
        <w:rPr>
          <w:rFonts w:ascii="Arial" w:eastAsia="Times New Roman" w:hAnsi="Arial" w:cs="Arial"/>
          <w:sz w:val="18"/>
          <w:szCs w:val="18"/>
          <w:lang w:eastAsia="pl-PL"/>
        </w:rPr>
        <w:t xml:space="preserve">dwa Zespoły przyrodniczo – krajobrazowe </w:t>
      </w:r>
      <w:r w:rsidR="00AB609A" w:rsidRPr="00B64CAE">
        <w:rPr>
          <w:rFonts w:ascii="Arial" w:eastAsia="Times New Roman" w:hAnsi="Arial" w:cs="Arial"/>
          <w:sz w:val="18"/>
          <w:szCs w:val="18"/>
          <w:lang w:eastAsia="pl-PL"/>
        </w:rPr>
        <w:fldChar w:fldCharType="begin"/>
      </w:r>
      <w:r w:rsidR="00AB609A" w:rsidRPr="00B64CAE">
        <w:rPr>
          <w:rFonts w:ascii="Arial" w:eastAsia="Times New Roman" w:hAnsi="Arial" w:cs="Arial"/>
          <w:sz w:val="18"/>
          <w:szCs w:val="18"/>
          <w:lang w:eastAsia="pl-PL"/>
        </w:rPr>
        <w:instrText xml:space="preserve"> REF _Ref130207822 \h </w:instrText>
      </w:r>
      <w:r w:rsidR="007660D1" w:rsidRPr="00B64CAE">
        <w:rPr>
          <w:rFonts w:ascii="Arial" w:eastAsia="Times New Roman" w:hAnsi="Arial" w:cs="Arial"/>
          <w:sz w:val="18"/>
          <w:szCs w:val="18"/>
          <w:lang w:eastAsia="pl-PL"/>
        </w:rPr>
        <w:instrText xml:space="preserve"> \* MERGEFORMAT </w:instrText>
      </w:r>
      <w:r w:rsidR="00AB609A" w:rsidRPr="00B64CAE">
        <w:rPr>
          <w:rFonts w:ascii="Arial" w:eastAsia="Times New Roman" w:hAnsi="Arial" w:cs="Arial"/>
          <w:sz w:val="18"/>
          <w:szCs w:val="18"/>
          <w:lang w:eastAsia="pl-PL"/>
        </w:rPr>
      </w:r>
      <w:r w:rsidR="00AB609A" w:rsidRPr="00B64CAE">
        <w:rPr>
          <w:rFonts w:ascii="Arial" w:eastAsia="Times New Roman" w:hAnsi="Arial" w:cs="Arial"/>
          <w:sz w:val="18"/>
          <w:szCs w:val="18"/>
          <w:lang w:eastAsia="pl-PL"/>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16</w:t>
      </w:r>
      <w:r w:rsidR="00AB609A" w:rsidRPr="00B64CAE">
        <w:rPr>
          <w:rFonts w:ascii="Arial" w:eastAsia="Times New Roman" w:hAnsi="Arial" w:cs="Arial"/>
          <w:sz w:val="18"/>
          <w:szCs w:val="18"/>
          <w:lang w:eastAsia="pl-PL"/>
        </w:rPr>
        <w:fldChar w:fldCharType="end"/>
      </w:r>
      <w:r w:rsidR="00AB609A" w:rsidRPr="00B64CAE">
        <w:rPr>
          <w:rFonts w:ascii="Arial" w:eastAsia="Times New Roman" w:hAnsi="Arial" w:cs="Arial"/>
          <w:sz w:val="18"/>
          <w:szCs w:val="18"/>
          <w:lang w:eastAsia="pl-PL"/>
        </w:rPr>
        <w:t>.</w:t>
      </w:r>
    </w:p>
    <w:p w14:paraId="196377EB" w14:textId="48921BED" w:rsidR="00AB609A" w:rsidRPr="00B64CAE" w:rsidRDefault="00AB609A" w:rsidP="00C86EB3">
      <w:pPr>
        <w:pStyle w:val="Legenda"/>
        <w:keepNext/>
        <w:spacing w:before="240" w:after="0"/>
        <w:rPr>
          <w:rFonts w:ascii="Arial" w:hAnsi="Arial" w:cs="Arial"/>
        </w:rPr>
      </w:pPr>
      <w:bookmarkStart w:id="99" w:name="_Ref130207822"/>
      <w:bookmarkStart w:id="100" w:name="_Toc135118391"/>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16</w:t>
      </w:r>
      <w:r w:rsidRPr="00B64CAE">
        <w:rPr>
          <w:rFonts w:ascii="Arial" w:hAnsi="Arial" w:cs="Arial"/>
          <w:noProof/>
        </w:rPr>
        <w:fldChar w:fldCharType="end"/>
      </w:r>
      <w:bookmarkEnd w:id="99"/>
      <w:r w:rsidRPr="00B64CAE">
        <w:rPr>
          <w:rFonts w:ascii="Arial" w:hAnsi="Arial" w:cs="Arial"/>
        </w:rPr>
        <w:t xml:space="preserve"> Wykaz Zespołów przyrodniczo – krajobrazowych na obszarze AJ</w:t>
      </w:r>
      <w:bookmarkEnd w:id="100"/>
    </w:p>
    <w:tbl>
      <w:tblPr>
        <w:tblStyle w:val="Tabela-Siatka"/>
        <w:tblW w:w="0" w:type="auto"/>
        <w:tblInd w:w="0" w:type="dxa"/>
        <w:tblLook w:val="04A0" w:firstRow="1" w:lastRow="0" w:firstColumn="1" w:lastColumn="0" w:noHBand="0" w:noVBand="1"/>
      </w:tblPr>
      <w:tblGrid>
        <w:gridCol w:w="1517"/>
        <w:gridCol w:w="7545"/>
      </w:tblGrid>
      <w:tr w:rsidR="003D284C" w:rsidRPr="00B64CAE" w14:paraId="7EC70969" w14:textId="77777777" w:rsidTr="00BF3339">
        <w:tc>
          <w:tcPr>
            <w:tcW w:w="9062" w:type="dxa"/>
            <w:gridSpan w:val="2"/>
            <w:shd w:val="clear" w:color="auto" w:fill="C5E0B3" w:themeFill="accent6" w:themeFillTint="66"/>
          </w:tcPr>
          <w:p w14:paraId="14759AF9" w14:textId="33FCAF1E" w:rsidR="003D284C" w:rsidRPr="00B64CAE" w:rsidRDefault="003D284C" w:rsidP="00BF3339">
            <w:pPr>
              <w:jc w:val="center"/>
              <w:rPr>
                <w:rFonts w:ascii="Arial" w:eastAsia="Times New Roman" w:hAnsi="Arial" w:cs="Arial"/>
                <w:b/>
                <w:bCs/>
                <w:color w:val="000000" w:themeColor="text1"/>
                <w:sz w:val="18"/>
                <w:szCs w:val="18"/>
                <w:u w:val="single"/>
              </w:rPr>
            </w:pPr>
            <w:r w:rsidRPr="00B64CAE">
              <w:rPr>
                <w:rFonts w:ascii="Arial" w:eastAsia="Times New Roman" w:hAnsi="Arial" w:cs="Arial"/>
                <w:b/>
                <w:bCs/>
                <w:color w:val="000000" w:themeColor="text1"/>
                <w:sz w:val="18"/>
                <w:szCs w:val="18"/>
              </w:rPr>
              <w:t>Kamienickie Wzgórza</w:t>
            </w:r>
          </w:p>
        </w:tc>
      </w:tr>
      <w:tr w:rsidR="003D284C" w:rsidRPr="00B64CAE" w14:paraId="01B6F5BC" w14:textId="77777777" w:rsidTr="00BF3339">
        <w:tc>
          <w:tcPr>
            <w:tcW w:w="1398" w:type="dxa"/>
          </w:tcPr>
          <w:p w14:paraId="34C101DF"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Powierzchnia</w:t>
            </w:r>
          </w:p>
        </w:tc>
        <w:tc>
          <w:tcPr>
            <w:tcW w:w="7664" w:type="dxa"/>
          </w:tcPr>
          <w:p w14:paraId="6B71A43F" w14:textId="65FF4783"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 xml:space="preserve">742,8 </w:t>
            </w:r>
            <w:r w:rsidRPr="00B64CAE">
              <w:rPr>
                <w:rFonts w:ascii="Arial" w:hAnsi="Arial" w:cs="Arial"/>
                <w:color w:val="000000" w:themeColor="text1"/>
                <w:sz w:val="18"/>
                <w:szCs w:val="18"/>
              </w:rPr>
              <w:t>ha</w:t>
            </w:r>
          </w:p>
        </w:tc>
      </w:tr>
      <w:tr w:rsidR="003D284C" w:rsidRPr="00B64CAE" w14:paraId="591FFE44" w14:textId="77777777" w:rsidTr="00BF3339">
        <w:tc>
          <w:tcPr>
            <w:tcW w:w="1398" w:type="dxa"/>
          </w:tcPr>
          <w:p w14:paraId="62FDCFB0"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Rok utworzenia</w:t>
            </w:r>
          </w:p>
        </w:tc>
        <w:tc>
          <w:tcPr>
            <w:tcW w:w="7664" w:type="dxa"/>
          </w:tcPr>
          <w:p w14:paraId="3E157B17" w14:textId="047872BB"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2018</w:t>
            </w:r>
          </w:p>
        </w:tc>
      </w:tr>
      <w:tr w:rsidR="003D284C" w:rsidRPr="00B64CAE" w14:paraId="797B0BE3" w14:textId="77777777" w:rsidTr="00BF3339">
        <w:tc>
          <w:tcPr>
            <w:tcW w:w="1398" w:type="dxa"/>
          </w:tcPr>
          <w:p w14:paraId="3B6A5989"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Charakterystyka obszaru</w:t>
            </w:r>
          </w:p>
        </w:tc>
        <w:tc>
          <w:tcPr>
            <w:tcW w:w="7664" w:type="dxa"/>
          </w:tcPr>
          <w:p w14:paraId="79F9A6A5" w14:textId="5331A543"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Obszar o dużych walorach przyrodniczych związanych z występowaniem siedlisk i gatunków roślin i</w:t>
            </w:r>
            <w:r w:rsidR="00F414D8" w:rsidRPr="00B64CAE">
              <w:rPr>
                <w:rFonts w:ascii="Arial" w:eastAsia="Times New Roman" w:hAnsi="Arial" w:cs="Arial"/>
                <w:color w:val="000000" w:themeColor="text1"/>
                <w:sz w:val="18"/>
                <w:szCs w:val="18"/>
              </w:rPr>
              <w:t> </w:t>
            </w:r>
            <w:r w:rsidRPr="00B64CAE">
              <w:rPr>
                <w:rFonts w:ascii="Arial" w:eastAsia="Times New Roman" w:hAnsi="Arial" w:cs="Arial"/>
                <w:color w:val="000000" w:themeColor="text1"/>
                <w:sz w:val="18"/>
                <w:szCs w:val="18"/>
              </w:rPr>
              <w:t xml:space="preserve">zwierząt cennych w ramach ochrony Natura 2000 np. górskie łąki konietlicowe, zimorodek </w:t>
            </w:r>
            <w:r w:rsidRPr="00B64CAE">
              <w:rPr>
                <w:rFonts w:ascii="Arial" w:hAnsi="Arial" w:cs="Arial"/>
                <w:i/>
                <w:color w:val="000000" w:themeColor="text1"/>
                <w:sz w:val="18"/>
                <w:szCs w:val="18"/>
                <w:shd w:val="clear" w:color="auto" w:fill="FFFFFF"/>
              </w:rPr>
              <w:t xml:space="preserve">Alcedo atthis. </w:t>
            </w:r>
            <w:r w:rsidRPr="00B64CAE">
              <w:rPr>
                <w:rFonts w:ascii="Arial" w:hAnsi="Arial" w:cs="Arial"/>
                <w:color w:val="000000" w:themeColor="text1"/>
                <w:sz w:val="18"/>
                <w:szCs w:val="18"/>
                <w:shd w:val="clear" w:color="auto" w:fill="FFFFFF"/>
              </w:rPr>
              <w:t>Tereny cenne ze względu na krajobraz naturalny, kulturowy oraz walory historyczne.</w:t>
            </w:r>
          </w:p>
        </w:tc>
      </w:tr>
      <w:tr w:rsidR="003D284C" w:rsidRPr="00B64CAE" w14:paraId="62CFD167" w14:textId="77777777" w:rsidTr="00BF3339">
        <w:tc>
          <w:tcPr>
            <w:tcW w:w="9062" w:type="dxa"/>
            <w:gridSpan w:val="2"/>
            <w:shd w:val="clear" w:color="auto" w:fill="C5E0B3" w:themeFill="accent6" w:themeFillTint="66"/>
          </w:tcPr>
          <w:p w14:paraId="0083FEBA" w14:textId="0DC947FC" w:rsidR="003D284C" w:rsidRPr="00B64CAE" w:rsidRDefault="005A6605" w:rsidP="00BF3339">
            <w:pPr>
              <w:jc w:val="center"/>
              <w:rPr>
                <w:rFonts w:ascii="Arial" w:eastAsia="Times New Roman" w:hAnsi="Arial" w:cs="Arial"/>
                <w:b/>
                <w:bCs/>
                <w:color w:val="000000" w:themeColor="text1"/>
                <w:sz w:val="18"/>
                <w:szCs w:val="18"/>
              </w:rPr>
            </w:pPr>
            <w:r w:rsidRPr="00B64CAE">
              <w:rPr>
                <w:rFonts w:ascii="Arial" w:eastAsia="Times New Roman" w:hAnsi="Arial" w:cs="Arial"/>
                <w:b/>
                <w:bCs/>
                <w:color w:val="000000" w:themeColor="text1"/>
                <w:sz w:val="18"/>
                <w:szCs w:val="18"/>
              </w:rPr>
              <w:t>Tłoczyna</w:t>
            </w:r>
          </w:p>
        </w:tc>
      </w:tr>
      <w:tr w:rsidR="003D284C" w:rsidRPr="00B64CAE" w14:paraId="4C01B05D" w14:textId="77777777" w:rsidTr="00BF3339">
        <w:tc>
          <w:tcPr>
            <w:tcW w:w="1398" w:type="dxa"/>
          </w:tcPr>
          <w:p w14:paraId="59A14039"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Powierzchnia</w:t>
            </w:r>
          </w:p>
        </w:tc>
        <w:tc>
          <w:tcPr>
            <w:tcW w:w="7664" w:type="dxa"/>
          </w:tcPr>
          <w:p w14:paraId="1A29ADEA" w14:textId="28395A92" w:rsidR="003D284C" w:rsidRPr="00B64CAE" w:rsidRDefault="005A6605"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429,32 ha</w:t>
            </w:r>
          </w:p>
        </w:tc>
      </w:tr>
      <w:tr w:rsidR="003D284C" w:rsidRPr="00B64CAE" w14:paraId="71912231" w14:textId="77777777" w:rsidTr="00BF3339">
        <w:tc>
          <w:tcPr>
            <w:tcW w:w="1398" w:type="dxa"/>
          </w:tcPr>
          <w:p w14:paraId="77D7CF20"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Rok utworzenia</w:t>
            </w:r>
          </w:p>
        </w:tc>
        <w:tc>
          <w:tcPr>
            <w:tcW w:w="7664" w:type="dxa"/>
          </w:tcPr>
          <w:p w14:paraId="2D31FBAF" w14:textId="4379C528" w:rsidR="003D284C" w:rsidRPr="00B64CAE" w:rsidRDefault="005A6605"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2009</w:t>
            </w:r>
          </w:p>
        </w:tc>
      </w:tr>
      <w:tr w:rsidR="003D284C" w:rsidRPr="00B64CAE" w14:paraId="3515A07B" w14:textId="77777777" w:rsidTr="00BF3339">
        <w:tc>
          <w:tcPr>
            <w:tcW w:w="1398" w:type="dxa"/>
          </w:tcPr>
          <w:p w14:paraId="67D9A5CA" w14:textId="77777777" w:rsidR="003D284C" w:rsidRPr="00B64CAE" w:rsidRDefault="003D284C" w:rsidP="00BF3339">
            <w:pPr>
              <w:rPr>
                <w:rFonts w:ascii="Arial" w:eastAsia="Times New Roman" w:hAnsi="Arial" w:cs="Arial"/>
                <w:color w:val="000000" w:themeColor="text1"/>
                <w:sz w:val="18"/>
                <w:szCs w:val="18"/>
              </w:rPr>
            </w:pPr>
            <w:r w:rsidRPr="00B64CAE">
              <w:rPr>
                <w:rFonts w:ascii="Arial" w:eastAsia="Times New Roman" w:hAnsi="Arial" w:cs="Arial"/>
                <w:color w:val="000000" w:themeColor="text1"/>
                <w:sz w:val="18"/>
                <w:szCs w:val="18"/>
              </w:rPr>
              <w:t>Charakterystyka obszaru</w:t>
            </w:r>
          </w:p>
        </w:tc>
        <w:tc>
          <w:tcPr>
            <w:tcW w:w="7664" w:type="dxa"/>
          </w:tcPr>
          <w:p w14:paraId="23BA171E" w14:textId="6B2AC157" w:rsidR="003D284C" w:rsidRPr="00B64CAE" w:rsidRDefault="005A6605" w:rsidP="00BF3339">
            <w:pPr>
              <w:rPr>
                <w:rFonts w:ascii="Arial" w:eastAsia="Times New Roman" w:hAnsi="Arial" w:cs="Arial"/>
                <w:color w:val="000000" w:themeColor="text1"/>
                <w:sz w:val="18"/>
                <w:szCs w:val="18"/>
              </w:rPr>
            </w:pPr>
            <w:r w:rsidRPr="00B64CAE">
              <w:rPr>
                <w:rFonts w:ascii="Arial" w:hAnsi="Arial" w:cs="Arial"/>
                <w:color w:val="000000" w:themeColor="text1"/>
                <w:sz w:val="18"/>
                <w:szCs w:val="18"/>
                <w:shd w:val="clear" w:color="auto" w:fill="FFFFFF"/>
              </w:rPr>
              <w:t>Ochrona i udostępnienie dla celów rekreacyjno-poznawczych obszarów leśnych i górskich - gołoborza i</w:t>
            </w:r>
            <w:r w:rsidR="00F414D8" w:rsidRPr="00B64CAE">
              <w:rPr>
                <w:rFonts w:ascii="Arial" w:hAnsi="Arial" w:cs="Arial"/>
                <w:color w:val="000000" w:themeColor="text1"/>
                <w:sz w:val="18"/>
                <w:szCs w:val="18"/>
                <w:shd w:val="clear" w:color="auto" w:fill="FFFFFF"/>
              </w:rPr>
              <w:t> </w:t>
            </w:r>
            <w:r w:rsidRPr="00B64CAE">
              <w:rPr>
                <w:rFonts w:ascii="Arial" w:hAnsi="Arial" w:cs="Arial"/>
                <w:color w:val="000000" w:themeColor="text1"/>
                <w:sz w:val="18"/>
                <w:szCs w:val="18"/>
                <w:shd w:val="clear" w:color="auto" w:fill="FFFFFF"/>
              </w:rPr>
              <w:t>granitognejsowych grup skalnych, ochrona walorów widokowych i estetycznych, a także walorów krajobrazu naturalnego i kulturowego oraz ochrona walorów przyrodniczych i korytarzy ekologicznych.</w:t>
            </w:r>
          </w:p>
        </w:tc>
      </w:tr>
    </w:tbl>
    <w:p w14:paraId="713871BD" w14:textId="75BA7B3B" w:rsidR="007A0BDD" w:rsidRPr="00B64CAE" w:rsidRDefault="00BE25C9" w:rsidP="004310AA">
      <w:pPr>
        <w:spacing w:after="180"/>
        <w:rPr>
          <w:rFonts w:ascii="Arial" w:hAnsi="Arial" w:cs="Arial"/>
          <w:i/>
          <w:sz w:val="18"/>
          <w:szCs w:val="18"/>
        </w:rPr>
      </w:pPr>
      <w:r w:rsidRPr="00B64CAE">
        <w:rPr>
          <w:rFonts w:ascii="Arial" w:hAnsi="Arial" w:cs="Arial"/>
          <w:i/>
          <w:sz w:val="18"/>
          <w:szCs w:val="18"/>
        </w:rPr>
        <w:t>Źródło: Opracowanie własne na podstawie danych udostępnionych na stronie internetowej https://crfop.gdos.gov.pl</w:t>
      </w:r>
    </w:p>
    <w:p w14:paraId="1F29DF5A" w14:textId="53A36179" w:rsidR="00235012" w:rsidRPr="00B64CAE" w:rsidRDefault="002C4364" w:rsidP="00621F49">
      <w:pPr>
        <w:rPr>
          <w:rFonts w:ascii="Arial" w:hAnsi="Arial" w:cs="Arial"/>
          <w:b/>
          <w:sz w:val="18"/>
          <w:szCs w:val="18"/>
        </w:rPr>
      </w:pPr>
      <w:r w:rsidRPr="00B64CAE">
        <w:rPr>
          <w:rFonts w:ascii="Arial" w:hAnsi="Arial" w:cs="Arial"/>
          <w:b/>
          <w:bCs/>
          <w:sz w:val="18"/>
          <w:szCs w:val="18"/>
        </w:rPr>
        <w:t>Stanowiska dokumentacyjne</w:t>
      </w:r>
    </w:p>
    <w:p w14:paraId="7B784B8B" w14:textId="00C435E4" w:rsidR="00157A78" w:rsidRPr="00B64CAE" w:rsidRDefault="00235012" w:rsidP="004310AA">
      <w:pPr>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u w:val="single"/>
          <w:shd w:val="clear" w:color="auto" w:fill="FFFFFF"/>
        </w:rPr>
        <w:t>Sztolnia Wapienna w Ciechanowicach</w:t>
      </w:r>
      <w:r w:rsidR="00207518" w:rsidRPr="00B64CAE">
        <w:rPr>
          <w:rFonts w:ascii="Arial" w:hAnsi="Arial" w:cs="Arial"/>
          <w:color w:val="000000" w:themeColor="text1"/>
          <w:sz w:val="18"/>
          <w:szCs w:val="18"/>
          <w:shd w:val="clear" w:color="auto" w:fill="FFFFFF"/>
        </w:rPr>
        <w:t xml:space="preserve"> </w:t>
      </w:r>
      <w:r w:rsidR="00BE334E" w:rsidRPr="00B64CAE">
        <w:rPr>
          <w:rFonts w:ascii="Arial" w:hAnsi="Arial" w:cs="Arial"/>
          <w:color w:val="000000" w:themeColor="text1"/>
          <w:sz w:val="18"/>
          <w:szCs w:val="18"/>
          <w:shd w:val="clear" w:color="auto" w:fill="FFFFFF"/>
        </w:rPr>
        <w:t>–</w:t>
      </w:r>
      <w:r w:rsidR="001F0DD7" w:rsidRPr="00B64CAE">
        <w:rPr>
          <w:rFonts w:ascii="Arial" w:hAnsi="Arial" w:cs="Arial"/>
          <w:color w:val="000000" w:themeColor="text1"/>
          <w:sz w:val="18"/>
          <w:szCs w:val="18"/>
          <w:shd w:val="clear" w:color="auto" w:fill="FFFFFF"/>
        </w:rPr>
        <w:t xml:space="preserve"> </w:t>
      </w:r>
      <w:r w:rsidR="00BE334E" w:rsidRPr="00B64CAE">
        <w:rPr>
          <w:rFonts w:ascii="Arial" w:hAnsi="Arial" w:cs="Arial"/>
          <w:color w:val="000000" w:themeColor="text1"/>
          <w:sz w:val="18"/>
          <w:szCs w:val="18"/>
          <w:shd w:val="clear" w:color="auto" w:fill="FFFFFF"/>
        </w:rPr>
        <w:t xml:space="preserve">podziemne stanowisko dokumentacyjne </w:t>
      </w:r>
      <w:r w:rsidR="00207518" w:rsidRPr="00B64CAE">
        <w:rPr>
          <w:rFonts w:ascii="Arial" w:hAnsi="Arial" w:cs="Arial"/>
          <w:color w:val="000000" w:themeColor="text1"/>
          <w:sz w:val="18"/>
          <w:szCs w:val="18"/>
          <w:shd w:val="clear" w:color="auto" w:fill="FFFFFF"/>
        </w:rPr>
        <w:t>zlokalizowan</w:t>
      </w:r>
      <w:r w:rsidR="00BE334E" w:rsidRPr="00B64CAE">
        <w:rPr>
          <w:rFonts w:ascii="Arial" w:hAnsi="Arial" w:cs="Arial"/>
          <w:color w:val="000000" w:themeColor="text1"/>
          <w:sz w:val="18"/>
          <w:szCs w:val="18"/>
          <w:shd w:val="clear" w:color="auto" w:fill="FFFFFF"/>
        </w:rPr>
        <w:t>e</w:t>
      </w:r>
      <w:r w:rsidR="00207518" w:rsidRPr="00B64CAE">
        <w:rPr>
          <w:rFonts w:ascii="Arial" w:hAnsi="Arial" w:cs="Arial"/>
          <w:color w:val="000000" w:themeColor="text1"/>
          <w:sz w:val="18"/>
          <w:szCs w:val="18"/>
          <w:shd w:val="clear" w:color="auto" w:fill="FFFFFF"/>
        </w:rPr>
        <w:t xml:space="preserve"> w</w:t>
      </w:r>
      <w:r w:rsidR="00F414D8" w:rsidRPr="00B64CAE">
        <w:rPr>
          <w:rFonts w:ascii="Arial" w:hAnsi="Arial" w:cs="Arial"/>
          <w:color w:val="000000" w:themeColor="text1"/>
          <w:sz w:val="18"/>
          <w:szCs w:val="18"/>
          <w:shd w:val="clear" w:color="auto" w:fill="FFFFFF"/>
        </w:rPr>
        <w:t> </w:t>
      </w:r>
      <w:r w:rsidR="00207518" w:rsidRPr="00B64CAE">
        <w:rPr>
          <w:rFonts w:ascii="Arial" w:hAnsi="Arial" w:cs="Arial"/>
          <w:color w:val="000000" w:themeColor="text1"/>
          <w:sz w:val="18"/>
          <w:szCs w:val="18"/>
          <w:shd w:val="clear" w:color="auto" w:fill="FFFFFF"/>
        </w:rPr>
        <w:t>obrębie górotworu Gór Ołowianych. W budowie geologicznej dominują skały metamorficzne</w:t>
      </w:r>
      <w:r w:rsidR="002D75BD" w:rsidRPr="00B64CAE">
        <w:rPr>
          <w:rFonts w:ascii="Arial" w:hAnsi="Arial" w:cs="Arial"/>
          <w:color w:val="000000" w:themeColor="text1"/>
          <w:sz w:val="18"/>
          <w:szCs w:val="18"/>
          <w:shd w:val="clear" w:color="auto" w:fill="FFFFFF"/>
        </w:rPr>
        <w:t xml:space="preserve"> </w:t>
      </w:r>
      <w:r w:rsidR="00207518" w:rsidRPr="00B64CAE">
        <w:rPr>
          <w:rFonts w:ascii="Arial" w:hAnsi="Arial" w:cs="Arial"/>
          <w:color w:val="000000" w:themeColor="text1"/>
          <w:sz w:val="18"/>
          <w:szCs w:val="18"/>
          <w:shd w:val="clear" w:color="auto" w:fill="FFFFFF"/>
        </w:rPr>
        <w:t>- dawne bazalty, w wyniku metamorfizmu przekształcone w łupki zieleńcowe lub zieleńce. Miejscami występują obrębie drobne soczewki pegmatytowe, a także odosobniona wydłużona soczewa wapienia krystalicznego. W kilku miejscach wyrobiska przecięte są uskokami. Dwa z nich są znaczącymi dyslokacjami o miąższości stref uskokowych sięgającej 50 cm. Najgłębsza część dostępnego w sztolni górotworu jest silnie zawodniona, a skała pokryta jest zbliżon</w:t>
      </w:r>
      <w:r w:rsidR="008057CE" w:rsidRPr="00B64CAE">
        <w:rPr>
          <w:rFonts w:ascii="Arial" w:hAnsi="Arial" w:cs="Arial"/>
          <w:color w:val="000000" w:themeColor="text1"/>
          <w:sz w:val="18"/>
          <w:szCs w:val="18"/>
          <w:shd w:val="clear" w:color="auto" w:fill="FFFFFF"/>
        </w:rPr>
        <w:t>ą</w:t>
      </w:r>
      <w:r w:rsidR="00207518" w:rsidRPr="00B64CAE">
        <w:rPr>
          <w:rFonts w:ascii="Arial" w:hAnsi="Arial" w:cs="Arial"/>
          <w:color w:val="000000" w:themeColor="text1"/>
          <w:sz w:val="18"/>
          <w:szCs w:val="18"/>
          <w:shd w:val="clear" w:color="auto" w:fill="FFFFFF"/>
        </w:rPr>
        <w:t xml:space="preserve"> do </w:t>
      </w:r>
      <w:r w:rsidR="00207518" w:rsidRPr="00B64CAE">
        <w:rPr>
          <w:rFonts w:ascii="Arial" w:hAnsi="Arial" w:cs="Arial"/>
          <w:color w:val="000000" w:themeColor="text1"/>
          <w:sz w:val="18"/>
          <w:szCs w:val="18"/>
          <w:shd w:val="clear" w:color="auto" w:fill="FFFFFF"/>
        </w:rPr>
        <w:lastRenderedPageBreak/>
        <w:t>jaskiniowej kalcytową szatą naciekową</w:t>
      </w:r>
      <w:r w:rsidR="00207518" w:rsidRPr="00B64CAE">
        <w:rPr>
          <w:rStyle w:val="Odwoanieprzypisudolnego"/>
          <w:rFonts w:ascii="Arial" w:hAnsi="Arial" w:cs="Arial"/>
          <w:color w:val="000000" w:themeColor="text1"/>
          <w:sz w:val="18"/>
          <w:szCs w:val="18"/>
          <w:shd w:val="clear" w:color="auto" w:fill="FFFFFF"/>
        </w:rPr>
        <w:footnoteReference w:id="99"/>
      </w:r>
      <w:r w:rsidR="00207518" w:rsidRPr="00B64CAE">
        <w:rPr>
          <w:rFonts w:ascii="Arial" w:hAnsi="Arial" w:cs="Arial"/>
          <w:color w:val="000000" w:themeColor="text1"/>
          <w:sz w:val="18"/>
          <w:szCs w:val="18"/>
          <w:shd w:val="clear" w:color="auto" w:fill="FFFFFF"/>
        </w:rPr>
        <w:t>.</w:t>
      </w:r>
      <w:r w:rsidR="00BE334E" w:rsidRPr="00B64CAE">
        <w:rPr>
          <w:rFonts w:ascii="Arial" w:hAnsi="Arial" w:cs="Arial"/>
          <w:color w:val="000000" w:themeColor="text1"/>
          <w:sz w:val="18"/>
          <w:szCs w:val="18"/>
          <w:shd w:val="clear" w:color="auto" w:fill="FFFFFF"/>
        </w:rPr>
        <w:t xml:space="preserve"> Ochrona ma na celu </w:t>
      </w:r>
      <w:r w:rsidR="00DD7FC4" w:rsidRPr="00B64CAE">
        <w:rPr>
          <w:rFonts w:ascii="Arial" w:hAnsi="Arial" w:cs="Arial"/>
          <w:color w:val="000000" w:themeColor="text1"/>
          <w:sz w:val="18"/>
          <w:szCs w:val="18"/>
          <w:shd w:val="clear" w:color="auto" w:fill="FFFFFF"/>
        </w:rPr>
        <w:t xml:space="preserve">m.in. </w:t>
      </w:r>
      <w:r w:rsidR="00BE334E" w:rsidRPr="00B64CAE">
        <w:rPr>
          <w:rFonts w:ascii="Arial" w:hAnsi="Arial" w:cs="Arial"/>
          <w:color w:val="000000" w:themeColor="text1"/>
          <w:sz w:val="18"/>
          <w:szCs w:val="18"/>
          <w:shd w:val="clear" w:color="auto" w:fill="FFFFFF"/>
        </w:rPr>
        <w:t xml:space="preserve">zabezpieczenie obiektu, stworzenie pierwszego na Dolnym Śląsku tego typu stanowiska badawczego, zwiększenie bio- i georóżnorodności na terenie gminy. </w:t>
      </w:r>
      <w:r w:rsidR="00053854" w:rsidRPr="00B64CAE">
        <w:rPr>
          <w:rFonts w:ascii="Arial" w:hAnsi="Arial" w:cs="Arial"/>
          <w:color w:val="000000" w:themeColor="text1"/>
          <w:sz w:val="18"/>
          <w:szCs w:val="18"/>
          <w:shd w:val="clear" w:color="auto" w:fill="FFFFFF"/>
        </w:rPr>
        <w:t>Na terenie stanowiska są k</w:t>
      </w:r>
      <w:r w:rsidR="00BE334E" w:rsidRPr="00B64CAE">
        <w:rPr>
          <w:rFonts w:ascii="Arial" w:hAnsi="Arial" w:cs="Arial"/>
          <w:color w:val="000000" w:themeColor="text1"/>
          <w:sz w:val="18"/>
          <w:szCs w:val="18"/>
          <w:shd w:val="clear" w:color="auto" w:fill="FFFFFF"/>
        </w:rPr>
        <w:t>ontynu</w:t>
      </w:r>
      <w:r w:rsidR="003E665D" w:rsidRPr="00B64CAE">
        <w:rPr>
          <w:rFonts w:ascii="Arial" w:hAnsi="Arial" w:cs="Arial"/>
          <w:color w:val="000000" w:themeColor="text1"/>
          <w:sz w:val="18"/>
          <w:szCs w:val="18"/>
          <w:shd w:val="clear" w:color="auto" w:fill="FFFFFF"/>
        </w:rPr>
        <w:t xml:space="preserve">owane </w:t>
      </w:r>
      <w:r w:rsidR="00BE334E" w:rsidRPr="00B64CAE">
        <w:rPr>
          <w:rFonts w:ascii="Arial" w:hAnsi="Arial" w:cs="Arial"/>
          <w:color w:val="000000" w:themeColor="text1"/>
          <w:sz w:val="18"/>
          <w:szCs w:val="18"/>
          <w:shd w:val="clear" w:color="auto" w:fill="FFFFFF"/>
        </w:rPr>
        <w:t>bada</w:t>
      </w:r>
      <w:r w:rsidR="003E665D" w:rsidRPr="00B64CAE">
        <w:rPr>
          <w:rFonts w:ascii="Arial" w:hAnsi="Arial" w:cs="Arial"/>
          <w:color w:val="000000" w:themeColor="text1"/>
          <w:sz w:val="18"/>
          <w:szCs w:val="18"/>
          <w:shd w:val="clear" w:color="auto" w:fill="FFFFFF"/>
        </w:rPr>
        <w:t>nia</w:t>
      </w:r>
      <w:r w:rsidR="00BE334E" w:rsidRPr="00B64CAE">
        <w:rPr>
          <w:rFonts w:ascii="Arial" w:hAnsi="Arial" w:cs="Arial"/>
          <w:color w:val="000000" w:themeColor="text1"/>
          <w:sz w:val="18"/>
          <w:szCs w:val="18"/>
          <w:shd w:val="clear" w:color="auto" w:fill="FFFFFF"/>
        </w:rPr>
        <w:t xml:space="preserve"> aplikacyjn</w:t>
      </w:r>
      <w:r w:rsidR="003E665D" w:rsidRPr="00B64CAE">
        <w:rPr>
          <w:rFonts w:ascii="Arial" w:hAnsi="Arial" w:cs="Arial"/>
          <w:color w:val="000000" w:themeColor="text1"/>
          <w:sz w:val="18"/>
          <w:szCs w:val="18"/>
          <w:shd w:val="clear" w:color="auto" w:fill="FFFFFF"/>
        </w:rPr>
        <w:t>e</w:t>
      </w:r>
      <w:r w:rsidR="00BE334E" w:rsidRPr="00B64CAE">
        <w:rPr>
          <w:rFonts w:ascii="Arial" w:hAnsi="Arial" w:cs="Arial"/>
          <w:color w:val="000000" w:themeColor="text1"/>
          <w:sz w:val="18"/>
          <w:szCs w:val="18"/>
          <w:shd w:val="clear" w:color="auto" w:fill="FFFFFF"/>
        </w:rPr>
        <w:t xml:space="preserve"> nad przemysłowym wykorzystaniem szczepów grzybów występujących w sztolni</w:t>
      </w:r>
      <w:r w:rsidR="003E665D" w:rsidRPr="00B64CAE">
        <w:rPr>
          <w:rFonts w:ascii="Arial" w:hAnsi="Arial" w:cs="Arial"/>
          <w:color w:val="000000" w:themeColor="text1"/>
          <w:sz w:val="18"/>
          <w:szCs w:val="18"/>
          <w:shd w:val="clear" w:color="auto" w:fill="FFFFFF"/>
        </w:rPr>
        <w:t>.</w:t>
      </w:r>
    </w:p>
    <w:p w14:paraId="56BE7A1D" w14:textId="4B7A5FC2" w:rsidR="001939DB" w:rsidRPr="00B64CAE" w:rsidRDefault="00D04673" w:rsidP="00DA072A">
      <w:pPr>
        <w:rPr>
          <w:rFonts w:ascii="Arial" w:hAnsi="Arial" w:cs="Arial"/>
          <w:b/>
          <w:bCs/>
          <w:color w:val="000000" w:themeColor="text1"/>
          <w:sz w:val="18"/>
          <w:szCs w:val="18"/>
          <w:shd w:val="clear" w:color="auto" w:fill="FFFFFF"/>
        </w:rPr>
      </w:pPr>
      <w:r w:rsidRPr="00B64CAE">
        <w:rPr>
          <w:rFonts w:ascii="Arial" w:hAnsi="Arial" w:cs="Arial"/>
          <w:b/>
          <w:bCs/>
          <w:color w:val="000000" w:themeColor="text1"/>
          <w:sz w:val="18"/>
          <w:szCs w:val="18"/>
          <w:shd w:val="clear" w:color="auto" w:fill="FFFFFF"/>
        </w:rPr>
        <w:t>U</w:t>
      </w:r>
      <w:r w:rsidR="00157A78" w:rsidRPr="00B64CAE">
        <w:rPr>
          <w:rFonts w:ascii="Arial" w:hAnsi="Arial" w:cs="Arial"/>
          <w:b/>
          <w:bCs/>
          <w:color w:val="000000" w:themeColor="text1"/>
          <w:sz w:val="18"/>
          <w:szCs w:val="18"/>
          <w:shd w:val="clear" w:color="auto" w:fill="FFFFFF"/>
        </w:rPr>
        <w:t>żyt</w:t>
      </w:r>
      <w:r w:rsidR="0001170F" w:rsidRPr="00B64CAE">
        <w:rPr>
          <w:rFonts w:ascii="Arial" w:hAnsi="Arial" w:cs="Arial"/>
          <w:b/>
          <w:bCs/>
          <w:color w:val="000000" w:themeColor="text1"/>
          <w:sz w:val="18"/>
          <w:szCs w:val="18"/>
          <w:shd w:val="clear" w:color="auto" w:fill="FFFFFF"/>
        </w:rPr>
        <w:t>ki</w:t>
      </w:r>
      <w:r w:rsidR="00157A78" w:rsidRPr="00B64CAE">
        <w:rPr>
          <w:rFonts w:ascii="Arial" w:hAnsi="Arial" w:cs="Arial"/>
          <w:b/>
          <w:bCs/>
          <w:color w:val="000000" w:themeColor="text1"/>
          <w:sz w:val="18"/>
          <w:szCs w:val="18"/>
          <w:shd w:val="clear" w:color="auto" w:fill="FFFFFF"/>
        </w:rPr>
        <w:t xml:space="preserve"> ekologiczn</w:t>
      </w:r>
      <w:r w:rsidR="0001170F" w:rsidRPr="00B64CAE">
        <w:rPr>
          <w:rFonts w:ascii="Arial" w:hAnsi="Arial" w:cs="Arial"/>
          <w:b/>
          <w:bCs/>
          <w:color w:val="000000" w:themeColor="text1"/>
          <w:sz w:val="18"/>
          <w:szCs w:val="18"/>
          <w:shd w:val="clear" w:color="auto" w:fill="FFFFFF"/>
        </w:rPr>
        <w:t>e</w:t>
      </w:r>
      <w:r w:rsidR="00157A78" w:rsidRPr="00B64CAE">
        <w:rPr>
          <w:rFonts w:ascii="Arial" w:hAnsi="Arial" w:cs="Arial"/>
          <w:b/>
          <w:bCs/>
          <w:color w:val="000000" w:themeColor="text1"/>
          <w:sz w:val="18"/>
          <w:szCs w:val="18"/>
          <w:shd w:val="clear" w:color="auto" w:fill="FFFFFF"/>
        </w:rPr>
        <w:t xml:space="preserve"> </w:t>
      </w:r>
      <w:r w:rsidR="007F6DC7" w:rsidRPr="00B64CAE">
        <w:rPr>
          <w:rFonts w:ascii="Arial" w:hAnsi="Arial" w:cs="Arial"/>
          <w:color w:val="000000" w:themeColor="text1"/>
          <w:sz w:val="18"/>
          <w:szCs w:val="18"/>
          <w:shd w:val="clear" w:color="auto" w:fill="FFFFFF"/>
        </w:rPr>
        <w:t xml:space="preserve">są to zasługujące na </w:t>
      </w:r>
      <w:r w:rsidR="00A42E79" w:rsidRPr="00B64CAE">
        <w:rPr>
          <w:rFonts w:ascii="Arial" w:hAnsi="Arial" w:cs="Arial"/>
          <w:color w:val="000000" w:themeColor="text1"/>
          <w:sz w:val="18"/>
          <w:szCs w:val="18"/>
          <w:shd w:val="clear" w:color="auto" w:fill="FFFFFF"/>
        </w:rPr>
        <w:t xml:space="preserve">ochronę pozostałości </w:t>
      </w:r>
      <w:r w:rsidR="000E263A" w:rsidRPr="00B64CAE">
        <w:rPr>
          <w:rFonts w:ascii="Arial" w:hAnsi="Arial" w:cs="Arial"/>
          <w:color w:val="000000" w:themeColor="text1"/>
          <w:sz w:val="18"/>
          <w:szCs w:val="18"/>
          <w:shd w:val="clear" w:color="auto" w:fill="FFFFFF"/>
        </w:rPr>
        <w:t>ekosystemów</w:t>
      </w:r>
      <w:r w:rsidR="00A42E79" w:rsidRPr="00B64CAE">
        <w:rPr>
          <w:rFonts w:ascii="Arial" w:hAnsi="Arial" w:cs="Arial"/>
          <w:color w:val="000000" w:themeColor="text1"/>
          <w:sz w:val="18"/>
          <w:szCs w:val="18"/>
          <w:shd w:val="clear" w:color="auto" w:fill="FFFFFF"/>
        </w:rPr>
        <w:t xml:space="preserve">, mających znaczenie dla </w:t>
      </w:r>
      <w:r w:rsidR="002E4784" w:rsidRPr="00B64CAE">
        <w:rPr>
          <w:rFonts w:ascii="Arial" w:hAnsi="Arial" w:cs="Arial"/>
          <w:color w:val="000000" w:themeColor="text1"/>
          <w:sz w:val="18"/>
          <w:szCs w:val="18"/>
          <w:shd w:val="clear" w:color="auto" w:fill="FFFFFF"/>
        </w:rPr>
        <w:t xml:space="preserve">zachowania różnorodności biologicznej – naturalne zbiorniki wodne, </w:t>
      </w:r>
      <w:r w:rsidR="0014503C" w:rsidRPr="00B64CAE">
        <w:rPr>
          <w:rFonts w:ascii="Arial" w:hAnsi="Arial" w:cs="Arial"/>
          <w:color w:val="000000" w:themeColor="text1"/>
          <w:sz w:val="18"/>
          <w:szCs w:val="18"/>
          <w:shd w:val="clear" w:color="auto" w:fill="FFFFFF"/>
        </w:rPr>
        <w:t xml:space="preserve">śródpolne i śródleśne oczka wodne, </w:t>
      </w:r>
      <w:r w:rsidR="00C467AA" w:rsidRPr="00B64CAE">
        <w:rPr>
          <w:rFonts w:ascii="Arial" w:hAnsi="Arial" w:cs="Arial"/>
          <w:color w:val="000000" w:themeColor="text1"/>
          <w:sz w:val="18"/>
          <w:szCs w:val="18"/>
          <w:shd w:val="clear" w:color="auto" w:fill="FFFFFF"/>
        </w:rPr>
        <w:t xml:space="preserve">kępy drzew i krzewów, </w:t>
      </w:r>
      <w:r w:rsidR="000E263A" w:rsidRPr="00B64CAE">
        <w:rPr>
          <w:rFonts w:ascii="Arial" w:hAnsi="Arial" w:cs="Arial"/>
          <w:color w:val="000000" w:themeColor="text1"/>
          <w:sz w:val="18"/>
          <w:szCs w:val="18"/>
          <w:shd w:val="clear" w:color="auto" w:fill="FFFFFF"/>
        </w:rPr>
        <w:t>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 Na obszarze AJ występują 3 użytki ekologiczne</w:t>
      </w:r>
      <w:r w:rsidR="00621278" w:rsidRPr="00B64CAE">
        <w:rPr>
          <w:rFonts w:ascii="Arial" w:hAnsi="Arial" w:cs="Arial"/>
          <w:color w:val="000000" w:themeColor="text1"/>
          <w:sz w:val="18"/>
          <w:szCs w:val="18"/>
          <w:shd w:val="clear" w:color="auto" w:fill="FFFFFF"/>
        </w:rPr>
        <w:t xml:space="preserve"> </w:t>
      </w:r>
      <w:r w:rsidR="00621278" w:rsidRPr="00B64CAE">
        <w:rPr>
          <w:rFonts w:ascii="Arial" w:hAnsi="Arial" w:cs="Arial"/>
          <w:color w:val="000000" w:themeColor="text1"/>
          <w:sz w:val="18"/>
          <w:szCs w:val="18"/>
          <w:shd w:val="clear" w:color="auto" w:fill="FFFFFF"/>
        </w:rPr>
        <w:fldChar w:fldCharType="begin"/>
      </w:r>
      <w:r w:rsidR="00621278" w:rsidRPr="00B64CAE">
        <w:rPr>
          <w:rFonts w:ascii="Arial" w:hAnsi="Arial" w:cs="Arial"/>
          <w:color w:val="000000" w:themeColor="text1"/>
          <w:sz w:val="18"/>
          <w:szCs w:val="18"/>
          <w:shd w:val="clear" w:color="auto" w:fill="FFFFFF"/>
        </w:rPr>
        <w:instrText xml:space="preserve"> REF _Ref130303705 \h </w:instrText>
      </w:r>
      <w:r w:rsidR="00B64CAE" w:rsidRPr="00B64CAE">
        <w:rPr>
          <w:rFonts w:ascii="Arial" w:hAnsi="Arial" w:cs="Arial"/>
          <w:color w:val="000000" w:themeColor="text1"/>
          <w:sz w:val="18"/>
          <w:szCs w:val="18"/>
          <w:shd w:val="clear" w:color="auto" w:fill="FFFFFF"/>
        </w:rPr>
        <w:instrText xml:space="preserve"> \* MERGEFORMAT </w:instrText>
      </w:r>
      <w:r w:rsidR="00621278" w:rsidRPr="00B64CAE">
        <w:rPr>
          <w:rFonts w:ascii="Arial" w:hAnsi="Arial" w:cs="Arial"/>
          <w:color w:val="000000" w:themeColor="text1"/>
          <w:sz w:val="18"/>
          <w:szCs w:val="18"/>
          <w:shd w:val="clear" w:color="auto" w:fill="FFFFFF"/>
        </w:rPr>
      </w:r>
      <w:r w:rsidR="00621278" w:rsidRPr="00B64CAE">
        <w:rPr>
          <w:rFonts w:ascii="Arial" w:hAnsi="Arial" w:cs="Arial"/>
          <w:color w:val="000000" w:themeColor="text1"/>
          <w:sz w:val="18"/>
          <w:szCs w:val="18"/>
          <w:shd w:val="clear" w:color="auto" w:fill="FFFFFF"/>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17</w:t>
      </w:r>
      <w:r w:rsidR="00621278" w:rsidRPr="00B64CAE">
        <w:rPr>
          <w:rFonts w:ascii="Arial" w:hAnsi="Arial" w:cs="Arial"/>
          <w:color w:val="000000" w:themeColor="text1"/>
          <w:sz w:val="18"/>
          <w:szCs w:val="18"/>
          <w:shd w:val="clear" w:color="auto" w:fill="FFFFFF"/>
        </w:rPr>
        <w:fldChar w:fldCharType="end"/>
      </w:r>
      <w:r w:rsidR="000E263A" w:rsidRPr="00B64CAE">
        <w:rPr>
          <w:rFonts w:ascii="Arial" w:hAnsi="Arial" w:cs="Arial"/>
          <w:color w:val="000000" w:themeColor="text1"/>
          <w:sz w:val="18"/>
          <w:szCs w:val="18"/>
          <w:shd w:val="clear" w:color="auto" w:fill="FFFFFF"/>
        </w:rPr>
        <w:t>.</w:t>
      </w:r>
    </w:p>
    <w:p w14:paraId="685066A6" w14:textId="218F3C12" w:rsidR="00E07847" w:rsidRPr="00B64CAE" w:rsidRDefault="00E07847" w:rsidP="00C86EB3">
      <w:pPr>
        <w:pStyle w:val="Legenda"/>
        <w:keepNext/>
        <w:spacing w:after="0"/>
        <w:rPr>
          <w:rFonts w:ascii="Arial" w:hAnsi="Arial" w:cs="Arial"/>
        </w:rPr>
      </w:pPr>
      <w:bookmarkStart w:id="101" w:name="_Ref130303705"/>
      <w:bookmarkStart w:id="102" w:name="_Toc135118392"/>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17</w:t>
      </w:r>
      <w:r w:rsidRPr="00B64CAE">
        <w:rPr>
          <w:rFonts w:ascii="Arial" w:hAnsi="Arial" w:cs="Arial"/>
          <w:noProof/>
        </w:rPr>
        <w:fldChar w:fldCharType="end"/>
      </w:r>
      <w:bookmarkEnd w:id="101"/>
      <w:r w:rsidRPr="00B64CAE">
        <w:rPr>
          <w:rFonts w:ascii="Arial" w:hAnsi="Arial" w:cs="Arial"/>
        </w:rPr>
        <w:t xml:space="preserve"> Wykaz użytków ekologicznych zlokalizowanych na obszarze Aglomeracji Jeleniogórskiej</w:t>
      </w:r>
      <w:bookmarkEnd w:id="102"/>
    </w:p>
    <w:tbl>
      <w:tblPr>
        <w:tblStyle w:val="Tabela-Siatka"/>
        <w:tblW w:w="0" w:type="auto"/>
        <w:tblInd w:w="0" w:type="dxa"/>
        <w:tblLook w:val="04A0" w:firstRow="1" w:lastRow="0" w:firstColumn="1" w:lastColumn="0" w:noHBand="0" w:noVBand="1"/>
      </w:tblPr>
      <w:tblGrid>
        <w:gridCol w:w="2490"/>
        <w:gridCol w:w="50"/>
        <w:gridCol w:w="6522"/>
      </w:tblGrid>
      <w:tr w:rsidR="00D04673" w:rsidRPr="00B64CAE" w14:paraId="00D9B6FA" w14:textId="77777777" w:rsidTr="00823A3A">
        <w:tc>
          <w:tcPr>
            <w:tcW w:w="9062" w:type="dxa"/>
            <w:gridSpan w:val="3"/>
            <w:shd w:val="clear" w:color="auto" w:fill="C5E0B3" w:themeFill="accent6" w:themeFillTint="66"/>
          </w:tcPr>
          <w:p w14:paraId="0DD00843" w14:textId="3CF7AB71" w:rsidR="00D04673" w:rsidRPr="00B64CAE" w:rsidRDefault="00D04673" w:rsidP="00823A3A">
            <w:pPr>
              <w:pStyle w:val="EkoTabele"/>
              <w:rPr>
                <w:rFonts w:ascii="Arial" w:hAnsi="Arial" w:cs="Arial"/>
                <w:b/>
                <w:bCs/>
                <w:color w:val="000000" w:themeColor="text1"/>
                <w:szCs w:val="18"/>
                <w:shd w:val="clear" w:color="auto" w:fill="FFFFFF"/>
              </w:rPr>
            </w:pPr>
            <w:r w:rsidRPr="00B64CAE">
              <w:rPr>
                <w:rFonts w:ascii="Arial" w:hAnsi="Arial" w:cs="Arial"/>
                <w:b/>
                <w:bCs/>
                <w:szCs w:val="18"/>
              </w:rPr>
              <w:t>PL.ZIPOP.1393.UE.0212043.192 Stawy Młyńsko</w:t>
            </w:r>
          </w:p>
        </w:tc>
      </w:tr>
      <w:tr w:rsidR="002718CD" w:rsidRPr="00B64CAE" w14:paraId="4E7F8A94" w14:textId="77777777" w:rsidTr="00823A3A">
        <w:tc>
          <w:tcPr>
            <w:tcW w:w="2540" w:type="dxa"/>
            <w:gridSpan w:val="2"/>
          </w:tcPr>
          <w:p w14:paraId="3B4D56FC" w14:textId="13170D68" w:rsidR="002718CD" w:rsidRPr="00B64CAE" w:rsidRDefault="00D04673"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 xml:space="preserve">Rodzaj użytku </w:t>
            </w:r>
          </w:p>
        </w:tc>
        <w:tc>
          <w:tcPr>
            <w:tcW w:w="6522" w:type="dxa"/>
          </w:tcPr>
          <w:p w14:paraId="210EC3F0" w14:textId="3495BE3E" w:rsidR="002718CD" w:rsidRPr="00B64CAE" w:rsidRDefault="00D11F43"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Śródleśne oczka wodne</w:t>
            </w:r>
          </w:p>
        </w:tc>
      </w:tr>
      <w:tr w:rsidR="00BE25C9" w:rsidRPr="00B64CAE" w14:paraId="5B8EDC0C" w14:textId="77777777" w:rsidTr="00823A3A">
        <w:tc>
          <w:tcPr>
            <w:tcW w:w="2540" w:type="dxa"/>
            <w:gridSpan w:val="2"/>
          </w:tcPr>
          <w:p w14:paraId="0DF4390B" w14:textId="35A8D75E"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Powierzchnia</w:t>
            </w:r>
          </w:p>
        </w:tc>
        <w:tc>
          <w:tcPr>
            <w:tcW w:w="6522" w:type="dxa"/>
          </w:tcPr>
          <w:p w14:paraId="6D3D1656" w14:textId="6BF7FCED"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67,74 ha</w:t>
            </w:r>
          </w:p>
        </w:tc>
      </w:tr>
      <w:tr w:rsidR="00BE25C9" w:rsidRPr="00B64CAE" w14:paraId="3381BD8D" w14:textId="77777777" w:rsidTr="00823A3A">
        <w:tc>
          <w:tcPr>
            <w:tcW w:w="2540" w:type="dxa"/>
            <w:gridSpan w:val="2"/>
          </w:tcPr>
          <w:p w14:paraId="0EBEA3B0" w14:textId="295B0ECF"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Rok utworzenia</w:t>
            </w:r>
          </w:p>
        </w:tc>
        <w:tc>
          <w:tcPr>
            <w:tcW w:w="6522" w:type="dxa"/>
          </w:tcPr>
          <w:p w14:paraId="429A4624" w14:textId="599BA12F"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2006</w:t>
            </w:r>
          </w:p>
        </w:tc>
      </w:tr>
      <w:tr w:rsidR="00BE25C9" w:rsidRPr="00B64CAE" w14:paraId="0CABC135" w14:textId="77777777" w:rsidTr="00823A3A">
        <w:tc>
          <w:tcPr>
            <w:tcW w:w="2540" w:type="dxa"/>
            <w:gridSpan w:val="2"/>
          </w:tcPr>
          <w:p w14:paraId="1351A856" w14:textId="2553F6FD"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Opis wartości przyrodniczej</w:t>
            </w:r>
          </w:p>
        </w:tc>
        <w:tc>
          <w:tcPr>
            <w:tcW w:w="6522" w:type="dxa"/>
          </w:tcPr>
          <w:p w14:paraId="3EB3A41D" w14:textId="37B790A0" w:rsidR="00BE25C9" w:rsidRPr="00B64CAE" w:rsidRDefault="00BE25C9"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 xml:space="preserve">Kompleks stawów hodowlanych, które są siedliskiem lęgowym wielu gatunków ptaków chronionych. Stanowi miejsce odpoczynku i żerowania wielu gatunków przelotnym. Jest to obszar z największym zbiorowiskiem szuwarowym. </w:t>
            </w:r>
          </w:p>
        </w:tc>
      </w:tr>
      <w:tr w:rsidR="00BE25C9" w:rsidRPr="00B64CAE" w14:paraId="69DE8E1E" w14:textId="77777777" w:rsidTr="00823A3A">
        <w:tc>
          <w:tcPr>
            <w:tcW w:w="9062" w:type="dxa"/>
            <w:gridSpan w:val="3"/>
            <w:shd w:val="clear" w:color="auto" w:fill="C5E0B3" w:themeFill="accent6" w:themeFillTint="66"/>
          </w:tcPr>
          <w:p w14:paraId="1FB7D120" w14:textId="247D0971" w:rsidR="00BE25C9" w:rsidRPr="00B64CAE" w:rsidRDefault="00BE25C9" w:rsidP="00823A3A">
            <w:pPr>
              <w:pStyle w:val="EkoTabele"/>
              <w:rPr>
                <w:rFonts w:ascii="Arial" w:hAnsi="Arial" w:cs="Arial"/>
                <w:b/>
                <w:bCs/>
                <w:color w:val="000000" w:themeColor="text1"/>
                <w:szCs w:val="18"/>
                <w:shd w:val="clear" w:color="auto" w:fill="FFFFFF"/>
              </w:rPr>
            </w:pPr>
            <w:r w:rsidRPr="00B64CAE">
              <w:rPr>
                <w:rFonts w:ascii="Arial" w:hAnsi="Arial" w:cs="Arial"/>
                <w:b/>
                <w:bCs/>
                <w:szCs w:val="18"/>
              </w:rPr>
              <w:t>PL.ZIPOP.1393.UE.0212013.28 Stawy Młyńsko</w:t>
            </w:r>
          </w:p>
        </w:tc>
      </w:tr>
      <w:tr w:rsidR="000803A2" w:rsidRPr="00B64CAE" w14:paraId="0B18184C" w14:textId="69D9477A" w:rsidTr="00823A3A">
        <w:tc>
          <w:tcPr>
            <w:tcW w:w="2490" w:type="dxa"/>
            <w:shd w:val="clear" w:color="auto" w:fill="auto"/>
          </w:tcPr>
          <w:p w14:paraId="1B0432A8" w14:textId="0C39D2D4" w:rsidR="000803A2" w:rsidRPr="00B64CAE" w:rsidRDefault="000803A2" w:rsidP="00823A3A">
            <w:pPr>
              <w:pStyle w:val="EkoTabele"/>
              <w:rPr>
                <w:rFonts w:ascii="Arial" w:hAnsi="Arial" w:cs="Arial"/>
                <w:szCs w:val="18"/>
              </w:rPr>
            </w:pPr>
            <w:r w:rsidRPr="00B64CAE">
              <w:rPr>
                <w:rFonts w:ascii="Arial" w:hAnsi="Arial" w:cs="Arial"/>
                <w:szCs w:val="18"/>
              </w:rPr>
              <w:t xml:space="preserve">Rodzaj użytku </w:t>
            </w:r>
          </w:p>
        </w:tc>
        <w:tc>
          <w:tcPr>
            <w:tcW w:w="6572" w:type="dxa"/>
            <w:gridSpan w:val="2"/>
            <w:shd w:val="clear" w:color="auto" w:fill="auto"/>
          </w:tcPr>
          <w:p w14:paraId="4F98086F" w14:textId="2159C33E" w:rsidR="000803A2" w:rsidRPr="00B64CAE" w:rsidRDefault="000803A2" w:rsidP="00823A3A">
            <w:pPr>
              <w:pStyle w:val="EkoTabele"/>
              <w:rPr>
                <w:rFonts w:ascii="Arial" w:hAnsi="Arial" w:cs="Arial"/>
                <w:szCs w:val="18"/>
              </w:rPr>
            </w:pPr>
            <w:r w:rsidRPr="00B64CAE">
              <w:rPr>
                <w:rFonts w:ascii="Arial" w:hAnsi="Arial" w:cs="Arial"/>
                <w:szCs w:val="18"/>
              </w:rPr>
              <w:t>Śródleśne oczko wodne</w:t>
            </w:r>
          </w:p>
        </w:tc>
      </w:tr>
      <w:tr w:rsidR="000803A2" w:rsidRPr="00B64CAE" w14:paraId="236028C8" w14:textId="77777777" w:rsidTr="00823A3A">
        <w:tc>
          <w:tcPr>
            <w:tcW w:w="2490" w:type="dxa"/>
            <w:shd w:val="clear" w:color="auto" w:fill="auto"/>
          </w:tcPr>
          <w:p w14:paraId="2B71C1E8" w14:textId="0BA3EC28" w:rsidR="000803A2" w:rsidRPr="00B64CAE" w:rsidRDefault="000803A2" w:rsidP="00823A3A">
            <w:pPr>
              <w:pStyle w:val="EkoTabele"/>
              <w:rPr>
                <w:rFonts w:ascii="Arial" w:hAnsi="Arial" w:cs="Arial"/>
                <w:szCs w:val="18"/>
              </w:rPr>
            </w:pPr>
            <w:r w:rsidRPr="00B64CAE">
              <w:rPr>
                <w:rFonts w:ascii="Arial" w:hAnsi="Arial" w:cs="Arial"/>
                <w:szCs w:val="18"/>
              </w:rPr>
              <w:t>Powierzchnia</w:t>
            </w:r>
          </w:p>
        </w:tc>
        <w:tc>
          <w:tcPr>
            <w:tcW w:w="6572" w:type="dxa"/>
            <w:gridSpan w:val="2"/>
            <w:shd w:val="clear" w:color="auto" w:fill="auto"/>
          </w:tcPr>
          <w:p w14:paraId="4628B979" w14:textId="2AA76AB6" w:rsidR="000803A2" w:rsidRPr="00B64CAE" w:rsidRDefault="000803A2" w:rsidP="00823A3A">
            <w:pPr>
              <w:pStyle w:val="EkoTabele"/>
              <w:rPr>
                <w:rFonts w:ascii="Arial" w:hAnsi="Arial" w:cs="Arial"/>
                <w:szCs w:val="18"/>
              </w:rPr>
            </w:pPr>
            <w:r w:rsidRPr="00B64CAE">
              <w:rPr>
                <w:rFonts w:ascii="Arial" w:hAnsi="Arial" w:cs="Arial"/>
                <w:szCs w:val="18"/>
              </w:rPr>
              <w:t>74,51 ha</w:t>
            </w:r>
          </w:p>
        </w:tc>
      </w:tr>
      <w:tr w:rsidR="000803A2" w:rsidRPr="00B64CAE" w14:paraId="752BDABE" w14:textId="77777777" w:rsidTr="00823A3A">
        <w:tc>
          <w:tcPr>
            <w:tcW w:w="2490" w:type="dxa"/>
            <w:shd w:val="clear" w:color="auto" w:fill="auto"/>
          </w:tcPr>
          <w:p w14:paraId="146C09E4" w14:textId="73B59A16" w:rsidR="000803A2" w:rsidRPr="00B64CAE" w:rsidRDefault="000803A2" w:rsidP="00823A3A">
            <w:pPr>
              <w:pStyle w:val="EkoTabele"/>
              <w:rPr>
                <w:rFonts w:ascii="Arial" w:hAnsi="Arial" w:cs="Arial"/>
                <w:szCs w:val="18"/>
              </w:rPr>
            </w:pPr>
            <w:r w:rsidRPr="00B64CAE">
              <w:rPr>
                <w:rFonts w:ascii="Arial" w:hAnsi="Arial" w:cs="Arial"/>
                <w:szCs w:val="18"/>
              </w:rPr>
              <w:t>Rok utworzenia</w:t>
            </w:r>
          </w:p>
        </w:tc>
        <w:tc>
          <w:tcPr>
            <w:tcW w:w="6572" w:type="dxa"/>
            <w:gridSpan w:val="2"/>
            <w:shd w:val="clear" w:color="auto" w:fill="auto"/>
          </w:tcPr>
          <w:p w14:paraId="0FC434D7" w14:textId="18E53342" w:rsidR="000803A2" w:rsidRPr="00B64CAE" w:rsidRDefault="000803A2" w:rsidP="00823A3A">
            <w:pPr>
              <w:pStyle w:val="EkoTabele"/>
              <w:rPr>
                <w:rFonts w:ascii="Arial" w:hAnsi="Arial" w:cs="Arial"/>
                <w:szCs w:val="18"/>
              </w:rPr>
            </w:pPr>
            <w:r w:rsidRPr="00B64CAE">
              <w:rPr>
                <w:rFonts w:ascii="Arial" w:hAnsi="Arial" w:cs="Arial"/>
                <w:szCs w:val="18"/>
              </w:rPr>
              <w:t>2006</w:t>
            </w:r>
          </w:p>
        </w:tc>
      </w:tr>
      <w:tr w:rsidR="000803A2" w:rsidRPr="00B64CAE" w14:paraId="59713F98" w14:textId="77777777" w:rsidTr="00823A3A">
        <w:tc>
          <w:tcPr>
            <w:tcW w:w="2490" w:type="dxa"/>
            <w:shd w:val="clear" w:color="auto" w:fill="auto"/>
          </w:tcPr>
          <w:p w14:paraId="2E73A588" w14:textId="2BEC28CB" w:rsidR="000803A2" w:rsidRPr="00B64CAE" w:rsidRDefault="000803A2" w:rsidP="00823A3A">
            <w:pPr>
              <w:pStyle w:val="EkoTabele"/>
              <w:rPr>
                <w:rFonts w:ascii="Arial" w:hAnsi="Arial" w:cs="Arial"/>
                <w:szCs w:val="18"/>
              </w:rPr>
            </w:pPr>
            <w:r w:rsidRPr="00B64CAE">
              <w:rPr>
                <w:rFonts w:ascii="Arial" w:hAnsi="Arial" w:cs="Arial"/>
                <w:szCs w:val="18"/>
              </w:rPr>
              <w:t>Opis wartości przyrodniczej</w:t>
            </w:r>
          </w:p>
        </w:tc>
        <w:tc>
          <w:tcPr>
            <w:tcW w:w="6572" w:type="dxa"/>
            <w:gridSpan w:val="2"/>
            <w:shd w:val="clear" w:color="auto" w:fill="auto"/>
          </w:tcPr>
          <w:p w14:paraId="25A22BA6" w14:textId="21AB1F8B" w:rsidR="000803A2" w:rsidRPr="00B64CAE" w:rsidRDefault="000803A2" w:rsidP="00823A3A">
            <w:pPr>
              <w:pStyle w:val="EkoTabele"/>
              <w:rPr>
                <w:rFonts w:ascii="Arial" w:hAnsi="Arial" w:cs="Arial"/>
                <w:szCs w:val="18"/>
              </w:rPr>
            </w:pPr>
            <w:r w:rsidRPr="00B64CAE">
              <w:rPr>
                <w:rFonts w:ascii="Arial" w:hAnsi="Arial" w:cs="Arial"/>
                <w:szCs w:val="18"/>
              </w:rPr>
              <w:t xml:space="preserve">Kompleks stawów hodowlanych, które są siedliskiem lęgowym wielu gatunków ptaków chronionych. Stanowi miejsce odpoczynku i żerowania wielu gatunków przelotnym. Jest to obszar z największym zbiorowiskiem szuwarowym. </w:t>
            </w:r>
          </w:p>
        </w:tc>
      </w:tr>
      <w:tr w:rsidR="000803A2" w:rsidRPr="00B64CAE" w14:paraId="28AD38A8" w14:textId="77777777" w:rsidTr="00823A3A">
        <w:tc>
          <w:tcPr>
            <w:tcW w:w="9062" w:type="dxa"/>
            <w:gridSpan w:val="3"/>
            <w:shd w:val="clear" w:color="auto" w:fill="C5E0B3" w:themeFill="accent6" w:themeFillTint="66"/>
          </w:tcPr>
          <w:p w14:paraId="0139FD0B" w14:textId="429C07B4" w:rsidR="000803A2" w:rsidRPr="00B64CAE" w:rsidRDefault="000803A2" w:rsidP="00823A3A">
            <w:pPr>
              <w:pStyle w:val="EkoTabele"/>
              <w:rPr>
                <w:rFonts w:ascii="Arial" w:hAnsi="Arial" w:cs="Arial"/>
                <w:b/>
                <w:bCs/>
                <w:szCs w:val="18"/>
              </w:rPr>
            </w:pPr>
            <w:r w:rsidRPr="00B64CAE">
              <w:rPr>
                <w:rFonts w:ascii="Arial" w:hAnsi="Arial" w:cs="Arial"/>
                <w:b/>
                <w:bCs/>
                <w:szCs w:val="18"/>
              </w:rPr>
              <w:t>PL.ZIPOP.1393.UE. 0226062.136 Lena</w:t>
            </w:r>
          </w:p>
        </w:tc>
      </w:tr>
      <w:tr w:rsidR="00E76F5D" w:rsidRPr="00B64CAE" w14:paraId="56ED683F" w14:textId="77777777" w:rsidTr="00823A3A">
        <w:tc>
          <w:tcPr>
            <w:tcW w:w="2540" w:type="dxa"/>
            <w:gridSpan w:val="2"/>
          </w:tcPr>
          <w:p w14:paraId="772FBB8C" w14:textId="7099BE77" w:rsidR="00E76F5D" w:rsidRPr="00B64CAE" w:rsidRDefault="00E76F5D" w:rsidP="00823A3A">
            <w:pPr>
              <w:pStyle w:val="EkoTabele"/>
              <w:rPr>
                <w:rFonts w:ascii="Arial" w:hAnsi="Arial" w:cs="Arial"/>
                <w:color w:val="000000" w:themeColor="text1"/>
                <w:szCs w:val="18"/>
                <w:shd w:val="clear" w:color="auto" w:fill="FFFFFF"/>
              </w:rPr>
            </w:pPr>
            <w:r w:rsidRPr="00B64CAE">
              <w:rPr>
                <w:rFonts w:ascii="Arial" w:hAnsi="Arial" w:cs="Arial"/>
                <w:szCs w:val="18"/>
              </w:rPr>
              <w:t xml:space="preserve">Rodzaj użytku </w:t>
            </w:r>
          </w:p>
        </w:tc>
        <w:tc>
          <w:tcPr>
            <w:tcW w:w="6522" w:type="dxa"/>
          </w:tcPr>
          <w:p w14:paraId="7D3AE197" w14:textId="66CCA8D9" w:rsidR="00E76F5D" w:rsidRPr="00B64CAE" w:rsidRDefault="006079AA"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Śródleśne oczko wodne</w:t>
            </w:r>
          </w:p>
        </w:tc>
      </w:tr>
      <w:tr w:rsidR="00E76F5D" w:rsidRPr="00B64CAE" w14:paraId="6379CF82" w14:textId="77777777" w:rsidTr="00823A3A">
        <w:tc>
          <w:tcPr>
            <w:tcW w:w="2540" w:type="dxa"/>
            <w:gridSpan w:val="2"/>
          </w:tcPr>
          <w:p w14:paraId="6CC5259B" w14:textId="552CDE21" w:rsidR="00E76F5D" w:rsidRPr="00B64CAE" w:rsidRDefault="00E76F5D" w:rsidP="00823A3A">
            <w:pPr>
              <w:pStyle w:val="EkoTabele"/>
              <w:rPr>
                <w:rFonts w:ascii="Arial" w:hAnsi="Arial" w:cs="Arial"/>
                <w:color w:val="000000" w:themeColor="text1"/>
                <w:szCs w:val="18"/>
                <w:shd w:val="clear" w:color="auto" w:fill="FFFFFF"/>
              </w:rPr>
            </w:pPr>
            <w:r w:rsidRPr="00B64CAE">
              <w:rPr>
                <w:rFonts w:ascii="Arial" w:hAnsi="Arial" w:cs="Arial"/>
                <w:szCs w:val="18"/>
              </w:rPr>
              <w:t>Powierzchnia</w:t>
            </w:r>
          </w:p>
        </w:tc>
        <w:tc>
          <w:tcPr>
            <w:tcW w:w="6522" w:type="dxa"/>
          </w:tcPr>
          <w:p w14:paraId="62409AA6" w14:textId="0A1CC286" w:rsidR="00E76F5D" w:rsidRPr="00B64CAE" w:rsidRDefault="006079AA"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12,82 ha</w:t>
            </w:r>
          </w:p>
        </w:tc>
      </w:tr>
      <w:tr w:rsidR="00E76F5D" w:rsidRPr="00B64CAE" w14:paraId="093D6008" w14:textId="77777777" w:rsidTr="00823A3A">
        <w:tc>
          <w:tcPr>
            <w:tcW w:w="2540" w:type="dxa"/>
            <w:gridSpan w:val="2"/>
          </w:tcPr>
          <w:p w14:paraId="531A9C12" w14:textId="35527E6B" w:rsidR="00E76F5D" w:rsidRPr="00B64CAE" w:rsidRDefault="00E76F5D" w:rsidP="00823A3A">
            <w:pPr>
              <w:pStyle w:val="EkoTabele"/>
              <w:rPr>
                <w:rFonts w:ascii="Arial" w:hAnsi="Arial" w:cs="Arial"/>
                <w:color w:val="000000" w:themeColor="text1"/>
                <w:szCs w:val="18"/>
                <w:shd w:val="clear" w:color="auto" w:fill="FFFFFF"/>
              </w:rPr>
            </w:pPr>
            <w:r w:rsidRPr="00B64CAE">
              <w:rPr>
                <w:rFonts w:ascii="Arial" w:hAnsi="Arial" w:cs="Arial"/>
                <w:szCs w:val="18"/>
              </w:rPr>
              <w:t>Rok utworzenia</w:t>
            </w:r>
          </w:p>
        </w:tc>
        <w:tc>
          <w:tcPr>
            <w:tcW w:w="6522" w:type="dxa"/>
          </w:tcPr>
          <w:p w14:paraId="3EE24351" w14:textId="451FAC1E" w:rsidR="00E76F5D" w:rsidRPr="00B64CAE" w:rsidRDefault="006079AA"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2002</w:t>
            </w:r>
          </w:p>
        </w:tc>
      </w:tr>
      <w:tr w:rsidR="00E76F5D" w:rsidRPr="00B64CAE" w14:paraId="180E30C4" w14:textId="77777777" w:rsidTr="00823A3A">
        <w:tc>
          <w:tcPr>
            <w:tcW w:w="2540" w:type="dxa"/>
            <w:gridSpan w:val="2"/>
          </w:tcPr>
          <w:p w14:paraId="1299D213" w14:textId="38C88DF6" w:rsidR="00E76F5D" w:rsidRPr="00B64CAE" w:rsidRDefault="00E76F5D" w:rsidP="00823A3A">
            <w:pPr>
              <w:pStyle w:val="EkoTabele"/>
              <w:rPr>
                <w:rFonts w:ascii="Arial" w:hAnsi="Arial" w:cs="Arial"/>
                <w:color w:val="000000" w:themeColor="text1"/>
                <w:szCs w:val="18"/>
                <w:shd w:val="clear" w:color="auto" w:fill="FFFFFF"/>
              </w:rPr>
            </w:pPr>
            <w:r w:rsidRPr="00B64CAE">
              <w:rPr>
                <w:rFonts w:ascii="Arial" w:hAnsi="Arial" w:cs="Arial"/>
                <w:szCs w:val="18"/>
              </w:rPr>
              <w:t>Opis wartości przyrodniczej</w:t>
            </w:r>
          </w:p>
        </w:tc>
        <w:tc>
          <w:tcPr>
            <w:tcW w:w="6522" w:type="dxa"/>
          </w:tcPr>
          <w:p w14:paraId="321CDB1A" w14:textId="477491ED" w:rsidR="00E76F5D" w:rsidRPr="00B64CAE" w:rsidRDefault="006079AA" w:rsidP="00823A3A">
            <w:pPr>
              <w:pStyle w:val="EkoTabele"/>
              <w:rPr>
                <w:rFonts w:ascii="Arial" w:hAnsi="Arial" w:cs="Arial"/>
                <w:color w:val="000000" w:themeColor="text1"/>
                <w:szCs w:val="18"/>
                <w:shd w:val="clear" w:color="auto" w:fill="FFFFFF"/>
              </w:rPr>
            </w:pPr>
            <w:r w:rsidRPr="00B64CAE">
              <w:rPr>
                <w:rFonts w:ascii="Arial" w:hAnsi="Arial" w:cs="Arial"/>
                <w:color w:val="000000" w:themeColor="text1"/>
                <w:szCs w:val="18"/>
                <w:shd w:val="clear" w:color="auto" w:fill="FFFFFF"/>
              </w:rPr>
              <w:t>Oczka wodne z bogactwem zbiorowisk i zespołów roślinnych od wodno- szuwarowych, wierzbowych do lasów mieszanych z licznymi gatunkami chronionej fauny i flory.</w:t>
            </w:r>
          </w:p>
        </w:tc>
      </w:tr>
    </w:tbl>
    <w:p w14:paraId="4CDC5992" w14:textId="3B03A8C4" w:rsidR="00CB55F5" w:rsidRPr="00B64CAE" w:rsidRDefault="00BE25C9" w:rsidP="004310AA">
      <w:pPr>
        <w:rPr>
          <w:rFonts w:ascii="Arial" w:hAnsi="Arial" w:cs="Arial"/>
          <w:i/>
          <w:sz w:val="18"/>
          <w:szCs w:val="18"/>
        </w:rPr>
      </w:pPr>
      <w:r w:rsidRPr="00B64CAE">
        <w:rPr>
          <w:rFonts w:ascii="Arial" w:hAnsi="Arial" w:cs="Arial"/>
          <w:i/>
          <w:iCs/>
          <w:sz w:val="18"/>
          <w:szCs w:val="18"/>
        </w:rPr>
        <w:t>Źródło: Opracowanie własne na podstawie danych udostępnionych na stronie internetowej https://crfop.gdos.gov.pl</w:t>
      </w:r>
    </w:p>
    <w:p w14:paraId="7487B1AB" w14:textId="104AA892" w:rsidR="002C4364" w:rsidRPr="00B64CAE" w:rsidRDefault="00CB55F5" w:rsidP="00DA072A">
      <w:pPr>
        <w:rPr>
          <w:rFonts w:ascii="Arial" w:hAnsi="Arial" w:cs="Arial"/>
          <w:b/>
          <w:color w:val="000000" w:themeColor="text1"/>
          <w:sz w:val="18"/>
          <w:szCs w:val="18"/>
          <w:shd w:val="clear" w:color="auto" w:fill="FFFFFF"/>
        </w:rPr>
      </w:pPr>
      <w:r w:rsidRPr="00B64CAE">
        <w:rPr>
          <w:rFonts w:ascii="Arial" w:hAnsi="Arial" w:cs="Arial"/>
          <w:b/>
          <w:color w:val="000000" w:themeColor="text1"/>
          <w:sz w:val="18"/>
          <w:szCs w:val="18"/>
          <w:shd w:val="clear" w:color="auto" w:fill="FFFFFF"/>
        </w:rPr>
        <w:t>Obszary RAMSAR</w:t>
      </w:r>
    </w:p>
    <w:p w14:paraId="6AF0BB1B" w14:textId="51641FBC" w:rsidR="007C0287" w:rsidRPr="00B64CAE" w:rsidRDefault="007A0BDD" w:rsidP="004310AA">
      <w:pPr>
        <w:rPr>
          <w:rFonts w:ascii="Arial" w:hAnsi="Arial" w:cs="Arial"/>
          <w:color w:val="000000" w:themeColor="text1"/>
          <w:sz w:val="18"/>
          <w:szCs w:val="18"/>
        </w:rPr>
      </w:pPr>
      <w:r w:rsidRPr="00B64CAE">
        <w:rPr>
          <w:rFonts w:ascii="Arial" w:hAnsi="Arial" w:cs="Arial"/>
          <w:color w:val="000000" w:themeColor="text1"/>
          <w:sz w:val="18"/>
          <w:szCs w:val="18"/>
        </w:rPr>
        <w:t>Na terenie AJ występuj</w:t>
      </w:r>
      <w:r w:rsidR="00CB55F5" w:rsidRPr="00B64CAE">
        <w:rPr>
          <w:rFonts w:ascii="Arial" w:hAnsi="Arial" w:cs="Arial"/>
          <w:color w:val="000000" w:themeColor="text1"/>
          <w:sz w:val="18"/>
          <w:szCs w:val="18"/>
        </w:rPr>
        <w:t xml:space="preserve">ą dwa </w:t>
      </w:r>
      <w:r w:rsidRPr="00B64CAE">
        <w:rPr>
          <w:rFonts w:ascii="Arial" w:hAnsi="Arial" w:cs="Arial"/>
          <w:color w:val="000000" w:themeColor="text1"/>
          <w:sz w:val="18"/>
          <w:szCs w:val="18"/>
        </w:rPr>
        <w:t>obszar</w:t>
      </w:r>
      <w:r w:rsidR="00CB55F5" w:rsidRPr="00B64CAE">
        <w:rPr>
          <w:rFonts w:ascii="Arial" w:hAnsi="Arial" w:cs="Arial"/>
          <w:color w:val="000000" w:themeColor="text1"/>
          <w:sz w:val="18"/>
          <w:szCs w:val="18"/>
        </w:rPr>
        <w:t>y</w:t>
      </w:r>
      <w:r w:rsidRPr="00B64CAE">
        <w:rPr>
          <w:rFonts w:ascii="Arial" w:hAnsi="Arial" w:cs="Arial"/>
          <w:color w:val="000000" w:themeColor="text1"/>
          <w:sz w:val="18"/>
          <w:szCs w:val="18"/>
        </w:rPr>
        <w:t xml:space="preserve"> RAMSAR</w:t>
      </w:r>
      <w:r w:rsidR="00CB55F5" w:rsidRPr="00B64CAE">
        <w:rPr>
          <w:rFonts w:ascii="Arial" w:hAnsi="Arial" w:cs="Arial"/>
          <w:color w:val="000000" w:themeColor="text1"/>
          <w:sz w:val="18"/>
          <w:szCs w:val="18"/>
        </w:rPr>
        <w:t>, jakimi są</w:t>
      </w:r>
      <w:r w:rsidRPr="00B64CAE">
        <w:rPr>
          <w:rFonts w:ascii="Arial" w:hAnsi="Arial" w:cs="Arial"/>
          <w:color w:val="000000" w:themeColor="text1"/>
          <w:sz w:val="18"/>
          <w:szCs w:val="18"/>
        </w:rPr>
        <w:t xml:space="preserve"> Torfowiska Doliny Izery oraz Subalpejskie Torfowiska w Karkonoskim Parku Narodowym.</w:t>
      </w:r>
    </w:p>
    <w:p w14:paraId="11C639CF" w14:textId="20FC640B" w:rsidR="009A4589" w:rsidRPr="00B64CAE" w:rsidRDefault="009A4589" w:rsidP="00000F89">
      <w:pPr>
        <w:pStyle w:val="Nagwek4"/>
        <w:spacing w:after="240"/>
        <w:rPr>
          <w:rFonts w:ascii="Arial" w:hAnsi="Arial" w:cs="Arial"/>
          <w:b w:val="0"/>
          <w:color w:val="000000" w:themeColor="text1"/>
          <w:sz w:val="18"/>
          <w:szCs w:val="18"/>
        </w:rPr>
      </w:pPr>
      <w:r w:rsidRPr="00B64CAE">
        <w:rPr>
          <w:rFonts w:ascii="Arial" w:hAnsi="Arial" w:cs="Arial"/>
          <w:sz w:val="18"/>
          <w:szCs w:val="18"/>
        </w:rPr>
        <w:t xml:space="preserve">Korytarze ekologiczne </w:t>
      </w:r>
    </w:p>
    <w:p w14:paraId="5C1138FA" w14:textId="649D3C70" w:rsidR="009552AB" w:rsidRPr="00B64CAE" w:rsidRDefault="009552AB" w:rsidP="00E92914">
      <w:pPr>
        <w:rPr>
          <w:rFonts w:ascii="Arial" w:hAnsi="Arial" w:cs="Arial"/>
          <w:color w:val="000000" w:themeColor="text1"/>
          <w:sz w:val="18"/>
          <w:szCs w:val="18"/>
        </w:rPr>
      </w:pPr>
      <w:r w:rsidRPr="00B64CAE">
        <w:rPr>
          <w:rFonts w:ascii="Arial" w:eastAsia="Times New Roman" w:hAnsi="Arial" w:cs="Arial"/>
          <w:color w:val="000000" w:themeColor="text1"/>
          <w:sz w:val="18"/>
          <w:szCs w:val="18"/>
          <w:lang w:eastAsia="pl-PL"/>
        </w:rPr>
        <w:t xml:space="preserve">Aglomeracja Jeleniogórska wpisuje się w krajowy system korytarzy ekologicznych. </w:t>
      </w:r>
      <w:r w:rsidRPr="00B64CAE">
        <w:rPr>
          <w:rFonts w:ascii="Arial" w:hAnsi="Arial" w:cs="Arial"/>
          <w:sz w:val="18"/>
          <w:szCs w:val="18"/>
        </w:rPr>
        <w:t>Obszar AJ znajduje się w strefie Korytarza Zachodniego, który łączy kompleksy leśne Polski Zachodniej, od Sudetów poprzez Bory Dolnośląskie i Lasy Zielonogórskie po Puszczę Rzepińską i Park Narodowy Ujście Warty, gdzie dołącza do korytarza Północno-Centralnego. Przez teren aglomeracji przebiega 7 korytarzy ekologicznych tej strefy, w tym 5 korytarzy głównych (międzynarodowych) i 2 krajowe. W obszarze AJ można wyróżnić 3 obszary węzłowe (w tym dwa o charakterze międzynarodowym), gdzie splatają się odnogi poszczególnych korytarzy zarówno o znaczeniu krajowym jak i</w:t>
      </w:r>
      <w:r w:rsidR="00274269">
        <w:rPr>
          <w:rFonts w:ascii="Arial" w:hAnsi="Arial" w:cs="Arial"/>
          <w:sz w:val="18"/>
          <w:szCs w:val="18"/>
        </w:rPr>
        <w:t> </w:t>
      </w:r>
      <w:r w:rsidRPr="00B64CAE">
        <w:rPr>
          <w:rFonts w:ascii="Arial" w:hAnsi="Arial" w:cs="Arial"/>
          <w:sz w:val="18"/>
          <w:szCs w:val="18"/>
        </w:rPr>
        <w:t>międzynarodowym</w:t>
      </w:r>
      <w:r w:rsidRPr="00B64CAE">
        <w:rPr>
          <w:rStyle w:val="Odwoanieprzypisudolnego"/>
          <w:rFonts w:ascii="Arial" w:hAnsi="Arial" w:cs="Arial"/>
          <w:sz w:val="18"/>
          <w:szCs w:val="18"/>
        </w:rPr>
        <w:footnoteReference w:id="100"/>
      </w:r>
      <w:r w:rsidR="000349D5" w:rsidRPr="00B64CAE">
        <w:rPr>
          <w:rFonts w:ascii="Arial" w:hAnsi="Arial" w:cs="Arial"/>
          <w:sz w:val="18"/>
          <w:szCs w:val="18"/>
        </w:rPr>
        <w:t xml:space="preserve"> (</w:t>
      </w:r>
      <w:r w:rsidR="00C64162" w:rsidRPr="00B64CAE">
        <w:rPr>
          <w:rFonts w:ascii="Arial" w:hAnsi="Arial" w:cs="Arial"/>
          <w:sz w:val="18"/>
          <w:szCs w:val="18"/>
        </w:rPr>
        <w:fldChar w:fldCharType="begin"/>
      </w:r>
      <w:r w:rsidR="00C64162" w:rsidRPr="00B64CAE">
        <w:rPr>
          <w:rFonts w:ascii="Arial" w:hAnsi="Arial" w:cs="Arial"/>
          <w:sz w:val="18"/>
          <w:szCs w:val="18"/>
        </w:rPr>
        <w:instrText xml:space="preserve"> REF _Ref129692791 \h  \* MERGEFORMAT </w:instrText>
      </w:r>
      <w:r w:rsidR="00C64162" w:rsidRPr="00B64CAE">
        <w:rPr>
          <w:rFonts w:ascii="Arial" w:hAnsi="Arial" w:cs="Arial"/>
          <w:sz w:val="18"/>
          <w:szCs w:val="18"/>
        </w:rPr>
      </w:r>
      <w:r w:rsidR="00C64162" w:rsidRPr="00B64CAE">
        <w:rPr>
          <w:rFonts w:ascii="Arial" w:hAnsi="Arial" w:cs="Arial"/>
          <w:sz w:val="18"/>
          <w:szCs w:val="18"/>
        </w:rPr>
        <w:fldChar w:fldCharType="separate"/>
      </w:r>
      <w:r w:rsidR="002822BA" w:rsidRPr="00B64CAE">
        <w:rPr>
          <w:rFonts w:ascii="Arial" w:hAnsi="Arial" w:cs="Arial"/>
          <w:sz w:val="18"/>
          <w:szCs w:val="18"/>
        </w:rPr>
        <w:t xml:space="preserve">Tab. </w:t>
      </w:r>
      <w:r w:rsidR="002822BA" w:rsidRPr="00B64CAE">
        <w:rPr>
          <w:rFonts w:ascii="Arial" w:hAnsi="Arial" w:cs="Arial"/>
          <w:noProof/>
          <w:sz w:val="18"/>
          <w:szCs w:val="18"/>
        </w:rPr>
        <w:t>18</w:t>
      </w:r>
      <w:r w:rsidR="00C64162" w:rsidRPr="00B64CAE">
        <w:rPr>
          <w:rFonts w:ascii="Arial" w:hAnsi="Arial" w:cs="Arial"/>
          <w:sz w:val="18"/>
          <w:szCs w:val="18"/>
        </w:rPr>
        <w:fldChar w:fldCharType="end"/>
      </w:r>
      <w:r w:rsidR="003A1342" w:rsidRPr="00B64CAE">
        <w:rPr>
          <w:rFonts w:ascii="Arial" w:hAnsi="Arial" w:cs="Arial"/>
          <w:sz w:val="18"/>
          <w:szCs w:val="18"/>
        </w:rPr>
        <w:t>)</w:t>
      </w:r>
      <w:r w:rsidRPr="00B64CAE">
        <w:rPr>
          <w:rFonts w:ascii="Arial" w:hAnsi="Arial" w:cs="Arial"/>
          <w:sz w:val="18"/>
          <w:szCs w:val="18"/>
        </w:rPr>
        <w:t xml:space="preserve">. </w:t>
      </w:r>
      <w:r w:rsidRPr="00B64CAE">
        <w:rPr>
          <w:rFonts w:ascii="Arial" w:hAnsi="Arial" w:cs="Arial"/>
          <w:color w:val="000000" w:themeColor="text1"/>
          <w:sz w:val="18"/>
          <w:szCs w:val="18"/>
        </w:rPr>
        <w:t>Korytarze te swoim zasięgiem obejmują większość powierzchni AJ.</w:t>
      </w:r>
    </w:p>
    <w:p w14:paraId="37FE59ED" w14:textId="60211C07" w:rsidR="00B27B23" w:rsidRPr="00B64CAE" w:rsidRDefault="00B27B23" w:rsidP="00593C23">
      <w:pPr>
        <w:pStyle w:val="Legenda"/>
        <w:keepNext/>
        <w:spacing w:after="0"/>
        <w:rPr>
          <w:rFonts w:ascii="Arial" w:hAnsi="Arial" w:cs="Arial"/>
        </w:rPr>
      </w:pPr>
      <w:bookmarkStart w:id="103" w:name="_Ref129692791"/>
      <w:bookmarkStart w:id="104" w:name="_Toc135118393"/>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18</w:t>
      </w:r>
      <w:r w:rsidRPr="00B64CAE">
        <w:rPr>
          <w:rFonts w:ascii="Arial" w:hAnsi="Arial" w:cs="Arial"/>
          <w:noProof/>
        </w:rPr>
        <w:fldChar w:fldCharType="end"/>
      </w:r>
      <w:bookmarkEnd w:id="103"/>
      <w:r w:rsidRPr="00B64CAE">
        <w:rPr>
          <w:rFonts w:ascii="Arial" w:hAnsi="Arial" w:cs="Arial"/>
        </w:rPr>
        <w:t xml:space="preserve"> Zestawienie korytarzy ekologicznych w obszarze Aglomeracji Jeleniogórskiej.</w:t>
      </w:r>
      <w:bookmarkEnd w:id="10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960"/>
        <w:gridCol w:w="2315"/>
        <w:gridCol w:w="1701"/>
        <w:gridCol w:w="1841"/>
        <w:gridCol w:w="1840"/>
      </w:tblGrid>
      <w:tr w:rsidR="009552AB" w:rsidRPr="00B64CAE" w14:paraId="684FC10A" w14:textId="77777777" w:rsidTr="006476CB">
        <w:trPr>
          <w:trHeight w:val="300"/>
          <w:tblHeader/>
        </w:trPr>
        <w:tc>
          <w:tcPr>
            <w:tcW w:w="404" w:type="dxa"/>
            <w:shd w:val="clear" w:color="auto" w:fill="C5E0B3" w:themeFill="accent6" w:themeFillTint="66"/>
            <w:vAlign w:val="center"/>
            <w:hideMark/>
          </w:tcPr>
          <w:p w14:paraId="3C7D8951"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Lp.</w:t>
            </w:r>
          </w:p>
        </w:tc>
        <w:tc>
          <w:tcPr>
            <w:tcW w:w="960" w:type="dxa"/>
            <w:shd w:val="clear" w:color="auto" w:fill="C5E0B3" w:themeFill="accent6" w:themeFillTint="66"/>
            <w:vAlign w:val="center"/>
            <w:hideMark/>
          </w:tcPr>
          <w:p w14:paraId="3709BD65"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Strefa</w:t>
            </w:r>
          </w:p>
        </w:tc>
        <w:tc>
          <w:tcPr>
            <w:tcW w:w="2317" w:type="dxa"/>
            <w:shd w:val="clear" w:color="auto" w:fill="C5E0B3" w:themeFill="accent6" w:themeFillTint="66"/>
            <w:vAlign w:val="center"/>
            <w:hideMark/>
          </w:tcPr>
          <w:p w14:paraId="0BB3A4C9"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Nazwa</w:t>
            </w:r>
          </w:p>
        </w:tc>
        <w:tc>
          <w:tcPr>
            <w:tcW w:w="1701" w:type="dxa"/>
            <w:shd w:val="clear" w:color="auto" w:fill="C5E0B3" w:themeFill="accent6" w:themeFillTint="66"/>
            <w:vAlign w:val="center"/>
            <w:hideMark/>
          </w:tcPr>
          <w:p w14:paraId="05C56560"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Typ</w:t>
            </w:r>
          </w:p>
        </w:tc>
        <w:tc>
          <w:tcPr>
            <w:tcW w:w="1843" w:type="dxa"/>
            <w:shd w:val="clear" w:color="auto" w:fill="C5E0B3" w:themeFill="accent6" w:themeFillTint="66"/>
            <w:vAlign w:val="center"/>
            <w:hideMark/>
          </w:tcPr>
          <w:p w14:paraId="00CEC9C1"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Rodzaj</w:t>
            </w:r>
          </w:p>
        </w:tc>
        <w:tc>
          <w:tcPr>
            <w:tcW w:w="1842" w:type="dxa"/>
            <w:shd w:val="clear" w:color="auto" w:fill="C5E0B3" w:themeFill="accent6" w:themeFillTint="66"/>
            <w:vAlign w:val="center"/>
            <w:hideMark/>
          </w:tcPr>
          <w:p w14:paraId="181E953B" w14:textId="77777777" w:rsidR="009552AB" w:rsidRPr="00B64CAE" w:rsidRDefault="009552AB" w:rsidP="00D63451">
            <w:pPr>
              <w:pStyle w:val="EkoTabele"/>
              <w:jc w:val="center"/>
              <w:rPr>
                <w:rFonts w:ascii="Arial" w:eastAsia="Times New Roman" w:hAnsi="Arial" w:cs="Arial"/>
                <w:b/>
                <w:color w:val="000000"/>
                <w:szCs w:val="18"/>
                <w:lang w:eastAsia="pl-PL"/>
              </w:rPr>
            </w:pPr>
            <w:r w:rsidRPr="00B64CAE">
              <w:rPr>
                <w:rFonts w:ascii="Arial" w:hAnsi="Arial" w:cs="Arial"/>
                <w:b/>
                <w:szCs w:val="18"/>
                <w:lang w:eastAsia="pl-PL"/>
              </w:rPr>
              <w:t>Kod</w:t>
            </w:r>
          </w:p>
        </w:tc>
      </w:tr>
      <w:tr w:rsidR="009552AB" w:rsidRPr="00B64CAE" w14:paraId="052DB655" w14:textId="77777777" w:rsidTr="006476CB">
        <w:trPr>
          <w:trHeight w:val="300"/>
        </w:trPr>
        <w:tc>
          <w:tcPr>
            <w:tcW w:w="404" w:type="dxa"/>
            <w:shd w:val="clear" w:color="auto" w:fill="auto"/>
            <w:vAlign w:val="center"/>
            <w:hideMark/>
          </w:tcPr>
          <w:p w14:paraId="56AD8259"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1.</w:t>
            </w:r>
          </w:p>
        </w:tc>
        <w:tc>
          <w:tcPr>
            <w:tcW w:w="960" w:type="dxa"/>
            <w:vMerge w:val="restart"/>
            <w:shd w:val="clear" w:color="auto" w:fill="auto"/>
            <w:vAlign w:val="center"/>
            <w:hideMark/>
          </w:tcPr>
          <w:p w14:paraId="596E6D18"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Korytarz Zachodni</w:t>
            </w:r>
          </w:p>
          <w:p w14:paraId="7C5C069C"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71768727"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Góry Izerskie</w:t>
            </w:r>
          </w:p>
        </w:tc>
        <w:tc>
          <w:tcPr>
            <w:tcW w:w="1701" w:type="dxa"/>
            <w:shd w:val="clear" w:color="auto" w:fill="auto"/>
            <w:vAlign w:val="center"/>
            <w:hideMark/>
          </w:tcPr>
          <w:p w14:paraId="6B2BE65D"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Międzynarodowy</w:t>
            </w:r>
          </w:p>
        </w:tc>
        <w:tc>
          <w:tcPr>
            <w:tcW w:w="1843" w:type="dxa"/>
            <w:shd w:val="clear" w:color="auto" w:fill="auto"/>
            <w:vAlign w:val="center"/>
            <w:hideMark/>
          </w:tcPr>
          <w:p w14:paraId="0E318017"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Obszar węzłowy</w:t>
            </w:r>
          </w:p>
        </w:tc>
        <w:tc>
          <w:tcPr>
            <w:tcW w:w="1842" w:type="dxa"/>
            <w:shd w:val="clear" w:color="auto" w:fill="auto"/>
            <w:vAlign w:val="center"/>
            <w:hideMark/>
          </w:tcPr>
          <w:p w14:paraId="1C0BA10A"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GKZ-6A</w:t>
            </w:r>
          </w:p>
        </w:tc>
      </w:tr>
      <w:tr w:rsidR="009552AB" w:rsidRPr="00B64CAE" w14:paraId="401D5452" w14:textId="77777777" w:rsidTr="006476CB">
        <w:trPr>
          <w:trHeight w:val="300"/>
        </w:trPr>
        <w:tc>
          <w:tcPr>
            <w:tcW w:w="404" w:type="dxa"/>
            <w:shd w:val="clear" w:color="auto" w:fill="auto"/>
            <w:vAlign w:val="center"/>
            <w:hideMark/>
          </w:tcPr>
          <w:p w14:paraId="45B8891C"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2.</w:t>
            </w:r>
          </w:p>
        </w:tc>
        <w:tc>
          <w:tcPr>
            <w:tcW w:w="960" w:type="dxa"/>
            <w:vMerge/>
            <w:shd w:val="clear" w:color="auto" w:fill="auto"/>
            <w:vAlign w:val="center"/>
            <w:hideMark/>
          </w:tcPr>
          <w:p w14:paraId="5370D3C8"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2A798CFA"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Rudawy Janowickie</w:t>
            </w:r>
          </w:p>
        </w:tc>
        <w:tc>
          <w:tcPr>
            <w:tcW w:w="1701" w:type="dxa"/>
            <w:shd w:val="clear" w:color="auto" w:fill="auto"/>
            <w:vAlign w:val="center"/>
            <w:hideMark/>
          </w:tcPr>
          <w:p w14:paraId="14222D30"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Krajo</w:t>
            </w:r>
            <w:r w:rsidRPr="00B64CAE">
              <w:rPr>
                <w:rFonts w:ascii="Arial" w:eastAsia="Times New Roman" w:hAnsi="Arial" w:cs="Arial"/>
                <w:color w:val="000000"/>
                <w:szCs w:val="18"/>
                <w:lang w:eastAsia="pl-PL"/>
              </w:rPr>
              <w:t>wy</w:t>
            </w:r>
          </w:p>
        </w:tc>
        <w:tc>
          <w:tcPr>
            <w:tcW w:w="1843" w:type="dxa"/>
            <w:shd w:val="clear" w:color="auto" w:fill="auto"/>
            <w:vAlign w:val="center"/>
            <w:hideMark/>
          </w:tcPr>
          <w:p w14:paraId="7E2C4028"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Obszar węzłowy</w:t>
            </w:r>
          </w:p>
        </w:tc>
        <w:tc>
          <w:tcPr>
            <w:tcW w:w="1842" w:type="dxa"/>
            <w:shd w:val="clear" w:color="auto" w:fill="auto"/>
            <w:vAlign w:val="center"/>
            <w:hideMark/>
          </w:tcPr>
          <w:p w14:paraId="02A647CE"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KZ-7C</w:t>
            </w:r>
          </w:p>
        </w:tc>
      </w:tr>
      <w:tr w:rsidR="009552AB" w:rsidRPr="00B64CAE" w14:paraId="476DB279" w14:textId="77777777" w:rsidTr="006476CB">
        <w:trPr>
          <w:trHeight w:val="300"/>
        </w:trPr>
        <w:tc>
          <w:tcPr>
            <w:tcW w:w="404" w:type="dxa"/>
            <w:shd w:val="clear" w:color="auto" w:fill="auto"/>
            <w:vAlign w:val="center"/>
            <w:hideMark/>
          </w:tcPr>
          <w:p w14:paraId="4038A742"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3.</w:t>
            </w:r>
          </w:p>
        </w:tc>
        <w:tc>
          <w:tcPr>
            <w:tcW w:w="960" w:type="dxa"/>
            <w:vMerge/>
            <w:shd w:val="clear" w:color="auto" w:fill="auto"/>
            <w:vAlign w:val="center"/>
            <w:hideMark/>
          </w:tcPr>
          <w:p w14:paraId="587554CF"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28436E21"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Karkonosze</w:t>
            </w:r>
          </w:p>
        </w:tc>
        <w:tc>
          <w:tcPr>
            <w:tcW w:w="1701" w:type="dxa"/>
            <w:shd w:val="clear" w:color="auto" w:fill="auto"/>
            <w:vAlign w:val="center"/>
            <w:hideMark/>
          </w:tcPr>
          <w:p w14:paraId="3DE4B52A"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Międzynarodowy</w:t>
            </w:r>
          </w:p>
        </w:tc>
        <w:tc>
          <w:tcPr>
            <w:tcW w:w="1843" w:type="dxa"/>
            <w:shd w:val="clear" w:color="auto" w:fill="auto"/>
            <w:vAlign w:val="center"/>
            <w:hideMark/>
          </w:tcPr>
          <w:p w14:paraId="0A06E98C"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Obszar węzłowy</w:t>
            </w:r>
          </w:p>
        </w:tc>
        <w:tc>
          <w:tcPr>
            <w:tcW w:w="1842" w:type="dxa"/>
            <w:shd w:val="clear" w:color="auto" w:fill="auto"/>
            <w:vAlign w:val="center"/>
            <w:hideMark/>
          </w:tcPr>
          <w:p w14:paraId="463A58CE"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GKZ-6B</w:t>
            </w:r>
          </w:p>
        </w:tc>
      </w:tr>
      <w:tr w:rsidR="009552AB" w:rsidRPr="00B64CAE" w14:paraId="12B3AEA5" w14:textId="77777777" w:rsidTr="006476CB">
        <w:trPr>
          <w:trHeight w:val="300"/>
        </w:trPr>
        <w:tc>
          <w:tcPr>
            <w:tcW w:w="404" w:type="dxa"/>
            <w:shd w:val="clear" w:color="auto" w:fill="auto"/>
            <w:vAlign w:val="center"/>
            <w:hideMark/>
          </w:tcPr>
          <w:p w14:paraId="5664AB6A"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lastRenderedPageBreak/>
              <w:t>4.</w:t>
            </w:r>
          </w:p>
        </w:tc>
        <w:tc>
          <w:tcPr>
            <w:tcW w:w="960" w:type="dxa"/>
            <w:vMerge/>
            <w:shd w:val="clear" w:color="auto" w:fill="auto"/>
            <w:vAlign w:val="center"/>
            <w:hideMark/>
          </w:tcPr>
          <w:p w14:paraId="6F10EB14"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77175BD8"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 xml:space="preserve">Karkonosze </w:t>
            </w:r>
            <w:r w:rsidRPr="00B64CAE">
              <w:rPr>
                <w:rFonts w:ascii="Arial" w:eastAsia="Times New Roman" w:hAnsi="Arial" w:cs="Arial"/>
                <w:color w:val="000000"/>
                <w:szCs w:val="18"/>
                <w:lang w:eastAsia="pl-PL"/>
              </w:rPr>
              <w:t>– Góry Stołowe</w:t>
            </w:r>
          </w:p>
        </w:tc>
        <w:tc>
          <w:tcPr>
            <w:tcW w:w="1701" w:type="dxa"/>
            <w:shd w:val="clear" w:color="auto" w:fill="auto"/>
            <w:vAlign w:val="center"/>
            <w:hideMark/>
          </w:tcPr>
          <w:p w14:paraId="562B57CA"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Międzynarodowy</w:t>
            </w:r>
          </w:p>
        </w:tc>
        <w:tc>
          <w:tcPr>
            <w:tcW w:w="1843" w:type="dxa"/>
            <w:shd w:val="clear" w:color="auto" w:fill="auto"/>
            <w:vAlign w:val="center"/>
            <w:hideMark/>
          </w:tcPr>
          <w:p w14:paraId="57D3D6FE"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Korytarz</w:t>
            </w:r>
          </w:p>
        </w:tc>
        <w:tc>
          <w:tcPr>
            <w:tcW w:w="1842" w:type="dxa"/>
            <w:shd w:val="clear" w:color="auto" w:fill="auto"/>
            <w:vAlign w:val="center"/>
            <w:hideMark/>
          </w:tcPr>
          <w:p w14:paraId="74EBBCB7"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GKZ-6C</w:t>
            </w:r>
          </w:p>
        </w:tc>
      </w:tr>
      <w:tr w:rsidR="009552AB" w:rsidRPr="00B64CAE" w14:paraId="680C9138" w14:textId="77777777" w:rsidTr="006476CB">
        <w:trPr>
          <w:trHeight w:val="300"/>
        </w:trPr>
        <w:tc>
          <w:tcPr>
            <w:tcW w:w="404" w:type="dxa"/>
            <w:shd w:val="clear" w:color="auto" w:fill="auto"/>
            <w:vAlign w:val="center"/>
            <w:hideMark/>
          </w:tcPr>
          <w:p w14:paraId="123FB4A7"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5.</w:t>
            </w:r>
          </w:p>
        </w:tc>
        <w:tc>
          <w:tcPr>
            <w:tcW w:w="960" w:type="dxa"/>
            <w:vMerge/>
            <w:shd w:val="clear" w:color="auto" w:fill="auto"/>
            <w:vAlign w:val="center"/>
            <w:hideMark/>
          </w:tcPr>
          <w:p w14:paraId="310233CD"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3C89FDBD"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Pogórza Sudeckie</w:t>
            </w:r>
          </w:p>
        </w:tc>
        <w:tc>
          <w:tcPr>
            <w:tcW w:w="1701" w:type="dxa"/>
            <w:shd w:val="clear" w:color="auto" w:fill="auto"/>
            <w:vAlign w:val="center"/>
            <w:hideMark/>
          </w:tcPr>
          <w:p w14:paraId="14D81354"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Krajowy</w:t>
            </w:r>
          </w:p>
        </w:tc>
        <w:tc>
          <w:tcPr>
            <w:tcW w:w="1843" w:type="dxa"/>
            <w:shd w:val="clear" w:color="auto" w:fill="auto"/>
            <w:vAlign w:val="center"/>
            <w:hideMark/>
          </w:tcPr>
          <w:p w14:paraId="406A44EC"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Korytarz</w:t>
            </w:r>
          </w:p>
        </w:tc>
        <w:tc>
          <w:tcPr>
            <w:tcW w:w="1842" w:type="dxa"/>
            <w:shd w:val="clear" w:color="auto" w:fill="auto"/>
            <w:vAlign w:val="center"/>
            <w:hideMark/>
          </w:tcPr>
          <w:p w14:paraId="47E2EF8B"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KZ-7A</w:t>
            </w:r>
          </w:p>
        </w:tc>
      </w:tr>
      <w:tr w:rsidR="009552AB" w:rsidRPr="00B64CAE" w14:paraId="5A96333E" w14:textId="77777777" w:rsidTr="006476CB">
        <w:trPr>
          <w:trHeight w:val="300"/>
        </w:trPr>
        <w:tc>
          <w:tcPr>
            <w:tcW w:w="404" w:type="dxa"/>
            <w:shd w:val="clear" w:color="auto" w:fill="auto"/>
            <w:vAlign w:val="center"/>
            <w:hideMark/>
          </w:tcPr>
          <w:p w14:paraId="452BF67F"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6.</w:t>
            </w:r>
          </w:p>
        </w:tc>
        <w:tc>
          <w:tcPr>
            <w:tcW w:w="960" w:type="dxa"/>
            <w:vMerge/>
            <w:shd w:val="clear" w:color="auto" w:fill="auto"/>
            <w:vAlign w:val="center"/>
            <w:hideMark/>
          </w:tcPr>
          <w:p w14:paraId="429C4838"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008B5D45"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Sudety - Bory Dolnośląskie, zachodni</w:t>
            </w:r>
          </w:p>
        </w:tc>
        <w:tc>
          <w:tcPr>
            <w:tcW w:w="1701" w:type="dxa"/>
            <w:shd w:val="clear" w:color="auto" w:fill="auto"/>
            <w:vAlign w:val="center"/>
            <w:hideMark/>
          </w:tcPr>
          <w:p w14:paraId="7D85DA22"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Międzynarodowy</w:t>
            </w:r>
          </w:p>
        </w:tc>
        <w:tc>
          <w:tcPr>
            <w:tcW w:w="1843" w:type="dxa"/>
            <w:shd w:val="clear" w:color="auto" w:fill="auto"/>
            <w:vAlign w:val="center"/>
            <w:hideMark/>
          </w:tcPr>
          <w:p w14:paraId="130E41CB"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Korytarz</w:t>
            </w:r>
          </w:p>
        </w:tc>
        <w:tc>
          <w:tcPr>
            <w:tcW w:w="1842" w:type="dxa"/>
            <w:shd w:val="clear" w:color="auto" w:fill="auto"/>
            <w:vAlign w:val="center"/>
            <w:hideMark/>
          </w:tcPr>
          <w:p w14:paraId="24FEB5EE"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GKZ-5A</w:t>
            </w:r>
          </w:p>
        </w:tc>
      </w:tr>
      <w:tr w:rsidR="009552AB" w:rsidRPr="00B64CAE" w14:paraId="7964D540" w14:textId="77777777" w:rsidTr="006476CB">
        <w:trPr>
          <w:trHeight w:val="300"/>
        </w:trPr>
        <w:tc>
          <w:tcPr>
            <w:tcW w:w="404" w:type="dxa"/>
            <w:shd w:val="clear" w:color="auto" w:fill="auto"/>
            <w:vAlign w:val="center"/>
            <w:hideMark/>
          </w:tcPr>
          <w:p w14:paraId="4F38ABD0" w14:textId="77777777" w:rsidR="009552AB" w:rsidRPr="00B64CAE" w:rsidRDefault="009552AB" w:rsidP="00D63451">
            <w:pPr>
              <w:pStyle w:val="EkoTabele"/>
              <w:jc w:val="center"/>
              <w:rPr>
                <w:rFonts w:ascii="Arial" w:eastAsia="Times New Roman" w:hAnsi="Arial" w:cs="Arial"/>
                <w:color w:val="000000"/>
                <w:szCs w:val="18"/>
                <w:lang w:eastAsia="pl-PL"/>
              </w:rPr>
            </w:pPr>
            <w:r w:rsidRPr="00B64CAE">
              <w:rPr>
                <w:rFonts w:ascii="Arial" w:hAnsi="Arial" w:cs="Arial"/>
                <w:szCs w:val="18"/>
                <w:lang w:eastAsia="pl-PL"/>
              </w:rPr>
              <w:t>7.</w:t>
            </w:r>
          </w:p>
        </w:tc>
        <w:tc>
          <w:tcPr>
            <w:tcW w:w="960" w:type="dxa"/>
            <w:vMerge/>
            <w:shd w:val="clear" w:color="auto" w:fill="auto"/>
            <w:vAlign w:val="center"/>
            <w:hideMark/>
          </w:tcPr>
          <w:p w14:paraId="4C241FAE" w14:textId="77777777" w:rsidR="009552AB" w:rsidRPr="00B64CAE" w:rsidRDefault="009552AB" w:rsidP="00D63451">
            <w:pPr>
              <w:pStyle w:val="EkoTabele"/>
              <w:jc w:val="left"/>
              <w:rPr>
                <w:rFonts w:ascii="Arial" w:hAnsi="Arial" w:cs="Arial"/>
                <w:szCs w:val="18"/>
                <w:lang w:eastAsia="pl-PL"/>
              </w:rPr>
            </w:pPr>
          </w:p>
        </w:tc>
        <w:tc>
          <w:tcPr>
            <w:tcW w:w="2317" w:type="dxa"/>
            <w:shd w:val="clear" w:color="auto" w:fill="auto"/>
            <w:vAlign w:val="center"/>
            <w:hideMark/>
          </w:tcPr>
          <w:p w14:paraId="20E03D3D"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Sudety - Bory Dolnośląskie, wschodni</w:t>
            </w:r>
          </w:p>
        </w:tc>
        <w:tc>
          <w:tcPr>
            <w:tcW w:w="1701" w:type="dxa"/>
            <w:shd w:val="clear" w:color="auto" w:fill="auto"/>
            <w:vAlign w:val="center"/>
            <w:hideMark/>
          </w:tcPr>
          <w:p w14:paraId="559A1DA2"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Międzynarodowy</w:t>
            </w:r>
          </w:p>
        </w:tc>
        <w:tc>
          <w:tcPr>
            <w:tcW w:w="1843" w:type="dxa"/>
            <w:shd w:val="clear" w:color="auto" w:fill="auto"/>
            <w:vAlign w:val="center"/>
            <w:hideMark/>
          </w:tcPr>
          <w:p w14:paraId="146FACD7"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Korytarz</w:t>
            </w:r>
          </w:p>
        </w:tc>
        <w:tc>
          <w:tcPr>
            <w:tcW w:w="1842" w:type="dxa"/>
            <w:shd w:val="clear" w:color="auto" w:fill="auto"/>
            <w:vAlign w:val="center"/>
            <w:hideMark/>
          </w:tcPr>
          <w:p w14:paraId="1B46778B" w14:textId="77777777" w:rsidR="009552AB" w:rsidRPr="00B64CAE" w:rsidRDefault="009552AB" w:rsidP="00D63451">
            <w:pPr>
              <w:pStyle w:val="EkoTabele"/>
              <w:jc w:val="left"/>
              <w:rPr>
                <w:rFonts w:ascii="Arial" w:eastAsia="Times New Roman" w:hAnsi="Arial" w:cs="Arial"/>
                <w:color w:val="000000"/>
                <w:szCs w:val="18"/>
                <w:lang w:eastAsia="pl-PL"/>
              </w:rPr>
            </w:pPr>
            <w:r w:rsidRPr="00B64CAE">
              <w:rPr>
                <w:rFonts w:ascii="Arial" w:hAnsi="Arial" w:cs="Arial"/>
                <w:szCs w:val="18"/>
                <w:lang w:eastAsia="pl-PL"/>
              </w:rPr>
              <w:t>GKZ-5B</w:t>
            </w:r>
          </w:p>
        </w:tc>
      </w:tr>
    </w:tbl>
    <w:p w14:paraId="5AE821A9" w14:textId="461C5197" w:rsidR="00B27B23" w:rsidRPr="00B64CAE" w:rsidRDefault="009552AB" w:rsidP="004310AA">
      <w:pPr>
        <w:pStyle w:val="Legenda"/>
        <w:spacing w:after="160"/>
        <w:rPr>
          <w:rFonts w:ascii="Arial" w:hAnsi="Arial" w:cs="Arial"/>
        </w:rPr>
      </w:pPr>
      <w:r w:rsidRPr="00B64CAE">
        <w:rPr>
          <w:rFonts w:ascii="Arial" w:hAnsi="Arial" w:cs="Arial"/>
        </w:rPr>
        <w:t>Źródło: opracowanie własne na podstawie Jędrzejewski i in.2011.</w:t>
      </w:r>
      <w:r w:rsidR="00B27B23" w:rsidRPr="00B64CAE">
        <w:rPr>
          <w:rFonts w:ascii="Arial" w:hAnsi="Arial" w:cs="Arial"/>
        </w:rPr>
        <w:t xml:space="preserve"> </w:t>
      </w:r>
    </w:p>
    <w:p w14:paraId="29D50505" w14:textId="39F4F3B4" w:rsidR="00203F5F" w:rsidRPr="00B64CAE" w:rsidRDefault="009B5156" w:rsidP="00274269">
      <w:pPr>
        <w:keepNext/>
        <w:shd w:val="clear" w:color="auto" w:fill="FFFFFF"/>
        <w:jc w:val="center"/>
        <w:rPr>
          <w:rFonts w:ascii="Arial" w:hAnsi="Arial" w:cs="Arial"/>
          <w:sz w:val="18"/>
          <w:szCs w:val="18"/>
        </w:rPr>
      </w:pPr>
      <w:r w:rsidRPr="00B64CAE">
        <w:rPr>
          <w:rFonts w:ascii="Arial" w:hAnsi="Arial" w:cs="Arial"/>
          <w:noProof/>
          <w:sz w:val="18"/>
          <w:szCs w:val="18"/>
        </w:rPr>
        <w:drawing>
          <wp:inline distT="0" distB="0" distL="0" distR="0" wp14:anchorId="053611C4" wp14:editId="0795743B">
            <wp:extent cx="4772025" cy="5783553"/>
            <wp:effectExtent l="0" t="0" r="0" b="8255"/>
            <wp:docPr id="1707381059" name="Obraz 170738105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81059" name="Obraz 4" descr="Obraz zawierający mapa&#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04824" cy="5823304"/>
                    </a:xfrm>
                    <a:prstGeom prst="rect">
                      <a:avLst/>
                    </a:prstGeom>
                  </pic:spPr>
                </pic:pic>
              </a:graphicData>
            </a:graphic>
          </wp:inline>
        </w:drawing>
      </w:r>
    </w:p>
    <w:p w14:paraId="691319D8" w14:textId="563E5E7C" w:rsidR="005B28A6" w:rsidRPr="00B64CAE" w:rsidRDefault="005B28A6" w:rsidP="00203F5F">
      <w:pPr>
        <w:pStyle w:val="Legenda"/>
        <w:rPr>
          <w:rFonts w:ascii="Arial" w:hAnsi="Arial" w:cs="Arial"/>
          <w:b/>
          <w:bCs/>
          <w:u w:val="single"/>
        </w:rPr>
      </w:pPr>
      <w:bookmarkStart w:id="105" w:name="_Toc135118414"/>
      <w:r w:rsidRPr="00B64CAE">
        <w:rPr>
          <w:rFonts w:ascii="Arial" w:hAnsi="Arial" w:cs="Arial"/>
        </w:rPr>
        <w:t xml:space="preserve">Ryc. </w:t>
      </w:r>
      <w:r w:rsidRPr="00B64CAE">
        <w:rPr>
          <w:rFonts w:ascii="Arial" w:hAnsi="Arial" w:cs="Arial"/>
        </w:rPr>
        <w:fldChar w:fldCharType="begin"/>
      </w:r>
      <w:r w:rsidRPr="00B64CAE">
        <w:rPr>
          <w:rFonts w:ascii="Arial" w:hAnsi="Arial" w:cs="Arial"/>
        </w:rPr>
        <w:instrText xml:space="preserve"> SEQ Ryc. \* ARABIC </w:instrText>
      </w:r>
      <w:r w:rsidRPr="00B64CAE">
        <w:rPr>
          <w:rFonts w:ascii="Arial" w:hAnsi="Arial" w:cs="Arial"/>
        </w:rPr>
        <w:fldChar w:fldCharType="separate"/>
      </w:r>
      <w:r w:rsidR="00380977" w:rsidRPr="00B64CAE">
        <w:rPr>
          <w:rFonts w:ascii="Arial" w:hAnsi="Arial" w:cs="Arial"/>
          <w:noProof/>
        </w:rPr>
        <w:t>10</w:t>
      </w:r>
      <w:r w:rsidRPr="00B64CAE">
        <w:rPr>
          <w:rFonts w:ascii="Arial" w:hAnsi="Arial" w:cs="Arial"/>
          <w:noProof/>
        </w:rPr>
        <w:fldChar w:fldCharType="end"/>
      </w:r>
      <w:r w:rsidRPr="00B64CAE">
        <w:rPr>
          <w:rFonts w:ascii="Arial" w:hAnsi="Arial" w:cs="Arial"/>
        </w:rPr>
        <w:t xml:space="preserve"> Lokalizacja korytarzy ekologicznych na obszarze Aglomeracji Jeleniogórskiej</w:t>
      </w:r>
      <w:bookmarkEnd w:id="105"/>
    </w:p>
    <w:p w14:paraId="7CA9B713" w14:textId="2B1E9E9A" w:rsidR="009C605A" w:rsidRPr="00B64CAE" w:rsidRDefault="000328D0" w:rsidP="00F41CF0">
      <w:pPr>
        <w:shd w:val="clear" w:color="auto" w:fill="FFFFFF"/>
        <w:rPr>
          <w:rFonts w:ascii="Arial" w:hAnsi="Arial" w:cs="Arial"/>
          <w:b/>
          <w:bCs/>
          <w:sz w:val="18"/>
          <w:szCs w:val="18"/>
          <w:u w:val="single"/>
        </w:rPr>
      </w:pPr>
      <w:r w:rsidRPr="00B64CAE">
        <w:rPr>
          <w:rFonts w:ascii="Arial" w:hAnsi="Arial" w:cs="Arial"/>
          <w:b/>
          <w:bCs/>
          <w:sz w:val="18"/>
          <w:szCs w:val="18"/>
          <w:u w:val="single"/>
        </w:rPr>
        <w:t>Ekotony</w:t>
      </w:r>
    </w:p>
    <w:p w14:paraId="5776D839" w14:textId="5856BBAC" w:rsidR="00F41CF0" w:rsidRPr="00B64CAE" w:rsidRDefault="00F41CF0" w:rsidP="00F41CF0">
      <w:pPr>
        <w:keepNext/>
        <w:rPr>
          <w:rFonts w:ascii="Arial" w:hAnsi="Arial" w:cs="Arial"/>
          <w:color w:val="000000" w:themeColor="text1"/>
          <w:sz w:val="18"/>
          <w:szCs w:val="18"/>
        </w:rPr>
      </w:pPr>
      <w:bookmarkStart w:id="106" w:name="_Hlk122071553"/>
      <w:r w:rsidRPr="00B64CAE">
        <w:rPr>
          <w:rFonts w:ascii="Arial" w:hAnsi="Arial" w:cs="Arial"/>
          <w:color w:val="000000" w:themeColor="text1"/>
          <w:sz w:val="18"/>
          <w:szCs w:val="18"/>
        </w:rPr>
        <w:t>Na podstawie dostępnych danych oraz ortofotomap można przypuszczać, że obecność rozmaitych ekosystemów sąsiadujących ze sobą wykształciła rozmaite strefy przejściowe w całym obszarze A</w:t>
      </w:r>
      <w:r w:rsidR="00970EB7" w:rsidRPr="00B64CAE">
        <w:rPr>
          <w:rFonts w:ascii="Arial" w:hAnsi="Arial" w:cs="Arial"/>
          <w:color w:val="000000" w:themeColor="text1"/>
          <w:sz w:val="18"/>
          <w:szCs w:val="18"/>
        </w:rPr>
        <w:t xml:space="preserve">glomeracji </w:t>
      </w:r>
      <w:r w:rsidRPr="00B64CAE">
        <w:rPr>
          <w:rFonts w:ascii="Arial" w:hAnsi="Arial" w:cs="Arial"/>
          <w:color w:val="000000" w:themeColor="text1"/>
          <w:sz w:val="18"/>
          <w:szCs w:val="18"/>
        </w:rPr>
        <w:t>J</w:t>
      </w:r>
      <w:r w:rsidR="00970EB7" w:rsidRPr="00B64CAE">
        <w:rPr>
          <w:rFonts w:ascii="Arial" w:hAnsi="Arial" w:cs="Arial"/>
          <w:color w:val="000000" w:themeColor="text1"/>
          <w:sz w:val="18"/>
          <w:szCs w:val="18"/>
        </w:rPr>
        <w:t>eleniogórskiej</w:t>
      </w:r>
      <w:r w:rsidRPr="00B64CAE">
        <w:rPr>
          <w:rFonts w:ascii="Arial" w:hAnsi="Arial" w:cs="Arial"/>
          <w:color w:val="000000" w:themeColor="text1"/>
          <w:sz w:val="18"/>
          <w:szCs w:val="18"/>
        </w:rPr>
        <w:t>. Ze</w:t>
      </w:r>
      <w:r w:rsidR="001F2D4C">
        <w:rPr>
          <w:rFonts w:ascii="Arial" w:hAnsi="Arial" w:cs="Arial"/>
          <w:color w:val="000000" w:themeColor="text1"/>
          <w:sz w:val="18"/>
          <w:szCs w:val="18"/>
        </w:rPr>
        <w:t> </w:t>
      </w:r>
      <w:r w:rsidRPr="00B64CAE">
        <w:rPr>
          <w:rFonts w:ascii="Arial" w:hAnsi="Arial" w:cs="Arial"/>
          <w:color w:val="000000" w:themeColor="text1"/>
          <w:sz w:val="18"/>
          <w:szCs w:val="18"/>
        </w:rPr>
        <w:t>względu na występowanie wielu powierzchni leśnych graniczących z</w:t>
      </w:r>
      <w:r w:rsidR="00F414D8" w:rsidRPr="00B64CAE">
        <w:rPr>
          <w:rFonts w:ascii="Arial" w:hAnsi="Arial" w:cs="Arial"/>
          <w:color w:val="000000" w:themeColor="text1"/>
          <w:sz w:val="18"/>
          <w:szCs w:val="18"/>
        </w:rPr>
        <w:t> </w:t>
      </w:r>
      <w:r w:rsidRPr="00B64CAE">
        <w:rPr>
          <w:rFonts w:ascii="Arial" w:hAnsi="Arial" w:cs="Arial"/>
          <w:color w:val="000000" w:themeColor="text1"/>
          <w:sz w:val="18"/>
          <w:szCs w:val="18"/>
        </w:rPr>
        <w:t>krajobrazem otwartym (łąki, pola), strefy przejściowe między nimi mogą charakteryzować się bogatym zestawem różnych gatunków drzew, krzewów oraz roślin zielnych, które jednocześnie stanowią bazę żerowiskową i schronienie dla zwierząt. Mogą</w:t>
      </w:r>
      <w:r w:rsidR="00DB3189" w:rsidRPr="00B64CAE">
        <w:rPr>
          <w:rFonts w:ascii="Arial" w:hAnsi="Arial" w:cs="Arial"/>
          <w:color w:val="000000" w:themeColor="text1"/>
          <w:sz w:val="18"/>
          <w:szCs w:val="18"/>
        </w:rPr>
        <w:t xml:space="preserve"> tu</w:t>
      </w:r>
      <w:r w:rsidRPr="00B64CAE">
        <w:rPr>
          <w:rFonts w:ascii="Arial" w:hAnsi="Arial" w:cs="Arial"/>
          <w:color w:val="000000" w:themeColor="text1"/>
          <w:sz w:val="18"/>
          <w:szCs w:val="18"/>
        </w:rPr>
        <w:t xml:space="preserve"> występować</w:t>
      </w:r>
      <w:r w:rsidR="00DB3189"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rPr>
        <w:t xml:space="preserve">zbiorowiska ciepłolubnych zbiorowisk okrajkowych: nitrofilne zbiorowiska bylin okrajków i prześwitów w lasach </w:t>
      </w:r>
      <w:r w:rsidRPr="00B64CAE">
        <w:rPr>
          <w:rFonts w:ascii="Arial" w:hAnsi="Arial" w:cs="Arial"/>
          <w:color w:val="000000" w:themeColor="text1"/>
          <w:sz w:val="18"/>
          <w:szCs w:val="18"/>
        </w:rPr>
        <w:lastRenderedPageBreak/>
        <w:t xml:space="preserve">świeżych i wilgotnych (z rzędu </w:t>
      </w:r>
      <w:r w:rsidRPr="00B64CAE">
        <w:rPr>
          <w:rFonts w:ascii="Arial" w:hAnsi="Arial" w:cs="Arial"/>
          <w:i/>
          <w:color w:val="000000" w:themeColor="text1"/>
          <w:sz w:val="18"/>
          <w:szCs w:val="18"/>
        </w:rPr>
        <w:t>Glechometalia</w:t>
      </w:r>
      <w:r w:rsidRPr="00B64CAE">
        <w:rPr>
          <w:rFonts w:ascii="Arial" w:hAnsi="Arial" w:cs="Arial"/>
          <w:color w:val="000000" w:themeColor="text1"/>
          <w:sz w:val="18"/>
          <w:szCs w:val="18"/>
        </w:rPr>
        <w:t>) oraz nitrofilne zbiorowiska krzewiaste okrajków leśnych (</w:t>
      </w:r>
      <w:r w:rsidRPr="00B64CAE">
        <w:rPr>
          <w:rFonts w:ascii="Arial" w:hAnsi="Arial" w:cs="Arial"/>
          <w:i/>
          <w:color w:val="000000" w:themeColor="text1"/>
          <w:sz w:val="18"/>
          <w:szCs w:val="18"/>
        </w:rPr>
        <w:t>O.</w:t>
      </w:r>
      <w:r w:rsidR="001F2D4C">
        <w:rPr>
          <w:rFonts w:ascii="Arial" w:hAnsi="Arial" w:cs="Arial"/>
          <w:i/>
          <w:color w:val="000000" w:themeColor="text1"/>
          <w:sz w:val="18"/>
          <w:szCs w:val="18"/>
        </w:rPr>
        <w:t> </w:t>
      </w:r>
      <w:r w:rsidRPr="00B64CAE">
        <w:rPr>
          <w:rFonts w:ascii="Arial" w:hAnsi="Arial" w:cs="Arial"/>
          <w:i/>
          <w:color w:val="000000" w:themeColor="text1"/>
          <w:sz w:val="18"/>
          <w:szCs w:val="18"/>
        </w:rPr>
        <w:t>Prunetalia spinosae</w:t>
      </w:r>
      <w:r w:rsidRPr="00B64CAE">
        <w:rPr>
          <w:rFonts w:ascii="Arial" w:hAnsi="Arial" w:cs="Arial"/>
          <w:color w:val="000000" w:themeColor="text1"/>
          <w:sz w:val="18"/>
          <w:szCs w:val="18"/>
        </w:rPr>
        <w:t>). Występowanie dużej ilości cieków wodnych może odznaczać się obecnością nitrofilnych zbiorowisk okrajków nad brzegami wielkich rzek i na terenach zalewowych (</w:t>
      </w:r>
      <w:r w:rsidRPr="00B64CAE">
        <w:rPr>
          <w:rFonts w:ascii="Arial" w:hAnsi="Arial" w:cs="Arial"/>
          <w:i/>
          <w:color w:val="000000" w:themeColor="text1"/>
          <w:sz w:val="18"/>
          <w:szCs w:val="18"/>
        </w:rPr>
        <w:t>All. Senecion fluviatilis).</w:t>
      </w:r>
      <w:r w:rsidRPr="00B64CAE">
        <w:rPr>
          <w:rFonts w:ascii="Arial" w:hAnsi="Arial" w:cs="Arial"/>
          <w:color w:val="000000" w:themeColor="text1"/>
          <w:sz w:val="18"/>
          <w:szCs w:val="18"/>
        </w:rPr>
        <w:t xml:space="preserve"> Obecność jezior (m.in. Jezioro Pilchowickie, Rakowickie) w AJ pozwala na stwierdzenie, że znajdują się przy nich ekotony w</w:t>
      </w:r>
      <w:r w:rsidR="001F2D4C">
        <w:rPr>
          <w:rFonts w:ascii="Arial" w:hAnsi="Arial" w:cs="Arial"/>
          <w:color w:val="000000" w:themeColor="text1"/>
          <w:sz w:val="18"/>
          <w:szCs w:val="18"/>
        </w:rPr>
        <w:t> </w:t>
      </w:r>
      <w:r w:rsidRPr="00B64CAE">
        <w:rPr>
          <w:rFonts w:ascii="Arial" w:hAnsi="Arial" w:cs="Arial"/>
          <w:color w:val="000000" w:themeColor="text1"/>
          <w:sz w:val="18"/>
          <w:szCs w:val="18"/>
        </w:rPr>
        <w:t xml:space="preserve">postaci brzegu jezior, gdzie stykają się ekosystemy lądowe z wodnymi oraz występują organizmy charakteryzujące tą strefę m.in. trzcina pospolita </w:t>
      </w:r>
      <w:r w:rsidRPr="00B64CAE">
        <w:rPr>
          <w:rFonts w:ascii="Arial" w:hAnsi="Arial" w:cs="Arial"/>
          <w:i/>
          <w:color w:val="000000" w:themeColor="text1"/>
          <w:sz w:val="18"/>
          <w:szCs w:val="18"/>
          <w:shd w:val="clear" w:color="auto" w:fill="FFFFFF"/>
        </w:rPr>
        <w:t>Phragmites australis</w:t>
      </w:r>
      <w:r w:rsidRPr="00B64CAE">
        <w:rPr>
          <w:rFonts w:ascii="Arial" w:hAnsi="Arial" w:cs="Arial"/>
          <w:color w:val="000000" w:themeColor="text1"/>
          <w:sz w:val="18"/>
          <w:szCs w:val="18"/>
        </w:rPr>
        <w:t>. Ponadto na granicy pól uprawnych, sadów, plantacji oraz innych terenów można spodziewać się miedz, które mogą pełnić rozmaite funkcje środowiskowe</w:t>
      </w:r>
      <w:r w:rsidR="003D4451" w:rsidRPr="00B64CAE">
        <w:rPr>
          <w:rFonts w:ascii="Arial" w:hAnsi="Arial" w:cs="Arial"/>
          <w:color w:val="000000" w:themeColor="text1"/>
          <w:sz w:val="18"/>
          <w:szCs w:val="18"/>
        </w:rPr>
        <w:t>.</w:t>
      </w:r>
    </w:p>
    <w:p w14:paraId="0551F427" w14:textId="28CFBC7B" w:rsidR="00F41CF0" w:rsidRPr="00B64CAE" w:rsidRDefault="00F41CF0" w:rsidP="00F41CF0">
      <w:pPr>
        <w:keepNext/>
        <w:rPr>
          <w:rFonts w:ascii="Arial" w:hAnsi="Arial" w:cs="Arial"/>
          <w:color w:val="000000" w:themeColor="text1"/>
          <w:sz w:val="18"/>
          <w:szCs w:val="18"/>
        </w:rPr>
      </w:pPr>
      <w:r w:rsidRPr="00B64CAE">
        <w:rPr>
          <w:rFonts w:ascii="Arial" w:hAnsi="Arial" w:cs="Arial"/>
          <w:color w:val="000000" w:themeColor="text1"/>
          <w:sz w:val="18"/>
          <w:szCs w:val="18"/>
        </w:rPr>
        <w:t>Wyróżnionych zostało kilka szczególnych stref ekotonowych znajdujących się w granicach Obszarów Natura 2000. W Karkonoskim Parku Narodowym ekotonową strefę granicy lasu do siedlisk nieleśnych stanowią partie kompleksu świerczyn z kosodrzewiną, która osiąga znaczną przewagę</w:t>
      </w:r>
      <w:r w:rsidRPr="00B64CAE">
        <w:rPr>
          <w:rStyle w:val="Odwoanieprzypisudolnego"/>
          <w:rFonts w:ascii="Arial" w:hAnsi="Arial" w:cs="Arial"/>
          <w:color w:val="000000" w:themeColor="text1"/>
          <w:sz w:val="18"/>
          <w:szCs w:val="18"/>
        </w:rPr>
        <w:footnoteReference w:id="101"/>
      </w:r>
      <w:r w:rsidRPr="00B64CAE">
        <w:rPr>
          <w:rFonts w:ascii="Arial" w:hAnsi="Arial" w:cs="Arial"/>
          <w:color w:val="000000" w:themeColor="text1"/>
          <w:sz w:val="18"/>
          <w:szCs w:val="18"/>
        </w:rPr>
        <w:t xml:space="preserve">. Między łąkami, a zabagnieniami czy torfowiskami albo brzegami wód w wykształconych strefach ekotonowych w Górach i na Pogórzu Kaczawskim, często występuje poczwarówka zwężona </w:t>
      </w:r>
      <w:r w:rsidRPr="00B64CAE">
        <w:rPr>
          <w:rFonts w:ascii="Arial" w:hAnsi="Arial" w:cs="Arial"/>
          <w:i/>
          <w:color w:val="000000" w:themeColor="text1"/>
          <w:sz w:val="18"/>
          <w:szCs w:val="18"/>
          <w:shd w:val="clear" w:color="auto" w:fill="FFFFFF"/>
        </w:rPr>
        <w:t>Vertigo angustior</w:t>
      </w:r>
      <w:r w:rsidRPr="00B64CAE">
        <w:rPr>
          <w:rFonts w:ascii="Arial" w:hAnsi="Arial" w:cs="Arial"/>
          <w:color w:val="000000" w:themeColor="text1"/>
          <w:sz w:val="18"/>
          <w:szCs w:val="18"/>
        </w:rPr>
        <w:t>, gatunek ślimaka objęty ścisłą ochroną gatunkową</w:t>
      </w:r>
      <w:r w:rsidRPr="00B64CAE">
        <w:rPr>
          <w:rStyle w:val="Odwoanieprzypisudolnego"/>
          <w:rFonts w:ascii="Arial" w:hAnsi="Arial" w:cs="Arial"/>
          <w:color w:val="000000" w:themeColor="text1"/>
          <w:sz w:val="18"/>
          <w:szCs w:val="18"/>
        </w:rPr>
        <w:footnoteReference w:id="102"/>
      </w:r>
      <w:r w:rsidRPr="00B64CAE">
        <w:rPr>
          <w:rFonts w:ascii="Arial" w:hAnsi="Arial" w:cs="Arial"/>
          <w:color w:val="000000" w:themeColor="text1"/>
          <w:sz w:val="18"/>
          <w:szCs w:val="18"/>
        </w:rPr>
        <w:t>.</w:t>
      </w:r>
    </w:p>
    <w:bookmarkEnd w:id="106"/>
    <w:p w14:paraId="20199955" w14:textId="447E732E" w:rsidR="009C605A" w:rsidRPr="00B64CAE" w:rsidRDefault="00F41CF0" w:rsidP="00F41CF0">
      <w:pPr>
        <w:keepNext/>
        <w:rPr>
          <w:rFonts w:ascii="Arial" w:hAnsi="Arial" w:cs="Arial"/>
          <w:color w:val="000000" w:themeColor="text1"/>
          <w:sz w:val="18"/>
          <w:szCs w:val="18"/>
        </w:rPr>
      </w:pPr>
      <w:r w:rsidRPr="00B64CAE">
        <w:rPr>
          <w:rFonts w:ascii="Arial" w:hAnsi="Arial" w:cs="Arial"/>
          <w:color w:val="000000" w:themeColor="text1"/>
          <w:sz w:val="18"/>
          <w:szCs w:val="18"/>
        </w:rPr>
        <w:t>Jednocześnie, pomimo dużej różnorodności i wartości stref ekotonowych, występowanie tego typu zbiorowisk stanowi zagrożenie m.in. dla muraw kserotermicznych oraz łąk. Ze względu na obecność szeregów różnorodnych gatunków drzew, krzewów oraz roślin zielnych (traw i gatunków ekspansywnych) może dochodzić do naturalnej sukcesji, zarastania muraw przez gatunki niepożądane, a w konsekwencji zaniku typowej kompozycji gatunkowej. Jest to szczególne zagrożenie dla siedlisk chronionych, co też zostało wskazane w obszarze Natura 2000 Ostoja nad Bobrem</w:t>
      </w:r>
      <w:r w:rsidRPr="00B64CAE">
        <w:rPr>
          <w:rStyle w:val="Odwoanieprzypisudolnego"/>
          <w:rFonts w:ascii="Arial" w:hAnsi="Arial" w:cs="Arial"/>
          <w:color w:val="000000" w:themeColor="text1"/>
          <w:sz w:val="18"/>
          <w:szCs w:val="18"/>
        </w:rPr>
        <w:footnoteReference w:id="103"/>
      </w:r>
      <w:r w:rsidRPr="00B64CAE">
        <w:rPr>
          <w:rFonts w:ascii="Arial" w:hAnsi="Arial" w:cs="Arial"/>
          <w:color w:val="000000" w:themeColor="text1"/>
          <w:sz w:val="18"/>
          <w:szCs w:val="18"/>
        </w:rPr>
        <w:t>.</w:t>
      </w:r>
    </w:p>
    <w:p w14:paraId="5B6D415B" w14:textId="77777777" w:rsidR="009C605A" w:rsidRPr="00B64CAE" w:rsidRDefault="009C605A" w:rsidP="003B07D9">
      <w:pPr>
        <w:pStyle w:val="NormalnyEko"/>
        <w:spacing w:before="0" w:after="160"/>
        <w:rPr>
          <w:rFonts w:ascii="Arial" w:hAnsi="Arial" w:cs="Arial"/>
          <w:b/>
          <w:sz w:val="18"/>
          <w:szCs w:val="18"/>
          <w:u w:val="single"/>
        </w:rPr>
      </w:pPr>
      <w:bookmarkStart w:id="107" w:name="_Hlk124516661"/>
      <w:r w:rsidRPr="00B64CAE">
        <w:rPr>
          <w:rFonts w:ascii="Arial" w:hAnsi="Arial" w:cs="Arial"/>
          <w:b/>
          <w:sz w:val="18"/>
          <w:szCs w:val="18"/>
          <w:u w:val="single"/>
        </w:rPr>
        <w:t>Wnioski o stanie bioróżnorodności</w:t>
      </w:r>
    </w:p>
    <w:bookmarkEnd w:id="107"/>
    <w:p w14:paraId="48E1EE62" w14:textId="2150638E" w:rsidR="00A021A3" w:rsidRPr="00B64CAE" w:rsidRDefault="00A81A52" w:rsidP="00BE25C9">
      <w:pPr>
        <w:pStyle w:val="NormalnyEko"/>
        <w:spacing w:before="0" w:after="160"/>
        <w:rPr>
          <w:rFonts w:ascii="Arial" w:hAnsi="Arial" w:cs="Arial"/>
          <w:bCs/>
          <w:sz w:val="18"/>
          <w:szCs w:val="18"/>
        </w:rPr>
      </w:pPr>
      <w:r w:rsidRPr="00B64CAE">
        <w:rPr>
          <w:rFonts w:ascii="Arial" w:hAnsi="Arial" w:cs="Arial"/>
          <w:bCs/>
          <w:sz w:val="18"/>
          <w:szCs w:val="18"/>
        </w:rPr>
        <w:t>Na podstawie przeprowadzonej analizy stanu aktualnego flory i szaty roślinnej oraz fauny terenu Aglomeracji Jeleniogórskiej można wywnioskować, że jest ona poznana w różnym stopniu w zależności od terenu. Ze względu na brak przeprowadzonych pełnych i aktualnych inwentaryzacji gmin (m.in.</w:t>
      </w:r>
      <w:r w:rsidR="00F414D8" w:rsidRPr="00B64CAE">
        <w:rPr>
          <w:rFonts w:ascii="Arial" w:hAnsi="Arial" w:cs="Arial"/>
          <w:bCs/>
          <w:sz w:val="18"/>
          <w:szCs w:val="18"/>
        </w:rPr>
        <w:t> </w:t>
      </w:r>
      <w:r w:rsidRPr="00B64CAE">
        <w:rPr>
          <w:rFonts w:ascii="Arial" w:hAnsi="Arial" w:cs="Arial"/>
          <w:bCs/>
          <w:sz w:val="18"/>
          <w:szCs w:val="18"/>
        </w:rPr>
        <w:t>inwentaryzacja Jeleniej Góry pochodzi z 2005 roku i nie jest dobrym źródłem informacji ze</w:t>
      </w:r>
      <w:r w:rsidR="00F414D8" w:rsidRPr="00B64CAE">
        <w:rPr>
          <w:rFonts w:ascii="Arial" w:hAnsi="Arial" w:cs="Arial"/>
          <w:bCs/>
          <w:sz w:val="18"/>
          <w:szCs w:val="18"/>
        </w:rPr>
        <w:t> </w:t>
      </w:r>
      <w:r w:rsidRPr="00B64CAE">
        <w:rPr>
          <w:rFonts w:ascii="Arial" w:hAnsi="Arial" w:cs="Arial"/>
          <w:bCs/>
          <w:sz w:val="18"/>
          <w:szCs w:val="18"/>
        </w:rPr>
        <w:t>względu na jej przedawnienie oraz fragmentaryczny teren w</w:t>
      </w:r>
      <w:r w:rsidR="001F2D4C">
        <w:rPr>
          <w:rFonts w:ascii="Arial" w:hAnsi="Arial" w:cs="Arial"/>
          <w:bCs/>
          <w:sz w:val="18"/>
          <w:szCs w:val="18"/>
        </w:rPr>
        <w:t> </w:t>
      </w:r>
      <w:r w:rsidRPr="00B64CAE">
        <w:rPr>
          <w:rFonts w:ascii="Arial" w:hAnsi="Arial" w:cs="Arial"/>
          <w:bCs/>
          <w:sz w:val="18"/>
          <w:szCs w:val="18"/>
        </w:rPr>
        <w:t>porównaniu do terenu całej Aglomeracji), stan aktualny opisano na podstawie innych, wszelkich dostępnych danych. Dobrym rozpoznaniem charakteryzują się obszary Natura 2000, a w szczególności obszar Karkonoskiego Parku Narodowego oraz powierzchnie leśne w granicach Lasów Państwowych, gdzie systematycznie wykonywane są monitoringi i kontrola środowiska</w:t>
      </w:r>
      <w:r w:rsidRPr="00B64CAE">
        <w:rPr>
          <w:rFonts w:ascii="Arial" w:hAnsi="Arial" w:cs="Arial"/>
          <w:sz w:val="18"/>
          <w:szCs w:val="18"/>
        </w:rPr>
        <w:t xml:space="preserve">. </w:t>
      </w:r>
      <w:r w:rsidRPr="00B64CAE">
        <w:rPr>
          <w:rFonts w:ascii="Arial" w:hAnsi="Arial" w:cs="Arial"/>
          <w:bCs/>
          <w:sz w:val="18"/>
          <w:szCs w:val="18"/>
        </w:rPr>
        <w:t xml:space="preserve">Gorzej jest w przypadku terenów AJ nieobjętych obszarami Natura 2000, na których nie zostały przeprowadzone inwentaryzacje ani inne szczegółowe badania. Dostępne dane ukazują jedynie ogólnikowe i liczbowe informacje na temat powierzchni poszczególnych terenów, bez opisu występujących gatunków oraz zbiorowisk roślinnych. Jednocześnie można wnioskować, że bioróżnorodność terenu Aglomeracji Jeleniogórskiej odznacza się dużą różnorodnością, w szczególności uwarunkowaną rzeźbą i budową terenu, najrozmaitszą na obszarach górskich. Południowe obszary zdominowane przez powierzchnie leśne i zbiorowiska roślinne powyżej górnej granicy lasu, należą do najlepiej poznanych i zachowanych w AJ ze względu na utworzony na tych terenach Karkonoski Park Narodowy. Obszar 17 miast oraz terenów zabudowanych </w:t>
      </w:r>
      <w:r w:rsidR="000C1D07" w:rsidRPr="00B64CAE">
        <w:rPr>
          <w:rFonts w:ascii="Arial" w:hAnsi="Arial" w:cs="Arial"/>
          <w:bCs/>
          <w:sz w:val="18"/>
          <w:szCs w:val="18"/>
        </w:rPr>
        <w:t>należy</w:t>
      </w:r>
      <w:r w:rsidRPr="00B64CAE">
        <w:rPr>
          <w:rFonts w:ascii="Arial" w:hAnsi="Arial" w:cs="Arial"/>
          <w:bCs/>
          <w:sz w:val="18"/>
          <w:szCs w:val="18"/>
        </w:rPr>
        <w:t xml:space="preserve"> do najmniej poznanych pod względem szaty roślinnej i różnorodności</w:t>
      </w:r>
      <w:r w:rsidR="00777358" w:rsidRPr="00B64CAE">
        <w:rPr>
          <w:rFonts w:ascii="Arial" w:hAnsi="Arial" w:cs="Arial"/>
          <w:bCs/>
          <w:sz w:val="18"/>
          <w:szCs w:val="18"/>
        </w:rPr>
        <w:t xml:space="preserve"> biologicznej</w:t>
      </w:r>
      <w:r w:rsidRPr="00B64CAE">
        <w:rPr>
          <w:rFonts w:ascii="Arial" w:hAnsi="Arial" w:cs="Arial"/>
          <w:bCs/>
          <w:sz w:val="18"/>
          <w:szCs w:val="18"/>
        </w:rPr>
        <w:t xml:space="preserve">. </w:t>
      </w:r>
      <w:r w:rsidR="00C01D4C" w:rsidRPr="00B64CAE">
        <w:rPr>
          <w:rFonts w:ascii="Arial" w:hAnsi="Arial" w:cs="Arial"/>
          <w:bCs/>
          <w:sz w:val="18"/>
          <w:szCs w:val="18"/>
        </w:rPr>
        <w:t>M</w:t>
      </w:r>
      <w:r w:rsidR="00C856EC" w:rsidRPr="00B64CAE">
        <w:rPr>
          <w:rFonts w:ascii="Arial" w:hAnsi="Arial" w:cs="Arial"/>
          <w:bCs/>
          <w:sz w:val="18"/>
          <w:szCs w:val="18"/>
        </w:rPr>
        <w:t>ożna stwierdzić</w:t>
      </w:r>
      <w:r w:rsidRPr="00B64CAE">
        <w:rPr>
          <w:rFonts w:ascii="Arial" w:hAnsi="Arial" w:cs="Arial"/>
          <w:bCs/>
          <w:sz w:val="18"/>
          <w:szCs w:val="18"/>
        </w:rPr>
        <w:t>, że</w:t>
      </w:r>
      <w:r w:rsidR="00F414D8" w:rsidRPr="00B64CAE">
        <w:rPr>
          <w:rFonts w:ascii="Arial" w:hAnsi="Arial" w:cs="Arial"/>
          <w:bCs/>
          <w:sz w:val="18"/>
          <w:szCs w:val="18"/>
        </w:rPr>
        <w:t> </w:t>
      </w:r>
      <w:r w:rsidR="00C856EC" w:rsidRPr="00B64CAE">
        <w:rPr>
          <w:rFonts w:ascii="Arial" w:hAnsi="Arial" w:cs="Arial"/>
          <w:bCs/>
          <w:sz w:val="18"/>
          <w:szCs w:val="18"/>
        </w:rPr>
        <w:t xml:space="preserve">są </w:t>
      </w:r>
      <w:r w:rsidR="00C01D4C" w:rsidRPr="00B64CAE">
        <w:rPr>
          <w:rFonts w:ascii="Arial" w:hAnsi="Arial" w:cs="Arial"/>
          <w:bCs/>
          <w:sz w:val="18"/>
          <w:szCs w:val="18"/>
        </w:rPr>
        <w:t>to tereny</w:t>
      </w:r>
      <w:r w:rsidRPr="00B64CAE">
        <w:rPr>
          <w:rFonts w:ascii="Arial" w:hAnsi="Arial" w:cs="Arial"/>
          <w:bCs/>
          <w:sz w:val="18"/>
          <w:szCs w:val="18"/>
        </w:rPr>
        <w:t xml:space="preserve"> zdominowane przez roślinność urządzoną, </w:t>
      </w:r>
      <w:r w:rsidR="00FB4496" w:rsidRPr="00B64CAE">
        <w:rPr>
          <w:rFonts w:ascii="Arial" w:hAnsi="Arial" w:cs="Arial"/>
          <w:bCs/>
          <w:sz w:val="18"/>
          <w:szCs w:val="18"/>
        </w:rPr>
        <w:t>z występowaniem gatunków ruderalnych i</w:t>
      </w:r>
      <w:r w:rsidR="00F414D8" w:rsidRPr="00B64CAE">
        <w:rPr>
          <w:rFonts w:ascii="Arial" w:hAnsi="Arial" w:cs="Arial"/>
          <w:bCs/>
          <w:sz w:val="18"/>
          <w:szCs w:val="18"/>
        </w:rPr>
        <w:t> </w:t>
      </w:r>
      <w:r w:rsidR="00FB4496" w:rsidRPr="00B64CAE">
        <w:rPr>
          <w:rFonts w:ascii="Arial" w:hAnsi="Arial" w:cs="Arial"/>
          <w:bCs/>
          <w:sz w:val="18"/>
          <w:szCs w:val="18"/>
        </w:rPr>
        <w:t xml:space="preserve">synantropijnych </w:t>
      </w:r>
      <w:r w:rsidRPr="00B64CAE">
        <w:rPr>
          <w:rFonts w:ascii="Arial" w:hAnsi="Arial" w:cs="Arial"/>
          <w:bCs/>
          <w:sz w:val="18"/>
          <w:szCs w:val="18"/>
        </w:rPr>
        <w:t>(</w:t>
      </w:r>
      <w:r w:rsidR="00F414D8" w:rsidRPr="00B64CAE">
        <w:rPr>
          <w:rFonts w:ascii="Arial" w:hAnsi="Arial" w:cs="Arial"/>
          <w:bCs/>
          <w:sz w:val="18"/>
          <w:szCs w:val="18"/>
        </w:rPr>
        <w:t>z</w:t>
      </w:r>
      <w:r w:rsidRPr="00B64CAE">
        <w:rPr>
          <w:rFonts w:ascii="Arial" w:hAnsi="Arial" w:cs="Arial"/>
          <w:bCs/>
          <w:sz w:val="18"/>
          <w:szCs w:val="18"/>
        </w:rPr>
        <w:t xml:space="preserve"> wyjątkiem dróg przechodzących przez powierzchnie leśne i obszary chronione). Można przypuszczać, że ze względu na dużą ilość gatunków roślin obcych i inwazyjnych ich udział będzie się stale zwiększał, a w konsekwencji, zmniejszeniu ulegnie ogólna bioróżnorodność.</w:t>
      </w:r>
    </w:p>
    <w:p w14:paraId="691C5844" w14:textId="47156A67" w:rsidR="00C170E9" w:rsidRPr="00B64CAE" w:rsidRDefault="00A81A52" w:rsidP="00A81A52">
      <w:pPr>
        <w:pStyle w:val="NormalnyEko"/>
        <w:spacing w:before="0" w:after="0"/>
        <w:rPr>
          <w:rFonts w:ascii="Arial" w:hAnsi="Arial" w:cs="Arial"/>
          <w:bCs/>
          <w:sz w:val="18"/>
          <w:szCs w:val="18"/>
        </w:rPr>
      </w:pPr>
      <w:r w:rsidRPr="00B64CAE">
        <w:rPr>
          <w:rFonts w:ascii="Arial" w:hAnsi="Arial" w:cs="Arial"/>
          <w:sz w:val="18"/>
          <w:szCs w:val="18"/>
        </w:rPr>
        <w:t>Podsumowując istniejące problemy, można wysnuć wnioski, że główne zagrożenie stanowi działalność człowieka, która przyczyniła się do globalnego ocieplenia, a w wyniku niepoodejmowanych bądź praktykowania złych działań, zmiany klimatu oddział</w:t>
      </w:r>
      <w:r w:rsidR="007F0485" w:rsidRPr="00B64CAE">
        <w:rPr>
          <w:rFonts w:ascii="Arial" w:hAnsi="Arial" w:cs="Arial"/>
          <w:sz w:val="18"/>
          <w:szCs w:val="18"/>
        </w:rPr>
        <w:t>u</w:t>
      </w:r>
      <w:r w:rsidRPr="00B64CAE">
        <w:rPr>
          <w:rFonts w:ascii="Arial" w:hAnsi="Arial" w:cs="Arial"/>
          <w:sz w:val="18"/>
          <w:szCs w:val="18"/>
        </w:rPr>
        <w:t xml:space="preserve">ją na różnorodność biologiczną ze zdwojoną siłą. </w:t>
      </w:r>
      <w:r w:rsidR="00007E95" w:rsidRPr="00B64CAE">
        <w:rPr>
          <w:rFonts w:ascii="Arial" w:hAnsi="Arial" w:cs="Arial"/>
          <w:sz w:val="18"/>
          <w:szCs w:val="18"/>
        </w:rPr>
        <w:t xml:space="preserve">Postępująca antropopresja </w:t>
      </w:r>
      <w:r w:rsidR="00A95B3B" w:rsidRPr="00B64CAE">
        <w:rPr>
          <w:rFonts w:ascii="Arial" w:hAnsi="Arial" w:cs="Arial"/>
          <w:sz w:val="18"/>
          <w:szCs w:val="18"/>
        </w:rPr>
        <w:t>wywiera znaczny wpływ na środowisko przyrodnicze</w:t>
      </w:r>
      <w:r w:rsidR="00BE7A66" w:rsidRPr="00B64CAE">
        <w:rPr>
          <w:rFonts w:ascii="Arial" w:hAnsi="Arial" w:cs="Arial"/>
          <w:sz w:val="18"/>
          <w:szCs w:val="18"/>
        </w:rPr>
        <w:t>,</w:t>
      </w:r>
      <w:r w:rsidR="00491E87" w:rsidRPr="00B64CAE">
        <w:rPr>
          <w:rFonts w:ascii="Arial" w:hAnsi="Arial" w:cs="Arial"/>
          <w:sz w:val="18"/>
          <w:szCs w:val="18"/>
        </w:rPr>
        <w:t xml:space="preserve"> poprzez zabudow</w:t>
      </w:r>
      <w:r w:rsidR="00BE7A66" w:rsidRPr="00B64CAE">
        <w:rPr>
          <w:rFonts w:ascii="Arial" w:hAnsi="Arial" w:cs="Arial"/>
          <w:sz w:val="18"/>
          <w:szCs w:val="18"/>
        </w:rPr>
        <w:t>ę</w:t>
      </w:r>
      <w:r w:rsidR="00491E87" w:rsidRPr="00B64CAE">
        <w:rPr>
          <w:rFonts w:ascii="Arial" w:hAnsi="Arial" w:cs="Arial"/>
          <w:sz w:val="18"/>
          <w:szCs w:val="18"/>
        </w:rPr>
        <w:t xml:space="preserve"> </w:t>
      </w:r>
      <w:r w:rsidR="00B05361" w:rsidRPr="00B64CAE">
        <w:rPr>
          <w:rFonts w:ascii="Arial" w:hAnsi="Arial" w:cs="Arial"/>
          <w:sz w:val="18"/>
          <w:szCs w:val="18"/>
        </w:rPr>
        <w:t>i</w:t>
      </w:r>
      <w:r w:rsidR="00F414D8" w:rsidRPr="00B64CAE">
        <w:rPr>
          <w:rFonts w:ascii="Arial" w:hAnsi="Arial" w:cs="Arial"/>
          <w:sz w:val="18"/>
          <w:szCs w:val="18"/>
        </w:rPr>
        <w:t> </w:t>
      </w:r>
      <w:r w:rsidR="00B05361" w:rsidRPr="00B64CAE">
        <w:rPr>
          <w:rFonts w:ascii="Arial" w:hAnsi="Arial" w:cs="Arial"/>
          <w:sz w:val="18"/>
          <w:szCs w:val="18"/>
        </w:rPr>
        <w:t>zmiany sposobu użytkowania terenu</w:t>
      </w:r>
      <w:r w:rsidR="00DC244A" w:rsidRPr="00B64CAE">
        <w:rPr>
          <w:rFonts w:ascii="Arial" w:hAnsi="Arial" w:cs="Arial"/>
          <w:sz w:val="18"/>
          <w:szCs w:val="18"/>
        </w:rPr>
        <w:t xml:space="preserve"> dochodzi do</w:t>
      </w:r>
      <w:r w:rsidR="0085010C" w:rsidRPr="00B64CAE">
        <w:rPr>
          <w:rFonts w:ascii="Arial" w:hAnsi="Arial" w:cs="Arial"/>
          <w:sz w:val="18"/>
          <w:szCs w:val="18"/>
        </w:rPr>
        <w:t xml:space="preserve"> jego</w:t>
      </w:r>
      <w:r w:rsidR="00DC244A" w:rsidRPr="00B64CAE">
        <w:rPr>
          <w:rFonts w:ascii="Arial" w:hAnsi="Arial" w:cs="Arial"/>
          <w:sz w:val="18"/>
          <w:szCs w:val="18"/>
        </w:rPr>
        <w:t xml:space="preserve"> przekształcenia oraz niszczeni</w:t>
      </w:r>
      <w:r w:rsidR="0085010C" w:rsidRPr="00B64CAE">
        <w:rPr>
          <w:rFonts w:ascii="Arial" w:hAnsi="Arial" w:cs="Arial"/>
          <w:sz w:val="18"/>
          <w:szCs w:val="18"/>
        </w:rPr>
        <w:t>a</w:t>
      </w:r>
      <w:r w:rsidR="00DC244A" w:rsidRPr="00B64CAE">
        <w:rPr>
          <w:rFonts w:ascii="Arial" w:hAnsi="Arial" w:cs="Arial"/>
          <w:sz w:val="18"/>
          <w:szCs w:val="18"/>
        </w:rPr>
        <w:t xml:space="preserve"> siedlisk wielu gatunków</w:t>
      </w:r>
      <w:r w:rsidR="0085010C" w:rsidRPr="00B64CAE">
        <w:rPr>
          <w:rFonts w:ascii="Arial" w:hAnsi="Arial" w:cs="Arial"/>
          <w:sz w:val="18"/>
          <w:szCs w:val="18"/>
        </w:rPr>
        <w:t>, w konsekwencji czego zmniejsza się ogólna bioróżnorodność terenu.</w:t>
      </w:r>
    </w:p>
    <w:p w14:paraId="45FF17EB" w14:textId="5419617C" w:rsidR="00A73DDE" w:rsidRPr="00B64CAE" w:rsidRDefault="00FA2BA4" w:rsidP="00D22C81">
      <w:pPr>
        <w:pStyle w:val="Nagwek3"/>
        <w:rPr>
          <w:rFonts w:ascii="Arial" w:hAnsi="Arial" w:cs="Arial"/>
          <w:sz w:val="18"/>
          <w:szCs w:val="18"/>
        </w:rPr>
      </w:pPr>
      <w:bookmarkStart w:id="108" w:name="_Toc135118355"/>
      <w:bookmarkEnd w:id="58"/>
      <w:bookmarkEnd w:id="59"/>
      <w:bookmarkEnd w:id="77"/>
      <w:bookmarkEnd w:id="78"/>
      <w:bookmarkEnd w:id="79"/>
      <w:bookmarkEnd w:id="80"/>
      <w:r w:rsidRPr="00B64CAE">
        <w:rPr>
          <w:rFonts w:ascii="Arial" w:hAnsi="Arial" w:cs="Arial"/>
          <w:sz w:val="18"/>
          <w:szCs w:val="18"/>
        </w:rPr>
        <w:t>O</w:t>
      </w:r>
      <w:r w:rsidR="00480313" w:rsidRPr="00B64CAE">
        <w:rPr>
          <w:rFonts w:ascii="Arial" w:hAnsi="Arial" w:cs="Arial"/>
          <w:sz w:val="18"/>
          <w:szCs w:val="18"/>
        </w:rPr>
        <w:t xml:space="preserve">cena </w:t>
      </w:r>
      <w:r w:rsidR="002D056F" w:rsidRPr="00B64CAE">
        <w:rPr>
          <w:rFonts w:ascii="Arial" w:hAnsi="Arial" w:cs="Arial"/>
          <w:sz w:val="18"/>
          <w:szCs w:val="18"/>
        </w:rPr>
        <w:t>skutków wdrożenia P</w:t>
      </w:r>
      <w:r w:rsidR="00594245" w:rsidRPr="00B64CAE">
        <w:rPr>
          <w:rFonts w:ascii="Arial" w:hAnsi="Arial" w:cs="Arial"/>
          <w:sz w:val="18"/>
          <w:szCs w:val="18"/>
        </w:rPr>
        <w:t>lan</w:t>
      </w:r>
      <w:r w:rsidR="002D056F" w:rsidRPr="00B64CAE">
        <w:rPr>
          <w:rFonts w:ascii="Arial" w:hAnsi="Arial" w:cs="Arial"/>
          <w:sz w:val="18"/>
          <w:szCs w:val="18"/>
        </w:rPr>
        <w:t xml:space="preserve">u oraz </w:t>
      </w:r>
      <w:r w:rsidR="007D5998" w:rsidRPr="00B64CAE">
        <w:rPr>
          <w:rFonts w:ascii="Arial" w:hAnsi="Arial" w:cs="Arial"/>
          <w:sz w:val="18"/>
          <w:szCs w:val="18"/>
        </w:rPr>
        <w:t xml:space="preserve">skutków </w:t>
      </w:r>
      <w:r w:rsidR="002D056F" w:rsidRPr="00B64CAE">
        <w:rPr>
          <w:rFonts w:ascii="Arial" w:hAnsi="Arial" w:cs="Arial"/>
          <w:sz w:val="18"/>
          <w:szCs w:val="18"/>
        </w:rPr>
        <w:t>zaniechania jego realizacji</w:t>
      </w:r>
      <w:bookmarkEnd w:id="108"/>
    </w:p>
    <w:p w14:paraId="45944C50" w14:textId="69BCE7EA" w:rsidR="00E63F93" w:rsidRPr="00B64CAE" w:rsidRDefault="00E63F93" w:rsidP="00E63F93">
      <w:pPr>
        <w:autoSpaceDE w:val="0"/>
        <w:autoSpaceDN w:val="0"/>
        <w:adjustRightInd w:val="0"/>
        <w:rPr>
          <w:rFonts w:ascii="Arial" w:hAnsi="Arial" w:cs="Arial"/>
          <w:sz w:val="18"/>
          <w:szCs w:val="18"/>
        </w:rPr>
      </w:pPr>
      <w:bookmarkStart w:id="109" w:name="_Hlk127526458"/>
      <w:r w:rsidRPr="00B64CAE">
        <w:rPr>
          <w:rFonts w:ascii="Arial" w:hAnsi="Arial" w:cs="Arial"/>
          <w:color w:val="000000"/>
          <w:sz w:val="18"/>
          <w:szCs w:val="18"/>
        </w:rPr>
        <w:t>Niespotykane dotychczas tempo i skala wymierania gatunków na świecie, nazwane szóstym wymieraniem, lecz pierwszym spowodowanym przez działalność ludzką powoduje, że nawet 25% gatunków zwierząt i 58% gatunków drzew występujących na naszym kontynencie jest obecnie zagrożonych wyginięciem</w:t>
      </w:r>
      <w:r w:rsidRPr="00B64CAE">
        <w:rPr>
          <w:rStyle w:val="Odwoanieprzypisudolnego"/>
          <w:rFonts w:ascii="Arial" w:hAnsi="Arial" w:cs="Arial"/>
          <w:color w:val="000000"/>
          <w:sz w:val="18"/>
          <w:szCs w:val="18"/>
        </w:rPr>
        <w:footnoteReference w:id="104"/>
      </w:r>
      <w:r w:rsidRPr="00B64CAE">
        <w:rPr>
          <w:rFonts w:ascii="Arial" w:hAnsi="Arial" w:cs="Arial"/>
          <w:color w:val="000000"/>
          <w:sz w:val="18"/>
          <w:szCs w:val="18"/>
        </w:rPr>
        <w:t xml:space="preserve">. Przyczyną są </w:t>
      </w:r>
      <w:r w:rsidRPr="00B64CAE">
        <w:rPr>
          <w:rFonts w:ascii="Arial" w:hAnsi="Arial" w:cs="Arial"/>
          <w:color w:val="000000"/>
          <w:sz w:val="18"/>
          <w:szCs w:val="18"/>
        </w:rPr>
        <w:lastRenderedPageBreak/>
        <w:t>w</w:t>
      </w:r>
      <w:r w:rsidR="001F2D4C">
        <w:rPr>
          <w:rFonts w:ascii="Arial" w:hAnsi="Arial" w:cs="Arial"/>
          <w:color w:val="000000"/>
          <w:sz w:val="18"/>
          <w:szCs w:val="18"/>
        </w:rPr>
        <w:t> </w:t>
      </w:r>
      <w:r w:rsidRPr="00B64CAE">
        <w:rPr>
          <w:rFonts w:ascii="Arial" w:hAnsi="Arial" w:cs="Arial"/>
          <w:color w:val="000000"/>
          <w:sz w:val="18"/>
          <w:szCs w:val="18"/>
        </w:rPr>
        <w:t>szczególności postępujące zmiany klimatyczne spowodowane działalnością człowieka, użytkowanie i</w:t>
      </w:r>
      <w:r w:rsidR="001F2D4C">
        <w:rPr>
          <w:rFonts w:ascii="Arial" w:hAnsi="Arial" w:cs="Arial"/>
          <w:color w:val="000000"/>
          <w:sz w:val="18"/>
          <w:szCs w:val="18"/>
        </w:rPr>
        <w:t> </w:t>
      </w:r>
      <w:r w:rsidRPr="00B64CAE">
        <w:rPr>
          <w:rFonts w:ascii="Arial" w:hAnsi="Arial" w:cs="Arial"/>
          <w:color w:val="000000"/>
          <w:sz w:val="18"/>
          <w:szCs w:val="18"/>
        </w:rPr>
        <w:t>przekształcanie gruntów, nadmierna eksploatacja zasobów, zanieczyszczenia oraz inwazje gatunków obcych. Zmiany klimatyczne, które w</w:t>
      </w:r>
      <w:r w:rsidR="00F414D8" w:rsidRPr="00B64CAE">
        <w:rPr>
          <w:rFonts w:ascii="Arial" w:hAnsi="Arial" w:cs="Arial"/>
          <w:color w:val="000000"/>
          <w:sz w:val="18"/>
          <w:szCs w:val="18"/>
        </w:rPr>
        <w:t> </w:t>
      </w:r>
      <w:r w:rsidRPr="00B64CAE">
        <w:rPr>
          <w:rFonts w:ascii="Arial" w:hAnsi="Arial" w:cs="Arial"/>
          <w:color w:val="000000"/>
          <w:sz w:val="18"/>
          <w:szCs w:val="18"/>
        </w:rPr>
        <w:t xml:space="preserve">ostatnich latach nabrały niepokojącego </w:t>
      </w:r>
      <w:r w:rsidRPr="00B64CAE">
        <w:rPr>
          <w:rFonts w:ascii="Arial" w:hAnsi="Arial" w:cs="Arial"/>
          <w:sz w:val="18"/>
          <w:szCs w:val="18"/>
        </w:rPr>
        <w:t>tempa, przyspieszają degradację naturalnych oraz półnaturalnych ekosystemów poprzez susze, powodzie, pożary, katastrofy biologiczne oraz nierównomierne wykorzystanie zasobów przyrodniczych. Utrata różnorodności biologicznej i</w:t>
      </w:r>
      <w:r w:rsidR="00F414D8" w:rsidRPr="00B64CAE">
        <w:rPr>
          <w:rFonts w:ascii="Arial" w:hAnsi="Arial" w:cs="Arial"/>
          <w:sz w:val="18"/>
          <w:szCs w:val="18"/>
        </w:rPr>
        <w:t> </w:t>
      </w:r>
      <w:r w:rsidRPr="00B64CAE">
        <w:rPr>
          <w:rFonts w:ascii="Arial" w:hAnsi="Arial" w:cs="Arial"/>
          <w:sz w:val="18"/>
          <w:szCs w:val="18"/>
        </w:rPr>
        <w:t>załamanie się ekosystemów są jednym z największych zagrożeń dla ludzkości w następnej dekadzie</w:t>
      </w:r>
      <w:r w:rsidRPr="00B64CAE">
        <w:rPr>
          <w:rStyle w:val="Odwoanieprzypisudolnego"/>
          <w:rFonts w:ascii="Arial" w:hAnsi="Arial" w:cs="Arial"/>
          <w:sz w:val="18"/>
          <w:szCs w:val="18"/>
        </w:rPr>
        <w:footnoteReference w:id="105"/>
      </w:r>
      <w:r w:rsidR="00F414D8" w:rsidRPr="00B64CAE">
        <w:rPr>
          <w:rFonts w:ascii="Arial" w:hAnsi="Arial" w:cs="Arial"/>
          <w:sz w:val="18"/>
          <w:szCs w:val="18"/>
        </w:rPr>
        <w:t>.</w:t>
      </w:r>
      <w:r w:rsidRPr="00B64CAE">
        <w:rPr>
          <w:rFonts w:ascii="Arial" w:hAnsi="Arial" w:cs="Arial"/>
          <w:sz w:val="18"/>
          <w:szCs w:val="18"/>
        </w:rPr>
        <w:t xml:space="preserve"> Ocieplenie w bliskiej przyszłości oraz zwiększona częstotliwość, dotkliwość i czas trwania zjawisk ekstremalnych spowodują, że wysokie albo bardzo wysokie ryzyko utraty bioróżnorodności będzie dotyczyło wielu ekosystemów lądowych, słodkowodnych, morskich i</w:t>
      </w:r>
      <w:r w:rsidR="001F2D4C">
        <w:rPr>
          <w:rFonts w:ascii="Arial" w:hAnsi="Arial" w:cs="Arial"/>
          <w:sz w:val="18"/>
          <w:szCs w:val="18"/>
        </w:rPr>
        <w:t> </w:t>
      </w:r>
      <w:r w:rsidRPr="00B64CAE">
        <w:rPr>
          <w:rFonts w:ascii="Arial" w:hAnsi="Arial" w:cs="Arial"/>
          <w:sz w:val="18"/>
          <w:szCs w:val="18"/>
        </w:rPr>
        <w:t>przybrzeżnych</w:t>
      </w:r>
      <w:r w:rsidRPr="00B64CAE">
        <w:rPr>
          <w:rStyle w:val="Odwoanieprzypisudolnego"/>
          <w:rFonts w:ascii="Arial" w:hAnsi="Arial" w:cs="Arial"/>
          <w:sz w:val="18"/>
          <w:szCs w:val="18"/>
        </w:rPr>
        <w:footnoteReference w:id="106"/>
      </w:r>
      <w:r w:rsidR="00F414D8" w:rsidRPr="00B64CAE">
        <w:rPr>
          <w:rFonts w:ascii="Arial" w:hAnsi="Arial" w:cs="Arial"/>
          <w:sz w:val="18"/>
          <w:szCs w:val="18"/>
        </w:rPr>
        <w:t>.</w:t>
      </w:r>
    </w:p>
    <w:p w14:paraId="65407632" w14:textId="712FE955" w:rsidR="00E63F93" w:rsidRPr="00B64CAE" w:rsidRDefault="00E63F93" w:rsidP="00E63F93">
      <w:pPr>
        <w:autoSpaceDE w:val="0"/>
        <w:autoSpaceDN w:val="0"/>
        <w:adjustRightInd w:val="0"/>
        <w:rPr>
          <w:rFonts w:ascii="Arial" w:hAnsi="Arial" w:cs="Arial"/>
          <w:color w:val="000000"/>
          <w:sz w:val="18"/>
          <w:szCs w:val="18"/>
        </w:rPr>
      </w:pPr>
      <w:r w:rsidRPr="00B64CAE">
        <w:rPr>
          <w:rFonts w:ascii="Arial" w:hAnsi="Arial" w:cs="Arial"/>
          <w:sz w:val="18"/>
          <w:szCs w:val="18"/>
        </w:rPr>
        <w:t>Z tego względu bardzo istotne jest wdrożenie programów, mających w swoich zadaniach kompensowanie negatywnych skutków zmian klimatycznych. Według Unijnej Strategii na rzecz bioróżnorodności 2030, powinny one obejmować takie kluczowe obszary jak: rozszerzenie obszarów objętych ochroną, przywracanie ekosystemów lądowych, przywracanie zdegradowanych ekosystemów, przywracanie bioróżnorodności na gruntach rolnych, przywracanie ekosystemów glebowych oraz słodkowodnych, zwiększanie ilości lasów oraz poprawa ich zdrowia i</w:t>
      </w:r>
      <w:r w:rsidR="001F2D4C">
        <w:rPr>
          <w:rFonts w:ascii="Arial" w:hAnsi="Arial" w:cs="Arial"/>
          <w:sz w:val="18"/>
          <w:szCs w:val="18"/>
        </w:rPr>
        <w:t> </w:t>
      </w:r>
      <w:r w:rsidRPr="00B64CAE">
        <w:rPr>
          <w:rFonts w:ascii="Arial" w:hAnsi="Arial" w:cs="Arial"/>
          <w:sz w:val="18"/>
          <w:szCs w:val="18"/>
        </w:rPr>
        <w:t>odporności, zazielenianie obszarów podmiejskich oraz zwalczanie gatunków inwazyjnych</w:t>
      </w:r>
      <w:r w:rsidRPr="00B64CAE">
        <w:rPr>
          <w:rStyle w:val="Odwoanieprzypisudolnego"/>
          <w:rFonts w:ascii="Arial" w:hAnsi="Arial" w:cs="Arial"/>
          <w:sz w:val="18"/>
          <w:szCs w:val="18"/>
        </w:rPr>
        <w:footnoteReference w:id="107"/>
      </w:r>
      <w:r w:rsidR="00761464" w:rsidRPr="00B64CAE">
        <w:rPr>
          <w:rFonts w:ascii="Arial" w:hAnsi="Arial" w:cs="Arial"/>
          <w:sz w:val="18"/>
          <w:szCs w:val="18"/>
        </w:rPr>
        <w:t>.</w:t>
      </w:r>
    </w:p>
    <w:bookmarkEnd w:id="109"/>
    <w:p w14:paraId="3CD0F867" w14:textId="1B0D26B9" w:rsidR="000643A1" w:rsidRPr="00B64CAE" w:rsidRDefault="004E0F2D" w:rsidP="000643A1">
      <w:pPr>
        <w:rPr>
          <w:rFonts w:ascii="Arial" w:hAnsi="Arial" w:cs="Arial"/>
          <w:b/>
          <w:bCs/>
          <w:sz w:val="18"/>
          <w:szCs w:val="18"/>
        </w:rPr>
      </w:pPr>
      <w:r w:rsidRPr="00B64CAE">
        <w:rPr>
          <w:rFonts w:ascii="Arial" w:hAnsi="Arial" w:cs="Arial"/>
          <w:b/>
          <w:sz w:val="18"/>
          <w:szCs w:val="18"/>
        </w:rPr>
        <w:t xml:space="preserve">Wpływ </w:t>
      </w:r>
      <w:r w:rsidR="00B45777" w:rsidRPr="00B64CAE">
        <w:rPr>
          <w:rFonts w:ascii="Arial" w:hAnsi="Arial" w:cs="Arial"/>
          <w:b/>
          <w:sz w:val="18"/>
          <w:szCs w:val="18"/>
        </w:rPr>
        <w:t xml:space="preserve">na </w:t>
      </w:r>
      <w:r w:rsidR="00844BB5" w:rsidRPr="00B64CAE">
        <w:rPr>
          <w:rFonts w:ascii="Arial" w:hAnsi="Arial" w:cs="Arial"/>
          <w:b/>
          <w:bCs/>
          <w:sz w:val="18"/>
          <w:szCs w:val="18"/>
        </w:rPr>
        <w:t>różnorodność biologiczną</w:t>
      </w:r>
      <w:r w:rsidR="00127A89" w:rsidRPr="00B64CAE">
        <w:rPr>
          <w:rFonts w:ascii="Arial" w:hAnsi="Arial" w:cs="Arial"/>
          <w:b/>
          <w:bCs/>
          <w:sz w:val="18"/>
          <w:szCs w:val="18"/>
        </w:rPr>
        <w:t>,</w:t>
      </w:r>
      <w:r w:rsidR="000643A1" w:rsidRPr="00B64CAE">
        <w:rPr>
          <w:rFonts w:ascii="Arial" w:hAnsi="Arial" w:cs="Arial"/>
          <w:b/>
          <w:sz w:val="18"/>
          <w:szCs w:val="18"/>
        </w:rPr>
        <w:t xml:space="preserve"> obszary </w:t>
      </w:r>
      <w:r w:rsidR="00127A89" w:rsidRPr="00B64CAE">
        <w:rPr>
          <w:rFonts w:ascii="Arial" w:hAnsi="Arial" w:cs="Arial"/>
          <w:b/>
          <w:bCs/>
          <w:sz w:val="18"/>
          <w:szCs w:val="18"/>
        </w:rPr>
        <w:t>ch</w:t>
      </w:r>
      <w:r w:rsidR="004D6134" w:rsidRPr="00B64CAE">
        <w:rPr>
          <w:rFonts w:ascii="Arial" w:hAnsi="Arial" w:cs="Arial"/>
          <w:b/>
          <w:bCs/>
          <w:sz w:val="18"/>
          <w:szCs w:val="18"/>
        </w:rPr>
        <w:t>ronione i korytarze ekologiczne</w:t>
      </w:r>
      <w:r w:rsidR="000643A1" w:rsidRPr="00B64CAE">
        <w:rPr>
          <w:rFonts w:ascii="Arial" w:hAnsi="Arial" w:cs="Arial"/>
          <w:b/>
          <w:bCs/>
          <w:sz w:val="18"/>
          <w:szCs w:val="18"/>
        </w:rPr>
        <w:t xml:space="preserve"> w przypadku przystąpienia do realizacji Planu</w:t>
      </w:r>
    </w:p>
    <w:p w14:paraId="22E2EA7F" w14:textId="2D91A9B7" w:rsidR="00B7333E" w:rsidRPr="00B64CAE" w:rsidRDefault="00B7333E" w:rsidP="000643A1">
      <w:pPr>
        <w:rPr>
          <w:rFonts w:ascii="Arial" w:eastAsia="Calibri" w:hAnsi="Arial" w:cs="Arial"/>
          <w:color w:val="000000" w:themeColor="text1"/>
          <w:sz w:val="18"/>
          <w:szCs w:val="18"/>
          <w:u w:val="single"/>
        </w:rPr>
      </w:pPr>
      <w:r w:rsidRPr="00B64CAE">
        <w:rPr>
          <w:rFonts w:ascii="Arial" w:eastAsia="Calibri" w:hAnsi="Arial" w:cs="Arial"/>
          <w:color w:val="000000" w:themeColor="text1"/>
          <w:sz w:val="18"/>
          <w:szCs w:val="18"/>
          <w:u w:val="single"/>
        </w:rPr>
        <w:t>Różnorodność biologiczna</w:t>
      </w:r>
      <w:r w:rsidR="00A96673" w:rsidRPr="00B64CAE">
        <w:rPr>
          <w:rFonts w:ascii="Arial" w:eastAsia="Calibri" w:hAnsi="Arial" w:cs="Arial"/>
          <w:color w:val="000000" w:themeColor="text1"/>
          <w:sz w:val="18"/>
          <w:szCs w:val="18"/>
          <w:u w:val="single"/>
        </w:rPr>
        <w:t xml:space="preserve"> </w:t>
      </w:r>
    </w:p>
    <w:p w14:paraId="37D66BE6" w14:textId="77AA837D" w:rsidR="000643A1" w:rsidRPr="00B64CAE" w:rsidRDefault="000643A1" w:rsidP="000643A1">
      <w:pPr>
        <w:rPr>
          <w:rFonts w:ascii="Arial" w:hAnsi="Arial" w:cs="Arial"/>
          <w:sz w:val="18"/>
          <w:szCs w:val="18"/>
        </w:rPr>
      </w:pPr>
      <w:r w:rsidRPr="00B64CAE">
        <w:rPr>
          <w:rFonts w:ascii="Arial" w:eastAsia="Calibri" w:hAnsi="Arial" w:cs="Arial"/>
          <w:color w:val="000000" w:themeColor="text1"/>
          <w:sz w:val="18"/>
          <w:szCs w:val="18"/>
        </w:rPr>
        <w:t xml:space="preserve">Jednym z najważniejszych celów zaproponowanych w Planie adaptacji i oddziaływujący na różnorodność biologiczną AJ w pośredni sposób jest rozpoznanie zasobów do walki ze zmianą klimatu, co da podstawy do realizacji kolejnych działań. </w:t>
      </w:r>
      <w:r w:rsidRPr="00B64CAE">
        <w:rPr>
          <w:rFonts w:ascii="Arial" w:hAnsi="Arial" w:cs="Arial"/>
          <w:sz w:val="18"/>
          <w:szCs w:val="18"/>
        </w:rPr>
        <w:t>Poprzez uaktualnienie stanu wiedzy o środowisku przyrodniczym i występujących gatunkach, będzie możliwe utworzenie nowych, właściwych form ochrony przyrody, co z kolei spowoduje utrzymanie aktualnego stanu środowiska bądź jego poprawę. Na uwagę i podkreślenie nadrzędnego charakteru zasługuje więc działanie wykonania inwentaryzacji przyrodniczych gmin (1.1). Realizacja działania ma za zadanie udokumentowanie zasobu szaty roślinnej, fauny oraz przyrody nieożywionej na terenach gmin, zgodnie z</w:t>
      </w:r>
      <w:r w:rsidR="001F2D4C">
        <w:rPr>
          <w:rFonts w:ascii="Arial" w:hAnsi="Arial" w:cs="Arial"/>
          <w:sz w:val="18"/>
          <w:szCs w:val="18"/>
        </w:rPr>
        <w:t> </w:t>
      </w:r>
      <w:r w:rsidRPr="00B64CAE">
        <w:rPr>
          <w:rFonts w:ascii="Arial" w:hAnsi="Arial" w:cs="Arial"/>
          <w:sz w:val="18"/>
          <w:szCs w:val="18"/>
        </w:rPr>
        <w:t>obowiązującą metodologią dla konkretnych grup. Pozwoli to na zaplanowanie w przyszłości kolejnych działań, mających na celu zwiększenie bioróżnorodności, dostosowanej do panujących warunków środowiskowych, w</w:t>
      </w:r>
      <w:r w:rsidR="00D601AA" w:rsidRPr="00B64CAE">
        <w:rPr>
          <w:rFonts w:ascii="Arial" w:hAnsi="Arial" w:cs="Arial"/>
          <w:sz w:val="18"/>
          <w:szCs w:val="18"/>
        </w:rPr>
        <w:t> </w:t>
      </w:r>
      <w:r w:rsidRPr="00B64CAE">
        <w:rPr>
          <w:rFonts w:ascii="Arial" w:hAnsi="Arial" w:cs="Arial"/>
          <w:sz w:val="18"/>
          <w:szCs w:val="18"/>
        </w:rPr>
        <w:t>szczególności zachowanie najcenniejszych przyrodniczo obszarów poprzez utworzenie użytków ekologicznych i</w:t>
      </w:r>
      <w:r w:rsidR="001F2D4C">
        <w:rPr>
          <w:rFonts w:ascii="Arial" w:hAnsi="Arial" w:cs="Arial"/>
          <w:sz w:val="18"/>
          <w:szCs w:val="18"/>
        </w:rPr>
        <w:t> </w:t>
      </w:r>
      <w:r w:rsidRPr="00B64CAE">
        <w:rPr>
          <w:rFonts w:ascii="Arial" w:hAnsi="Arial" w:cs="Arial"/>
          <w:sz w:val="18"/>
          <w:szCs w:val="18"/>
        </w:rPr>
        <w:t xml:space="preserve">zespołów przyrodniczo-krajobrazowych (4.6). Realizacja Planu będzie miała </w:t>
      </w:r>
      <w:r w:rsidR="00F263B0" w:rsidRPr="00B64CAE">
        <w:rPr>
          <w:rFonts w:ascii="Arial" w:hAnsi="Arial" w:cs="Arial"/>
          <w:sz w:val="18"/>
          <w:szCs w:val="18"/>
        </w:rPr>
        <w:t>więc</w:t>
      </w:r>
      <w:r w:rsidRPr="00B64CAE">
        <w:rPr>
          <w:rFonts w:ascii="Arial" w:hAnsi="Arial" w:cs="Arial"/>
          <w:sz w:val="18"/>
          <w:szCs w:val="18"/>
        </w:rPr>
        <w:t xml:space="preserve"> pozytywny wpływ na stanowiska zwierząt objętych ochroną na mocy rozporządzenia Ministra Środowiska z dnia 16 grudnia 2016 r. w sprawie ochrony gatunkowej zwierząt (Dz. U. z 2016 r., poz. 2183 ze zm.) i roślin chronionych na mocy rozporządzenia Ministra Środowiska z dnia 9 października 2014 r. w sprawie ochrony gatunkowej roślin (Dz. U z 2014 r., poz. 1409) oraz siedliska przyrodnicze, wymienione w rozporządzeniu Ministra Środowiska z dnia 13 kwietnia 2010 r. w</w:t>
      </w:r>
      <w:r w:rsidR="001F2D4C">
        <w:rPr>
          <w:rFonts w:ascii="Arial" w:hAnsi="Arial" w:cs="Arial"/>
          <w:sz w:val="18"/>
          <w:szCs w:val="18"/>
        </w:rPr>
        <w:t> </w:t>
      </w:r>
      <w:r w:rsidRPr="00B64CAE">
        <w:rPr>
          <w:rFonts w:ascii="Arial" w:hAnsi="Arial" w:cs="Arial"/>
          <w:sz w:val="18"/>
          <w:szCs w:val="18"/>
        </w:rPr>
        <w:t>sprawie siedlisk przyrodniczych oraz gatunków będących przedmiotem zainteresowania Wspólnoty</w:t>
      </w:r>
      <w:r w:rsidR="008C5635" w:rsidRPr="00B64CAE">
        <w:rPr>
          <w:rFonts w:ascii="Arial" w:hAnsi="Arial" w:cs="Arial"/>
          <w:sz w:val="18"/>
          <w:szCs w:val="18"/>
        </w:rPr>
        <w:t xml:space="preserve">, które zostaną objęte ochroną </w:t>
      </w:r>
      <w:r w:rsidR="00761D12" w:rsidRPr="00B64CAE">
        <w:rPr>
          <w:rFonts w:ascii="Arial" w:hAnsi="Arial" w:cs="Arial"/>
          <w:sz w:val="18"/>
          <w:szCs w:val="18"/>
        </w:rPr>
        <w:t>w ramach działania 4.6</w:t>
      </w:r>
      <w:r w:rsidR="009A54C7" w:rsidRPr="00B64CAE">
        <w:rPr>
          <w:rFonts w:ascii="Arial" w:hAnsi="Arial" w:cs="Arial"/>
          <w:sz w:val="18"/>
          <w:szCs w:val="18"/>
        </w:rPr>
        <w:t>.</w:t>
      </w:r>
    </w:p>
    <w:p w14:paraId="37F62049" w14:textId="40753DD0" w:rsidR="000643A1" w:rsidRPr="00B64CAE" w:rsidRDefault="000643A1" w:rsidP="00AF6C27">
      <w:pPr>
        <w:pStyle w:val="Spistreci3"/>
        <w:rPr>
          <w:rFonts w:ascii="Arial" w:hAnsi="Arial" w:cs="Arial"/>
          <w:sz w:val="18"/>
          <w:szCs w:val="18"/>
        </w:rPr>
      </w:pPr>
      <w:r w:rsidRPr="00B64CAE">
        <w:rPr>
          <w:rFonts w:ascii="Arial" w:hAnsi="Arial" w:cs="Arial"/>
          <w:sz w:val="18"/>
          <w:szCs w:val="18"/>
        </w:rPr>
        <w:t>Ważnym działaniem jest także inwentaryzacja i kontrola stanu drzew na terenie gmin (1.2) dająca podstawę do kolejnych podejmowanych działań, w szczególności zachowania wiekowych drzew w</w:t>
      </w:r>
      <w:r w:rsidR="00D601AA" w:rsidRPr="00B64CAE">
        <w:rPr>
          <w:rFonts w:ascii="Arial" w:hAnsi="Arial" w:cs="Arial"/>
          <w:sz w:val="18"/>
          <w:szCs w:val="18"/>
        </w:rPr>
        <w:t> </w:t>
      </w:r>
      <w:r w:rsidRPr="00B64CAE">
        <w:rPr>
          <w:rFonts w:ascii="Arial" w:hAnsi="Arial" w:cs="Arial"/>
          <w:sz w:val="18"/>
          <w:szCs w:val="18"/>
        </w:rPr>
        <w:t>postaci ustanowienia pomników przyrody. Poznanie stanu faktycznego wszystkich drzew występujących w gminach, w szczególności na terenie zabudowanym, a także utworzenie elektronicznej inwentaryzacji drzewostanu stworzy duże możliwości dla prawidłowego jego zarządzania i osiągnięcia właściwego stanu sanitarnego wszystkich osobników drzew w</w:t>
      </w:r>
      <w:r w:rsidR="001F2D4C">
        <w:rPr>
          <w:rFonts w:ascii="Arial" w:hAnsi="Arial" w:cs="Arial"/>
          <w:sz w:val="18"/>
          <w:szCs w:val="18"/>
        </w:rPr>
        <w:t> </w:t>
      </w:r>
      <w:r w:rsidRPr="00B64CAE">
        <w:rPr>
          <w:rFonts w:ascii="Arial" w:hAnsi="Arial" w:cs="Arial"/>
          <w:sz w:val="18"/>
          <w:szCs w:val="18"/>
        </w:rPr>
        <w:t>miastach i</w:t>
      </w:r>
      <w:r w:rsidR="00D601AA" w:rsidRPr="00B64CAE">
        <w:rPr>
          <w:rFonts w:ascii="Arial" w:hAnsi="Arial" w:cs="Arial"/>
          <w:sz w:val="18"/>
          <w:szCs w:val="18"/>
        </w:rPr>
        <w:t> </w:t>
      </w:r>
      <w:r w:rsidRPr="00B64CAE">
        <w:rPr>
          <w:rFonts w:ascii="Arial" w:hAnsi="Arial" w:cs="Arial"/>
          <w:sz w:val="18"/>
          <w:szCs w:val="18"/>
        </w:rPr>
        <w:t xml:space="preserve">miejscowościach, a także zapobiegania ich uszkodzeniu. Z kolei, stworzenie planu nasadzeń drzew na terenach gminnych (działanie 2.14), będzie ważnym krokiem w kierunku zwiększania różnorodności biologicznej. </w:t>
      </w:r>
      <w:r w:rsidR="00F97BB2" w:rsidRPr="00B64CAE">
        <w:rPr>
          <w:rFonts w:ascii="Arial" w:hAnsi="Arial" w:cs="Arial"/>
          <w:sz w:val="18"/>
          <w:szCs w:val="18"/>
        </w:rPr>
        <w:t xml:space="preserve">Warto dodać, że nasadzenia powinny obejmować </w:t>
      </w:r>
      <w:r w:rsidR="001A460D" w:rsidRPr="00B64CAE">
        <w:rPr>
          <w:rFonts w:ascii="Arial" w:hAnsi="Arial" w:cs="Arial"/>
          <w:sz w:val="18"/>
          <w:szCs w:val="18"/>
        </w:rPr>
        <w:t xml:space="preserve">jedynie gatunki </w:t>
      </w:r>
      <w:r w:rsidR="00220E3C" w:rsidRPr="00B64CAE">
        <w:rPr>
          <w:rFonts w:ascii="Arial" w:hAnsi="Arial" w:cs="Arial"/>
          <w:sz w:val="18"/>
          <w:szCs w:val="18"/>
        </w:rPr>
        <w:t>rodzime</w:t>
      </w:r>
      <w:r w:rsidR="00456EDE" w:rsidRPr="00B64CAE">
        <w:rPr>
          <w:rFonts w:ascii="Arial" w:hAnsi="Arial" w:cs="Arial"/>
          <w:sz w:val="18"/>
          <w:szCs w:val="18"/>
        </w:rPr>
        <w:t>, odpowiednie dla panujących warunków siedliskowych.</w:t>
      </w:r>
    </w:p>
    <w:p w14:paraId="7841602A" w14:textId="30DC8C5B" w:rsidR="000643A1" w:rsidRPr="00B64CAE" w:rsidRDefault="000643A1" w:rsidP="000643A1">
      <w:pPr>
        <w:rPr>
          <w:rFonts w:ascii="Arial" w:hAnsi="Arial" w:cs="Arial"/>
          <w:sz w:val="18"/>
          <w:szCs w:val="18"/>
        </w:rPr>
      </w:pPr>
      <w:r w:rsidRPr="00B64CAE">
        <w:rPr>
          <w:rFonts w:ascii="Arial" w:hAnsi="Arial" w:cs="Arial"/>
          <w:sz w:val="18"/>
          <w:szCs w:val="18"/>
        </w:rPr>
        <w:lastRenderedPageBreak/>
        <w:t>Wytyczne planistyczne/urbanistyczne w kształtowaniu przestrzeni publicznej, zastosowane w</w:t>
      </w:r>
      <w:r w:rsidR="00D601AA" w:rsidRPr="00B64CAE">
        <w:rPr>
          <w:rFonts w:ascii="Arial" w:hAnsi="Arial" w:cs="Arial"/>
          <w:sz w:val="18"/>
          <w:szCs w:val="18"/>
        </w:rPr>
        <w:t> </w:t>
      </w:r>
      <w:r w:rsidRPr="00B64CAE">
        <w:rPr>
          <w:rFonts w:ascii="Arial" w:hAnsi="Arial" w:cs="Arial"/>
          <w:sz w:val="18"/>
          <w:szCs w:val="18"/>
        </w:rPr>
        <w:t>dokumentach planistycznych, projektach itp. oraz tworzenie i aktualizacja innych dokumentów mających na celu stymulowanie pro-adaptacyjnego rozwoju gmin i powiatów (większość działań celu</w:t>
      </w:r>
      <w:r w:rsidR="00D601AA" w:rsidRPr="00B64CAE">
        <w:rPr>
          <w:rFonts w:ascii="Arial" w:hAnsi="Arial" w:cs="Arial"/>
          <w:sz w:val="18"/>
          <w:szCs w:val="18"/>
        </w:rPr>
        <w:t> </w:t>
      </w:r>
      <w:r w:rsidRPr="00B64CAE">
        <w:rPr>
          <w:rFonts w:ascii="Arial" w:hAnsi="Arial" w:cs="Arial"/>
          <w:sz w:val="18"/>
          <w:szCs w:val="18"/>
        </w:rPr>
        <w:t>2), powinny przyczynić się do utrzymania i</w:t>
      </w:r>
      <w:r w:rsidR="001F2D4C">
        <w:rPr>
          <w:rFonts w:ascii="Arial" w:hAnsi="Arial" w:cs="Arial"/>
          <w:sz w:val="18"/>
          <w:szCs w:val="18"/>
        </w:rPr>
        <w:t> </w:t>
      </w:r>
      <w:r w:rsidRPr="00B64CAE">
        <w:rPr>
          <w:rFonts w:ascii="Arial" w:hAnsi="Arial" w:cs="Arial"/>
          <w:sz w:val="18"/>
          <w:szCs w:val="18"/>
        </w:rPr>
        <w:t>wzbogacenia różnorodności biologicznej m.in. poprzez uwzględnianie konieczności retencjonowania wody, przeznaczanie terenów na obszarach zwartej zabudowy pod zieleń, wyznaczenie korytarzy ekologicznych oraz ochronę terenów zalesionych. Jednocześnie w aktualizacji dokumentów planistycznych należy uwzględniać zakazy występujące na danych obszarach ochrony przyrody</w:t>
      </w:r>
      <w:r w:rsidR="003D341C" w:rsidRPr="00B64CAE">
        <w:rPr>
          <w:rFonts w:ascii="Arial" w:hAnsi="Arial" w:cs="Arial"/>
          <w:sz w:val="18"/>
          <w:szCs w:val="18"/>
        </w:rPr>
        <w:t>, a także zapisy planów zadań ochron</w:t>
      </w:r>
      <w:r w:rsidR="00257263" w:rsidRPr="00B64CAE">
        <w:rPr>
          <w:rFonts w:ascii="Arial" w:hAnsi="Arial" w:cs="Arial"/>
          <w:sz w:val="18"/>
          <w:szCs w:val="18"/>
        </w:rPr>
        <w:t>nych i planów ochrony</w:t>
      </w:r>
      <w:r w:rsidRPr="00B64CAE">
        <w:rPr>
          <w:rFonts w:ascii="Arial" w:hAnsi="Arial" w:cs="Arial"/>
          <w:sz w:val="18"/>
          <w:szCs w:val="18"/>
        </w:rPr>
        <w:t xml:space="preserve"> oraz wykluczanie spod lokalizowania farm wiatrowych, </w:t>
      </w:r>
      <w:r w:rsidRPr="00B64CAE">
        <w:rPr>
          <w:rFonts w:ascii="Arial" w:hAnsi="Arial" w:cs="Arial"/>
          <w:color w:val="000000"/>
          <w:sz w:val="18"/>
          <w:szCs w:val="18"/>
        </w:rPr>
        <w:t xml:space="preserve">hybrydowych wiatrowo-słonecznych, fotowoltaicznych </w:t>
      </w:r>
      <w:r w:rsidRPr="00B64CAE">
        <w:rPr>
          <w:rFonts w:ascii="Arial" w:hAnsi="Arial" w:cs="Arial"/>
          <w:sz w:val="18"/>
          <w:szCs w:val="18"/>
        </w:rPr>
        <w:t>terenów w granicach Obszarów Natura 2000.</w:t>
      </w:r>
    </w:p>
    <w:p w14:paraId="7F132EAE" w14:textId="25661862" w:rsidR="000643A1" w:rsidRPr="00B64CAE" w:rsidRDefault="000643A1" w:rsidP="000643A1">
      <w:pPr>
        <w:rPr>
          <w:rFonts w:ascii="Arial" w:hAnsi="Arial" w:cs="Arial"/>
          <w:color w:val="000000" w:themeColor="text1"/>
          <w:sz w:val="18"/>
          <w:szCs w:val="18"/>
          <w:highlight w:val="yellow"/>
        </w:rPr>
      </w:pPr>
      <w:r w:rsidRPr="00B64CAE">
        <w:rPr>
          <w:rFonts w:ascii="Arial" w:hAnsi="Arial" w:cs="Arial"/>
          <w:sz w:val="18"/>
          <w:szCs w:val="18"/>
        </w:rPr>
        <w:t xml:space="preserve">Zwiększanie retencji i zatrzymywania wody w przyrodzie oraz </w:t>
      </w:r>
      <w:r w:rsidR="005636B2" w:rsidRPr="00B64CAE">
        <w:rPr>
          <w:rFonts w:ascii="Arial" w:hAnsi="Arial" w:cs="Arial"/>
          <w:sz w:val="18"/>
          <w:szCs w:val="18"/>
        </w:rPr>
        <w:t xml:space="preserve">ochrona i </w:t>
      </w:r>
      <w:r w:rsidRPr="00B64CAE">
        <w:rPr>
          <w:rFonts w:ascii="Arial" w:hAnsi="Arial" w:cs="Arial"/>
          <w:sz w:val="18"/>
          <w:szCs w:val="18"/>
        </w:rPr>
        <w:t>odtwarzanie mokradeł na terenach gminnych</w:t>
      </w:r>
      <w:r w:rsidR="0022003F" w:rsidRPr="00B64CAE">
        <w:rPr>
          <w:rFonts w:ascii="Arial" w:hAnsi="Arial" w:cs="Arial"/>
          <w:sz w:val="18"/>
          <w:szCs w:val="18"/>
        </w:rPr>
        <w:t xml:space="preserve"> realizowane w ramach działania</w:t>
      </w:r>
      <w:r w:rsidRPr="00B64CAE">
        <w:rPr>
          <w:rFonts w:ascii="Arial" w:hAnsi="Arial" w:cs="Arial"/>
          <w:sz w:val="18"/>
          <w:szCs w:val="18"/>
        </w:rPr>
        <w:t xml:space="preserve"> 2.6 poskutkuje zwiększeniem różnorodności biologicznej poprzez m.in.</w:t>
      </w:r>
      <w:r w:rsidR="001F2D4C">
        <w:rPr>
          <w:rFonts w:ascii="Arial" w:hAnsi="Arial" w:cs="Arial"/>
          <w:sz w:val="18"/>
          <w:szCs w:val="18"/>
        </w:rPr>
        <w:t> </w:t>
      </w:r>
      <w:r w:rsidRPr="00B64CAE">
        <w:rPr>
          <w:rFonts w:ascii="Arial" w:hAnsi="Arial" w:cs="Arial"/>
          <w:sz w:val="18"/>
          <w:szCs w:val="18"/>
        </w:rPr>
        <w:t>zwiększenie ilości dostępnych siedlisk dla ptaków, w tym gatunków rzadkich i zagrożonych, płazów oraz innych zwierząt, a także zwiększenie powierzchni właściwej dla rozwoju roślinności wodnej i wilgociolubnej.</w:t>
      </w:r>
      <w:r w:rsidR="0058326C" w:rsidRPr="00B64CAE">
        <w:rPr>
          <w:rFonts w:ascii="Arial" w:hAnsi="Arial" w:cs="Arial"/>
          <w:sz w:val="18"/>
          <w:szCs w:val="18"/>
        </w:rPr>
        <w:t xml:space="preserve"> </w:t>
      </w:r>
      <w:r w:rsidR="00095DD9" w:rsidRPr="00B64CAE">
        <w:rPr>
          <w:rFonts w:ascii="Arial" w:hAnsi="Arial" w:cs="Arial"/>
          <w:sz w:val="18"/>
          <w:szCs w:val="18"/>
        </w:rPr>
        <w:t xml:space="preserve">Powyższe skutki nie zostaną </w:t>
      </w:r>
      <w:r w:rsidR="00710130" w:rsidRPr="00B64CAE">
        <w:rPr>
          <w:rFonts w:ascii="Arial" w:hAnsi="Arial" w:cs="Arial"/>
          <w:sz w:val="18"/>
          <w:szCs w:val="18"/>
        </w:rPr>
        <w:t>osiągnięte,</w:t>
      </w:r>
      <w:r w:rsidR="00095DD9" w:rsidRPr="00B64CAE">
        <w:rPr>
          <w:rFonts w:ascii="Arial" w:hAnsi="Arial" w:cs="Arial"/>
          <w:sz w:val="18"/>
          <w:szCs w:val="18"/>
        </w:rPr>
        <w:t xml:space="preserve"> jeśli ochrona oraz odtwarzanie mokradeł, a także tworzenie obiektów ma</w:t>
      </w:r>
      <w:r w:rsidR="004D66B7" w:rsidRPr="00B64CAE">
        <w:rPr>
          <w:rFonts w:ascii="Arial" w:hAnsi="Arial" w:cs="Arial"/>
          <w:sz w:val="18"/>
          <w:szCs w:val="18"/>
        </w:rPr>
        <w:t>ł</w:t>
      </w:r>
      <w:r w:rsidR="00095DD9" w:rsidRPr="00B64CAE">
        <w:rPr>
          <w:rFonts w:ascii="Arial" w:hAnsi="Arial" w:cs="Arial"/>
          <w:sz w:val="18"/>
          <w:szCs w:val="18"/>
        </w:rPr>
        <w:t>ej retencji będą realizowane w sposób niewłaściwy. Z tego względu, przed przystąpieniem do prac, należy przeprowadzić specjalistyczne rozpoznanie przyrodnicze (inwentaryzację przyrodniczą) i dostosować planowane prace do aktualnych uwarunkowań środowiskowych i wymagań występujących gatunków, aby nie zniszczyć już występujących wartościowych biocenoz związanych z różnymi stadiami sukcesji. Odpowiednie tworzenie obiektywów małej retencji, ich odtwarzanie oraz ochrona i odtwarzanie mokradeł wymagają szerokiej wiedzy</w:t>
      </w:r>
      <w:r w:rsidR="00B85F4A" w:rsidRPr="00B64CAE">
        <w:rPr>
          <w:rFonts w:ascii="Arial" w:hAnsi="Arial" w:cs="Arial"/>
          <w:sz w:val="18"/>
          <w:szCs w:val="18"/>
        </w:rPr>
        <w:t>,</w:t>
      </w:r>
      <w:r w:rsidR="00095DD9" w:rsidRPr="00B64CAE">
        <w:rPr>
          <w:rFonts w:ascii="Arial" w:hAnsi="Arial" w:cs="Arial"/>
          <w:sz w:val="18"/>
          <w:szCs w:val="18"/>
        </w:rPr>
        <w:t xml:space="preserve"> aby w jak największym stopniu wspomóc różnorodność biologiczną, a nie jej zaszkodzić. Wśród metod ochrony mokradeł można wyróżnić przede wszystkim: zachowanie naturalnego reżimu hydrologicznego rzek, wraz z</w:t>
      </w:r>
      <w:r w:rsidR="001F2D4C">
        <w:rPr>
          <w:rFonts w:ascii="Arial" w:hAnsi="Arial" w:cs="Arial"/>
          <w:sz w:val="18"/>
          <w:szCs w:val="18"/>
        </w:rPr>
        <w:t> </w:t>
      </w:r>
      <w:r w:rsidR="00095DD9" w:rsidRPr="00B64CAE">
        <w:rPr>
          <w:rFonts w:ascii="Arial" w:hAnsi="Arial" w:cs="Arial"/>
          <w:sz w:val="18"/>
          <w:szCs w:val="18"/>
        </w:rPr>
        <w:t>okresami podwyższonych stanów jej wody, zapobieganie odwadnianiu i odtwarzanie odwodnienia, właściwe koszenie łąk, zrównoważona gospodarka leśna, rewitalizacja terenów zalewowych i starorzeczy oraz wiele innych</w:t>
      </w:r>
      <w:r w:rsidR="00095DD9" w:rsidRPr="00B64CAE">
        <w:rPr>
          <w:rStyle w:val="Odwoanieprzypisudolnego"/>
          <w:rFonts w:ascii="Arial" w:hAnsi="Arial" w:cs="Arial"/>
          <w:sz w:val="18"/>
          <w:szCs w:val="18"/>
        </w:rPr>
        <w:footnoteReference w:id="108"/>
      </w:r>
      <w:r w:rsidR="00095DD9" w:rsidRPr="00B64CAE">
        <w:rPr>
          <w:rFonts w:ascii="Arial" w:hAnsi="Arial" w:cs="Arial"/>
          <w:sz w:val="18"/>
          <w:szCs w:val="18"/>
        </w:rPr>
        <w:t>. W pierwszej kolejności należy zacząć od powstrzymania degradacji istniejących zbiorników wodnych (m.in. oczek śródpolnych) wymagających stosunkowo prostych metodach do zachowania ich w środowisku, niż zaczynać od rozwiązań najtrudniejszych jak np. odtwarzanie dawnych połączeń starorzeczy z rzeką. Metodą powstrzymania zanikania lub odtworzenia takiego zbiornika jest m.in. jego pogłębienie poprzez wybranie i</w:t>
      </w:r>
      <w:r w:rsidR="001F2D4C">
        <w:rPr>
          <w:rFonts w:ascii="Arial" w:hAnsi="Arial" w:cs="Arial"/>
          <w:sz w:val="18"/>
          <w:szCs w:val="18"/>
        </w:rPr>
        <w:t> </w:t>
      </w:r>
      <w:r w:rsidR="00095DD9" w:rsidRPr="00B64CAE">
        <w:rPr>
          <w:rFonts w:ascii="Arial" w:hAnsi="Arial" w:cs="Arial"/>
          <w:sz w:val="18"/>
          <w:szCs w:val="18"/>
        </w:rPr>
        <w:t>wywiezienie części osadów</w:t>
      </w:r>
      <w:r w:rsidR="00095DD9" w:rsidRPr="00B64CAE">
        <w:rPr>
          <w:rFonts w:ascii="Arial" w:hAnsi="Arial" w:cs="Arial"/>
          <w:color w:val="000000" w:themeColor="text1"/>
          <w:sz w:val="18"/>
          <w:szCs w:val="18"/>
        </w:rPr>
        <w:t xml:space="preserve">. </w:t>
      </w:r>
    </w:p>
    <w:p w14:paraId="1DF2BA21" w14:textId="22322A70" w:rsidR="000643A1" w:rsidRPr="00B64CAE" w:rsidRDefault="000643A1" w:rsidP="009A0928">
      <w:pPr>
        <w:pStyle w:val="Spistreci3"/>
        <w:rPr>
          <w:rFonts w:ascii="Arial" w:hAnsi="Arial" w:cs="Arial"/>
          <w:sz w:val="18"/>
          <w:szCs w:val="18"/>
          <w:highlight w:val="yellow"/>
        </w:rPr>
      </w:pPr>
      <w:r w:rsidRPr="00B64CAE">
        <w:rPr>
          <w:rFonts w:ascii="Arial" w:hAnsi="Arial" w:cs="Arial"/>
          <w:sz w:val="18"/>
          <w:szCs w:val="18"/>
        </w:rPr>
        <w:t xml:space="preserve">Kolejna kwestia obejmuje wszelkie działania adaptacyjne związane ze wzmocnieniem oraz polepszeniem stanu terenów zielonych na terenach zabudowanych i dostosowanie ich do panujących warunków środowiskowych oraz zmian klimatycznych. Działanie 3.4 „rozwój zieleni urządzonej na terenach zabudowanych”, </w:t>
      </w:r>
      <w:r w:rsidRPr="00B64CAE">
        <w:rPr>
          <w:rStyle w:val="normaltextrun"/>
          <w:rFonts w:ascii="Arial" w:hAnsi="Arial" w:cs="Arial"/>
          <w:color w:val="000000"/>
          <w:sz w:val="18"/>
          <w:szCs w:val="18"/>
          <w:shd w:val="clear" w:color="auto" w:fill="FFFFFF"/>
        </w:rPr>
        <w:t xml:space="preserve">polepszy jakość środowiska naturalnego na terenach zieleni oraz ochroni występujące zadrzewienia, </w:t>
      </w:r>
      <w:r w:rsidR="007D054C" w:rsidRPr="00B64CAE">
        <w:rPr>
          <w:rStyle w:val="normaltextrun"/>
          <w:rFonts w:ascii="Arial" w:hAnsi="Arial" w:cs="Arial"/>
          <w:color w:val="000000"/>
          <w:sz w:val="18"/>
          <w:szCs w:val="18"/>
          <w:shd w:val="clear" w:color="auto" w:fill="FFFFFF"/>
        </w:rPr>
        <w:t xml:space="preserve">a razem z nimi </w:t>
      </w:r>
      <w:r w:rsidR="0033478A" w:rsidRPr="00B64CAE">
        <w:rPr>
          <w:rStyle w:val="normaltextrun"/>
          <w:rFonts w:ascii="Arial" w:hAnsi="Arial" w:cs="Arial"/>
          <w:color w:val="000000"/>
          <w:sz w:val="18"/>
          <w:szCs w:val="18"/>
          <w:shd w:val="clear" w:color="auto" w:fill="FFFFFF"/>
        </w:rPr>
        <w:t xml:space="preserve">dzikie zwierzęta </w:t>
      </w:r>
      <w:r w:rsidRPr="00B64CAE">
        <w:rPr>
          <w:rStyle w:val="normaltextrun"/>
          <w:rFonts w:ascii="Arial" w:hAnsi="Arial" w:cs="Arial"/>
          <w:color w:val="000000"/>
          <w:sz w:val="18"/>
          <w:szCs w:val="18"/>
          <w:shd w:val="clear" w:color="auto" w:fill="FFFFFF"/>
        </w:rPr>
        <w:t>oraz zwiększy ilość dostępnych siedlisk.</w:t>
      </w:r>
      <w:r w:rsidRPr="00B64CAE">
        <w:rPr>
          <w:rStyle w:val="markedcontent"/>
          <w:rFonts w:ascii="Arial" w:hAnsi="Arial" w:cs="Arial"/>
          <w:sz w:val="18"/>
          <w:szCs w:val="18"/>
        </w:rPr>
        <w:t xml:space="preserve"> Zwiększenie ilości rodzimej roślinności dodatkowo wzmocni bazę pokarmową dla zwierząt. </w:t>
      </w:r>
      <w:r w:rsidRPr="00B64CAE">
        <w:rPr>
          <w:rFonts w:ascii="Arial" w:hAnsi="Arial" w:cs="Arial"/>
          <w:sz w:val="18"/>
          <w:szCs w:val="18"/>
        </w:rPr>
        <w:t>Przed przystąpieniem do nasadzeń konieczna jest kontrola terenowa i rozpoznanie warunków środowiskowych, co zostało uwzględnione w opisie proponowanego działania. Zadanie to będzie miało pozytywny wpływ na różnorodność biologiczną, a także przyczyni się do wzmocnienia systemu przyrodniczego terenów zabudowanych i powinno nieść za sobą wyłącznie pozytywne skutki.</w:t>
      </w:r>
    </w:p>
    <w:p w14:paraId="03DB53A4" w14:textId="3886F0A6" w:rsidR="000643A1" w:rsidRPr="00B64CAE" w:rsidRDefault="000643A1" w:rsidP="009A0928">
      <w:pPr>
        <w:pStyle w:val="Spistreci3"/>
        <w:rPr>
          <w:rStyle w:val="ui-provider"/>
          <w:rFonts w:ascii="Arial" w:hAnsi="Arial" w:cs="Arial"/>
          <w:sz w:val="18"/>
          <w:szCs w:val="18"/>
        </w:rPr>
      </w:pPr>
      <w:r w:rsidRPr="00B64CAE">
        <w:rPr>
          <w:rStyle w:val="markedcontent"/>
          <w:rFonts w:ascii="Arial" w:hAnsi="Arial" w:cs="Arial"/>
          <w:sz w:val="18"/>
          <w:szCs w:val="18"/>
        </w:rPr>
        <w:t>Istotne znaczenie dla realizacji celów środowiskowych służących zapewnieniu cennych</w:t>
      </w:r>
      <w:r w:rsidRPr="00B64CAE">
        <w:rPr>
          <w:rFonts w:ascii="Arial" w:hAnsi="Arial" w:cs="Arial"/>
          <w:sz w:val="18"/>
          <w:szCs w:val="18"/>
        </w:rPr>
        <w:t xml:space="preserve"> </w:t>
      </w:r>
      <w:r w:rsidRPr="00B64CAE">
        <w:rPr>
          <w:rStyle w:val="markedcontent"/>
          <w:rFonts w:ascii="Arial" w:hAnsi="Arial" w:cs="Arial"/>
          <w:sz w:val="18"/>
          <w:szCs w:val="18"/>
        </w:rPr>
        <w:t>elementów przyrody w</w:t>
      </w:r>
      <w:r w:rsidR="001F2D4C">
        <w:rPr>
          <w:rStyle w:val="markedcontent"/>
          <w:rFonts w:ascii="Arial" w:hAnsi="Arial" w:cs="Arial"/>
          <w:sz w:val="18"/>
          <w:szCs w:val="18"/>
        </w:rPr>
        <w:t> </w:t>
      </w:r>
      <w:r w:rsidRPr="00B64CAE">
        <w:rPr>
          <w:rStyle w:val="markedcontent"/>
          <w:rFonts w:ascii="Arial" w:hAnsi="Arial" w:cs="Arial"/>
          <w:sz w:val="18"/>
          <w:szCs w:val="18"/>
        </w:rPr>
        <w:t>miastach i miejscowościach, tworzeniu spójnego systemu przyrodniczego oraz zapewnienia</w:t>
      </w:r>
      <w:r w:rsidRPr="00B64CAE">
        <w:rPr>
          <w:rFonts w:ascii="Arial" w:hAnsi="Arial" w:cs="Arial"/>
          <w:sz w:val="18"/>
          <w:szCs w:val="18"/>
        </w:rPr>
        <w:t xml:space="preserve"> </w:t>
      </w:r>
      <w:r w:rsidRPr="00B64CAE">
        <w:rPr>
          <w:rStyle w:val="markedcontent"/>
          <w:rFonts w:ascii="Arial" w:hAnsi="Arial" w:cs="Arial"/>
          <w:sz w:val="18"/>
          <w:szCs w:val="18"/>
        </w:rPr>
        <w:t xml:space="preserve">różnorodności biologicznej, będzie miało działanie techniczne dotyczące </w:t>
      </w:r>
      <w:r w:rsidRPr="00B64CAE">
        <w:rPr>
          <w:rFonts w:ascii="Arial" w:hAnsi="Arial" w:cs="Arial"/>
          <w:sz w:val="18"/>
          <w:szCs w:val="18"/>
        </w:rPr>
        <w:t xml:space="preserve">budowy rozwiązań błękitno-zielonej infrastruktury na gminnych terenach użyteczności publicznej i terenach komunikacyjnych (działanie 3.3). </w:t>
      </w:r>
      <w:r w:rsidRPr="00B64CAE">
        <w:rPr>
          <w:rStyle w:val="normaltextrun"/>
          <w:rFonts w:ascii="Arial" w:hAnsi="Arial" w:cs="Arial"/>
          <w:color w:val="000000"/>
          <w:sz w:val="18"/>
          <w:szCs w:val="18"/>
          <w:shd w:val="clear" w:color="auto" w:fill="FFFFFF"/>
        </w:rPr>
        <w:t>Obejmuje ono stworzenie kompleksowych systemów retencjonowania wody deszczowej z nasadzeniami odpowiedniej roślinnoś</w:t>
      </w:r>
      <w:r w:rsidR="00FF0833" w:rsidRPr="00B64CAE">
        <w:rPr>
          <w:rStyle w:val="normaltextrun"/>
          <w:rFonts w:ascii="Arial" w:hAnsi="Arial" w:cs="Arial"/>
          <w:color w:val="000000"/>
          <w:sz w:val="18"/>
          <w:szCs w:val="18"/>
          <w:shd w:val="clear" w:color="auto" w:fill="FFFFFF"/>
        </w:rPr>
        <w:t>ci</w:t>
      </w:r>
      <w:r w:rsidRPr="00B64CAE">
        <w:rPr>
          <w:rStyle w:val="normaltextrun"/>
          <w:rFonts w:ascii="Arial" w:hAnsi="Arial" w:cs="Arial"/>
          <w:color w:val="000000"/>
          <w:sz w:val="18"/>
          <w:szCs w:val="18"/>
          <w:shd w:val="clear" w:color="auto" w:fill="FFFFFF"/>
        </w:rPr>
        <w:t xml:space="preserve"> (od wyboru lokalizacji, przez projektowanie aż do budowy i utworzenia obszaru), dbając o strukturę przestrzenną oraz skład gatunkowy roślinności.</w:t>
      </w:r>
      <w:r w:rsidRPr="00B64CAE">
        <w:rPr>
          <w:rFonts w:ascii="Arial" w:hAnsi="Arial" w:cs="Arial"/>
          <w:sz w:val="18"/>
          <w:szCs w:val="18"/>
        </w:rPr>
        <w:t xml:space="preserve"> </w:t>
      </w:r>
      <w:r w:rsidRPr="00B64CAE">
        <w:rPr>
          <w:rStyle w:val="normaltextrun"/>
          <w:rFonts w:ascii="Arial" w:hAnsi="Arial" w:cs="Arial"/>
          <w:color w:val="000000"/>
          <w:sz w:val="18"/>
          <w:szCs w:val="18"/>
          <w:shd w:val="clear" w:color="auto" w:fill="FFFFFF"/>
        </w:rPr>
        <w:t>Roślinność powinna być odpowiednio dobrana</w:t>
      </w:r>
      <w:r w:rsidR="00F95772" w:rsidRPr="00B64CAE">
        <w:rPr>
          <w:rStyle w:val="normaltextrun"/>
          <w:rFonts w:ascii="Arial" w:hAnsi="Arial" w:cs="Arial"/>
          <w:color w:val="000000"/>
          <w:sz w:val="18"/>
          <w:szCs w:val="18"/>
          <w:shd w:val="clear" w:color="auto" w:fill="FFFFFF"/>
        </w:rPr>
        <w:t xml:space="preserve"> i</w:t>
      </w:r>
      <w:r w:rsidRPr="00B64CAE">
        <w:rPr>
          <w:rStyle w:val="normaltextrun"/>
          <w:rFonts w:ascii="Arial" w:hAnsi="Arial" w:cs="Arial"/>
          <w:color w:val="000000"/>
          <w:sz w:val="18"/>
          <w:szCs w:val="18"/>
          <w:shd w:val="clear" w:color="auto" w:fill="FFFFFF"/>
        </w:rPr>
        <w:t xml:space="preserve"> przystosowana do panujących warunków środowiskowych. </w:t>
      </w:r>
      <w:r w:rsidRPr="00B64CAE">
        <w:rPr>
          <w:rStyle w:val="markedcontent"/>
          <w:rFonts w:ascii="Arial" w:hAnsi="Arial" w:cs="Arial"/>
          <w:sz w:val="18"/>
          <w:szCs w:val="18"/>
        </w:rPr>
        <w:t xml:space="preserve">Na etapie prowadzenia prac budowlanych, może dojść do potencjalnych oddziaływań na powierzchnię gleby i szatę roślinną, jednak traktując utworzenie danych rozwiązań jako cel nadrzędny, potencjalne negatywne oddziaływanie nie będzie miało większego znaczenia. </w:t>
      </w:r>
      <w:r w:rsidRPr="00B64CAE">
        <w:rPr>
          <w:rStyle w:val="ui-provider"/>
          <w:rFonts w:ascii="Arial" w:hAnsi="Arial" w:cs="Arial"/>
          <w:sz w:val="18"/>
          <w:szCs w:val="18"/>
        </w:rPr>
        <w:t>Wprowadzanie elementów zacieniających (3.2) w postaci wysokiej roślinności rodzimej oraz pnączy przyczyni się do urozmaicania różnorodności biologicznej terenów zabudowanych</w:t>
      </w:r>
      <w:r w:rsidR="003F34DE" w:rsidRPr="00B64CAE">
        <w:rPr>
          <w:rStyle w:val="ui-provider"/>
          <w:rFonts w:ascii="Arial" w:hAnsi="Arial" w:cs="Arial"/>
          <w:sz w:val="18"/>
          <w:szCs w:val="18"/>
        </w:rPr>
        <w:t>.</w:t>
      </w:r>
      <w:r w:rsidRPr="00B64CAE">
        <w:rPr>
          <w:rStyle w:val="ui-provider"/>
          <w:rFonts w:ascii="Arial" w:hAnsi="Arial" w:cs="Arial"/>
          <w:sz w:val="18"/>
          <w:szCs w:val="18"/>
        </w:rPr>
        <w:t xml:space="preserve"> Usuwanie powierzchni nieprzepuszczalnych na rynkach i w przestrzeni publicznej (3.1) wraz z nasadzeniami odpowiedniej roślinność poprawi stan fizyczny istniejących terenów zieleni, a</w:t>
      </w:r>
      <w:r w:rsidR="001F2D4C">
        <w:rPr>
          <w:rStyle w:val="ui-provider"/>
          <w:rFonts w:ascii="Arial" w:hAnsi="Arial" w:cs="Arial"/>
          <w:sz w:val="18"/>
          <w:szCs w:val="18"/>
        </w:rPr>
        <w:t> </w:t>
      </w:r>
      <w:r w:rsidRPr="00B64CAE">
        <w:rPr>
          <w:rStyle w:val="ui-provider"/>
          <w:rFonts w:ascii="Arial" w:hAnsi="Arial" w:cs="Arial"/>
          <w:sz w:val="18"/>
          <w:szCs w:val="18"/>
        </w:rPr>
        <w:t>z</w:t>
      </w:r>
      <w:r w:rsidR="001F2D4C">
        <w:rPr>
          <w:rStyle w:val="ui-provider"/>
          <w:rFonts w:ascii="Arial" w:hAnsi="Arial" w:cs="Arial"/>
          <w:sz w:val="18"/>
          <w:szCs w:val="18"/>
        </w:rPr>
        <w:t> </w:t>
      </w:r>
      <w:r w:rsidRPr="00B64CAE">
        <w:rPr>
          <w:rStyle w:val="ui-provider"/>
          <w:rFonts w:ascii="Arial" w:hAnsi="Arial" w:cs="Arial"/>
          <w:sz w:val="18"/>
          <w:szCs w:val="18"/>
        </w:rPr>
        <w:t xml:space="preserve">umieszczanych wodopojów dla zwierząt korzystać będą nie tylko zwierzęta </w:t>
      </w:r>
      <w:r w:rsidR="00D26AD8" w:rsidRPr="00B64CAE">
        <w:rPr>
          <w:rStyle w:val="ui-provider"/>
          <w:rFonts w:ascii="Arial" w:hAnsi="Arial" w:cs="Arial"/>
          <w:sz w:val="18"/>
          <w:szCs w:val="18"/>
        </w:rPr>
        <w:t>domowe,</w:t>
      </w:r>
      <w:r w:rsidRPr="00B64CAE">
        <w:rPr>
          <w:rStyle w:val="ui-provider"/>
          <w:rFonts w:ascii="Arial" w:hAnsi="Arial" w:cs="Arial"/>
          <w:sz w:val="18"/>
          <w:szCs w:val="18"/>
        </w:rPr>
        <w:t xml:space="preserve"> ale także dzikie gatunki m.in.</w:t>
      </w:r>
      <w:r w:rsidR="001E12E5" w:rsidRPr="00B64CAE">
        <w:rPr>
          <w:rStyle w:val="ui-provider"/>
          <w:rFonts w:ascii="Arial" w:hAnsi="Arial" w:cs="Arial"/>
          <w:sz w:val="18"/>
          <w:szCs w:val="18"/>
        </w:rPr>
        <w:t> </w:t>
      </w:r>
      <w:r w:rsidRPr="00B64CAE">
        <w:rPr>
          <w:rStyle w:val="ui-provider"/>
          <w:rFonts w:ascii="Arial" w:hAnsi="Arial" w:cs="Arial"/>
          <w:sz w:val="18"/>
          <w:szCs w:val="18"/>
        </w:rPr>
        <w:t>ptaków, które w środowisku antropogenicznym również potrzebują dostępu do wody pitnej.</w:t>
      </w:r>
    </w:p>
    <w:p w14:paraId="10247147" w14:textId="23711FFA" w:rsidR="000643A1" w:rsidRPr="00B64CAE" w:rsidRDefault="000643A1" w:rsidP="000643A1">
      <w:pPr>
        <w:rPr>
          <w:rFonts w:ascii="Arial" w:hAnsi="Arial" w:cs="Arial"/>
          <w:sz w:val="18"/>
          <w:szCs w:val="18"/>
        </w:rPr>
      </w:pPr>
      <w:r w:rsidRPr="00B64CAE">
        <w:rPr>
          <w:rFonts w:ascii="Arial" w:hAnsi="Arial" w:cs="Arial"/>
          <w:sz w:val="18"/>
          <w:szCs w:val="18"/>
        </w:rPr>
        <w:t xml:space="preserve">Dla kształtowania i poprawy systemu przyrodniczego AJ kluczowe są działania celu 4. Zwiększanie powierzchni zalesionej (4.2), uzupełnienia drzewostanów o niższe piętra drzew (4.4), oraz wprowadzanie nasadzeń wzdłuż dróg </w:t>
      </w:r>
      <w:r w:rsidRPr="00B64CAE">
        <w:rPr>
          <w:rFonts w:ascii="Arial" w:hAnsi="Arial" w:cs="Arial"/>
          <w:sz w:val="18"/>
          <w:szCs w:val="18"/>
        </w:rPr>
        <w:lastRenderedPageBreak/>
        <w:t>transportu rolnego oraz cieków śródpolnych (4.8) zwiększą bioróżnorodność i dostarczą nowych siedlisk dla wielu gatunków zwierząt. Zwalczanie gatunków inwazyjnych (4.1) poprawi sytuację gatunków rodzimych, które zyskają większą powierzchnię do swojego rozwoju, a konkurencyjność ze strony gatunków niepożądanych, posiadających lepsze przystosowania do rozprzestrzeniania, rozmnażania i wegetacji zostanie osłabiona</w:t>
      </w:r>
      <w:r w:rsidRPr="00B64CAE">
        <w:rPr>
          <w:rFonts w:ascii="Arial" w:hAnsi="Arial" w:cs="Arial"/>
          <w:sz w:val="18"/>
          <w:szCs w:val="18"/>
          <w:shd w:val="clear" w:color="auto" w:fill="FFFFFF" w:themeFill="background1"/>
        </w:rPr>
        <w:t xml:space="preserve">. </w:t>
      </w:r>
      <w:r w:rsidR="006A41AE" w:rsidRPr="00B64CAE">
        <w:rPr>
          <w:rFonts w:ascii="Arial" w:hAnsi="Arial" w:cs="Arial"/>
          <w:sz w:val="18"/>
          <w:szCs w:val="18"/>
          <w:shd w:val="clear" w:color="auto" w:fill="FFFFFF" w:themeFill="background1"/>
        </w:rPr>
        <w:t>W wielu miejscowościach na tereni</w:t>
      </w:r>
      <w:r w:rsidR="00B943F9" w:rsidRPr="00B64CAE">
        <w:rPr>
          <w:rFonts w:ascii="Arial" w:hAnsi="Arial" w:cs="Arial"/>
          <w:sz w:val="18"/>
          <w:szCs w:val="18"/>
          <w:shd w:val="clear" w:color="auto" w:fill="FFFFFF" w:themeFill="background1"/>
        </w:rPr>
        <w:t>e</w:t>
      </w:r>
      <w:r w:rsidR="006A41AE" w:rsidRPr="00B64CAE">
        <w:rPr>
          <w:rFonts w:ascii="Arial" w:hAnsi="Arial" w:cs="Arial"/>
          <w:sz w:val="18"/>
          <w:szCs w:val="18"/>
          <w:shd w:val="clear" w:color="auto" w:fill="FFFFFF" w:themeFill="background1"/>
        </w:rPr>
        <w:t xml:space="preserve"> AJ </w:t>
      </w:r>
      <w:r w:rsidR="0001225B" w:rsidRPr="00B64CAE">
        <w:rPr>
          <w:rFonts w:ascii="Arial" w:hAnsi="Arial" w:cs="Arial"/>
          <w:sz w:val="18"/>
          <w:szCs w:val="18"/>
          <w:shd w:val="clear" w:color="auto" w:fill="FFFFFF" w:themeFill="background1"/>
        </w:rPr>
        <w:t>znajduje się wiele zbiorników utworzonych na ciekach wodnych</w:t>
      </w:r>
      <w:r w:rsidR="000E35CB" w:rsidRPr="00B64CAE">
        <w:rPr>
          <w:rFonts w:ascii="Arial" w:hAnsi="Arial" w:cs="Arial"/>
          <w:sz w:val="18"/>
          <w:szCs w:val="18"/>
          <w:shd w:val="clear" w:color="auto" w:fill="FFFFFF" w:themeFill="background1"/>
        </w:rPr>
        <w:t>, które jednak nie gromadzą wody</w:t>
      </w:r>
      <w:r w:rsidR="00B02E03" w:rsidRPr="00B64CAE">
        <w:rPr>
          <w:rFonts w:ascii="Arial" w:hAnsi="Arial" w:cs="Arial"/>
          <w:sz w:val="18"/>
          <w:szCs w:val="18"/>
          <w:shd w:val="clear" w:color="auto" w:fill="FFFFFF" w:themeFill="background1"/>
        </w:rPr>
        <w:t xml:space="preserve"> ze względu na </w:t>
      </w:r>
      <w:r w:rsidR="005264D8" w:rsidRPr="00B64CAE">
        <w:rPr>
          <w:rFonts w:ascii="Arial" w:hAnsi="Arial" w:cs="Arial"/>
          <w:sz w:val="18"/>
          <w:szCs w:val="18"/>
          <w:shd w:val="clear" w:color="auto" w:fill="FFFFFF" w:themeFill="background1"/>
        </w:rPr>
        <w:t>zniszczone mnichy</w:t>
      </w:r>
      <w:r w:rsidR="00EC7846" w:rsidRPr="00B64CAE">
        <w:rPr>
          <w:rStyle w:val="Odwoanieprzypisudolnego"/>
          <w:rFonts w:ascii="Arial" w:hAnsi="Arial" w:cs="Arial"/>
          <w:sz w:val="18"/>
          <w:szCs w:val="18"/>
          <w:shd w:val="clear" w:color="auto" w:fill="FFFFFF" w:themeFill="background1"/>
        </w:rPr>
        <w:footnoteReference w:id="109"/>
      </w:r>
      <w:r w:rsidR="000E35CB" w:rsidRPr="00B64CAE">
        <w:rPr>
          <w:rFonts w:ascii="Arial" w:hAnsi="Arial" w:cs="Arial"/>
          <w:sz w:val="18"/>
          <w:szCs w:val="18"/>
          <w:shd w:val="clear" w:color="auto" w:fill="FFFFFF" w:themeFill="background1"/>
        </w:rPr>
        <w:t xml:space="preserve">. </w:t>
      </w:r>
      <w:r w:rsidR="009150D9" w:rsidRPr="00B64CAE">
        <w:rPr>
          <w:rFonts w:ascii="Arial" w:hAnsi="Arial" w:cs="Arial"/>
          <w:sz w:val="18"/>
          <w:szCs w:val="18"/>
          <w:shd w:val="clear" w:color="auto" w:fill="FFFFFF" w:themeFill="background1"/>
        </w:rPr>
        <w:t xml:space="preserve">Ich funkcja i </w:t>
      </w:r>
      <w:r w:rsidR="00B27AE0" w:rsidRPr="00B64CAE">
        <w:rPr>
          <w:rFonts w:ascii="Arial" w:hAnsi="Arial" w:cs="Arial"/>
          <w:sz w:val="18"/>
          <w:szCs w:val="18"/>
          <w:shd w:val="clear" w:color="auto" w:fill="FFFFFF" w:themeFill="background1"/>
        </w:rPr>
        <w:t>znaczenie dla przyrody</w:t>
      </w:r>
      <w:r w:rsidR="00B27AE0" w:rsidRPr="00B64CAE">
        <w:rPr>
          <w:rFonts w:ascii="Arial" w:hAnsi="Arial" w:cs="Arial"/>
          <w:sz w:val="18"/>
          <w:szCs w:val="18"/>
        </w:rPr>
        <w:t xml:space="preserve"> </w:t>
      </w:r>
      <w:r w:rsidR="003A39D5" w:rsidRPr="00B64CAE">
        <w:rPr>
          <w:rFonts w:ascii="Arial" w:hAnsi="Arial" w:cs="Arial"/>
          <w:sz w:val="18"/>
          <w:szCs w:val="18"/>
        </w:rPr>
        <w:t>zostałoby</w:t>
      </w:r>
      <w:r w:rsidR="00B27AE0" w:rsidRPr="00B64CAE">
        <w:rPr>
          <w:rFonts w:ascii="Arial" w:hAnsi="Arial" w:cs="Arial"/>
          <w:sz w:val="18"/>
          <w:szCs w:val="18"/>
        </w:rPr>
        <w:t xml:space="preserve"> przywrócone </w:t>
      </w:r>
      <w:r w:rsidR="0099176D" w:rsidRPr="00B64CAE">
        <w:rPr>
          <w:rFonts w:ascii="Arial" w:hAnsi="Arial" w:cs="Arial"/>
          <w:sz w:val="18"/>
          <w:szCs w:val="18"/>
        </w:rPr>
        <w:t xml:space="preserve">w momencie umożliwienia ponownego gromadzenia w nich wody, co można </w:t>
      </w:r>
      <w:r w:rsidR="009A6640" w:rsidRPr="00B64CAE">
        <w:rPr>
          <w:rFonts w:ascii="Arial" w:hAnsi="Arial" w:cs="Arial"/>
          <w:sz w:val="18"/>
          <w:szCs w:val="18"/>
        </w:rPr>
        <w:t xml:space="preserve">zrobić </w:t>
      </w:r>
      <w:r w:rsidR="00E449E4" w:rsidRPr="00B64CAE">
        <w:rPr>
          <w:rFonts w:ascii="Arial" w:hAnsi="Arial" w:cs="Arial"/>
          <w:sz w:val="18"/>
          <w:szCs w:val="18"/>
        </w:rPr>
        <w:t xml:space="preserve">w momencie wprowadzania </w:t>
      </w:r>
      <w:r w:rsidR="000E35CB" w:rsidRPr="00B64CAE">
        <w:rPr>
          <w:rFonts w:ascii="Arial" w:hAnsi="Arial" w:cs="Arial"/>
          <w:sz w:val="18"/>
          <w:szCs w:val="18"/>
        </w:rPr>
        <w:t>działani</w:t>
      </w:r>
      <w:r w:rsidR="00E449E4" w:rsidRPr="00B64CAE">
        <w:rPr>
          <w:rFonts w:ascii="Arial" w:hAnsi="Arial" w:cs="Arial"/>
          <w:sz w:val="18"/>
          <w:szCs w:val="18"/>
        </w:rPr>
        <w:t>a 4.9 -</w:t>
      </w:r>
      <w:r w:rsidR="000E35CB" w:rsidRPr="00B64CAE">
        <w:rPr>
          <w:rFonts w:ascii="Arial" w:hAnsi="Arial" w:cs="Arial"/>
          <w:sz w:val="18"/>
          <w:szCs w:val="18"/>
        </w:rPr>
        <w:t xml:space="preserve"> odtwarzanie i budowa zbiorników śródpolnych</w:t>
      </w:r>
      <w:r w:rsidR="00E449E4" w:rsidRPr="00B64CAE">
        <w:rPr>
          <w:rFonts w:ascii="Arial" w:hAnsi="Arial" w:cs="Arial"/>
          <w:sz w:val="18"/>
          <w:szCs w:val="18"/>
        </w:rPr>
        <w:t>.</w:t>
      </w:r>
      <w:r w:rsidR="000E35CB" w:rsidRPr="00B64CAE">
        <w:rPr>
          <w:rFonts w:ascii="Arial" w:hAnsi="Arial" w:cs="Arial"/>
          <w:sz w:val="18"/>
          <w:szCs w:val="18"/>
        </w:rPr>
        <w:t xml:space="preserve"> </w:t>
      </w:r>
      <w:r w:rsidRPr="00B64CAE">
        <w:rPr>
          <w:rFonts w:ascii="Arial" w:hAnsi="Arial" w:cs="Arial"/>
          <w:sz w:val="18"/>
          <w:szCs w:val="18"/>
        </w:rPr>
        <w:t>Organizowanie w lasach oraz nad rzekami akcji zbierania śmieci (4.3), a także monitoring stanu sanitarnego lasów gminnych pod kątem występowania szkodników wtórnych (4.5) przyczynią się odpowiednio, bezpośrednio i pośrednio, do poprawy środowiska przyrodniczego, całych ekosystemów oraz zwiększą bezpieczeństwo zwierząt i roślin, w tym szczególnie osobników drzew, zachowując w</w:t>
      </w:r>
      <w:r w:rsidR="003A39D5" w:rsidRPr="00B64CAE">
        <w:rPr>
          <w:rFonts w:ascii="Arial" w:hAnsi="Arial" w:cs="Arial"/>
          <w:sz w:val="18"/>
          <w:szCs w:val="18"/>
        </w:rPr>
        <w:t> </w:t>
      </w:r>
      <w:r w:rsidRPr="00B64CAE">
        <w:rPr>
          <w:rFonts w:ascii="Arial" w:hAnsi="Arial" w:cs="Arial"/>
          <w:sz w:val="18"/>
          <w:szCs w:val="18"/>
        </w:rPr>
        <w:t>odpowiednim stanie strukturę leśną. Rozwój turystyki zrównoważonej (4.7) pozwoli na ochronę cennych gatunków i siedlisk poprzez odpowiednie organizowanie oferty turystycznej i zwiększoną troskę o</w:t>
      </w:r>
      <w:r w:rsidR="001F2D4C">
        <w:rPr>
          <w:rFonts w:ascii="Arial" w:hAnsi="Arial" w:cs="Arial"/>
          <w:sz w:val="18"/>
          <w:szCs w:val="18"/>
        </w:rPr>
        <w:t> </w:t>
      </w:r>
      <w:r w:rsidRPr="00B64CAE">
        <w:rPr>
          <w:rFonts w:ascii="Arial" w:hAnsi="Arial" w:cs="Arial"/>
          <w:sz w:val="18"/>
          <w:szCs w:val="18"/>
        </w:rPr>
        <w:t xml:space="preserve">środowisko. Dodatkowo właściwe zarządzanie zabytkowymi terenami zielonymi (7.1) przyczyni się do zachowania historycznych odmian roślin rodzimych, bardziej odpornych na zmiany klimatyczne, które będą nasadzane na tych terenach, a </w:t>
      </w:r>
      <w:r w:rsidR="003A7016" w:rsidRPr="00B64CAE">
        <w:rPr>
          <w:rFonts w:ascii="Arial" w:hAnsi="Arial" w:cs="Arial"/>
          <w:sz w:val="18"/>
          <w:szCs w:val="18"/>
        </w:rPr>
        <w:t xml:space="preserve">prawidłowo wykonana </w:t>
      </w:r>
      <w:r w:rsidRPr="00B64CAE">
        <w:rPr>
          <w:rFonts w:ascii="Arial" w:hAnsi="Arial" w:cs="Arial"/>
          <w:sz w:val="18"/>
          <w:szCs w:val="18"/>
        </w:rPr>
        <w:t>rewaloryzacja obiektów małej retencji</w:t>
      </w:r>
      <w:r w:rsidR="0041002C" w:rsidRPr="00B64CAE">
        <w:rPr>
          <w:rFonts w:ascii="Arial" w:hAnsi="Arial" w:cs="Arial"/>
          <w:sz w:val="18"/>
          <w:szCs w:val="18"/>
        </w:rPr>
        <w:t>, z uwzględnieniem wymagań siedliskowych,</w:t>
      </w:r>
      <w:r w:rsidRPr="00B64CAE">
        <w:rPr>
          <w:rFonts w:ascii="Arial" w:hAnsi="Arial" w:cs="Arial"/>
          <w:sz w:val="18"/>
          <w:szCs w:val="18"/>
        </w:rPr>
        <w:t xml:space="preserve"> dostarczy większej ilości siedlisk dla płazów, ptaków oraz bezkręgowców. Warto zaznaczyć, że przed przystąpieniem do zalesienia gruntów powinna zostać wykonana inwentaryzacja przyrodnicza wraz z badaniami glebowymi. Rozpoznanie szaty roślinnej oraz fauny, a także warunków środowiskowych określi wartość danego terenu pod względem różnorodności biologicznej i wykluczy (np. tereny bagien, mokradeł) lub zaliczy dany teren do zalesienia. Badania glebowe umożliwią odpowiedni dobór gatunków drzew, dostosowanych do występujących warunków środowiskowych m.in. wilgotnościowych, w celu</w:t>
      </w:r>
      <w:r w:rsidRPr="00B64CAE">
        <w:rPr>
          <w:rFonts w:ascii="Arial" w:eastAsia="Times New Roman" w:hAnsi="Arial" w:cs="Arial"/>
          <w:color w:val="000000"/>
          <w:sz w:val="18"/>
          <w:szCs w:val="18"/>
          <w:lang w:eastAsia="pl-PL"/>
        </w:rPr>
        <w:t xml:space="preserve"> dostosowania składu gatunkowego docelowego drzewostanu. Należy uwzględniać wagę lasu jako ekosystemu, a nie jako powierzchnia zagospodarowana pod drzewostan. </w:t>
      </w:r>
    </w:p>
    <w:p w14:paraId="611A7B32" w14:textId="6716B038" w:rsidR="000643A1" w:rsidRPr="00B64CAE" w:rsidRDefault="000643A1" w:rsidP="000643A1">
      <w:pPr>
        <w:pStyle w:val="NormalnyWeb"/>
        <w:spacing w:before="0" w:beforeAutospacing="0" w:after="160" w:afterAutospacing="0" w:line="276" w:lineRule="auto"/>
        <w:rPr>
          <w:rFonts w:ascii="Arial" w:hAnsi="Arial" w:cs="Arial"/>
          <w:color w:val="000000"/>
          <w:sz w:val="18"/>
          <w:szCs w:val="18"/>
        </w:rPr>
      </w:pPr>
      <w:r w:rsidRPr="00B64CAE">
        <w:rPr>
          <w:rFonts w:ascii="Arial" w:hAnsi="Arial" w:cs="Arial"/>
          <w:sz w:val="18"/>
          <w:szCs w:val="18"/>
        </w:rPr>
        <w:t>Działania związane z budową różnych rozwiązań prowadzących do zachowania wody deszczowej w</w:t>
      </w:r>
      <w:r w:rsidR="00ED1839" w:rsidRPr="00B64CAE">
        <w:rPr>
          <w:rFonts w:ascii="Arial" w:hAnsi="Arial" w:cs="Arial"/>
          <w:sz w:val="18"/>
          <w:szCs w:val="18"/>
        </w:rPr>
        <w:t> </w:t>
      </w:r>
      <w:r w:rsidRPr="00B64CAE">
        <w:rPr>
          <w:rFonts w:ascii="Arial" w:hAnsi="Arial" w:cs="Arial"/>
          <w:sz w:val="18"/>
          <w:szCs w:val="18"/>
        </w:rPr>
        <w:t>środowisku oraz związane z częściowym przekształcaniem gruntów i czasową ingerencją w</w:t>
      </w:r>
      <w:r w:rsidR="00ED1839" w:rsidRPr="00B64CAE">
        <w:rPr>
          <w:rFonts w:ascii="Arial" w:hAnsi="Arial" w:cs="Arial"/>
          <w:sz w:val="18"/>
          <w:szCs w:val="18"/>
        </w:rPr>
        <w:t> </w:t>
      </w:r>
      <w:r w:rsidRPr="00B64CAE">
        <w:rPr>
          <w:rFonts w:ascii="Arial" w:hAnsi="Arial" w:cs="Arial"/>
          <w:sz w:val="18"/>
          <w:szCs w:val="18"/>
        </w:rPr>
        <w:t>środowisko (5.3, 5.9, 5.</w:t>
      </w:r>
      <w:r w:rsidR="00210DB9" w:rsidRPr="00B64CAE">
        <w:rPr>
          <w:rFonts w:ascii="Arial" w:hAnsi="Arial" w:cs="Arial"/>
          <w:sz w:val="18"/>
          <w:szCs w:val="18"/>
        </w:rPr>
        <w:t>8,</w:t>
      </w:r>
      <w:r w:rsidRPr="00B64CAE">
        <w:rPr>
          <w:rFonts w:ascii="Arial" w:hAnsi="Arial" w:cs="Arial"/>
          <w:sz w:val="18"/>
          <w:szCs w:val="18"/>
        </w:rPr>
        <w:t xml:space="preserve"> 5.10, 5.11, 6.2, 6.5) mogą spowodować krótkotrwałe, potencjalnie negatywne oddziaływania na środowisko w postaci zniszczenia szaty roślinnej, siedlisk i miejsc żerowania, płoszenia zwierząt oraz wycinki drzew. Biorąc pod uwagę nadrzędny cel tych działań oraz poprzez stosowanie działań minimalizujących w postaci m.in. dostosowania terminu prac tj. poza sezonem lęgowym ptaków oraz nasadzeń odpowiedniej roślinności rodzimej po przeprowadzonych pracach związanych z budową, nie przewiduje się znacznych potencjalnych oddziaływań na różnorodność biologiczną. Z kolei działanie 6.2, może wiązać się z trwałą fragmentacją siedlisk i</w:t>
      </w:r>
      <w:r w:rsidR="001025F6" w:rsidRPr="00B64CAE">
        <w:rPr>
          <w:rFonts w:ascii="Arial" w:hAnsi="Arial" w:cs="Arial"/>
          <w:sz w:val="18"/>
          <w:szCs w:val="18"/>
        </w:rPr>
        <w:t> </w:t>
      </w:r>
      <w:r w:rsidRPr="00B64CAE">
        <w:rPr>
          <w:rFonts w:ascii="Arial" w:hAnsi="Arial" w:cs="Arial"/>
          <w:sz w:val="18"/>
          <w:szCs w:val="18"/>
        </w:rPr>
        <w:t>utrudnieniem migracji dla małych zwierząt, jednak w przypadku wykorzystania jak największej ilości istniejącej infrastruktury, omijaniem niepofragmentowanych powierzchni leśnych i terenów najcenniejszych przyrodniczo (m.in. mokradeł, łąk wilgotnych) oraz zminimalizowaniem ingerencji w</w:t>
      </w:r>
      <w:r w:rsidR="00ED1839" w:rsidRPr="00B64CAE">
        <w:rPr>
          <w:rFonts w:ascii="Arial" w:hAnsi="Arial" w:cs="Arial"/>
          <w:sz w:val="18"/>
          <w:szCs w:val="18"/>
        </w:rPr>
        <w:t> </w:t>
      </w:r>
      <w:r w:rsidRPr="00B64CAE">
        <w:rPr>
          <w:rFonts w:ascii="Arial" w:hAnsi="Arial" w:cs="Arial"/>
          <w:sz w:val="18"/>
          <w:szCs w:val="18"/>
        </w:rPr>
        <w:t xml:space="preserve">siedliska naturalne, </w:t>
      </w:r>
      <w:r w:rsidR="00A958B4" w:rsidRPr="00B64CAE">
        <w:rPr>
          <w:rFonts w:ascii="Arial" w:hAnsi="Arial" w:cs="Arial"/>
          <w:sz w:val="18"/>
          <w:szCs w:val="18"/>
        </w:rPr>
        <w:t>a w szczególności w obszary objęte ochroną,</w:t>
      </w:r>
      <w:r w:rsidRPr="00B64CAE">
        <w:rPr>
          <w:rFonts w:ascii="Arial" w:hAnsi="Arial" w:cs="Arial"/>
          <w:sz w:val="18"/>
          <w:szCs w:val="18"/>
        </w:rPr>
        <w:t xml:space="preserve"> potencjalnie negatywny wpływ zostanie zminimalizowany. Popraw</w:t>
      </w:r>
      <w:r w:rsidR="005F2571" w:rsidRPr="00B64CAE">
        <w:rPr>
          <w:rFonts w:ascii="Arial" w:hAnsi="Arial" w:cs="Arial"/>
          <w:sz w:val="18"/>
          <w:szCs w:val="18"/>
        </w:rPr>
        <w:t>a</w:t>
      </w:r>
      <w:r w:rsidRPr="00B64CAE">
        <w:rPr>
          <w:rFonts w:ascii="Arial" w:hAnsi="Arial" w:cs="Arial"/>
          <w:sz w:val="18"/>
          <w:szCs w:val="18"/>
        </w:rPr>
        <w:t xml:space="preserve"> jakości powietrza i zmniejszenie ilości zanieczyszczeń w związku z</w:t>
      </w:r>
      <w:r w:rsidR="001025F6" w:rsidRPr="00B64CAE">
        <w:rPr>
          <w:rFonts w:ascii="Arial" w:hAnsi="Arial" w:cs="Arial"/>
          <w:sz w:val="18"/>
          <w:szCs w:val="18"/>
        </w:rPr>
        <w:t> </w:t>
      </w:r>
      <w:r w:rsidRPr="00B64CAE">
        <w:rPr>
          <w:rFonts w:ascii="Arial" w:hAnsi="Arial" w:cs="Arial"/>
          <w:sz w:val="18"/>
          <w:szCs w:val="18"/>
        </w:rPr>
        <w:t xml:space="preserve">realizacją działań 2.1, 6.1, 6.2, 6.4, 6.5, </w:t>
      </w:r>
      <w:r w:rsidR="00633C76" w:rsidRPr="00B64CAE">
        <w:rPr>
          <w:rFonts w:ascii="Arial" w:hAnsi="Arial" w:cs="Arial"/>
          <w:sz w:val="18"/>
          <w:szCs w:val="18"/>
        </w:rPr>
        <w:t xml:space="preserve"> wpłynie </w:t>
      </w:r>
      <w:r w:rsidR="008D39BD" w:rsidRPr="00B64CAE">
        <w:rPr>
          <w:rFonts w:ascii="Arial" w:hAnsi="Arial" w:cs="Arial"/>
          <w:sz w:val="18"/>
          <w:szCs w:val="18"/>
        </w:rPr>
        <w:t xml:space="preserve">pośrednio </w:t>
      </w:r>
      <w:r w:rsidRPr="00B64CAE">
        <w:rPr>
          <w:rFonts w:ascii="Arial" w:hAnsi="Arial" w:cs="Arial"/>
          <w:sz w:val="18"/>
          <w:szCs w:val="18"/>
        </w:rPr>
        <w:t>na bioróżnorodność m.in.</w:t>
      </w:r>
      <w:r w:rsidR="001F2D4C">
        <w:rPr>
          <w:rFonts w:ascii="Arial" w:hAnsi="Arial" w:cs="Arial"/>
          <w:sz w:val="18"/>
          <w:szCs w:val="18"/>
        </w:rPr>
        <w:t> </w:t>
      </w:r>
      <w:r w:rsidRPr="00B64CAE">
        <w:rPr>
          <w:rFonts w:ascii="Arial" w:hAnsi="Arial" w:cs="Arial"/>
          <w:sz w:val="18"/>
          <w:szCs w:val="18"/>
        </w:rPr>
        <w:t>poprawi się kondycja gatunków wrażliwych na</w:t>
      </w:r>
      <w:r w:rsidR="00ED1839" w:rsidRPr="00B64CAE">
        <w:rPr>
          <w:rFonts w:ascii="Arial" w:hAnsi="Arial" w:cs="Arial"/>
          <w:sz w:val="18"/>
          <w:szCs w:val="18"/>
        </w:rPr>
        <w:t> </w:t>
      </w:r>
      <w:r w:rsidRPr="00B64CAE">
        <w:rPr>
          <w:rFonts w:ascii="Arial" w:hAnsi="Arial" w:cs="Arial"/>
          <w:sz w:val="18"/>
          <w:szCs w:val="18"/>
        </w:rPr>
        <w:t>zanieczyszczenia.</w:t>
      </w:r>
    </w:p>
    <w:p w14:paraId="4FF5152A" w14:textId="1D320B0C" w:rsidR="000643A1" w:rsidRPr="00B64CAE" w:rsidRDefault="000643A1" w:rsidP="000643A1">
      <w:pPr>
        <w:rPr>
          <w:rFonts w:ascii="Arial" w:hAnsi="Arial" w:cs="Arial"/>
          <w:sz w:val="18"/>
          <w:szCs w:val="18"/>
        </w:rPr>
      </w:pPr>
      <w:r w:rsidRPr="00B64CAE">
        <w:rPr>
          <w:rFonts w:ascii="Arial" w:hAnsi="Arial" w:cs="Arial"/>
          <w:sz w:val="18"/>
          <w:szCs w:val="18"/>
        </w:rPr>
        <w:t xml:space="preserve">Budowa zbiorników retencyjnych (5.9) mimo, że może krótkoterminowo negatywnie oddziaływać na </w:t>
      </w:r>
      <w:r w:rsidR="008D39BD" w:rsidRPr="00B64CAE">
        <w:rPr>
          <w:rFonts w:ascii="Arial" w:hAnsi="Arial" w:cs="Arial"/>
          <w:sz w:val="18"/>
          <w:szCs w:val="18"/>
        </w:rPr>
        <w:t>różnorodność biologiczną</w:t>
      </w:r>
      <w:r w:rsidRPr="00B64CAE">
        <w:rPr>
          <w:rFonts w:ascii="Arial" w:hAnsi="Arial" w:cs="Arial"/>
          <w:sz w:val="18"/>
          <w:szCs w:val="18"/>
        </w:rPr>
        <w:t xml:space="preserve">, niesie </w:t>
      </w:r>
      <w:r w:rsidR="00F64D75" w:rsidRPr="00B64CAE">
        <w:rPr>
          <w:rFonts w:ascii="Arial" w:hAnsi="Arial" w:cs="Arial"/>
          <w:sz w:val="18"/>
          <w:szCs w:val="18"/>
        </w:rPr>
        <w:t xml:space="preserve">za sobą </w:t>
      </w:r>
      <w:r w:rsidRPr="00B64CAE">
        <w:rPr>
          <w:rFonts w:ascii="Arial" w:hAnsi="Arial" w:cs="Arial"/>
          <w:sz w:val="18"/>
          <w:szCs w:val="18"/>
        </w:rPr>
        <w:t>wiele korzyści. Poprzez stwarzanie ogrodów wodnych wzmacniana i</w:t>
      </w:r>
      <w:r w:rsidR="00ED1839" w:rsidRPr="00B64CAE">
        <w:rPr>
          <w:rFonts w:ascii="Arial" w:hAnsi="Arial" w:cs="Arial"/>
          <w:sz w:val="18"/>
          <w:szCs w:val="18"/>
        </w:rPr>
        <w:t> </w:t>
      </w:r>
      <w:r w:rsidRPr="00B64CAE">
        <w:rPr>
          <w:rFonts w:ascii="Arial" w:hAnsi="Arial" w:cs="Arial"/>
          <w:sz w:val="18"/>
          <w:szCs w:val="18"/>
        </w:rPr>
        <w:t>urozmaicana jest różnorodność roślin, a przez to wiele gatunków zwierząt</w:t>
      </w:r>
      <w:r w:rsidR="00117C97" w:rsidRPr="00B64CAE">
        <w:rPr>
          <w:rFonts w:ascii="Arial" w:hAnsi="Arial" w:cs="Arial"/>
          <w:sz w:val="18"/>
          <w:szCs w:val="18"/>
        </w:rPr>
        <w:t>,</w:t>
      </w:r>
      <w:r w:rsidRPr="00B64CAE">
        <w:rPr>
          <w:rFonts w:ascii="Arial" w:hAnsi="Arial" w:cs="Arial"/>
          <w:sz w:val="18"/>
          <w:szCs w:val="18"/>
        </w:rPr>
        <w:t xml:space="preserve"> ptaków, płazów oraz owadów, dla których stworzone zostaną nowe, dogodne siedliska do życia. Poprzez budowę zbiorników retencyjno – infiltracyjnych poprawi się nawodnienie gleby, co polepszy kondycję roślin zielnych, krzewów i drzew rosnących w pobliżu. W przypadku działania modernizacji rowów melioracyjnych (5.8) może dojść do zmniejszenia różnorodności gatunkowej roślin występujących w</w:t>
      </w:r>
      <w:r w:rsidR="00ED1839" w:rsidRPr="00B64CAE">
        <w:rPr>
          <w:rFonts w:ascii="Arial" w:hAnsi="Arial" w:cs="Arial"/>
          <w:sz w:val="18"/>
          <w:szCs w:val="18"/>
        </w:rPr>
        <w:t> </w:t>
      </w:r>
      <w:r w:rsidRPr="00B64CAE">
        <w:rPr>
          <w:rFonts w:ascii="Arial" w:hAnsi="Arial" w:cs="Arial"/>
          <w:sz w:val="18"/>
          <w:szCs w:val="18"/>
        </w:rPr>
        <w:t>tego typu siedliskach. Niedostosowanie rodzaju i częstotliwości wykonywania robót konserwacyjnych wpływa na stan flory, powodując zmniejszenie bioróżnorodności gatunkowej i</w:t>
      </w:r>
      <w:r w:rsidR="00ED1839" w:rsidRPr="00B64CAE">
        <w:rPr>
          <w:rFonts w:ascii="Arial" w:hAnsi="Arial" w:cs="Arial"/>
          <w:sz w:val="18"/>
          <w:szCs w:val="18"/>
        </w:rPr>
        <w:t> </w:t>
      </w:r>
      <w:r w:rsidRPr="00B64CAE">
        <w:rPr>
          <w:rFonts w:ascii="Arial" w:hAnsi="Arial" w:cs="Arial"/>
          <w:sz w:val="18"/>
          <w:szCs w:val="18"/>
        </w:rPr>
        <w:t>jednoczesne zwiększeni</w:t>
      </w:r>
      <w:r w:rsidR="005439AE" w:rsidRPr="00B64CAE">
        <w:rPr>
          <w:rFonts w:ascii="Arial" w:hAnsi="Arial" w:cs="Arial"/>
          <w:sz w:val="18"/>
          <w:szCs w:val="18"/>
        </w:rPr>
        <w:t>e</w:t>
      </w:r>
      <w:r w:rsidRPr="00B64CAE">
        <w:rPr>
          <w:rFonts w:ascii="Arial" w:hAnsi="Arial" w:cs="Arial"/>
          <w:sz w:val="18"/>
          <w:szCs w:val="18"/>
        </w:rPr>
        <w:t xml:space="preserve"> udziału traw wysokich i turzyc. Konieczne jest więc wykaszanie roślinności na skarpach i na dnie w</w:t>
      </w:r>
      <w:r w:rsidR="001F2D4C">
        <w:rPr>
          <w:rFonts w:ascii="Arial" w:hAnsi="Arial" w:cs="Arial"/>
          <w:sz w:val="18"/>
          <w:szCs w:val="18"/>
        </w:rPr>
        <w:t> </w:t>
      </w:r>
      <w:r w:rsidRPr="00B64CAE">
        <w:rPr>
          <w:rFonts w:ascii="Arial" w:hAnsi="Arial" w:cs="Arial"/>
          <w:sz w:val="18"/>
          <w:szCs w:val="18"/>
        </w:rPr>
        <w:t>celu zapobiegania ekspansji tych gatunków. Jednocześnie w przypadku dużego nachylenia skarp i luźnego gruntu, silny system rozłogowy traw zabezpiecza przed osuwaniem i</w:t>
      </w:r>
      <w:r w:rsidR="00ED1839" w:rsidRPr="00B64CAE">
        <w:rPr>
          <w:rFonts w:ascii="Arial" w:hAnsi="Arial" w:cs="Arial"/>
          <w:sz w:val="18"/>
          <w:szCs w:val="18"/>
        </w:rPr>
        <w:t> </w:t>
      </w:r>
      <w:r w:rsidRPr="00B64CAE">
        <w:rPr>
          <w:rFonts w:ascii="Arial" w:hAnsi="Arial" w:cs="Arial"/>
          <w:sz w:val="18"/>
          <w:szCs w:val="18"/>
        </w:rPr>
        <w:t>niszczeniem skarp</w:t>
      </w:r>
      <w:r w:rsidRPr="00B64CAE">
        <w:rPr>
          <w:rStyle w:val="Odwoanieprzypisudolnego"/>
          <w:rFonts w:ascii="Arial" w:hAnsi="Arial" w:cs="Arial"/>
          <w:sz w:val="18"/>
          <w:szCs w:val="18"/>
        </w:rPr>
        <w:footnoteReference w:id="110"/>
      </w:r>
      <w:r w:rsidRPr="00B64CAE">
        <w:rPr>
          <w:rFonts w:ascii="Arial" w:hAnsi="Arial" w:cs="Arial"/>
          <w:sz w:val="18"/>
          <w:szCs w:val="18"/>
        </w:rPr>
        <w:t>. Kluczowe jest dostosowanie koszenia do każdego z poszczególnych rowów osobno, by jak najlepiej zachować ich funkcje oraz dużą bioróżnorodność.</w:t>
      </w:r>
    </w:p>
    <w:p w14:paraId="0839CA99" w14:textId="29C5E8A4" w:rsidR="000643A1" w:rsidRPr="00B64CAE" w:rsidRDefault="000643A1" w:rsidP="000643A1">
      <w:pPr>
        <w:rPr>
          <w:rFonts w:ascii="Arial" w:hAnsi="Arial" w:cs="Arial"/>
          <w:sz w:val="18"/>
          <w:szCs w:val="18"/>
        </w:rPr>
      </w:pPr>
      <w:r w:rsidRPr="00B64CAE">
        <w:rPr>
          <w:rFonts w:ascii="Arial" w:hAnsi="Arial" w:cs="Arial"/>
          <w:sz w:val="18"/>
          <w:szCs w:val="18"/>
        </w:rPr>
        <w:t xml:space="preserve">Szereg działań edukacyjnych ocenia się jako mające wyłącznie pozytywny wpływ na zachowanie różnorodności biologicznej i biotycznych elementów całej Aglomeracji (działania celu 8). </w:t>
      </w:r>
      <w:r w:rsidRPr="00B64CAE">
        <w:rPr>
          <w:rStyle w:val="ui-provider"/>
          <w:rFonts w:ascii="Arial" w:hAnsi="Arial" w:cs="Arial"/>
          <w:sz w:val="18"/>
          <w:szCs w:val="18"/>
        </w:rPr>
        <w:t xml:space="preserve">Dodatkowo wprowadzanie rozwiązań </w:t>
      </w:r>
      <w:r w:rsidRPr="00B64CAE">
        <w:rPr>
          <w:rStyle w:val="ui-provider"/>
          <w:rFonts w:ascii="Arial" w:hAnsi="Arial" w:cs="Arial"/>
          <w:sz w:val="18"/>
          <w:szCs w:val="18"/>
        </w:rPr>
        <w:lastRenderedPageBreak/>
        <w:t>promujących adaptację do zmian klimatu na terenie placówek edukacyjnych i wychowawczych (8.4), w</w:t>
      </w:r>
      <w:r w:rsidR="001F2D4C">
        <w:rPr>
          <w:rStyle w:val="ui-provider"/>
          <w:rFonts w:ascii="Arial" w:hAnsi="Arial" w:cs="Arial"/>
          <w:sz w:val="18"/>
          <w:szCs w:val="18"/>
        </w:rPr>
        <w:t> </w:t>
      </w:r>
      <w:r w:rsidRPr="00B64CAE">
        <w:rPr>
          <w:rStyle w:val="ui-provider"/>
          <w:rFonts w:ascii="Arial" w:hAnsi="Arial" w:cs="Arial"/>
          <w:sz w:val="18"/>
          <w:szCs w:val="18"/>
        </w:rPr>
        <w:t>szczególności tworzenie ogrodów deszczowych, urozmaici różnorodność biologiczną terenów zabudowanych.</w:t>
      </w:r>
    </w:p>
    <w:p w14:paraId="2C1DF6FF" w14:textId="02C8C700" w:rsidR="000643A1" w:rsidRPr="00B64CAE" w:rsidRDefault="000643A1" w:rsidP="000643A1">
      <w:pPr>
        <w:pStyle w:val="NormalnyWeb"/>
        <w:spacing w:before="0" w:beforeAutospacing="0" w:after="160" w:afterAutospacing="0" w:line="276" w:lineRule="auto"/>
        <w:rPr>
          <w:rFonts w:ascii="Arial" w:hAnsi="Arial" w:cs="Arial"/>
          <w:color w:val="000000"/>
          <w:sz w:val="18"/>
          <w:szCs w:val="18"/>
        </w:rPr>
      </w:pPr>
      <w:r w:rsidRPr="00B64CAE">
        <w:rPr>
          <w:rFonts w:ascii="Arial" w:hAnsi="Arial" w:cs="Arial"/>
          <w:color w:val="000000"/>
          <w:sz w:val="18"/>
          <w:szCs w:val="18"/>
        </w:rPr>
        <w:t>Dwa spośród działań zaproponowanych w planie mogą mieć potencjalne negatywne oddziaływanie na różnorodność biologiczną. Pierwsze z nich, działanie 3.5, odnosi się do termomodernizacji budynków użyteczności publicznej oraz służby zdrowia, natomiast działanie 6.4 dotyczy m.in. termomodernizacji budynków mieszkalnych. Sama w sobie termomodernizacja nie będzie oddziaływać negatywnie na środowisko, jednak może mieć wpływ na potencjalnie żyjące w budynkach populacje ptaków oraz nietoperzy. Może dojść m.in. do zniszczenia siedliska, lęgów i gniazd, śmierci osobników dorosłych, które nie będą mogły wylecieć z budynku. Różnego rodzaju prace remontowe i konserwacyjne prowadzone na strychach i dachach, mogą uniemożliwić nietoperzom wykorzystywanie kryjówki lub doprowadzić do ich śmierci. Z tego względu, każda modernizacja oraz prace remontowe budynku powinny zostać poprzedzone wykonaniem ekspertyzy ornitologicznej i chiropterologicznej, zleconej doświadczonemu ekspertowi przez zarządcę budynku, w celu stwierdzenia bądź wykluczenia obecności ptaków i</w:t>
      </w:r>
      <w:r w:rsidR="001F2D4C">
        <w:rPr>
          <w:rFonts w:ascii="Arial" w:hAnsi="Arial" w:cs="Arial"/>
          <w:color w:val="000000"/>
          <w:sz w:val="18"/>
          <w:szCs w:val="18"/>
        </w:rPr>
        <w:t> </w:t>
      </w:r>
      <w:r w:rsidRPr="00B64CAE">
        <w:rPr>
          <w:rFonts w:ascii="Arial" w:hAnsi="Arial" w:cs="Arial"/>
          <w:color w:val="000000"/>
          <w:sz w:val="18"/>
          <w:szCs w:val="18"/>
        </w:rPr>
        <w:t>nietoperzy</w:t>
      </w:r>
      <w:r w:rsidRPr="00B64CAE">
        <w:rPr>
          <w:rFonts w:ascii="Arial" w:hAnsi="Arial" w:cs="Arial"/>
          <w:sz w:val="18"/>
          <w:szCs w:val="18"/>
        </w:rPr>
        <w:t>. Działanie 6.4 dotyczące także m.in. instalacji paneli fotowoltaicznych na dachach, może oddziaływać na różnorodność biologiczną w związku z naruszeniem roślinność, a</w:t>
      </w:r>
      <w:r w:rsidR="00880445" w:rsidRPr="00B64CAE">
        <w:rPr>
          <w:rFonts w:ascii="Arial" w:hAnsi="Arial" w:cs="Arial"/>
          <w:sz w:val="18"/>
          <w:szCs w:val="18"/>
        </w:rPr>
        <w:t> </w:t>
      </w:r>
      <w:r w:rsidRPr="00B64CAE">
        <w:rPr>
          <w:rFonts w:ascii="Arial" w:hAnsi="Arial" w:cs="Arial"/>
          <w:sz w:val="18"/>
          <w:szCs w:val="18"/>
        </w:rPr>
        <w:t>szczególnie z wycinką drzew, mogących zacieniać panele fotowoltaiczne. Mija się to z celem proponowanego działania, dlatego powinny zostać określone zasady montowania paneli, w</w:t>
      </w:r>
      <w:r w:rsidR="00880445" w:rsidRPr="00B64CAE">
        <w:rPr>
          <w:rFonts w:ascii="Arial" w:hAnsi="Arial" w:cs="Arial"/>
          <w:sz w:val="18"/>
          <w:szCs w:val="18"/>
        </w:rPr>
        <w:t> </w:t>
      </w:r>
      <w:r w:rsidRPr="00B64CAE">
        <w:rPr>
          <w:rFonts w:ascii="Arial" w:hAnsi="Arial" w:cs="Arial"/>
          <w:sz w:val="18"/>
          <w:szCs w:val="18"/>
        </w:rPr>
        <w:t>szczególności zapisy o wytycznych do ich lokalizowania, całkowity zakaz wycinki i poprzedzenie montażu kontrolą warunków środowiskowych. W przypadku montowania wiatraków na dachach, należy zapoznać się z nowinkami technicznymi w postaci pionowych turbin wiatrowych, które są bezpieczniejsze dla ptaków.</w:t>
      </w:r>
    </w:p>
    <w:p w14:paraId="14995CF2" w14:textId="710C01F8" w:rsidR="000643A1" w:rsidRPr="00B64CAE" w:rsidRDefault="000643A1" w:rsidP="000643A1">
      <w:pPr>
        <w:rPr>
          <w:rStyle w:val="markedcontent"/>
          <w:rFonts w:ascii="Arial" w:hAnsi="Arial" w:cs="Arial"/>
          <w:sz w:val="18"/>
          <w:szCs w:val="18"/>
        </w:rPr>
      </w:pPr>
      <w:r w:rsidRPr="00B64CAE">
        <w:rPr>
          <w:rStyle w:val="markedcontent"/>
          <w:rFonts w:ascii="Arial" w:hAnsi="Arial" w:cs="Arial"/>
          <w:sz w:val="18"/>
          <w:szCs w:val="18"/>
        </w:rPr>
        <w:t>Pomimo wskazanych potencjalnie negatywnych oddziaływań, wykonanie wyżej wymienionych działań jest niezbędne dla poprawy jakości powietrza, a co za tym idzie, dla poprawy stanu środowiska przyrodniczego. Działania te są odpowiedzią na istotny problem jakim jest</w:t>
      </w:r>
      <w:r w:rsidRPr="00B64CAE">
        <w:rPr>
          <w:rFonts w:ascii="Arial" w:hAnsi="Arial" w:cs="Arial"/>
          <w:sz w:val="18"/>
          <w:szCs w:val="18"/>
        </w:rPr>
        <w:t xml:space="preserve"> występowanie </w:t>
      </w:r>
      <w:r w:rsidRPr="00B64CAE">
        <w:rPr>
          <w:rStyle w:val="markedcontent"/>
          <w:rFonts w:ascii="Arial" w:hAnsi="Arial" w:cs="Arial"/>
          <w:sz w:val="18"/>
          <w:szCs w:val="18"/>
        </w:rPr>
        <w:t>zanieczyszczeń powietrza w wyniku spalania paliw kopalnych, których wysokie stężenie i gęstość powoduje zmiany w roślinach na wielu poziomach organizacji materii żywej, a także prowadzi do obumierania wielu osobników drzew, krzewów i roślinności zielnej. Dla działań tych jest możliwość zastosowania</w:t>
      </w:r>
      <w:r w:rsidRPr="00B64CAE">
        <w:rPr>
          <w:rFonts w:ascii="Arial" w:hAnsi="Arial" w:cs="Arial"/>
          <w:sz w:val="18"/>
          <w:szCs w:val="18"/>
        </w:rPr>
        <w:t xml:space="preserve"> </w:t>
      </w:r>
      <w:r w:rsidRPr="00B64CAE">
        <w:rPr>
          <w:rStyle w:val="markedcontent"/>
          <w:rFonts w:ascii="Arial" w:hAnsi="Arial" w:cs="Arial"/>
          <w:sz w:val="18"/>
          <w:szCs w:val="18"/>
        </w:rPr>
        <w:t>środków minimalizujących, które pozwolą na uniknięcie negatywnego wpływu inwestycji na etapie</w:t>
      </w:r>
      <w:r w:rsidRPr="00B64CAE">
        <w:rPr>
          <w:rFonts w:ascii="Arial" w:hAnsi="Arial" w:cs="Arial"/>
          <w:sz w:val="18"/>
          <w:szCs w:val="18"/>
        </w:rPr>
        <w:t xml:space="preserve"> </w:t>
      </w:r>
      <w:r w:rsidRPr="00B64CAE">
        <w:rPr>
          <w:rStyle w:val="markedcontent"/>
          <w:rFonts w:ascii="Arial" w:hAnsi="Arial" w:cs="Arial"/>
          <w:sz w:val="18"/>
          <w:szCs w:val="18"/>
        </w:rPr>
        <w:t>prowadzonych prac budowlanych oraz na etapie eksploatacji.</w:t>
      </w:r>
    </w:p>
    <w:p w14:paraId="4B85923F" w14:textId="2F675085" w:rsidR="000643A1" w:rsidRPr="00B64CAE" w:rsidRDefault="000643A1" w:rsidP="000643A1">
      <w:pPr>
        <w:rPr>
          <w:rFonts w:ascii="Arial" w:hAnsi="Arial" w:cs="Arial"/>
          <w:b/>
          <w:bCs/>
          <w:sz w:val="18"/>
          <w:szCs w:val="18"/>
        </w:rPr>
      </w:pPr>
      <w:r w:rsidRPr="00B64CAE">
        <w:rPr>
          <w:rStyle w:val="markedcontent"/>
          <w:rFonts w:ascii="Arial" w:hAnsi="Arial" w:cs="Arial"/>
          <w:sz w:val="18"/>
          <w:szCs w:val="18"/>
        </w:rPr>
        <w:t>Podczas wyboru lokalizacji dla poszczególnych inwestycji, w szczególności budowy farm wiatrow</w:t>
      </w:r>
      <w:r w:rsidR="004A01FD" w:rsidRPr="00B64CAE">
        <w:rPr>
          <w:rStyle w:val="markedcontent"/>
          <w:rFonts w:ascii="Arial" w:hAnsi="Arial" w:cs="Arial"/>
          <w:sz w:val="18"/>
          <w:szCs w:val="18"/>
        </w:rPr>
        <w:t>ych i</w:t>
      </w:r>
      <w:r w:rsidR="00880445" w:rsidRPr="00B64CAE">
        <w:rPr>
          <w:rStyle w:val="markedcontent"/>
          <w:rFonts w:ascii="Arial" w:hAnsi="Arial" w:cs="Arial"/>
          <w:sz w:val="18"/>
          <w:szCs w:val="18"/>
        </w:rPr>
        <w:t> </w:t>
      </w:r>
      <w:r w:rsidR="004A01FD" w:rsidRPr="00B64CAE">
        <w:rPr>
          <w:rStyle w:val="markedcontent"/>
          <w:rFonts w:ascii="Arial" w:hAnsi="Arial" w:cs="Arial"/>
          <w:sz w:val="18"/>
          <w:szCs w:val="18"/>
        </w:rPr>
        <w:t>farm fotowoltaicznych</w:t>
      </w:r>
      <w:r w:rsidRPr="00B64CAE">
        <w:rPr>
          <w:rStyle w:val="markedcontent"/>
          <w:rFonts w:ascii="Arial" w:hAnsi="Arial" w:cs="Arial"/>
          <w:sz w:val="18"/>
          <w:szCs w:val="18"/>
        </w:rPr>
        <w:t>, należy wykluczyć spod realizacji tereny</w:t>
      </w:r>
      <w:r w:rsidR="003939A2" w:rsidRPr="00B64CAE">
        <w:rPr>
          <w:rStyle w:val="markedcontent"/>
          <w:rFonts w:ascii="Arial" w:hAnsi="Arial" w:cs="Arial"/>
          <w:sz w:val="18"/>
          <w:szCs w:val="18"/>
        </w:rPr>
        <w:t xml:space="preserve"> obszarów chronionych w tym</w:t>
      </w:r>
      <w:r w:rsidRPr="00B64CAE">
        <w:rPr>
          <w:rStyle w:val="markedcontent"/>
          <w:rFonts w:ascii="Arial" w:hAnsi="Arial" w:cs="Arial"/>
          <w:sz w:val="18"/>
          <w:szCs w:val="18"/>
        </w:rPr>
        <w:t xml:space="preserve"> Obszar</w:t>
      </w:r>
      <w:r w:rsidR="00754359" w:rsidRPr="00B64CAE">
        <w:rPr>
          <w:rStyle w:val="markedcontent"/>
          <w:rFonts w:ascii="Arial" w:hAnsi="Arial" w:cs="Arial"/>
          <w:sz w:val="18"/>
          <w:szCs w:val="18"/>
        </w:rPr>
        <w:t>ów</w:t>
      </w:r>
      <w:r w:rsidRPr="00B64CAE">
        <w:rPr>
          <w:rStyle w:val="markedcontent"/>
          <w:rFonts w:ascii="Arial" w:hAnsi="Arial" w:cs="Arial"/>
          <w:sz w:val="18"/>
          <w:szCs w:val="18"/>
        </w:rPr>
        <w:t xml:space="preserve"> Natura 2000</w:t>
      </w:r>
      <w:r w:rsidR="003939A2" w:rsidRPr="00B64CAE">
        <w:rPr>
          <w:rStyle w:val="markedcontent"/>
          <w:rFonts w:ascii="Arial" w:hAnsi="Arial" w:cs="Arial"/>
          <w:sz w:val="18"/>
          <w:szCs w:val="18"/>
        </w:rPr>
        <w:t>.</w:t>
      </w:r>
      <w:r w:rsidR="00D16328" w:rsidRPr="00B64CAE">
        <w:rPr>
          <w:rStyle w:val="markedcontent"/>
          <w:rFonts w:ascii="Arial" w:hAnsi="Arial" w:cs="Arial"/>
          <w:sz w:val="18"/>
          <w:szCs w:val="18"/>
        </w:rPr>
        <w:t xml:space="preserve"> N</w:t>
      </w:r>
      <w:r w:rsidRPr="00B64CAE">
        <w:rPr>
          <w:rStyle w:val="markedcontent"/>
          <w:rFonts w:ascii="Arial" w:hAnsi="Arial" w:cs="Arial"/>
          <w:sz w:val="18"/>
          <w:szCs w:val="18"/>
        </w:rPr>
        <w:t xml:space="preserve">ależy zwrócić szczególną uwagę na występowanie przedmiotów ochrony, </w:t>
      </w:r>
      <w:r w:rsidR="00CA1952" w:rsidRPr="00B64CAE">
        <w:rPr>
          <w:rStyle w:val="markedcontent"/>
          <w:rFonts w:ascii="Arial" w:hAnsi="Arial" w:cs="Arial"/>
          <w:sz w:val="18"/>
          <w:szCs w:val="18"/>
        </w:rPr>
        <w:t>chronion</w:t>
      </w:r>
      <w:r w:rsidR="008E7EF2" w:rsidRPr="00B64CAE">
        <w:rPr>
          <w:rStyle w:val="markedcontent"/>
          <w:rFonts w:ascii="Arial" w:hAnsi="Arial" w:cs="Arial"/>
          <w:sz w:val="18"/>
          <w:szCs w:val="18"/>
        </w:rPr>
        <w:t>ych</w:t>
      </w:r>
      <w:r w:rsidR="00DC1E16" w:rsidRPr="00B64CAE">
        <w:rPr>
          <w:rStyle w:val="markedcontent"/>
          <w:rFonts w:ascii="Arial" w:hAnsi="Arial" w:cs="Arial"/>
          <w:sz w:val="18"/>
          <w:szCs w:val="18"/>
        </w:rPr>
        <w:t xml:space="preserve"> </w:t>
      </w:r>
      <w:r w:rsidR="00EA48B4" w:rsidRPr="00B64CAE">
        <w:rPr>
          <w:rStyle w:val="markedcontent"/>
          <w:rFonts w:ascii="Arial" w:hAnsi="Arial" w:cs="Arial"/>
          <w:sz w:val="18"/>
          <w:szCs w:val="18"/>
        </w:rPr>
        <w:t>siedlisk przyrodniczych</w:t>
      </w:r>
      <w:r w:rsidR="00816B2E" w:rsidRPr="00B64CAE">
        <w:rPr>
          <w:rStyle w:val="markedcontent"/>
          <w:rFonts w:ascii="Arial" w:hAnsi="Arial" w:cs="Arial"/>
          <w:sz w:val="18"/>
          <w:szCs w:val="18"/>
        </w:rPr>
        <w:t xml:space="preserve"> oraz stanowisk rzadkich i chronionych gatunków roślin i zwierząt. </w:t>
      </w:r>
      <w:r w:rsidR="00472666" w:rsidRPr="00B64CAE">
        <w:rPr>
          <w:rStyle w:val="markedcontent"/>
          <w:rFonts w:ascii="Arial" w:hAnsi="Arial" w:cs="Arial"/>
          <w:sz w:val="18"/>
          <w:szCs w:val="18"/>
        </w:rPr>
        <w:t xml:space="preserve">Spod zabudowy należy wykluczyć również </w:t>
      </w:r>
      <w:r w:rsidR="00703118" w:rsidRPr="00B64CAE">
        <w:rPr>
          <w:rStyle w:val="markedcontent"/>
          <w:rFonts w:ascii="Arial" w:hAnsi="Arial" w:cs="Arial"/>
          <w:sz w:val="18"/>
          <w:szCs w:val="18"/>
        </w:rPr>
        <w:t xml:space="preserve">obszary korytarzy ekologicznych. </w:t>
      </w:r>
      <w:r w:rsidRPr="00B64CAE">
        <w:rPr>
          <w:rStyle w:val="markedcontent"/>
          <w:rFonts w:ascii="Arial" w:hAnsi="Arial" w:cs="Arial"/>
          <w:sz w:val="18"/>
          <w:szCs w:val="18"/>
        </w:rPr>
        <w:t>Przy zastosowaniu działań minimalizujących dla działań dotyczących budowy nowych obiektów, negatywne oddziaływanie związane z etapem realizacji działań zostanie ograniczone do minimum i nie spowoduje znacząco negatywnego wpływu na zasoby przyrodnicze, szczególnie na formy ochrony przyrody. Pozostałe</w:t>
      </w:r>
      <w:r w:rsidR="00880445" w:rsidRPr="00B64CAE">
        <w:rPr>
          <w:rStyle w:val="markedcontent"/>
          <w:rFonts w:ascii="Arial" w:hAnsi="Arial" w:cs="Arial"/>
          <w:sz w:val="18"/>
          <w:szCs w:val="18"/>
        </w:rPr>
        <w:t> </w:t>
      </w:r>
      <w:r w:rsidRPr="00B64CAE">
        <w:rPr>
          <w:rStyle w:val="markedcontent"/>
          <w:rFonts w:ascii="Arial" w:hAnsi="Arial" w:cs="Arial"/>
          <w:sz w:val="18"/>
          <w:szCs w:val="18"/>
        </w:rPr>
        <w:t>działania nie naruszą w żadnym stopniu warunków ochrony form ochrony przyrody. Należy stosować się do wszystkich wytycznych, zaleceń i działań ochronnych zawartych w PZO</w:t>
      </w:r>
      <w:r w:rsidR="00547AF0" w:rsidRPr="00B64CAE">
        <w:rPr>
          <w:rStyle w:val="markedcontent"/>
          <w:rFonts w:ascii="Arial" w:hAnsi="Arial" w:cs="Arial"/>
          <w:sz w:val="18"/>
          <w:szCs w:val="18"/>
        </w:rPr>
        <w:t xml:space="preserve"> i PO</w:t>
      </w:r>
      <w:r w:rsidRPr="00B64CAE">
        <w:rPr>
          <w:rStyle w:val="markedcontent"/>
          <w:rFonts w:ascii="Arial" w:hAnsi="Arial" w:cs="Arial"/>
          <w:sz w:val="18"/>
          <w:szCs w:val="18"/>
        </w:rPr>
        <w:t xml:space="preserve"> dla poszczególnych</w:t>
      </w:r>
      <w:r w:rsidR="00880445" w:rsidRPr="00B64CAE">
        <w:rPr>
          <w:rStyle w:val="markedcontent"/>
          <w:rFonts w:ascii="Arial" w:hAnsi="Arial" w:cs="Arial"/>
          <w:sz w:val="18"/>
          <w:szCs w:val="18"/>
        </w:rPr>
        <w:t> </w:t>
      </w:r>
      <w:r w:rsidRPr="00B64CAE">
        <w:rPr>
          <w:rStyle w:val="markedcontent"/>
          <w:rFonts w:ascii="Arial" w:hAnsi="Arial" w:cs="Arial"/>
          <w:sz w:val="18"/>
          <w:szCs w:val="18"/>
        </w:rPr>
        <w:t>Obszarów.</w:t>
      </w:r>
    </w:p>
    <w:p w14:paraId="7C43687F" w14:textId="13651960" w:rsidR="00C170E9" w:rsidRPr="00B64CAE" w:rsidRDefault="000643A1" w:rsidP="000643A1">
      <w:pPr>
        <w:pStyle w:val="NormalnyWeb"/>
        <w:spacing w:before="0" w:beforeAutospacing="0" w:after="160" w:afterAutospacing="0" w:line="276" w:lineRule="auto"/>
        <w:rPr>
          <w:rFonts w:ascii="Arial" w:hAnsi="Arial" w:cs="Arial"/>
          <w:color w:val="000000"/>
          <w:sz w:val="18"/>
          <w:szCs w:val="18"/>
        </w:rPr>
      </w:pPr>
      <w:r w:rsidRPr="00B64CAE">
        <w:rPr>
          <w:rFonts w:ascii="Arial" w:hAnsi="Arial" w:cs="Arial"/>
          <w:color w:val="000000"/>
          <w:sz w:val="18"/>
          <w:szCs w:val="18"/>
        </w:rPr>
        <w:t>Ocena wszystkich działań mających wpływ na bioróżnorodność, przewidzianych do realizacji w Planie adaptacji, została przedstawiona w Tabeli 2 w Załączniku 1 do Prognozy.</w:t>
      </w:r>
    </w:p>
    <w:p w14:paraId="0147A18B" w14:textId="7020F920" w:rsidR="006F1236" w:rsidRPr="00B64CAE" w:rsidRDefault="006F1236" w:rsidP="000643A1">
      <w:pPr>
        <w:pStyle w:val="NormalnyWeb"/>
        <w:spacing w:before="0" w:beforeAutospacing="0" w:after="160" w:afterAutospacing="0" w:line="276" w:lineRule="auto"/>
        <w:rPr>
          <w:rFonts w:ascii="Arial" w:hAnsi="Arial" w:cs="Arial"/>
          <w:color w:val="000000"/>
          <w:sz w:val="18"/>
          <w:szCs w:val="18"/>
          <w:u w:val="single"/>
        </w:rPr>
      </w:pPr>
      <w:r w:rsidRPr="00B64CAE">
        <w:rPr>
          <w:rFonts w:ascii="Arial" w:hAnsi="Arial" w:cs="Arial"/>
          <w:color w:val="000000"/>
          <w:sz w:val="18"/>
          <w:szCs w:val="18"/>
          <w:u w:val="single"/>
        </w:rPr>
        <w:t xml:space="preserve">Obszary chronione </w:t>
      </w:r>
    </w:p>
    <w:p w14:paraId="2798E243" w14:textId="35561A90" w:rsidR="00C067A4" w:rsidRPr="00B64CAE" w:rsidRDefault="000221B7" w:rsidP="000221B7">
      <w:pPr>
        <w:rPr>
          <w:rFonts w:ascii="Arial" w:hAnsi="Arial" w:cs="Arial"/>
          <w:sz w:val="18"/>
          <w:szCs w:val="18"/>
        </w:rPr>
      </w:pPr>
      <w:r w:rsidRPr="00B64CAE">
        <w:rPr>
          <w:rFonts w:ascii="Arial" w:hAnsi="Arial" w:cs="Arial"/>
          <w:sz w:val="18"/>
          <w:szCs w:val="18"/>
        </w:rPr>
        <w:t>W przypadku obszarów chronionych występujących na terenie A</w:t>
      </w:r>
      <w:r w:rsidR="00997945" w:rsidRPr="00B64CAE">
        <w:rPr>
          <w:rFonts w:ascii="Arial" w:hAnsi="Arial" w:cs="Arial"/>
          <w:sz w:val="18"/>
          <w:szCs w:val="18"/>
        </w:rPr>
        <w:t xml:space="preserve">glomeracji </w:t>
      </w:r>
      <w:r w:rsidRPr="00B64CAE">
        <w:rPr>
          <w:rFonts w:ascii="Arial" w:hAnsi="Arial" w:cs="Arial"/>
          <w:sz w:val="18"/>
          <w:szCs w:val="18"/>
        </w:rPr>
        <w:t>J</w:t>
      </w:r>
      <w:r w:rsidR="00997945" w:rsidRPr="00B64CAE">
        <w:rPr>
          <w:rFonts w:ascii="Arial" w:hAnsi="Arial" w:cs="Arial"/>
          <w:sz w:val="18"/>
          <w:szCs w:val="18"/>
        </w:rPr>
        <w:t>eleniogórskiej</w:t>
      </w:r>
      <w:r w:rsidRPr="00B64CAE">
        <w:rPr>
          <w:rFonts w:ascii="Arial" w:hAnsi="Arial" w:cs="Arial"/>
          <w:sz w:val="18"/>
          <w:szCs w:val="18"/>
        </w:rPr>
        <w:t>, oddziaływania będą wiązać się przede wszystkim z wpływem na szeroko pojętą różnorodność biologiczną, co zostało opisane powyżej. Wprowadzanie poszczególnych działań zawartych w Planie dodatkowo może mieć wpływ na strukturę poszczególnych obszarów chronionych, a także gatunki i</w:t>
      </w:r>
      <w:r w:rsidR="00880445" w:rsidRPr="00B64CAE">
        <w:rPr>
          <w:rFonts w:ascii="Arial" w:hAnsi="Arial" w:cs="Arial"/>
          <w:sz w:val="18"/>
          <w:szCs w:val="18"/>
        </w:rPr>
        <w:t> </w:t>
      </w:r>
      <w:r w:rsidRPr="00B64CAE">
        <w:rPr>
          <w:rFonts w:ascii="Arial" w:hAnsi="Arial" w:cs="Arial"/>
          <w:sz w:val="18"/>
          <w:szCs w:val="18"/>
        </w:rPr>
        <w:t>siedliska chronione, w tym przedmioty ochrony Obszarów Natura 2000. Wszystkie działania mają jednak charakter otwarty, nie zostały określone konkretne lokalizacje</w:t>
      </w:r>
      <w:r w:rsidR="00F256E9" w:rsidRPr="00B64CAE">
        <w:rPr>
          <w:rFonts w:ascii="Arial" w:hAnsi="Arial" w:cs="Arial"/>
          <w:sz w:val="18"/>
          <w:szCs w:val="18"/>
        </w:rPr>
        <w:t xml:space="preserve"> i</w:t>
      </w:r>
      <w:r w:rsidR="001F2D4C">
        <w:rPr>
          <w:rFonts w:ascii="Arial" w:hAnsi="Arial" w:cs="Arial"/>
          <w:sz w:val="18"/>
          <w:szCs w:val="18"/>
        </w:rPr>
        <w:t> </w:t>
      </w:r>
      <w:r w:rsidR="00F256E9" w:rsidRPr="00B64CAE">
        <w:rPr>
          <w:rFonts w:ascii="Arial" w:hAnsi="Arial" w:cs="Arial"/>
          <w:sz w:val="18"/>
          <w:szCs w:val="18"/>
        </w:rPr>
        <w:t>konkretne przedsięwzięcia</w:t>
      </w:r>
      <w:r w:rsidRPr="00B64CAE">
        <w:rPr>
          <w:rFonts w:ascii="Arial" w:hAnsi="Arial" w:cs="Arial"/>
          <w:sz w:val="18"/>
          <w:szCs w:val="18"/>
        </w:rPr>
        <w:t>, stąd ich wpływ na obszary chronione</w:t>
      </w:r>
      <w:r w:rsidR="00EA1E1E" w:rsidRPr="00B64CAE">
        <w:rPr>
          <w:rFonts w:ascii="Arial" w:hAnsi="Arial" w:cs="Arial"/>
          <w:sz w:val="18"/>
          <w:szCs w:val="18"/>
        </w:rPr>
        <w:t xml:space="preserve"> na tym etapie</w:t>
      </w:r>
      <w:r w:rsidRPr="00B64CAE">
        <w:rPr>
          <w:rFonts w:ascii="Arial" w:hAnsi="Arial" w:cs="Arial"/>
          <w:sz w:val="18"/>
          <w:szCs w:val="18"/>
        </w:rPr>
        <w:t xml:space="preserve"> jest niejednoznaczny i trudn</w:t>
      </w:r>
      <w:r w:rsidR="00EA1E1E" w:rsidRPr="00B64CAE">
        <w:rPr>
          <w:rFonts w:ascii="Arial" w:hAnsi="Arial" w:cs="Arial"/>
          <w:sz w:val="18"/>
          <w:szCs w:val="18"/>
        </w:rPr>
        <w:t>y</w:t>
      </w:r>
      <w:r w:rsidRPr="00B64CAE">
        <w:rPr>
          <w:rFonts w:ascii="Arial" w:hAnsi="Arial" w:cs="Arial"/>
          <w:sz w:val="18"/>
          <w:szCs w:val="18"/>
        </w:rPr>
        <w:t xml:space="preserve"> </w:t>
      </w:r>
      <w:r w:rsidR="00EA1E1E" w:rsidRPr="00B64CAE">
        <w:rPr>
          <w:rFonts w:ascii="Arial" w:hAnsi="Arial" w:cs="Arial"/>
          <w:sz w:val="18"/>
          <w:szCs w:val="18"/>
        </w:rPr>
        <w:t>do</w:t>
      </w:r>
      <w:r w:rsidRPr="00B64CAE">
        <w:rPr>
          <w:rFonts w:ascii="Arial" w:hAnsi="Arial" w:cs="Arial"/>
          <w:sz w:val="18"/>
          <w:szCs w:val="18"/>
        </w:rPr>
        <w:t xml:space="preserve"> zidentyfikowa</w:t>
      </w:r>
      <w:r w:rsidR="00EA1E1E" w:rsidRPr="00B64CAE">
        <w:rPr>
          <w:rFonts w:ascii="Arial" w:hAnsi="Arial" w:cs="Arial"/>
          <w:sz w:val="18"/>
          <w:szCs w:val="18"/>
        </w:rPr>
        <w:t>nia</w:t>
      </w:r>
      <w:r w:rsidRPr="00B64CAE">
        <w:rPr>
          <w:rFonts w:ascii="Arial" w:hAnsi="Arial" w:cs="Arial"/>
          <w:sz w:val="18"/>
          <w:szCs w:val="18"/>
        </w:rPr>
        <w:t xml:space="preserve">. </w:t>
      </w:r>
    </w:p>
    <w:p w14:paraId="31311F23" w14:textId="2F2CDEDC" w:rsidR="000221B7" w:rsidRPr="00B64CAE" w:rsidRDefault="000221B7" w:rsidP="000221B7">
      <w:pPr>
        <w:rPr>
          <w:rFonts w:ascii="Arial" w:hAnsi="Arial" w:cs="Arial"/>
          <w:sz w:val="18"/>
          <w:szCs w:val="18"/>
        </w:rPr>
      </w:pPr>
      <w:r w:rsidRPr="00B64CAE">
        <w:rPr>
          <w:rFonts w:ascii="Arial" w:hAnsi="Arial" w:cs="Arial"/>
          <w:sz w:val="18"/>
          <w:szCs w:val="18"/>
        </w:rPr>
        <w:t xml:space="preserve">W </w:t>
      </w:r>
      <w:r w:rsidR="00160116" w:rsidRPr="00B64CAE">
        <w:rPr>
          <w:rFonts w:ascii="Arial" w:hAnsi="Arial" w:cs="Arial"/>
          <w:sz w:val="18"/>
          <w:szCs w:val="18"/>
        </w:rPr>
        <w:t xml:space="preserve">opisach </w:t>
      </w:r>
      <w:r w:rsidRPr="00B64CAE">
        <w:rPr>
          <w:rFonts w:ascii="Arial" w:hAnsi="Arial" w:cs="Arial"/>
          <w:sz w:val="18"/>
          <w:szCs w:val="18"/>
        </w:rPr>
        <w:t>działa</w:t>
      </w:r>
      <w:r w:rsidR="00160116" w:rsidRPr="00B64CAE">
        <w:rPr>
          <w:rFonts w:ascii="Arial" w:hAnsi="Arial" w:cs="Arial"/>
          <w:sz w:val="18"/>
          <w:szCs w:val="18"/>
        </w:rPr>
        <w:t>ń</w:t>
      </w:r>
      <w:r w:rsidR="00A07E9F" w:rsidRPr="00B64CAE">
        <w:rPr>
          <w:rFonts w:ascii="Arial" w:hAnsi="Arial" w:cs="Arial"/>
          <w:sz w:val="18"/>
          <w:szCs w:val="18"/>
        </w:rPr>
        <w:t xml:space="preserve"> </w:t>
      </w:r>
      <w:r w:rsidR="00160116" w:rsidRPr="00B64CAE">
        <w:rPr>
          <w:rFonts w:ascii="Arial" w:hAnsi="Arial" w:cs="Arial"/>
          <w:sz w:val="18"/>
          <w:szCs w:val="18"/>
        </w:rPr>
        <w:t>zawartych w</w:t>
      </w:r>
      <w:r w:rsidR="00A07E9F" w:rsidRPr="00B64CAE">
        <w:rPr>
          <w:rFonts w:ascii="Arial" w:hAnsi="Arial" w:cs="Arial"/>
          <w:sz w:val="18"/>
          <w:szCs w:val="18"/>
        </w:rPr>
        <w:t xml:space="preserve"> Planie</w:t>
      </w:r>
      <w:r w:rsidRPr="00B64CAE">
        <w:rPr>
          <w:rFonts w:ascii="Arial" w:hAnsi="Arial" w:cs="Arial"/>
          <w:sz w:val="18"/>
          <w:szCs w:val="18"/>
        </w:rPr>
        <w:t xml:space="preserve"> został uwzględniony priorytet </w:t>
      </w:r>
      <w:r w:rsidR="007F3A2D" w:rsidRPr="00B64CAE">
        <w:rPr>
          <w:rFonts w:ascii="Arial" w:hAnsi="Arial" w:cs="Arial"/>
          <w:sz w:val="18"/>
          <w:szCs w:val="18"/>
        </w:rPr>
        <w:t xml:space="preserve">ich </w:t>
      </w:r>
      <w:r w:rsidRPr="00B64CAE">
        <w:rPr>
          <w:rFonts w:ascii="Arial" w:hAnsi="Arial" w:cs="Arial"/>
          <w:sz w:val="18"/>
          <w:szCs w:val="18"/>
        </w:rPr>
        <w:t xml:space="preserve">wykonania przez </w:t>
      </w:r>
      <w:r w:rsidR="00B8238D" w:rsidRPr="00B64CAE">
        <w:rPr>
          <w:rFonts w:ascii="Arial" w:hAnsi="Arial" w:cs="Arial"/>
          <w:sz w:val="18"/>
          <w:szCs w:val="18"/>
        </w:rPr>
        <w:t>daną</w:t>
      </w:r>
      <w:r w:rsidRPr="00B64CAE">
        <w:rPr>
          <w:rFonts w:ascii="Arial" w:hAnsi="Arial" w:cs="Arial"/>
          <w:sz w:val="18"/>
          <w:szCs w:val="18"/>
        </w:rPr>
        <w:t xml:space="preserve"> gmin</w:t>
      </w:r>
      <w:r w:rsidR="00B8238D" w:rsidRPr="00B64CAE">
        <w:rPr>
          <w:rFonts w:ascii="Arial" w:hAnsi="Arial" w:cs="Arial"/>
          <w:sz w:val="18"/>
          <w:szCs w:val="18"/>
        </w:rPr>
        <w:t>ę</w:t>
      </w:r>
      <w:r w:rsidR="00BA549D" w:rsidRPr="00B64CAE">
        <w:rPr>
          <w:rFonts w:ascii="Arial" w:hAnsi="Arial" w:cs="Arial"/>
          <w:sz w:val="18"/>
          <w:szCs w:val="18"/>
        </w:rPr>
        <w:t xml:space="preserve"> (obszary strategicznej interwencji)</w:t>
      </w:r>
      <w:r w:rsidR="00B8238D" w:rsidRPr="00B64CAE">
        <w:rPr>
          <w:rFonts w:ascii="Arial" w:hAnsi="Arial" w:cs="Arial"/>
          <w:sz w:val="18"/>
          <w:szCs w:val="18"/>
        </w:rPr>
        <w:t>, czyli</w:t>
      </w:r>
      <w:r w:rsidR="008D7296" w:rsidRPr="00B64CAE">
        <w:rPr>
          <w:rFonts w:ascii="Arial" w:hAnsi="Arial" w:cs="Arial"/>
          <w:sz w:val="18"/>
          <w:szCs w:val="18"/>
        </w:rPr>
        <w:t xml:space="preserve"> jaka</w:t>
      </w:r>
      <w:r w:rsidR="00B8238D" w:rsidRPr="00B64CAE">
        <w:rPr>
          <w:rFonts w:ascii="Arial" w:hAnsi="Arial" w:cs="Arial"/>
          <w:sz w:val="18"/>
          <w:szCs w:val="18"/>
        </w:rPr>
        <w:t xml:space="preserve"> </w:t>
      </w:r>
      <w:r w:rsidR="00EC7653" w:rsidRPr="00B64CAE">
        <w:rPr>
          <w:rFonts w:ascii="Arial" w:hAnsi="Arial" w:cs="Arial"/>
          <w:sz w:val="18"/>
          <w:szCs w:val="18"/>
        </w:rPr>
        <w:t xml:space="preserve">gmina w </w:t>
      </w:r>
      <w:r w:rsidR="008D7296" w:rsidRPr="00B64CAE">
        <w:rPr>
          <w:rFonts w:ascii="Arial" w:hAnsi="Arial" w:cs="Arial"/>
          <w:sz w:val="18"/>
          <w:szCs w:val="18"/>
        </w:rPr>
        <w:t>szczególności powinna wykonać dane działanie</w:t>
      </w:r>
      <w:r w:rsidR="00B8238D" w:rsidRPr="00B64CAE">
        <w:rPr>
          <w:rFonts w:ascii="Arial" w:hAnsi="Arial" w:cs="Arial"/>
          <w:sz w:val="18"/>
          <w:szCs w:val="18"/>
        </w:rPr>
        <w:t>.</w:t>
      </w:r>
      <w:r w:rsidRPr="00B64CAE">
        <w:rPr>
          <w:rFonts w:ascii="Arial" w:hAnsi="Arial" w:cs="Arial"/>
          <w:sz w:val="18"/>
          <w:szCs w:val="18"/>
        </w:rPr>
        <w:t xml:space="preserve"> </w:t>
      </w:r>
      <w:r w:rsidR="00B8238D" w:rsidRPr="00B64CAE">
        <w:rPr>
          <w:rFonts w:ascii="Arial" w:hAnsi="Arial" w:cs="Arial"/>
          <w:sz w:val="18"/>
          <w:szCs w:val="18"/>
        </w:rPr>
        <w:t>W</w:t>
      </w:r>
      <w:r w:rsidRPr="00B64CAE">
        <w:rPr>
          <w:rFonts w:ascii="Arial" w:hAnsi="Arial" w:cs="Arial"/>
          <w:sz w:val="18"/>
          <w:szCs w:val="18"/>
        </w:rPr>
        <w:t xml:space="preserve"> </w:t>
      </w:r>
      <w:r w:rsidR="006D65F1" w:rsidRPr="00B64CAE">
        <w:rPr>
          <w:rFonts w:ascii="Arial" w:hAnsi="Arial" w:cs="Arial"/>
          <w:sz w:val="18"/>
          <w:szCs w:val="18"/>
        </w:rPr>
        <w:t>większości</w:t>
      </w:r>
      <w:r w:rsidRPr="00B64CAE">
        <w:rPr>
          <w:rFonts w:ascii="Arial" w:hAnsi="Arial" w:cs="Arial"/>
          <w:sz w:val="18"/>
          <w:szCs w:val="18"/>
        </w:rPr>
        <w:t xml:space="preserve"> </w:t>
      </w:r>
      <w:r w:rsidR="00C97B12" w:rsidRPr="00B64CAE">
        <w:rPr>
          <w:rFonts w:ascii="Arial" w:hAnsi="Arial" w:cs="Arial"/>
          <w:sz w:val="18"/>
          <w:szCs w:val="18"/>
        </w:rPr>
        <w:t>każda z</w:t>
      </w:r>
      <w:r w:rsidR="00082AB2" w:rsidRPr="00B64CAE">
        <w:rPr>
          <w:rFonts w:ascii="Arial" w:hAnsi="Arial" w:cs="Arial"/>
          <w:sz w:val="18"/>
          <w:szCs w:val="18"/>
        </w:rPr>
        <w:t xml:space="preserve"> gmin AJ</w:t>
      </w:r>
      <w:r w:rsidR="00C97B12" w:rsidRPr="00B64CAE">
        <w:rPr>
          <w:rFonts w:ascii="Arial" w:hAnsi="Arial" w:cs="Arial"/>
          <w:sz w:val="18"/>
          <w:szCs w:val="18"/>
        </w:rPr>
        <w:t xml:space="preserve"> została</w:t>
      </w:r>
      <w:r w:rsidR="005D0935" w:rsidRPr="00B64CAE">
        <w:rPr>
          <w:rFonts w:ascii="Arial" w:hAnsi="Arial" w:cs="Arial"/>
          <w:sz w:val="18"/>
          <w:szCs w:val="18"/>
        </w:rPr>
        <w:t xml:space="preserve"> </w:t>
      </w:r>
      <w:r w:rsidR="003967F3" w:rsidRPr="00B64CAE">
        <w:rPr>
          <w:rFonts w:ascii="Arial" w:hAnsi="Arial" w:cs="Arial"/>
          <w:sz w:val="18"/>
          <w:szCs w:val="18"/>
        </w:rPr>
        <w:t>przypisan</w:t>
      </w:r>
      <w:r w:rsidR="005D0935" w:rsidRPr="00B64CAE">
        <w:rPr>
          <w:rFonts w:ascii="Arial" w:hAnsi="Arial" w:cs="Arial"/>
          <w:sz w:val="18"/>
          <w:szCs w:val="18"/>
        </w:rPr>
        <w:t xml:space="preserve">a do realizacji działania </w:t>
      </w:r>
      <w:r w:rsidR="009E3EAC" w:rsidRPr="00B64CAE">
        <w:rPr>
          <w:rFonts w:ascii="Arial" w:hAnsi="Arial" w:cs="Arial"/>
          <w:sz w:val="18"/>
          <w:szCs w:val="18"/>
        </w:rPr>
        <w:t xml:space="preserve">jako </w:t>
      </w:r>
      <w:r w:rsidR="00D00DE8" w:rsidRPr="00B64CAE">
        <w:rPr>
          <w:rFonts w:ascii="Arial" w:hAnsi="Arial" w:cs="Arial"/>
          <w:sz w:val="18"/>
          <w:szCs w:val="18"/>
        </w:rPr>
        <w:t>obszar strategicznej interwencji</w:t>
      </w:r>
      <w:r w:rsidRPr="00B64CAE">
        <w:rPr>
          <w:rFonts w:ascii="Arial" w:hAnsi="Arial" w:cs="Arial"/>
          <w:sz w:val="18"/>
          <w:szCs w:val="18"/>
        </w:rPr>
        <w:t>. Z tego względu, analizę przeprowadzono w oparciu o gminy oznaczone jako „obszary strategicznej interwencji”, uwarunkowania środowiskowe terenów, przedmioty ochrony, występowanie gatunków rzadkich i zagrożonych oraz o zakazy obowiązujące w</w:t>
      </w:r>
      <w:r w:rsidR="00BC53FB" w:rsidRPr="00B64CAE">
        <w:rPr>
          <w:rFonts w:ascii="Arial" w:hAnsi="Arial" w:cs="Arial"/>
          <w:sz w:val="18"/>
          <w:szCs w:val="18"/>
        </w:rPr>
        <w:t> </w:t>
      </w:r>
      <w:r w:rsidRPr="00B64CAE">
        <w:rPr>
          <w:rFonts w:ascii="Arial" w:hAnsi="Arial" w:cs="Arial"/>
          <w:sz w:val="18"/>
          <w:szCs w:val="18"/>
        </w:rPr>
        <w:t>formach ochrony przyrody zamieszczone w Ustawie z dnia 16 kwietnia 2004 r. o ochronie przyrody.</w:t>
      </w:r>
    </w:p>
    <w:p w14:paraId="448453D6" w14:textId="32DD97CF" w:rsidR="000221B7" w:rsidRPr="00B64CAE" w:rsidRDefault="000221B7" w:rsidP="000221B7">
      <w:pPr>
        <w:rPr>
          <w:rFonts w:ascii="Arial" w:hAnsi="Arial" w:cs="Arial"/>
          <w:sz w:val="18"/>
          <w:szCs w:val="18"/>
        </w:rPr>
      </w:pPr>
      <w:r w:rsidRPr="00B64CAE">
        <w:rPr>
          <w:rFonts w:ascii="Arial" w:hAnsi="Arial" w:cs="Arial"/>
          <w:sz w:val="18"/>
          <w:szCs w:val="18"/>
        </w:rPr>
        <w:lastRenderedPageBreak/>
        <w:t>Poniższa tabela zawiera zestawienie działań, które będą pozytywnie oddziaływać na obszary chronione jako całości (na strukturę formy ochrony) oraz na</w:t>
      </w:r>
      <w:r w:rsidR="00FE0EAD" w:rsidRPr="00B64CAE">
        <w:rPr>
          <w:rFonts w:ascii="Arial" w:hAnsi="Arial" w:cs="Arial"/>
          <w:sz w:val="18"/>
          <w:szCs w:val="18"/>
        </w:rPr>
        <w:t xml:space="preserve"> chronio</w:t>
      </w:r>
      <w:r w:rsidR="00E85781" w:rsidRPr="00B64CAE">
        <w:rPr>
          <w:rFonts w:ascii="Arial" w:hAnsi="Arial" w:cs="Arial"/>
          <w:sz w:val="18"/>
          <w:szCs w:val="18"/>
        </w:rPr>
        <w:t>ne i</w:t>
      </w:r>
      <w:r w:rsidRPr="00B64CAE">
        <w:rPr>
          <w:rFonts w:ascii="Arial" w:hAnsi="Arial" w:cs="Arial"/>
          <w:sz w:val="18"/>
          <w:szCs w:val="18"/>
        </w:rPr>
        <w:t xml:space="preserve"> rzadkie gatunki i siedliska, w tym</w:t>
      </w:r>
      <w:r w:rsidR="007101E8" w:rsidRPr="00B64CAE">
        <w:rPr>
          <w:rFonts w:ascii="Arial" w:hAnsi="Arial" w:cs="Arial"/>
          <w:sz w:val="18"/>
          <w:szCs w:val="18"/>
        </w:rPr>
        <w:t xml:space="preserve"> na</w:t>
      </w:r>
      <w:r w:rsidRPr="00B64CAE">
        <w:rPr>
          <w:rFonts w:ascii="Arial" w:hAnsi="Arial" w:cs="Arial"/>
          <w:sz w:val="18"/>
          <w:szCs w:val="18"/>
        </w:rPr>
        <w:t xml:space="preserve"> przedmioty ochrony. Dla pozostałych działań, których nie zawarto w tabeli nie zidentyfikowano pozytywnego wpływu na Obszary chronione, bądź oddziaływanie występuje w</w:t>
      </w:r>
      <w:r w:rsidR="00BC53FB" w:rsidRPr="00B64CAE">
        <w:rPr>
          <w:rFonts w:ascii="Arial" w:hAnsi="Arial" w:cs="Arial"/>
          <w:sz w:val="18"/>
          <w:szCs w:val="18"/>
        </w:rPr>
        <w:t> </w:t>
      </w:r>
      <w:r w:rsidRPr="00B64CAE">
        <w:rPr>
          <w:rFonts w:ascii="Arial" w:hAnsi="Arial" w:cs="Arial"/>
          <w:sz w:val="18"/>
          <w:szCs w:val="18"/>
        </w:rPr>
        <w:t>nieznaczącym stopniu. Pominięto wagę różnorodności biologicznej oraz zalecenia jakie powinny być uwzględniane w</w:t>
      </w:r>
      <w:r w:rsidR="00880445" w:rsidRPr="00B64CAE">
        <w:rPr>
          <w:rFonts w:ascii="Arial" w:hAnsi="Arial" w:cs="Arial"/>
          <w:sz w:val="18"/>
          <w:szCs w:val="18"/>
        </w:rPr>
        <w:t> </w:t>
      </w:r>
      <w:r w:rsidRPr="00B64CAE">
        <w:rPr>
          <w:rFonts w:ascii="Arial" w:hAnsi="Arial" w:cs="Arial"/>
          <w:sz w:val="18"/>
          <w:szCs w:val="18"/>
        </w:rPr>
        <w:t xml:space="preserve">momencie przystąpienia do realizacji konkretnych działań, ze względu na ich dokładny i szczegółowy opis znajdujący się </w:t>
      </w:r>
      <w:r w:rsidRPr="00B64CAE">
        <w:rPr>
          <w:rFonts w:ascii="Arial" w:hAnsi="Arial" w:cs="Arial"/>
          <w:sz w:val="18"/>
          <w:szCs w:val="18"/>
          <w:shd w:val="clear" w:color="auto" w:fill="FFFFFF" w:themeFill="background1"/>
        </w:rPr>
        <w:t xml:space="preserve">w </w:t>
      </w:r>
      <w:r w:rsidR="00A74AFD" w:rsidRPr="00B64CAE">
        <w:rPr>
          <w:rFonts w:ascii="Arial" w:hAnsi="Arial" w:cs="Arial"/>
          <w:sz w:val="18"/>
          <w:szCs w:val="18"/>
          <w:shd w:val="clear" w:color="auto" w:fill="FFFFFF" w:themeFill="background1"/>
        </w:rPr>
        <w:t>T</w:t>
      </w:r>
      <w:r w:rsidRPr="00B64CAE">
        <w:rPr>
          <w:rFonts w:ascii="Arial" w:hAnsi="Arial" w:cs="Arial"/>
          <w:sz w:val="18"/>
          <w:szCs w:val="18"/>
          <w:shd w:val="clear" w:color="auto" w:fill="FFFFFF" w:themeFill="background1"/>
        </w:rPr>
        <w:t>abeli</w:t>
      </w:r>
      <w:r w:rsidR="00073091" w:rsidRPr="00B64CAE">
        <w:rPr>
          <w:rFonts w:ascii="Arial" w:hAnsi="Arial" w:cs="Arial"/>
          <w:sz w:val="18"/>
          <w:szCs w:val="18"/>
          <w:shd w:val="clear" w:color="auto" w:fill="FFFFFF" w:themeFill="background1"/>
        </w:rPr>
        <w:t xml:space="preserve"> 2</w:t>
      </w:r>
      <w:r w:rsidRPr="00B64CAE">
        <w:rPr>
          <w:rFonts w:ascii="Arial" w:hAnsi="Arial" w:cs="Arial"/>
          <w:sz w:val="18"/>
          <w:szCs w:val="18"/>
          <w:shd w:val="clear" w:color="auto" w:fill="FFFFFF" w:themeFill="background1"/>
        </w:rPr>
        <w:t xml:space="preserve"> w Załączniku 1 do niniejszej Prognozy.</w:t>
      </w:r>
    </w:p>
    <w:p w14:paraId="7939A037" w14:textId="11B087D0" w:rsidR="00BC53FB" w:rsidRPr="00B64CAE" w:rsidRDefault="00BC53FB" w:rsidP="006B3690">
      <w:pPr>
        <w:pStyle w:val="Legenda"/>
        <w:keepNext/>
        <w:spacing w:after="0"/>
        <w:rPr>
          <w:rFonts w:ascii="Arial" w:hAnsi="Arial" w:cs="Arial"/>
        </w:rPr>
      </w:pPr>
      <w:bookmarkStart w:id="111" w:name="_Toc135118394"/>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19</w:t>
      </w:r>
      <w:r w:rsidRPr="00B64CAE">
        <w:rPr>
          <w:rFonts w:ascii="Arial" w:hAnsi="Arial" w:cs="Arial"/>
          <w:noProof/>
        </w:rPr>
        <w:fldChar w:fldCharType="end"/>
      </w:r>
      <w:r w:rsidRPr="00B64CAE">
        <w:rPr>
          <w:rFonts w:ascii="Arial" w:hAnsi="Arial" w:cs="Arial"/>
        </w:rPr>
        <w:t xml:space="preserve"> Zestawienie działań mogących oddziaływać pozytywnie na strukturę obszarów chronionych oraz przedmioty ochronny, siedliska przyrodnicze, rzadkie i zagrożone gatunki.</w:t>
      </w:r>
      <w:bookmarkEnd w:id="111"/>
    </w:p>
    <w:tbl>
      <w:tblPr>
        <w:tblStyle w:val="Tabela-Siatka"/>
        <w:tblW w:w="5000" w:type="pct"/>
        <w:tblInd w:w="0" w:type="dxa"/>
        <w:tblLook w:val="04A0" w:firstRow="1" w:lastRow="0" w:firstColumn="1" w:lastColumn="0" w:noHBand="0" w:noVBand="1"/>
      </w:tblPr>
      <w:tblGrid>
        <w:gridCol w:w="563"/>
        <w:gridCol w:w="2267"/>
        <w:gridCol w:w="2410"/>
        <w:gridCol w:w="3822"/>
      </w:tblGrid>
      <w:tr w:rsidR="008455D4" w:rsidRPr="00B64CAE" w14:paraId="2680141B" w14:textId="77777777" w:rsidTr="008455D4">
        <w:trPr>
          <w:trHeight w:val="376"/>
          <w:tblHeader/>
        </w:trPr>
        <w:tc>
          <w:tcPr>
            <w:tcW w:w="310" w:type="pct"/>
            <w:shd w:val="clear" w:color="auto" w:fill="C5E0B3" w:themeFill="accent6" w:themeFillTint="66"/>
            <w:vAlign w:val="center"/>
          </w:tcPr>
          <w:p w14:paraId="76796ABD" w14:textId="128A507B" w:rsidR="008455D4" w:rsidRPr="00B64CAE" w:rsidRDefault="008455D4" w:rsidP="00410E54">
            <w:pPr>
              <w:jc w:val="center"/>
              <w:rPr>
                <w:rFonts w:ascii="Arial" w:hAnsi="Arial" w:cs="Arial"/>
                <w:b/>
                <w:bCs/>
                <w:sz w:val="18"/>
                <w:szCs w:val="18"/>
              </w:rPr>
            </w:pPr>
            <w:r w:rsidRPr="00B64CAE">
              <w:rPr>
                <w:rFonts w:ascii="Arial" w:hAnsi="Arial" w:cs="Arial"/>
                <w:b/>
                <w:bCs/>
                <w:sz w:val="18"/>
                <w:szCs w:val="18"/>
              </w:rPr>
              <w:t>Lp.</w:t>
            </w:r>
          </w:p>
        </w:tc>
        <w:tc>
          <w:tcPr>
            <w:tcW w:w="1251" w:type="pct"/>
            <w:shd w:val="clear" w:color="auto" w:fill="C5E0B3" w:themeFill="accent6" w:themeFillTint="66"/>
            <w:vAlign w:val="center"/>
          </w:tcPr>
          <w:p w14:paraId="0FF5AAA2" w14:textId="454EAE16" w:rsidR="008455D4" w:rsidRPr="00B64CAE" w:rsidRDefault="008455D4" w:rsidP="00410E54">
            <w:pPr>
              <w:jc w:val="center"/>
              <w:rPr>
                <w:rFonts w:ascii="Arial" w:hAnsi="Arial" w:cs="Arial"/>
                <w:b/>
                <w:bCs/>
                <w:sz w:val="18"/>
                <w:szCs w:val="18"/>
              </w:rPr>
            </w:pPr>
            <w:r w:rsidRPr="00B64CAE">
              <w:rPr>
                <w:rFonts w:ascii="Arial" w:hAnsi="Arial" w:cs="Arial"/>
                <w:b/>
                <w:bCs/>
                <w:sz w:val="18"/>
                <w:szCs w:val="18"/>
              </w:rPr>
              <w:t>Działanie</w:t>
            </w:r>
          </w:p>
        </w:tc>
        <w:tc>
          <w:tcPr>
            <w:tcW w:w="1330" w:type="pct"/>
            <w:shd w:val="clear" w:color="auto" w:fill="C5E0B3" w:themeFill="accent6" w:themeFillTint="66"/>
            <w:vAlign w:val="center"/>
          </w:tcPr>
          <w:p w14:paraId="5E9FB07D" w14:textId="6DD3B850" w:rsidR="008455D4" w:rsidRPr="00B64CAE" w:rsidRDefault="008455D4" w:rsidP="00410E54">
            <w:pPr>
              <w:jc w:val="center"/>
              <w:rPr>
                <w:rFonts w:ascii="Arial" w:hAnsi="Arial" w:cs="Arial"/>
                <w:b/>
                <w:bCs/>
                <w:sz w:val="18"/>
                <w:szCs w:val="18"/>
              </w:rPr>
            </w:pPr>
            <w:r w:rsidRPr="00B64CAE">
              <w:rPr>
                <w:rFonts w:ascii="Arial" w:hAnsi="Arial" w:cs="Arial"/>
                <w:b/>
                <w:bCs/>
                <w:sz w:val="18"/>
                <w:szCs w:val="18"/>
              </w:rPr>
              <w:t>Obszar, na który może oddziaływać</w:t>
            </w:r>
          </w:p>
        </w:tc>
        <w:tc>
          <w:tcPr>
            <w:tcW w:w="2109" w:type="pct"/>
            <w:shd w:val="clear" w:color="auto" w:fill="C5E0B3" w:themeFill="accent6" w:themeFillTint="66"/>
            <w:vAlign w:val="center"/>
          </w:tcPr>
          <w:p w14:paraId="2F42889F" w14:textId="77777777" w:rsidR="008455D4" w:rsidRPr="00B64CAE" w:rsidRDefault="008455D4" w:rsidP="00410E54">
            <w:pPr>
              <w:jc w:val="center"/>
              <w:rPr>
                <w:rFonts w:ascii="Arial" w:hAnsi="Arial" w:cs="Arial"/>
                <w:b/>
                <w:bCs/>
                <w:sz w:val="18"/>
                <w:szCs w:val="18"/>
              </w:rPr>
            </w:pPr>
            <w:r w:rsidRPr="00B64CAE">
              <w:rPr>
                <w:rFonts w:ascii="Arial" w:hAnsi="Arial" w:cs="Arial"/>
                <w:b/>
                <w:bCs/>
                <w:sz w:val="18"/>
                <w:szCs w:val="18"/>
              </w:rPr>
              <w:t>Opis oddziaływań pozytywnych</w:t>
            </w:r>
          </w:p>
        </w:tc>
      </w:tr>
      <w:tr w:rsidR="008455D4" w:rsidRPr="00B64CAE" w14:paraId="53482111" w14:textId="77777777" w:rsidTr="008455D4">
        <w:tc>
          <w:tcPr>
            <w:tcW w:w="310" w:type="pct"/>
            <w:vAlign w:val="center"/>
          </w:tcPr>
          <w:p w14:paraId="1FC8CEEA" w14:textId="7364D5D9" w:rsidR="008455D4" w:rsidRPr="00B64CAE" w:rsidRDefault="008455D4" w:rsidP="00410E54">
            <w:pPr>
              <w:jc w:val="left"/>
              <w:rPr>
                <w:rFonts w:ascii="Arial" w:hAnsi="Arial" w:cs="Arial"/>
                <w:sz w:val="18"/>
                <w:szCs w:val="18"/>
              </w:rPr>
            </w:pPr>
            <w:r w:rsidRPr="00B64CAE">
              <w:rPr>
                <w:rFonts w:ascii="Arial" w:hAnsi="Arial" w:cs="Arial"/>
                <w:sz w:val="18"/>
                <w:szCs w:val="18"/>
              </w:rPr>
              <w:t>1.</w:t>
            </w:r>
          </w:p>
        </w:tc>
        <w:tc>
          <w:tcPr>
            <w:tcW w:w="1251" w:type="pct"/>
            <w:vAlign w:val="center"/>
          </w:tcPr>
          <w:p w14:paraId="1A900935" w14:textId="332EA6FC" w:rsidR="008455D4" w:rsidRPr="00B64CAE" w:rsidRDefault="008455D4" w:rsidP="00410E54">
            <w:pPr>
              <w:jc w:val="left"/>
              <w:rPr>
                <w:rFonts w:ascii="Arial" w:hAnsi="Arial" w:cs="Arial"/>
                <w:sz w:val="18"/>
                <w:szCs w:val="18"/>
              </w:rPr>
            </w:pPr>
            <w:r w:rsidRPr="00B64CAE">
              <w:rPr>
                <w:rFonts w:ascii="Arial" w:hAnsi="Arial" w:cs="Arial"/>
                <w:sz w:val="18"/>
                <w:szCs w:val="18"/>
              </w:rPr>
              <w:t>1.1 Wykonanie inwentaryzacji przyrodniczych gmin</w:t>
            </w:r>
          </w:p>
        </w:tc>
        <w:tc>
          <w:tcPr>
            <w:tcW w:w="1330" w:type="pct"/>
            <w:vAlign w:val="center"/>
          </w:tcPr>
          <w:p w14:paraId="22BDEEFA" w14:textId="1DEA5088"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chronione znajdujące się w granicach AJ, w tym KPN</w:t>
            </w:r>
          </w:p>
        </w:tc>
        <w:tc>
          <w:tcPr>
            <w:tcW w:w="2109" w:type="pct"/>
            <w:vAlign w:val="center"/>
          </w:tcPr>
          <w:p w14:paraId="0346140C" w14:textId="0C77FD55" w:rsidR="008455D4" w:rsidRPr="00B64CAE" w:rsidRDefault="008455D4" w:rsidP="00410E54">
            <w:pPr>
              <w:jc w:val="left"/>
              <w:rPr>
                <w:rFonts w:ascii="Arial" w:hAnsi="Arial" w:cs="Arial"/>
                <w:color w:val="000000" w:themeColor="text1"/>
                <w:sz w:val="18"/>
                <w:szCs w:val="18"/>
              </w:rPr>
            </w:pPr>
            <w:r w:rsidRPr="00B64CAE">
              <w:rPr>
                <w:rFonts w:ascii="Arial" w:hAnsi="Arial" w:cs="Arial"/>
                <w:color w:val="000000" w:themeColor="text1"/>
                <w:sz w:val="18"/>
                <w:szCs w:val="18"/>
              </w:rPr>
              <w:t>- zwiększenie dostępnej wiedzy na temat obszarów chronionych i przedmiotów ochrony</w:t>
            </w:r>
          </w:p>
          <w:p w14:paraId="75D36294" w14:textId="77777777" w:rsidR="008455D4" w:rsidRPr="00B64CAE" w:rsidRDefault="008455D4" w:rsidP="00410E54">
            <w:pPr>
              <w:jc w:val="left"/>
              <w:rPr>
                <w:rFonts w:ascii="Arial" w:hAnsi="Arial" w:cs="Arial"/>
                <w:color w:val="000000" w:themeColor="text1"/>
                <w:sz w:val="18"/>
                <w:szCs w:val="18"/>
                <w:shd w:val="clear" w:color="auto" w:fill="FFFFFF"/>
              </w:rPr>
            </w:pPr>
            <w:r w:rsidRPr="00B64CAE">
              <w:rPr>
                <w:rFonts w:ascii="Arial" w:hAnsi="Arial" w:cs="Arial"/>
                <w:color w:val="000000" w:themeColor="text1"/>
                <w:sz w:val="18"/>
                <w:szCs w:val="18"/>
              </w:rPr>
              <w:t xml:space="preserve">- </w:t>
            </w:r>
            <w:r w:rsidRPr="00B64CAE">
              <w:rPr>
                <w:rFonts w:ascii="Arial" w:hAnsi="Arial" w:cs="Arial"/>
                <w:color w:val="000000" w:themeColor="text1"/>
                <w:sz w:val="18"/>
                <w:szCs w:val="18"/>
                <w:shd w:val="clear" w:color="auto" w:fill="FFFFFF"/>
              </w:rPr>
              <w:t>oszacowanie zachodzących zmian na badanym terenie i umożliwienie zastosowania odpowiednich modyfikacji w prowadzonych działaniach ochronnych</w:t>
            </w:r>
          </w:p>
          <w:p w14:paraId="327BD286" w14:textId="5286436E" w:rsidR="008455D4" w:rsidRPr="00B64CAE" w:rsidRDefault="008455D4" w:rsidP="00410E54">
            <w:pPr>
              <w:jc w:val="left"/>
              <w:rPr>
                <w:rFonts w:ascii="Arial" w:hAnsi="Arial" w:cs="Arial"/>
                <w:sz w:val="18"/>
                <w:szCs w:val="18"/>
              </w:rPr>
            </w:pPr>
            <w:r w:rsidRPr="00B64CAE">
              <w:rPr>
                <w:rFonts w:ascii="Arial" w:hAnsi="Arial" w:cs="Arial"/>
                <w:color w:val="000000" w:themeColor="text1"/>
                <w:sz w:val="18"/>
                <w:szCs w:val="18"/>
                <w:shd w:val="clear" w:color="auto" w:fill="FFFFFF"/>
              </w:rPr>
              <w:t>- wskazanie obszarów cennych przyrodniczo do objęcia ochroną prawną</w:t>
            </w:r>
          </w:p>
        </w:tc>
      </w:tr>
      <w:tr w:rsidR="008455D4" w:rsidRPr="00B64CAE" w14:paraId="621E7E35" w14:textId="77777777" w:rsidTr="008455D4">
        <w:tc>
          <w:tcPr>
            <w:tcW w:w="310" w:type="pct"/>
            <w:vAlign w:val="center"/>
          </w:tcPr>
          <w:p w14:paraId="79347F3F" w14:textId="35553F61" w:rsidR="008455D4" w:rsidRPr="00B64CAE" w:rsidRDefault="008455D4" w:rsidP="00410E54">
            <w:pPr>
              <w:jc w:val="left"/>
              <w:rPr>
                <w:rFonts w:ascii="Arial" w:hAnsi="Arial" w:cs="Arial"/>
                <w:sz w:val="18"/>
                <w:szCs w:val="18"/>
              </w:rPr>
            </w:pPr>
            <w:r w:rsidRPr="00B64CAE">
              <w:rPr>
                <w:rFonts w:ascii="Arial" w:hAnsi="Arial" w:cs="Arial"/>
                <w:sz w:val="18"/>
                <w:szCs w:val="18"/>
              </w:rPr>
              <w:t>2.</w:t>
            </w:r>
          </w:p>
        </w:tc>
        <w:tc>
          <w:tcPr>
            <w:tcW w:w="1251" w:type="pct"/>
            <w:vAlign w:val="center"/>
          </w:tcPr>
          <w:p w14:paraId="11297779" w14:textId="2E511F8F" w:rsidR="008455D4" w:rsidRPr="00B64CAE" w:rsidRDefault="008455D4" w:rsidP="00410E54">
            <w:pPr>
              <w:jc w:val="left"/>
              <w:rPr>
                <w:rFonts w:ascii="Arial" w:hAnsi="Arial" w:cs="Arial"/>
                <w:sz w:val="18"/>
                <w:szCs w:val="18"/>
              </w:rPr>
            </w:pPr>
            <w:r w:rsidRPr="00B64CAE">
              <w:rPr>
                <w:rFonts w:ascii="Arial" w:hAnsi="Arial" w:cs="Arial"/>
                <w:sz w:val="18"/>
                <w:szCs w:val="18"/>
              </w:rPr>
              <w:t>1.2 Inwentaryzacja i kontrola stanu drzew na terenie gminy</w:t>
            </w:r>
          </w:p>
        </w:tc>
        <w:tc>
          <w:tcPr>
            <w:tcW w:w="1330" w:type="pct"/>
            <w:vAlign w:val="center"/>
          </w:tcPr>
          <w:p w14:paraId="7ED91ED1"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PLH020044 Stawy Sobieszowskie</w:t>
            </w:r>
          </w:p>
          <w:p w14:paraId="6A802B2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PLH020075 Stawy Karpnickie</w:t>
            </w:r>
          </w:p>
          <w:p w14:paraId="5204D22F"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PLH020037 Góry i Pogórze Kaczawskie</w:t>
            </w:r>
          </w:p>
          <w:p w14:paraId="1E002C71"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PLH020011 Rudawy Janowickie</w:t>
            </w:r>
          </w:p>
        </w:tc>
        <w:tc>
          <w:tcPr>
            <w:tcW w:w="2109" w:type="pct"/>
            <w:vAlign w:val="center"/>
          </w:tcPr>
          <w:p w14:paraId="07B5BCF3" w14:textId="27450F1D" w:rsidR="008455D4" w:rsidRPr="00B64CAE" w:rsidRDefault="008455D4" w:rsidP="00B86759">
            <w:pPr>
              <w:jc w:val="left"/>
              <w:rPr>
                <w:rFonts w:ascii="Arial" w:hAnsi="Arial" w:cs="Arial"/>
                <w:sz w:val="18"/>
                <w:szCs w:val="18"/>
              </w:rPr>
            </w:pPr>
            <w:r w:rsidRPr="00B64CAE">
              <w:rPr>
                <w:rFonts w:ascii="Arial" w:hAnsi="Arial" w:cs="Arial"/>
                <w:sz w:val="18"/>
                <w:szCs w:val="18"/>
              </w:rPr>
              <w:t>- ochrona drzew martwych i zamierających (nie zagrażających bezpieczeństwu ludzi), które mogą być potencjalnym siedliskiem pachnicy dębowej oraz innych gatunków chronionych</w:t>
            </w:r>
          </w:p>
        </w:tc>
      </w:tr>
      <w:tr w:rsidR="008455D4" w:rsidRPr="00B64CAE" w14:paraId="2068F224" w14:textId="77777777" w:rsidTr="008455D4">
        <w:tc>
          <w:tcPr>
            <w:tcW w:w="310" w:type="pct"/>
            <w:vAlign w:val="center"/>
          </w:tcPr>
          <w:p w14:paraId="699234BB" w14:textId="5FF9F021" w:rsidR="008455D4" w:rsidRPr="00B64CAE" w:rsidRDefault="008455D4" w:rsidP="00410E54">
            <w:pPr>
              <w:jc w:val="left"/>
              <w:rPr>
                <w:rFonts w:ascii="Arial" w:hAnsi="Arial" w:cs="Arial"/>
                <w:sz w:val="18"/>
                <w:szCs w:val="18"/>
              </w:rPr>
            </w:pPr>
            <w:r w:rsidRPr="00B64CAE">
              <w:rPr>
                <w:rFonts w:ascii="Arial" w:hAnsi="Arial" w:cs="Arial"/>
                <w:sz w:val="18"/>
                <w:szCs w:val="18"/>
              </w:rPr>
              <w:t>3.</w:t>
            </w:r>
          </w:p>
        </w:tc>
        <w:tc>
          <w:tcPr>
            <w:tcW w:w="1251" w:type="pct"/>
            <w:vAlign w:val="center"/>
          </w:tcPr>
          <w:p w14:paraId="46DC9F7B" w14:textId="21378266" w:rsidR="008455D4" w:rsidRPr="00B64CAE" w:rsidRDefault="008455D4" w:rsidP="00410E54">
            <w:pPr>
              <w:jc w:val="left"/>
              <w:rPr>
                <w:rFonts w:ascii="Arial" w:hAnsi="Arial" w:cs="Arial"/>
                <w:sz w:val="18"/>
                <w:szCs w:val="18"/>
              </w:rPr>
            </w:pPr>
            <w:r w:rsidRPr="00B64CAE">
              <w:rPr>
                <w:rFonts w:ascii="Arial" w:hAnsi="Arial" w:cs="Arial"/>
                <w:sz w:val="18"/>
                <w:szCs w:val="18"/>
              </w:rPr>
              <w:t>2.6 Stworzenie planu ochrony i renaturyzacji terenów podmokłych i dolin rzecznych</w:t>
            </w:r>
          </w:p>
        </w:tc>
        <w:tc>
          <w:tcPr>
            <w:tcW w:w="1330" w:type="pct"/>
            <w:vAlign w:val="center"/>
          </w:tcPr>
          <w:p w14:paraId="18DEFE90" w14:textId="05D940B8"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chronione znajdujące się w granicach AJ, w tym KPN</w:t>
            </w:r>
          </w:p>
        </w:tc>
        <w:tc>
          <w:tcPr>
            <w:tcW w:w="2109" w:type="pct"/>
            <w:vAlign w:val="center"/>
          </w:tcPr>
          <w:p w14:paraId="3DD89BB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odtwarzanie naturalnych siedlisk </w:t>
            </w:r>
          </w:p>
          <w:p w14:paraId="39DAF800" w14:textId="124DF5FE" w:rsidR="008455D4" w:rsidRPr="00B64CAE" w:rsidRDefault="008455D4" w:rsidP="00410E54">
            <w:pPr>
              <w:jc w:val="left"/>
              <w:rPr>
                <w:rFonts w:ascii="Arial" w:hAnsi="Arial" w:cs="Arial"/>
                <w:sz w:val="18"/>
                <w:szCs w:val="18"/>
              </w:rPr>
            </w:pPr>
            <w:r w:rsidRPr="00B64CAE">
              <w:rPr>
                <w:rFonts w:ascii="Arial" w:hAnsi="Arial" w:cs="Arial"/>
                <w:sz w:val="18"/>
                <w:szCs w:val="18"/>
              </w:rPr>
              <w:t>- zwiększanie ilości dostępnych siedlisk dla chronionych ptaków i płazów, w tym przedmiotów ochrony obszarów Natura 2000</w:t>
            </w:r>
          </w:p>
        </w:tc>
      </w:tr>
      <w:tr w:rsidR="008455D4" w:rsidRPr="00B64CAE" w14:paraId="771F3290" w14:textId="77777777" w:rsidTr="008455D4">
        <w:tc>
          <w:tcPr>
            <w:tcW w:w="310" w:type="pct"/>
            <w:vAlign w:val="center"/>
          </w:tcPr>
          <w:p w14:paraId="5A8F5ADF" w14:textId="04A42157" w:rsidR="008455D4" w:rsidRPr="00B64CAE" w:rsidRDefault="008455D4" w:rsidP="00410E54">
            <w:pPr>
              <w:jc w:val="left"/>
              <w:rPr>
                <w:rFonts w:ascii="Arial" w:hAnsi="Arial" w:cs="Arial"/>
                <w:sz w:val="18"/>
                <w:szCs w:val="18"/>
              </w:rPr>
            </w:pPr>
            <w:r w:rsidRPr="00B64CAE">
              <w:rPr>
                <w:rFonts w:ascii="Arial" w:hAnsi="Arial" w:cs="Arial"/>
                <w:sz w:val="18"/>
                <w:szCs w:val="18"/>
              </w:rPr>
              <w:t>4.</w:t>
            </w:r>
          </w:p>
        </w:tc>
        <w:tc>
          <w:tcPr>
            <w:tcW w:w="1251" w:type="pct"/>
            <w:vAlign w:val="center"/>
          </w:tcPr>
          <w:p w14:paraId="751E1642" w14:textId="23930764" w:rsidR="008455D4" w:rsidRPr="00B64CAE" w:rsidRDefault="008455D4" w:rsidP="00410E54">
            <w:pPr>
              <w:jc w:val="left"/>
              <w:rPr>
                <w:rFonts w:ascii="Arial" w:hAnsi="Arial" w:cs="Arial"/>
                <w:sz w:val="18"/>
                <w:szCs w:val="18"/>
              </w:rPr>
            </w:pPr>
            <w:r w:rsidRPr="00B64CAE">
              <w:rPr>
                <w:rFonts w:ascii="Arial" w:hAnsi="Arial" w:cs="Arial"/>
                <w:sz w:val="18"/>
                <w:szCs w:val="18"/>
              </w:rPr>
              <w:t>2.8 Aktualizacja dokumentów planistycznych gmin</w:t>
            </w:r>
          </w:p>
        </w:tc>
        <w:tc>
          <w:tcPr>
            <w:tcW w:w="1330" w:type="pct"/>
            <w:vAlign w:val="center"/>
          </w:tcPr>
          <w:p w14:paraId="1E48D13F" w14:textId="7853FFE6"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Wszystkie Obszary znajdujące się w granicach AJ, w tym KPN </w:t>
            </w:r>
          </w:p>
        </w:tc>
        <w:tc>
          <w:tcPr>
            <w:tcW w:w="2109" w:type="pct"/>
            <w:vAlign w:val="center"/>
          </w:tcPr>
          <w:p w14:paraId="2B327817" w14:textId="2E9D06A4" w:rsidR="008455D4" w:rsidRPr="00B64CAE" w:rsidRDefault="008455D4" w:rsidP="00410E54">
            <w:pPr>
              <w:jc w:val="left"/>
              <w:rPr>
                <w:rFonts w:ascii="Arial" w:hAnsi="Arial" w:cs="Arial"/>
                <w:sz w:val="18"/>
                <w:szCs w:val="18"/>
              </w:rPr>
            </w:pPr>
            <w:r w:rsidRPr="00B64CAE">
              <w:rPr>
                <w:rFonts w:ascii="Arial" w:hAnsi="Arial" w:cs="Arial"/>
                <w:sz w:val="18"/>
                <w:szCs w:val="18"/>
              </w:rPr>
              <w:t>- właściwe planowanie terenów, w tym wyłączenie spod zabudowy chronionych siedlisk przyrodniczych znajdujących się w granicach obszarów chronionych oraz siedlisk i stanowisk chronionych gatunków roślin i zwierząt</w:t>
            </w:r>
          </w:p>
          <w:p w14:paraId="38357D93"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ochrona stawów i mokradeł </w:t>
            </w:r>
          </w:p>
        </w:tc>
      </w:tr>
      <w:tr w:rsidR="008455D4" w:rsidRPr="00B64CAE" w14:paraId="5C81EF92" w14:textId="77777777" w:rsidTr="008455D4">
        <w:tc>
          <w:tcPr>
            <w:tcW w:w="310" w:type="pct"/>
            <w:vAlign w:val="center"/>
          </w:tcPr>
          <w:p w14:paraId="559444CF" w14:textId="091221E3" w:rsidR="008455D4" w:rsidRPr="00B64CAE" w:rsidRDefault="008455D4" w:rsidP="00410E54">
            <w:pPr>
              <w:jc w:val="left"/>
              <w:rPr>
                <w:rFonts w:ascii="Arial" w:hAnsi="Arial" w:cs="Arial"/>
                <w:sz w:val="18"/>
                <w:szCs w:val="18"/>
              </w:rPr>
            </w:pPr>
            <w:r w:rsidRPr="00B64CAE">
              <w:rPr>
                <w:rFonts w:ascii="Arial" w:hAnsi="Arial" w:cs="Arial"/>
                <w:sz w:val="18"/>
                <w:szCs w:val="18"/>
              </w:rPr>
              <w:t>5.</w:t>
            </w:r>
          </w:p>
        </w:tc>
        <w:tc>
          <w:tcPr>
            <w:tcW w:w="1251" w:type="pct"/>
            <w:vAlign w:val="center"/>
          </w:tcPr>
          <w:p w14:paraId="02E3A711" w14:textId="244A6869" w:rsidR="008455D4" w:rsidRPr="00B64CAE" w:rsidRDefault="008455D4" w:rsidP="00410E54">
            <w:pPr>
              <w:jc w:val="left"/>
              <w:rPr>
                <w:rFonts w:ascii="Arial" w:hAnsi="Arial" w:cs="Arial"/>
                <w:sz w:val="18"/>
                <w:szCs w:val="18"/>
              </w:rPr>
            </w:pPr>
            <w:r w:rsidRPr="00B64CAE">
              <w:rPr>
                <w:rFonts w:ascii="Arial" w:hAnsi="Arial" w:cs="Arial"/>
                <w:sz w:val="18"/>
                <w:szCs w:val="18"/>
              </w:rPr>
              <w:t>2.14 Stworzenie planu nasadzeń drzew na terenach gminnych i powiatowych</w:t>
            </w:r>
          </w:p>
        </w:tc>
        <w:tc>
          <w:tcPr>
            <w:tcW w:w="1330" w:type="pct"/>
            <w:vAlign w:val="center"/>
          </w:tcPr>
          <w:p w14:paraId="728CE840" w14:textId="6BED0DA3"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chronione znajdujące się w granicach AJ, bez KPN</w:t>
            </w:r>
          </w:p>
        </w:tc>
        <w:tc>
          <w:tcPr>
            <w:tcW w:w="2109" w:type="pct"/>
            <w:vAlign w:val="center"/>
          </w:tcPr>
          <w:p w14:paraId="22B6DE7C" w14:textId="3EBC7EC0" w:rsidR="008455D4" w:rsidRPr="00B64CAE" w:rsidRDefault="008455D4" w:rsidP="00410E54">
            <w:pPr>
              <w:jc w:val="left"/>
              <w:rPr>
                <w:rFonts w:ascii="Arial" w:hAnsi="Arial" w:cs="Arial"/>
                <w:sz w:val="18"/>
                <w:szCs w:val="18"/>
              </w:rPr>
            </w:pPr>
            <w:r w:rsidRPr="00B64CAE">
              <w:rPr>
                <w:rFonts w:ascii="Arial" w:hAnsi="Arial" w:cs="Arial"/>
                <w:sz w:val="18"/>
                <w:szCs w:val="18"/>
              </w:rPr>
              <w:t>- zwiększenie ilości potencjalnych siedlisk dla zwierząt, w tym objętych ochroną i będących przedmiotami ochrony Obszarów Natura 2000</w:t>
            </w:r>
          </w:p>
        </w:tc>
      </w:tr>
      <w:tr w:rsidR="008455D4" w:rsidRPr="00B64CAE" w14:paraId="4BCB6DC7" w14:textId="77777777" w:rsidTr="008455D4">
        <w:tc>
          <w:tcPr>
            <w:tcW w:w="310" w:type="pct"/>
            <w:vAlign w:val="center"/>
          </w:tcPr>
          <w:p w14:paraId="5AAAC173" w14:textId="0AA3DDA3" w:rsidR="008455D4" w:rsidRPr="00B64CAE" w:rsidRDefault="008455D4" w:rsidP="00410E54">
            <w:pPr>
              <w:jc w:val="left"/>
              <w:rPr>
                <w:rFonts w:ascii="Arial" w:hAnsi="Arial" w:cs="Arial"/>
                <w:sz w:val="18"/>
                <w:szCs w:val="18"/>
              </w:rPr>
            </w:pPr>
            <w:r w:rsidRPr="00B64CAE">
              <w:rPr>
                <w:rFonts w:ascii="Arial" w:hAnsi="Arial" w:cs="Arial"/>
                <w:sz w:val="18"/>
                <w:szCs w:val="18"/>
              </w:rPr>
              <w:t>6.</w:t>
            </w:r>
          </w:p>
        </w:tc>
        <w:tc>
          <w:tcPr>
            <w:tcW w:w="1251" w:type="pct"/>
            <w:vAlign w:val="center"/>
          </w:tcPr>
          <w:p w14:paraId="7FD09A8A" w14:textId="5E0AAD64" w:rsidR="008455D4" w:rsidRPr="00B64CAE" w:rsidRDefault="008455D4" w:rsidP="00410E54">
            <w:pPr>
              <w:jc w:val="left"/>
              <w:rPr>
                <w:rFonts w:ascii="Arial" w:hAnsi="Arial" w:cs="Arial"/>
                <w:sz w:val="18"/>
                <w:szCs w:val="18"/>
              </w:rPr>
            </w:pPr>
            <w:r w:rsidRPr="00B64CAE">
              <w:rPr>
                <w:rFonts w:ascii="Arial" w:hAnsi="Arial" w:cs="Arial"/>
                <w:sz w:val="18"/>
                <w:szCs w:val="18"/>
              </w:rPr>
              <w:t>3.4 Rozwój zieleni urządzonej na terenach zabudowanych</w:t>
            </w:r>
          </w:p>
        </w:tc>
        <w:tc>
          <w:tcPr>
            <w:tcW w:w="1330" w:type="pct"/>
            <w:vAlign w:val="center"/>
          </w:tcPr>
          <w:p w14:paraId="00C58C8F"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PLH020044 Stawy Sobieszowskie</w:t>
            </w:r>
          </w:p>
          <w:p w14:paraId="35ADF722"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PLH020075 Stawy Karpnickie</w:t>
            </w:r>
          </w:p>
          <w:p w14:paraId="6DEE9B22"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PLH020037 Góry i Pogórze Kaczawskie</w:t>
            </w:r>
          </w:p>
          <w:p w14:paraId="75C24D1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PLH020011 Rudawy Janowickie</w:t>
            </w:r>
          </w:p>
        </w:tc>
        <w:tc>
          <w:tcPr>
            <w:tcW w:w="2109" w:type="pct"/>
            <w:vAlign w:val="center"/>
          </w:tcPr>
          <w:p w14:paraId="3A14D20F" w14:textId="10C7C739"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ochrona drzew martwych i zamierających, mogących stanowić siedlisko pachnicy dębowej oraz innych gatunków chronionych </w:t>
            </w:r>
          </w:p>
        </w:tc>
      </w:tr>
      <w:tr w:rsidR="008455D4" w:rsidRPr="00B64CAE" w14:paraId="7488EBC5" w14:textId="77777777" w:rsidTr="008455D4">
        <w:tc>
          <w:tcPr>
            <w:tcW w:w="310" w:type="pct"/>
            <w:vAlign w:val="center"/>
          </w:tcPr>
          <w:p w14:paraId="2654E3D7" w14:textId="32DA2C8E" w:rsidR="008455D4" w:rsidRPr="00B64CAE" w:rsidRDefault="008455D4" w:rsidP="00410E54">
            <w:pPr>
              <w:jc w:val="left"/>
              <w:rPr>
                <w:rFonts w:ascii="Arial" w:hAnsi="Arial" w:cs="Arial"/>
                <w:sz w:val="18"/>
                <w:szCs w:val="18"/>
              </w:rPr>
            </w:pPr>
            <w:r w:rsidRPr="00B64CAE">
              <w:rPr>
                <w:rFonts w:ascii="Arial" w:hAnsi="Arial" w:cs="Arial"/>
                <w:sz w:val="18"/>
                <w:szCs w:val="18"/>
              </w:rPr>
              <w:t>7.</w:t>
            </w:r>
          </w:p>
        </w:tc>
        <w:tc>
          <w:tcPr>
            <w:tcW w:w="1251" w:type="pct"/>
            <w:vAlign w:val="center"/>
          </w:tcPr>
          <w:p w14:paraId="563F4D73" w14:textId="7D89B0E9" w:rsidR="008455D4" w:rsidRPr="00B64CAE" w:rsidRDefault="008455D4" w:rsidP="00410E54">
            <w:pPr>
              <w:jc w:val="left"/>
              <w:rPr>
                <w:rFonts w:ascii="Arial" w:hAnsi="Arial" w:cs="Arial"/>
                <w:sz w:val="18"/>
                <w:szCs w:val="18"/>
              </w:rPr>
            </w:pPr>
            <w:r w:rsidRPr="00B64CAE">
              <w:rPr>
                <w:rFonts w:ascii="Arial" w:hAnsi="Arial" w:cs="Arial"/>
                <w:sz w:val="18"/>
                <w:szCs w:val="18"/>
              </w:rPr>
              <w:t>4.1 Zwalczanie gatunków obcych oraz IGO</w:t>
            </w:r>
          </w:p>
        </w:tc>
        <w:tc>
          <w:tcPr>
            <w:tcW w:w="1330" w:type="pct"/>
            <w:vAlign w:val="center"/>
          </w:tcPr>
          <w:p w14:paraId="558B0CAB" w14:textId="4428E328"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w tym KPN</w:t>
            </w:r>
          </w:p>
        </w:tc>
        <w:tc>
          <w:tcPr>
            <w:tcW w:w="2109" w:type="pct"/>
            <w:vAlign w:val="center"/>
          </w:tcPr>
          <w:p w14:paraId="56914EC7" w14:textId="406EB796"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ograniczenie inwazji roślin zagrażających rodzimym gatunkom, w tym roślin chronionych </w:t>
            </w:r>
          </w:p>
          <w:p w14:paraId="5271D86F" w14:textId="4B70ECFD" w:rsidR="008455D4" w:rsidRPr="00B64CAE" w:rsidRDefault="008455D4" w:rsidP="00410E54">
            <w:pPr>
              <w:jc w:val="left"/>
              <w:rPr>
                <w:rFonts w:ascii="Arial" w:hAnsi="Arial" w:cs="Arial"/>
                <w:sz w:val="18"/>
                <w:szCs w:val="18"/>
              </w:rPr>
            </w:pPr>
            <w:r w:rsidRPr="00B64CAE">
              <w:rPr>
                <w:rFonts w:ascii="Arial" w:hAnsi="Arial" w:cs="Arial"/>
                <w:sz w:val="18"/>
                <w:szCs w:val="18"/>
              </w:rPr>
              <w:t>- ograniczenie gatunków inwazyjnych zagrażających siedliskom chronionym</w:t>
            </w:r>
          </w:p>
        </w:tc>
      </w:tr>
      <w:tr w:rsidR="008455D4" w:rsidRPr="00B64CAE" w14:paraId="5ECF2570" w14:textId="77777777" w:rsidTr="008455D4">
        <w:tc>
          <w:tcPr>
            <w:tcW w:w="310" w:type="pct"/>
            <w:vAlign w:val="center"/>
          </w:tcPr>
          <w:p w14:paraId="4DF98D57" w14:textId="47D02BB8" w:rsidR="008455D4" w:rsidRPr="00B64CAE" w:rsidRDefault="008455D4" w:rsidP="00751BF0">
            <w:pPr>
              <w:jc w:val="left"/>
              <w:rPr>
                <w:rFonts w:ascii="Arial" w:hAnsi="Arial" w:cs="Arial"/>
                <w:sz w:val="18"/>
                <w:szCs w:val="18"/>
              </w:rPr>
            </w:pPr>
            <w:r w:rsidRPr="00B64CAE">
              <w:rPr>
                <w:rFonts w:ascii="Arial" w:hAnsi="Arial" w:cs="Arial"/>
                <w:sz w:val="18"/>
                <w:szCs w:val="18"/>
              </w:rPr>
              <w:t>8.</w:t>
            </w:r>
          </w:p>
        </w:tc>
        <w:tc>
          <w:tcPr>
            <w:tcW w:w="1251" w:type="pct"/>
            <w:vAlign w:val="center"/>
          </w:tcPr>
          <w:p w14:paraId="43C9CF6A" w14:textId="67B60C0F" w:rsidR="008455D4" w:rsidRPr="00B64CAE" w:rsidRDefault="008455D4" w:rsidP="00751BF0">
            <w:pPr>
              <w:jc w:val="left"/>
              <w:rPr>
                <w:rFonts w:ascii="Arial" w:hAnsi="Arial" w:cs="Arial"/>
                <w:sz w:val="18"/>
                <w:szCs w:val="18"/>
              </w:rPr>
            </w:pPr>
            <w:r w:rsidRPr="00B64CAE">
              <w:rPr>
                <w:rFonts w:ascii="Arial" w:hAnsi="Arial" w:cs="Arial"/>
                <w:sz w:val="18"/>
                <w:szCs w:val="18"/>
              </w:rPr>
              <w:t>4.2 Zwiększanie powierzchni zalesionej</w:t>
            </w:r>
          </w:p>
        </w:tc>
        <w:tc>
          <w:tcPr>
            <w:tcW w:w="1330" w:type="pct"/>
            <w:vAlign w:val="center"/>
          </w:tcPr>
          <w:p w14:paraId="3026F03F" w14:textId="4D336701" w:rsidR="008455D4" w:rsidRPr="00B64CAE" w:rsidRDefault="008455D4" w:rsidP="00C00117">
            <w:pPr>
              <w:jc w:val="left"/>
              <w:rPr>
                <w:rFonts w:ascii="Arial" w:hAnsi="Arial" w:cs="Arial"/>
                <w:sz w:val="18"/>
                <w:szCs w:val="18"/>
              </w:rPr>
            </w:pPr>
            <w:r w:rsidRPr="00B64CAE">
              <w:rPr>
                <w:rFonts w:ascii="Arial" w:hAnsi="Arial" w:cs="Arial"/>
                <w:sz w:val="18"/>
                <w:szCs w:val="18"/>
              </w:rPr>
              <w:t>Wszystkie Obszary znajdujące się w granicach AJ, bez KPN</w:t>
            </w:r>
          </w:p>
        </w:tc>
        <w:tc>
          <w:tcPr>
            <w:tcW w:w="2109" w:type="pct"/>
            <w:vAlign w:val="center"/>
          </w:tcPr>
          <w:p w14:paraId="60DB7973" w14:textId="21BF81EB"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zwiększenie ilość dostępnych siedlisk dla zwierząt, tym gatunków chronionych </w:t>
            </w:r>
            <w:r w:rsidRPr="00B64CAE">
              <w:rPr>
                <w:rFonts w:ascii="Arial" w:hAnsi="Arial" w:cs="Arial"/>
                <w:sz w:val="18"/>
                <w:szCs w:val="18"/>
              </w:rPr>
              <w:lastRenderedPageBreak/>
              <w:t xml:space="preserve">i będących przedmiotami ochrony w Obszarach Natura 2000 </w:t>
            </w:r>
          </w:p>
        </w:tc>
      </w:tr>
      <w:tr w:rsidR="008455D4" w:rsidRPr="00B64CAE" w14:paraId="433A61C9" w14:textId="77777777" w:rsidTr="008455D4">
        <w:tc>
          <w:tcPr>
            <w:tcW w:w="310" w:type="pct"/>
            <w:vAlign w:val="center"/>
          </w:tcPr>
          <w:p w14:paraId="3521A360" w14:textId="05A78197" w:rsidR="008455D4" w:rsidRPr="00B64CAE" w:rsidRDefault="008455D4" w:rsidP="00410E54">
            <w:pPr>
              <w:jc w:val="left"/>
              <w:rPr>
                <w:rFonts w:ascii="Arial" w:hAnsi="Arial" w:cs="Arial"/>
                <w:sz w:val="18"/>
                <w:szCs w:val="18"/>
              </w:rPr>
            </w:pPr>
            <w:r w:rsidRPr="00B64CAE">
              <w:rPr>
                <w:rFonts w:ascii="Arial" w:hAnsi="Arial" w:cs="Arial"/>
                <w:sz w:val="18"/>
                <w:szCs w:val="18"/>
              </w:rPr>
              <w:lastRenderedPageBreak/>
              <w:t>9.</w:t>
            </w:r>
          </w:p>
        </w:tc>
        <w:tc>
          <w:tcPr>
            <w:tcW w:w="1251" w:type="pct"/>
            <w:vAlign w:val="center"/>
          </w:tcPr>
          <w:p w14:paraId="4BDC32C5" w14:textId="065CE74A" w:rsidR="008455D4" w:rsidRPr="00B64CAE" w:rsidRDefault="008455D4" w:rsidP="00410E54">
            <w:pPr>
              <w:jc w:val="left"/>
              <w:rPr>
                <w:rFonts w:ascii="Arial" w:hAnsi="Arial" w:cs="Arial"/>
                <w:sz w:val="18"/>
                <w:szCs w:val="18"/>
              </w:rPr>
            </w:pPr>
            <w:r w:rsidRPr="00B64CAE">
              <w:rPr>
                <w:rFonts w:ascii="Arial" w:hAnsi="Arial" w:cs="Arial"/>
                <w:sz w:val="18"/>
                <w:szCs w:val="18"/>
              </w:rPr>
              <w:t>4.3 Organizowanie w lasach oraz nad rzekami akcji zbierania śmieci</w:t>
            </w:r>
          </w:p>
        </w:tc>
        <w:tc>
          <w:tcPr>
            <w:tcW w:w="1330" w:type="pct"/>
            <w:vAlign w:val="center"/>
          </w:tcPr>
          <w:p w14:paraId="59949DC9" w14:textId="4531C734"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w tym KPN</w:t>
            </w:r>
          </w:p>
        </w:tc>
        <w:tc>
          <w:tcPr>
            <w:tcW w:w="2109" w:type="pct"/>
            <w:vAlign w:val="center"/>
          </w:tcPr>
          <w:p w14:paraId="0C4EB9CB" w14:textId="287F8457" w:rsidR="008455D4" w:rsidRPr="00B64CAE" w:rsidRDefault="008455D4" w:rsidP="00410E54">
            <w:pPr>
              <w:jc w:val="left"/>
              <w:rPr>
                <w:rFonts w:ascii="Arial" w:hAnsi="Arial" w:cs="Arial"/>
                <w:sz w:val="18"/>
                <w:szCs w:val="18"/>
              </w:rPr>
            </w:pPr>
            <w:r w:rsidRPr="00B64CAE">
              <w:rPr>
                <w:rFonts w:ascii="Arial" w:hAnsi="Arial" w:cs="Arial"/>
                <w:sz w:val="18"/>
                <w:szCs w:val="18"/>
              </w:rPr>
              <w:t>- zmniejszenie zagrożenia stwarzanego dla zwierząt i roślin związanego z zanieczyszczaniem odpadami</w:t>
            </w:r>
          </w:p>
        </w:tc>
      </w:tr>
      <w:tr w:rsidR="008455D4" w:rsidRPr="00B64CAE" w14:paraId="262E4606" w14:textId="77777777" w:rsidTr="008455D4">
        <w:tc>
          <w:tcPr>
            <w:tcW w:w="310" w:type="pct"/>
            <w:vAlign w:val="center"/>
          </w:tcPr>
          <w:p w14:paraId="53877A3F" w14:textId="65838605" w:rsidR="008455D4" w:rsidRPr="00B64CAE" w:rsidRDefault="008455D4" w:rsidP="00410E54">
            <w:pPr>
              <w:jc w:val="left"/>
              <w:rPr>
                <w:rFonts w:ascii="Arial" w:hAnsi="Arial" w:cs="Arial"/>
                <w:sz w:val="18"/>
                <w:szCs w:val="18"/>
              </w:rPr>
            </w:pPr>
            <w:r w:rsidRPr="00B64CAE">
              <w:rPr>
                <w:rFonts w:ascii="Arial" w:hAnsi="Arial" w:cs="Arial"/>
                <w:sz w:val="18"/>
                <w:szCs w:val="18"/>
              </w:rPr>
              <w:t>10.</w:t>
            </w:r>
          </w:p>
        </w:tc>
        <w:tc>
          <w:tcPr>
            <w:tcW w:w="1251" w:type="pct"/>
            <w:vAlign w:val="center"/>
          </w:tcPr>
          <w:p w14:paraId="31C628F9" w14:textId="68CE75BB" w:rsidR="008455D4" w:rsidRPr="00B64CAE" w:rsidRDefault="008455D4" w:rsidP="00410E54">
            <w:pPr>
              <w:jc w:val="left"/>
              <w:rPr>
                <w:rFonts w:ascii="Arial" w:hAnsi="Arial" w:cs="Arial"/>
                <w:sz w:val="18"/>
                <w:szCs w:val="18"/>
              </w:rPr>
            </w:pPr>
            <w:r w:rsidRPr="00B64CAE">
              <w:rPr>
                <w:rFonts w:ascii="Arial" w:hAnsi="Arial" w:cs="Arial"/>
                <w:sz w:val="18"/>
                <w:szCs w:val="18"/>
              </w:rPr>
              <w:t>4.4 Zwiększanie różnorodności biologicznej drzewostanów i ich struktury</w:t>
            </w:r>
          </w:p>
        </w:tc>
        <w:tc>
          <w:tcPr>
            <w:tcW w:w="1330" w:type="pct"/>
            <w:vAlign w:val="center"/>
          </w:tcPr>
          <w:p w14:paraId="1A1EA0D7" w14:textId="0D06C15F"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bez KPN</w:t>
            </w:r>
          </w:p>
        </w:tc>
        <w:tc>
          <w:tcPr>
            <w:tcW w:w="2109" w:type="pct"/>
            <w:vAlign w:val="center"/>
          </w:tcPr>
          <w:p w14:paraId="240D1D6B"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zwiększenie różnorodności biologicznej w monokulturowych drzewostanach zastępczych ze świerkiem</w:t>
            </w:r>
          </w:p>
        </w:tc>
      </w:tr>
      <w:tr w:rsidR="008455D4" w:rsidRPr="00B64CAE" w14:paraId="39BD0D32" w14:textId="77777777" w:rsidTr="008455D4">
        <w:tc>
          <w:tcPr>
            <w:tcW w:w="310" w:type="pct"/>
            <w:vAlign w:val="center"/>
          </w:tcPr>
          <w:p w14:paraId="232803CF" w14:textId="7F0987C2" w:rsidR="008455D4" w:rsidRPr="00B64CAE" w:rsidRDefault="008455D4" w:rsidP="00410E54">
            <w:pPr>
              <w:jc w:val="left"/>
              <w:rPr>
                <w:rFonts w:ascii="Arial" w:hAnsi="Arial" w:cs="Arial"/>
                <w:sz w:val="18"/>
                <w:szCs w:val="18"/>
              </w:rPr>
            </w:pPr>
            <w:r w:rsidRPr="00B64CAE">
              <w:rPr>
                <w:rFonts w:ascii="Arial" w:hAnsi="Arial" w:cs="Arial"/>
                <w:sz w:val="18"/>
                <w:szCs w:val="18"/>
              </w:rPr>
              <w:t>11.</w:t>
            </w:r>
          </w:p>
        </w:tc>
        <w:tc>
          <w:tcPr>
            <w:tcW w:w="1251" w:type="pct"/>
            <w:vAlign w:val="center"/>
          </w:tcPr>
          <w:p w14:paraId="584117D7" w14:textId="27F95469" w:rsidR="008455D4" w:rsidRPr="00B64CAE" w:rsidRDefault="008455D4" w:rsidP="00410E54">
            <w:pPr>
              <w:jc w:val="left"/>
              <w:rPr>
                <w:rFonts w:ascii="Arial" w:hAnsi="Arial" w:cs="Arial"/>
                <w:sz w:val="18"/>
                <w:szCs w:val="18"/>
              </w:rPr>
            </w:pPr>
            <w:r w:rsidRPr="00B64CAE">
              <w:rPr>
                <w:rFonts w:ascii="Arial" w:hAnsi="Arial" w:cs="Arial"/>
                <w:sz w:val="18"/>
                <w:szCs w:val="18"/>
              </w:rPr>
              <w:t>4.5 Monitoring stanu sanitarnego lasów gminnych pod kątem występowania posuszu jako efektu działalności szkodników owadzich</w:t>
            </w:r>
          </w:p>
        </w:tc>
        <w:tc>
          <w:tcPr>
            <w:tcW w:w="1330" w:type="pct"/>
            <w:vAlign w:val="center"/>
          </w:tcPr>
          <w:p w14:paraId="543C6DC5"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PLC020001 Karkonosze</w:t>
            </w:r>
          </w:p>
          <w:p w14:paraId="2D4BF02A" w14:textId="460AFA5D" w:rsidR="008455D4" w:rsidRPr="00B64CAE" w:rsidRDefault="008455D4" w:rsidP="00410E54">
            <w:pPr>
              <w:jc w:val="left"/>
              <w:rPr>
                <w:rFonts w:ascii="Arial" w:hAnsi="Arial" w:cs="Arial"/>
                <w:sz w:val="18"/>
                <w:szCs w:val="18"/>
              </w:rPr>
            </w:pPr>
            <w:r w:rsidRPr="00B64CAE">
              <w:rPr>
                <w:rFonts w:ascii="Arial" w:hAnsi="Arial" w:cs="Arial"/>
                <w:sz w:val="18"/>
                <w:szCs w:val="18"/>
              </w:rPr>
              <w:t>PLH020037 Góry i Pogórze Kaczawskie</w:t>
            </w:r>
          </w:p>
          <w:p w14:paraId="55494DAE"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PLH020011 Rudawy Janowickie</w:t>
            </w:r>
          </w:p>
          <w:p w14:paraId="7835DE8E"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PLH020054 Ostoja nad Bobrem</w:t>
            </w:r>
          </w:p>
          <w:p w14:paraId="45A7DF54"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Parki krajobrazowe: Dolina Bobru wraz z otuliną, Chełmy wraz z otuliną, Rudawski wraz z otuliną, </w:t>
            </w:r>
          </w:p>
          <w:p w14:paraId="542F692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Obszary Chronionego Krajobrazu: Leśniańsko-Złotnicki, Grodziec</w:t>
            </w:r>
          </w:p>
        </w:tc>
        <w:tc>
          <w:tcPr>
            <w:tcW w:w="2109" w:type="pct"/>
            <w:vAlign w:val="center"/>
          </w:tcPr>
          <w:p w14:paraId="39E24D52" w14:textId="37D58192"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zmniejszenie ryzyka związanego z rozprzestrzenianiem się szkodników owadzich występujących w lasach gminnych na tereny sąsiednie </w:t>
            </w:r>
          </w:p>
        </w:tc>
      </w:tr>
      <w:tr w:rsidR="008455D4" w:rsidRPr="00B64CAE" w14:paraId="17800427" w14:textId="77777777" w:rsidTr="008455D4">
        <w:tc>
          <w:tcPr>
            <w:tcW w:w="310" w:type="pct"/>
            <w:vAlign w:val="center"/>
          </w:tcPr>
          <w:p w14:paraId="2A0CE436" w14:textId="083BC619" w:rsidR="008455D4" w:rsidRPr="00B64CAE" w:rsidRDefault="008455D4" w:rsidP="00410E54">
            <w:pPr>
              <w:jc w:val="left"/>
              <w:rPr>
                <w:rFonts w:ascii="Arial" w:hAnsi="Arial" w:cs="Arial"/>
                <w:sz w:val="18"/>
                <w:szCs w:val="18"/>
              </w:rPr>
            </w:pPr>
            <w:r w:rsidRPr="00B64CAE">
              <w:rPr>
                <w:rFonts w:ascii="Arial" w:hAnsi="Arial" w:cs="Arial"/>
                <w:sz w:val="18"/>
                <w:szCs w:val="18"/>
              </w:rPr>
              <w:t>12.</w:t>
            </w:r>
          </w:p>
        </w:tc>
        <w:tc>
          <w:tcPr>
            <w:tcW w:w="1251" w:type="pct"/>
            <w:vAlign w:val="center"/>
          </w:tcPr>
          <w:p w14:paraId="24AFF8CE" w14:textId="44B9E181" w:rsidR="008455D4" w:rsidRPr="00B64CAE" w:rsidRDefault="008455D4" w:rsidP="00410E54">
            <w:pPr>
              <w:jc w:val="left"/>
              <w:rPr>
                <w:rFonts w:ascii="Arial" w:hAnsi="Arial" w:cs="Arial"/>
                <w:sz w:val="18"/>
                <w:szCs w:val="18"/>
              </w:rPr>
            </w:pPr>
            <w:r w:rsidRPr="00B64CAE">
              <w:rPr>
                <w:rFonts w:ascii="Arial" w:hAnsi="Arial" w:cs="Arial"/>
                <w:sz w:val="18"/>
                <w:szCs w:val="18"/>
              </w:rPr>
              <w:t>4.6 Ochrona cennych przyrodniczo siedlisk i gatunków poprzez ochronę istniejących i ustanawianie nowych form ochrony przyrody</w:t>
            </w:r>
          </w:p>
        </w:tc>
        <w:tc>
          <w:tcPr>
            <w:tcW w:w="1330" w:type="pct"/>
            <w:vAlign w:val="center"/>
          </w:tcPr>
          <w:p w14:paraId="0DE8AED0" w14:textId="28A4DE91"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w tym KPN</w:t>
            </w:r>
          </w:p>
        </w:tc>
        <w:tc>
          <w:tcPr>
            <w:tcW w:w="2109" w:type="pct"/>
            <w:vAlign w:val="center"/>
          </w:tcPr>
          <w:p w14:paraId="328708FA" w14:textId="52D4FEA7" w:rsidR="008455D4" w:rsidRPr="00B64CAE" w:rsidRDefault="008455D4" w:rsidP="00410E54">
            <w:pPr>
              <w:jc w:val="left"/>
              <w:rPr>
                <w:rFonts w:ascii="Arial" w:hAnsi="Arial" w:cs="Arial"/>
                <w:sz w:val="18"/>
                <w:szCs w:val="18"/>
              </w:rPr>
            </w:pPr>
            <w:r w:rsidRPr="00B64CAE">
              <w:rPr>
                <w:rFonts w:ascii="Arial" w:hAnsi="Arial" w:cs="Arial"/>
                <w:sz w:val="18"/>
                <w:szCs w:val="18"/>
              </w:rPr>
              <w:t>- stosowanie się do zaleceń PZO i PO</w:t>
            </w:r>
          </w:p>
          <w:p w14:paraId="01702721"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ochrona chronionych siedlisk leśnych przed wycinką</w:t>
            </w:r>
          </w:p>
          <w:p w14:paraId="4699DB54"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właściwe użytkowanie chronionych siedlisk nieleśnych z dostosowaną gospodarką użytkową</w:t>
            </w:r>
          </w:p>
        </w:tc>
      </w:tr>
      <w:tr w:rsidR="008455D4" w:rsidRPr="00B64CAE" w14:paraId="595632B1" w14:textId="77777777" w:rsidTr="008455D4">
        <w:tc>
          <w:tcPr>
            <w:tcW w:w="310" w:type="pct"/>
            <w:vAlign w:val="center"/>
          </w:tcPr>
          <w:p w14:paraId="416207C0" w14:textId="6C0FDEFF" w:rsidR="008455D4" w:rsidRPr="00B64CAE" w:rsidRDefault="008455D4" w:rsidP="00410E54">
            <w:pPr>
              <w:jc w:val="left"/>
              <w:rPr>
                <w:rFonts w:ascii="Arial" w:hAnsi="Arial" w:cs="Arial"/>
                <w:sz w:val="18"/>
                <w:szCs w:val="18"/>
              </w:rPr>
            </w:pPr>
            <w:r w:rsidRPr="00B64CAE">
              <w:rPr>
                <w:rFonts w:ascii="Arial" w:hAnsi="Arial" w:cs="Arial"/>
                <w:sz w:val="18"/>
                <w:szCs w:val="18"/>
              </w:rPr>
              <w:t>13.</w:t>
            </w:r>
          </w:p>
        </w:tc>
        <w:tc>
          <w:tcPr>
            <w:tcW w:w="1251" w:type="pct"/>
            <w:vAlign w:val="center"/>
          </w:tcPr>
          <w:p w14:paraId="252C1AEB" w14:textId="2C1F21D7" w:rsidR="008455D4" w:rsidRPr="00B64CAE" w:rsidRDefault="008455D4" w:rsidP="00410E54">
            <w:pPr>
              <w:jc w:val="left"/>
              <w:rPr>
                <w:rFonts w:ascii="Arial" w:hAnsi="Arial" w:cs="Arial"/>
                <w:sz w:val="18"/>
                <w:szCs w:val="18"/>
              </w:rPr>
            </w:pPr>
            <w:r w:rsidRPr="00B64CAE">
              <w:rPr>
                <w:rFonts w:ascii="Arial" w:hAnsi="Arial" w:cs="Arial"/>
                <w:sz w:val="18"/>
                <w:szCs w:val="18"/>
              </w:rPr>
              <w:t>4.7 Opracowanie strategii rozwoju turystyki zrównoważonej w obliczu zmian klimatu</w:t>
            </w:r>
          </w:p>
        </w:tc>
        <w:tc>
          <w:tcPr>
            <w:tcW w:w="1330" w:type="pct"/>
            <w:vAlign w:val="center"/>
          </w:tcPr>
          <w:p w14:paraId="28117F8A" w14:textId="5ACA399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Wszystkie Obszary znajdujące się w granicach AJ, w szczególności: </w:t>
            </w:r>
          </w:p>
          <w:p w14:paraId="4256A6A0"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Karkonoski Park Narodowy</w:t>
            </w:r>
          </w:p>
          <w:p w14:paraId="11432BA2"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PLH020102 Łąki Gór i Pogórza Izerskiego</w:t>
            </w:r>
          </w:p>
          <w:p w14:paraId="58EDA1B8"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PLH020037 Góra i Pogórze Kaczawskie</w:t>
            </w:r>
          </w:p>
          <w:p w14:paraId="2F61EEB4"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PLH020011 Rudawy Janowickie</w:t>
            </w:r>
          </w:p>
          <w:p w14:paraId="5B0F4794"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PLC020001 Karkonosze</w:t>
            </w:r>
          </w:p>
          <w:p w14:paraId="7439F0F3"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PLB020009 Góry Izerskie</w:t>
            </w:r>
          </w:p>
        </w:tc>
        <w:tc>
          <w:tcPr>
            <w:tcW w:w="2109" w:type="pct"/>
            <w:vAlign w:val="center"/>
          </w:tcPr>
          <w:p w14:paraId="6DDD819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ograniczenia w ruchu turystycznym na siedliskach chronionych </w:t>
            </w:r>
          </w:p>
          <w:p w14:paraId="65C1DD5D"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zmniejszenie zagrożenia dla gatunków chronionych </w:t>
            </w:r>
          </w:p>
        </w:tc>
      </w:tr>
      <w:tr w:rsidR="008455D4" w:rsidRPr="00B64CAE" w14:paraId="69FFF540" w14:textId="77777777" w:rsidTr="008455D4">
        <w:tc>
          <w:tcPr>
            <w:tcW w:w="310" w:type="pct"/>
            <w:vAlign w:val="center"/>
          </w:tcPr>
          <w:p w14:paraId="00551CD9" w14:textId="18D54720" w:rsidR="008455D4" w:rsidRPr="00B64CAE" w:rsidRDefault="008455D4" w:rsidP="00410E54">
            <w:pPr>
              <w:jc w:val="left"/>
              <w:rPr>
                <w:rFonts w:ascii="Arial" w:hAnsi="Arial" w:cs="Arial"/>
                <w:sz w:val="18"/>
                <w:szCs w:val="18"/>
              </w:rPr>
            </w:pPr>
            <w:r w:rsidRPr="00B64CAE">
              <w:rPr>
                <w:rFonts w:ascii="Arial" w:hAnsi="Arial" w:cs="Arial"/>
                <w:sz w:val="18"/>
                <w:szCs w:val="18"/>
              </w:rPr>
              <w:t>14.</w:t>
            </w:r>
          </w:p>
        </w:tc>
        <w:tc>
          <w:tcPr>
            <w:tcW w:w="1251" w:type="pct"/>
            <w:vAlign w:val="center"/>
          </w:tcPr>
          <w:p w14:paraId="5AE39E72" w14:textId="259C82DD" w:rsidR="008455D4" w:rsidRPr="00B64CAE" w:rsidRDefault="008455D4" w:rsidP="00410E54">
            <w:pPr>
              <w:jc w:val="left"/>
              <w:rPr>
                <w:rFonts w:ascii="Arial" w:hAnsi="Arial" w:cs="Arial"/>
                <w:sz w:val="18"/>
                <w:szCs w:val="18"/>
              </w:rPr>
            </w:pPr>
            <w:r w:rsidRPr="00B64CAE">
              <w:rPr>
                <w:rFonts w:ascii="Arial" w:hAnsi="Arial" w:cs="Arial"/>
                <w:sz w:val="18"/>
                <w:szCs w:val="18"/>
              </w:rPr>
              <w:t>4.8 Wprowadzanie nasadzeń wzdłuż dróg transportu rolnego oraz cieków śródpolnych</w:t>
            </w:r>
          </w:p>
        </w:tc>
        <w:tc>
          <w:tcPr>
            <w:tcW w:w="1330" w:type="pct"/>
            <w:vAlign w:val="center"/>
          </w:tcPr>
          <w:p w14:paraId="694255B3" w14:textId="5A66AA47"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bez KPN</w:t>
            </w:r>
          </w:p>
        </w:tc>
        <w:tc>
          <w:tcPr>
            <w:tcW w:w="2109" w:type="pct"/>
            <w:vAlign w:val="center"/>
          </w:tcPr>
          <w:p w14:paraId="30DEAF83"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poprawa jakości chronionych siedlisk łąkowych </w:t>
            </w:r>
          </w:p>
        </w:tc>
      </w:tr>
      <w:tr w:rsidR="008455D4" w:rsidRPr="00B64CAE" w14:paraId="51D3AC85" w14:textId="77777777" w:rsidTr="008455D4">
        <w:tc>
          <w:tcPr>
            <w:tcW w:w="310" w:type="pct"/>
            <w:vAlign w:val="center"/>
          </w:tcPr>
          <w:p w14:paraId="28C61533" w14:textId="68C4F7E1" w:rsidR="008455D4" w:rsidRPr="00B64CAE" w:rsidRDefault="008455D4" w:rsidP="00410E54">
            <w:pPr>
              <w:jc w:val="left"/>
              <w:rPr>
                <w:rFonts w:ascii="Arial" w:hAnsi="Arial" w:cs="Arial"/>
                <w:sz w:val="18"/>
                <w:szCs w:val="18"/>
              </w:rPr>
            </w:pPr>
            <w:r w:rsidRPr="00B64CAE">
              <w:rPr>
                <w:rFonts w:ascii="Arial" w:hAnsi="Arial" w:cs="Arial"/>
                <w:sz w:val="18"/>
                <w:szCs w:val="18"/>
              </w:rPr>
              <w:t>15.</w:t>
            </w:r>
          </w:p>
        </w:tc>
        <w:tc>
          <w:tcPr>
            <w:tcW w:w="1251" w:type="pct"/>
            <w:vAlign w:val="center"/>
          </w:tcPr>
          <w:p w14:paraId="1B708F17" w14:textId="0EB74B07" w:rsidR="008455D4" w:rsidRPr="00B64CAE" w:rsidRDefault="008455D4" w:rsidP="00410E54">
            <w:pPr>
              <w:jc w:val="left"/>
              <w:rPr>
                <w:rFonts w:ascii="Arial" w:hAnsi="Arial" w:cs="Arial"/>
                <w:sz w:val="18"/>
                <w:szCs w:val="18"/>
              </w:rPr>
            </w:pPr>
            <w:r w:rsidRPr="00B64CAE">
              <w:rPr>
                <w:rFonts w:ascii="Arial" w:hAnsi="Arial" w:cs="Arial"/>
                <w:sz w:val="18"/>
                <w:szCs w:val="18"/>
              </w:rPr>
              <w:t>4.9 Odtwarzanie i budowa zbiorników śródpolnych</w:t>
            </w:r>
          </w:p>
        </w:tc>
        <w:tc>
          <w:tcPr>
            <w:tcW w:w="1330" w:type="pct"/>
            <w:vAlign w:val="center"/>
          </w:tcPr>
          <w:p w14:paraId="482E1BFA" w14:textId="0E7DD751"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znajdujące się w granicach AJ, bez KPN</w:t>
            </w:r>
          </w:p>
        </w:tc>
        <w:tc>
          <w:tcPr>
            <w:tcW w:w="2109" w:type="pct"/>
            <w:vAlign w:val="center"/>
          </w:tcPr>
          <w:p w14:paraId="2BF42F9F" w14:textId="42C68C1B" w:rsidR="008455D4" w:rsidRPr="00B64CAE" w:rsidRDefault="008455D4" w:rsidP="00410E54">
            <w:pPr>
              <w:jc w:val="left"/>
              <w:rPr>
                <w:rFonts w:ascii="Arial" w:hAnsi="Arial" w:cs="Arial"/>
                <w:sz w:val="18"/>
                <w:szCs w:val="18"/>
              </w:rPr>
            </w:pPr>
            <w:r w:rsidRPr="00B64CAE">
              <w:rPr>
                <w:rFonts w:ascii="Arial" w:hAnsi="Arial" w:cs="Arial"/>
                <w:sz w:val="18"/>
                <w:szCs w:val="18"/>
              </w:rPr>
              <w:t>- zapewnienie większej ilości potencjalnych siedlisk dla płazów, ptaków oraz innych zwierząt objętych ochroną w ramach form ochrony</w:t>
            </w:r>
          </w:p>
        </w:tc>
      </w:tr>
      <w:tr w:rsidR="008455D4" w:rsidRPr="00B64CAE" w14:paraId="00910B8A" w14:textId="77777777" w:rsidTr="008455D4">
        <w:tc>
          <w:tcPr>
            <w:tcW w:w="310" w:type="pct"/>
            <w:vAlign w:val="center"/>
          </w:tcPr>
          <w:p w14:paraId="18AD8A01" w14:textId="58DC7A10" w:rsidR="008455D4" w:rsidRPr="00B64CAE" w:rsidRDefault="008455D4" w:rsidP="00410E54">
            <w:pPr>
              <w:jc w:val="left"/>
              <w:rPr>
                <w:rFonts w:ascii="Arial" w:hAnsi="Arial" w:cs="Arial"/>
                <w:sz w:val="18"/>
                <w:szCs w:val="18"/>
              </w:rPr>
            </w:pPr>
            <w:r w:rsidRPr="00B64CAE">
              <w:rPr>
                <w:rFonts w:ascii="Arial" w:hAnsi="Arial" w:cs="Arial"/>
                <w:sz w:val="18"/>
                <w:szCs w:val="18"/>
              </w:rPr>
              <w:t>16.</w:t>
            </w:r>
          </w:p>
        </w:tc>
        <w:tc>
          <w:tcPr>
            <w:tcW w:w="1251" w:type="pct"/>
            <w:vAlign w:val="center"/>
          </w:tcPr>
          <w:p w14:paraId="408E4847" w14:textId="0EA2DAB8" w:rsidR="008455D4" w:rsidRPr="00B64CAE" w:rsidRDefault="008455D4" w:rsidP="00410E54">
            <w:pPr>
              <w:jc w:val="left"/>
              <w:rPr>
                <w:rFonts w:ascii="Arial" w:hAnsi="Arial" w:cs="Arial"/>
                <w:sz w:val="18"/>
                <w:szCs w:val="18"/>
              </w:rPr>
            </w:pPr>
            <w:r w:rsidRPr="00B64CAE">
              <w:rPr>
                <w:rFonts w:ascii="Arial" w:hAnsi="Arial" w:cs="Arial"/>
                <w:sz w:val="18"/>
                <w:szCs w:val="18"/>
              </w:rPr>
              <w:t>5.9 Budowa zbiorników retencyjnych w oparciu o Programy gospodarowania wodami opadowymi i retencji gminnej</w:t>
            </w:r>
          </w:p>
        </w:tc>
        <w:tc>
          <w:tcPr>
            <w:tcW w:w="1330" w:type="pct"/>
            <w:vAlign w:val="center"/>
          </w:tcPr>
          <w:p w14:paraId="2D779D17" w14:textId="2D23E52A"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chronione znajdujące się w granicach AJ, w tym KPN</w:t>
            </w:r>
          </w:p>
        </w:tc>
        <w:tc>
          <w:tcPr>
            <w:tcW w:w="2109" w:type="pct"/>
            <w:vAlign w:val="center"/>
          </w:tcPr>
          <w:p w14:paraId="60D25844"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xml:space="preserve">- wzmocnienie struktury przyrodniczej terenów chronionych </w:t>
            </w:r>
          </w:p>
        </w:tc>
      </w:tr>
      <w:tr w:rsidR="008455D4" w:rsidRPr="00B64CAE" w14:paraId="2ABA0FAC" w14:textId="77777777" w:rsidTr="008455D4">
        <w:tc>
          <w:tcPr>
            <w:tcW w:w="310" w:type="pct"/>
            <w:vAlign w:val="center"/>
          </w:tcPr>
          <w:p w14:paraId="10E312BB" w14:textId="34B43562" w:rsidR="008455D4" w:rsidRPr="00B64CAE" w:rsidRDefault="008455D4" w:rsidP="00410E54">
            <w:pPr>
              <w:jc w:val="left"/>
              <w:rPr>
                <w:rFonts w:ascii="Arial" w:hAnsi="Arial" w:cs="Arial"/>
                <w:sz w:val="18"/>
                <w:szCs w:val="18"/>
              </w:rPr>
            </w:pPr>
            <w:r w:rsidRPr="00B64CAE">
              <w:rPr>
                <w:rFonts w:ascii="Arial" w:hAnsi="Arial" w:cs="Arial"/>
                <w:sz w:val="18"/>
                <w:szCs w:val="18"/>
              </w:rPr>
              <w:lastRenderedPageBreak/>
              <w:t>17.</w:t>
            </w:r>
          </w:p>
        </w:tc>
        <w:tc>
          <w:tcPr>
            <w:tcW w:w="1251" w:type="pct"/>
            <w:vAlign w:val="center"/>
          </w:tcPr>
          <w:p w14:paraId="577450A6" w14:textId="6580950D" w:rsidR="008455D4" w:rsidRPr="00B64CAE" w:rsidRDefault="008455D4" w:rsidP="00410E54">
            <w:pPr>
              <w:jc w:val="left"/>
              <w:rPr>
                <w:rFonts w:ascii="Arial" w:hAnsi="Arial" w:cs="Arial"/>
                <w:sz w:val="18"/>
                <w:szCs w:val="18"/>
              </w:rPr>
            </w:pPr>
            <w:bookmarkStart w:id="112" w:name="_Hlk129003317"/>
            <w:r w:rsidRPr="00B64CAE">
              <w:rPr>
                <w:rFonts w:ascii="Arial" w:hAnsi="Arial" w:cs="Arial"/>
                <w:sz w:val="18"/>
                <w:szCs w:val="18"/>
              </w:rPr>
              <w:t>7.1 Zarządzanie zabytkowymi terenami zielonymi w celu adaptacji do zmian klimatu przy jednoczesnym zachowaniu charakteru historycznego</w:t>
            </w:r>
          </w:p>
        </w:tc>
        <w:tc>
          <w:tcPr>
            <w:tcW w:w="1330" w:type="pct"/>
            <w:vAlign w:val="center"/>
          </w:tcPr>
          <w:p w14:paraId="2446CDE5" w14:textId="74E5B325" w:rsidR="008455D4" w:rsidRPr="00B64CAE" w:rsidRDefault="008455D4" w:rsidP="00410E54">
            <w:pPr>
              <w:jc w:val="left"/>
              <w:rPr>
                <w:rFonts w:ascii="Arial" w:hAnsi="Arial" w:cs="Arial"/>
                <w:sz w:val="18"/>
                <w:szCs w:val="18"/>
              </w:rPr>
            </w:pPr>
            <w:r w:rsidRPr="00B64CAE">
              <w:rPr>
                <w:rFonts w:ascii="Arial" w:hAnsi="Arial" w:cs="Arial"/>
                <w:sz w:val="18"/>
                <w:szCs w:val="18"/>
              </w:rPr>
              <w:t>Obszary, w granicach których znajdują się zabytkowe tereny zielone</w:t>
            </w:r>
          </w:p>
        </w:tc>
        <w:tc>
          <w:tcPr>
            <w:tcW w:w="2109" w:type="pct"/>
            <w:vAlign w:val="center"/>
          </w:tcPr>
          <w:p w14:paraId="4B55841C" w14:textId="51BDC1A3" w:rsidR="008455D4" w:rsidRPr="00B64CAE" w:rsidRDefault="008455D4" w:rsidP="00410E54">
            <w:pPr>
              <w:jc w:val="left"/>
              <w:rPr>
                <w:rFonts w:ascii="Arial" w:hAnsi="Arial" w:cs="Arial"/>
                <w:sz w:val="18"/>
                <w:szCs w:val="18"/>
              </w:rPr>
            </w:pPr>
            <w:r w:rsidRPr="00B64CAE">
              <w:rPr>
                <w:rFonts w:ascii="Arial" w:hAnsi="Arial" w:cs="Arial"/>
                <w:sz w:val="18"/>
                <w:szCs w:val="18"/>
              </w:rPr>
              <w:t>- zwiększenie ilości dostępnych siedlisk dla chronionych gatunków zwierząt (w tym ptaków i płazów)</w:t>
            </w:r>
          </w:p>
        </w:tc>
      </w:tr>
      <w:tr w:rsidR="008455D4" w:rsidRPr="00B64CAE" w14:paraId="02C63880" w14:textId="77777777" w:rsidTr="008455D4">
        <w:tc>
          <w:tcPr>
            <w:tcW w:w="310" w:type="pct"/>
            <w:vAlign w:val="center"/>
          </w:tcPr>
          <w:p w14:paraId="08D15828" w14:textId="119E8323" w:rsidR="008455D4" w:rsidRPr="00B64CAE" w:rsidRDefault="008455D4" w:rsidP="00410E54">
            <w:pPr>
              <w:jc w:val="left"/>
              <w:rPr>
                <w:rFonts w:ascii="Arial" w:hAnsi="Arial" w:cs="Arial"/>
                <w:sz w:val="18"/>
                <w:szCs w:val="18"/>
              </w:rPr>
            </w:pPr>
            <w:r w:rsidRPr="00B64CAE">
              <w:rPr>
                <w:rFonts w:ascii="Arial" w:hAnsi="Arial" w:cs="Arial"/>
                <w:sz w:val="18"/>
                <w:szCs w:val="18"/>
              </w:rPr>
              <w:t>18.</w:t>
            </w:r>
          </w:p>
        </w:tc>
        <w:bookmarkEnd w:id="112"/>
        <w:tc>
          <w:tcPr>
            <w:tcW w:w="1251" w:type="pct"/>
            <w:vAlign w:val="center"/>
          </w:tcPr>
          <w:p w14:paraId="3EF809BC" w14:textId="65BFC40F" w:rsidR="008455D4" w:rsidRPr="00B64CAE" w:rsidRDefault="008455D4" w:rsidP="00410E54">
            <w:pPr>
              <w:jc w:val="left"/>
              <w:rPr>
                <w:rFonts w:ascii="Arial" w:hAnsi="Arial" w:cs="Arial"/>
                <w:sz w:val="18"/>
                <w:szCs w:val="18"/>
              </w:rPr>
            </w:pPr>
            <w:r w:rsidRPr="00B64CAE">
              <w:rPr>
                <w:rFonts w:ascii="Arial" w:hAnsi="Arial" w:cs="Arial"/>
                <w:sz w:val="18"/>
                <w:szCs w:val="18"/>
              </w:rPr>
              <w:t>8.1 Prowadzenie akcji edukacyjnych dla rolników</w:t>
            </w:r>
          </w:p>
        </w:tc>
        <w:tc>
          <w:tcPr>
            <w:tcW w:w="1330" w:type="pct"/>
            <w:vAlign w:val="center"/>
          </w:tcPr>
          <w:p w14:paraId="4C9A3961" w14:textId="491CFF46" w:rsidR="008455D4" w:rsidRPr="00B64CAE" w:rsidRDefault="008455D4" w:rsidP="00410E54">
            <w:pPr>
              <w:jc w:val="left"/>
              <w:rPr>
                <w:rFonts w:ascii="Arial" w:hAnsi="Arial" w:cs="Arial"/>
                <w:sz w:val="18"/>
                <w:szCs w:val="18"/>
              </w:rPr>
            </w:pPr>
            <w:r w:rsidRPr="00B64CAE">
              <w:rPr>
                <w:rFonts w:ascii="Arial" w:hAnsi="Arial" w:cs="Arial"/>
                <w:sz w:val="18"/>
                <w:szCs w:val="18"/>
              </w:rPr>
              <w:t>Stawy Karpnickie PLH020075</w:t>
            </w:r>
          </w:p>
          <w:p w14:paraId="53980E09"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Łąki Gór i Pogórza Izerskiego PLH020102</w:t>
            </w:r>
          </w:p>
          <w:p w14:paraId="0B5F5A45"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Stawy Sobieszowskie PLH020044</w:t>
            </w:r>
          </w:p>
          <w:p w14:paraId="6416CB3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Rudawy Janowickie PLH020011</w:t>
            </w:r>
          </w:p>
          <w:p w14:paraId="597F58D2"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Góry i Pogórze Kaczawskie PLH020037</w:t>
            </w:r>
          </w:p>
          <w:p w14:paraId="057F4796"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Ostoja nad Bobrem PLH020054</w:t>
            </w:r>
          </w:p>
          <w:p w14:paraId="7EE9EA0E"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Żerkowice – Skała PLH020077</w:t>
            </w:r>
          </w:p>
          <w:p w14:paraId="6EC50D80"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Góra Wapienna PLH020095</w:t>
            </w:r>
          </w:p>
          <w:p w14:paraId="18A3CF6E"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Trzcińskie Mokradła PLH020105</w:t>
            </w:r>
          </w:p>
        </w:tc>
        <w:tc>
          <w:tcPr>
            <w:tcW w:w="2109" w:type="pct"/>
            <w:vAlign w:val="center"/>
          </w:tcPr>
          <w:p w14:paraId="5F59600A"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właściwe użytkowanie chronionych łąk oraz muraw</w:t>
            </w:r>
          </w:p>
        </w:tc>
      </w:tr>
      <w:tr w:rsidR="008455D4" w:rsidRPr="00B64CAE" w14:paraId="16301601" w14:textId="77777777" w:rsidTr="008455D4">
        <w:tc>
          <w:tcPr>
            <w:tcW w:w="310" w:type="pct"/>
            <w:vAlign w:val="center"/>
          </w:tcPr>
          <w:p w14:paraId="2B3F347D" w14:textId="3DC658F8" w:rsidR="008455D4" w:rsidRPr="00B64CAE" w:rsidRDefault="008455D4" w:rsidP="00410E54">
            <w:pPr>
              <w:jc w:val="left"/>
              <w:rPr>
                <w:rFonts w:ascii="Arial" w:hAnsi="Arial" w:cs="Arial"/>
                <w:sz w:val="18"/>
                <w:szCs w:val="18"/>
              </w:rPr>
            </w:pPr>
            <w:r w:rsidRPr="00B64CAE">
              <w:rPr>
                <w:rFonts w:ascii="Arial" w:hAnsi="Arial" w:cs="Arial"/>
                <w:sz w:val="18"/>
                <w:szCs w:val="18"/>
              </w:rPr>
              <w:t>19.</w:t>
            </w:r>
          </w:p>
        </w:tc>
        <w:tc>
          <w:tcPr>
            <w:tcW w:w="1251" w:type="pct"/>
            <w:vAlign w:val="center"/>
          </w:tcPr>
          <w:p w14:paraId="09724A50" w14:textId="3489F315" w:rsidR="008455D4" w:rsidRPr="00B64CAE" w:rsidRDefault="008455D4" w:rsidP="00410E54">
            <w:pPr>
              <w:jc w:val="left"/>
              <w:rPr>
                <w:rFonts w:ascii="Arial" w:hAnsi="Arial" w:cs="Arial"/>
                <w:sz w:val="18"/>
                <w:szCs w:val="18"/>
              </w:rPr>
            </w:pPr>
            <w:r w:rsidRPr="00B64CAE">
              <w:rPr>
                <w:rFonts w:ascii="Arial" w:hAnsi="Arial" w:cs="Arial"/>
                <w:sz w:val="18"/>
                <w:szCs w:val="18"/>
              </w:rPr>
              <w:t>8.2 Organizacja szkoleń dla urzędników</w:t>
            </w:r>
          </w:p>
        </w:tc>
        <w:tc>
          <w:tcPr>
            <w:tcW w:w="1330" w:type="pct"/>
            <w:vAlign w:val="center"/>
          </w:tcPr>
          <w:p w14:paraId="0099A14E" w14:textId="6499A762" w:rsidR="008455D4" w:rsidRPr="00B64CAE" w:rsidRDefault="008455D4" w:rsidP="00410E54">
            <w:pPr>
              <w:jc w:val="left"/>
              <w:rPr>
                <w:rFonts w:ascii="Arial" w:hAnsi="Arial" w:cs="Arial"/>
                <w:sz w:val="18"/>
                <w:szCs w:val="18"/>
              </w:rPr>
            </w:pPr>
            <w:r w:rsidRPr="00B64CAE">
              <w:rPr>
                <w:rFonts w:ascii="Arial" w:hAnsi="Arial" w:cs="Arial"/>
                <w:sz w:val="18"/>
                <w:szCs w:val="18"/>
              </w:rPr>
              <w:t>Wszystkie obszary chronione znajdujące się w granicach AJ, w tym KPN</w:t>
            </w:r>
          </w:p>
        </w:tc>
        <w:tc>
          <w:tcPr>
            <w:tcW w:w="2109" w:type="pct"/>
            <w:vAlign w:val="center"/>
          </w:tcPr>
          <w:p w14:paraId="20CDE753" w14:textId="77777777" w:rsidR="008455D4" w:rsidRPr="00B64CAE" w:rsidRDefault="008455D4" w:rsidP="00410E54">
            <w:pPr>
              <w:jc w:val="left"/>
              <w:rPr>
                <w:rFonts w:ascii="Arial" w:hAnsi="Arial" w:cs="Arial"/>
                <w:sz w:val="18"/>
                <w:szCs w:val="18"/>
              </w:rPr>
            </w:pPr>
            <w:r w:rsidRPr="00B64CAE">
              <w:rPr>
                <w:rFonts w:ascii="Arial" w:hAnsi="Arial" w:cs="Arial"/>
                <w:sz w:val="18"/>
                <w:szCs w:val="18"/>
              </w:rPr>
              <w:t>- właściwe zarządzanie formami ochrony przyrody i respektowanie PZO oraz PO</w:t>
            </w:r>
          </w:p>
        </w:tc>
      </w:tr>
    </w:tbl>
    <w:p w14:paraId="2D846F69" w14:textId="119EAFD5" w:rsidR="000221B7" w:rsidRPr="00B64CAE" w:rsidRDefault="000221B7" w:rsidP="00BC53FB">
      <w:pPr>
        <w:spacing w:before="240"/>
        <w:rPr>
          <w:rFonts w:ascii="Arial" w:hAnsi="Arial" w:cs="Arial"/>
          <w:sz w:val="18"/>
          <w:szCs w:val="18"/>
          <w:highlight w:val="yellow"/>
        </w:rPr>
      </w:pPr>
      <w:r w:rsidRPr="00B64CAE">
        <w:rPr>
          <w:rFonts w:ascii="Arial" w:hAnsi="Arial" w:cs="Arial"/>
          <w:sz w:val="18"/>
          <w:szCs w:val="18"/>
        </w:rPr>
        <w:t>Negatywne oddziaływani</w:t>
      </w:r>
      <w:r w:rsidR="00C100E5" w:rsidRPr="00B64CAE">
        <w:rPr>
          <w:rFonts w:ascii="Arial" w:hAnsi="Arial" w:cs="Arial"/>
          <w:sz w:val="18"/>
          <w:szCs w:val="18"/>
        </w:rPr>
        <w:t>a</w:t>
      </w:r>
      <w:r w:rsidRPr="00B64CAE">
        <w:rPr>
          <w:rFonts w:ascii="Arial" w:hAnsi="Arial" w:cs="Arial"/>
          <w:sz w:val="18"/>
          <w:szCs w:val="18"/>
        </w:rPr>
        <w:t xml:space="preserve"> na obszary chronione </w:t>
      </w:r>
      <w:r w:rsidR="00E720FF" w:rsidRPr="00B64CAE">
        <w:rPr>
          <w:rFonts w:ascii="Arial" w:hAnsi="Arial" w:cs="Arial"/>
          <w:sz w:val="18"/>
          <w:szCs w:val="18"/>
        </w:rPr>
        <w:t>mogą</w:t>
      </w:r>
      <w:r w:rsidRPr="00B64CAE">
        <w:rPr>
          <w:rFonts w:ascii="Arial" w:hAnsi="Arial" w:cs="Arial"/>
          <w:sz w:val="18"/>
          <w:szCs w:val="18"/>
        </w:rPr>
        <w:t xml:space="preserve"> wiązać się z oddziaływani</w:t>
      </w:r>
      <w:r w:rsidR="007377A1" w:rsidRPr="00B64CAE">
        <w:rPr>
          <w:rFonts w:ascii="Arial" w:hAnsi="Arial" w:cs="Arial"/>
          <w:sz w:val="18"/>
          <w:szCs w:val="18"/>
        </w:rPr>
        <w:t xml:space="preserve">ami na etapie </w:t>
      </w:r>
      <w:r w:rsidR="0009498D" w:rsidRPr="00B64CAE">
        <w:rPr>
          <w:rFonts w:ascii="Arial" w:hAnsi="Arial" w:cs="Arial"/>
          <w:sz w:val="18"/>
          <w:szCs w:val="18"/>
        </w:rPr>
        <w:t xml:space="preserve">realizacji poszczególnych </w:t>
      </w:r>
      <w:r w:rsidR="00247D82" w:rsidRPr="00B64CAE">
        <w:rPr>
          <w:rFonts w:ascii="Arial" w:hAnsi="Arial" w:cs="Arial"/>
          <w:sz w:val="18"/>
          <w:szCs w:val="18"/>
        </w:rPr>
        <w:t>przedsięwzięć</w:t>
      </w:r>
      <w:r w:rsidR="00070CC3" w:rsidRPr="00B64CAE">
        <w:rPr>
          <w:rFonts w:ascii="Arial" w:hAnsi="Arial" w:cs="Arial"/>
          <w:sz w:val="18"/>
          <w:szCs w:val="18"/>
        </w:rPr>
        <w:t xml:space="preserve">. </w:t>
      </w:r>
      <w:r w:rsidRPr="00B64CAE">
        <w:rPr>
          <w:rFonts w:ascii="Arial" w:hAnsi="Arial" w:cs="Arial"/>
          <w:sz w:val="18"/>
          <w:szCs w:val="18"/>
        </w:rPr>
        <w:t>Na tym etapie nie jest możliwe</w:t>
      </w:r>
      <w:r w:rsidR="00CB2748" w:rsidRPr="00B64CAE">
        <w:rPr>
          <w:rFonts w:ascii="Arial" w:hAnsi="Arial" w:cs="Arial"/>
          <w:sz w:val="18"/>
          <w:szCs w:val="18"/>
        </w:rPr>
        <w:t xml:space="preserve"> </w:t>
      </w:r>
      <w:r w:rsidRPr="00B64CAE">
        <w:rPr>
          <w:rFonts w:ascii="Arial" w:hAnsi="Arial" w:cs="Arial"/>
          <w:sz w:val="18"/>
          <w:szCs w:val="18"/>
        </w:rPr>
        <w:t>szczegółowe opisanie oddziaływania na poszczególne obszary, ze względu na brak lokalizacji działań. Szczegółowe oddziaływanie wszystkich działań zawartych w planie będzie możliwe w momencie wyboru ich lokalizacji.</w:t>
      </w:r>
    </w:p>
    <w:p w14:paraId="4CB2EA1B" w14:textId="068FF3C6" w:rsidR="000221B7" w:rsidRPr="00B64CAE" w:rsidRDefault="000221B7" w:rsidP="000221B7">
      <w:pPr>
        <w:rPr>
          <w:rFonts w:ascii="Arial" w:hAnsi="Arial" w:cs="Arial"/>
          <w:sz w:val="18"/>
          <w:szCs w:val="18"/>
        </w:rPr>
      </w:pPr>
      <w:r w:rsidRPr="00B64CAE">
        <w:rPr>
          <w:rFonts w:ascii="Arial" w:hAnsi="Arial" w:cs="Arial"/>
          <w:sz w:val="18"/>
          <w:szCs w:val="18"/>
        </w:rPr>
        <w:t xml:space="preserve">Poniższa tabela zawiera zestawienie działań, które mogą negatywne oddziaływać na obszary chronione, </w:t>
      </w:r>
      <w:r w:rsidR="009771FC" w:rsidRPr="00B64CAE">
        <w:rPr>
          <w:rFonts w:ascii="Arial" w:hAnsi="Arial" w:cs="Arial"/>
          <w:sz w:val="18"/>
          <w:szCs w:val="18"/>
        </w:rPr>
        <w:t xml:space="preserve">w tym </w:t>
      </w:r>
      <w:r w:rsidRPr="00B64CAE">
        <w:rPr>
          <w:rFonts w:ascii="Arial" w:hAnsi="Arial" w:cs="Arial"/>
          <w:sz w:val="18"/>
          <w:szCs w:val="18"/>
        </w:rPr>
        <w:t>przedmioty ochrony</w:t>
      </w:r>
      <w:r w:rsidR="00E63110" w:rsidRPr="00B64CAE">
        <w:rPr>
          <w:rFonts w:ascii="Arial" w:hAnsi="Arial" w:cs="Arial"/>
          <w:sz w:val="18"/>
          <w:szCs w:val="18"/>
        </w:rPr>
        <w:t xml:space="preserve"> oraz</w:t>
      </w:r>
      <w:r w:rsidRPr="00B64CAE">
        <w:rPr>
          <w:rFonts w:ascii="Arial" w:hAnsi="Arial" w:cs="Arial"/>
          <w:sz w:val="18"/>
          <w:szCs w:val="18"/>
        </w:rPr>
        <w:t xml:space="preserve"> gatunki chronione. Dla pozostałych działań nie wykazano negatywnego oddziaływania na formy ochrony przyrody bądź ich oddziaływanie jest znikome i nie wpływające w większym stopniu. W tabeli zawarto oddziaływani skupione tylko na obszarach chronionych jako całości (na strukturę formy ochrony) oraz na </w:t>
      </w:r>
      <w:r w:rsidR="001D4F81" w:rsidRPr="00B64CAE">
        <w:rPr>
          <w:rFonts w:ascii="Arial" w:hAnsi="Arial" w:cs="Arial"/>
          <w:sz w:val="18"/>
          <w:szCs w:val="18"/>
        </w:rPr>
        <w:t xml:space="preserve">ich </w:t>
      </w:r>
      <w:r w:rsidRPr="00B64CAE">
        <w:rPr>
          <w:rFonts w:ascii="Arial" w:hAnsi="Arial" w:cs="Arial"/>
          <w:sz w:val="18"/>
          <w:szCs w:val="18"/>
        </w:rPr>
        <w:t xml:space="preserve">przedmioty ochrony. </w:t>
      </w:r>
      <w:r w:rsidR="004154CD" w:rsidRPr="00B64CAE">
        <w:rPr>
          <w:rFonts w:ascii="Arial" w:hAnsi="Arial" w:cs="Arial"/>
          <w:sz w:val="18"/>
          <w:szCs w:val="18"/>
        </w:rPr>
        <w:t>Działania minimalizujące opisano w podrozdziale 4.5.</w:t>
      </w:r>
    </w:p>
    <w:p w14:paraId="3A64C30B" w14:textId="6B2804AA" w:rsidR="00BC53FB" w:rsidRPr="00B64CAE" w:rsidRDefault="00BC53FB" w:rsidP="00B50A91">
      <w:pPr>
        <w:pStyle w:val="Legenda"/>
        <w:keepNext/>
        <w:spacing w:after="0"/>
        <w:rPr>
          <w:rFonts w:ascii="Arial" w:hAnsi="Arial" w:cs="Arial"/>
        </w:rPr>
      </w:pPr>
      <w:bookmarkStart w:id="113" w:name="_Toc135118395"/>
      <w:r w:rsidRPr="00B64CAE">
        <w:rPr>
          <w:rFonts w:ascii="Arial" w:hAnsi="Arial" w:cs="Arial"/>
        </w:rPr>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20</w:t>
      </w:r>
      <w:r w:rsidRPr="00B64CAE">
        <w:rPr>
          <w:rFonts w:ascii="Arial" w:hAnsi="Arial" w:cs="Arial"/>
          <w:noProof/>
        </w:rPr>
        <w:fldChar w:fldCharType="end"/>
      </w:r>
      <w:r w:rsidRPr="00B64CAE">
        <w:rPr>
          <w:rFonts w:ascii="Arial" w:hAnsi="Arial" w:cs="Arial"/>
        </w:rPr>
        <w:t xml:space="preserve"> Zestawienie działań potencjalnie oddziaływujących negatywnie na obszary chronione wraz z</w:t>
      </w:r>
      <w:r w:rsidR="001F2D4C">
        <w:rPr>
          <w:rFonts w:ascii="Arial" w:hAnsi="Arial" w:cs="Arial"/>
        </w:rPr>
        <w:t> </w:t>
      </w:r>
      <w:r w:rsidRPr="00B64CAE">
        <w:rPr>
          <w:rFonts w:ascii="Arial" w:hAnsi="Arial" w:cs="Arial"/>
        </w:rPr>
        <w:t>uwzględnieniem działań minimalizujących</w:t>
      </w:r>
      <w:bookmarkEnd w:id="113"/>
    </w:p>
    <w:tbl>
      <w:tblPr>
        <w:tblStyle w:val="Tabela-Siatka"/>
        <w:tblW w:w="5000" w:type="pct"/>
        <w:tblInd w:w="0" w:type="dxa"/>
        <w:tblLook w:val="04A0" w:firstRow="1" w:lastRow="0" w:firstColumn="1" w:lastColumn="0" w:noHBand="0" w:noVBand="1"/>
      </w:tblPr>
      <w:tblGrid>
        <w:gridCol w:w="562"/>
        <w:gridCol w:w="2269"/>
        <w:gridCol w:w="2976"/>
        <w:gridCol w:w="3255"/>
      </w:tblGrid>
      <w:tr w:rsidR="00B82AAA" w:rsidRPr="00B64CAE" w14:paraId="74B36121" w14:textId="77777777" w:rsidTr="004B02AF">
        <w:trPr>
          <w:tblHeader/>
        </w:trPr>
        <w:tc>
          <w:tcPr>
            <w:tcW w:w="310" w:type="pct"/>
            <w:shd w:val="clear" w:color="auto" w:fill="C5E0B3" w:themeFill="accent6" w:themeFillTint="66"/>
          </w:tcPr>
          <w:p w14:paraId="4D371429" w14:textId="169B419F" w:rsidR="00B82AAA" w:rsidRPr="00B64CAE" w:rsidRDefault="00B82AAA" w:rsidP="00FC776A">
            <w:pPr>
              <w:pStyle w:val="EkoTabele"/>
              <w:jc w:val="left"/>
              <w:rPr>
                <w:rFonts w:ascii="Arial" w:hAnsi="Arial" w:cs="Arial"/>
                <w:b/>
                <w:szCs w:val="18"/>
              </w:rPr>
            </w:pPr>
            <w:r w:rsidRPr="00B64CAE">
              <w:rPr>
                <w:rFonts w:ascii="Arial" w:hAnsi="Arial" w:cs="Arial"/>
                <w:b/>
                <w:szCs w:val="18"/>
              </w:rPr>
              <w:t>Lp.</w:t>
            </w:r>
          </w:p>
        </w:tc>
        <w:tc>
          <w:tcPr>
            <w:tcW w:w="1252" w:type="pct"/>
            <w:shd w:val="clear" w:color="auto" w:fill="C5E0B3" w:themeFill="accent6" w:themeFillTint="66"/>
            <w:vAlign w:val="center"/>
          </w:tcPr>
          <w:p w14:paraId="4A996431" w14:textId="02CEA907" w:rsidR="00B82AAA" w:rsidRPr="00B64CAE" w:rsidRDefault="00B82AAA" w:rsidP="00FC776A">
            <w:pPr>
              <w:pStyle w:val="EkoTabele"/>
              <w:jc w:val="left"/>
              <w:rPr>
                <w:rFonts w:ascii="Arial" w:hAnsi="Arial" w:cs="Arial"/>
                <w:b/>
                <w:szCs w:val="18"/>
              </w:rPr>
            </w:pPr>
            <w:r w:rsidRPr="00B64CAE">
              <w:rPr>
                <w:rFonts w:ascii="Arial" w:hAnsi="Arial" w:cs="Arial"/>
                <w:b/>
                <w:szCs w:val="18"/>
              </w:rPr>
              <w:t>Działanie</w:t>
            </w:r>
          </w:p>
        </w:tc>
        <w:tc>
          <w:tcPr>
            <w:tcW w:w="1642" w:type="pct"/>
            <w:shd w:val="clear" w:color="auto" w:fill="C5E0B3" w:themeFill="accent6" w:themeFillTint="66"/>
            <w:vAlign w:val="center"/>
          </w:tcPr>
          <w:p w14:paraId="79A58915" w14:textId="5B87B145" w:rsidR="00B82AAA" w:rsidRPr="00B64CAE" w:rsidRDefault="00B82AAA" w:rsidP="00FC776A">
            <w:pPr>
              <w:pStyle w:val="EkoTabele"/>
              <w:jc w:val="left"/>
              <w:rPr>
                <w:rFonts w:ascii="Arial" w:hAnsi="Arial" w:cs="Arial"/>
                <w:b/>
                <w:szCs w:val="18"/>
              </w:rPr>
            </w:pPr>
            <w:r w:rsidRPr="00B64CAE">
              <w:rPr>
                <w:rFonts w:ascii="Arial" w:hAnsi="Arial" w:cs="Arial"/>
                <w:b/>
                <w:szCs w:val="18"/>
              </w:rPr>
              <w:t xml:space="preserve">Obszary chronione, na które mogą oddziaływać działania </w:t>
            </w:r>
          </w:p>
        </w:tc>
        <w:tc>
          <w:tcPr>
            <w:tcW w:w="1796" w:type="pct"/>
            <w:shd w:val="clear" w:color="auto" w:fill="C5E0B3" w:themeFill="accent6" w:themeFillTint="66"/>
            <w:vAlign w:val="center"/>
          </w:tcPr>
          <w:p w14:paraId="5E88F04D" w14:textId="77777777" w:rsidR="00B82AAA" w:rsidRPr="00B64CAE" w:rsidRDefault="00B82AAA" w:rsidP="00FC776A">
            <w:pPr>
              <w:pStyle w:val="EkoTabele"/>
              <w:jc w:val="left"/>
              <w:rPr>
                <w:rFonts w:ascii="Arial" w:hAnsi="Arial" w:cs="Arial"/>
                <w:b/>
                <w:szCs w:val="18"/>
              </w:rPr>
            </w:pPr>
            <w:r w:rsidRPr="00B64CAE">
              <w:rPr>
                <w:rFonts w:ascii="Arial" w:hAnsi="Arial" w:cs="Arial"/>
                <w:b/>
                <w:szCs w:val="18"/>
              </w:rPr>
              <w:t>Opis oddziaływania negatywnego</w:t>
            </w:r>
          </w:p>
        </w:tc>
      </w:tr>
      <w:tr w:rsidR="00B82AAA" w:rsidRPr="00B64CAE" w14:paraId="4DE7CB78" w14:textId="77777777" w:rsidTr="00AD45CE">
        <w:tc>
          <w:tcPr>
            <w:tcW w:w="310" w:type="pct"/>
            <w:vAlign w:val="center"/>
          </w:tcPr>
          <w:p w14:paraId="19A37624" w14:textId="76CB7FE1" w:rsidR="00B82AAA" w:rsidRPr="00B64CAE" w:rsidRDefault="004B02AF" w:rsidP="00FC776A">
            <w:pPr>
              <w:pStyle w:val="EkoTabele"/>
              <w:jc w:val="left"/>
              <w:rPr>
                <w:rFonts w:ascii="Arial" w:hAnsi="Arial" w:cs="Arial"/>
                <w:szCs w:val="18"/>
              </w:rPr>
            </w:pPr>
            <w:r w:rsidRPr="00B64CAE">
              <w:rPr>
                <w:rFonts w:ascii="Arial" w:hAnsi="Arial" w:cs="Arial"/>
                <w:szCs w:val="18"/>
              </w:rPr>
              <w:t>1.</w:t>
            </w:r>
          </w:p>
        </w:tc>
        <w:tc>
          <w:tcPr>
            <w:tcW w:w="1252" w:type="pct"/>
            <w:vAlign w:val="center"/>
          </w:tcPr>
          <w:p w14:paraId="20A21891" w14:textId="7DC56AE9" w:rsidR="00B82AAA" w:rsidRPr="00B64CAE" w:rsidRDefault="00B82AAA" w:rsidP="00FC776A">
            <w:pPr>
              <w:pStyle w:val="EkoTabele"/>
              <w:jc w:val="left"/>
              <w:rPr>
                <w:rFonts w:ascii="Arial" w:hAnsi="Arial" w:cs="Arial"/>
                <w:szCs w:val="18"/>
              </w:rPr>
            </w:pPr>
            <w:r w:rsidRPr="00B64CAE">
              <w:rPr>
                <w:rFonts w:ascii="Arial" w:hAnsi="Arial" w:cs="Arial"/>
                <w:szCs w:val="18"/>
              </w:rPr>
              <w:t>2.6 Stworzenie planu ochrony i renaturyzacji terenów podmokłych i dolin rzecznych</w:t>
            </w:r>
          </w:p>
        </w:tc>
        <w:tc>
          <w:tcPr>
            <w:tcW w:w="1642" w:type="pct"/>
            <w:vAlign w:val="center"/>
          </w:tcPr>
          <w:p w14:paraId="0595239C" w14:textId="685B86BE"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4583BC3D" w14:textId="72AD1438"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w:t>
            </w:r>
            <w:r w:rsidRPr="00B64CAE">
              <w:rPr>
                <w:rFonts w:ascii="Arial" w:eastAsia="Times New Roman" w:hAnsi="Arial" w:cs="Arial"/>
                <w:color w:val="000000"/>
                <w:szCs w:val="18"/>
              </w:rPr>
              <w:t>zniszczenie aktualnie występującej szaty roślinnej i siedlisk oraz możliwa wycinka drzew</w:t>
            </w:r>
          </w:p>
        </w:tc>
      </w:tr>
      <w:tr w:rsidR="00B82AAA" w:rsidRPr="00B64CAE" w14:paraId="235AB54C" w14:textId="77777777" w:rsidTr="00AD45CE">
        <w:tc>
          <w:tcPr>
            <w:tcW w:w="310" w:type="pct"/>
            <w:vAlign w:val="center"/>
          </w:tcPr>
          <w:p w14:paraId="68601CE4" w14:textId="34F1A115" w:rsidR="00B82AAA" w:rsidRPr="00B64CAE" w:rsidRDefault="004B02AF" w:rsidP="00FC776A">
            <w:pPr>
              <w:pStyle w:val="EkoTabele"/>
              <w:jc w:val="left"/>
              <w:rPr>
                <w:rFonts w:ascii="Arial" w:hAnsi="Arial" w:cs="Arial"/>
                <w:szCs w:val="18"/>
              </w:rPr>
            </w:pPr>
            <w:r w:rsidRPr="00B64CAE">
              <w:rPr>
                <w:rFonts w:ascii="Arial" w:hAnsi="Arial" w:cs="Arial"/>
                <w:szCs w:val="18"/>
              </w:rPr>
              <w:t>2.</w:t>
            </w:r>
          </w:p>
        </w:tc>
        <w:tc>
          <w:tcPr>
            <w:tcW w:w="1252" w:type="pct"/>
            <w:vAlign w:val="center"/>
          </w:tcPr>
          <w:p w14:paraId="50758AFE" w14:textId="6D8026DF" w:rsidR="00B82AAA" w:rsidRPr="00B64CAE" w:rsidRDefault="00B82AAA" w:rsidP="00FC776A">
            <w:pPr>
              <w:pStyle w:val="EkoTabele"/>
              <w:jc w:val="left"/>
              <w:rPr>
                <w:rFonts w:ascii="Arial" w:hAnsi="Arial" w:cs="Arial"/>
                <w:szCs w:val="18"/>
              </w:rPr>
            </w:pPr>
            <w:r w:rsidRPr="00B64CAE">
              <w:rPr>
                <w:rFonts w:ascii="Arial" w:hAnsi="Arial" w:cs="Arial"/>
                <w:szCs w:val="18"/>
              </w:rPr>
              <w:t>2.8 Aktualizacja dokumentów planistycznych gmin</w:t>
            </w:r>
          </w:p>
        </w:tc>
        <w:tc>
          <w:tcPr>
            <w:tcW w:w="1642" w:type="pct"/>
            <w:vAlign w:val="center"/>
          </w:tcPr>
          <w:p w14:paraId="4862084A" w14:textId="1A1DCDD1"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73E4ECCD" w14:textId="2AAE2185" w:rsidR="00B82AAA" w:rsidRPr="00B64CAE" w:rsidRDefault="00B82AAA" w:rsidP="00FC776A">
            <w:pPr>
              <w:pStyle w:val="EkoTabele"/>
              <w:jc w:val="left"/>
              <w:rPr>
                <w:rFonts w:ascii="Arial" w:hAnsi="Arial" w:cs="Arial"/>
                <w:szCs w:val="18"/>
              </w:rPr>
            </w:pPr>
            <w:r w:rsidRPr="00B64CAE">
              <w:rPr>
                <w:rFonts w:ascii="Arial" w:hAnsi="Arial" w:cs="Arial"/>
                <w:szCs w:val="18"/>
              </w:rPr>
              <w:t>- możliwe wyznaczenie nieodpowiednich terenów pod budowę farm wiatrowych lub hybrydowo-wiatrowych oraz farm fotowoltaicznych</w:t>
            </w:r>
          </w:p>
        </w:tc>
      </w:tr>
      <w:tr w:rsidR="00B82AAA" w:rsidRPr="00B64CAE" w14:paraId="4E91226D" w14:textId="77777777" w:rsidTr="00AD45CE">
        <w:tc>
          <w:tcPr>
            <w:tcW w:w="310" w:type="pct"/>
            <w:vAlign w:val="center"/>
          </w:tcPr>
          <w:p w14:paraId="32167453" w14:textId="4193A23C" w:rsidR="00B82AAA" w:rsidRPr="00B64CAE" w:rsidRDefault="004B02AF" w:rsidP="00FC776A">
            <w:pPr>
              <w:pStyle w:val="EkoTabele"/>
              <w:jc w:val="left"/>
              <w:rPr>
                <w:rFonts w:ascii="Arial" w:hAnsi="Arial" w:cs="Arial"/>
                <w:szCs w:val="18"/>
              </w:rPr>
            </w:pPr>
            <w:r w:rsidRPr="00B64CAE">
              <w:rPr>
                <w:rFonts w:ascii="Arial" w:hAnsi="Arial" w:cs="Arial"/>
                <w:szCs w:val="18"/>
              </w:rPr>
              <w:t>3.</w:t>
            </w:r>
          </w:p>
        </w:tc>
        <w:tc>
          <w:tcPr>
            <w:tcW w:w="1252" w:type="pct"/>
            <w:vAlign w:val="center"/>
          </w:tcPr>
          <w:p w14:paraId="69E9F767" w14:textId="58AE4EEB"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3.5 Poprawa infrastruktury technicznej budynków użyteczności </w:t>
            </w:r>
            <w:r w:rsidRPr="00B64CAE">
              <w:rPr>
                <w:rFonts w:ascii="Arial" w:hAnsi="Arial" w:cs="Arial"/>
                <w:szCs w:val="18"/>
              </w:rPr>
              <w:lastRenderedPageBreak/>
              <w:t>publicznej w zakresie klimatyzacji i wentylacji</w:t>
            </w:r>
          </w:p>
        </w:tc>
        <w:tc>
          <w:tcPr>
            <w:tcW w:w="1642" w:type="pct"/>
            <w:vAlign w:val="center"/>
          </w:tcPr>
          <w:p w14:paraId="4FC51F9B" w14:textId="72DFDCAC"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 xml:space="preserve">Termomodernizacja: Szczególnie obszary, których przedmiotami ochrony są ptaki/nietoperze: PLH020011 Rudawy Janowickie </w:t>
            </w:r>
          </w:p>
          <w:p w14:paraId="585A5A71"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PLH020037 Góry i Pogórze Kaczawskie</w:t>
            </w:r>
          </w:p>
          <w:p w14:paraId="1D4C98CA"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PLH020054 Ostoja nad Bobrem</w:t>
            </w:r>
          </w:p>
          <w:p w14:paraId="1E8E3AE7"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PLH020013 Obszar Sztolnie w Leśnej</w:t>
            </w:r>
          </w:p>
          <w:p w14:paraId="51766843"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PLC020007 Karkonosze </w:t>
            </w:r>
          </w:p>
          <w:p w14:paraId="468AC2F5" w14:textId="0CBC6ACA"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PLB020009 Góry Izerskie </w:t>
            </w:r>
          </w:p>
        </w:tc>
        <w:tc>
          <w:tcPr>
            <w:tcW w:w="1796" w:type="pct"/>
            <w:vAlign w:val="center"/>
          </w:tcPr>
          <w:p w14:paraId="54660B11"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 xml:space="preserve">- termomodernizacja: zniszczenie gniazd ptaków, bezpośrednia ich śmierć, zniszczenie zimowisk nietoperzy </w:t>
            </w:r>
          </w:p>
        </w:tc>
      </w:tr>
      <w:tr w:rsidR="00B82AAA" w:rsidRPr="00B64CAE" w14:paraId="12D1F8DE" w14:textId="77777777" w:rsidTr="00AD45CE">
        <w:tc>
          <w:tcPr>
            <w:tcW w:w="310" w:type="pct"/>
            <w:vAlign w:val="center"/>
          </w:tcPr>
          <w:p w14:paraId="21D8855C" w14:textId="21237C26" w:rsidR="00B82AAA" w:rsidRPr="00B64CAE" w:rsidRDefault="004B02AF" w:rsidP="00FC776A">
            <w:pPr>
              <w:pStyle w:val="EkoTabele"/>
              <w:jc w:val="left"/>
              <w:rPr>
                <w:rFonts w:ascii="Arial" w:hAnsi="Arial" w:cs="Arial"/>
                <w:szCs w:val="18"/>
              </w:rPr>
            </w:pPr>
            <w:r w:rsidRPr="00B64CAE">
              <w:rPr>
                <w:rFonts w:ascii="Arial" w:hAnsi="Arial" w:cs="Arial"/>
                <w:szCs w:val="18"/>
              </w:rPr>
              <w:t>4.</w:t>
            </w:r>
          </w:p>
        </w:tc>
        <w:tc>
          <w:tcPr>
            <w:tcW w:w="1252" w:type="pct"/>
            <w:vAlign w:val="center"/>
          </w:tcPr>
          <w:p w14:paraId="30E29726" w14:textId="2BEC4324" w:rsidR="00B82AAA" w:rsidRPr="00B64CAE" w:rsidRDefault="00B82AAA" w:rsidP="00FC776A">
            <w:pPr>
              <w:pStyle w:val="EkoTabele"/>
              <w:jc w:val="left"/>
              <w:rPr>
                <w:rFonts w:ascii="Arial" w:hAnsi="Arial" w:cs="Arial"/>
                <w:szCs w:val="18"/>
              </w:rPr>
            </w:pPr>
            <w:r w:rsidRPr="00B64CAE">
              <w:rPr>
                <w:rFonts w:ascii="Arial" w:hAnsi="Arial" w:cs="Arial"/>
                <w:szCs w:val="18"/>
              </w:rPr>
              <w:t>4.2 Zwiększanie powierzchni zalesionej</w:t>
            </w:r>
          </w:p>
        </w:tc>
        <w:tc>
          <w:tcPr>
            <w:tcW w:w="1642" w:type="pct"/>
            <w:vAlign w:val="center"/>
          </w:tcPr>
          <w:p w14:paraId="7FCD67B0" w14:textId="23C5AD77"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4150D26A" w14:textId="26F4FE28"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przy niewłaściwym wyznaczaniu terenów - zniszczenie mokradeł i terenów podmokłych; </w:t>
            </w:r>
          </w:p>
          <w:p w14:paraId="060FD7CE" w14:textId="59DA570A"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potencjalne zniszczenie siedlisk łąkowych </w:t>
            </w:r>
          </w:p>
          <w:p w14:paraId="28D6BFE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niedostosowanie gatunków do siedliska</w:t>
            </w:r>
          </w:p>
        </w:tc>
      </w:tr>
      <w:tr w:rsidR="00B82AAA" w:rsidRPr="00B64CAE" w14:paraId="26C3B280" w14:textId="77777777" w:rsidTr="00AD45CE">
        <w:tc>
          <w:tcPr>
            <w:tcW w:w="310" w:type="pct"/>
            <w:vAlign w:val="center"/>
          </w:tcPr>
          <w:p w14:paraId="687E5401" w14:textId="0CE5CC23" w:rsidR="00B82AAA" w:rsidRPr="00B64CAE" w:rsidRDefault="004B02AF" w:rsidP="00FC776A">
            <w:pPr>
              <w:pStyle w:val="EkoTabele"/>
              <w:jc w:val="left"/>
              <w:rPr>
                <w:rFonts w:ascii="Arial" w:hAnsi="Arial" w:cs="Arial"/>
                <w:szCs w:val="18"/>
              </w:rPr>
            </w:pPr>
            <w:r w:rsidRPr="00B64CAE">
              <w:rPr>
                <w:rFonts w:ascii="Arial" w:hAnsi="Arial" w:cs="Arial"/>
                <w:szCs w:val="18"/>
              </w:rPr>
              <w:t>5.</w:t>
            </w:r>
          </w:p>
        </w:tc>
        <w:tc>
          <w:tcPr>
            <w:tcW w:w="1252" w:type="pct"/>
            <w:vAlign w:val="center"/>
          </w:tcPr>
          <w:p w14:paraId="1C451B5E" w14:textId="70578460" w:rsidR="00B82AAA" w:rsidRPr="00B64CAE" w:rsidRDefault="00B82AAA" w:rsidP="00FC776A">
            <w:pPr>
              <w:pStyle w:val="EkoTabele"/>
              <w:jc w:val="left"/>
              <w:rPr>
                <w:rFonts w:ascii="Arial" w:hAnsi="Arial" w:cs="Arial"/>
                <w:szCs w:val="18"/>
              </w:rPr>
            </w:pPr>
            <w:r w:rsidRPr="00B64CAE">
              <w:rPr>
                <w:rFonts w:ascii="Arial" w:hAnsi="Arial" w:cs="Arial"/>
                <w:szCs w:val="18"/>
              </w:rPr>
              <w:t>4.4 Zwiększanie różnorodności biologicznej drzewostanów i ich struktury</w:t>
            </w:r>
          </w:p>
        </w:tc>
        <w:tc>
          <w:tcPr>
            <w:tcW w:w="1642" w:type="pct"/>
            <w:vAlign w:val="center"/>
          </w:tcPr>
          <w:p w14:paraId="223799E6" w14:textId="6F76301F"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4A17E199"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niedostosowanie gatunków do siedliska</w:t>
            </w:r>
          </w:p>
          <w:p w14:paraId="11368AA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podsadzenia niewłaściwych gatunków m.in. świerka</w:t>
            </w:r>
          </w:p>
          <w:p w14:paraId="74718A2B"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podsadzenia w siedliskach chronionych, których struktura nie powinna być zaburzana</w:t>
            </w:r>
          </w:p>
        </w:tc>
      </w:tr>
      <w:tr w:rsidR="00B82AAA" w:rsidRPr="00B64CAE" w14:paraId="22446905" w14:textId="77777777" w:rsidTr="00AD45CE">
        <w:tc>
          <w:tcPr>
            <w:tcW w:w="310" w:type="pct"/>
            <w:vAlign w:val="center"/>
          </w:tcPr>
          <w:p w14:paraId="07D8944E" w14:textId="516CBE71" w:rsidR="00B82AAA" w:rsidRPr="00B64CAE" w:rsidRDefault="004B02AF" w:rsidP="00FC776A">
            <w:pPr>
              <w:pStyle w:val="EkoTabele"/>
              <w:jc w:val="left"/>
              <w:rPr>
                <w:rFonts w:ascii="Arial" w:hAnsi="Arial" w:cs="Arial"/>
                <w:szCs w:val="18"/>
              </w:rPr>
            </w:pPr>
            <w:r w:rsidRPr="00B64CAE">
              <w:rPr>
                <w:rFonts w:ascii="Arial" w:hAnsi="Arial" w:cs="Arial"/>
                <w:szCs w:val="18"/>
              </w:rPr>
              <w:t>6.</w:t>
            </w:r>
          </w:p>
        </w:tc>
        <w:tc>
          <w:tcPr>
            <w:tcW w:w="1252" w:type="pct"/>
            <w:vAlign w:val="center"/>
          </w:tcPr>
          <w:p w14:paraId="3CA38E39" w14:textId="1F7C8A76" w:rsidR="00B82AAA" w:rsidRPr="00B64CAE" w:rsidRDefault="00B82AAA" w:rsidP="00FC776A">
            <w:pPr>
              <w:pStyle w:val="EkoTabele"/>
              <w:jc w:val="left"/>
              <w:rPr>
                <w:rFonts w:ascii="Arial" w:hAnsi="Arial" w:cs="Arial"/>
                <w:szCs w:val="18"/>
              </w:rPr>
            </w:pPr>
            <w:r w:rsidRPr="00B64CAE">
              <w:rPr>
                <w:rFonts w:ascii="Arial" w:hAnsi="Arial" w:cs="Arial"/>
                <w:szCs w:val="18"/>
              </w:rPr>
              <w:t>4.9 Odtwarzanie i budowa zbiorników śródpolnych</w:t>
            </w:r>
          </w:p>
        </w:tc>
        <w:tc>
          <w:tcPr>
            <w:tcW w:w="1642" w:type="pct"/>
            <w:vAlign w:val="center"/>
          </w:tcPr>
          <w:p w14:paraId="6994039C" w14:textId="1ADB2635"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6E5B6EE1"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niewłaściwe wyznaczenie terenów może poskutkować utratą cennych siedlisk oraz gatunków </w:t>
            </w:r>
          </w:p>
        </w:tc>
      </w:tr>
      <w:tr w:rsidR="00B82AAA" w:rsidRPr="00B64CAE" w14:paraId="607A9D97" w14:textId="77777777" w:rsidTr="00AD45CE">
        <w:tc>
          <w:tcPr>
            <w:tcW w:w="310" w:type="pct"/>
            <w:vAlign w:val="center"/>
          </w:tcPr>
          <w:p w14:paraId="202AF424" w14:textId="1179D4EF" w:rsidR="00B82AAA" w:rsidRPr="00B64CAE" w:rsidRDefault="004B02AF" w:rsidP="00FC776A">
            <w:pPr>
              <w:pStyle w:val="EkoTabele"/>
              <w:jc w:val="left"/>
              <w:rPr>
                <w:rFonts w:ascii="Arial" w:hAnsi="Arial" w:cs="Arial"/>
                <w:szCs w:val="18"/>
              </w:rPr>
            </w:pPr>
            <w:r w:rsidRPr="00B64CAE">
              <w:rPr>
                <w:rFonts w:ascii="Arial" w:hAnsi="Arial" w:cs="Arial"/>
                <w:szCs w:val="18"/>
              </w:rPr>
              <w:t>7.</w:t>
            </w:r>
          </w:p>
        </w:tc>
        <w:tc>
          <w:tcPr>
            <w:tcW w:w="1252" w:type="pct"/>
            <w:vAlign w:val="center"/>
          </w:tcPr>
          <w:p w14:paraId="357DBA63" w14:textId="17D34C83" w:rsidR="00B82AAA" w:rsidRPr="00B64CAE" w:rsidRDefault="00B82AAA" w:rsidP="00FC776A">
            <w:pPr>
              <w:pStyle w:val="EkoTabele"/>
              <w:jc w:val="left"/>
              <w:rPr>
                <w:rFonts w:ascii="Arial" w:hAnsi="Arial" w:cs="Arial"/>
                <w:szCs w:val="18"/>
              </w:rPr>
            </w:pPr>
            <w:r w:rsidRPr="00B64CAE">
              <w:rPr>
                <w:rFonts w:ascii="Arial" w:hAnsi="Arial" w:cs="Arial"/>
                <w:szCs w:val="18"/>
              </w:rPr>
              <w:t>5.3 Budowa nowych ujęć wód</w:t>
            </w:r>
          </w:p>
        </w:tc>
        <w:tc>
          <w:tcPr>
            <w:tcW w:w="1642" w:type="pct"/>
            <w:vAlign w:val="center"/>
          </w:tcPr>
          <w:p w14:paraId="33642C13"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PLC020007 Karkonosze</w:t>
            </w:r>
          </w:p>
          <w:p w14:paraId="24FBB304"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PLH020102 Łąki Gór i Pogórza Izerskiego</w:t>
            </w:r>
          </w:p>
          <w:p w14:paraId="670F5952"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PLH020054 Ostoja nad Bobrem</w:t>
            </w:r>
          </w:p>
          <w:p w14:paraId="52E299D2"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PLH020077 Żerkowice – Skała</w:t>
            </w:r>
          </w:p>
          <w:p w14:paraId="5A33F0DE"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PLH020044 Stawy Sobieszowskie</w:t>
            </w:r>
          </w:p>
          <w:p w14:paraId="15AC5DDA"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PLH020076 Źródła Pijawnika</w:t>
            </w:r>
          </w:p>
          <w:p w14:paraId="10992893"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PLH020075 Stawy Karpnickie</w:t>
            </w:r>
          </w:p>
          <w:p w14:paraId="5EB6419A"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Rezerwat przyrody Panieńskie Skały</w:t>
            </w:r>
          </w:p>
          <w:p w14:paraId="10FFA59D"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Otulina Rudawskiego Parku krajobrazowego</w:t>
            </w:r>
          </w:p>
          <w:p w14:paraId="3A81246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Park krajobrazowy Dolina Bobru wraz z otuliną</w:t>
            </w:r>
          </w:p>
        </w:tc>
        <w:tc>
          <w:tcPr>
            <w:tcW w:w="1796" w:type="pct"/>
            <w:vAlign w:val="center"/>
          </w:tcPr>
          <w:p w14:paraId="075DFE8D"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w:t>
            </w:r>
          </w:p>
        </w:tc>
      </w:tr>
      <w:tr w:rsidR="00B82AAA" w:rsidRPr="00B64CAE" w14:paraId="491C92DD" w14:textId="77777777" w:rsidTr="00AD45CE">
        <w:tc>
          <w:tcPr>
            <w:tcW w:w="310" w:type="pct"/>
            <w:vAlign w:val="center"/>
          </w:tcPr>
          <w:p w14:paraId="7CC372B4" w14:textId="4527C69E" w:rsidR="00B82AAA" w:rsidRPr="00B64CAE" w:rsidRDefault="00627DC5" w:rsidP="00FC776A">
            <w:pPr>
              <w:pStyle w:val="EkoTabele"/>
              <w:jc w:val="left"/>
              <w:rPr>
                <w:rFonts w:ascii="Arial" w:hAnsi="Arial" w:cs="Arial"/>
                <w:szCs w:val="18"/>
              </w:rPr>
            </w:pPr>
            <w:r w:rsidRPr="00B64CAE">
              <w:rPr>
                <w:rFonts w:ascii="Arial" w:hAnsi="Arial" w:cs="Arial"/>
                <w:szCs w:val="18"/>
              </w:rPr>
              <w:t>8.</w:t>
            </w:r>
          </w:p>
        </w:tc>
        <w:tc>
          <w:tcPr>
            <w:tcW w:w="1252" w:type="pct"/>
            <w:vAlign w:val="center"/>
          </w:tcPr>
          <w:p w14:paraId="5AFC9D2B" w14:textId="07951140" w:rsidR="00B82AAA" w:rsidRPr="00B64CAE" w:rsidRDefault="00B82AAA" w:rsidP="00FC776A">
            <w:pPr>
              <w:pStyle w:val="EkoTabele"/>
              <w:jc w:val="left"/>
              <w:rPr>
                <w:rFonts w:ascii="Arial" w:hAnsi="Arial" w:cs="Arial"/>
                <w:szCs w:val="18"/>
              </w:rPr>
            </w:pPr>
            <w:r w:rsidRPr="00B64CAE">
              <w:rPr>
                <w:rFonts w:ascii="Arial" w:hAnsi="Arial" w:cs="Arial"/>
                <w:szCs w:val="18"/>
              </w:rPr>
              <w:t>5.8 Modernizacja systemu rowów melioracyjnych pod kątem rzeczywistych potrzeb wodnych terenów użytkowanych rolniczo (odwadnianie, nawadnianie) z uwzględnieniem wzrostu retencji w zlewniach oraz zagospodarowaniem wód opadowych</w:t>
            </w:r>
          </w:p>
        </w:tc>
        <w:tc>
          <w:tcPr>
            <w:tcW w:w="1642" w:type="pct"/>
            <w:vAlign w:val="center"/>
          </w:tcPr>
          <w:p w14:paraId="2826695E" w14:textId="35C26264"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w:t>
            </w:r>
          </w:p>
        </w:tc>
        <w:tc>
          <w:tcPr>
            <w:tcW w:w="1796" w:type="pct"/>
            <w:vAlign w:val="center"/>
          </w:tcPr>
          <w:p w14:paraId="64A5007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dojdzie do zmian stosunków wodnych, a w konsekwencji do degradacji miejsc rozrodu gatunków zwierząt i zubożenia źródeł pokarmu</w:t>
            </w:r>
          </w:p>
          <w:p w14:paraId="290F630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zmiana szaty roślinnej, co zmieni środowisko życia m.in. gatunków ptaków </w:t>
            </w:r>
          </w:p>
        </w:tc>
      </w:tr>
      <w:tr w:rsidR="00B82AAA" w:rsidRPr="00B64CAE" w14:paraId="7B5A4A0F" w14:textId="77777777" w:rsidTr="00AD45CE">
        <w:tc>
          <w:tcPr>
            <w:tcW w:w="310" w:type="pct"/>
            <w:vAlign w:val="center"/>
          </w:tcPr>
          <w:p w14:paraId="1785CF97" w14:textId="61FE3D16" w:rsidR="00B82AAA" w:rsidRPr="00B64CAE" w:rsidRDefault="00627DC5" w:rsidP="00FC776A">
            <w:pPr>
              <w:pStyle w:val="EkoTabele"/>
              <w:jc w:val="left"/>
              <w:rPr>
                <w:rFonts w:ascii="Arial" w:hAnsi="Arial" w:cs="Arial"/>
                <w:szCs w:val="18"/>
              </w:rPr>
            </w:pPr>
            <w:r w:rsidRPr="00B64CAE">
              <w:rPr>
                <w:rFonts w:ascii="Arial" w:hAnsi="Arial" w:cs="Arial"/>
                <w:szCs w:val="18"/>
              </w:rPr>
              <w:t>9.</w:t>
            </w:r>
          </w:p>
        </w:tc>
        <w:tc>
          <w:tcPr>
            <w:tcW w:w="1252" w:type="pct"/>
            <w:vAlign w:val="center"/>
          </w:tcPr>
          <w:p w14:paraId="683AFAA1" w14:textId="04DFC499" w:rsidR="00B82AAA" w:rsidRPr="00B64CAE" w:rsidRDefault="00B82AAA" w:rsidP="00FC776A">
            <w:pPr>
              <w:pStyle w:val="EkoTabele"/>
              <w:jc w:val="left"/>
              <w:rPr>
                <w:rFonts w:ascii="Arial" w:hAnsi="Arial" w:cs="Arial"/>
                <w:szCs w:val="18"/>
              </w:rPr>
            </w:pPr>
            <w:r w:rsidRPr="00B64CAE">
              <w:rPr>
                <w:rFonts w:ascii="Arial" w:hAnsi="Arial" w:cs="Arial"/>
                <w:szCs w:val="18"/>
              </w:rPr>
              <w:t>5.9 Budowa zbiorników retencyjnych w oparciu o Programy gospodarowania wodami opadowymi i retencji gminnej</w:t>
            </w:r>
          </w:p>
        </w:tc>
        <w:tc>
          <w:tcPr>
            <w:tcW w:w="1642" w:type="pct"/>
            <w:vAlign w:val="center"/>
          </w:tcPr>
          <w:p w14:paraId="39ADE43B" w14:textId="4077DB11"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5F197AEE"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w:t>
            </w:r>
          </w:p>
          <w:p w14:paraId="6F8DF1F2"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możliwe zniszczenie siedlisk i żerowisk gatunków zwierząt chronionych</w:t>
            </w:r>
          </w:p>
        </w:tc>
      </w:tr>
      <w:tr w:rsidR="00B82AAA" w:rsidRPr="00B64CAE" w14:paraId="7A5D0B25" w14:textId="77777777" w:rsidTr="00AD45CE">
        <w:tc>
          <w:tcPr>
            <w:tcW w:w="310" w:type="pct"/>
            <w:vAlign w:val="center"/>
          </w:tcPr>
          <w:p w14:paraId="5AD2DF15" w14:textId="07B07874" w:rsidR="00B82AAA" w:rsidRPr="00B64CAE" w:rsidRDefault="00627DC5" w:rsidP="00FC776A">
            <w:pPr>
              <w:pStyle w:val="EkoTabele"/>
              <w:jc w:val="left"/>
              <w:rPr>
                <w:rFonts w:ascii="Arial" w:hAnsi="Arial" w:cs="Arial"/>
                <w:szCs w:val="18"/>
              </w:rPr>
            </w:pPr>
            <w:r w:rsidRPr="00B64CAE">
              <w:rPr>
                <w:rFonts w:ascii="Arial" w:hAnsi="Arial" w:cs="Arial"/>
                <w:szCs w:val="18"/>
              </w:rPr>
              <w:t>10.</w:t>
            </w:r>
          </w:p>
        </w:tc>
        <w:tc>
          <w:tcPr>
            <w:tcW w:w="1252" w:type="pct"/>
            <w:vAlign w:val="center"/>
          </w:tcPr>
          <w:p w14:paraId="51D80DCB" w14:textId="38D83E18"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5.10 Utrzymywanie i modernizacja infrastruktury krytycznej sieci wodociągowo–kanalizacyjnych w oparciu o priorytety i </w:t>
            </w:r>
            <w:r w:rsidRPr="00B64CAE">
              <w:rPr>
                <w:rFonts w:ascii="Arial" w:hAnsi="Arial" w:cs="Arial"/>
                <w:szCs w:val="18"/>
              </w:rPr>
              <w:lastRenderedPageBreak/>
              <w:t>wytyczne Planów bezpieczeństwa wody</w:t>
            </w:r>
          </w:p>
        </w:tc>
        <w:tc>
          <w:tcPr>
            <w:tcW w:w="1642" w:type="pct"/>
            <w:vAlign w:val="center"/>
          </w:tcPr>
          <w:p w14:paraId="689617C2"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PLH020054 Ostoja nad Bobrem</w:t>
            </w:r>
          </w:p>
          <w:p w14:paraId="611A66B5"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PLH020037 Góry i Pogórze Kaczawskie</w:t>
            </w:r>
          </w:p>
          <w:p w14:paraId="4CE329E9"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PLH020011 Rudawy Janowickie </w:t>
            </w:r>
          </w:p>
          <w:p w14:paraId="41CBA8A9"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PLH020105 Trzcińskie Mokradła</w:t>
            </w:r>
          </w:p>
          <w:p w14:paraId="3D122D24"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PLH020034 Dobromierz</w:t>
            </w:r>
          </w:p>
          <w:p w14:paraId="7D5A9E6F"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PLH020095 Góra Wapienna </w:t>
            </w:r>
          </w:p>
          <w:p w14:paraId="187CF8CB"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PLH020044 Stawy Sobieszowskie Rudawski Park krajobrazowy z otuliną</w:t>
            </w:r>
          </w:p>
          <w:p w14:paraId="0D614FF4"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Park krajobrazowy Dolina Bobru wraz z otuliną</w:t>
            </w:r>
          </w:p>
          <w:p w14:paraId="6944ECB3" w14:textId="4F314E59"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Park Krajobrazowy Chełmy </w:t>
            </w:r>
          </w:p>
          <w:p w14:paraId="14397D8D"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Użytek ekologiczny Lena</w:t>
            </w:r>
          </w:p>
          <w:p w14:paraId="7C923A9F"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Obszar Chronionego krajobrazu Grodziec</w:t>
            </w:r>
          </w:p>
        </w:tc>
        <w:tc>
          <w:tcPr>
            <w:tcW w:w="1796" w:type="pct"/>
            <w:vAlign w:val="center"/>
          </w:tcPr>
          <w:p w14:paraId="10DFF301" w14:textId="410B3045" w:rsidR="00B82AAA" w:rsidRPr="00B64CAE" w:rsidRDefault="00B82AAA" w:rsidP="00FC776A">
            <w:pPr>
              <w:pStyle w:val="EkoTabele"/>
              <w:jc w:val="left"/>
              <w:rPr>
                <w:rFonts w:ascii="Arial" w:hAnsi="Arial" w:cs="Arial"/>
                <w:szCs w:val="18"/>
              </w:rPr>
            </w:pPr>
            <w:r w:rsidRPr="00B64CAE">
              <w:rPr>
                <w:rFonts w:ascii="Arial" w:hAnsi="Arial" w:cs="Arial"/>
                <w:szCs w:val="18"/>
              </w:rPr>
              <w:lastRenderedPageBreak/>
              <w:t>- możliwe zniszczenie siedlisk chronionych, w tym stanowisk chronionych gatunków roślin w momencie budowy</w:t>
            </w:r>
          </w:p>
          <w:p w14:paraId="60EF9E98" w14:textId="48786E6E" w:rsidR="00B82AAA" w:rsidRPr="00B64CAE" w:rsidRDefault="00B82AAA" w:rsidP="00FC776A">
            <w:pPr>
              <w:pStyle w:val="EkoTabele"/>
              <w:jc w:val="left"/>
              <w:rPr>
                <w:rFonts w:ascii="Arial" w:hAnsi="Arial" w:cs="Arial"/>
                <w:szCs w:val="18"/>
              </w:rPr>
            </w:pPr>
            <w:r w:rsidRPr="00B64CAE">
              <w:rPr>
                <w:rFonts w:ascii="Arial" w:hAnsi="Arial" w:cs="Arial"/>
                <w:szCs w:val="18"/>
              </w:rPr>
              <w:t>- możliwa wycinka drzew, w tym stanowiących siedliska chronionych gatunków</w:t>
            </w:r>
          </w:p>
        </w:tc>
      </w:tr>
      <w:tr w:rsidR="00B82AAA" w:rsidRPr="00B64CAE" w14:paraId="7D30E8F8" w14:textId="77777777" w:rsidTr="00AD45CE">
        <w:tc>
          <w:tcPr>
            <w:tcW w:w="310" w:type="pct"/>
            <w:vAlign w:val="center"/>
          </w:tcPr>
          <w:p w14:paraId="1C54BAFD" w14:textId="4B29123E" w:rsidR="00B82AAA" w:rsidRPr="00B64CAE" w:rsidRDefault="00627DC5" w:rsidP="00FC776A">
            <w:pPr>
              <w:pStyle w:val="EkoTabele"/>
              <w:jc w:val="left"/>
              <w:rPr>
                <w:rFonts w:ascii="Arial" w:hAnsi="Arial" w:cs="Arial"/>
                <w:szCs w:val="18"/>
              </w:rPr>
            </w:pPr>
            <w:r w:rsidRPr="00B64CAE">
              <w:rPr>
                <w:rFonts w:ascii="Arial" w:hAnsi="Arial" w:cs="Arial"/>
                <w:szCs w:val="18"/>
              </w:rPr>
              <w:t>11.</w:t>
            </w:r>
          </w:p>
        </w:tc>
        <w:tc>
          <w:tcPr>
            <w:tcW w:w="1252" w:type="pct"/>
            <w:vAlign w:val="center"/>
          </w:tcPr>
          <w:p w14:paraId="5E818C71" w14:textId="1EFE4974" w:rsidR="00B82AAA" w:rsidRPr="00B64CAE" w:rsidRDefault="00B82AAA" w:rsidP="00FC776A">
            <w:pPr>
              <w:pStyle w:val="EkoTabele"/>
              <w:jc w:val="left"/>
              <w:rPr>
                <w:rFonts w:ascii="Arial" w:hAnsi="Arial" w:cs="Arial"/>
                <w:szCs w:val="18"/>
              </w:rPr>
            </w:pPr>
            <w:r w:rsidRPr="00B64CAE">
              <w:rPr>
                <w:rFonts w:ascii="Arial" w:hAnsi="Arial" w:cs="Arial"/>
                <w:szCs w:val="18"/>
              </w:rPr>
              <w:t>5.11 Budowa infrastruktury gospodarowania ściekami na obszarach aglomeracji kanalizacyjnych oraz terenach poza aglomeracjami</w:t>
            </w:r>
          </w:p>
        </w:tc>
        <w:tc>
          <w:tcPr>
            <w:tcW w:w="1642" w:type="pct"/>
            <w:vAlign w:val="center"/>
          </w:tcPr>
          <w:p w14:paraId="2AF5AA96" w14:textId="168F469C"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Karkonoskim Parkiem Narodowym i rezerwatami przyrody</w:t>
            </w:r>
          </w:p>
        </w:tc>
        <w:tc>
          <w:tcPr>
            <w:tcW w:w="1796" w:type="pct"/>
            <w:vAlign w:val="center"/>
          </w:tcPr>
          <w:p w14:paraId="2D9E06AC"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możliwa wycinka drzew stanowiących siedlisko gatunków chronionych </w:t>
            </w:r>
          </w:p>
          <w:p w14:paraId="2272C795" w14:textId="40E83DAE" w:rsidR="00B82AAA" w:rsidRPr="00B64CAE" w:rsidRDefault="00B82AAA" w:rsidP="00FC776A">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w:t>
            </w:r>
          </w:p>
        </w:tc>
      </w:tr>
      <w:tr w:rsidR="00B82AAA" w:rsidRPr="00B64CAE" w14:paraId="1A33A962" w14:textId="77777777" w:rsidTr="00AD45CE">
        <w:tc>
          <w:tcPr>
            <w:tcW w:w="310" w:type="pct"/>
            <w:vAlign w:val="center"/>
          </w:tcPr>
          <w:p w14:paraId="6DCA6AF7" w14:textId="3523DC59" w:rsidR="00B82AAA" w:rsidRPr="00B64CAE" w:rsidRDefault="00627DC5" w:rsidP="00FC776A">
            <w:pPr>
              <w:pStyle w:val="EkoTabele"/>
              <w:jc w:val="left"/>
              <w:rPr>
                <w:rFonts w:ascii="Arial" w:hAnsi="Arial" w:cs="Arial"/>
                <w:szCs w:val="18"/>
              </w:rPr>
            </w:pPr>
            <w:r w:rsidRPr="00B64CAE">
              <w:rPr>
                <w:rFonts w:ascii="Arial" w:hAnsi="Arial" w:cs="Arial"/>
                <w:szCs w:val="18"/>
              </w:rPr>
              <w:t>12.</w:t>
            </w:r>
          </w:p>
        </w:tc>
        <w:tc>
          <w:tcPr>
            <w:tcW w:w="1252" w:type="pct"/>
            <w:vAlign w:val="center"/>
          </w:tcPr>
          <w:p w14:paraId="58666E66" w14:textId="65A1085B" w:rsidR="00B82AAA" w:rsidRPr="00B64CAE" w:rsidRDefault="00B82AAA" w:rsidP="00FC776A">
            <w:pPr>
              <w:pStyle w:val="EkoTabele"/>
              <w:jc w:val="left"/>
              <w:rPr>
                <w:rFonts w:ascii="Arial" w:hAnsi="Arial" w:cs="Arial"/>
                <w:szCs w:val="18"/>
              </w:rPr>
            </w:pPr>
            <w:r w:rsidRPr="00B64CAE">
              <w:rPr>
                <w:rFonts w:ascii="Arial" w:hAnsi="Arial" w:cs="Arial"/>
                <w:szCs w:val="18"/>
              </w:rPr>
              <w:t>6.2 Stworzenie systemu tras rowerowych</w:t>
            </w:r>
          </w:p>
        </w:tc>
        <w:tc>
          <w:tcPr>
            <w:tcW w:w="1642" w:type="pct"/>
            <w:vAlign w:val="center"/>
          </w:tcPr>
          <w:p w14:paraId="6CA62614" w14:textId="2F90319E" w:rsidR="00B82AAA" w:rsidRPr="00B64CAE" w:rsidRDefault="00B82AAA" w:rsidP="00FC776A">
            <w:pPr>
              <w:pStyle w:val="EkoTabele"/>
              <w:jc w:val="left"/>
              <w:rPr>
                <w:rFonts w:ascii="Arial" w:hAnsi="Arial" w:cs="Arial"/>
                <w:szCs w:val="18"/>
              </w:rPr>
            </w:pPr>
            <w:r w:rsidRPr="00B64CAE">
              <w:rPr>
                <w:rFonts w:ascii="Arial" w:hAnsi="Arial" w:cs="Arial"/>
                <w:szCs w:val="18"/>
              </w:rPr>
              <w:t>Wszystkie obszary chronione znajdujące się w granicach AJ poza obszarem KPN i rezerwatami przyrody</w:t>
            </w:r>
          </w:p>
        </w:tc>
        <w:tc>
          <w:tcPr>
            <w:tcW w:w="1796" w:type="pct"/>
            <w:vAlign w:val="center"/>
          </w:tcPr>
          <w:p w14:paraId="20E2F695" w14:textId="03515192" w:rsidR="00B82AAA" w:rsidRPr="00B64CAE" w:rsidRDefault="00B82AAA" w:rsidP="00FC776A">
            <w:pPr>
              <w:pStyle w:val="EkoTabele"/>
              <w:jc w:val="left"/>
              <w:rPr>
                <w:rFonts w:ascii="Arial" w:hAnsi="Arial" w:cs="Arial"/>
                <w:szCs w:val="18"/>
              </w:rPr>
            </w:pPr>
            <w:r w:rsidRPr="00B64CAE">
              <w:rPr>
                <w:rFonts w:ascii="Arial" w:hAnsi="Arial" w:cs="Arial"/>
                <w:szCs w:val="18"/>
              </w:rPr>
              <w:t>- fragmentaryzacja siedlisk chronionych i stworzenie bariery dla migracji małych zwierząt, w tym gatunków chronionych</w:t>
            </w:r>
          </w:p>
        </w:tc>
      </w:tr>
      <w:tr w:rsidR="00B82AAA" w:rsidRPr="00B64CAE" w14:paraId="67631D6C" w14:textId="77777777" w:rsidTr="00AD45CE">
        <w:tc>
          <w:tcPr>
            <w:tcW w:w="310" w:type="pct"/>
            <w:vAlign w:val="center"/>
          </w:tcPr>
          <w:p w14:paraId="5813C740" w14:textId="68E4F02D" w:rsidR="00B82AAA" w:rsidRPr="00B64CAE" w:rsidRDefault="00627DC5" w:rsidP="00FC776A">
            <w:pPr>
              <w:pStyle w:val="EkoTabele"/>
              <w:jc w:val="left"/>
              <w:rPr>
                <w:rFonts w:ascii="Arial" w:hAnsi="Arial" w:cs="Arial"/>
                <w:szCs w:val="18"/>
              </w:rPr>
            </w:pPr>
            <w:r w:rsidRPr="00B64CAE">
              <w:rPr>
                <w:rFonts w:ascii="Arial" w:hAnsi="Arial" w:cs="Arial"/>
                <w:szCs w:val="18"/>
              </w:rPr>
              <w:t>13.</w:t>
            </w:r>
          </w:p>
        </w:tc>
        <w:tc>
          <w:tcPr>
            <w:tcW w:w="1252" w:type="pct"/>
            <w:vAlign w:val="center"/>
          </w:tcPr>
          <w:p w14:paraId="4AF5CCF3" w14:textId="16AF2464" w:rsidR="00B82AAA" w:rsidRPr="00B64CAE" w:rsidRDefault="00B82AAA" w:rsidP="00FC776A">
            <w:pPr>
              <w:pStyle w:val="EkoTabele"/>
              <w:jc w:val="left"/>
              <w:rPr>
                <w:rFonts w:ascii="Arial" w:hAnsi="Arial" w:cs="Arial"/>
                <w:szCs w:val="18"/>
              </w:rPr>
            </w:pPr>
            <w:r w:rsidRPr="00B64CAE">
              <w:rPr>
                <w:rFonts w:ascii="Arial" w:hAnsi="Arial" w:cs="Arial"/>
                <w:szCs w:val="18"/>
              </w:rPr>
              <w:t>6.4 Poprawa efektywności oraz autonomii energetycznej budynków publicznych i budynków zbiorowego zamieszkania</w:t>
            </w:r>
          </w:p>
        </w:tc>
        <w:tc>
          <w:tcPr>
            <w:tcW w:w="1642" w:type="pct"/>
            <w:vAlign w:val="center"/>
          </w:tcPr>
          <w:p w14:paraId="52C45088"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Termomodernizacja: Szczególnie obszary, których przedmiotami ochrony są ptaki lub nietoperze: PLH020011 Rudawy Janowickie </w:t>
            </w:r>
          </w:p>
          <w:p w14:paraId="50524B78"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PLH020037 Góra i Pogórze Kaczawskie</w:t>
            </w:r>
          </w:p>
          <w:p w14:paraId="0026212D"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PLH020054 Ostoja nad Bobrem</w:t>
            </w:r>
          </w:p>
          <w:p w14:paraId="51D36203" w14:textId="77777777" w:rsidR="00B82AAA" w:rsidRPr="00B64CAE" w:rsidRDefault="00B82AAA" w:rsidP="00FC776A">
            <w:pPr>
              <w:pStyle w:val="EkoTabele"/>
              <w:jc w:val="left"/>
              <w:rPr>
                <w:rFonts w:ascii="Arial" w:hAnsi="Arial" w:cs="Arial"/>
                <w:szCs w:val="18"/>
              </w:rPr>
            </w:pPr>
            <w:r w:rsidRPr="00B64CAE">
              <w:rPr>
                <w:rFonts w:ascii="Arial" w:eastAsia="Times New Roman" w:hAnsi="Arial" w:cs="Arial"/>
                <w:color w:val="000000" w:themeColor="text1"/>
                <w:szCs w:val="18"/>
              </w:rPr>
              <w:t>PLH020013 Obszar Sztolnie w Leśnej</w:t>
            </w:r>
          </w:p>
          <w:p w14:paraId="3563DC71"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PLC020007 Karkonosze </w:t>
            </w:r>
          </w:p>
          <w:p w14:paraId="530CAAA0" w14:textId="388A3BEC"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PLB020009 Góry Izerskie </w:t>
            </w:r>
          </w:p>
          <w:p w14:paraId="27FA9238" w14:textId="00989F78" w:rsidR="00B82AAA" w:rsidRPr="00B64CAE" w:rsidRDefault="00B82AAA" w:rsidP="00FC776A">
            <w:pPr>
              <w:pStyle w:val="EkoTabele"/>
              <w:jc w:val="left"/>
              <w:rPr>
                <w:rFonts w:ascii="Arial" w:hAnsi="Arial" w:cs="Arial"/>
                <w:szCs w:val="18"/>
              </w:rPr>
            </w:pPr>
            <w:r w:rsidRPr="00B64CAE">
              <w:rPr>
                <w:rFonts w:ascii="Arial" w:hAnsi="Arial" w:cs="Arial"/>
                <w:szCs w:val="18"/>
              </w:rPr>
              <w:t>Pozostałe instalacje wszystkie obszary chronione w granicach AJ poza KPN</w:t>
            </w:r>
          </w:p>
        </w:tc>
        <w:tc>
          <w:tcPr>
            <w:tcW w:w="1796" w:type="pct"/>
            <w:vAlign w:val="center"/>
          </w:tcPr>
          <w:p w14:paraId="52C83CDE" w14:textId="395A2DB2"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magazyny energii: zniszczenie siedlisk przyrodniczych i stanowisk gatunków chronionych </w:t>
            </w:r>
          </w:p>
          <w:p w14:paraId="66D3F846" w14:textId="77777777" w:rsidR="00B82AAA" w:rsidRPr="00B64CAE" w:rsidRDefault="00B82AAA" w:rsidP="00FC776A">
            <w:pPr>
              <w:pStyle w:val="EkoTabele"/>
              <w:jc w:val="left"/>
              <w:rPr>
                <w:rFonts w:ascii="Arial" w:hAnsi="Arial" w:cs="Arial"/>
                <w:szCs w:val="18"/>
              </w:rPr>
            </w:pPr>
            <w:r w:rsidRPr="00B64CAE">
              <w:rPr>
                <w:rFonts w:ascii="Arial" w:hAnsi="Arial" w:cs="Arial"/>
                <w:szCs w:val="18"/>
              </w:rPr>
              <w:t xml:space="preserve">- termomodernizacja: zniszczenie gniazd ptaków, bezpośrednia ich śmierć, zniszczenie zimowisk nietoperzy </w:t>
            </w:r>
          </w:p>
        </w:tc>
      </w:tr>
    </w:tbl>
    <w:p w14:paraId="399D922D" w14:textId="6435C5C8" w:rsidR="000F45FF" w:rsidRPr="00B64CAE" w:rsidRDefault="00E96CFB" w:rsidP="00FD4693">
      <w:pPr>
        <w:spacing w:before="240"/>
        <w:rPr>
          <w:rFonts w:ascii="Arial" w:hAnsi="Arial" w:cs="Arial"/>
          <w:sz w:val="18"/>
          <w:szCs w:val="18"/>
        </w:rPr>
      </w:pPr>
      <w:r w:rsidRPr="00B64CAE">
        <w:rPr>
          <w:rFonts w:ascii="Arial" w:hAnsi="Arial" w:cs="Arial"/>
          <w:sz w:val="18"/>
          <w:szCs w:val="18"/>
        </w:rPr>
        <w:t>Działania zaproponowane w Planie nie będą oddziaływać w sposób bezpośredni i istotny na obszar Karkonoskiego Parku Narodowego. Nie stwierdza się negatywnego oddziaływania dla Karkonoskiego Parku Narodowego mogącego zaburzać jego strukturę oraz wpływać na gatunki i siedliska chronione. Spośród działań wpływających pozytywne, największe znaczenie ma opracowanie strategii rozwoju turystyki zrównoważonej (4.7), której stosowanie spowoduje uporządkowanie ruchu turystycznego i</w:t>
      </w:r>
      <w:r w:rsidR="00FD4693" w:rsidRPr="00B64CAE">
        <w:rPr>
          <w:rFonts w:ascii="Arial" w:hAnsi="Arial" w:cs="Arial"/>
          <w:sz w:val="18"/>
          <w:szCs w:val="18"/>
        </w:rPr>
        <w:t> </w:t>
      </w:r>
      <w:r w:rsidRPr="00B64CAE">
        <w:rPr>
          <w:rFonts w:ascii="Arial" w:hAnsi="Arial" w:cs="Arial"/>
          <w:sz w:val="18"/>
          <w:szCs w:val="18"/>
        </w:rPr>
        <w:t>zmniejszenie presji z jego stron, a także zwalczanie gatunków obcych oraz IGO (4.1), których ograniczanie populacji na terenach poza KPN zmniejszy tempo ich rozprzestrzeniania się i możliwego wkroczenia na teren Parku. Mniej znaczące</w:t>
      </w:r>
      <w:r w:rsidR="00FD4693" w:rsidRPr="00B64CAE">
        <w:rPr>
          <w:rFonts w:ascii="Arial" w:hAnsi="Arial" w:cs="Arial"/>
          <w:sz w:val="18"/>
          <w:szCs w:val="18"/>
        </w:rPr>
        <w:t>,</w:t>
      </w:r>
      <w:r w:rsidRPr="00B64CAE">
        <w:rPr>
          <w:rFonts w:ascii="Arial" w:hAnsi="Arial" w:cs="Arial"/>
          <w:sz w:val="18"/>
          <w:szCs w:val="18"/>
        </w:rPr>
        <w:t xml:space="preserve"> lecz także pozytywne oddziaływania będą mieć działania związane z prawidłowym planowaniem przestrzennym, ochroną istniejących form ochrony przyrody oraz organizowaniem akcji zbierania śmieci w lasach i w rzekach, co pozwoli na zachowanie terenu Parku we właściwym stanie.</w:t>
      </w:r>
    </w:p>
    <w:p w14:paraId="53088C42" w14:textId="2BA0E1E0" w:rsidR="0007117C" w:rsidRPr="00B64CAE" w:rsidRDefault="003A16C5" w:rsidP="003A16C5">
      <w:pPr>
        <w:rPr>
          <w:rFonts w:ascii="Arial" w:hAnsi="Arial" w:cs="Arial"/>
          <w:sz w:val="18"/>
          <w:szCs w:val="18"/>
        </w:rPr>
      </w:pPr>
      <w:r w:rsidRPr="00B64CAE">
        <w:rPr>
          <w:rFonts w:ascii="Arial" w:hAnsi="Arial" w:cs="Arial"/>
          <w:sz w:val="18"/>
          <w:szCs w:val="18"/>
        </w:rPr>
        <w:t>Podsumowując oddziaływania na obszary chronione można stwierdzić, że większość działań zawartych w Planie będzie miała pozytywny, pośredni wpływ na całą przyrodę, w szczególności na różnorodność biologiczną, a w tym na siedliska i gatunki chronione. Przy zastosowaniu działań minimalizujących dla działań dotyczących budowy nowych obiektów, negatywne oddziaływanie związane z etapem realizacji działań zostanie ograniczone do minimum i nie spowoduje znacząco negatywnego wpływu na zasoby przyrodnicze, szczególnie na formy ochrony przyrody. Pozostałe działania nie naruszą warunków ochrony form ochrony przyrody, w szczególności biorąc pod uwagę brak konkretnych lokalizacji ich realizacji. Należy stosować się do wszystkich wytycznych, zaleceń i działań ochronnych zawartych w</w:t>
      </w:r>
      <w:r w:rsidR="00FD4693" w:rsidRPr="00B64CAE">
        <w:rPr>
          <w:rFonts w:ascii="Arial" w:hAnsi="Arial" w:cs="Arial"/>
          <w:sz w:val="18"/>
          <w:szCs w:val="18"/>
        </w:rPr>
        <w:t> </w:t>
      </w:r>
      <w:r w:rsidRPr="00B64CAE">
        <w:rPr>
          <w:rFonts w:ascii="Arial" w:hAnsi="Arial" w:cs="Arial"/>
          <w:sz w:val="18"/>
          <w:szCs w:val="18"/>
        </w:rPr>
        <w:t>PZO i PO oraz zakazów dla danych form ochrony.</w:t>
      </w:r>
    </w:p>
    <w:p w14:paraId="62BBD306" w14:textId="026014D0" w:rsidR="006D589B" w:rsidRPr="00B64CAE" w:rsidRDefault="00A434AC" w:rsidP="003A16C5">
      <w:pPr>
        <w:rPr>
          <w:rFonts w:ascii="Arial" w:hAnsi="Arial" w:cs="Arial"/>
          <w:sz w:val="18"/>
          <w:szCs w:val="18"/>
        </w:rPr>
      </w:pPr>
      <w:r w:rsidRPr="00B64CAE">
        <w:rPr>
          <w:rFonts w:ascii="Arial" w:hAnsi="Arial" w:cs="Arial"/>
          <w:sz w:val="18"/>
          <w:szCs w:val="18"/>
        </w:rPr>
        <w:t xml:space="preserve">W poniższej tabeli przedstawiono niektóre z obszarów chronionych występujących w AJ, które są najcenniejsze pod względem przyrodniczym. Zestawiono oddziaływania pozytywne oraz negatywne. W tabeli nie zawarto odziaływań stwierdzonych dla wszystkich obszarów chronionych w AJ oraz stwierdzonych dla wszystkich obszarów poza KPN i rezerwatami przyrody. Nie uwzględniono także oddziaływań na różnorodność biologiczną, które zawarto w Tabeli </w:t>
      </w:r>
      <w:r w:rsidR="00E54F40" w:rsidRPr="00B64CAE">
        <w:rPr>
          <w:rFonts w:ascii="Arial" w:hAnsi="Arial" w:cs="Arial"/>
          <w:sz w:val="18"/>
          <w:szCs w:val="18"/>
        </w:rPr>
        <w:t xml:space="preserve">2 </w:t>
      </w:r>
      <w:r w:rsidRPr="00B64CAE">
        <w:rPr>
          <w:rFonts w:ascii="Arial" w:hAnsi="Arial" w:cs="Arial"/>
          <w:sz w:val="18"/>
          <w:szCs w:val="18"/>
        </w:rPr>
        <w:t xml:space="preserve">z </w:t>
      </w:r>
      <w:r w:rsidRPr="00B64CAE">
        <w:rPr>
          <w:rFonts w:ascii="Arial" w:hAnsi="Arial" w:cs="Arial"/>
          <w:sz w:val="18"/>
          <w:szCs w:val="18"/>
          <w:shd w:val="clear" w:color="auto" w:fill="FFFFFF" w:themeFill="background1"/>
        </w:rPr>
        <w:t xml:space="preserve">Załącznika I do </w:t>
      </w:r>
      <w:r w:rsidR="003A16C5" w:rsidRPr="00B64CAE">
        <w:rPr>
          <w:rFonts w:ascii="Arial" w:hAnsi="Arial" w:cs="Arial"/>
          <w:sz w:val="18"/>
          <w:szCs w:val="18"/>
          <w:shd w:val="clear" w:color="auto" w:fill="FFFFFF" w:themeFill="background1"/>
        </w:rPr>
        <w:t>Prognozy.</w:t>
      </w:r>
    </w:p>
    <w:p w14:paraId="01A17DA2" w14:textId="09DC31CC" w:rsidR="00FD4693" w:rsidRPr="00B64CAE" w:rsidRDefault="00FD4693" w:rsidP="00040E29">
      <w:pPr>
        <w:pStyle w:val="Legenda"/>
        <w:keepNext/>
        <w:spacing w:after="0"/>
        <w:rPr>
          <w:rFonts w:ascii="Arial" w:hAnsi="Arial" w:cs="Arial"/>
        </w:rPr>
      </w:pPr>
      <w:bookmarkStart w:id="114" w:name="_Toc135118396"/>
      <w:r w:rsidRPr="00B64CAE">
        <w:rPr>
          <w:rFonts w:ascii="Arial" w:hAnsi="Arial" w:cs="Arial"/>
        </w:rPr>
        <w:lastRenderedPageBreak/>
        <w:t xml:space="preserve">Tab. </w:t>
      </w:r>
      <w:r w:rsidRPr="00B64CAE">
        <w:rPr>
          <w:rFonts w:ascii="Arial" w:hAnsi="Arial" w:cs="Arial"/>
        </w:rPr>
        <w:fldChar w:fldCharType="begin"/>
      </w:r>
      <w:r w:rsidRPr="00B64CAE">
        <w:rPr>
          <w:rFonts w:ascii="Arial" w:hAnsi="Arial" w:cs="Arial"/>
        </w:rPr>
        <w:instrText xml:space="preserve"> SEQ Tab. \* ARABIC </w:instrText>
      </w:r>
      <w:r w:rsidRPr="00B64CAE">
        <w:rPr>
          <w:rFonts w:ascii="Arial" w:hAnsi="Arial" w:cs="Arial"/>
        </w:rPr>
        <w:fldChar w:fldCharType="separate"/>
      </w:r>
      <w:r w:rsidR="002822BA" w:rsidRPr="00B64CAE">
        <w:rPr>
          <w:rFonts w:ascii="Arial" w:hAnsi="Arial" w:cs="Arial"/>
          <w:noProof/>
        </w:rPr>
        <w:t>21</w:t>
      </w:r>
      <w:r w:rsidRPr="00B64CAE">
        <w:rPr>
          <w:rFonts w:ascii="Arial" w:hAnsi="Arial" w:cs="Arial"/>
          <w:noProof/>
        </w:rPr>
        <w:fldChar w:fldCharType="end"/>
      </w:r>
      <w:r w:rsidRPr="00B64CAE">
        <w:rPr>
          <w:rFonts w:ascii="Arial" w:hAnsi="Arial" w:cs="Arial"/>
        </w:rPr>
        <w:t xml:space="preserve"> Podsumowanie odziaływań pozytywnych i negatywnych dla niektórych obszarów chronionych znajdujących się w granicach AJ</w:t>
      </w:r>
      <w:bookmarkEnd w:id="114"/>
    </w:p>
    <w:tbl>
      <w:tblPr>
        <w:tblStyle w:val="Tabela-Siatka"/>
        <w:tblW w:w="0" w:type="auto"/>
        <w:tblInd w:w="0" w:type="dxa"/>
        <w:tblLook w:val="04A0" w:firstRow="1" w:lastRow="0" w:firstColumn="1" w:lastColumn="0" w:noHBand="0" w:noVBand="1"/>
      </w:tblPr>
      <w:tblGrid>
        <w:gridCol w:w="486"/>
        <w:gridCol w:w="1677"/>
        <w:gridCol w:w="3384"/>
        <w:gridCol w:w="3515"/>
      </w:tblGrid>
      <w:tr w:rsidR="004A6993" w:rsidRPr="00B64CAE" w14:paraId="24103AA4" w14:textId="77777777" w:rsidTr="004A6993">
        <w:trPr>
          <w:trHeight w:val="557"/>
          <w:tblHeader/>
        </w:trPr>
        <w:tc>
          <w:tcPr>
            <w:tcW w:w="444" w:type="dxa"/>
            <w:shd w:val="clear" w:color="auto" w:fill="C5E0B3" w:themeFill="accent6" w:themeFillTint="66"/>
            <w:vAlign w:val="center"/>
          </w:tcPr>
          <w:p w14:paraId="15496DCD" w14:textId="4852AA94" w:rsidR="004A6993" w:rsidRPr="00B64CAE" w:rsidRDefault="004A6993" w:rsidP="00423FBB">
            <w:pPr>
              <w:pStyle w:val="EkoTabele"/>
              <w:jc w:val="left"/>
              <w:rPr>
                <w:rFonts w:ascii="Arial" w:hAnsi="Arial" w:cs="Arial"/>
                <w:b/>
                <w:szCs w:val="18"/>
              </w:rPr>
            </w:pPr>
            <w:r w:rsidRPr="00B64CAE">
              <w:rPr>
                <w:rFonts w:ascii="Arial" w:hAnsi="Arial" w:cs="Arial"/>
                <w:b/>
                <w:szCs w:val="18"/>
              </w:rPr>
              <w:t>Lp.</w:t>
            </w:r>
          </w:p>
        </w:tc>
        <w:tc>
          <w:tcPr>
            <w:tcW w:w="1678" w:type="dxa"/>
            <w:shd w:val="clear" w:color="auto" w:fill="C5E0B3" w:themeFill="accent6" w:themeFillTint="66"/>
            <w:vAlign w:val="center"/>
          </w:tcPr>
          <w:p w14:paraId="751CA93A" w14:textId="5CF7461B" w:rsidR="004A6993" w:rsidRPr="00B64CAE" w:rsidRDefault="004A6993" w:rsidP="00423FBB">
            <w:pPr>
              <w:pStyle w:val="EkoTabele"/>
              <w:jc w:val="left"/>
              <w:rPr>
                <w:rFonts w:ascii="Arial" w:hAnsi="Arial" w:cs="Arial"/>
                <w:b/>
                <w:szCs w:val="18"/>
              </w:rPr>
            </w:pPr>
            <w:r w:rsidRPr="00B64CAE">
              <w:rPr>
                <w:rFonts w:ascii="Arial" w:hAnsi="Arial" w:cs="Arial"/>
                <w:b/>
                <w:szCs w:val="18"/>
              </w:rPr>
              <w:t>Forma ochrony przyrody</w:t>
            </w:r>
          </w:p>
        </w:tc>
        <w:tc>
          <w:tcPr>
            <w:tcW w:w="3402" w:type="dxa"/>
            <w:shd w:val="clear" w:color="auto" w:fill="C5E0B3" w:themeFill="accent6" w:themeFillTint="66"/>
            <w:vAlign w:val="center"/>
          </w:tcPr>
          <w:p w14:paraId="67950EC7" w14:textId="77777777" w:rsidR="004A6993" w:rsidRPr="00B64CAE" w:rsidRDefault="004A6993" w:rsidP="00423FBB">
            <w:pPr>
              <w:pStyle w:val="EkoTabele"/>
              <w:jc w:val="left"/>
              <w:rPr>
                <w:rFonts w:ascii="Arial" w:hAnsi="Arial" w:cs="Arial"/>
                <w:b/>
                <w:szCs w:val="18"/>
              </w:rPr>
            </w:pPr>
            <w:r w:rsidRPr="00B64CAE">
              <w:rPr>
                <w:rFonts w:ascii="Arial" w:hAnsi="Arial" w:cs="Arial"/>
                <w:b/>
                <w:szCs w:val="18"/>
              </w:rPr>
              <w:t>Podsumowanie działań pozytywnych</w:t>
            </w:r>
          </w:p>
        </w:tc>
        <w:tc>
          <w:tcPr>
            <w:tcW w:w="3538" w:type="dxa"/>
            <w:shd w:val="clear" w:color="auto" w:fill="C5E0B3" w:themeFill="accent6" w:themeFillTint="66"/>
            <w:vAlign w:val="center"/>
          </w:tcPr>
          <w:p w14:paraId="5C64DA1C" w14:textId="77777777" w:rsidR="004A6993" w:rsidRPr="00B64CAE" w:rsidRDefault="004A6993" w:rsidP="00423FBB">
            <w:pPr>
              <w:pStyle w:val="EkoTabele"/>
              <w:jc w:val="left"/>
              <w:rPr>
                <w:rFonts w:ascii="Arial" w:hAnsi="Arial" w:cs="Arial"/>
                <w:b/>
                <w:szCs w:val="18"/>
              </w:rPr>
            </w:pPr>
            <w:r w:rsidRPr="00B64CAE">
              <w:rPr>
                <w:rFonts w:ascii="Arial" w:hAnsi="Arial" w:cs="Arial"/>
                <w:b/>
                <w:szCs w:val="18"/>
              </w:rPr>
              <w:t>Podsumowanie działań negatywnych</w:t>
            </w:r>
          </w:p>
        </w:tc>
      </w:tr>
      <w:tr w:rsidR="004A6993" w:rsidRPr="00B64CAE" w14:paraId="7A24488A" w14:textId="77777777" w:rsidTr="004A6993">
        <w:tc>
          <w:tcPr>
            <w:tcW w:w="444" w:type="dxa"/>
            <w:vAlign w:val="center"/>
          </w:tcPr>
          <w:p w14:paraId="62DEFF00" w14:textId="53017BEA" w:rsidR="004A6993" w:rsidRPr="00B64CAE" w:rsidRDefault="004A6993" w:rsidP="00423FBB">
            <w:pPr>
              <w:pStyle w:val="EkoTabele"/>
              <w:jc w:val="left"/>
              <w:rPr>
                <w:rFonts w:ascii="Arial" w:hAnsi="Arial" w:cs="Arial"/>
                <w:szCs w:val="18"/>
              </w:rPr>
            </w:pPr>
            <w:r w:rsidRPr="00B64CAE">
              <w:rPr>
                <w:rFonts w:ascii="Arial" w:hAnsi="Arial" w:cs="Arial"/>
                <w:szCs w:val="18"/>
              </w:rPr>
              <w:t>1.</w:t>
            </w:r>
          </w:p>
        </w:tc>
        <w:tc>
          <w:tcPr>
            <w:tcW w:w="1678" w:type="dxa"/>
            <w:vAlign w:val="center"/>
          </w:tcPr>
          <w:p w14:paraId="1DA67095" w14:textId="42D0E49C" w:rsidR="004A6993" w:rsidRPr="00B64CAE" w:rsidRDefault="004A6993" w:rsidP="00423FBB">
            <w:pPr>
              <w:pStyle w:val="EkoTabele"/>
              <w:jc w:val="left"/>
              <w:rPr>
                <w:rFonts w:ascii="Arial" w:hAnsi="Arial" w:cs="Arial"/>
                <w:szCs w:val="18"/>
              </w:rPr>
            </w:pPr>
            <w:r w:rsidRPr="00B64CAE">
              <w:rPr>
                <w:rFonts w:ascii="Arial" w:hAnsi="Arial" w:cs="Arial"/>
                <w:szCs w:val="18"/>
              </w:rPr>
              <w:t>Rezerwat przyrody Torfowiska Doliny Izery</w:t>
            </w:r>
          </w:p>
        </w:tc>
        <w:tc>
          <w:tcPr>
            <w:tcW w:w="3402" w:type="dxa"/>
            <w:vAlign w:val="center"/>
          </w:tcPr>
          <w:p w14:paraId="1539D727" w14:textId="0035AE01"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2C17FA" w:rsidRPr="00B64CAE">
              <w:rPr>
                <w:rFonts w:ascii="Arial" w:hAnsi="Arial" w:cs="Arial"/>
                <w:szCs w:val="18"/>
              </w:rPr>
              <w:t>ela 2 z</w:t>
            </w:r>
            <w:r w:rsidRPr="00B64CAE">
              <w:rPr>
                <w:rFonts w:ascii="Arial" w:hAnsi="Arial" w:cs="Arial"/>
                <w:szCs w:val="18"/>
              </w:rPr>
              <w:t xml:space="preserve"> Załącznika I do Prognozy)</w:t>
            </w:r>
          </w:p>
        </w:tc>
        <w:tc>
          <w:tcPr>
            <w:tcW w:w="3538" w:type="dxa"/>
            <w:vAlign w:val="center"/>
          </w:tcPr>
          <w:p w14:paraId="66FFB088" w14:textId="0D7102EF"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2C17FA" w:rsidRPr="00B64CAE">
              <w:rPr>
                <w:rFonts w:ascii="Arial" w:hAnsi="Arial" w:cs="Arial"/>
                <w:szCs w:val="18"/>
              </w:rPr>
              <w:t>ela 2 z</w:t>
            </w:r>
            <w:r w:rsidRPr="00B64CAE">
              <w:rPr>
                <w:rFonts w:ascii="Arial" w:hAnsi="Arial" w:cs="Arial"/>
                <w:szCs w:val="18"/>
              </w:rPr>
              <w:t xml:space="preserve"> Załącznika I do Prognozy)</w:t>
            </w:r>
          </w:p>
        </w:tc>
      </w:tr>
      <w:tr w:rsidR="004A6993" w:rsidRPr="00B64CAE" w14:paraId="6291514C" w14:textId="77777777" w:rsidTr="004A6993">
        <w:tc>
          <w:tcPr>
            <w:tcW w:w="444" w:type="dxa"/>
            <w:vAlign w:val="center"/>
          </w:tcPr>
          <w:p w14:paraId="1517B745" w14:textId="4B5AADF3" w:rsidR="004A6993" w:rsidRPr="00B64CAE" w:rsidRDefault="004A6993" w:rsidP="00423FBB">
            <w:pPr>
              <w:pStyle w:val="EkoTabele"/>
              <w:jc w:val="left"/>
              <w:rPr>
                <w:rFonts w:ascii="Arial" w:hAnsi="Arial" w:cs="Arial"/>
                <w:szCs w:val="18"/>
              </w:rPr>
            </w:pPr>
            <w:r w:rsidRPr="00B64CAE">
              <w:rPr>
                <w:rFonts w:ascii="Arial" w:hAnsi="Arial" w:cs="Arial"/>
                <w:szCs w:val="18"/>
              </w:rPr>
              <w:t>2.</w:t>
            </w:r>
          </w:p>
        </w:tc>
        <w:tc>
          <w:tcPr>
            <w:tcW w:w="1678" w:type="dxa"/>
            <w:vAlign w:val="center"/>
          </w:tcPr>
          <w:p w14:paraId="5CFFCEFE" w14:textId="7723022F" w:rsidR="004A6993" w:rsidRPr="00B64CAE" w:rsidRDefault="004A6993" w:rsidP="00423FBB">
            <w:pPr>
              <w:pStyle w:val="EkoTabele"/>
              <w:jc w:val="left"/>
              <w:rPr>
                <w:rFonts w:ascii="Arial" w:hAnsi="Arial" w:cs="Arial"/>
                <w:szCs w:val="18"/>
              </w:rPr>
            </w:pPr>
            <w:r w:rsidRPr="00B64CAE">
              <w:rPr>
                <w:rFonts w:ascii="Arial" w:hAnsi="Arial" w:cs="Arial"/>
                <w:szCs w:val="18"/>
              </w:rPr>
              <w:t>Rezerwat przyrody Krokusy w Górzyńcu</w:t>
            </w:r>
          </w:p>
        </w:tc>
        <w:tc>
          <w:tcPr>
            <w:tcW w:w="3402" w:type="dxa"/>
            <w:vAlign w:val="center"/>
          </w:tcPr>
          <w:p w14:paraId="5CB4BFA9" w14:textId="1B9467AC"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 z</w:t>
            </w:r>
            <w:r w:rsidRPr="00B64CAE">
              <w:rPr>
                <w:rFonts w:ascii="Arial" w:hAnsi="Arial" w:cs="Arial"/>
                <w:szCs w:val="18"/>
              </w:rPr>
              <w:t xml:space="preserve"> Załącznika I do Prognozy)</w:t>
            </w:r>
          </w:p>
        </w:tc>
        <w:tc>
          <w:tcPr>
            <w:tcW w:w="3538" w:type="dxa"/>
            <w:vAlign w:val="center"/>
          </w:tcPr>
          <w:p w14:paraId="1D29AAFC" w14:textId="470AFAEA"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2C17FA" w:rsidRPr="00B64CAE">
              <w:rPr>
                <w:rFonts w:ascii="Arial" w:hAnsi="Arial" w:cs="Arial"/>
                <w:szCs w:val="18"/>
              </w:rPr>
              <w:t xml:space="preserve">ela 2 z </w:t>
            </w:r>
            <w:r w:rsidRPr="00B64CAE">
              <w:rPr>
                <w:rFonts w:ascii="Arial" w:hAnsi="Arial" w:cs="Arial"/>
                <w:szCs w:val="18"/>
              </w:rPr>
              <w:t>Załącznika I do Prognozy)</w:t>
            </w:r>
          </w:p>
        </w:tc>
      </w:tr>
      <w:tr w:rsidR="004A6993" w:rsidRPr="00B64CAE" w14:paraId="1E28BA06" w14:textId="77777777" w:rsidTr="004A6993">
        <w:tc>
          <w:tcPr>
            <w:tcW w:w="444" w:type="dxa"/>
            <w:vAlign w:val="center"/>
          </w:tcPr>
          <w:p w14:paraId="05FE9CBD" w14:textId="55C17F06" w:rsidR="004A6993" w:rsidRPr="00B64CAE" w:rsidRDefault="004A6993" w:rsidP="00423FBB">
            <w:pPr>
              <w:pStyle w:val="EkoTabele"/>
              <w:jc w:val="left"/>
              <w:rPr>
                <w:rFonts w:ascii="Arial" w:hAnsi="Arial" w:cs="Arial"/>
                <w:szCs w:val="18"/>
              </w:rPr>
            </w:pPr>
            <w:r w:rsidRPr="00B64CAE">
              <w:rPr>
                <w:rFonts w:ascii="Arial" w:hAnsi="Arial" w:cs="Arial"/>
                <w:szCs w:val="18"/>
              </w:rPr>
              <w:t>3.</w:t>
            </w:r>
          </w:p>
        </w:tc>
        <w:tc>
          <w:tcPr>
            <w:tcW w:w="1678" w:type="dxa"/>
            <w:vAlign w:val="center"/>
          </w:tcPr>
          <w:p w14:paraId="7BE8C2F2" w14:textId="5689F812" w:rsidR="004A6993" w:rsidRPr="00B64CAE" w:rsidRDefault="004A6993" w:rsidP="00423FBB">
            <w:pPr>
              <w:pStyle w:val="EkoTabele"/>
              <w:jc w:val="left"/>
              <w:rPr>
                <w:rFonts w:ascii="Arial" w:hAnsi="Arial" w:cs="Arial"/>
                <w:szCs w:val="18"/>
              </w:rPr>
            </w:pPr>
            <w:r w:rsidRPr="00B64CAE">
              <w:rPr>
                <w:rFonts w:ascii="Arial" w:hAnsi="Arial" w:cs="Arial"/>
                <w:szCs w:val="18"/>
              </w:rPr>
              <w:t>Rezerwat przyrody Góra Zamkowa</w:t>
            </w:r>
          </w:p>
        </w:tc>
        <w:tc>
          <w:tcPr>
            <w:tcW w:w="3402" w:type="dxa"/>
            <w:vAlign w:val="center"/>
          </w:tcPr>
          <w:p w14:paraId="2B8BC529" w14:textId="7A84E0FC"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 z</w:t>
            </w:r>
            <w:r w:rsidRPr="00B64CAE">
              <w:rPr>
                <w:rFonts w:ascii="Arial" w:hAnsi="Arial" w:cs="Arial"/>
                <w:szCs w:val="18"/>
              </w:rPr>
              <w:t xml:space="preserve"> Załącznika I do Prognozy)</w:t>
            </w:r>
          </w:p>
        </w:tc>
        <w:tc>
          <w:tcPr>
            <w:tcW w:w="3538" w:type="dxa"/>
            <w:vAlign w:val="center"/>
          </w:tcPr>
          <w:p w14:paraId="2C178A7D" w14:textId="269145D0" w:rsidR="004A6993" w:rsidRPr="00B64CAE" w:rsidRDefault="004A6993" w:rsidP="00423FBB">
            <w:pPr>
              <w:pStyle w:val="EkoTabele"/>
              <w:jc w:val="left"/>
              <w:rPr>
                <w:rFonts w:ascii="Arial" w:hAnsi="Arial" w:cs="Arial"/>
                <w:szCs w:val="18"/>
              </w:rPr>
            </w:pPr>
            <w:r w:rsidRPr="00B64CAE">
              <w:rPr>
                <w:rFonts w:ascii="Arial" w:hAnsi="Arial" w:cs="Arial"/>
                <w:szCs w:val="18"/>
              </w:rPr>
              <w:t>- zmiana zagospodarowania terenu przy nieuwzględnieniu zakazów obowiązujących w rezerwacie (7.1)</w:t>
            </w:r>
          </w:p>
        </w:tc>
      </w:tr>
      <w:tr w:rsidR="004A6993" w:rsidRPr="00B64CAE" w14:paraId="1E8BCAAE" w14:textId="77777777" w:rsidTr="004A6993">
        <w:tc>
          <w:tcPr>
            <w:tcW w:w="444" w:type="dxa"/>
            <w:vAlign w:val="center"/>
          </w:tcPr>
          <w:p w14:paraId="29E5B941" w14:textId="483D4B3E" w:rsidR="004A6993" w:rsidRPr="00B64CAE" w:rsidRDefault="004A6993" w:rsidP="00423FBB">
            <w:pPr>
              <w:pStyle w:val="EkoTabele"/>
              <w:jc w:val="left"/>
              <w:rPr>
                <w:rFonts w:ascii="Arial" w:hAnsi="Arial" w:cs="Arial"/>
                <w:szCs w:val="18"/>
              </w:rPr>
            </w:pPr>
            <w:r w:rsidRPr="00B64CAE">
              <w:rPr>
                <w:rFonts w:ascii="Arial" w:hAnsi="Arial" w:cs="Arial"/>
                <w:szCs w:val="18"/>
              </w:rPr>
              <w:t>4.</w:t>
            </w:r>
          </w:p>
        </w:tc>
        <w:tc>
          <w:tcPr>
            <w:tcW w:w="1678" w:type="dxa"/>
            <w:vAlign w:val="center"/>
          </w:tcPr>
          <w:p w14:paraId="1B753F24" w14:textId="1C1D44D1" w:rsidR="004A6993" w:rsidRPr="00B64CAE" w:rsidRDefault="004A6993" w:rsidP="00423FBB">
            <w:pPr>
              <w:pStyle w:val="EkoTabele"/>
              <w:jc w:val="left"/>
              <w:rPr>
                <w:rFonts w:ascii="Arial" w:hAnsi="Arial" w:cs="Arial"/>
                <w:szCs w:val="18"/>
              </w:rPr>
            </w:pPr>
            <w:r w:rsidRPr="00B64CAE">
              <w:rPr>
                <w:rFonts w:ascii="Arial" w:hAnsi="Arial" w:cs="Arial"/>
                <w:szCs w:val="18"/>
              </w:rPr>
              <w:t>Rezerwat przyrody Góra Miłek</w:t>
            </w:r>
          </w:p>
        </w:tc>
        <w:tc>
          <w:tcPr>
            <w:tcW w:w="3402" w:type="dxa"/>
            <w:vAlign w:val="center"/>
          </w:tcPr>
          <w:p w14:paraId="7C03FC13" w14:textId="7B9721F1"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 z</w:t>
            </w:r>
            <w:r w:rsidRPr="00B64CAE">
              <w:rPr>
                <w:rFonts w:ascii="Arial" w:hAnsi="Arial" w:cs="Arial"/>
                <w:szCs w:val="18"/>
              </w:rPr>
              <w:t xml:space="preserve"> Załącznika I do Prognozy)</w:t>
            </w:r>
          </w:p>
        </w:tc>
        <w:tc>
          <w:tcPr>
            <w:tcW w:w="3538" w:type="dxa"/>
            <w:vAlign w:val="center"/>
          </w:tcPr>
          <w:p w14:paraId="3FEA675A" w14:textId="4D0806ED"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 z</w:t>
            </w:r>
            <w:r w:rsidRPr="00B64CAE">
              <w:rPr>
                <w:rFonts w:ascii="Arial" w:hAnsi="Arial" w:cs="Arial"/>
                <w:szCs w:val="18"/>
              </w:rPr>
              <w:t xml:space="preserve"> Załącznika I do Prognozy)</w:t>
            </w:r>
          </w:p>
        </w:tc>
      </w:tr>
      <w:tr w:rsidR="004A6993" w:rsidRPr="00B64CAE" w14:paraId="09FF0951" w14:textId="77777777" w:rsidTr="004A6993">
        <w:tc>
          <w:tcPr>
            <w:tcW w:w="444" w:type="dxa"/>
            <w:vAlign w:val="center"/>
          </w:tcPr>
          <w:p w14:paraId="3D9A4DEC" w14:textId="7A3760B7" w:rsidR="004A6993" w:rsidRPr="00B64CAE" w:rsidRDefault="004A6993" w:rsidP="00423FBB">
            <w:pPr>
              <w:pStyle w:val="EkoTabele"/>
              <w:jc w:val="left"/>
              <w:rPr>
                <w:rFonts w:ascii="Arial" w:hAnsi="Arial" w:cs="Arial"/>
                <w:szCs w:val="18"/>
              </w:rPr>
            </w:pPr>
            <w:r w:rsidRPr="00B64CAE">
              <w:rPr>
                <w:rFonts w:ascii="Arial" w:hAnsi="Arial" w:cs="Arial"/>
                <w:szCs w:val="18"/>
              </w:rPr>
              <w:t>5.</w:t>
            </w:r>
          </w:p>
        </w:tc>
        <w:tc>
          <w:tcPr>
            <w:tcW w:w="1678" w:type="dxa"/>
            <w:vAlign w:val="center"/>
          </w:tcPr>
          <w:p w14:paraId="73EB26A9" w14:textId="3DCEB248"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Łąki Gór i Pogórza Izerskiego</w:t>
            </w:r>
          </w:p>
        </w:tc>
        <w:tc>
          <w:tcPr>
            <w:tcW w:w="3402" w:type="dxa"/>
            <w:vAlign w:val="center"/>
          </w:tcPr>
          <w:p w14:paraId="1F371D1A"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ochrona drzew martwych i zamierających, mogących stanowić siedlisko pachnicy dębowej oraz innych gatunków chronionych (1.2 i 3.4)</w:t>
            </w:r>
          </w:p>
          <w:p w14:paraId="20644417"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4194F16F"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tc>
      </w:tr>
      <w:tr w:rsidR="004A6993" w:rsidRPr="00B64CAE" w14:paraId="5E908E71" w14:textId="77777777" w:rsidTr="004A6993">
        <w:tc>
          <w:tcPr>
            <w:tcW w:w="444" w:type="dxa"/>
            <w:vAlign w:val="center"/>
          </w:tcPr>
          <w:p w14:paraId="216EBD84" w14:textId="066C23FD" w:rsidR="004A6993" w:rsidRPr="00B64CAE" w:rsidRDefault="004A6993" w:rsidP="00423FBB">
            <w:pPr>
              <w:pStyle w:val="EkoTabele"/>
              <w:jc w:val="left"/>
              <w:rPr>
                <w:rFonts w:ascii="Arial" w:hAnsi="Arial" w:cs="Arial"/>
                <w:szCs w:val="18"/>
              </w:rPr>
            </w:pPr>
            <w:r w:rsidRPr="00B64CAE">
              <w:rPr>
                <w:rFonts w:ascii="Arial" w:hAnsi="Arial" w:cs="Arial"/>
                <w:szCs w:val="18"/>
              </w:rPr>
              <w:t>6.</w:t>
            </w:r>
          </w:p>
        </w:tc>
        <w:tc>
          <w:tcPr>
            <w:tcW w:w="1678" w:type="dxa"/>
            <w:vAlign w:val="center"/>
          </w:tcPr>
          <w:p w14:paraId="181521AC" w14:textId="5100A961"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Karkonosze</w:t>
            </w:r>
          </w:p>
        </w:tc>
        <w:tc>
          <w:tcPr>
            <w:tcW w:w="3402" w:type="dxa"/>
            <w:vAlign w:val="center"/>
          </w:tcPr>
          <w:p w14:paraId="7DB994A1" w14:textId="1EBAF121"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tc>
        <w:tc>
          <w:tcPr>
            <w:tcW w:w="3538" w:type="dxa"/>
            <w:vAlign w:val="center"/>
          </w:tcPr>
          <w:p w14:paraId="5387D9D3"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p w14:paraId="1DBC5EE1"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termomodernizacja: zniszczenie gniazd ptaków, bezpośrednia ich śmierć, zniszczenie zimowisk nietoperzy (3.5)</w:t>
            </w:r>
          </w:p>
        </w:tc>
      </w:tr>
      <w:tr w:rsidR="004A6993" w:rsidRPr="00B64CAE" w14:paraId="6B12A724" w14:textId="77777777" w:rsidTr="004A6993">
        <w:tc>
          <w:tcPr>
            <w:tcW w:w="444" w:type="dxa"/>
            <w:vAlign w:val="center"/>
          </w:tcPr>
          <w:p w14:paraId="442F13FF" w14:textId="433CA51D" w:rsidR="004A6993" w:rsidRPr="00B64CAE" w:rsidRDefault="004A6993" w:rsidP="00423FBB">
            <w:pPr>
              <w:pStyle w:val="EkoTabele"/>
              <w:jc w:val="left"/>
              <w:rPr>
                <w:rFonts w:ascii="Arial" w:hAnsi="Arial" w:cs="Arial"/>
                <w:szCs w:val="18"/>
              </w:rPr>
            </w:pPr>
            <w:r w:rsidRPr="00B64CAE">
              <w:rPr>
                <w:rFonts w:ascii="Arial" w:hAnsi="Arial" w:cs="Arial"/>
                <w:szCs w:val="18"/>
              </w:rPr>
              <w:t>7.</w:t>
            </w:r>
          </w:p>
        </w:tc>
        <w:tc>
          <w:tcPr>
            <w:tcW w:w="1678" w:type="dxa"/>
            <w:vAlign w:val="center"/>
          </w:tcPr>
          <w:p w14:paraId="6AB5616F" w14:textId="111A9767"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Stawy Sobieszowskie</w:t>
            </w:r>
          </w:p>
        </w:tc>
        <w:tc>
          <w:tcPr>
            <w:tcW w:w="3402" w:type="dxa"/>
            <w:vAlign w:val="center"/>
          </w:tcPr>
          <w:p w14:paraId="4B67DE1A"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pozytywne, pośrednie, stałe - ochrona drzew martwych i zamierających (nie zagrażających bezpieczeństwu ludzi), które mogą być potencjalnym siedliskiem pachnicy dębowej (1.2 i 3.4)</w:t>
            </w:r>
          </w:p>
          <w:p w14:paraId="6AC0722B"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73E8DCF2"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p w14:paraId="47711D62"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p w14:paraId="598120FA" w14:textId="073E16E1"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49DAF1A2"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p w14:paraId="6F74B362" w14:textId="6A50EEFD" w:rsidR="004A6993" w:rsidRPr="00B64CAE" w:rsidRDefault="004A6993" w:rsidP="00423FBB">
            <w:pPr>
              <w:pStyle w:val="EkoTabele"/>
              <w:jc w:val="left"/>
              <w:rPr>
                <w:rFonts w:ascii="Arial" w:hAnsi="Arial" w:cs="Arial"/>
                <w:szCs w:val="18"/>
              </w:rPr>
            </w:pPr>
            <w:r w:rsidRPr="00B64CAE">
              <w:rPr>
                <w:rFonts w:ascii="Arial" w:hAnsi="Arial" w:cs="Arial"/>
                <w:szCs w:val="18"/>
              </w:rPr>
              <w:t>8.- na etapie realizacji – możliwe zniszczenie stanowisk roślin chronionych, ograniczenie powierzchni siedlisk chronionych (5.3)</w:t>
            </w:r>
          </w:p>
        </w:tc>
      </w:tr>
      <w:tr w:rsidR="004A6993" w:rsidRPr="00B64CAE" w14:paraId="2E77A50E" w14:textId="77777777" w:rsidTr="004A6993">
        <w:tc>
          <w:tcPr>
            <w:tcW w:w="444" w:type="dxa"/>
            <w:vAlign w:val="center"/>
          </w:tcPr>
          <w:p w14:paraId="7D50E781" w14:textId="3A808857" w:rsidR="004A6993" w:rsidRPr="00B64CAE" w:rsidRDefault="004A6993" w:rsidP="00423FBB">
            <w:pPr>
              <w:pStyle w:val="EkoTabele"/>
              <w:jc w:val="left"/>
              <w:rPr>
                <w:rFonts w:ascii="Arial" w:hAnsi="Arial" w:cs="Arial"/>
                <w:szCs w:val="18"/>
              </w:rPr>
            </w:pPr>
            <w:r w:rsidRPr="00B64CAE">
              <w:rPr>
                <w:rFonts w:ascii="Arial" w:hAnsi="Arial" w:cs="Arial"/>
                <w:szCs w:val="18"/>
              </w:rPr>
              <w:t>8.</w:t>
            </w:r>
          </w:p>
        </w:tc>
        <w:tc>
          <w:tcPr>
            <w:tcW w:w="1678" w:type="dxa"/>
            <w:vAlign w:val="center"/>
          </w:tcPr>
          <w:p w14:paraId="45A309B0" w14:textId="2E2284E4"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Źródła Pijawnika</w:t>
            </w:r>
          </w:p>
        </w:tc>
        <w:tc>
          <w:tcPr>
            <w:tcW w:w="3402" w:type="dxa"/>
            <w:vAlign w:val="center"/>
          </w:tcPr>
          <w:p w14:paraId="1AB77749"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 Z Załącznika I do Prognozy)</w:t>
            </w:r>
          </w:p>
        </w:tc>
        <w:tc>
          <w:tcPr>
            <w:tcW w:w="3538" w:type="dxa"/>
            <w:vAlign w:val="center"/>
          </w:tcPr>
          <w:p w14:paraId="0B67F6E7"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tc>
      </w:tr>
      <w:tr w:rsidR="004A6993" w:rsidRPr="00B64CAE" w14:paraId="1B7D706C" w14:textId="77777777" w:rsidTr="004A6993">
        <w:tc>
          <w:tcPr>
            <w:tcW w:w="444" w:type="dxa"/>
            <w:vAlign w:val="center"/>
          </w:tcPr>
          <w:p w14:paraId="76C1E1B1" w14:textId="67C8A526" w:rsidR="004A6993" w:rsidRPr="00B64CAE" w:rsidRDefault="004A6993" w:rsidP="00423FBB">
            <w:pPr>
              <w:pStyle w:val="EkoTabele"/>
              <w:jc w:val="left"/>
              <w:rPr>
                <w:rFonts w:ascii="Arial" w:hAnsi="Arial" w:cs="Arial"/>
                <w:szCs w:val="18"/>
              </w:rPr>
            </w:pPr>
            <w:r w:rsidRPr="00B64CAE">
              <w:rPr>
                <w:rFonts w:ascii="Arial" w:hAnsi="Arial" w:cs="Arial"/>
                <w:szCs w:val="18"/>
              </w:rPr>
              <w:t>9.</w:t>
            </w:r>
          </w:p>
        </w:tc>
        <w:tc>
          <w:tcPr>
            <w:tcW w:w="1678" w:type="dxa"/>
            <w:vAlign w:val="center"/>
          </w:tcPr>
          <w:p w14:paraId="3F03D936" w14:textId="10B7D061"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Stawy Karpnickie</w:t>
            </w:r>
          </w:p>
        </w:tc>
        <w:tc>
          <w:tcPr>
            <w:tcW w:w="3402" w:type="dxa"/>
            <w:vAlign w:val="center"/>
          </w:tcPr>
          <w:p w14:paraId="11B0BF44"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pozytywne, pośrednie, stałe – zwiększona ochrona martwych i zamierających drzew, które stanowią potencjalne siedlisko dla pachnicy dębowej (1.2 i 3.4)</w:t>
            </w:r>
          </w:p>
          <w:p w14:paraId="44A65497"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3C080A3C"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tc>
      </w:tr>
      <w:tr w:rsidR="004A6993" w:rsidRPr="00B64CAE" w14:paraId="5D22910D" w14:textId="77777777" w:rsidTr="004A6993">
        <w:trPr>
          <w:trHeight w:val="328"/>
        </w:trPr>
        <w:tc>
          <w:tcPr>
            <w:tcW w:w="444" w:type="dxa"/>
            <w:vAlign w:val="center"/>
          </w:tcPr>
          <w:p w14:paraId="44C27433" w14:textId="38B9EEF1" w:rsidR="004A6993" w:rsidRPr="00B64CAE" w:rsidRDefault="004A6993" w:rsidP="00423FBB">
            <w:pPr>
              <w:pStyle w:val="EkoTabele"/>
              <w:jc w:val="left"/>
              <w:rPr>
                <w:rFonts w:ascii="Arial" w:hAnsi="Arial" w:cs="Arial"/>
                <w:szCs w:val="18"/>
              </w:rPr>
            </w:pPr>
            <w:r w:rsidRPr="00B64CAE">
              <w:rPr>
                <w:rFonts w:ascii="Arial" w:hAnsi="Arial" w:cs="Arial"/>
                <w:szCs w:val="18"/>
              </w:rPr>
              <w:t>10.</w:t>
            </w:r>
          </w:p>
        </w:tc>
        <w:tc>
          <w:tcPr>
            <w:tcW w:w="1678" w:type="dxa"/>
            <w:vAlign w:val="center"/>
          </w:tcPr>
          <w:p w14:paraId="364EA3CB" w14:textId="7A37ABB0"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Rudawy Janowickie</w:t>
            </w:r>
          </w:p>
        </w:tc>
        <w:tc>
          <w:tcPr>
            <w:tcW w:w="3402" w:type="dxa"/>
            <w:vAlign w:val="center"/>
          </w:tcPr>
          <w:p w14:paraId="01EE844F"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ochrona drzew martwych i zamierających, mogących stanowić siedlisko pachnicy dębowej oraz innych gatunków chronionych (1.2 i 3.4)</w:t>
            </w:r>
          </w:p>
          <w:p w14:paraId="36566AD8"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p w14:paraId="2C4DB764"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3C81366B" w14:textId="2CC543D0"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44117E76"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p w14:paraId="6E2D5BAB"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termomodernizacja: zniszczenie gniazd ptaków, bezpośrednia ich śmierć, zniszczenie zimowisk nietoperzy (3.5)</w:t>
            </w:r>
          </w:p>
        </w:tc>
      </w:tr>
      <w:tr w:rsidR="004A6993" w:rsidRPr="00B64CAE" w14:paraId="24B9ED98" w14:textId="77777777" w:rsidTr="004A6993">
        <w:trPr>
          <w:trHeight w:val="76"/>
        </w:trPr>
        <w:tc>
          <w:tcPr>
            <w:tcW w:w="444" w:type="dxa"/>
            <w:vAlign w:val="center"/>
          </w:tcPr>
          <w:p w14:paraId="1657136C" w14:textId="428C829C" w:rsidR="004A6993" w:rsidRPr="00B64CAE" w:rsidRDefault="004A6993" w:rsidP="00423FBB">
            <w:pPr>
              <w:pStyle w:val="EkoTabele"/>
              <w:jc w:val="left"/>
              <w:rPr>
                <w:rFonts w:ascii="Arial" w:hAnsi="Arial" w:cs="Arial"/>
                <w:szCs w:val="18"/>
              </w:rPr>
            </w:pPr>
            <w:r w:rsidRPr="00B64CAE">
              <w:rPr>
                <w:rFonts w:ascii="Arial" w:hAnsi="Arial" w:cs="Arial"/>
                <w:szCs w:val="18"/>
              </w:rPr>
              <w:t>11.</w:t>
            </w:r>
          </w:p>
        </w:tc>
        <w:tc>
          <w:tcPr>
            <w:tcW w:w="1678" w:type="dxa"/>
            <w:vAlign w:val="center"/>
          </w:tcPr>
          <w:p w14:paraId="12238926" w14:textId="28BA8397"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Góry i Pogórze Kaczawskie</w:t>
            </w:r>
          </w:p>
        </w:tc>
        <w:tc>
          <w:tcPr>
            <w:tcW w:w="3402" w:type="dxa"/>
            <w:vAlign w:val="center"/>
          </w:tcPr>
          <w:p w14:paraId="78514015"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ochrona drzew martwych i zamierających, mogących stanowić siedlisko pachnicy dębowej oraz innych gatunków chronionych (1.2 i 3.4)</w:t>
            </w:r>
          </w:p>
          <w:p w14:paraId="60145831"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p w14:paraId="078845AB"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11E559E3" w14:textId="349E065B"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26B605C0"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p w14:paraId="300757A4"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termomodernizacja: zniszczenie gniazd ptaków, bezpośrednia ich śmierć, zniszczenie zimowisk nietoperzy (3.5)</w:t>
            </w:r>
          </w:p>
        </w:tc>
      </w:tr>
      <w:tr w:rsidR="004A6993" w:rsidRPr="00B64CAE" w14:paraId="6C72C677" w14:textId="77777777" w:rsidTr="004A6993">
        <w:tc>
          <w:tcPr>
            <w:tcW w:w="444" w:type="dxa"/>
            <w:vAlign w:val="center"/>
          </w:tcPr>
          <w:p w14:paraId="3D3BB881" w14:textId="725859FA" w:rsidR="004A6993" w:rsidRPr="00B64CAE" w:rsidRDefault="004A6993" w:rsidP="00423FBB">
            <w:pPr>
              <w:pStyle w:val="EkoTabele"/>
              <w:jc w:val="left"/>
              <w:rPr>
                <w:rFonts w:ascii="Arial" w:hAnsi="Arial" w:cs="Arial"/>
                <w:szCs w:val="18"/>
              </w:rPr>
            </w:pPr>
            <w:r w:rsidRPr="00B64CAE">
              <w:rPr>
                <w:rFonts w:ascii="Arial" w:hAnsi="Arial" w:cs="Arial"/>
                <w:szCs w:val="18"/>
              </w:rPr>
              <w:t>12.</w:t>
            </w:r>
          </w:p>
        </w:tc>
        <w:tc>
          <w:tcPr>
            <w:tcW w:w="1678" w:type="dxa"/>
            <w:vAlign w:val="center"/>
          </w:tcPr>
          <w:p w14:paraId="0BDCB0D8" w14:textId="0544D8BF"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Ostoja nad Bobrem</w:t>
            </w:r>
          </w:p>
        </w:tc>
        <w:tc>
          <w:tcPr>
            <w:tcW w:w="3402" w:type="dxa"/>
            <w:vAlign w:val="center"/>
          </w:tcPr>
          <w:p w14:paraId="2C791308"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p w14:paraId="7B8B0CF3" w14:textId="03BBA762"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207CC38F" w14:textId="4E421DA6"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6D671366"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p w14:paraId="266010B7"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na etapie realizacji – możliwe zniszczenie stanowisk roślin chronionych, ograniczenie powierzchni siedlisk chronionych (5.3)</w:t>
            </w:r>
          </w:p>
          <w:p w14:paraId="4E6DFC3E"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termomodernizacja: zniszczenie gniazd ptaków, bezpośrednia ich śmierć, zniszczenie zimowisk nietoperzy (3.5)</w:t>
            </w:r>
          </w:p>
        </w:tc>
      </w:tr>
      <w:tr w:rsidR="004A6993" w:rsidRPr="00B64CAE" w14:paraId="6A66F0B4" w14:textId="77777777" w:rsidTr="004A6993">
        <w:tc>
          <w:tcPr>
            <w:tcW w:w="444" w:type="dxa"/>
            <w:vAlign w:val="center"/>
          </w:tcPr>
          <w:p w14:paraId="56F5BAB8" w14:textId="5353C882" w:rsidR="004A6993" w:rsidRPr="00B64CAE" w:rsidRDefault="004A6993" w:rsidP="00423FBB">
            <w:pPr>
              <w:pStyle w:val="EkoTabele"/>
              <w:jc w:val="left"/>
              <w:rPr>
                <w:rFonts w:ascii="Arial" w:hAnsi="Arial" w:cs="Arial"/>
                <w:szCs w:val="18"/>
              </w:rPr>
            </w:pPr>
            <w:r w:rsidRPr="00B64CAE">
              <w:rPr>
                <w:rFonts w:ascii="Arial" w:hAnsi="Arial" w:cs="Arial"/>
                <w:szCs w:val="18"/>
              </w:rPr>
              <w:t>13.</w:t>
            </w:r>
          </w:p>
        </w:tc>
        <w:tc>
          <w:tcPr>
            <w:tcW w:w="1678" w:type="dxa"/>
            <w:vAlign w:val="center"/>
          </w:tcPr>
          <w:p w14:paraId="0A34AB4F" w14:textId="26F3183E" w:rsidR="004A6993" w:rsidRPr="00B64CAE" w:rsidRDefault="004A6993" w:rsidP="00423FBB">
            <w:pPr>
              <w:pStyle w:val="EkoTabele"/>
              <w:jc w:val="left"/>
              <w:rPr>
                <w:rFonts w:ascii="Arial" w:hAnsi="Arial" w:cs="Arial"/>
                <w:szCs w:val="18"/>
              </w:rPr>
            </w:pPr>
            <w:r w:rsidRPr="00B64CAE">
              <w:rPr>
                <w:rFonts w:ascii="Arial" w:hAnsi="Arial" w:cs="Arial"/>
                <w:szCs w:val="18"/>
              </w:rPr>
              <w:t>SOO Natura 2000 Trzcińskie Mokradła</w:t>
            </w:r>
          </w:p>
        </w:tc>
        <w:tc>
          <w:tcPr>
            <w:tcW w:w="3402" w:type="dxa"/>
            <w:vAlign w:val="center"/>
          </w:tcPr>
          <w:p w14:paraId="219CB4B7"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właściwe użytkowanie chronionych łąk oraz muraw (8.1)</w:t>
            </w:r>
          </w:p>
        </w:tc>
        <w:tc>
          <w:tcPr>
            <w:tcW w:w="3538" w:type="dxa"/>
            <w:vAlign w:val="center"/>
          </w:tcPr>
          <w:p w14:paraId="13CDA11B" w14:textId="6093BE86"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52AA4D5E"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tc>
      </w:tr>
      <w:tr w:rsidR="004A6993" w:rsidRPr="00B64CAE" w14:paraId="66ECF754" w14:textId="77777777" w:rsidTr="004A6993">
        <w:tc>
          <w:tcPr>
            <w:tcW w:w="444" w:type="dxa"/>
            <w:vAlign w:val="center"/>
          </w:tcPr>
          <w:p w14:paraId="5CBCE505" w14:textId="67D194F4" w:rsidR="004A6993" w:rsidRPr="00B64CAE" w:rsidRDefault="004A6993" w:rsidP="00423FBB">
            <w:pPr>
              <w:pStyle w:val="EkoTabele"/>
              <w:jc w:val="left"/>
              <w:rPr>
                <w:rFonts w:ascii="Arial" w:hAnsi="Arial" w:cs="Arial"/>
                <w:szCs w:val="18"/>
              </w:rPr>
            </w:pPr>
            <w:r w:rsidRPr="00B64CAE">
              <w:rPr>
                <w:rFonts w:ascii="Arial" w:hAnsi="Arial" w:cs="Arial"/>
                <w:szCs w:val="18"/>
              </w:rPr>
              <w:t>14.</w:t>
            </w:r>
          </w:p>
        </w:tc>
        <w:tc>
          <w:tcPr>
            <w:tcW w:w="1678" w:type="dxa"/>
            <w:vAlign w:val="center"/>
          </w:tcPr>
          <w:p w14:paraId="0A2D1644" w14:textId="50F18660" w:rsidR="004A6993" w:rsidRPr="00B64CAE" w:rsidRDefault="004A6993" w:rsidP="00423FBB">
            <w:pPr>
              <w:pStyle w:val="EkoTabele"/>
              <w:jc w:val="left"/>
              <w:rPr>
                <w:rFonts w:ascii="Arial" w:hAnsi="Arial" w:cs="Arial"/>
                <w:szCs w:val="18"/>
              </w:rPr>
            </w:pPr>
            <w:r w:rsidRPr="00B64CAE">
              <w:rPr>
                <w:rFonts w:ascii="Arial" w:hAnsi="Arial" w:cs="Arial"/>
                <w:szCs w:val="18"/>
              </w:rPr>
              <w:t>Zespół przyrodniczo-krajobrazowy Tłoczna</w:t>
            </w:r>
          </w:p>
        </w:tc>
        <w:tc>
          <w:tcPr>
            <w:tcW w:w="3402" w:type="dxa"/>
            <w:vAlign w:val="center"/>
          </w:tcPr>
          <w:p w14:paraId="7EBBDF41" w14:textId="70FEDBAD"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F27F0A" w:rsidRPr="00B64CAE">
              <w:rPr>
                <w:rFonts w:ascii="Arial" w:hAnsi="Arial" w:cs="Arial"/>
                <w:szCs w:val="18"/>
              </w:rPr>
              <w:t>ela 2</w:t>
            </w:r>
            <w:r w:rsidRPr="00B64CAE">
              <w:rPr>
                <w:rFonts w:ascii="Arial" w:hAnsi="Arial" w:cs="Arial"/>
                <w:szCs w:val="18"/>
              </w:rPr>
              <w:t xml:space="preserve"> </w:t>
            </w:r>
            <w:r w:rsidR="00234F3D" w:rsidRPr="00B64CAE">
              <w:rPr>
                <w:rFonts w:ascii="Arial" w:hAnsi="Arial" w:cs="Arial"/>
                <w:szCs w:val="18"/>
              </w:rPr>
              <w:t>z</w:t>
            </w:r>
            <w:r w:rsidRPr="00B64CAE">
              <w:rPr>
                <w:rFonts w:ascii="Arial" w:hAnsi="Arial" w:cs="Arial"/>
                <w:szCs w:val="18"/>
              </w:rPr>
              <w:t xml:space="preserve"> Załącznika I do Prognozy)</w:t>
            </w:r>
          </w:p>
        </w:tc>
        <w:tc>
          <w:tcPr>
            <w:tcW w:w="3538" w:type="dxa"/>
            <w:vAlign w:val="center"/>
          </w:tcPr>
          <w:p w14:paraId="0870B56E" w14:textId="3F5ECD31"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w:t>
            </w:r>
            <w:r w:rsidRPr="00B64CAE">
              <w:rPr>
                <w:rFonts w:ascii="Arial" w:hAnsi="Arial" w:cs="Arial"/>
                <w:szCs w:val="18"/>
              </w:rPr>
              <w:t xml:space="preserve"> </w:t>
            </w:r>
            <w:r w:rsidR="008179C1" w:rsidRPr="00B64CAE">
              <w:rPr>
                <w:rFonts w:ascii="Arial" w:hAnsi="Arial" w:cs="Arial"/>
                <w:szCs w:val="18"/>
              </w:rPr>
              <w:t>z</w:t>
            </w:r>
            <w:r w:rsidRPr="00B64CAE">
              <w:rPr>
                <w:rFonts w:ascii="Arial" w:hAnsi="Arial" w:cs="Arial"/>
                <w:szCs w:val="18"/>
              </w:rPr>
              <w:t xml:space="preserve"> Załącznika I do Prognozy)</w:t>
            </w:r>
          </w:p>
        </w:tc>
      </w:tr>
      <w:tr w:rsidR="004A6993" w:rsidRPr="00B64CAE" w14:paraId="244F1016" w14:textId="77777777" w:rsidTr="004A6993">
        <w:tc>
          <w:tcPr>
            <w:tcW w:w="444" w:type="dxa"/>
            <w:vAlign w:val="center"/>
          </w:tcPr>
          <w:p w14:paraId="3B9F9F0F" w14:textId="175F4B2C" w:rsidR="004A6993" w:rsidRPr="00B64CAE" w:rsidRDefault="004A6993" w:rsidP="00423FBB">
            <w:pPr>
              <w:pStyle w:val="EkoTabele"/>
              <w:jc w:val="left"/>
              <w:rPr>
                <w:rFonts w:ascii="Arial" w:hAnsi="Arial" w:cs="Arial"/>
                <w:szCs w:val="18"/>
              </w:rPr>
            </w:pPr>
            <w:r w:rsidRPr="00B64CAE">
              <w:rPr>
                <w:rFonts w:ascii="Arial" w:hAnsi="Arial" w:cs="Arial"/>
                <w:szCs w:val="18"/>
              </w:rPr>
              <w:t>15.</w:t>
            </w:r>
          </w:p>
        </w:tc>
        <w:tc>
          <w:tcPr>
            <w:tcW w:w="1678" w:type="dxa"/>
            <w:vAlign w:val="center"/>
          </w:tcPr>
          <w:p w14:paraId="2BD93E77" w14:textId="4B69F9C4" w:rsidR="004A6993" w:rsidRPr="00B64CAE" w:rsidRDefault="004A6993" w:rsidP="00423FBB">
            <w:pPr>
              <w:pStyle w:val="EkoTabele"/>
              <w:jc w:val="left"/>
              <w:rPr>
                <w:rFonts w:ascii="Arial" w:hAnsi="Arial" w:cs="Arial"/>
                <w:szCs w:val="18"/>
              </w:rPr>
            </w:pPr>
            <w:r w:rsidRPr="00B64CAE">
              <w:rPr>
                <w:rFonts w:ascii="Arial" w:hAnsi="Arial" w:cs="Arial"/>
                <w:szCs w:val="18"/>
              </w:rPr>
              <w:t>Obszar chronionego krajobrazu Ostrzyca Proboszczowicka</w:t>
            </w:r>
          </w:p>
        </w:tc>
        <w:tc>
          <w:tcPr>
            <w:tcW w:w="3402" w:type="dxa"/>
            <w:vAlign w:val="center"/>
          </w:tcPr>
          <w:p w14:paraId="483E12C1" w14:textId="6EFC0565"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234F3D" w:rsidRPr="00B64CAE">
              <w:rPr>
                <w:rFonts w:ascii="Arial" w:hAnsi="Arial" w:cs="Arial"/>
                <w:szCs w:val="18"/>
              </w:rPr>
              <w:t>ela 2</w:t>
            </w:r>
            <w:r w:rsidRPr="00B64CAE">
              <w:rPr>
                <w:rFonts w:ascii="Arial" w:hAnsi="Arial" w:cs="Arial"/>
                <w:szCs w:val="18"/>
              </w:rPr>
              <w:t xml:space="preserve"> </w:t>
            </w:r>
            <w:r w:rsidR="00234F3D" w:rsidRPr="00B64CAE">
              <w:rPr>
                <w:rFonts w:ascii="Arial" w:hAnsi="Arial" w:cs="Arial"/>
                <w:szCs w:val="18"/>
              </w:rPr>
              <w:t>z</w:t>
            </w:r>
            <w:r w:rsidRPr="00B64CAE">
              <w:rPr>
                <w:rFonts w:ascii="Arial" w:hAnsi="Arial" w:cs="Arial"/>
                <w:szCs w:val="18"/>
              </w:rPr>
              <w:t xml:space="preserve"> Załącznika I do Prognozy)</w:t>
            </w:r>
          </w:p>
        </w:tc>
        <w:tc>
          <w:tcPr>
            <w:tcW w:w="3538" w:type="dxa"/>
            <w:vAlign w:val="center"/>
          </w:tcPr>
          <w:p w14:paraId="10624072" w14:textId="757B6529"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w:t>
            </w:r>
            <w:r w:rsidRPr="00B64CAE">
              <w:rPr>
                <w:rFonts w:ascii="Arial" w:hAnsi="Arial" w:cs="Arial"/>
                <w:szCs w:val="18"/>
              </w:rPr>
              <w:t xml:space="preserve"> </w:t>
            </w:r>
            <w:r w:rsidR="008179C1" w:rsidRPr="00B64CAE">
              <w:rPr>
                <w:rFonts w:ascii="Arial" w:hAnsi="Arial" w:cs="Arial"/>
                <w:szCs w:val="18"/>
              </w:rPr>
              <w:t>z</w:t>
            </w:r>
            <w:r w:rsidRPr="00B64CAE">
              <w:rPr>
                <w:rFonts w:ascii="Arial" w:hAnsi="Arial" w:cs="Arial"/>
                <w:szCs w:val="18"/>
              </w:rPr>
              <w:t xml:space="preserve"> Załącznika I do Prognozy)</w:t>
            </w:r>
          </w:p>
        </w:tc>
      </w:tr>
      <w:tr w:rsidR="004A6993" w:rsidRPr="00B64CAE" w14:paraId="7C3F1042" w14:textId="77777777" w:rsidTr="004A6993">
        <w:tc>
          <w:tcPr>
            <w:tcW w:w="444" w:type="dxa"/>
            <w:vAlign w:val="center"/>
          </w:tcPr>
          <w:p w14:paraId="2DF270D4" w14:textId="3A1D65B9" w:rsidR="004A6993" w:rsidRPr="00B64CAE" w:rsidRDefault="004A6993" w:rsidP="00423FBB">
            <w:pPr>
              <w:pStyle w:val="EkoTabele"/>
              <w:jc w:val="left"/>
              <w:rPr>
                <w:rFonts w:ascii="Arial" w:hAnsi="Arial" w:cs="Arial"/>
                <w:szCs w:val="18"/>
              </w:rPr>
            </w:pPr>
            <w:r w:rsidRPr="00B64CAE">
              <w:rPr>
                <w:rFonts w:ascii="Arial" w:hAnsi="Arial" w:cs="Arial"/>
                <w:szCs w:val="18"/>
              </w:rPr>
              <w:t>16.</w:t>
            </w:r>
          </w:p>
        </w:tc>
        <w:tc>
          <w:tcPr>
            <w:tcW w:w="1678" w:type="dxa"/>
            <w:vAlign w:val="center"/>
          </w:tcPr>
          <w:p w14:paraId="0828D817" w14:textId="23B69157" w:rsidR="004A6993" w:rsidRPr="00B64CAE" w:rsidRDefault="004A6993" w:rsidP="00423FBB">
            <w:pPr>
              <w:pStyle w:val="EkoTabele"/>
              <w:jc w:val="left"/>
              <w:rPr>
                <w:rFonts w:ascii="Arial" w:hAnsi="Arial" w:cs="Arial"/>
                <w:szCs w:val="18"/>
              </w:rPr>
            </w:pPr>
            <w:r w:rsidRPr="00B64CAE">
              <w:rPr>
                <w:rFonts w:ascii="Arial" w:hAnsi="Arial" w:cs="Arial"/>
                <w:szCs w:val="18"/>
              </w:rPr>
              <w:t>Obszar chronionego krajobrazu Leśniańsko-Złotnicki Obszar Chronionego Krajobrazu</w:t>
            </w:r>
          </w:p>
        </w:tc>
        <w:tc>
          <w:tcPr>
            <w:tcW w:w="3402" w:type="dxa"/>
            <w:vAlign w:val="center"/>
          </w:tcPr>
          <w:p w14:paraId="21F69165" w14:textId="0718314C"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tc>
        <w:tc>
          <w:tcPr>
            <w:tcW w:w="3538" w:type="dxa"/>
            <w:vAlign w:val="center"/>
          </w:tcPr>
          <w:p w14:paraId="0B349B86" w14:textId="75AAAE75"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w:t>
            </w:r>
            <w:r w:rsidRPr="00B64CAE">
              <w:rPr>
                <w:rFonts w:ascii="Arial" w:hAnsi="Arial" w:cs="Arial"/>
                <w:szCs w:val="18"/>
              </w:rPr>
              <w:t xml:space="preserve"> </w:t>
            </w:r>
            <w:r w:rsidR="008179C1" w:rsidRPr="00B64CAE">
              <w:rPr>
                <w:rFonts w:ascii="Arial" w:hAnsi="Arial" w:cs="Arial"/>
                <w:szCs w:val="18"/>
              </w:rPr>
              <w:t>z</w:t>
            </w:r>
            <w:r w:rsidRPr="00B64CAE">
              <w:rPr>
                <w:rFonts w:ascii="Arial" w:hAnsi="Arial" w:cs="Arial"/>
                <w:szCs w:val="18"/>
              </w:rPr>
              <w:t xml:space="preserve"> Załącznika I do Prognozy)</w:t>
            </w:r>
          </w:p>
        </w:tc>
      </w:tr>
      <w:tr w:rsidR="004A6993" w:rsidRPr="00B64CAE" w14:paraId="1FCE5A0D" w14:textId="77777777" w:rsidTr="004A6993">
        <w:tc>
          <w:tcPr>
            <w:tcW w:w="444" w:type="dxa"/>
            <w:vAlign w:val="center"/>
          </w:tcPr>
          <w:p w14:paraId="4597140D" w14:textId="46270768" w:rsidR="004A6993" w:rsidRPr="00B64CAE" w:rsidRDefault="004A6993" w:rsidP="00423FBB">
            <w:pPr>
              <w:pStyle w:val="EkoTabele"/>
              <w:jc w:val="left"/>
              <w:rPr>
                <w:rFonts w:ascii="Arial" w:hAnsi="Arial" w:cs="Arial"/>
                <w:szCs w:val="18"/>
              </w:rPr>
            </w:pPr>
            <w:r w:rsidRPr="00B64CAE">
              <w:rPr>
                <w:rFonts w:ascii="Arial" w:hAnsi="Arial" w:cs="Arial"/>
                <w:szCs w:val="18"/>
              </w:rPr>
              <w:t>17.</w:t>
            </w:r>
          </w:p>
        </w:tc>
        <w:tc>
          <w:tcPr>
            <w:tcW w:w="1678" w:type="dxa"/>
            <w:vAlign w:val="center"/>
          </w:tcPr>
          <w:p w14:paraId="1A5FB71B" w14:textId="32ECE843" w:rsidR="004A6993" w:rsidRPr="00B64CAE" w:rsidRDefault="004A6993" w:rsidP="00423FBB">
            <w:pPr>
              <w:pStyle w:val="EkoTabele"/>
              <w:jc w:val="left"/>
              <w:rPr>
                <w:rFonts w:ascii="Arial" w:hAnsi="Arial" w:cs="Arial"/>
                <w:szCs w:val="18"/>
              </w:rPr>
            </w:pPr>
            <w:r w:rsidRPr="00B64CAE">
              <w:rPr>
                <w:rFonts w:ascii="Arial" w:hAnsi="Arial" w:cs="Arial"/>
                <w:szCs w:val="18"/>
              </w:rPr>
              <w:t>Obszar chronionego krajobrazu Grodziec</w:t>
            </w:r>
          </w:p>
        </w:tc>
        <w:tc>
          <w:tcPr>
            <w:tcW w:w="3402" w:type="dxa"/>
            <w:vAlign w:val="center"/>
          </w:tcPr>
          <w:p w14:paraId="6500357D" w14:textId="02B3B9B0" w:rsidR="004A6993" w:rsidRPr="00B64CAE" w:rsidRDefault="004A6993" w:rsidP="00423FBB">
            <w:pPr>
              <w:pStyle w:val="EkoTabele"/>
              <w:jc w:val="left"/>
              <w:rPr>
                <w:rFonts w:ascii="Arial" w:hAnsi="Arial" w:cs="Arial"/>
                <w:szCs w:val="18"/>
              </w:rPr>
            </w:pPr>
            <w:r w:rsidRPr="00B64CAE">
              <w:rPr>
                <w:rFonts w:ascii="Arial" w:hAnsi="Arial" w:cs="Arial"/>
                <w:szCs w:val="18"/>
              </w:rPr>
              <w:t>- zmniejszenie ryzyka związanego z rozprzestrzenianiem się szkodników owadzich występujących w lasach gminnych na tereny sąsiednie (4.5)</w:t>
            </w:r>
          </w:p>
        </w:tc>
        <w:tc>
          <w:tcPr>
            <w:tcW w:w="3538" w:type="dxa"/>
            <w:vAlign w:val="center"/>
          </w:tcPr>
          <w:p w14:paraId="5410DC78" w14:textId="18CC7377" w:rsidR="004A6993" w:rsidRPr="00B64CAE" w:rsidRDefault="004A6993" w:rsidP="00423FBB">
            <w:pPr>
              <w:pStyle w:val="EkoTabele"/>
              <w:jc w:val="left"/>
              <w:rPr>
                <w:rFonts w:ascii="Arial" w:hAnsi="Arial" w:cs="Arial"/>
                <w:szCs w:val="18"/>
              </w:rPr>
            </w:pPr>
            <w:r w:rsidRPr="00B64CAE">
              <w:rPr>
                <w:rFonts w:ascii="Arial" w:hAnsi="Arial" w:cs="Arial"/>
                <w:szCs w:val="18"/>
              </w:rPr>
              <w:t>- możliwe zniszczenie siedlisk chronionych, w tym stanowisk chronionych gatunków roślin w momencie budowy (5.10)</w:t>
            </w:r>
          </w:p>
          <w:p w14:paraId="25E6BC31" w14:textId="77777777" w:rsidR="004A6993" w:rsidRPr="00B64CAE" w:rsidRDefault="004A6993" w:rsidP="00423FBB">
            <w:pPr>
              <w:pStyle w:val="EkoTabele"/>
              <w:jc w:val="left"/>
              <w:rPr>
                <w:rFonts w:ascii="Arial" w:hAnsi="Arial" w:cs="Arial"/>
                <w:szCs w:val="18"/>
              </w:rPr>
            </w:pPr>
            <w:r w:rsidRPr="00B64CAE">
              <w:rPr>
                <w:rFonts w:ascii="Arial" w:hAnsi="Arial" w:cs="Arial"/>
                <w:szCs w:val="18"/>
              </w:rPr>
              <w:t>- możliwa wycinka drzew, w tym stanowiących siedliska chronionych gatunków (5.10)</w:t>
            </w:r>
          </w:p>
        </w:tc>
      </w:tr>
      <w:tr w:rsidR="004A6993" w:rsidRPr="00B64CAE" w14:paraId="46864151" w14:textId="77777777" w:rsidTr="004A6993">
        <w:trPr>
          <w:trHeight w:val="336"/>
        </w:trPr>
        <w:tc>
          <w:tcPr>
            <w:tcW w:w="444" w:type="dxa"/>
            <w:vAlign w:val="center"/>
          </w:tcPr>
          <w:p w14:paraId="59F6FD6F" w14:textId="4A95E13C" w:rsidR="004A6993" w:rsidRPr="00B64CAE" w:rsidRDefault="004A6993" w:rsidP="00423FBB">
            <w:pPr>
              <w:pStyle w:val="EkoTabele"/>
              <w:jc w:val="left"/>
              <w:rPr>
                <w:rFonts w:ascii="Arial" w:hAnsi="Arial" w:cs="Arial"/>
                <w:szCs w:val="18"/>
              </w:rPr>
            </w:pPr>
            <w:r w:rsidRPr="00B64CAE">
              <w:rPr>
                <w:rFonts w:ascii="Arial" w:hAnsi="Arial" w:cs="Arial"/>
                <w:szCs w:val="18"/>
              </w:rPr>
              <w:t>18.</w:t>
            </w:r>
          </w:p>
        </w:tc>
        <w:tc>
          <w:tcPr>
            <w:tcW w:w="1678" w:type="dxa"/>
            <w:vAlign w:val="center"/>
          </w:tcPr>
          <w:p w14:paraId="4A616BAE" w14:textId="38922735" w:rsidR="004A6993" w:rsidRPr="00B64CAE" w:rsidRDefault="004A6993" w:rsidP="00423FBB">
            <w:pPr>
              <w:pStyle w:val="EkoTabele"/>
              <w:jc w:val="left"/>
              <w:rPr>
                <w:rFonts w:ascii="Arial" w:hAnsi="Arial" w:cs="Arial"/>
                <w:szCs w:val="18"/>
              </w:rPr>
            </w:pPr>
            <w:r w:rsidRPr="00B64CAE">
              <w:rPr>
                <w:rFonts w:ascii="Arial" w:hAnsi="Arial" w:cs="Arial"/>
                <w:szCs w:val="18"/>
              </w:rPr>
              <w:t>Użytki ekologiczne Stawy Młyńsko</w:t>
            </w:r>
          </w:p>
        </w:tc>
        <w:tc>
          <w:tcPr>
            <w:tcW w:w="3402" w:type="dxa"/>
            <w:vAlign w:val="center"/>
          </w:tcPr>
          <w:p w14:paraId="166CCC94" w14:textId="2BBEA479"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F36BFB" w:rsidRPr="00B64CAE">
              <w:rPr>
                <w:rFonts w:ascii="Arial" w:hAnsi="Arial" w:cs="Arial"/>
                <w:szCs w:val="18"/>
              </w:rPr>
              <w:t xml:space="preserve">ela 2 </w:t>
            </w:r>
            <w:r w:rsidR="00610BA9" w:rsidRPr="00B64CAE">
              <w:rPr>
                <w:rFonts w:ascii="Arial" w:hAnsi="Arial" w:cs="Arial"/>
                <w:szCs w:val="18"/>
              </w:rPr>
              <w:t xml:space="preserve">z </w:t>
            </w:r>
            <w:r w:rsidRPr="00B64CAE">
              <w:rPr>
                <w:rFonts w:ascii="Arial" w:hAnsi="Arial" w:cs="Arial"/>
                <w:szCs w:val="18"/>
              </w:rPr>
              <w:t>Załącznika I do Prognozy)</w:t>
            </w:r>
          </w:p>
        </w:tc>
        <w:tc>
          <w:tcPr>
            <w:tcW w:w="3538" w:type="dxa"/>
            <w:vAlign w:val="center"/>
          </w:tcPr>
          <w:p w14:paraId="66F0FF7D" w14:textId="1EAE5807" w:rsidR="004A6993" w:rsidRPr="00B64CAE" w:rsidRDefault="004A6993" w:rsidP="00423FBB">
            <w:pPr>
              <w:pStyle w:val="EkoTabele"/>
              <w:jc w:val="left"/>
              <w:rPr>
                <w:rFonts w:ascii="Arial" w:hAnsi="Arial" w:cs="Arial"/>
                <w:szCs w:val="18"/>
              </w:rPr>
            </w:pPr>
            <w:r w:rsidRPr="00B64CAE">
              <w:rPr>
                <w:rFonts w:ascii="Arial" w:hAnsi="Arial" w:cs="Arial"/>
                <w:szCs w:val="18"/>
              </w:rPr>
              <w:t>Brak zidentyfikowanych oddziaływań poza wpływem działań zidentyfikowanych dla wszystkich obszarów chronionych oraz różnorodności biologicznej (Tab</w:t>
            </w:r>
            <w:r w:rsidR="008179C1" w:rsidRPr="00B64CAE">
              <w:rPr>
                <w:rFonts w:ascii="Arial" w:hAnsi="Arial" w:cs="Arial"/>
                <w:szCs w:val="18"/>
              </w:rPr>
              <w:t>ela 2</w:t>
            </w:r>
            <w:r w:rsidRPr="00B64CAE">
              <w:rPr>
                <w:rFonts w:ascii="Arial" w:hAnsi="Arial" w:cs="Arial"/>
                <w:szCs w:val="18"/>
              </w:rPr>
              <w:t xml:space="preserve"> </w:t>
            </w:r>
            <w:r w:rsidR="008179C1" w:rsidRPr="00B64CAE">
              <w:rPr>
                <w:rFonts w:ascii="Arial" w:hAnsi="Arial" w:cs="Arial"/>
                <w:szCs w:val="18"/>
              </w:rPr>
              <w:t xml:space="preserve">z </w:t>
            </w:r>
            <w:r w:rsidRPr="00B64CAE">
              <w:rPr>
                <w:rFonts w:ascii="Arial" w:hAnsi="Arial" w:cs="Arial"/>
                <w:szCs w:val="18"/>
              </w:rPr>
              <w:t>Załącznika I do Prognozy)</w:t>
            </w:r>
          </w:p>
        </w:tc>
      </w:tr>
    </w:tbl>
    <w:p w14:paraId="6AE0F717" w14:textId="04C0E5F6" w:rsidR="006F1236" w:rsidRPr="00B64CAE" w:rsidRDefault="006F1236" w:rsidP="004B7280">
      <w:pPr>
        <w:pStyle w:val="NormalnyWeb"/>
        <w:spacing w:before="240" w:beforeAutospacing="0" w:after="160" w:afterAutospacing="0" w:line="276" w:lineRule="auto"/>
        <w:rPr>
          <w:rFonts w:ascii="Arial" w:hAnsi="Arial" w:cs="Arial"/>
          <w:color w:val="000000"/>
          <w:sz w:val="18"/>
          <w:szCs w:val="18"/>
          <w:u w:val="single"/>
        </w:rPr>
      </w:pPr>
      <w:r w:rsidRPr="00B64CAE">
        <w:rPr>
          <w:rFonts w:ascii="Arial" w:hAnsi="Arial" w:cs="Arial"/>
          <w:color w:val="000000"/>
          <w:sz w:val="18"/>
          <w:szCs w:val="18"/>
          <w:u w:val="single"/>
        </w:rPr>
        <w:t>Korytarze ekologiczne</w:t>
      </w:r>
    </w:p>
    <w:p w14:paraId="74E77E76" w14:textId="6A19CFCA" w:rsidR="00594362" w:rsidRPr="00B64CAE" w:rsidRDefault="00594362" w:rsidP="00594362">
      <w:pPr>
        <w:rPr>
          <w:rFonts w:ascii="Arial" w:hAnsi="Arial" w:cs="Arial"/>
          <w:sz w:val="18"/>
          <w:szCs w:val="18"/>
          <w:highlight w:val="yellow"/>
        </w:rPr>
      </w:pPr>
      <w:r w:rsidRPr="00B64CAE">
        <w:rPr>
          <w:rFonts w:ascii="Arial" w:hAnsi="Arial" w:cs="Arial"/>
          <w:sz w:val="18"/>
          <w:szCs w:val="18"/>
        </w:rPr>
        <w:t xml:space="preserve">Część działań zawartych w Programie będzie miało wpływ na drożność i funkcjonalność korytarzy ekologicznych rangi krajowej i cieków wodnych. </w:t>
      </w:r>
      <w:r w:rsidR="00D73643" w:rsidRPr="00B64CAE">
        <w:rPr>
          <w:rFonts w:ascii="Arial" w:hAnsi="Arial" w:cs="Arial"/>
          <w:sz w:val="18"/>
          <w:szCs w:val="18"/>
        </w:rPr>
        <w:t>Niektóre z zaproponowanych działań skierowana</w:t>
      </w:r>
      <w:r w:rsidRPr="00B64CAE">
        <w:rPr>
          <w:rFonts w:ascii="Arial" w:hAnsi="Arial" w:cs="Arial"/>
          <w:sz w:val="18"/>
          <w:szCs w:val="18"/>
        </w:rPr>
        <w:t xml:space="preserve"> jest bezpośrednio na ochronę lub poprawę funkcjonalności i drożności korytarzy ekologicznych.</w:t>
      </w:r>
      <w:r w:rsidR="00D73643" w:rsidRPr="00B64CAE">
        <w:rPr>
          <w:rFonts w:ascii="Arial" w:hAnsi="Arial" w:cs="Arial"/>
          <w:sz w:val="18"/>
          <w:szCs w:val="18"/>
        </w:rPr>
        <w:t xml:space="preserve"> Inne </w:t>
      </w:r>
      <w:r w:rsidR="00B1094B" w:rsidRPr="00B64CAE">
        <w:rPr>
          <w:rFonts w:ascii="Arial" w:hAnsi="Arial" w:cs="Arial"/>
          <w:sz w:val="18"/>
          <w:szCs w:val="18"/>
        </w:rPr>
        <w:t>będą oddziaływać w sposób pośredni</w:t>
      </w:r>
      <w:r w:rsidR="00D73643" w:rsidRPr="00B64CAE">
        <w:rPr>
          <w:rFonts w:ascii="Arial" w:hAnsi="Arial" w:cs="Arial"/>
          <w:sz w:val="18"/>
          <w:szCs w:val="18"/>
        </w:rPr>
        <w:t xml:space="preserve">. </w:t>
      </w:r>
      <w:r w:rsidRPr="00B64CAE">
        <w:rPr>
          <w:rFonts w:ascii="Arial" w:hAnsi="Arial" w:cs="Arial"/>
          <w:sz w:val="18"/>
          <w:szCs w:val="18"/>
        </w:rPr>
        <w:t xml:space="preserve">Skala i efekt tych oddziaływań będą w dużej mierze uzależnione od sposobu ich realizacji. </w:t>
      </w:r>
      <w:r w:rsidR="00DD43C4" w:rsidRPr="00B64CAE">
        <w:rPr>
          <w:rFonts w:ascii="Arial" w:hAnsi="Arial" w:cs="Arial"/>
          <w:sz w:val="18"/>
          <w:szCs w:val="18"/>
        </w:rPr>
        <w:t>W</w:t>
      </w:r>
      <w:r w:rsidRPr="00B64CAE">
        <w:rPr>
          <w:rFonts w:ascii="Arial" w:hAnsi="Arial" w:cs="Arial"/>
          <w:sz w:val="18"/>
          <w:szCs w:val="18"/>
        </w:rPr>
        <w:t>łaściwa realizacja zaplanowanych działań może przynieść pozytywny efekt w</w:t>
      </w:r>
      <w:r w:rsidR="004B7280" w:rsidRPr="00B64CAE">
        <w:rPr>
          <w:rFonts w:ascii="Arial" w:hAnsi="Arial" w:cs="Arial"/>
          <w:sz w:val="18"/>
          <w:szCs w:val="18"/>
        </w:rPr>
        <w:t> </w:t>
      </w:r>
      <w:r w:rsidRPr="00B64CAE">
        <w:rPr>
          <w:rFonts w:ascii="Arial" w:hAnsi="Arial" w:cs="Arial"/>
          <w:sz w:val="18"/>
          <w:szCs w:val="18"/>
        </w:rPr>
        <w:t xml:space="preserve">zakresie </w:t>
      </w:r>
      <w:r w:rsidR="00DD43C4" w:rsidRPr="00B64CAE">
        <w:rPr>
          <w:rFonts w:ascii="Arial" w:hAnsi="Arial" w:cs="Arial"/>
          <w:sz w:val="18"/>
          <w:szCs w:val="18"/>
        </w:rPr>
        <w:t xml:space="preserve">utrzymania </w:t>
      </w:r>
      <w:r w:rsidRPr="00B64CAE">
        <w:rPr>
          <w:rFonts w:ascii="Arial" w:hAnsi="Arial" w:cs="Arial"/>
          <w:sz w:val="18"/>
          <w:szCs w:val="18"/>
        </w:rPr>
        <w:t xml:space="preserve">lub </w:t>
      </w:r>
      <w:r w:rsidR="00DD43C4" w:rsidRPr="00B64CAE">
        <w:rPr>
          <w:rFonts w:ascii="Arial" w:hAnsi="Arial" w:cs="Arial"/>
          <w:sz w:val="18"/>
          <w:szCs w:val="18"/>
        </w:rPr>
        <w:t xml:space="preserve">poprawy </w:t>
      </w:r>
      <w:r w:rsidR="00B04D6A" w:rsidRPr="00B64CAE">
        <w:rPr>
          <w:rFonts w:ascii="Arial" w:hAnsi="Arial" w:cs="Arial"/>
          <w:sz w:val="18"/>
          <w:szCs w:val="18"/>
        </w:rPr>
        <w:t>albo</w:t>
      </w:r>
      <w:r w:rsidRPr="00B64CAE">
        <w:rPr>
          <w:rFonts w:ascii="Arial" w:hAnsi="Arial" w:cs="Arial"/>
          <w:sz w:val="18"/>
          <w:szCs w:val="18"/>
        </w:rPr>
        <w:t xml:space="preserve"> przynajmniej zapobiec pogorszeniu</w:t>
      </w:r>
      <w:r w:rsidR="00D768FB" w:rsidRPr="00B64CAE">
        <w:rPr>
          <w:rFonts w:ascii="Arial" w:hAnsi="Arial" w:cs="Arial"/>
          <w:sz w:val="18"/>
          <w:szCs w:val="18"/>
        </w:rPr>
        <w:t xml:space="preserve"> drożności i</w:t>
      </w:r>
      <w:r w:rsidR="004B7280" w:rsidRPr="00B64CAE">
        <w:rPr>
          <w:rFonts w:ascii="Arial" w:hAnsi="Arial" w:cs="Arial"/>
          <w:sz w:val="18"/>
          <w:szCs w:val="18"/>
        </w:rPr>
        <w:t> </w:t>
      </w:r>
      <w:r w:rsidR="00D768FB" w:rsidRPr="00B64CAE">
        <w:rPr>
          <w:rFonts w:ascii="Arial" w:hAnsi="Arial" w:cs="Arial"/>
          <w:sz w:val="18"/>
          <w:szCs w:val="18"/>
        </w:rPr>
        <w:t>funkcjonalności korytarzy</w:t>
      </w:r>
      <w:r w:rsidRPr="00B64CAE">
        <w:rPr>
          <w:rFonts w:ascii="Arial" w:hAnsi="Arial" w:cs="Arial"/>
          <w:sz w:val="18"/>
          <w:szCs w:val="18"/>
        </w:rPr>
        <w:t>. Niektóre z działań mogą potencjalnie mieć negatywny wpływ na drożności</w:t>
      </w:r>
      <w:r w:rsidR="00DE58D9" w:rsidRPr="00B64CAE">
        <w:rPr>
          <w:rFonts w:ascii="Arial" w:hAnsi="Arial" w:cs="Arial"/>
          <w:sz w:val="18"/>
          <w:szCs w:val="18"/>
        </w:rPr>
        <w:t> </w:t>
      </w:r>
      <w:r w:rsidRPr="00B64CAE">
        <w:rPr>
          <w:rFonts w:ascii="Arial" w:hAnsi="Arial" w:cs="Arial"/>
          <w:sz w:val="18"/>
          <w:szCs w:val="18"/>
        </w:rPr>
        <w:t>i</w:t>
      </w:r>
      <w:r w:rsidR="004B7280" w:rsidRPr="00B64CAE">
        <w:rPr>
          <w:rFonts w:ascii="Arial" w:hAnsi="Arial" w:cs="Arial"/>
          <w:sz w:val="18"/>
          <w:szCs w:val="18"/>
        </w:rPr>
        <w:t> </w:t>
      </w:r>
      <w:r w:rsidRPr="00B64CAE">
        <w:rPr>
          <w:rFonts w:ascii="Arial" w:hAnsi="Arial" w:cs="Arial"/>
          <w:sz w:val="18"/>
          <w:szCs w:val="18"/>
        </w:rPr>
        <w:t xml:space="preserve">funkcjonalność korytarzy, jednak efekt ten można zminimalizować przez odpowiedni sposób </w:t>
      </w:r>
      <w:r w:rsidR="00B96999" w:rsidRPr="00B64CAE">
        <w:rPr>
          <w:rFonts w:ascii="Arial" w:hAnsi="Arial" w:cs="Arial"/>
          <w:sz w:val="18"/>
          <w:szCs w:val="18"/>
        </w:rPr>
        <w:t xml:space="preserve">ich </w:t>
      </w:r>
      <w:r w:rsidRPr="00B64CAE">
        <w:rPr>
          <w:rFonts w:ascii="Arial" w:hAnsi="Arial" w:cs="Arial"/>
          <w:sz w:val="18"/>
          <w:szCs w:val="18"/>
        </w:rPr>
        <w:t>wdrażania.</w:t>
      </w:r>
    </w:p>
    <w:p w14:paraId="6FEB61A9" w14:textId="77777777" w:rsidR="00594362" w:rsidRPr="00B64CAE" w:rsidRDefault="00594362" w:rsidP="00B51FCB">
      <w:pPr>
        <w:keepNext/>
        <w:rPr>
          <w:rFonts w:ascii="Arial" w:hAnsi="Arial" w:cs="Arial"/>
          <w:sz w:val="18"/>
          <w:szCs w:val="18"/>
          <w:u w:val="single"/>
        </w:rPr>
      </w:pPr>
      <w:r w:rsidRPr="00B64CAE">
        <w:rPr>
          <w:rFonts w:ascii="Arial" w:hAnsi="Arial" w:cs="Arial"/>
          <w:sz w:val="18"/>
          <w:szCs w:val="18"/>
          <w:u w:val="single"/>
        </w:rPr>
        <w:t>Działania pozytywne</w:t>
      </w:r>
    </w:p>
    <w:p w14:paraId="2C52A067" w14:textId="289A01EB" w:rsidR="00594362" w:rsidRPr="00B64CAE" w:rsidRDefault="00594362" w:rsidP="00B51FCB">
      <w:pPr>
        <w:keepNext/>
        <w:rPr>
          <w:rFonts w:ascii="Arial" w:hAnsi="Arial" w:cs="Arial"/>
          <w:sz w:val="18"/>
          <w:szCs w:val="18"/>
        </w:rPr>
      </w:pPr>
      <w:r w:rsidRPr="00B64CAE">
        <w:rPr>
          <w:rFonts w:ascii="Arial" w:hAnsi="Arial" w:cs="Arial"/>
          <w:sz w:val="18"/>
          <w:szCs w:val="18"/>
        </w:rPr>
        <w:t xml:space="preserve">Rozpoznanie zasobów Aglomeracji Jeleniogórskiej, a w szczególności wykonanie inwentaryzacji przyrodniczej gmin (działanie 1.1) jest </w:t>
      </w:r>
      <w:r w:rsidR="008F2E7C" w:rsidRPr="00B64CAE">
        <w:rPr>
          <w:rFonts w:ascii="Arial" w:hAnsi="Arial" w:cs="Arial"/>
          <w:sz w:val="18"/>
          <w:szCs w:val="18"/>
        </w:rPr>
        <w:t xml:space="preserve">podstawowym </w:t>
      </w:r>
      <w:r w:rsidRPr="00B64CAE">
        <w:rPr>
          <w:rFonts w:ascii="Arial" w:hAnsi="Arial" w:cs="Arial"/>
          <w:sz w:val="18"/>
          <w:szCs w:val="18"/>
        </w:rPr>
        <w:t>działaniem</w:t>
      </w:r>
      <w:r w:rsidR="008F2E7C" w:rsidRPr="00B64CAE">
        <w:rPr>
          <w:rFonts w:ascii="Arial" w:hAnsi="Arial" w:cs="Arial"/>
          <w:sz w:val="18"/>
          <w:szCs w:val="18"/>
        </w:rPr>
        <w:t>,</w:t>
      </w:r>
      <w:r w:rsidRPr="00B64CAE">
        <w:rPr>
          <w:rFonts w:ascii="Arial" w:hAnsi="Arial" w:cs="Arial"/>
          <w:sz w:val="18"/>
          <w:szCs w:val="18"/>
        </w:rPr>
        <w:t xml:space="preserve"> </w:t>
      </w:r>
      <w:r w:rsidR="008735A5" w:rsidRPr="00B64CAE">
        <w:rPr>
          <w:rFonts w:ascii="Arial" w:hAnsi="Arial" w:cs="Arial"/>
          <w:sz w:val="18"/>
          <w:szCs w:val="18"/>
        </w:rPr>
        <w:t>które może</w:t>
      </w:r>
      <w:r w:rsidRPr="00B64CAE">
        <w:rPr>
          <w:rFonts w:ascii="Arial" w:hAnsi="Arial" w:cs="Arial"/>
          <w:sz w:val="18"/>
          <w:szCs w:val="18"/>
        </w:rPr>
        <w:t xml:space="preserve"> mieć istotny wpływ na funkcjonowanie korytarzy ekologicznych. Uaktualnienie stanu wiedzy o środowisku przyrodniczym umożliwi identyfikację kluczowych tras migracji zwierząt oraz ich ostoi. Pozwoli to </w:t>
      </w:r>
      <w:r w:rsidR="002B76D1" w:rsidRPr="00B64CAE">
        <w:rPr>
          <w:rFonts w:ascii="Arial" w:hAnsi="Arial" w:cs="Arial"/>
          <w:sz w:val="18"/>
          <w:szCs w:val="18"/>
        </w:rPr>
        <w:t xml:space="preserve">na </w:t>
      </w:r>
      <w:r w:rsidRPr="00B64CAE">
        <w:rPr>
          <w:rFonts w:ascii="Arial" w:hAnsi="Arial" w:cs="Arial"/>
          <w:sz w:val="18"/>
          <w:szCs w:val="18"/>
        </w:rPr>
        <w:t xml:space="preserve">opracowanie spójnego systemu powiązań ekologicznych pomiędzy biocentrami przyrodniczymi, w tym obszarami Natura 2000, parkiem narodowym, rezerwatami przyrody i innymi obszarami cennymi przyrodniczo. Umożliwi to także ocenę poszczególnych fragmentów </w:t>
      </w:r>
      <w:r w:rsidR="00D814D3" w:rsidRPr="00B64CAE">
        <w:rPr>
          <w:rFonts w:ascii="Arial" w:hAnsi="Arial" w:cs="Arial"/>
          <w:sz w:val="18"/>
          <w:szCs w:val="18"/>
        </w:rPr>
        <w:t>krajowej sieci</w:t>
      </w:r>
      <w:r w:rsidRPr="00B64CAE">
        <w:rPr>
          <w:rFonts w:ascii="Arial" w:hAnsi="Arial" w:cs="Arial"/>
          <w:sz w:val="18"/>
          <w:szCs w:val="18"/>
        </w:rPr>
        <w:t xml:space="preserve"> korytarzy ekologicznych oraz korytarzy cieków wodnych pod względem ich funkcjonalności. </w:t>
      </w:r>
      <w:r w:rsidR="00C7741B" w:rsidRPr="00B64CAE">
        <w:rPr>
          <w:rFonts w:ascii="Arial" w:hAnsi="Arial" w:cs="Arial"/>
          <w:sz w:val="18"/>
          <w:szCs w:val="18"/>
        </w:rPr>
        <w:t xml:space="preserve">Dzięki </w:t>
      </w:r>
      <w:r w:rsidR="002F0C2C" w:rsidRPr="00B64CAE">
        <w:rPr>
          <w:rFonts w:ascii="Arial" w:hAnsi="Arial" w:cs="Arial"/>
          <w:sz w:val="18"/>
          <w:szCs w:val="18"/>
        </w:rPr>
        <w:t>takiej wiedzy</w:t>
      </w:r>
      <w:r w:rsidR="00C7741B" w:rsidRPr="00B64CAE">
        <w:rPr>
          <w:rFonts w:ascii="Arial" w:hAnsi="Arial" w:cs="Arial"/>
          <w:sz w:val="18"/>
          <w:szCs w:val="18"/>
        </w:rPr>
        <w:t>, w sposób bardziej efektywny</w:t>
      </w:r>
      <w:r w:rsidR="002F0C2C" w:rsidRPr="00B64CAE">
        <w:rPr>
          <w:rFonts w:ascii="Arial" w:hAnsi="Arial" w:cs="Arial"/>
          <w:sz w:val="18"/>
          <w:szCs w:val="18"/>
        </w:rPr>
        <w:t xml:space="preserve"> </w:t>
      </w:r>
      <w:r w:rsidR="00E06BC5" w:rsidRPr="00B64CAE">
        <w:rPr>
          <w:rFonts w:ascii="Arial" w:hAnsi="Arial" w:cs="Arial"/>
          <w:sz w:val="18"/>
          <w:szCs w:val="18"/>
        </w:rPr>
        <w:t>(</w:t>
      </w:r>
      <w:r w:rsidRPr="00B64CAE">
        <w:rPr>
          <w:rFonts w:ascii="Arial" w:hAnsi="Arial" w:cs="Arial"/>
          <w:sz w:val="18"/>
          <w:szCs w:val="18"/>
        </w:rPr>
        <w:t>z punktu widzenia ochrony korytarzy ekologicznych</w:t>
      </w:r>
      <w:r w:rsidR="00E06BC5" w:rsidRPr="00B64CAE">
        <w:rPr>
          <w:rFonts w:ascii="Arial" w:hAnsi="Arial" w:cs="Arial"/>
          <w:sz w:val="18"/>
          <w:szCs w:val="18"/>
        </w:rPr>
        <w:t>),</w:t>
      </w:r>
      <w:r w:rsidR="002F0C2C" w:rsidRPr="00B64CAE">
        <w:rPr>
          <w:rFonts w:ascii="Arial" w:hAnsi="Arial" w:cs="Arial"/>
          <w:sz w:val="18"/>
          <w:szCs w:val="18"/>
        </w:rPr>
        <w:t xml:space="preserve"> </w:t>
      </w:r>
      <w:r w:rsidR="00C7741B" w:rsidRPr="00B64CAE">
        <w:rPr>
          <w:rFonts w:ascii="Arial" w:hAnsi="Arial" w:cs="Arial"/>
          <w:sz w:val="18"/>
          <w:szCs w:val="18"/>
        </w:rPr>
        <w:t>możliwe będzie</w:t>
      </w:r>
      <w:r w:rsidRPr="00B64CAE">
        <w:rPr>
          <w:rFonts w:ascii="Arial" w:hAnsi="Arial" w:cs="Arial"/>
          <w:sz w:val="18"/>
          <w:szCs w:val="18"/>
        </w:rPr>
        <w:t xml:space="preserve"> wdrażanie kolejnych działań ujętych w Programie, a także zaplanowanie, w przyszłości, kolejnych działań poprawiających drożność i</w:t>
      </w:r>
      <w:r w:rsidR="00D20DA7">
        <w:rPr>
          <w:rFonts w:ascii="Arial" w:hAnsi="Arial" w:cs="Arial"/>
          <w:sz w:val="18"/>
          <w:szCs w:val="18"/>
        </w:rPr>
        <w:t> </w:t>
      </w:r>
      <w:r w:rsidRPr="00B64CAE">
        <w:rPr>
          <w:rFonts w:ascii="Arial" w:hAnsi="Arial" w:cs="Arial"/>
          <w:sz w:val="18"/>
          <w:szCs w:val="18"/>
        </w:rPr>
        <w:t>funkcjonalność korytarzy ekologicznych. Ponadto umożliwi ewentualną korektę ich przebiegu lub utworzenie nowych połączeń poprzez ochronę najważniejszych tras migracji zwierząt w</w:t>
      </w:r>
      <w:r w:rsidR="004B7280" w:rsidRPr="00B64CAE">
        <w:rPr>
          <w:rFonts w:ascii="Arial" w:hAnsi="Arial" w:cs="Arial"/>
          <w:sz w:val="18"/>
          <w:szCs w:val="18"/>
        </w:rPr>
        <w:t> </w:t>
      </w:r>
      <w:r w:rsidRPr="00B64CAE">
        <w:rPr>
          <w:rFonts w:ascii="Arial" w:hAnsi="Arial" w:cs="Arial"/>
          <w:sz w:val="18"/>
          <w:szCs w:val="18"/>
        </w:rPr>
        <w:t>formie korytarzy ekologicznych i</w:t>
      </w:r>
      <w:r w:rsidR="00D20DA7">
        <w:rPr>
          <w:rFonts w:ascii="Arial" w:hAnsi="Arial" w:cs="Arial"/>
          <w:sz w:val="18"/>
          <w:szCs w:val="18"/>
        </w:rPr>
        <w:t> </w:t>
      </w:r>
      <w:r w:rsidR="00A473CA" w:rsidRPr="00B64CAE">
        <w:rPr>
          <w:rFonts w:ascii="Arial" w:hAnsi="Arial" w:cs="Arial"/>
          <w:sz w:val="18"/>
          <w:szCs w:val="18"/>
        </w:rPr>
        <w:t xml:space="preserve">włączenie </w:t>
      </w:r>
      <w:r w:rsidRPr="00B64CAE">
        <w:rPr>
          <w:rFonts w:ascii="Arial" w:hAnsi="Arial" w:cs="Arial"/>
          <w:sz w:val="18"/>
          <w:szCs w:val="18"/>
        </w:rPr>
        <w:t xml:space="preserve">ich w krajową sieć. Wynikiem takich prac powinno być opracowanie koncepcji korytarzy ekologicznych Aglomeracji Jeleniogórskiej, która będzie następnie wykorzystywana przy tworzeniu lub aktualizacji </w:t>
      </w:r>
      <w:bookmarkStart w:id="115" w:name="_Hlk128752069"/>
      <w:r w:rsidRPr="00B64CAE">
        <w:rPr>
          <w:rFonts w:ascii="Arial" w:hAnsi="Arial" w:cs="Arial"/>
          <w:sz w:val="18"/>
          <w:szCs w:val="18"/>
        </w:rPr>
        <w:t>dokumentów planistycznych.</w:t>
      </w:r>
      <w:bookmarkEnd w:id="115"/>
    </w:p>
    <w:p w14:paraId="78E0504D" w14:textId="02F4B738" w:rsidR="00594362" w:rsidRPr="00B64CAE" w:rsidRDefault="00594362" w:rsidP="00594362">
      <w:pPr>
        <w:rPr>
          <w:rFonts w:ascii="Arial" w:hAnsi="Arial" w:cs="Arial"/>
          <w:sz w:val="18"/>
          <w:szCs w:val="18"/>
        </w:rPr>
      </w:pPr>
      <w:r w:rsidRPr="00B64CAE">
        <w:rPr>
          <w:rFonts w:ascii="Arial" w:hAnsi="Arial" w:cs="Arial"/>
          <w:sz w:val="18"/>
          <w:szCs w:val="18"/>
        </w:rPr>
        <w:t xml:space="preserve">Kolejne działania, które w sposób pozytywny wpłyną na funkcjonalność i drożność korytarzy krajowych i korytarzy cieków wodnych są działania </w:t>
      </w:r>
      <w:r w:rsidR="002D6E50" w:rsidRPr="00B64CAE">
        <w:rPr>
          <w:rFonts w:ascii="Arial" w:hAnsi="Arial" w:cs="Arial"/>
          <w:sz w:val="18"/>
          <w:szCs w:val="18"/>
        </w:rPr>
        <w:t>C</w:t>
      </w:r>
      <w:r w:rsidRPr="00B64CAE">
        <w:rPr>
          <w:rFonts w:ascii="Arial" w:hAnsi="Arial" w:cs="Arial"/>
          <w:sz w:val="18"/>
          <w:szCs w:val="18"/>
        </w:rPr>
        <w:t xml:space="preserve">elu 4. Jest to: zwiększanie powierzchni zalesionej (4.2), </w:t>
      </w:r>
      <w:bookmarkStart w:id="116" w:name="_Toc122514720"/>
      <w:bookmarkStart w:id="117" w:name="_Toc125372186"/>
      <w:r w:rsidRPr="00B64CAE">
        <w:rPr>
          <w:rFonts w:ascii="Arial" w:hAnsi="Arial" w:cs="Arial"/>
          <w:sz w:val="18"/>
          <w:szCs w:val="18"/>
        </w:rPr>
        <w:t>zwiększanie różnorodności biologicznej drzewostanów i ich struktury</w:t>
      </w:r>
      <w:bookmarkEnd w:id="116"/>
      <w:bookmarkEnd w:id="117"/>
      <w:r w:rsidRPr="00B64CAE">
        <w:rPr>
          <w:rFonts w:ascii="Arial" w:hAnsi="Arial" w:cs="Arial"/>
          <w:sz w:val="18"/>
          <w:szCs w:val="18"/>
        </w:rPr>
        <w:t xml:space="preserve"> (4.4), </w:t>
      </w:r>
      <w:bookmarkStart w:id="118" w:name="_Toc122514751"/>
      <w:bookmarkStart w:id="119" w:name="_Toc125372188"/>
      <w:r w:rsidRPr="00B64CAE">
        <w:rPr>
          <w:rFonts w:ascii="Arial" w:hAnsi="Arial" w:cs="Arial"/>
          <w:sz w:val="18"/>
          <w:szCs w:val="18"/>
        </w:rPr>
        <w:t>ochrona cennych przyrodniczo siedlisk i gatunków poprzez ochronę istniejących i ustanawianie nowych form ochrony przyrody</w:t>
      </w:r>
      <w:bookmarkEnd w:id="118"/>
      <w:bookmarkEnd w:id="119"/>
      <w:r w:rsidRPr="00B64CAE">
        <w:rPr>
          <w:rFonts w:ascii="Arial" w:hAnsi="Arial" w:cs="Arial"/>
          <w:sz w:val="18"/>
          <w:szCs w:val="18"/>
        </w:rPr>
        <w:t xml:space="preserve"> (4.6), </w:t>
      </w:r>
      <w:bookmarkStart w:id="120" w:name="_Toc122514753"/>
      <w:bookmarkStart w:id="121" w:name="_Toc125372189"/>
      <w:r w:rsidRPr="00B64CAE">
        <w:rPr>
          <w:rFonts w:ascii="Arial" w:hAnsi="Arial" w:cs="Arial"/>
          <w:sz w:val="18"/>
          <w:szCs w:val="18"/>
        </w:rPr>
        <w:t>opracowanie strategii rozwoju turystyki zrównoważonej w obliczu zmian klimatu</w:t>
      </w:r>
      <w:bookmarkEnd w:id="120"/>
      <w:bookmarkEnd w:id="121"/>
      <w:r w:rsidRPr="00B64CAE">
        <w:rPr>
          <w:rFonts w:ascii="Arial" w:hAnsi="Arial" w:cs="Arial"/>
          <w:sz w:val="18"/>
          <w:szCs w:val="18"/>
        </w:rPr>
        <w:t xml:space="preserve"> (4.7), wprowadzanie nasadzeń wzdłuż dróg transportu rolnego oraz cieków śródpolnych (4.8) oraz </w:t>
      </w:r>
      <w:bookmarkStart w:id="122" w:name="_Toc125372192"/>
      <w:r w:rsidRPr="00B64CAE">
        <w:rPr>
          <w:rFonts w:ascii="Arial" w:hAnsi="Arial" w:cs="Arial"/>
          <w:sz w:val="18"/>
          <w:szCs w:val="18"/>
        </w:rPr>
        <w:t>monitorowanie i uzupełnianie szpalerów drzew wzdłuż dróg, tworzenie nowych szpalerów</w:t>
      </w:r>
      <w:bookmarkEnd w:id="122"/>
      <w:r w:rsidRPr="00B64CAE">
        <w:rPr>
          <w:rFonts w:ascii="Arial" w:hAnsi="Arial" w:cs="Arial"/>
          <w:sz w:val="18"/>
          <w:szCs w:val="18"/>
        </w:rPr>
        <w:t xml:space="preserve"> (4.10). Działania te będą miały bezpośredni</w:t>
      </w:r>
      <w:r w:rsidR="007817F6" w:rsidRPr="00B64CAE">
        <w:rPr>
          <w:rFonts w:ascii="Arial" w:hAnsi="Arial" w:cs="Arial"/>
          <w:sz w:val="18"/>
          <w:szCs w:val="18"/>
        </w:rPr>
        <w:t>,</w:t>
      </w:r>
      <w:r w:rsidRPr="00B64CAE">
        <w:rPr>
          <w:rFonts w:ascii="Arial" w:hAnsi="Arial" w:cs="Arial"/>
          <w:sz w:val="18"/>
          <w:szCs w:val="18"/>
        </w:rPr>
        <w:t xml:space="preserve"> pozytywny wpływ na funkcjonalność korytarzy ekologicznych poprzez przyrost terenów zadrzewionych</w:t>
      </w:r>
      <w:r w:rsidR="00C651E3" w:rsidRPr="00B64CAE">
        <w:rPr>
          <w:rFonts w:ascii="Arial" w:hAnsi="Arial" w:cs="Arial"/>
          <w:sz w:val="18"/>
          <w:szCs w:val="18"/>
        </w:rPr>
        <w:t xml:space="preserve"> i zadrzewień liniowych</w:t>
      </w:r>
      <w:r w:rsidRPr="00B64CAE">
        <w:rPr>
          <w:rFonts w:ascii="Arial" w:hAnsi="Arial" w:cs="Arial"/>
          <w:sz w:val="18"/>
          <w:szCs w:val="18"/>
        </w:rPr>
        <w:t xml:space="preserve">, poprawę struktury istniejących </w:t>
      </w:r>
      <w:r w:rsidR="00352D28" w:rsidRPr="00B64CAE">
        <w:rPr>
          <w:rFonts w:ascii="Arial" w:hAnsi="Arial" w:cs="Arial"/>
          <w:sz w:val="18"/>
          <w:szCs w:val="18"/>
        </w:rPr>
        <w:t xml:space="preserve">zadrzewień </w:t>
      </w:r>
      <w:r w:rsidRPr="00B64CAE">
        <w:rPr>
          <w:rFonts w:ascii="Arial" w:hAnsi="Arial" w:cs="Arial"/>
          <w:sz w:val="18"/>
          <w:szCs w:val="18"/>
        </w:rPr>
        <w:t xml:space="preserve">i ochronę obszarów cennych przyrodniczo pełniących funkcję korytarzy ekologicznych. Działania te powinny zostać wdrażane w pierwszej kolejności w granicach </w:t>
      </w:r>
      <w:r w:rsidR="00800E37" w:rsidRPr="00B64CAE">
        <w:rPr>
          <w:rFonts w:ascii="Arial" w:hAnsi="Arial" w:cs="Arial"/>
          <w:sz w:val="18"/>
          <w:szCs w:val="18"/>
        </w:rPr>
        <w:t>krajowej sieci</w:t>
      </w:r>
      <w:r w:rsidRPr="00B64CAE">
        <w:rPr>
          <w:rFonts w:ascii="Arial" w:hAnsi="Arial" w:cs="Arial"/>
          <w:sz w:val="18"/>
          <w:szCs w:val="18"/>
        </w:rPr>
        <w:t xml:space="preserve"> korytarzy ekologicznych z</w:t>
      </w:r>
      <w:r w:rsidR="004B7280" w:rsidRPr="00B64CAE">
        <w:rPr>
          <w:rFonts w:ascii="Arial" w:hAnsi="Arial" w:cs="Arial"/>
          <w:sz w:val="18"/>
          <w:szCs w:val="18"/>
        </w:rPr>
        <w:t> </w:t>
      </w:r>
      <w:r w:rsidRPr="00B64CAE">
        <w:rPr>
          <w:rFonts w:ascii="Arial" w:hAnsi="Arial" w:cs="Arial"/>
          <w:sz w:val="18"/>
          <w:szCs w:val="18"/>
        </w:rPr>
        <w:t xml:space="preserve">uwzględnieniem kluczowych tras migracji fauny oraz najbardziej newralgicznych (charakteryzujących się dużą fragmentacją lub wąskim przebiegiem) fragmentach korytarzy. Fragmenty te powinny zostać wytypowane na etapie inwentaryzacji gmin. Takie podejście zapewni optymalne wykorzystanie działań </w:t>
      </w:r>
      <w:r w:rsidR="00E6632C" w:rsidRPr="00B64CAE">
        <w:rPr>
          <w:rFonts w:ascii="Arial" w:hAnsi="Arial" w:cs="Arial"/>
          <w:sz w:val="18"/>
          <w:szCs w:val="18"/>
        </w:rPr>
        <w:t>C</w:t>
      </w:r>
      <w:r w:rsidRPr="00B64CAE">
        <w:rPr>
          <w:rFonts w:ascii="Arial" w:hAnsi="Arial" w:cs="Arial"/>
          <w:sz w:val="18"/>
          <w:szCs w:val="18"/>
        </w:rPr>
        <w:t xml:space="preserve">elu 4 na poprawę funkcjonalności i drożności korytarzy ekologicznych (krajowych i cieków wodnych) poprzez zmniejszenie fragmentacji terenów zielonych oraz powstawanie nowych lokalnych i ponad lokalnych tras migracji. </w:t>
      </w:r>
      <w:r w:rsidR="000C2022" w:rsidRPr="00B64CAE">
        <w:rPr>
          <w:rFonts w:ascii="Arial" w:hAnsi="Arial" w:cs="Arial"/>
          <w:sz w:val="18"/>
          <w:szCs w:val="18"/>
        </w:rPr>
        <w:t>Dodatkowo</w:t>
      </w:r>
      <w:r w:rsidRPr="00B64CAE">
        <w:rPr>
          <w:rFonts w:ascii="Arial" w:hAnsi="Arial" w:cs="Arial"/>
          <w:sz w:val="18"/>
          <w:szCs w:val="18"/>
        </w:rPr>
        <w:t xml:space="preserve"> działanie 4.8 (wprowadzanie nasadzeń wzdłuż dróg transportu rolnego oraz cieków śródpolnych) wpłynie pozytywnie na drożność i funkcjonowanie korytarzy cieków wodnych.</w:t>
      </w:r>
    </w:p>
    <w:p w14:paraId="5075A5B7" w14:textId="234CD8DB" w:rsidR="00594362" w:rsidRPr="00B64CAE" w:rsidRDefault="00594362" w:rsidP="00594362">
      <w:pPr>
        <w:rPr>
          <w:rFonts w:ascii="Arial" w:hAnsi="Arial" w:cs="Arial"/>
          <w:sz w:val="18"/>
          <w:szCs w:val="18"/>
        </w:rPr>
      </w:pPr>
      <w:r w:rsidRPr="00B64CAE">
        <w:rPr>
          <w:rFonts w:ascii="Arial" w:hAnsi="Arial" w:cs="Arial"/>
          <w:sz w:val="18"/>
          <w:szCs w:val="18"/>
        </w:rPr>
        <w:t xml:space="preserve">Działania </w:t>
      </w:r>
      <w:r w:rsidR="00C97349" w:rsidRPr="00B64CAE">
        <w:rPr>
          <w:rFonts w:ascii="Arial" w:hAnsi="Arial" w:cs="Arial"/>
          <w:sz w:val="18"/>
          <w:szCs w:val="18"/>
        </w:rPr>
        <w:t>C</w:t>
      </w:r>
      <w:r w:rsidRPr="00B64CAE">
        <w:rPr>
          <w:rFonts w:ascii="Arial" w:hAnsi="Arial" w:cs="Arial"/>
          <w:sz w:val="18"/>
          <w:szCs w:val="18"/>
        </w:rPr>
        <w:t>elu 4, takie jak: 4.2, 4.4, 4.6, 4.8 i 4.10 powinny być realizowane w pierwszej kolejności w</w:t>
      </w:r>
      <w:r w:rsidR="004B7280" w:rsidRPr="00B64CAE">
        <w:rPr>
          <w:rFonts w:ascii="Arial" w:hAnsi="Arial" w:cs="Arial"/>
          <w:sz w:val="18"/>
          <w:szCs w:val="18"/>
        </w:rPr>
        <w:t> </w:t>
      </w:r>
      <w:r w:rsidRPr="00B64CAE">
        <w:rPr>
          <w:rFonts w:ascii="Arial" w:hAnsi="Arial" w:cs="Arial"/>
          <w:sz w:val="18"/>
          <w:szCs w:val="18"/>
        </w:rPr>
        <w:t>obrębie korytarzy krajowych łączących najistotniejsze pod względem przyrodniczym obszary AJ (obszary chronione, doliny rzeczne, rozległe kompleksy leśne). Dlatego przed przystąpieniem do zalesienia gruntów powinna zostać wykonana analiza drożności i funkcjonalności istniejących korytarzy ekologicznych (krajowych i cieków wodnych) z uwzględnieniem położenia obszarów chronionych. Zalesienia korytarzy nie muszą prowadzić do odtworzenia ciągłych pasów lasów na całym ich przebiegu, lecz stworzenia płatów zadrzewień i powierzchni leśnych (rozmieszczonych możliwie gęsto, najlepiej w odległości nie większej niż 500 m) uzupełnianych cennymi terenami otwartymi. Rozległe tereny otwarte praktycznie zawsze stanowią silną barierę dla gatunków leśnych, podczas gdy zadrzewienia i niewielkie powierzchnie leśne dla większości gatunków terenów otwartych nigdy nie będą stanowiły przeszkody. Tak zaplanowane zalesienia nie dość, że tworzą wiele nisz ekologicznych, znacząco wzbogacając bioróżnorodność, to zapewniają ciągłość korytarzy ekologicznych dla możliwie największej liczby gatunków.</w:t>
      </w:r>
    </w:p>
    <w:p w14:paraId="5434379E" w14:textId="163D87BC" w:rsidR="0067518D" w:rsidRPr="00B64CAE" w:rsidRDefault="00594362" w:rsidP="00594362">
      <w:pPr>
        <w:rPr>
          <w:rFonts w:ascii="Arial" w:hAnsi="Arial" w:cs="Arial"/>
          <w:sz w:val="18"/>
          <w:szCs w:val="18"/>
        </w:rPr>
      </w:pPr>
      <w:r w:rsidRPr="00B64CAE">
        <w:rPr>
          <w:rFonts w:ascii="Arial" w:hAnsi="Arial" w:cs="Arial"/>
          <w:sz w:val="18"/>
          <w:szCs w:val="18"/>
        </w:rPr>
        <w:t xml:space="preserve">Osobnego </w:t>
      </w:r>
      <w:r w:rsidR="00024DE3" w:rsidRPr="00B64CAE">
        <w:rPr>
          <w:rFonts w:ascii="Arial" w:hAnsi="Arial" w:cs="Arial"/>
          <w:sz w:val="18"/>
          <w:szCs w:val="18"/>
        </w:rPr>
        <w:t>omówienia</w:t>
      </w:r>
      <w:r w:rsidRPr="00B64CAE">
        <w:rPr>
          <w:rFonts w:ascii="Arial" w:hAnsi="Arial" w:cs="Arial"/>
          <w:sz w:val="18"/>
          <w:szCs w:val="18"/>
        </w:rPr>
        <w:t xml:space="preserve"> wymaga punkt 4.7</w:t>
      </w:r>
      <w:r w:rsidR="004B7280" w:rsidRPr="00B64CAE">
        <w:rPr>
          <w:rFonts w:ascii="Arial" w:hAnsi="Arial" w:cs="Arial"/>
          <w:sz w:val="18"/>
          <w:szCs w:val="18"/>
        </w:rPr>
        <w:t>,</w:t>
      </w:r>
      <w:r w:rsidRPr="00B64CAE">
        <w:rPr>
          <w:rFonts w:ascii="Arial" w:hAnsi="Arial" w:cs="Arial"/>
          <w:sz w:val="18"/>
          <w:szCs w:val="18"/>
        </w:rPr>
        <w:t xml:space="preserve"> czyli opracowanie strategii rozwoju turystyki zrównoważonej w obliczu zmian klimatu. Brakuje w nim zapisu zapewniającego ochronę funkcjonalności i drożności korytarzy ekologicznych </w:t>
      </w:r>
      <w:r w:rsidRPr="00B64CAE">
        <w:rPr>
          <w:rFonts w:ascii="Arial" w:eastAsia="Calibri" w:hAnsi="Arial" w:cs="Arial"/>
          <w:sz w:val="18"/>
          <w:szCs w:val="18"/>
        </w:rPr>
        <w:t>przed presją z</w:t>
      </w:r>
      <w:r w:rsidR="00B51453" w:rsidRPr="00B64CAE">
        <w:rPr>
          <w:rFonts w:ascii="Arial" w:eastAsia="Calibri" w:hAnsi="Arial" w:cs="Arial"/>
          <w:sz w:val="18"/>
          <w:szCs w:val="18"/>
        </w:rPr>
        <w:t>e</w:t>
      </w:r>
      <w:r w:rsidRPr="00B64CAE">
        <w:rPr>
          <w:rFonts w:ascii="Arial" w:eastAsia="Calibri" w:hAnsi="Arial" w:cs="Arial"/>
          <w:sz w:val="18"/>
          <w:szCs w:val="18"/>
        </w:rPr>
        <w:t xml:space="preserve"> strony infrastruktury turystycznej. Powinno to być zapewnione przez stosowne zapisy w dokumentach planistycznych, decyzje administracyjne i zarządzanie ruchem turystycznym w kierunku minimalizowania jego negatywnego wpływu na korytarze ekologiczne.</w:t>
      </w:r>
    </w:p>
    <w:p w14:paraId="4C632E2E" w14:textId="6B7AD50D" w:rsidR="00594362" w:rsidRPr="00B64CAE" w:rsidRDefault="00594362" w:rsidP="00594362">
      <w:pPr>
        <w:rPr>
          <w:rFonts w:ascii="Arial" w:hAnsi="Arial" w:cs="Arial"/>
          <w:sz w:val="18"/>
          <w:szCs w:val="18"/>
        </w:rPr>
      </w:pPr>
      <w:r w:rsidRPr="00B64CAE">
        <w:rPr>
          <w:rFonts w:ascii="Arial" w:hAnsi="Arial" w:cs="Arial"/>
          <w:sz w:val="18"/>
          <w:szCs w:val="18"/>
        </w:rPr>
        <w:t>Działanie polegające na aktualizacji dokumentów planistycznych gmin (2.8) może oddziaływać pozytywnie na drożność i funkcjonalność krajowych oraz rzecznych korytarzy ekologicznych jednak musi być prowadzone z</w:t>
      </w:r>
      <w:r w:rsidR="00D20DA7">
        <w:rPr>
          <w:rFonts w:ascii="Arial" w:hAnsi="Arial" w:cs="Arial"/>
          <w:sz w:val="18"/>
          <w:szCs w:val="18"/>
        </w:rPr>
        <w:t> </w:t>
      </w:r>
      <w:r w:rsidRPr="00B64CAE">
        <w:rPr>
          <w:rFonts w:ascii="Arial" w:hAnsi="Arial" w:cs="Arial"/>
          <w:sz w:val="18"/>
          <w:szCs w:val="18"/>
        </w:rPr>
        <w:t>uwzględnieniem ich przebiegu i znaczenia dla migracji fauny. Optymalnym rozwiązaniem byłoby opracowanie koncepcji korytarzy ekologicznych Aglomeracji Jeleniogórskiej i jej wykorzy</w:t>
      </w:r>
      <w:r w:rsidR="00A915A2" w:rsidRPr="00B64CAE">
        <w:rPr>
          <w:rFonts w:ascii="Arial" w:hAnsi="Arial" w:cs="Arial"/>
          <w:sz w:val="18"/>
          <w:szCs w:val="18"/>
        </w:rPr>
        <w:t>stywanie</w:t>
      </w:r>
      <w:r w:rsidRPr="00B64CAE">
        <w:rPr>
          <w:rFonts w:ascii="Arial" w:hAnsi="Arial" w:cs="Arial"/>
          <w:sz w:val="18"/>
          <w:szCs w:val="18"/>
        </w:rPr>
        <w:t xml:space="preserve"> podczas </w:t>
      </w:r>
      <w:r w:rsidR="00A915A2" w:rsidRPr="00B64CAE">
        <w:rPr>
          <w:rFonts w:ascii="Arial" w:hAnsi="Arial" w:cs="Arial"/>
          <w:sz w:val="18"/>
          <w:szCs w:val="18"/>
        </w:rPr>
        <w:t xml:space="preserve">aktualizacji </w:t>
      </w:r>
      <w:r w:rsidR="0080216D" w:rsidRPr="00B64CAE">
        <w:rPr>
          <w:rFonts w:ascii="Arial" w:hAnsi="Arial" w:cs="Arial"/>
          <w:sz w:val="18"/>
          <w:szCs w:val="18"/>
        </w:rPr>
        <w:t>i</w:t>
      </w:r>
      <w:r w:rsidR="00D20DA7">
        <w:rPr>
          <w:rFonts w:ascii="Arial" w:hAnsi="Arial" w:cs="Arial"/>
          <w:sz w:val="18"/>
          <w:szCs w:val="18"/>
        </w:rPr>
        <w:t> </w:t>
      </w:r>
      <w:r w:rsidR="0080216D" w:rsidRPr="00B64CAE">
        <w:rPr>
          <w:rFonts w:ascii="Arial" w:hAnsi="Arial" w:cs="Arial"/>
          <w:sz w:val="18"/>
          <w:szCs w:val="18"/>
        </w:rPr>
        <w:t xml:space="preserve">tworzenia </w:t>
      </w:r>
      <w:r w:rsidR="00A915A2" w:rsidRPr="00B64CAE">
        <w:rPr>
          <w:rFonts w:ascii="Arial" w:hAnsi="Arial" w:cs="Arial"/>
          <w:sz w:val="18"/>
          <w:szCs w:val="18"/>
        </w:rPr>
        <w:t>dokume</w:t>
      </w:r>
      <w:r w:rsidR="0080216D" w:rsidRPr="00B64CAE">
        <w:rPr>
          <w:rFonts w:ascii="Arial" w:hAnsi="Arial" w:cs="Arial"/>
          <w:sz w:val="18"/>
          <w:szCs w:val="18"/>
        </w:rPr>
        <w:t>ntów planistycznych</w:t>
      </w:r>
      <w:r w:rsidRPr="00B64CAE">
        <w:rPr>
          <w:rFonts w:ascii="Arial" w:hAnsi="Arial" w:cs="Arial"/>
          <w:sz w:val="18"/>
          <w:szCs w:val="18"/>
        </w:rPr>
        <w:t>. W przypadku braku takiej koncepcji należy wykorzystać koncepcj</w:t>
      </w:r>
      <w:r w:rsidR="00CA1F8C" w:rsidRPr="00B64CAE">
        <w:rPr>
          <w:rFonts w:ascii="Arial" w:hAnsi="Arial" w:cs="Arial"/>
          <w:sz w:val="18"/>
          <w:szCs w:val="18"/>
        </w:rPr>
        <w:t>ę</w:t>
      </w:r>
      <w:r w:rsidRPr="00B64CAE">
        <w:rPr>
          <w:rFonts w:ascii="Arial" w:hAnsi="Arial" w:cs="Arial"/>
          <w:sz w:val="18"/>
          <w:szCs w:val="18"/>
        </w:rPr>
        <w:t xml:space="preserve"> zawartą w opracowaniu pn. „Projekt korytarzy ekologicznych łączących Europejską Sieć Natura 2000 w Polsce”</w:t>
      </w:r>
      <w:r w:rsidRPr="00B64CAE">
        <w:rPr>
          <w:rStyle w:val="Odwoanieprzypisudolnego"/>
          <w:rFonts w:ascii="Arial" w:hAnsi="Arial" w:cs="Arial"/>
          <w:sz w:val="18"/>
          <w:szCs w:val="18"/>
        </w:rPr>
        <w:footnoteReference w:id="111"/>
      </w:r>
      <w:r w:rsidR="004B7280" w:rsidRPr="00B64CAE">
        <w:rPr>
          <w:rFonts w:ascii="Arial" w:hAnsi="Arial" w:cs="Arial"/>
          <w:sz w:val="18"/>
          <w:szCs w:val="18"/>
        </w:rPr>
        <w:t>.</w:t>
      </w:r>
    </w:p>
    <w:p w14:paraId="13EF663E" w14:textId="20CA300F" w:rsidR="00594362" w:rsidRPr="00B64CAE" w:rsidRDefault="00594362" w:rsidP="00594362">
      <w:pPr>
        <w:rPr>
          <w:rFonts w:ascii="Arial" w:hAnsi="Arial" w:cs="Arial"/>
          <w:sz w:val="18"/>
          <w:szCs w:val="18"/>
        </w:rPr>
      </w:pPr>
      <w:r w:rsidRPr="00B64CAE">
        <w:rPr>
          <w:rFonts w:ascii="Arial" w:hAnsi="Arial" w:cs="Arial"/>
          <w:sz w:val="18"/>
          <w:szCs w:val="18"/>
        </w:rPr>
        <w:t>Zalecanym rozwiązaniem przy realizacji celu 2.8 byłoby wyłączenie spod zabudowy obszarów w</w:t>
      </w:r>
      <w:r w:rsidR="004B7280" w:rsidRPr="00B64CAE">
        <w:rPr>
          <w:rFonts w:ascii="Arial" w:hAnsi="Arial" w:cs="Arial"/>
          <w:sz w:val="18"/>
          <w:szCs w:val="18"/>
        </w:rPr>
        <w:t> </w:t>
      </w:r>
      <w:r w:rsidRPr="00B64CAE">
        <w:rPr>
          <w:rFonts w:ascii="Arial" w:hAnsi="Arial" w:cs="Arial"/>
          <w:sz w:val="18"/>
          <w:szCs w:val="18"/>
        </w:rPr>
        <w:t xml:space="preserve">obrębie najistotniejszych fragmentów korytarzy ekologicznych (obszary chronione, doliny rzeczne, duże kompleksy leśne) oraz w obrębie tzw. „wąskich gardeł”, czyli relatywnie wąskich odcinków korytarzy, w których rozwój zabudowy lub infrastruktury może doprowadzić do znacznego przewężenia korytarza w tym miejscu lub jego całkowitego przecięcia, co zmniejszy jego funkcjonalność i drożność, a w skrajnym przypadku doprowadzi do całkowitego </w:t>
      </w:r>
      <w:r w:rsidR="004F1549" w:rsidRPr="00B64CAE">
        <w:rPr>
          <w:rFonts w:ascii="Arial" w:hAnsi="Arial" w:cs="Arial"/>
          <w:sz w:val="18"/>
          <w:szCs w:val="18"/>
        </w:rPr>
        <w:t>zablokowani</w:t>
      </w:r>
      <w:r w:rsidR="00DF3EE3" w:rsidRPr="00B64CAE">
        <w:rPr>
          <w:rFonts w:ascii="Arial" w:hAnsi="Arial" w:cs="Arial"/>
          <w:sz w:val="18"/>
          <w:szCs w:val="18"/>
        </w:rPr>
        <w:t>a</w:t>
      </w:r>
      <w:r w:rsidRPr="00B64CAE">
        <w:rPr>
          <w:rFonts w:ascii="Arial" w:hAnsi="Arial" w:cs="Arial"/>
          <w:sz w:val="18"/>
          <w:szCs w:val="18"/>
        </w:rPr>
        <w:t xml:space="preserve"> migracji. Na pozostałych fragmentach korytarzy należy ograniczyć lokalizowanie elementów infrastruktury technicznej </w:t>
      </w:r>
      <w:r w:rsidR="00CE2E8A" w:rsidRPr="00B64CAE">
        <w:rPr>
          <w:rFonts w:ascii="Arial" w:hAnsi="Arial" w:cs="Arial"/>
          <w:sz w:val="18"/>
          <w:szCs w:val="18"/>
        </w:rPr>
        <w:t>(</w:t>
      </w:r>
      <w:r w:rsidRPr="00B64CAE">
        <w:rPr>
          <w:rFonts w:ascii="Arial" w:hAnsi="Arial" w:cs="Arial"/>
          <w:sz w:val="18"/>
          <w:szCs w:val="18"/>
        </w:rPr>
        <w:t>np. farm wiatrowych, elektrowni wodnych, infrastruktury transportowej</w:t>
      </w:r>
      <w:r w:rsidR="00CE2E8A" w:rsidRPr="00B64CAE">
        <w:rPr>
          <w:rFonts w:ascii="Arial" w:hAnsi="Arial" w:cs="Arial"/>
          <w:sz w:val="18"/>
          <w:szCs w:val="18"/>
        </w:rPr>
        <w:t>)</w:t>
      </w:r>
      <w:r w:rsidRPr="00B64CAE">
        <w:rPr>
          <w:rFonts w:ascii="Arial" w:hAnsi="Arial" w:cs="Arial"/>
          <w:sz w:val="18"/>
          <w:szCs w:val="18"/>
        </w:rPr>
        <w:t xml:space="preserve"> </w:t>
      </w:r>
      <w:r w:rsidR="00CE2E8A" w:rsidRPr="00B64CAE">
        <w:rPr>
          <w:rFonts w:ascii="Arial" w:hAnsi="Arial" w:cs="Arial"/>
          <w:sz w:val="18"/>
          <w:szCs w:val="18"/>
        </w:rPr>
        <w:t>i</w:t>
      </w:r>
      <w:r w:rsidRPr="00B64CAE">
        <w:rPr>
          <w:rFonts w:ascii="Arial" w:hAnsi="Arial" w:cs="Arial"/>
          <w:sz w:val="18"/>
          <w:szCs w:val="18"/>
        </w:rPr>
        <w:t xml:space="preserve"> turystycznej (</w:t>
      </w:r>
      <w:r w:rsidR="00CE2E8A" w:rsidRPr="00B64CAE">
        <w:rPr>
          <w:rFonts w:ascii="Arial" w:hAnsi="Arial" w:cs="Arial"/>
          <w:sz w:val="18"/>
          <w:szCs w:val="18"/>
        </w:rPr>
        <w:t>np.</w:t>
      </w:r>
      <w:r w:rsidR="00D20DA7">
        <w:rPr>
          <w:rFonts w:ascii="Arial" w:hAnsi="Arial" w:cs="Arial"/>
          <w:sz w:val="18"/>
          <w:szCs w:val="18"/>
        </w:rPr>
        <w:t> </w:t>
      </w:r>
      <w:r w:rsidRPr="00B64CAE">
        <w:rPr>
          <w:rFonts w:ascii="Arial" w:hAnsi="Arial" w:cs="Arial"/>
          <w:sz w:val="18"/>
          <w:szCs w:val="18"/>
        </w:rPr>
        <w:t>ośrodk</w:t>
      </w:r>
      <w:r w:rsidR="00CE2E8A" w:rsidRPr="00B64CAE">
        <w:rPr>
          <w:rFonts w:ascii="Arial" w:hAnsi="Arial" w:cs="Arial"/>
          <w:sz w:val="18"/>
          <w:szCs w:val="18"/>
        </w:rPr>
        <w:t>ów</w:t>
      </w:r>
      <w:r w:rsidRPr="00B64CAE">
        <w:rPr>
          <w:rFonts w:ascii="Arial" w:hAnsi="Arial" w:cs="Arial"/>
          <w:sz w:val="18"/>
          <w:szCs w:val="18"/>
        </w:rPr>
        <w:t xml:space="preserve"> narciarski</w:t>
      </w:r>
      <w:r w:rsidR="00CE2E8A" w:rsidRPr="00B64CAE">
        <w:rPr>
          <w:rFonts w:ascii="Arial" w:hAnsi="Arial" w:cs="Arial"/>
          <w:sz w:val="18"/>
          <w:szCs w:val="18"/>
        </w:rPr>
        <w:t>ch</w:t>
      </w:r>
      <w:r w:rsidRPr="00B64CAE">
        <w:rPr>
          <w:rFonts w:ascii="Arial" w:hAnsi="Arial" w:cs="Arial"/>
          <w:sz w:val="18"/>
          <w:szCs w:val="18"/>
        </w:rPr>
        <w:t>, duż</w:t>
      </w:r>
      <w:r w:rsidR="00CE2E8A" w:rsidRPr="00B64CAE">
        <w:rPr>
          <w:rFonts w:ascii="Arial" w:hAnsi="Arial" w:cs="Arial"/>
          <w:sz w:val="18"/>
          <w:szCs w:val="18"/>
        </w:rPr>
        <w:t>ych</w:t>
      </w:r>
      <w:r w:rsidRPr="00B64CAE">
        <w:rPr>
          <w:rFonts w:ascii="Arial" w:hAnsi="Arial" w:cs="Arial"/>
          <w:sz w:val="18"/>
          <w:szCs w:val="18"/>
        </w:rPr>
        <w:t xml:space="preserve"> kompleks</w:t>
      </w:r>
      <w:r w:rsidR="00CE2E8A" w:rsidRPr="00B64CAE">
        <w:rPr>
          <w:rFonts w:ascii="Arial" w:hAnsi="Arial" w:cs="Arial"/>
          <w:sz w:val="18"/>
          <w:szCs w:val="18"/>
        </w:rPr>
        <w:t>ów</w:t>
      </w:r>
      <w:r w:rsidRPr="00B64CAE">
        <w:rPr>
          <w:rFonts w:ascii="Arial" w:hAnsi="Arial" w:cs="Arial"/>
          <w:sz w:val="18"/>
          <w:szCs w:val="18"/>
        </w:rPr>
        <w:t xml:space="preserve"> turystyczn</w:t>
      </w:r>
      <w:r w:rsidR="00CE2E8A" w:rsidRPr="00B64CAE">
        <w:rPr>
          <w:rFonts w:ascii="Arial" w:hAnsi="Arial" w:cs="Arial"/>
          <w:sz w:val="18"/>
          <w:szCs w:val="18"/>
        </w:rPr>
        <w:t>ych</w:t>
      </w:r>
      <w:r w:rsidRPr="00B64CAE">
        <w:rPr>
          <w:rFonts w:ascii="Arial" w:hAnsi="Arial" w:cs="Arial"/>
          <w:sz w:val="18"/>
          <w:szCs w:val="18"/>
        </w:rPr>
        <w:t>) zagrażających funkcjonowaniu korytarzy ekologicznych lub wybrać najmniej konfliktowe lokalizacje inwestycji w połączeniu z odpowiednimi działaniami minimalizującymi</w:t>
      </w:r>
      <w:r w:rsidR="003E165B" w:rsidRPr="00B64CAE">
        <w:rPr>
          <w:rFonts w:ascii="Arial" w:hAnsi="Arial" w:cs="Arial"/>
          <w:sz w:val="18"/>
          <w:szCs w:val="18"/>
        </w:rPr>
        <w:t xml:space="preserve"> zapewniającymi utrzymanie drożności i funkcjonalności korytarzy</w:t>
      </w:r>
      <w:r w:rsidRPr="00B64CAE">
        <w:rPr>
          <w:rFonts w:ascii="Arial" w:hAnsi="Arial" w:cs="Arial"/>
          <w:sz w:val="18"/>
          <w:szCs w:val="18"/>
        </w:rPr>
        <w:t>. Ogólnie na obszarze krajowych korytarzy należy zapobiegać rozpraszaniu zabudowy oraz nie dopuszczać do zlewania się jednostek osadniczych i intensywnego zagospodarowywania dolin rzecznych, zwartych kompleksów leśnych i innych obszarów cennych przyrodniczo.</w:t>
      </w:r>
    </w:p>
    <w:p w14:paraId="62320F98" w14:textId="7FCD60D2" w:rsidR="00594362" w:rsidRPr="00B64CAE" w:rsidRDefault="00594362" w:rsidP="00594362">
      <w:pPr>
        <w:rPr>
          <w:rFonts w:ascii="Arial" w:hAnsi="Arial" w:cs="Arial"/>
          <w:sz w:val="18"/>
          <w:szCs w:val="18"/>
        </w:rPr>
      </w:pPr>
      <w:r w:rsidRPr="00B64CAE">
        <w:rPr>
          <w:rFonts w:ascii="Arial" w:hAnsi="Arial" w:cs="Arial"/>
          <w:sz w:val="18"/>
          <w:szCs w:val="18"/>
        </w:rPr>
        <w:t xml:space="preserve">W przypadku konieczności realizacji inwestycji, która może wpłynąć negatywnie na </w:t>
      </w:r>
      <w:r w:rsidR="0054461C" w:rsidRPr="00B64CAE">
        <w:rPr>
          <w:rFonts w:ascii="Arial" w:hAnsi="Arial" w:cs="Arial"/>
          <w:sz w:val="18"/>
          <w:szCs w:val="18"/>
        </w:rPr>
        <w:t xml:space="preserve">funkcjonalność </w:t>
      </w:r>
      <w:r w:rsidRPr="00B64CAE">
        <w:rPr>
          <w:rFonts w:ascii="Arial" w:hAnsi="Arial" w:cs="Arial"/>
          <w:sz w:val="18"/>
          <w:szCs w:val="18"/>
        </w:rPr>
        <w:t>i</w:t>
      </w:r>
      <w:r w:rsidR="004B7280" w:rsidRPr="00B64CAE">
        <w:rPr>
          <w:rFonts w:ascii="Arial" w:hAnsi="Arial" w:cs="Arial"/>
          <w:sz w:val="18"/>
          <w:szCs w:val="18"/>
        </w:rPr>
        <w:t> </w:t>
      </w:r>
      <w:r w:rsidRPr="00B64CAE">
        <w:rPr>
          <w:rFonts w:ascii="Arial" w:hAnsi="Arial" w:cs="Arial"/>
          <w:sz w:val="18"/>
          <w:szCs w:val="18"/>
        </w:rPr>
        <w:t>drożność korytarzy ekologicznych należy zminimalizować to oddziaływanie. Do tego mogą posłużyć działania celu 4. tj.</w:t>
      </w:r>
      <w:r w:rsidR="00D20DA7">
        <w:rPr>
          <w:rFonts w:ascii="Arial" w:hAnsi="Arial" w:cs="Arial"/>
          <w:sz w:val="18"/>
          <w:szCs w:val="18"/>
        </w:rPr>
        <w:t> </w:t>
      </w:r>
      <w:r w:rsidRPr="00B64CAE">
        <w:rPr>
          <w:rFonts w:ascii="Arial" w:hAnsi="Arial" w:cs="Arial"/>
          <w:sz w:val="18"/>
          <w:szCs w:val="18"/>
        </w:rPr>
        <w:t>zwiększanie powierzchni zalesionej (4.2), wprowadzanie nasadzeń wzdłuż dróg transportu rolnego oraz cieków śródpolnych (4.8) oraz monitorowanie i uzupełnianie szpalerów drzew wzdłuż dróg, tworzenie nowych szpalerów (4.10). Kluczowe jest tu zaplanowanie nasadzeń w taki sposób</w:t>
      </w:r>
      <w:r w:rsidR="004B7280" w:rsidRPr="00B64CAE">
        <w:rPr>
          <w:rFonts w:ascii="Arial" w:hAnsi="Arial" w:cs="Arial"/>
          <w:sz w:val="18"/>
          <w:szCs w:val="18"/>
        </w:rPr>
        <w:t>,</w:t>
      </w:r>
      <w:r w:rsidRPr="00B64CAE">
        <w:rPr>
          <w:rFonts w:ascii="Arial" w:hAnsi="Arial" w:cs="Arial"/>
          <w:sz w:val="18"/>
          <w:szCs w:val="18"/>
        </w:rPr>
        <w:t xml:space="preserve"> aby co najmniej w pełni zminimalizować oddziaływanie inwestycji na drożność i funkcjonalność korytarzy lub nawet je poprawić. Szczególnie istotna jest tu współpraca przyrodników z zespołami wykonującymi studia i plany zagospodarowania przestrzennego. Potrzebna jest też współpraca z</w:t>
      </w:r>
      <w:r w:rsidR="004B7280" w:rsidRPr="00B64CAE">
        <w:rPr>
          <w:rFonts w:ascii="Arial" w:hAnsi="Arial" w:cs="Arial"/>
          <w:sz w:val="18"/>
          <w:szCs w:val="18"/>
        </w:rPr>
        <w:t> </w:t>
      </w:r>
      <w:r w:rsidR="009E1825" w:rsidRPr="00B64CAE">
        <w:rPr>
          <w:rFonts w:ascii="Arial" w:hAnsi="Arial" w:cs="Arial"/>
          <w:sz w:val="18"/>
          <w:szCs w:val="18"/>
        </w:rPr>
        <w:t xml:space="preserve">osobami pełniącymi nadzór nad obszarami chronionymi, </w:t>
      </w:r>
      <w:r w:rsidRPr="00B64CAE">
        <w:rPr>
          <w:rFonts w:ascii="Arial" w:hAnsi="Arial" w:cs="Arial"/>
          <w:sz w:val="18"/>
          <w:szCs w:val="18"/>
        </w:rPr>
        <w:t>hydrotechnikami, leśnikami, władzami administracyjnymi, samorządami, itd.</w:t>
      </w:r>
    </w:p>
    <w:p w14:paraId="358D2777" w14:textId="08A75B07" w:rsidR="00594362" w:rsidRPr="00B64CAE" w:rsidRDefault="00594362" w:rsidP="00594362">
      <w:pPr>
        <w:spacing w:after="0"/>
        <w:rPr>
          <w:rFonts w:ascii="Arial" w:hAnsi="Arial" w:cs="Arial"/>
          <w:sz w:val="18"/>
          <w:szCs w:val="18"/>
        </w:rPr>
      </w:pPr>
      <w:r w:rsidRPr="00B64CAE">
        <w:rPr>
          <w:rFonts w:ascii="Arial" w:hAnsi="Arial" w:cs="Arial"/>
          <w:sz w:val="18"/>
          <w:szCs w:val="18"/>
        </w:rPr>
        <w:t>Pozytywny wpływ na korytarze ekologiczne oraz drożność korytarzy cieków wodnych może mieć działanie 2.6, czyli stworzenie planu ochrony i renaturyzacji terenów podmokłych i dolin rzecznych. W</w:t>
      </w:r>
      <w:r w:rsidR="004B7280" w:rsidRPr="00B64CAE">
        <w:rPr>
          <w:rFonts w:ascii="Arial" w:hAnsi="Arial" w:cs="Arial"/>
          <w:sz w:val="18"/>
          <w:szCs w:val="18"/>
        </w:rPr>
        <w:t> </w:t>
      </w:r>
      <w:r w:rsidRPr="00B64CAE">
        <w:rPr>
          <w:rFonts w:ascii="Arial" w:hAnsi="Arial" w:cs="Arial"/>
          <w:sz w:val="18"/>
          <w:szCs w:val="18"/>
        </w:rPr>
        <w:t>pierwszej kolejności należałoby objąć ochroną najmniej przekształcone odcinki rzek wraz z ich dolinami o odpowiednich parametrach dla migracji zwierząt, poprzez tworzenie nowych użytków ekologicznych oraz ochronę bioróżnorodności ekosystemów zależnych od wody np. ochrona i</w:t>
      </w:r>
      <w:r w:rsidR="004B7280" w:rsidRPr="00B64CAE">
        <w:rPr>
          <w:rFonts w:ascii="Arial" w:hAnsi="Arial" w:cs="Arial"/>
          <w:sz w:val="18"/>
          <w:szCs w:val="18"/>
        </w:rPr>
        <w:t> </w:t>
      </w:r>
      <w:r w:rsidRPr="00B64CAE">
        <w:rPr>
          <w:rFonts w:ascii="Arial" w:hAnsi="Arial" w:cs="Arial"/>
          <w:sz w:val="18"/>
          <w:szCs w:val="18"/>
        </w:rPr>
        <w:t>odtwarzanie mokradeł na terenach gminnych. Zapobiegnie to ich dalszemu przekształcaniu i</w:t>
      </w:r>
      <w:r w:rsidR="004B7280" w:rsidRPr="00B64CAE">
        <w:rPr>
          <w:rFonts w:ascii="Arial" w:hAnsi="Arial" w:cs="Arial"/>
          <w:sz w:val="18"/>
          <w:szCs w:val="18"/>
        </w:rPr>
        <w:t> </w:t>
      </w:r>
      <w:r w:rsidRPr="00B64CAE">
        <w:rPr>
          <w:rFonts w:ascii="Arial" w:hAnsi="Arial" w:cs="Arial"/>
          <w:sz w:val="18"/>
          <w:szCs w:val="18"/>
        </w:rPr>
        <w:t xml:space="preserve">stopniowej utracie funkcji korytarza ekologicznego. Następnie należy dążyć do niwelowania barier ograniczających lub uniemożliwiających migrację zwierząt wzdłuż dolin rzecznych. Najważniejszymi barierami ekologicznymi w dolinach rzek są miasta, duże zbiorniki zaporowe, duże uprawy gruntów ornych dochodzących aż do brzegu rzek czy </w:t>
      </w:r>
      <w:r w:rsidR="00A05531" w:rsidRPr="00B64CAE">
        <w:rPr>
          <w:rFonts w:ascii="Arial" w:hAnsi="Arial" w:cs="Arial"/>
          <w:sz w:val="18"/>
          <w:szCs w:val="18"/>
        </w:rPr>
        <w:t>długie</w:t>
      </w:r>
      <w:r w:rsidRPr="00B64CAE">
        <w:rPr>
          <w:rFonts w:ascii="Arial" w:hAnsi="Arial" w:cs="Arial"/>
          <w:sz w:val="18"/>
          <w:szCs w:val="18"/>
        </w:rPr>
        <w:t xml:space="preserve"> niezadrzewione odcinki wzdłuż dolin rzecznych. Istotnymi barierami, także poza miastami, są ogrodzenia dochodzące do rzeki oraz mosty drogowe i</w:t>
      </w:r>
      <w:r w:rsidR="004B7280" w:rsidRPr="00B64CAE">
        <w:rPr>
          <w:rFonts w:ascii="Arial" w:hAnsi="Arial" w:cs="Arial"/>
          <w:sz w:val="18"/>
          <w:szCs w:val="18"/>
        </w:rPr>
        <w:t> </w:t>
      </w:r>
      <w:r w:rsidRPr="00B64CAE">
        <w:rPr>
          <w:rFonts w:ascii="Arial" w:hAnsi="Arial" w:cs="Arial"/>
          <w:sz w:val="18"/>
          <w:szCs w:val="18"/>
        </w:rPr>
        <w:t>kolejowe, szczególnie wtedy, gdy ich przyczółki są przy samej rzece. Dopiero oddalenie ich na minimum 2m od koryta rzeki daje szansę, że chociaż część zwierząt będzie wykorzystywać przestrzeń pod mostami do przemieszczania się. Dalsze oddalenie przyczółków od rzeki, wyżej posadowiony most zwiększa szansę na to, że więcej zwierząt będzie pokonywać te przeszkody w tym duże ssaki takie jak wilk, ryś, jeleń, łoś</w:t>
      </w:r>
      <w:r w:rsidR="00E17744" w:rsidRPr="00B64CAE">
        <w:rPr>
          <w:rFonts w:ascii="Arial" w:hAnsi="Arial" w:cs="Arial"/>
          <w:sz w:val="18"/>
          <w:szCs w:val="18"/>
        </w:rPr>
        <w:t>, niedźwiedź</w:t>
      </w:r>
      <w:r w:rsidRPr="00B64CAE">
        <w:rPr>
          <w:rFonts w:ascii="Arial" w:hAnsi="Arial" w:cs="Arial"/>
          <w:sz w:val="18"/>
          <w:szCs w:val="18"/>
        </w:rPr>
        <w:t>.</w:t>
      </w:r>
    </w:p>
    <w:p w14:paraId="032FD3A1" w14:textId="1394216B" w:rsidR="00594362" w:rsidRPr="00B64CAE" w:rsidRDefault="00594362" w:rsidP="00594362">
      <w:pPr>
        <w:rPr>
          <w:rFonts w:ascii="Arial" w:hAnsi="Arial" w:cs="Arial"/>
          <w:sz w:val="18"/>
          <w:szCs w:val="18"/>
        </w:rPr>
      </w:pPr>
      <w:r w:rsidRPr="00B64CAE">
        <w:rPr>
          <w:rFonts w:ascii="Arial" w:hAnsi="Arial" w:cs="Arial"/>
          <w:sz w:val="18"/>
          <w:szCs w:val="18"/>
        </w:rPr>
        <w:t>Miasta i wioski usadowione nad rzekami mogą tworzyć bardzo istotne bariery ekologiczne, szczególnie wtedy, gdy są posadowione na obu brzegach rzeki. W miejscowościach często rzeka płynie korytem z</w:t>
      </w:r>
      <w:r w:rsidR="004B7280" w:rsidRPr="00B64CAE">
        <w:rPr>
          <w:rFonts w:ascii="Arial" w:hAnsi="Arial" w:cs="Arial"/>
          <w:sz w:val="18"/>
          <w:szCs w:val="18"/>
        </w:rPr>
        <w:t> </w:t>
      </w:r>
      <w:r w:rsidRPr="00B64CAE">
        <w:rPr>
          <w:rFonts w:ascii="Arial" w:hAnsi="Arial" w:cs="Arial"/>
          <w:sz w:val="18"/>
          <w:szCs w:val="18"/>
        </w:rPr>
        <w:t>pionowymi ścianami wybrukowanymi kamieniami i z przyczółkami mostów przy samym lustrze wody. Szansą dla chociaż częściowego funkcjonowania korytarza ekologicznego są nadrzeczne bulwary, tereny międzywala i wałów przeciwpowodziowych porośnięte drzewami, krzewami, trawami, itp. Kolejną szansą są tu pokryte zielenią obejścia centrum miast</w:t>
      </w:r>
      <w:r w:rsidR="005346AB" w:rsidRPr="00B64CAE">
        <w:rPr>
          <w:rFonts w:ascii="Arial" w:hAnsi="Arial" w:cs="Arial"/>
          <w:sz w:val="18"/>
          <w:szCs w:val="18"/>
        </w:rPr>
        <w:t xml:space="preserve"> lub wsi,</w:t>
      </w:r>
      <w:r w:rsidRPr="00B64CAE">
        <w:rPr>
          <w:rFonts w:ascii="Arial" w:hAnsi="Arial" w:cs="Arial"/>
          <w:sz w:val="18"/>
          <w:szCs w:val="18"/>
        </w:rPr>
        <w:t xml:space="preserve"> np. wzdłuż kanałów lub młynówek. W innych przypadkach szanse na „obejście” miasta istnieją</w:t>
      </w:r>
      <w:r w:rsidR="004B7280" w:rsidRPr="00B64CAE">
        <w:rPr>
          <w:rFonts w:ascii="Arial" w:hAnsi="Arial" w:cs="Arial"/>
          <w:sz w:val="18"/>
          <w:szCs w:val="18"/>
        </w:rPr>
        <w:t>,</w:t>
      </w:r>
      <w:r w:rsidRPr="00B64CAE">
        <w:rPr>
          <w:rFonts w:ascii="Arial" w:hAnsi="Arial" w:cs="Arial"/>
          <w:sz w:val="18"/>
          <w:szCs w:val="18"/>
        </w:rPr>
        <w:t xml:space="preserve"> gdy zbliżone do naturalnych ekosystemy np. lasy tworzą zielony pierścień wokół miasta lub gdy łączy on różne dopływy głównej rzeki, lub gdy dopływ płynie równolegle do rzeki głównej obok miejscowości i jest połączony np. lasem lub kanałem</w:t>
      </w:r>
      <w:r w:rsidR="005346AB" w:rsidRPr="00B64CAE">
        <w:rPr>
          <w:rFonts w:ascii="Arial" w:hAnsi="Arial" w:cs="Arial"/>
          <w:sz w:val="18"/>
          <w:szCs w:val="18"/>
        </w:rPr>
        <w:t>/rowem (</w:t>
      </w:r>
      <w:r w:rsidR="00FC7245" w:rsidRPr="00B64CAE">
        <w:rPr>
          <w:rFonts w:ascii="Arial" w:hAnsi="Arial" w:cs="Arial"/>
          <w:sz w:val="18"/>
          <w:szCs w:val="18"/>
        </w:rPr>
        <w:t>z wysok</w:t>
      </w:r>
      <w:r w:rsidR="005A0046" w:rsidRPr="00B64CAE">
        <w:rPr>
          <w:rFonts w:ascii="Arial" w:hAnsi="Arial" w:cs="Arial"/>
          <w:sz w:val="18"/>
          <w:szCs w:val="18"/>
        </w:rPr>
        <w:t>ą</w:t>
      </w:r>
      <w:r w:rsidR="00FC7245" w:rsidRPr="00B64CAE">
        <w:rPr>
          <w:rFonts w:ascii="Arial" w:hAnsi="Arial" w:cs="Arial"/>
          <w:sz w:val="18"/>
          <w:szCs w:val="18"/>
        </w:rPr>
        <w:t xml:space="preserve"> roślinnością nadbrzeżną)</w:t>
      </w:r>
      <w:r w:rsidRPr="00B64CAE">
        <w:rPr>
          <w:rFonts w:ascii="Arial" w:hAnsi="Arial" w:cs="Arial"/>
          <w:sz w:val="18"/>
          <w:szCs w:val="18"/>
        </w:rPr>
        <w:t xml:space="preserve"> z główną rzeką.</w:t>
      </w:r>
    </w:p>
    <w:p w14:paraId="5CD68155" w14:textId="07A25927" w:rsidR="00594362" w:rsidRPr="00B64CAE" w:rsidRDefault="00594362" w:rsidP="00594362">
      <w:pPr>
        <w:rPr>
          <w:rFonts w:ascii="Arial" w:hAnsi="Arial" w:cs="Arial"/>
          <w:sz w:val="18"/>
          <w:szCs w:val="18"/>
        </w:rPr>
      </w:pPr>
      <w:r w:rsidRPr="00B64CAE">
        <w:rPr>
          <w:rFonts w:ascii="Arial" w:hAnsi="Arial" w:cs="Arial"/>
          <w:sz w:val="18"/>
          <w:szCs w:val="18"/>
        </w:rPr>
        <w:t>Pozytywny efekt działania 2.6 na drożność korytarzy cieków wodnych można zwiększyć uwzględniając w działaniu 2.8 (aktualizacja dokumentów planistycznych gmin) pozostawienie wzdłuż rzek i</w:t>
      </w:r>
      <w:r w:rsidR="004B7280" w:rsidRPr="00B64CAE">
        <w:rPr>
          <w:rFonts w:ascii="Arial" w:hAnsi="Arial" w:cs="Arial"/>
          <w:sz w:val="18"/>
          <w:szCs w:val="18"/>
        </w:rPr>
        <w:t> </w:t>
      </w:r>
      <w:r w:rsidRPr="00B64CAE">
        <w:rPr>
          <w:rFonts w:ascii="Arial" w:hAnsi="Arial" w:cs="Arial"/>
          <w:sz w:val="18"/>
          <w:szCs w:val="18"/>
        </w:rPr>
        <w:t>mniejszych cieków pasów zieleni, wolnych od zabudowy, w szczególności na terenach zabudowanych lub w działaniu 3.3 (budowa rozwiązań błękitno-zielonej infrastruktury na gminnych terenach użyteczności publicznej i terenach komunikacyjnych) wybór takich lokalizacji, które oprócz swojej pierwotnej funkcji przyczynią się do poprawy drożności korytarzy cieków wodnych czy nawet korytarzy o randze krajowej.</w:t>
      </w:r>
    </w:p>
    <w:p w14:paraId="2C2C7C6A" w14:textId="1F737570" w:rsidR="00594362" w:rsidRPr="00B64CAE" w:rsidRDefault="00594362" w:rsidP="00594362">
      <w:pPr>
        <w:rPr>
          <w:rFonts w:ascii="Arial" w:hAnsi="Arial" w:cs="Arial"/>
          <w:sz w:val="18"/>
          <w:szCs w:val="18"/>
        </w:rPr>
      </w:pPr>
      <w:bookmarkStart w:id="123" w:name="_Toc122514749"/>
      <w:bookmarkStart w:id="124" w:name="_Toc125372178"/>
      <w:r w:rsidRPr="00B64CAE">
        <w:rPr>
          <w:rFonts w:ascii="Arial" w:hAnsi="Arial" w:cs="Arial"/>
          <w:sz w:val="18"/>
          <w:szCs w:val="18"/>
        </w:rPr>
        <w:t>Kolejnym działaniem, które potencjalnie będzie pozytywnie oddziaływać na korytarze krajowe i dolin rzecznych jest rozwój zieleni urządzonej na terenach zabudowanych</w:t>
      </w:r>
      <w:bookmarkEnd w:id="123"/>
      <w:bookmarkEnd w:id="124"/>
      <w:r w:rsidRPr="00B64CAE">
        <w:rPr>
          <w:rFonts w:ascii="Arial" w:hAnsi="Arial" w:cs="Arial"/>
          <w:sz w:val="18"/>
          <w:szCs w:val="18"/>
        </w:rPr>
        <w:t xml:space="preserve"> (3.4). W ramach tego działania planowane jest </w:t>
      </w:r>
      <w:r w:rsidRPr="00B64CAE">
        <w:rPr>
          <w:rFonts w:ascii="Arial" w:eastAsia="Calibri" w:hAnsi="Arial" w:cs="Arial"/>
          <w:sz w:val="18"/>
          <w:szCs w:val="18"/>
        </w:rPr>
        <w:t>tworzenie nowych terenów zieleni, nowe nasadzenia, zapobieganie nadmiernej wycince drzew np. w związku z inwestycjami komunikacyjnymi przez odpowiednie decyzje administracyjne, ochrona i przywracanie bioróżnorodności na terenach wiejskich poprzez np. aleje drzew i parki wiejskie (ochrona istniejących i nowe nasadzenia). Każde nowe nasadzenia (w</w:t>
      </w:r>
      <w:r w:rsidR="004B7280" w:rsidRPr="00B64CAE">
        <w:rPr>
          <w:rFonts w:ascii="Arial" w:eastAsia="Calibri" w:hAnsi="Arial" w:cs="Arial"/>
          <w:sz w:val="18"/>
          <w:szCs w:val="18"/>
        </w:rPr>
        <w:t> </w:t>
      </w:r>
      <w:r w:rsidRPr="00B64CAE">
        <w:rPr>
          <w:rFonts w:ascii="Arial" w:eastAsia="Calibri" w:hAnsi="Arial" w:cs="Arial"/>
          <w:sz w:val="18"/>
          <w:szCs w:val="18"/>
        </w:rPr>
        <w:t>szczególności liniowe) czy ograniczanie usuwania drzew i krzewów niesie ze sobą pozytywny wpływ na funkcjonowanie korytarzy ekologicznych</w:t>
      </w:r>
      <w:r w:rsidR="00076A66" w:rsidRPr="00B64CAE">
        <w:rPr>
          <w:rFonts w:ascii="Arial" w:eastAsia="Calibri" w:hAnsi="Arial" w:cs="Arial"/>
          <w:sz w:val="18"/>
          <w:szCs w:val="18"/>
        </w:rPr>
        <w:t>,</w:t>
      </w:r>
      <w:r w:rsidRPr="00B64CAE">
        <w:rPr>
          <w:rFonts w:ascii="Arial" w:eastAsia="Calibri" w:hAnsi="Arial" w:cs="Arial"/>
          <w:sz w:val="18"/>
          <w:szCs w:val="18"/>
        </w:rPr>
        <w:t xml:space="preserve"> </w:t>
      </w:r>
      <w:r w:rsidR="00076A66" w:rsidRPr="00B64CAE">
        <w:rPr>
          <w:rFonts w:ascii="Arial" w:eastAsia="Calibri" w:hAnsi="Arial" w:cs="Arial"/>
          <w:sz w:val="18"/>
          <w:szCs w:val="18"/>
        </w:rPr>
        <w:t>a</w:t>
      </w:r>
      <w:r w:rsidRPr="00B64CAE">
        <w:rPr>
          <w:rFonts w:ascii="Arial" w:eastAsia="Calibri" w:hAnsi="Arial" w:cs="Arial"/>
          <w:sz w:val="18"/>
          <w:szCs w:val="18"/>
        </w:rPr>
        <w:t xml:space="preserve"> prowadzone w sposób zaplanowany i skoordynowany na obszarze całej AJ </w:t>
      </w:r>
      <w:r w:rsidR="00147D94" w:rsidRPr="00B64CAE">
        <w:rPr>
          <w:rFonts w:ascii="Arial" w:eastAsia="Calibri" w:hAnsi="Arial" w:cs="Arial"/>
          <w:sz w:val="18"/>
          <w:szCs w:val="18"/>
        </w:rPr>
        <w:t>mogą</w:t>
      </w:r>
      <w:r w:rsidRPr="00B64CAE">
        <w:rPr>
          <w:rFonts w:ascii="Arial" w:eastAsia="Calibri" w:hAnsi="Arial" w:cs="Arial"/>
          <w:sz w:val="18"/>
          <w:szCs w:val="18"/>
        </w:rPr>
        <w:t xml:space="preserve"> w istotny sposób przyczynić się do poprawy funkcjonowania korytarzy ekologicznych. Szczególnie rozwój zieleni wzdłuż rzek i mniejszych cieków, w tym na terenach zabudowanych, wpłynie pozytywnie na </w:t>
      </w:r>
      <w:r w:rsidRPr="00B64CAE">
        <w:rPr>
          <w:rFonts w:ascii="Arial" w:hAnsi="Arial" w:cs="Arial"/>
          <w:sz w:val="18"/>
          <w:szCs w:val="18"/>
        </w:rPr>
        <w:t>drożność korytarzy cieków wodnych całej aglomeracji.</w:t>
      </w:r>
    </w:p>
    <w:p w14:paraId="7905B463" w14:textId="2C2F0BD6" w:rsidR="00E33653" w:rsidRPr="00B64CAE" w:rsidRDefault="00594362" w:rsidP="00594362">
      <w:pPr>
        <w:rPr>
          <w:rFonts w:ascii="Arial" w:hAnsi="Arial" w:cs="Arial"/>
          <w:sz w:val="18"/>
          <w:szCs w:val="18"/>
        </w:rPr>
      </w:pPr>
      <w:r w:rsidRPr="00B64CAE">
        <w:rPr>
          <w:rFonts w:ascii="Arial" w:hAnsi="Arial" w:cs="Arial"/>
          <w:sz w:val="18"/>
          <w:szCs w:val="18"/>
        </w:rPr>
        <w:t>Kolejnym</w:t>
      </w:r>
      <w:r w:rsidR="00881DF9" w:rsidRPr="00B64CAE">
        <w:rPr>
          <w:rFonts w:ascii="Arial" w:hAnsi="Arial" w:cs="Arial"/>
          <w:sz w:val="18"/>
          <w:szCs w:val="18"/>
        </w:rPr>
        <w:t>i</w:t>
      </w:r>
      <w:r w:rsidRPr="00B64CAE">
        <w:rPr>
          <w:rFonts w:ascii="Arial" w:hAnsi="Arial" w:cs="Arial"/>
          <w:sz w:val="18"/>
          <w:szCs w:val="18"/>
        </w:rPr>
        <w:t xml:space="preserve"> działan</w:t>
      </w:r>
      <w:r w:rsidR="00881DF9" w:rsidRPr="00B64CAE">
        <w:rPr>
          <w:rFonts w:ascii="Arial" w:hAnsi="Arial" w:cs="Arial"/>
          <w:sz w:val="18"/>
          <w:szCs w:val="18"/>
        </w:rPr>
        <w:t xml:space="preserve">iami </w:t>
      </w:r>
      <w:r w:rsidRPr="00B64CAE">
        <w:rPr>
          <w:rFonts w:ascii="Arial" w:hAnsi="Arial" w:cs="Arial"/>
          <w:sz w:val="18"/>
          <w:szCs w:val="18"/>
        </w:rPr>
        <w:t>mającym</w:t>
      </w:r>
      <w:r w:rsidR="00D95278" w:rsidRPr="00B64CAE">
        <w:rPr>
          <w:rFonts w:ascii="Arial" w:hAnsi="Arial" w:cs="Arial"/>
          <w:sz w:val="18"/>
          <w:szCs w:val="18"/>
        </w:rPr>
        <w:t>i</w:t>
      </w:r>
      <w:r w:rsidRPr="00B64CAE">
        <w:rPr>
          <w:rFonts w:ascii="Arial" w:hAnsi="Arial" w:cs="Arial"/>
          <w:sz w:val="18"/>
          <w:szCs w:val="18"/>
        </w:rPr>
        <w:t xml:space="preserve"> potencjalnie pozytywny wpływ na korytarze ekologiczne </w:t>
      </w:r>
      <w:r w:rsidR="001C6271" w:rsidRPr="00B64CAE">
        <w:rPr>
          <w:rFonts w:ascii="Arial" w:hAnsi="Arial" w:cs="Arial"/>
          <w:sz w:val="18"/>
          <w:szCs w:val="18"/>
        </w:rPr>
        <w:t>są działania celu 7. Działanie</w:t>
      </w:r>
      <w:r w:rsidRPr="00B64CAE">
        <w:rPr>
          <w:rFonts w:ascii="Arial" w:hAnsi="Arial" w:cs="Arial"/>
          <w:sz w:val="18"/>
          <w:szCs w:val="18"/>
        </w:rPr>
        <w:t xml:space="preserve"> 7.1 </w:t>
      </w:r>
      <w:bookmarkStart w:id="125" w:name="_Toc125372212"/>
      <w:r w:rsidR="001C6271" w:rsidRPr="00B64CAE">
        <w:rPr>
          <w:rFonts w:ascii="Arial" w:hAnsi="Arial" w:cs="Arial"/>
          <w:sz w:val="18"/>
          <w:szCs w:val="18"/>
        </w:rPr>
        <w:t>„</w:t>
      </w:r>
      <w:r w:rsidRPr="00B64CAE">
        <w:rPr>
          <w:rFonts w:ascii="Arial" w:hAnsi="Arial" w:cs="Arial"/>
          <w:sz w:val="18"/>
          <w:szCs w:val="18"/>
        </w:rPr>
        <w:t>Zarządzanie zabytkowymi terenami zielonymi w celu adaptacji do zmian klimatu przy jednoczesnym zachowaniu charakteru historycznego</w:t>
      </w:r>
      <w:bookmarkEnd w:id="125"/>
      <w:r w:rsidR="001C6271" w:rsidRPr="00B64CAE">
        <w:rPr>
          <w:rFonts w:ascii="Arial" w:hAnsi="Arial" w:cs="Arial"/>
          <w:sz w:val="18"/>
          <w:szCs w:val="18"/>
        </w:rPr>
        <w:t>”</w:t>
      </w:r>
      <w:r w:rsidR="00D75491" w:rsidRPr="00B64CAE">
        <w:rPr>
          <w:rFonts w:ascii="Arial" w:hAnsi="Arial" w:cs="Arial"/>
          <w:sz w:val="18"/>
          <w:szCs w:val="18"/>
        </w:rPr>
        <w:t xml:space="preserve"> oraz </w:t>
      </w:r>
      <w:r w:rsidR="00EA50BD" w:rsidRPr="00B64CAE">
        <w:rPr>
          <w:rFonts w:ascii="Arial" w:hAnsi="Arial" w:cs="Arial"/>
          <w:sz w:val="18"/>
          <w:szCs w:val="18"/>
        </w:rPr>
        <w:t>działanie 7.3 „</w:t>
      </w:r>
      <w:r w:rsidR="00E00ACE" w:rsidRPr="00B64CAE">
        <w:rPr>
          <w:rFonts w:ascii="Arial" w:hAnsi="Arial" w:cs="Arial"/>
          <w:sz w:val="18"/>
          <w:szCs w:val="18"/>
        </w:rPr>
        <w:t>Działania na rzecz wpisania Doliny Pałaców i Ogrodów oraz Krainy Wygasłych Wulkanów na Listę Światowego Dziedzictwa UNESCO”</w:t>
      </w:r>
      <w:r w:rsidR="00E33653" w:rsidRPr="00B64CAE">
        <w:rPr>
          <w:rFonts w:ascii="Arial" w:hAnsi="Arial" w:cs="Arial"/>
          <w:sz w:val="18"/>
          <w:szCs w:val="18"/>
        </w:rPr>
        <w:t>.</w:t>
      </w:r>
      <w:r w:rsidR="00E00ACE" w:rsidRPr="00B64CAE">
        <w:rPr>
          <w:rFonts w:ascii="Arial" w:hAnsi="Arial" w:cs="Arial"/>
          <w:sz w:val="18"/>
          <w:szCs w:val="18"/>
        </w:rPr>
        <w:t xml:space="preserve"> </w:t>
      </w:r>
      <w:r w:rsidR="00E33653" w:rsidRPr="00B64CAE">
        <w:rPr>
          <w:rFonts w:ascii="Arial" w:hAnsi="Arial" w:cs="Arial"/>
          <w:sz w:val="18"/>
          <w:szCs w:val="18"/>
        </w:rPr>
        <w:t>Działania te będą wpływać w</w:t>
      </w:r>
      <w:r w:rsidR="00D20DA7">
        <w:rPr>
          <w:rFonts w:ascii="Arial" w:hAnsi="Arial" w:cs="Arial"/>
          <w:sz w:val="18"/>
          <w:szCs w:val="18"/>
        </w:rPr>
        <w:t> </w:t>
      </w:r>
      <w:r w:rsidR="00E33653" w:rsidRPr="00B64CAE">
        <w:rPr>
          <w:rFonts w:ascii="Arial" w:hAnsi="Arial" w:cs="Arial"/>
          <w:sz w:val="18"/>
          <w:szCs w:val="18"/>
        </w:rPr>
        <w:t xml:space="preserve">sposób </w:t>
      </w:r>
      <w:r w:rsidR="00AF7497" w:rsidRPr="00B64CAE">
        <w:rPr>
          <w:rFonts w:ascii="Arial" w:hAnsi="Arial" w:cs="Arial"/>
          <w:sz w:val="18"/>
          <w:szCs w:val="18"/>
        </w:rPr>
        <w:t>pozytywny na korytarze ekologiczne poprzez ochronę krajobrazu</w:t>
      </w:r>
      <w:r w:rsidR="00B32C89" w:rsidRPr="00B64CAE">
        <w:rPr>
          <w:rFonts w:ascii="Arial" w:hAnsi="Arial" w:cs="Arial"/>
          <w:sz w:val="18"/>
          <w:szCs w:val="18"/>
        </w:rPr>
        <w:t xml:space="preserve"> </w:t>
      </w:r>
      <w:r w:rsidR="00E41E6A" w:rsidRPr="00B64CAE">
        <w:rPr>
          <w:rFonts w:ascii="Arial" w:hAnsi="Arial" w:cs="Arial"/>
          <w:sz w:val="18"/>
          <w:szCs w:val="18"/>
        </w:rPr>
        <w:t>i ochronę zabytkowych zespołów parkowo-pałacowych i dworskich</w:t>
      </w:r>
      <w:r w:rsidR="00D75491" w:rsidRPr="00B64CAE">
        <w:rPr>
          <w:rFonts w:ascii="Arial" w:hAnsi="Arial" w:cs="Arial"/>
          <w:sz w:val="18"/>
          <w:szCs w:val="18"/>
        </w:rPr>
        <w:t>.</w:t>
      </w:r>
      <w:r w:rsidR="00BD34A5" w:rsidRPr="00B64CAE">
        <w:rPr>
          <w:rFonts w:ascii="Arial" w:hAnsi="Arial" w:cs="Arial"/>
          <w:sz w:val="18"/>
          <w:szCs w:val="18"/>
        </w:rPr>
        <w:t xml:space="preserve"> N</w:t>
      </w:r>
      <w:r w:rsidR="00E33653" w:rsidRPr="00B64CAE">
        <w:rPr>
          <w:rFonts w:ascii="Arial" w:hAnsi="Arial" w:cs="Arial"/>
          <w:sz w:val="18"/>
          <w:szCs w:val="18"/>
        </w:rPr>
        <w:t xml:space="preserve">awet niewielkie tereny zielone </w:t>
      </w:r>
      <w:r w:rsidR="002B17F6" w:rsidRPr="00B64CAE">
        <w:rPr>
          <w:rFonts w:ascii="Arial" w:hAnsi="Arial" w:cs="Arial"/>
          <w:sz w:val="18"/>
          <w:szCs w:val="18"/>
        </w:rPr>
        <w:t>mogą być</w:t>
      </w:r>
      <w:r w:rsidR="008E464C" w:rsidRPr="00B64CAE">
        <w:rPr>
          <w:rFonts w:ascii="Arial" w:hAnsi="Arial" w:cs="Arial"/>
          <w:sz w:val="18"/>
          <w:szCs w:val="18"/>
        </w:rPr>
        <w:t xml:space="preserve"> ważnym</w:t>
      </w:r>
      <w:r w:rsidR="00E33653" w:rsidRPr="00B64CAE">
        <w:rPr>
          <w:rFonts w:ascii="Arial" w:hAnsi="Arial" w:cs="Arial"/>
          <w:sz w:val="18"/>
          <w:szCs w:val="18"/>
        </w:rPr>
        <w:t xml:space="preserve"> elementem korytarzy ekologicznych </w:t>
      </w:r>
      <w:r w:rsidR="001B50E9" w:rsidRPr="00B64CAE">
        <w:rPr>
          <w:rFonts w:ascii="Arial" w:hAnsi="Arial" w:cs="Arial"/>
          <w:sz w:val="18"/>
          <w:szCs w:val="18"/>
        </w:rPr>
        <w:t>poprawiającymi ich funkcjonalność</w:t>
      </w:r>
      <w:r w:rsidR="00E33653" w:rsidRPr="00B64CAE">
        <w:rPr>
          <w:rFonts w:ascii="Arial" w:hAnsi="Arial" w:cs="Arial"/>
          <w:sz w:val="18"/>
          <w:szCs w:val="18"/>
        </w:rPr>
        <w:t>. Dzieje się tak dlatego, że każde nawet małe zadrzewienie może stanowić przyczółek dla migrujących zwierząt szczególnie jeżeli znajdują się one w granicach krajowych korytarzy ekologicznych.</w:t>
      </w:r>
    </w:p>
    <w:p w14:paraId="5BF6204F" w14:textId="426E7574" w:rsidR="007F119B" w:rsidRPr="00B64CAE" w:rsidRDefault="007F119B" w:rsidP="007F119B">
      <w:pPr>
        <w:rPr>
          <w:rFonts w:ascii="Arial" w:hAnsi="Arial" w:cs="Arial"/>
          <w:sz w:val="18"/>
          <w:szCs w:val="18"/>
        </w:rPr>
      </w:pPr>
      <w:r w:rsidRPr="00B64CAE">
        <w:rPr>
          <w:rFonts w:ascii="Arial" w:eastAsia="Calibri" w:hAnsi="Arial" w:cs="Arial"/>
          <w:sz w:val="18"/>
          <w:szCs w:val="18"/>
        </w:rPr>
        <w:t xml:space="preserve">Zestaw działań celu 8 ma </w:t>
      </w:r>
      <w:r w:rsidR="008F3BE9" w:rsidRPr="00B64CAE">
        <w:rPr>
          <w:rFonts w:ascii="Arial" w:eastAsia="Calibri" w:hAnsi="Arial" w:cs="Arial"/>
          <w:sz w:val="18"/>
          <w:szCs w:val="18"/>
        </w:rPr>
        <w:t>za zadanie</w:t>
      </w:r>
      <w:r w:rsidRPr="00B64CAE">
        <w:rPr>
          <w:rFonts w:ascii="Arial" w:eastAsia="Calibri" w:hAnsi="Arial" w:cs="Arial"/>
          <w:sz w:val="18"/>
          <w:szCs w:val="18"/>
        </w:rPr>
        <w:t xml:space="preserve"> kreowanie świadomego społeczeństwa. Wszystkie założenia odnoszą się w</w:t>
      </w:r>
      <w:r w:rsidR="00D20DA7">
        <w:rPr>
          <w:rFonts w:ascii="Arial" w:eastAsia="Calibri" w:hAnsi="Arial" w:cs="Arial"/>
          <w:sz w:val="18"/>
          <w:szCs w:val="18"/>
        </w:rPr>
        <w:t> </w:t>
      </w:r>
      <w:r w:rsidRPr="00B64CAE">
        <w:rPr>
          <w:rFonts w:ascii="Arial" w:eastAsia="Calibri" w:hAnsi="Arial" w:cs="Arial"/>
          <w:sz w:val="18"/>
          <w:szCs w:val="18"/>
        </w:rPr>
        <w:t>dużej mierze do propagowania postaw pro-środowiskowych i promujących rozwiązania dotyczące adaptacji do zmian klimatu wśród różnych grup społecznych. Działania o charakterze edukacyjnym</w:t>
      </w:r>
      <w:r w:rsidR="004B7280" w:rsidRPr="00B64CAE">
        <w:rPr>
          <w:rFonts w:ascii="Arial" w:eastAsia="Calibri" w:hAnsi="Arial" w:cs="Arial"/>
          <w:sz w:val="18"/>
          <w:szCs w:val="18"/>
        </w:rPr>
        <w:t>,</w:t>
      </w:r>
      <w:r w:rsidRPr="00B64CAE">
        <w:rPr>
          <w:rFonts w:ascii="Arial" w:eastAsia="Calibri" w:hAnsi="Arial" w:cs="Arial"/>
          <w:sz w:val="18"/>
          <w:szCs w:val="18"/>
        </w:rPr>
        <w:t xml:space="preserve"> mimo iż nie będą w sposób bezpośredni wpływały na drożność i funkcjonalność korytarzy rangi krajowej i cieków wodnych to przyczynią się do większego zrozumienia społecznego dla wdrażania zadań służącym poprawie ich drożności i funkcjonalności. Dlatego </w:t>
      </w:r>
      <w:r w:rsidRPr="00B64CAE">
        <w:rPr>
          <w:rFonts w:ascii="Arial" w:hAnsi="Arial" w:cs="Arial"/>
          <w:sz w:val="18"/>
          <w:szCs w:val="18"/>
        </w:rPr>
        <w:t xml:space="preserve">ocenia się </w:t>
      </w:r>
      <w:r w:rsidR="004123D7" w:rsidRPr="00B64CAE">
        <w:rPr>
          <w:rFonts w:ascii="Arial" w:hAnsi="Arial" w:cs="Arial"/>
          <w:sz w:val="18"/>
          <w:szCs w:val="18"/>
        </w:rPr>
        <w:t xml:space="preserve">je </w:t>
      </w:r>
      <w:r w:rsidRPr="00B64CAE">
        <w:rPr>
          <w:rFonts w:ascii="Arial" w:hAnsi="Arial" w:cs="Arial"/>
          <w:sz w:val="18"/>
          <w:szCs w:val="18"/>
        </w:rPr>
        <w:t>jako mające wyłącznie pozytywny wpływ</w:t>
      </w:r>
      <w:r w:rsidR="00FB48C3" w:rsidRPr="00B64CAE">
        <w:rPr>
          <w:rFonts w:ascii="Arial" w:hAnsi="Arial" w:cs="Arial"/>
          <w:sz w:val="18"/>
          <w:szCs w:val="18"/>
        </w:rPr>
        <w:t xml:space="preserve"> na</w:t>
      </w:r>
      <w:r w:rsidRPr="00B64CAE">
        <w:rPr>
          <w:rFonts w:ascii="Arial" w:hAnsi="Arial" w:cs="Arial"/>
          <w:sz w:val="18"/>
          <w:szCs w:val="18"/>
        </w:rPr>
        <w:t xml:space="preserve"> funkcjonowanie korytarzy.</w:t>
      </w:r>
    </w:p>
    <w:p w14:paraId="2B209226" w14:textId="77777777" w:rsidR="00594362" w:rsidRPr="00B64CAE" w:rsidRDefault="00594362" w:rsidP="00594362">
      <w:pPr>
        <w:rPr>
          <w:rFonts w:ascii="Arial" w:hAnsi="Arial" w:cs="Arial"/>
          <w:sz w:val="18"/>
          <w:szCs w:val="18"/>
          <w:u w:val="single"/>
        </w:rPr>
      </w:pPr>
      <w:r w:rsidRPr="00B64CAE">
        <w:rPr>
          <w:rFonts w:ascii="Arial" w:hAnsi="Arial" w:cs="Arial"/>
          <w:sz w:val="18"/>
          <w:szCs w:val="18"/>
          <w:u w:val="single"/>
        </w:rPr>
        <w:t>Działania negatywne</w:t>
      </w:r>
    </w:p>
    <w:p w14:paraId="1B9394F9" w14:textId="4A6B209D" w:rsidR="00594362" w:rsidRPr="00B64CAE" w:rsidRDefault="00594362" w:rsidP="00594362">
      <w:pPr>
        <w:rPr>
          <w:rFonts w:ascii="Arial" w:hAnsi="Arial" w:cs="Arial"/>
          <w:sz w:val="18"/>
          <w:szCs w:val="18"/>
        </w:rPr>
      </w:pPr>
      <w:r w:rsidRPr="00B64CAE">
        <w:rPr>
          <w:rFonts w:ascii="Arial" w:hAnsi="Arial" w:cs="Arial"/>
          <w:sz w:val="18"/>
          <w:szCs w:val="18"/>
        </w:rPr>
        <w:t xml:space="preserve">Potencjalnie negatywnym działaniem na funkcjonowanie korytarzy ekologicznych jest działanie 4.5. </w:t>
      </w:r>
      <w:bookmarkStart w:id="126" w:name="_Toc122514721"/>
      <w:bookmarkStart w:id="127" w:name="_Toc125372187"/>
      <w:r w:rsidRPr="00B64CAE">
        <w:rPr>
          <w:rFonts w:ascii="Arial" w:hAnsi="Arial" w:cs="Arial"/>
          <w:sz w:val="18"/>
          <w:szCs w:val="18"/>
        </w:rPr>
        <w:t>Monitoring stanu sanitarnego lasów gminnych pod kątem występowania posuszu jako efektu działalności szkodników owadzich</w:t>
      </w:r>
      <w:bookmarkEnd w:id="126"/>
      <w:bookmarkEnd w:id="127"/>
      <w:r w:rsidRPr="00B64CAE">
        <w:rPr>
          <w:rFonts w:ascii="Arial" w:hAnsi="Arial" w:cs="Arial"/>
          <w:sz w:val="18"/>
          <w:szCs w:val="18"/>
        </w:rPr>
        <w:t xml:space="preserve"> polegajcie m.in. na </w:t>
      </w:r>
      <w:r w:rsidRPr="00B64CAE">
        <w:rPr>
          <w:rFonts w:ascii="Arial" w:eastAsia="Calibri" w:hAnsi="Arial" w:cs="Arial"/>
          <w:sz w:val="18"/>
          <w:szCs w:val="18"/>
        </w:rPr>
        <w:t>wycince oraz usuwaniu z powierzchni lasu posuszu czynnego</w:t>
      </w:r>
      <w:r w:rsidRPr="00B64CAE">
        <w:rPr>
          <w:rFonts w:ascii="Arial" w:hAnsi="Arial" w:cs="Arial"/>
          <w:sz w:val="18"/>
          <w:szCs w:val="18"/>
        </w:rPr>
        <w:t>. Efekt działania będzie zależny od jego skali. Przy czym</w:t>
      </w:r>
      <w:r w:rsidR="00E26544" w:rsidRPr="00B64CAE">
        <w:rPr>
          <w:rFonts w:ascii="Arial" w:hAnsi="Arial" w:cs="Arial"/>
          <w:sz w:val="18"/>
          <w:szCs w:val="18"/>
        </w:rPr>
        <w:t>,</w:t>
      </w:r>
      <w:r w:rsidRPr="00B64CAE">
        <w:rPr>
          <w:rFonts w:ascii="Arial" w:hAnsi="Arial" w:cs="Arial"/>
          <w:sz w:val="18"/>
          <w:szCs w:val="18"/>
        </w:rPr>
        <w:t xml:space="preserve"> usuwanie pojedynczych drzew będzie miało znikomy </w:t>
      </w:r>
      <w:r w:rsidR="00DE4419" w:rsidRPr="00B64CAE">
        <w:rPr>
          <w:rFonts w:ascii="Arial" w:hAnsi="Arial" w:cs="Arial"/>
          <w:sz w:val="18"/>
          <w:szCs w:val="18"/>
        </w:rPr>
        <w:t xml:space="preserve">lub żaden </w:t>
      </w:r>
      <w:r w:rsidRPr="00B64CAE">
        <w:rPr>
          <w:rFonts w:ascii="Arial" w:hAnsi="Arial" w:cs="Arial"/>
          <w:sz w:val="18"/>
          <w:szCs w:val="18"/>
        </w:rPr>
        <w:t>wpływ na drożność korytarzy. Jednak wycięcie i usunięcie większych płatów lasu lub fragmentów zadrzewień pasmowych czy liniowych</w:t>
      </w:r>
      <w:r w:rsidR="00964C62" w:rsidRPr="00B64CAE">
        <w:rPr>
          <w:rFonts w:ascii="Arial" w:hAnsi="Arial" w:cs="Arial"/>
          <w:sz w:val="18"/>
          <w:szCs w:val="18"/>
        </w:rPr>
        <w:t xml:space="preserve">, zwłaszcza wzdłuż cieków wodnych, </w:t>
      </w:r>
      <w:r w:rsidRPr="00B64CAE">
        <w:rPr>
          <w:rFonts w:ascii="Arial" w:hAnsi="Arial" w:cs="Arial"/>
          <w:sz w:val="18"/>
          <w:szCs w:val="18"/>
        </w:rPr>
        <w:t>może wpłynąć negatywnie na funkcjonowanie korytarzy. W takim przypadku należałoby przeprowadzić nasadzenia</w:t>
      </w:r>
      <w:r w:rsidR="00F956B4" w:rsidRPr="00B64CAE">
        <w:rPr>
          <w:rFonts w:ascii="Arial" w:hAnsi="Arial" w:cs="Arial"/>
          <w:sz w:val="18"/>
          <w:szCs w:val="18"/>
        </w:rPr>
        <w:t> </w:t>
      </w:r>
      <w:r w:rsidRPr="00B64CAE">
        <w:rPr>
          <w:rFonts w:ascii="Arial" w:hAnsi="Arial" w:cs="Arial"/>
          <w:sz w:val="18"/>
          <w:szCs w:val="18"/>
        </w:rPr>
        <w:t>uzupełniajcie.</w:t>
      </w:r>
    </w:p>
    <w:p w14:paraId="0C59F7F1" w14:textId="1222D81D" w:rsidR="0040530A" w:rsidRPr="00B64CAE" w:rsidRDefault="00DC2846" w:rsidP="00594362">
      <w:pPr>
        <w:rPr>
          <w:rFonts w:ascii="Arial" w:hAnsi="Arial" w:cs="Arial"/>
          <w:sz w:val="18"/>
          <w:szCs w:val="18"/>
        </w:rPr>
      </w:pPr>
      <w:r w:rsidRPr="00B64CAE">
        <w:rPr>
          <w:rFonts w:ascii="Arial" w:hAnsi="Arial" w:cs="Arial"/>
          <w:sz w:val="18"/>
          <w:szCs w:val="18"/>
        </w:rPr>
        <w:t xml:space="preserve">Innym działaniami mającymi potencjalnie negatywny wpływ na </w:t>
      </w:r>
      <w:r w:rsidR="00A029B5" w:rsidRPr="00B64CAE">
        <w:rPr>
          <w:rFonts w:ascii="Arial" w:hAnsi="Arial" w:cs="Arial"/>
          <w:sz w:val="18"/>
          <w:szCs w:val="18"/>
        </w:rPr>
        <w:t>funkcjonalność</w:t>
      </w:r>
      <w:r w:rsidRPr="00B64CAE">
        <w:rPr>
          <w:rFonts w:ascii="Arial" w:hAnsi="Arial" w:cs="Arial"/>
          <w:sz w:val="18"/>
          <w:szCs w:val="18"/>
        </w:rPr>
        <w:t xml:space="preserve"> i </w:t>
      </w:r>
      <w:r w:rsidR="00A029B5" w:rsidRPr="00B64CAE">
        <w:rPr>
          <w:rFonts w:ascii="Arial" w:hAnsi="Arial" w:cs="Arial"/>
          <w:sz w:val="18"/>
          <w:szCs w:val="18"/>
        </w:rPr>
        <w:t>drożność</w:t>
      </w:r>
      <w:r w:rsidRPr="00B64CAE">
        <w:rPr>
          <w:rFonts w:ascii="Arial" w:hAnsi="Arial" w:cs="Arial"/>
          <w:sz w:val="18"/>
          <w:szCs w:val="18"/>
        </w:rPr>
        <w:t xml:space="preserve"> korytarzy ekologicznych </w:t>
      </w:r>
      <w:r w:rsidR="00A029B5" w:rsidRPr="00B64CAE">
        <w:rPr>
          <w:rFonts w:ascii="Arial" w:hAnsi="Arial" w:cs="Arial"/>
          <w:sz w:val="18"/>
          <w:szCs w:val="18"/>
        </w:rPr>
        <w:t>(</w:t>
      </w:r>
      <w:r w:rsidR="00CF0134" w:rsidRPr="00B64CAE">
        <w:rPr>
          <w:rFonts w:ascii="Arial" w:hAnsi="Arial" w:cs="Arial"/>
          <w:sz w:val="18"/>
          <w:szCs w:val="18"/>
        </w:rPr>
        <w:t>w szczególności korytarzy cieków wodnych ale też krajowych</w:t>
      </w:r>
      <w:r w:rsidR="00A029B5" w:rsidRPr="00B64CAE">
        <w:rPr>
          <w:rFonts w:ascii="Arial" w:hAnsi="Arial" w:cs="Arial"/>
          <w:sz w:val="18"/>
          <w:szCs w:val="18"/>
        </w:rPr>
        <w:t>),</w:t>
      </w:r>
      <w:r w:rsidR="00CF0134" w:rsidRPr="00B64CAE">
        <w:rPr>
          <w:rFonts w:ascii="Arial" w:hAnsi="Arial" w:cs="Arial"/>
          <w:sz w:val="18"/>
          <w:szCs w:val="18"/>
        </w:rPr>
        <w:t xml:space="preserve"> są działania </w:t>
      </w:r>
      <w:r w:rsidR="008E3475" w:rsidRPr="00B64CAE">
        <w:rPr>
          <w:rFonts w:ascii="Arial" w:hAnsi="Arial" w:cs="Arial"/>
          <w:sz w:val="18"/>
          <w:szCs w:val="18"/>
        </w:rPr>
        <w:t>celu 5</w:t>
      </w:r>
      <w:r w:rsidR="00A029B5" w:rsidRPr="00B64CAE">
        <w:rPr>
          <w:rFonts w:ascii="Arial" w:hAnsi="Arial" w:cs="Arial"/>
          <w:sz w:val="18"/>
          <w:szCs w:val="18"/>
        </w:rPr>
        <w:t>,</w:t>
      </w:r>
      <w:r w:rsidR="008E3475" w:rsidRPr="00B64CAE">
        <w:rPr>
          <w:rFonts w:ascii="Arial" w:hAnsi="Arial" w:cs="Arial"/>
          <w:sz w:val="18"/>
          <w:szCs w:val="18"/>
        </w:rPr>
        <w:t xml:space="preserve"> w</w:t>
      </w:r>
      <w:r w:rsidR="004B7280" w:rsidRPr="00B64CAE">
        <w:rPr>
          <w:rFonts w:ascii="Arial" w:hAnsi="Arial" w:cs="Arial"/>
          <w:sz w:val="18"/>
          <w:szCs w:val="18"/>
        </w:rPr>
        <w:t> </w:t>
      </w:r>
      <w:r w:rsidR="008E3475" w:rsidRPr="00B64CAE">
        <w:rPr>
          <w:rFonts w:ascii="Arial" w:hAnsi="Arial" w:cs="Arial"/>
          <w:sz w:val="18"/>
          <w:szCs w:val="18"/>
        </w:rPr>
        <w:t xml:space="preserve">tym działanie 5.8 </w:t>
      </w:r>
      <w:bookmarkStart w:id="128" w:name="_Toc122514724"/>
      <w:bookmarkStart w:id="129" w:name="_Toc125372201"/>
      <w:r w:rsidR="00242495" w:rsidRPr="00B64CAE">
        <w:rPr>
          <w:rFonts w:ascii="Arial" w:hAnsi="Arial" w:cs="Arial"/>
          <w:sz w:val="18"/>
          <w:szCs w:val="18"/>
        </w:rPr>
        <w:t>„Modernizacja systemu rowów melioracyjnych pod kątem rzeczywistych potrzeb wodnych terenów użytkowanych rolniczo (odwadnianie, nawadnianie) z uwzględnieniem wzrostu retencji w zlewniach oraz zagospodarowaniem wód opadowych</w:t>
      </w:r>
      <w:bookmarkEnd w:id="128"/>
      <w:bookmarkEnd w:id="129"/>
      <w:r w:rsidR="00242495" w:rsidRPr="00B64CAE">
        <w:rPr>
          <w:rFonts w:ascii="Arial" w:hAnsi="Arial" w:cs="Arial"/>
          <w:sz w:val="18"/>
          <w:szCs w:val="18"/>
        </w:rPr>
        <w:t xml:space="preserve">” i </w:t>
      </w:r>
      <w:r w:rsidR="0040530A" w:rsidRPr="00B64CAE">
        <w:rPr>
          <w:rFonts w:ascii="Arial" w:hAnsi="Arial" w:cs="Arial"/>
          <w:sz w:val="18"/>
          <w:szCs w:val="18"/>
        </w:rPr>
        <w:t xml:space="preserve">działanie </w:t>
      </w:r>
      <w:r w:rsidR="00242495" w:rsidRPr="00B64CAE">
        <w:rPr>
          <w:rFonts w:ascii="Arial" w:hAnsi="Arial" w:cs="Arial"/>
          <w:sz w:val="18"/>
          <w:szCs w:val="18"/>
        </w:rPr>
        <w:t xml:space="preserve">5.9 </w:t>
      </w:r>
      <w:bookmarkStart w:id="130" w:name="_Toc122514740"/>
      <w:bookmarkStart w:id="131" w:name="_Toc125372202"/>
      <w:r w:rsidR="0040530A" w:rsidRPr="00B64CAE">
        <w:rPr>
          <w:rFonts w:ascii="Arial" w:hAnsi="Arial" w:cs="Arial"/>
          <w:sz w:val="18"/>
          <w:szCs w:val="18"/>
        </w:rPr>
        <w:t xml:space="preserve">„Budowa zbiorników retencyjnych w oparciu o Programy gospodarowania wodami </w:t>
      </w:r>
      <w:r w:rsidR="0040530A" w:rsidRPr="00B64CAE">
        <w:rPr>
          <w:rFonts w:ascii="Arial" w:eastAsia="Arial" w:hAnsi="Arial" w:cs="Arial"/>
          <w:color w:val="000000"/>
          <w:sz w:val="18"/>
          <w:szCs w:val="18"/>
        </w:rPr>
        <w:t>opadowymi i retencji gminnej</w:t>
      </w:r>
      <w:bookmarkEnd w:id="130"/>
      <w:bookmarkEnd w:id="131"/>
      <w:r w:rsidR="0040530A" w:rsidRPr="00B64CAE">
        <w:rPr>
          <w:rFonts w:ascii="Arial" w:eastAsia="Arial" w:hAnsi="Arial" w:cs="Arial"/>
          <w:color w:val="000000"/>
          <w:sz w:val="18"/>
          <w:szCs w:val="18"/>
        </w:rPr>
        <w:t>”.</w:t>
      </w:r>
      <w:r w:rsidR="00A029B5" w:rsidRPr="00B64CAE">
        <w:rPr>
          <w:rFonts w:ascii="Arial" w:eastAsia="Arial" w:hAnsi="Arial" w:cs="Arial"/>
          <w:color w:val="000000"/>
          <w:sz w:val="18"/>
          <w:szCs w:val="18"/>
        </w:rPr>
        <w:t xml:space="preserve"> </w:t>
      </w:r>
      <w:r w:rsidR="00BF6FCB" w:rsidRPr="00B64CAE">
        <w:rPr>
          <w:rFonts w:ascii="Arial" w:eastAsia="Arial" w:hAnsi="Arial" w:cs="Arial"/>
          <w:color w:val="000000"/>
          <w:sz w:val="18"/>
          <w:szCs w:val="18"/>
        </w:rPr>
        <w:t xml:space="preserve">Prace utrzymaniowe polegające na koszeniu </w:t>
      </w:r>
      <w:r w:rsidR="00D76BB6" w:rsidRPr="00B64CAE">
        <w:rPr>
          <w:rFonts w:ascii="Arial" w:eastAsia="Arial" w:hAnsi="Arial" w:cs="Arial"/>
          <w:color w:val="000000"/>
          <w:sz w:val="18"/>
          <w:szCs w:val="18"/>
        </w:rPr>
        <w:t>roślinności wzdłuż rowów</w:t>
      </w:r>
      <w:r w:rsidR="00BF6FCB" w:rsidRPr="00B64CAE">
        <w:rPr>
          <w:rFonts w:ascii="Arial" w:eastAsia="Arial" w:hAnsi="Arial" w:cs="Arial"/>
          <w:color w:val="000000"/>
          <w:sz w:val="18"/>
          <w:szCs w:val="18"/>
        </w:rPr>
        <w:t xml:space="preserve"> znacznie obniżą drożność korytarzy cieków wodnych</w:t>
      </w:r>
      <w:r w:rsidR="00641F9A" w:rsidRPr="00B64CAE">
        <w:rPr>
          <w:rFonts w:ascii="Arial" w:eastAsia="Arial" w:hAnsi="Arial" w:cs="Arial"/>
          <w:color w:val="000000"/>
          <w:sz w:val="18"/>
          <w:szCs w:val="18"/>
        </w:rPr>
        <w:t xml:space="preserve"> dla fauny</w:t>
      </w:r>
      <w:r w:rsidR="00EC5CEF" w:rsidRPr="00B64CAE">
        <w:rPr>
          <w:rFonts w:ascii="Arial" w:eastAsia="Arial" w:hAnsi="Arial" w:cs="Arial"/>
          <w:color w:val="000000"/>
          <w:sz w:val="18"/>
          <w:szCs w:val="18"/>
        </w:rPr>
        <w:t xml:space="preserve"> z powodu usunięcia roślinność pełniącej funkcję osłonową</w:t>
      </w:r>
      <w:r w:rsidR="00F12D35" w:rsidRPr="00B64CAE">
        <w:rPr>
          <w:rFonts w:ascii="Arial" w:eastAsia="Arial" w:hAnsi="Arial" w:cs="Arial"/>
          <w:color w:val="000000"/>
          <w:sz w:val="18"/>
          <w:szCs w:val="18"/>
        </w:rPr>
        <w:t>. Usuwanie roślinności porastającej rowy na większ</w:t>
      </w:r>
      <w:r w:rsidR="00A029B5" w:rsidRPr="00B64CAE">
        <w:rPr>
          <w:rFonts w:ascii="Arial" w:eastAsia="Arial" w:hAnsi="Arial" w:cs="Arial"/>
          <w:color w:val="000000"/>
          <w:sz w:val="18"/>
          <w:szCs w:val="18"/>
        </w:rPr>
        <w:t>ą</w:t>
      </w:r>
      <w:r w:rsidR="00F12D35" w:rsidRPr="00B64CAE">
        <w:rPr>
          <w:rFonts w:ascii="Arial" w:eastAsia="Arial" w:hAnsi="Arial" w:cs="Arial"/>
          <w:color w:val="000000"/>
          <w:sz w:val="18"/>
          <w:szCs w:val="18"/>
        </w:rPr>
        <w:t xml:space="preserve"> skal</w:t>
      </w:r>
      <w:r w:rsidR="00A029B5" w:rsidRPr="00B64CAE">
        <w:rPr>
          <w:rFonts w:ascii="Arial" w:eastAsia="Arial" w:hAnsi="Arial" w:cs="Arial"/>
          <w:color w:val="000000"/>
          <w:sz w:val="18"/>
          <w:szCs w:val="18"/>
        </w:rPr>
        <w:t>ę</w:t>
      </w:r>
      <w:r w:rsidR="00F12D35" w:rsidRPr="00B64CAE">
        <w:rPr>
          <w:rFonts w:ascii="Arial" w:eastAsia="Arial" w:hAnsi="Arial" w:cs="Arial"/>
          <w:color w:val="000000"/>
          <w:sz w:val="18"/>
          <w:szCs w:val="18"/>
        </w:rPr>
        <w:t xml:space="preserve"> może w konsekwencji </w:t>
      </w:r>
      <w:r w:rsidR="00760E1B" w:rsidRPr="00B64CAE">
        <w:rPr>
          <w:rFonts w:ascii="Arial" w:eastAsia="Arial" w:hAnsi="Arial" w:cs="Arial"/>
          <w:color w:val="000000"/>
          <w:sz w:val="18"/>
          <w:szCs w:val="18"/>
        </w:rPr>
        <w:t>doprowadzić</w:t>
      </w:r>
      <w:r w:rsidR="00F12D35" w:rsidRPr="00B64CAE">
        <w:rPr>
          <w:rFonts w:ascii="Arial" w:eastAsia="Arial" w:hAnsi="Arial" w:cs="Arial"/>
          <w:color w:val="000000"/>
          <w:sz w:val="18"/>
          <w:szCs w:val="18"/>
        </w:rPr>
        <w:t xml:space="preserve"> </w:t>
      </w:r>
      <w:r w:rsidR="00A029B5" w:rsidRPr="00B64CAE">
        <w:rPr>
          <w:rFonts w:ascii="Arial" w:eastAsia="Arial" w:hAnsi="Arial" w:cs="Arial"/>
          <w:color w:val="000000"/>
          <w:sz w:val="18"/>
          <w:szCs w:val="18"/>
        </w:rPr>
        <w:t>do</w:t>
      </w:r>
      <w:r w:rsidR="00F12D35" w:rsidRPr="00B64CAE">
        <w:rPr>
          <w:rFonts w:ascii="Arial" w:eastAsia="Arial" w:hAnsi="Arial" w:cs="Arial"/>
          <w:color w:val="000000"/>
          <w:sz w:val="18"/>
          <w:szCs w:val="18"/>
        </w:rPr>
        <w:t xml:space="preserve"> obniżeni</w:t>
      </w:r>
      <w:r w:rsidR="00A029B5" w:rsidRPr="00B64CAE">
        <w:rPr>
          <w:rFonts w:ascii="Arial" w:eastAsia="Arial" w:hAnsi="Arial" w:cs="Arial"/>
          <w:color w:val="000000"/>
          <w:sz w:val="18"/>
          <w:szCs w:val="18"/>
        </w:rPr>
        <w:t>a</w:t>
      </w:r>
      <w:r w:rsidR="00F12D35" w:rsidRPr="00B64CAE">
        <w:rPr>
          <w:rFonts w:ascii="Arial" w:eastAsia="Arial" w:hAnsi="Arial" w:cs="Arial"/>
          <w:color w:val="000000"/>
          <w:sz w:val="18"/>
          <w:szCs w:val="18"/>
        </w:rPr>
        <w:t xml:space="preserve"> ogólnej funkcjonalności krajowych korytarzy ekologicznych</w:t>
      </w:r>
      <w:r w:rsidR="00291A40" w:rsidRPr="00B64CAE">
        <w:rPr>
          <w:rFonts w:ascii="Arial" w:eastAsia="Arial" w:hAnsi="Arial" w:cs="Arial"/>
          <w:color w:val="000000"/>
          <w:sz w:val="18"/>
          <w:szCs w:val="18"/>
        </w:rPr>
        <w:t xml:space="preserve">. W szczególności </w:t>
      </w:r>
      <w:r w:rsidR="00A029B5" w:rsidRPr="00B64CAE">
        <w:rPr>
          <w:rFonts w:ascii="Arial" w:eastAsia="Arial" w:hAnsi="Arial" w:cs="Arial"/>
          <w:color w:val="000000"/>
          <w:sz w:val="18"/>
          <w:szCs w:val="18"/>
        </w:rPr>
        <w:t>we</w:t>
      </w:r>
      <w:r w:rsidR="00291A40" w:rsidRPr="00B64CAE">
        <w:rPr>
          <w:rFonts w:ascii="Arial" w:eastAsia="Arial" w:hAnsi="Arial" w:cs="Arial"/>
          <w:color w:val="000000"/>
          <w:sz w:val="18"/>
          <w:szCs w:val="18"/>
        </w:rPr>
        <w:t xml:space="preserve"> fragmentach korytarzy o małej lesistości</w:t>
      </w:r>
      <w:r w:rsidR="004B7280" w:rsidRPr="00B64CAE">
        <w:rPr>
          <w:rFonts w:ascii="Arial" w:eastAsia="Arial" w:hAnsi="Arial" w:cs="Arial"/>
          <w:color w:val="000000"/>
          <w:sz w:val="18"/>
          <w:szCs w:val="18"/>
        </w:rPr>
        <w:t>,</w:t>
      </w:r>
      <w:r w:rsidR="00291A40" w:rsidRPr="00B64CAE">
        <w:rPr>
          <w:rFonts w:ascii="Arial" w:eastAsia="Arial" w:hAnsi="Arial" w:cs="Arial"/>
          <w:color w:val="000000"/>
          <w:sz w:val="18"/>
          <w:szCs w:val="18"/>
        </w:rPr>
        <w:t xml:space="preserve"> </w:t>
      </w:r>
      <w:r w:rsidR="008A5866" w:rsidRPr="00B64CAE">
        <w:rPr>
          <w:rFonts w:ascii="Arial" w:eastAsia="Arial" w:hAnsi="Arial" w:cs="Arial"/>
          <w:color w:val="000000"/>
          <w:sz w:val="18"/>
          <w:szCs w:val="18"/>
        </w:rPr>
        <w:t>gdzie zadrzewienia liniowe np. wzdłuż rowów stanowią często jedyn</w:t>
      </w:r>
      <w:r w:rsidR="00A029B5" w:rsidRPr="00B64CAE">
        <w:rPr>
          <w:rFonts w:ascii="Arial" w:eastAsia="Arial" w:hAnsi="Arial" w:cs="Arial"/>
          <w:color w:val="000000"/>
          <w:sz w:val="18"/>
          <w:szCs w:val="18"/>
        </w:rPr>
        <w:t>ą</w:t>
      </w:r>
      <w:r w:rsidR="008A5866" w:rsidRPr="00B64CAE">
        <w:rPr>
          <w:rFonts w:ascii="Arial" w:eastAsia="Arial" w:hAnsi="Arial" w:cs="Arial"/>
          <w:color w:val="000000"/>
          <w:sz w:val="18"/>
          <w:szCs w:val="18"/>
        </w:rPr>
        <w:t xml:space="preserve"> osłonę dla migrujących zwierząt. </w:t>
      </w:r>
      <w:r w:rsidR="00556EAD" w:rsidRPr="00B64CAE">
        <w:rPr>
          <w:rFonts w:ascii="Arial" w:eastAsia="Arial" w:hAnsi="Arial" w:cs="Arial"/>
          <w:color w:val="000000"/>
          <w:sz w:val="18"/>
          <w:szCs w:val="18"/>
        </w:rPr>
        <w:t xml:space="preserve">Aby zminimalizować ten efekt </w:t>
      </w:r>
      <w:r w:rsidR="004B7280" w:rsidRPr="00B64CAE">
        <w:rPr>
          <w:rFonts w:ascii="Arial" w:eastAsia="Arial" w:hAnsi="Arial" w:cs="Arial"/>
          <w:color w:val="000000"/>
          <w:sz w:val="18"/>
          <w:szCs w:val="18"/>
        </w:rPr>
        <w:t>należałoby</w:t>
      </w:r>
      <w:r w:rsidR="00556EAD" w:rsidRPr="00B64CAE">
        <w:rPr>
          <w:rFonts w:ascii="Arial" w:eastAsia="Arial" w:hAnsi="Arial" w:cs="Arial"/>
          <w:color w:val="000000"/>
          <w:sz w:val="18"/>
          <w:szCs w:val="18"/>
        </w:rPr>
        <w:t xml:space="preserve"> wyłączyć z wycinki roślinność nadbrzeżną</w:t>
      </w:r>
      <w:r w:rsidR="00713D7D" w:rsidRPr="00B64CAE">
        <w:rPr>
          <w:rFonts w:ascii="Arial" w:eastAsia="Arial" w:hAnsi="Arial" w:cs="Arial"/>
          <w:color w:val="000000"/>
          <w:sz w:val="18"/>
          <w:szCs w:val="18"/>
        </w:rPr>
        <w:t xml:space="preserve">. </w:t>
      </w:r>
      <w:r w:rsidR="009C40ED" w:rsidRPr="00B64CAE">
        <w:rPr>
          <w:rFonts w:ascii="Arial" w:eastAsia="Arial" w:hAnsi="Arial" w:cs="Arial"/>
          <w:color w:val="000000"/>
          <w:sz w:val="18"/>
          <w:szCs w:val="18"/>
        </w:rPr>
        <w:t>Działanie 5.9</w:t>
      </w:r>
      <w:r w:rsidR="00622458" w:rsidRPr="00B64CAE">
        <w:rPr>
          <w:rFonts w:ascii="Arial" w:eastAsia="Arial" w:hAnsi="Arial" w:cs="Arial"/>
          <w:color w:val="000000"/>
          <w:sz w:val="18"/>
          <w:szCs w:val="18"/>
        </w:rPr>
        <w:t xml:space="preserve"> będzie oddziaływać negatywnie na faunę w przypadku </w:t>
      </w:r>
      <w:r w:rsidR="00DC3A59" w:rsidRPr="00B64CAE">
        <w:rPr>
          <w:rFonts w:ascii="Arial" w:eastAsia="Arial" w:hAnsi="Arial" w:cs="Arial"/>
          <w:color w:val="000000"/>
          <w:sz w:val="18"/>
          <w:szCs w:val="18"/>
        </w:rPr>
        <w:t xml:space="preserve">budowy dużych zbiorników </w:t>
      </w:r>
      <w:r w:rsidR="00FD627E" w:rsidRPr="00B64CAE">
        <w:rPr>
          <w:rFonts w:ascii="Arial" w:eastAsia="Arial" w:hAnsi="Arial" w:cs="Arial"/>
          <w:color w:val="000000"/>
          <w:sz w:val="18"/>
          <w:szCs w:val="18"/>
        </w:rPr>
        <w:t>retencyjnych</w:t>
      </w:r>
      <w:r w:rsidR="002908A2" w:rsidRPr="00B64CAE">
        <w:rPr>
          <w:rFonts w:ascii="Arial" w:eastAsia="Arial" w:hAnsi="Arial" w:cs="Arial"/>
          <w:color w:val="000000"/>
          <w:sz w:val="18"/>
          <w:szCs w:val="18"/>
        </w:rPr>
        <w:t xml:space="preserve"> na rzekach </w:t>
      </w:r>
      <w:r w:rsidR="00FD627E" w:rsidRPr="00B64CAE">
        <w:rPr>
          <w:rFonts w:ascii="Arial" w:eastAsia="Arial" w:hAnsi="Arial" w:cs="Arial"/>
          <w:color w:val="000000"/>
          <w:sz w:val="18"/>
          <w:szCs w:val="18"/>
        </w:rPr>
        <w:t xml:space="preserve">i ciekach wodnych </w:t>
      </w:r>
      <w:r w:rsidR="002908A2" w:rsidRPr="00B64CAE">
        <w:rPr>
          <w:rFonts w:ascii="Arial" w:eastAsia="Arial" w:hAnsi="Arial" w:cs="Arial"/>
          <w:color w:val="000000"/>
          <w:sz w:val="18"/>
          <w:szCs w:val="18"/>
        </w:rPr>
        <w:t xml:space="preserve">bez </w:t>
      </w:r>
      <w:r w:rsidR="008B1539" w:rsidRPr="00B64CAE">
        <w:rPr>
          <w:rFonts w:ascii="Arial" w:eastAsia="Arial" w:hAnsi="Arial" w:cs="Arial"/>
          <w:color w:val="000000"/>
          <w:sz w:val="18"/>
          <w:szCs w:val="18"/>
        </w:rPr>
        <w:t>zapewnienia swobodnej migracji fa</w:t>
      </w:r>
      <w:r w:rsidR="00A4729F" w:rsidRPr="00B64CAE">
        <w:rPr>
          <w:rFonts w:ascii="Arial" w:eastAsia="Arial" w:hAnsi="Arial" w:cs="Arial"/>
          <w:color w:val="000000"/>
          <w:sz w:val="18"/>
          <w:szCs w:val="18"/>
        </w:rPr>
        <w:t>u</w:t>
      </w:r>
      <w:r w:rsidR="008B1539" w:rsidRPr="00B64CAE">
        <w:rPr>
          <w:rFonts w:ascii="Arial" w:eastAsia="Arial" w:hAnsi="Arial" w:cs="Arial"/>
          <w:color w:val="000000"/>
          <w:sz w:val="18"/>
          <w:szCs w:val="18"/>
        </w:rPr>
        <w:t xml:space="preserve">nie wodnej np. poprzez budowę przepławek i lądowej </w:t>
      </w:r>
      <w:r w:rsidR="00DA76DB" w:rsidRPr="00B64CAE">
        <w:rPr>
          <w:rFonts w:ascii="Arial" w:eastAsia="Arial" w:hAnsi="Arial" w:cs="Arial"/>
          <w:color w:val="000000"/>
          <w:sz w:val="18"/>
          <w:szCs w:val="18"/>
        </w:rPr>
        <w:t xml:space="preserve">poprzez nasadzenia roślinności </w:t>
      </w:r>
      <w:r w:rsidR="007814A6" w:rsidRPr="00B64CAE">
        <w:rPr>
          <w:rFonts w:ascii="Arial" w:eastAsia="Arial" w:hAnsi="Arial" w:cs="Arial"/>
          <w:color w:val="000000"/>
          <w:sz w:val="18"/>
          <w:szCs w:val="18"/>
        </w:rPr>
        <w:t>osłonowej wzdłuż brzegów</w:t>
      </w:r>
      <w:r w:rsidR="00B97EB2" w:rsidRPr="00B64CAE">
        <w:rPr>
          <w:rFonts w:ascii="Arial" w:eastAsia="Arial" w:hAnsi="Arial" w:cs="Arial"/>
          <w:color w:val="000000"/>
          <w:sz w:val="18"/>
          <w:szCs w:val="18"/>
        </w:rPr>
        <w:t xml:space="preserve"> nowopowstałego zbiornika</w:t>
      </w:r>
      <w:r w:rsidR="007814A6" w:rsidRPr="00B64CAE">
        <w:rPr>
          <w:rFonts w:ascii="Arial" w:eastAsia="Arial" w:hAnsi="Arial" w:cs="Arial"/>
          <w:color w:val="000000"/>
          <w:sz w:val="18"/>
          <w:szCs w:val="18"/>
        </w:rPr>
        <w:t>.</w:t>
      </w:r>
    </w:p>
    <w:p w14:paraId="6F3D9135" w14:textId="62BF4B1F" w:rsidR="00F42C8E" w:rsidRPr="00B64CAE" w:rsidRDefault="00594362" w:rsidP="009F6FFE">
      <w:pPr>
        <w:rPr>
          <w:rFonts w:ascii="Arial" w:eastAsia="Calibri" w:hAnsi="Arial" w:cs="Arial"/>
          <w:sz w:val="18"/>
          <w:szCs w:val="18"/>
        </w:rPr>
      </w:pPr>
      <w:r w:rsidRPr="00B64CAE">
        <w:rPr>
          <w:rFonts w:ascii="Arial" w:hAnsi="Arial" w:cs="Arial"/>
          <w:sz w:val="18"/>
          <w:szCs w:val="18"/>
        </w:rPr>
        <w:t xml:space="preserve">Działanie 6.3 </w:t>
      </w:r>
      <w:bookmarkStart w:id="132" w:name="_Toc122514758"/>
      <w:bookmarkStart w:id="133" w:name="_Toc125372208"/>
      <w:r w:rsidRPr="00B64CAE">
        <w:rPr>
          <w:rFonts w:ascii="Arial" w:hAnsi="Arial" w:cs="Arial"/>
          <w:sz w:val="18"/>
          <w:szCs w:val="18"/>
        </w:rPr>
        <w:t>Wsparcie rozwoju energetyki z OZE na terenie AJ</w:t>
      </w:r>
      <w:bookmarkEnd w:id="132"/>
      <w:bookmarkEnd w:id="133"/>
      <w:r w:rsidRPr="00B64CAE">
        <w:rPr>
          <w:rFonts w:ascii="Arial" w:hAnsi="Arial" w:cs="Arial"/>
          <w:sz w:val="18"/>
          <w:szCs w:val="18"/>
        </w:rPr>
        <w:t xml:space="preserve"> polegające m.in. na </w:t>
      </w:r>
      <w:r w:rsidRPr="00B64CAE">
        <w:rPr>
          <w:rFonts w:ascii="Arial" w:eastAsia="Calibri" w:hAnsi="Arial" w:cs="Arial"/>
          <w:sz w:val="18"/>
          <w:szCs w:val="18"/>
        </w:rPr>
        <w:t>umożliwieniu budowy instalacji wykorzystujących OZE musi zostać zaplanowane z uwzględnieniem przebiegu krajowych korytarzy migracyjnych i</w:t>
      </w:r>
      <w:r w:rsidR="00D20DA7">
        <w:rPr>
          <w:rFonts w:ascii="Arial" w:eastAsia="Calibri" w:hAnsi="Arial" w:cs="Arial"/>
          <w:sz w:val="18"/>
          <w:szCs w:val="18"/>
        </w:rPr>
        <w:t> </w:t>
      </w:r>
      <w:r w:rsidRPr="00B64CAE">
        <w:rPr>
          <w:rFonts w:ascii="Arial" w:eastAsia="Calibri" w:hAnsi="Arial" w:cs="Arial"/>
          <w:sz w:val="18"/>
          <w:szCs w:val="18"/>
        </w:rPr>
        <w:t>korytarzy cieków wodnych. W taki sposób</w:t>
      </w:r>
      <w:r w:rsidR="004B7280" w:rsidRPr="00B64CAE">
        <w:rPr>
          <w:rFonts w:ascii="Arial" w:eastAsia="Calibri" w:hAnsi="Arial" w:cs="Arial"/>
          <w:sz w:val="18"/>
          <w:szCs w:val="18"/>
        </w:rPr>
        <w:t>,</w:t>
      </w:r>
      <w:r w:rsidRPr="00B64CAE">
        <w:rPr>
          <w:rFonts w:ascii="Arial" w:eastAsia="Calibri" w:hAnsi="Arial" w:cs="Arial"/>
          <w:sz w:val="18"/>
          <w:szCs w:val="18"/>
        </w:rPr>
        <w:t xml:space="preserve"> aby nowopowstała infrastruktura energetyczna nie zmniejszała funkcjonalności korytarzy migracyjnych krajowych i dolin rzecznych. W innym przypadku nowo powstała infrastruktura OZE może doprowadzić do obniżenia drożności i funkcjonalności korytarzy ekologicznych. Kluczowy jest tu wybór właściwej lokalizacji np.:</w:t>
      </w:r>
      <w:r w:rsidR="004B7280" w:rsidRPr="00B64CAE">
        <w:rPr>
          <w:rFonts w:ascii="Arial" w:eastAsia="Calibri" w:hAnsi="Arial" w:cs="Arial"/>
          <w:sz w:val="18"/>
          <w:szCs w:val="18"/>
        </w:rPr>
        <w:t> </w:t>
      </w:r>
      <w:r w:rsidRPr="00B64CAE">
        <w:rPr>
          <w:rFonts w:ascii="Arial" w:eastAsia="Calibri" w:hAnsi="Arial" w:cs="Arial"/>
          <w:sz w:val="18"/>
          <w:szCs w:val="18"/>
        </w:rPr>
        <w:t>poza trasami migracji ptaków (farmy wiatrowe, napowietrzne linie przesyłowe) lub poza krajowymi korytarzami ekologicznymi (farmy wiatrowe lub fotowoltaiczne, magazyny energii). W</w:t>
      </w:r>
      <w:r w:rsidR="004B7280" w:rsidRPr="00B64CAE">
        <w:rPr>
          <w:rFonts w:ascii="Arial" w:eastAsia="Calibri" w:hAnsi="Arial" w:cs="Arial"/>
          <w:sz w:val="18"/>
          <w:szCs w:val="18"/>
        </w:rPr>
        <w:t> </w:t>
      </w:r>
      <w:r w:rsidRPr="00B64CAE">
        <w:rPr>
          <w:rFonts w:ascii="Arial" w:eastAsia="Calibri" w:hAnsi="Arial" w:cs="Arial"/>
          <w:sz w:val="18"/>
          <w:szCs w:val="18"/>
        </w:rPr>
        <w:t>przypadku gdy nowopowstała infrastruktura OZE będzie powodowała negatywne oddziaływania na korytarze ekologiczne lub korytarze cieków wodnych należy zastosować odpowiednie działania minimalizujące np.</w:t>
      </w:r>
      <w:r w:rsidR="00D20DA7">
        <w:rPr>
          <w:rFonts w:ascii="Arial" w:eastAsia="Calibri" w:hAnsi="Arial" w:cs="Arial"/>
          <w:sz w:val="18"/>
          <w:szCs w:val="18"/>
        </w:rPr>
        <w:t> </w:t>
      </w:r>
      <w:r w:rsidRPr="00B64CAE">
        <w:rPr>
          <w:rFonts w:ascii="Arial" w:eastAsia="Calibri" w:hAnsi="Arial" w:cs="Arial"/>
          <w:sz w:val="18"/>
          <w:szCs w:val="18"/>
        </w:rPr>
        <w:t>nasadzenia drzew w celu utrzymania/poprawy funkcjonalności korytarza, budowa przepławek przy zaporach wodnych czy okresowe wyłączanie turbin wiatrowych w okresach migracji</w:t>
      </w:r>
      <w:r w:rsidR="001552F6" w:rsidRPr="00B64CAE">
        <w:rPr>
          <w:rFonts w:ascii="Arial" w:eastAsia="Calibri" w:hAnsi="Arial" w:cs="Arial"/>
          <w:sz w:val="18"/>
          <w:szCs w:val="18"/>
        </w:rPr>
        <w:t> </w:t>
      </w:r>
      <w:r w:rsidRPr="00B64CAE">
        <w:rPr>
          <w:rFonts w:ascii="Arial" w:eastAsia="Calibri" w:hAnsi="Arial" w:cs="Arial"/>
          <w:sz w:val="18"/>
          <w:szCs w:val="18"/>
        </w:rPr>
        <w:t>ptaków.</w:t>
      </w:r>
    </w:p>
    <w:p w14:paraId="1B61F94A" w14:textId="2B31A2BB" w:rsidR="00C85177" w:rsidRPr="00B64CAE" w:rsidRDefault="00C85177" w:rsidP="00C85177">
      <w:pPr>
        <w:rPr>
          <w:rFonts w:ascii="Arial" w:hAnsi="Arial" w:cs="Arial"/>
          <w:sz w:val="18"/>
          <w:szCs w:val="18"/>
        </w:rPr>
      </w:pPr>
      <w:r w:rsidRPr="00B64CAE">
        <w:rPr>
          <w:rFonts w:ascii="Arial" w:hAnsi="Arial" w:cs="Arial"/>
          <w:sz w:val="18"/>
          <w:szCs w:val="18"/>
        </w:rPr>
        <w:t>W związku ze złożonością problemu ochrony korytarzy ekologicznych wnioskujemy o utworzenie nowego działania pod nazwą: „Ochrona oraz poprawa funkcjonalności korytarzy ekologicznych lądowych i wodnych”</w:t>
      </w:r>
      <w:r w:rsidR="006E5682" w:rsidRPr="00B64CAE">
        <w:rPr>
          <w:rFonts w:ascii="Arial" w:hAnsi="Arial" w:cs="Arial"/>
          <w:sz w:val="18"/>
          <w:szCs w:val="18"/>
        </w:rPr>
        <w:t>.</w:t>
      </w:r>
    </w:p>
    <w:p w14:paraId="48A5709A" w14:textId="2F2E83F7" w:rsidR="00A13639" w:rsidRPr="00323951" w:rsidRDefault="78BE354B" w:rsidP="004B7280">
      <w:pPr>
        <w:keepNext/>
        <w:rPr>
          <w:rFonts w:ascii="Arial" w:hAnsi="Arial" w:cs="Arial"/>
          <w:b/>
          <w:bCs/>
          <w:sz w:val="18"/>
          <w:szCs w:val="18"/>
        </w:rPr>
      </w:pPr>
      <w:r w:rsidRPr="00323951">
        <w:rPr>
          <w:rFonts w:ascii="Arial" w:hAnsi="Arial" w:cs="Arial"/>
          <w:b/>
          <w:bCs/>
          <w:sz w:val="18"/>
          <w:szCs w:val="18"/>
        </w:rPr>
        <w:t>Ocena skutków zaniechania wdrożenia P</w:t>
      </w:r>
      <w:r w:rsidR="2DC09350" w:rsidRPr="00323951">
        <w:rPr>
          <w:rFonts w:ascii="Arial" w:hAnsi="Arial" w:cs="Arial"/>
          <w:b/>
          <w:bCs/>
          <w:sz w:val="18"/>
          <w:szCs w:val="18"/>
        </w:rPr>
        <w:t>lanu</w:t>
      </w:r>
    </w:p>
    <w:p w14:paraId="6661F854" w14:textId="04FE125A" w:rsidR="00D519AC" w:rsidRPr="00323951" w:rsidRDefault="00D519AC" w:rsidP="004B7280">
      <w:pPr>
        <w:keepNext/>
        <w:rPr>
          <w:rFonts w:ascii="Arial" w:hAnsi="Arial" w:cs="Arial"/>
          <w:sz w:val="18"/>
          <w:szCs w:val="18"/>
        </w:rPr>
      </w:pPr>
      <w:r w:rsidRPr="00323951">
        <w:rPr>
          <w:rFonts w:ascii="Arial" w:hAnsi="Arial" w:cs="Arial"/>
          <w:sz w:val="18"/>
          <w:szCs w:val="18"/>
        </w:rPr>
        <w:t xml:space="preserve">W przypadku braku realizacji projektu „Planu…”, przewiduje się, że postępująca antropopresja oraz ocieplenie klimatu będą wywierały coraz większy wpływ na lokalną bioróżnorodność. Zwiększony udział ingerencji ludzi na terenach prawnie chronionych, szczególnie niewłaściwe gospodarowanie na chronionych siedliskach przyrodniczych (np. brak bądź intensyfikacja użytkowania łąk) i obszarach cennych przyrodniczo, spowoduje zmniejszanie się bioróżnorodności, w tym zanik gatunków chronionych i zagrożonych. Zaniechanie wdrożenia Planu utrudni zachowanie miejsc i gatunków, które należy w pierwszej kolejności objąć ochroną, co z kolei </w:t>
      </w:r>
      <w:r w:rsidR="00D20DA7">
        <w:rPr>
          <w:rFonts w:ascii="Arial" w:hAnsi="Arial" w:cs="Arial"/>
          <w:sz w:val="18"/>
          <w:szCs w:val="18"/>
        </w:rPr>
        <w:t>–</w:t>
      </w:r>
      <w:r w:rsidRPr="00323951">
        <w:rPr>
          <w:rFonts w:ascii="Arial" w:hAnsi="Arial" w:cs="Arial"/>
          <w:sz w:val="18"/>
          <w:szCs w:val="18"/>
        </w:rPr>
        <w:t xml:space="preserve"> w</w:t>
      </w:r>
      <w:r w:rsidR="00D20DA7">
        <w:rPr>
          <w:rFonts w:ascii="Arial" w:hAnsi="Arial" w:cs="Arial"/>
          <w:sz w:val="18"/>
          <w:szCs w:val="18"/>
        </w:rPr>
        <w:t> </w:t>
      </w:r>
      <w:r w:rsidRPr="00323951">
        <w:rPr>
          <w:rFonts w:ascii="Arial" w:hAnsi="Arial" w:cs="Arial"/>
          <w:sz w:val="18"/>
          <w:szCs w:val="18"/>
        </w:rPr>
        <w:t xml:space="preserve">dłuższej perspektywie - może przyczynić się do bezpowrotnej ich utraty. Zmienianie zagospodarowania terenu, przeznaczanie łąk, pastwisk, powierzchni zadrzewionych pod działki budowlane na </w:t>
      </w:r>
      <w:r w:rsidR="000E2F79" w:rsidRPr="00323951">
        <w:rPr>
          <w:rFonts w:ascii="Arial" w:hAnsi="Arial" w:cs="Arial"/>
          <w:sz w:val="18"/>
          <w:szCs w:val="18"/>
        </w:rPr>
        <w:t xml:space="preserve">obrzeżach </w:t>
      </w:r>
      <w:r w:rsidRPr="00323951">
        <w:rPr>
          <w:rFonts w:ascii="Arial" w:hAnsi="Arial" w:cs="Arial"/>
          <w:sz w:val="18"/>
          <w:szCs w:val="18"/>
        </w:rPr>
        <w:t>miast i na wioskach, w momencie coraz bardziej popularnej suburbanizacji, spowoduje zmniejszanie się bazy żerowiskowej dla zwierząt, zmniejszanie powierzchni biologicznie czynnych oraz zaburzenia w obrębie całych ekosystemów. Postępująca presja turystyczna doprowadzi do wyniszczenia chronionych siedlisk przyrodniczych, szczególnie na terenach górskich i w miejscach estetycznych krajobrazowo, gdzie również zwiększy się ilość śmieci i problemów środowiskowych z nimi związanych. Wydeptywanie cennej roślinności przez praktykowanie niezrównoważonej turystyki przyczyni się do uszkadzania, a także zaniku cennych składników flory. Dodatkowo poprzez zwiększoną penetracj</w:t>
      </w:r>
      <w:r w:rsidR="00BA7704" w:rsidRPr="00323951">
        <w:rPr>
          <w:rFonts w:ascii="Arial" w:hAnsi="Arial" w:cs="Arial"/>
          <w:sz w:val="18"/>
          <w:szCs w:val="18"/>
        </w:rPr>
        <w:t>ę</w:t>
      </w:r>
      <w:r w:rsidRPr="00323951">
        <w:rPr>
          <w:rFonts w:ascii="Arial" w:hAnsi="Arial" w:cs="Arial"/>
          <w:sz w:val="18"/>
          <w:szCs w:val="18"/>
        </w:rPr>
        <w:t xml:space="preserve"> turystów zwiększy się presja wywierana na dzikie zwierzęta.</w:t>
      </w:r>
    </w:p>
    <w:p w14:paraId="57809910" w14:textId="3EE996F6" w:rsidR="00D519AC" w:rsidRPr="00323951" w:rsidRDefault="00D519AC" w:rsidP="00D519AC">
      <w:pPr>
        <w:rPr>
          <w:rFonts w:ascii="Arial" w:hAnsi="Arial" w:cs="Arial"/>
          <w:color w:val="000000" w:themeColor="text1"/>
          <w:sz w:val="18"/>
          <w:szCs w:val="18"/>
        </w:rPr>
      </w:pPr>
      <w:r w:rsidRPr="00323951">
        <w:rPr>
          <w:rFonts w:ascii="Arial" w:hAnsi="Arial" w:cs="Arial"/>
          <w:color w:val="000000" w:themeColor="text1"/>
          <w:sz w:val="18"/>
          <w:szCs w:val="18"/>
        </w:rPr>
        <w:t xml:space="preserve">Zakładając pełną realizację działań Planu, brak uchwalenia i wdrożenia ocenianego dokumentu może przełożyć się na niemożność przeprowadzania w przyszłości innych spójnych działań na terenie całej Aglomeracji. </w:t>
      </w:r>
      <w:r w:rsidR="00765127" w:rsidRPr="00323951">
        <w:rPr>
          <w:rFonts w:ascii="Arial" w:hAnsi="Arial" w:cs="Arial"/>
          <w:color w:val="000000" w:themeColor="text1"/>
          <w:sz w:val="18"/>
          <w:szCs w:val="18"/>
        </w:rPr>
        <w:t>Można przypuszczać, że brak realizacji działań związanych np. z retencją, pogłębi w dalszej perspektywie problem dostępności do zasobów wodnych i zwiększy intensywność suszy hydrologicznej. W efekcie czego różnorodność gatunków związana ze środowiskiem wodnym ulegnie zmniejszeniu. Obniżenie poziomu wód gruntowych i</w:t>
      </w:r>
      <w:r w:rsidR="00D20DA7">
        <w:rPr>
          <w:rFonts w:ascii="Arial" w:hAnsi="Arial" w:cs="Arial"/>
          <w:color w:val="000000" w:themeColor="text1"/>
          <w:sz w:val="18"/>
          <w:szCs w:val="18"/>
        </w:rPr>
        <w:t> </w:t>
      </w:r>
      <w:r w:rsidR="00765127" w:rsidRPr="00323951">
        <w:rPr>
          <w:rFonts w:ascii="Arial" w:hAnsi="Arial" w:cs="Arial"/>
          <w:color w:val="000000" w:themeColor="text1"/>
          <w:sz w:val="18"/>
          <w:szCs w:val="18"/>
        </w:rPr>
        <w:t>nasilenie zjawisk ekstremalnych przełoży się na spadek terenów podmokłych oraz zadrzewień, będących siedliskami wielu cennych gatunków</w:t>
      </w:r>
      <w:r w:rsidR="00A25F92" w:rsidRPr="00323951">
        <w:rPr>
          <w:rFonts w:ascii="Arial" w:hAnsi="Arial" w:cs="Arial"/>
          <w:color w:val="000000" w:themeColor="text1"/>
          <w:sz w:val="18"/>
          <w:szCs w:val="18"/>
        </w:rPr>
        <w:t xml:space="preserve">. </w:t>
      </w:r>
      <w:r w:rsidRPr="00323951">
        <w:rPr>
          <w:rFonts w:ascii="Arial" w:hAnsi="Arial" w:cs="Arial"/>
          <w:color w:val="000000" w:themeColor="text1"/>
          <w:sz w:val="18"/>
          <w:szCs w:val="18"/>
        </w:rPr>
        <w:t>W</w:t>
      </w:r>
      <w:r w:rsidR="00E9619D" w:rsidRPr="00323951">
        <w:rPr>
          <w:rFonts w:ascii="Arial" w:hAnsi="Arial" w:cs="Arial"/>
          <w:color w:val="000000" w:themeColor="text1"/>
          <w:sz w:val="18"/>
          <w:szCs w:val="18"/>
        </w:rPr>
        <w:t> </w:t>
      </w:r>
      <w:r w:rsidRPr="00323951">
        <w:rPr>
          <w:rFonts w:ascii="Arial" w:hAnsi="Arial" w:cs="Arial"/>
          <w:color w:val="000000" w:themeColor="text1"/>
          <w:sz w:val="18"/>
          <w:szCs w:val="18"/>
        </w:rPr>
        <w:t xml:space="preserve">przypadku braku realizacji działań, nie dojdzie do zwiększenia </w:t>
      </w:r>
      <w:r w:rsidR="00EC1E29" w:rsidRPr="00323951">
        <w:rPr>
          <w:rFonts w:ascii="Arial" w:hAnsi="Arial" w:cs="Arial"/>
          <w:color w:val="000000" w:themeColor="text1"/>
          <w:sz w:val="18"/>
          <w:szCs w:val="18"/>
        </w:rPr>
        <w:t xml:space="preserve">różnorodności biologicznej </w:t>
      </w:r>
      <w:r w:rsidRPr="00323951">
        <w:rPr>
          <w:rFonts w:ascii="Arial" w:hAnsi="Arial" w:cs="Arial"/>
          <w:color w:val="000000" w:themeColor="text1"/>
          <w:sz w:val="18"/>
          <w:szCs w:val="18"/>
        </w:rPr>
        <w:t>na terenach wyznaczonych pod realizację działań</w:t>
      </w:r>
      <w:r w:rsidR="00EC1E29" w:rsidRPr="00323951">
        <w:rPr>
          <w:rFonts w:ascii="Arial" w:hAnsi="Arial" w:cs="Arial"/>
          <w:color w:val="000000" w:themeColor="text1"/>
          <w:sz w:val="18"/>
          <w:szCs w:val="18"/>
        </w:rPr>
        <w:t xml:space="preserve"> tj.</w:t>
      </w:r>
      <w:r w:rsidRPr="00323951">
        <w:rPr>
          <w:rFonts w:ascii="Arial" w:hAnsi="Arial" w:cs="Arial"/>
          <w:color w:val="000000" w:themeColor="text1"/>
          <w:sz w:val="18"/>
          <w:szCs w:val="18"/>
        </w:rPr>
        <w:t xml:space="preserve"> zalesiania, zazieleniania, podsadzania różnorodnych gatunków drzew, tworzenia błękitno- zielonej infrastruktury oraz tworzenia bądź dostosowywania zieleni urządzonej na terenach zabudowanych. Zagrożonymi ekosystemami są także ekotony, w</w:t>
      </w:r>
      <w:r w:rsidR="00D20DA7">
        <w:rPr>
          <w:rFonts w:ascii="Arial" w:hAnsi="Arial" w:cs="Arial"/>
          <w:color w:val="000000" w:themeColor="text1"/>
          <w:sz w:val="18"/>
          <w:szCs w:val="18"/>
        </w:rPr>
        <w:t> </w:t>
      </w:r>
      <w:r w:rsidRPr="00323951">
        <w:rPr>
          <w:rFonts w:ascii="Arial" w:hAnsi="Arial" w:cs="Arial"/>
          <w:color w:val="000000" w:themeColor="text1"/>
          <w:sz w:val="18"/>
          <w:szCs w:val="18"/>
        </w:rPr>
        <w:t>tym cała gama gatunków związana z tego typu siedliskami, szczególnie w momencie zwiększania powierzchni pól uprawnych kosztem usunięcia miedz. Gatunki inwazyjne, szczególnie roślin, będą zwiększać swoje populacje i</w:t>
      </w:r>
      <w:r w:rsidR="00D20DA7">
        <w:rPr>
          <w:rFonts w:ascii="Arial" w:hAnsi="Arial" w:cs="Arial"/>
          <w:color w:val="000000" w:themeColor="text1"/>
          <w:sz w:val="18"/>
          <w:szCs w:val="18"/>
        </w:rPr>
        <w:t> </w:t>
      </w:r>
      <w:r w:rsidRPr="00323951">
        <w:rPr>
          <w:rFonts w:ascii="Arial" w:hAnsi="Arial" w:cs="Arial"/>
          <w:color w:val="000000" w:themeColor="text1"/>
          <w:sz w:val="18"/>
          <w:szCs w:val="18"/>
        </w:rPr>
        <w:t>opanowywać większe powierzchnie terenu, w konsekwencji czego dojdzie do wypierania i wymierania</w:t>
      </w:r>
      <w:r w:rsidR="00BB73D1" w:rsidRPr="00323951">
        <w:rPr>
          <w:rFonts w:ascii="Arial" w:hAnsi="Arial" w:cs="Arial"/>
          <w:color w:val="000000" w:themeColor="text1"/>
          <w:sz w:val="18"/>
          <w:szCs w:val="18"/>
        </w:rPr>
        <w:t xml:space="preserve"> wielu</w:t>
      </w:r>
      <w:r w:rsidRPr="00323951">
        <w:rPr>
          <w:rFonts w:ascii="Arial" w:hAnsi="Arial" w:cs="Arial"/>
          <w:color w:val="000000" w:themeColor="text1"/>
          <w:sz w:val="18"/>
          <w:szCs w:val="18"/>
        </w:rPr>
        <w:t xml:space="preserve"> gatunków</w:t>
      </w:r>
      <w:r w:rsidR="00BB73D1" w:rsidRPr="00323951">
        <w:rPr>
          <w:rFonts w:ascii="Arial" w:hAnsi="Arial" w:cs="Arial"/>
          <w:color w:val="000000" w:themeColor="text1"/>
          <w:sz w:val="18"/>
          <w:szCs w:val="18"/>
        </w:rPr>
        <w:t>.</w:t>
      </w:r>
    </w:p>
    <w:p w14:paraId="7B7CEB5A" w14:textId="4BD40B63" w:rsidR="00D519AC" w:rsidRPr="00323951" w:rsidRDefault="00D519AC" w:rsidP="00D519AC">
      <w:pPr>
        <w:rPr>
          <w:rFonts w:ascii="Arial" w:hAnsi="Arial" w:cs="Arial"/>
          <w:sz w:val="18"/>
          <w:szCs w:val="18"/>
        </w:rPr>
      </w:pPr>
      <w:r w:rsidRPr="00323951">
        <w:rPr>
          <w:rFonts w:ascii="Arial" w:hAnsi="Arial" w:cs="Arial"/>
          <w:sz w:val="18"/>
          <w:szCs w:val="18"/>
        </w:rPr>
        <w:t>Zmiany w ekosystemach leśnych w związku z postępującymi zmianami klimatu obejmować będą powolne</w:t>
      </w:r>
      <w:r w:rsidR="006F55D9" w:rsidRPr="00323951">
        <w:rPr>
          <w:rFonts w:ascii="Arial" w:hAnsi="Arial" w:cs="Arial"/>
          <w:sz w:val="18"/>
          <w:szCs w:val="18"/>
        </w:rPr>
        <w:t>,</w:t>
      </w:r>
      <w:r w:rsidRPr="00323951">
        <w:rPr>
          <w:rFonts w:ascii="Arial" w:hAnsi="Arial" w:cs="Arial"/>
          <w:sz w:val="18"/>
          <w:szCs w:val="18"/>
        </w:rPr>
        <w:t xml:space="preserve"> lecz realne wymieranie dużych powierzchni drzewostanów ze względu na zmiany zasięgu niektórych gatunków, zmiany składu gatunkowego (szczególnie w przypadku gatunków wrażliwych na zmiany warunków środowiskowych, które będą ustępować gatunkom bardziej odpornym) i zmiany struktury drzewostanów, w efekcie czego może dojść do zamierania fragmentów najbardziej narażonych. Ubywanie drzewostanów może mieć bezpośrednią przyczynę w</w:t>
      </w:r>
      <w:r w:rsidR="00D20DA7">
        <w:rPr>
          <w:rFonts w:ascii="Arial" w:hAnsi="Arial" w:cs="Arial"/>
          <w:sz w:val="18"/>
          <w:szCs w:val="18"/>
        </w:rPr>
        <w:t> </w:t>
      </w:r>
      <w:r w:rsidRPr="00323951">
        <w:rPr>
          <w:rFonts w:ascii="Arial" w:hAnsi="Arial" w:cs="Arial"/>
          <w:sz w:val="18"/>
          <w:szCs w:val="18"/>
        </w:rPr>
        <w:t xml:space="preserve">obniżeniu poziomu wód gruntowych, dojdzie wtedy do ustąpienia gatunków związanych z siedliskami wilgotnymi: m. in. olsza czarna </w:t>
      </w:r>
      <w:r w:rsidRPr="00323951">
        <w:rPr>
          <w:rFonts w:ascii="Arial" w:hAnsi="Arial" w:cs="Arial"/>
          <w:i/>
          <w:sz w:val="18"/>
          <w:szCs w:val="18"/>
        </w:rPr>
        <w:t>Alnus glutinosa,</w:t>
      </w:r>
      <w:r w:rsidRPr="00323951">
        <w:rPr>
          <w:rFonts w:ascii="Arial" w:hAnsi="Arial" w:cs="Arial"/>
          <w:sz w:val="18"/>
          <w:szCs w:val="18"/>
        </w:rPr>
        <w:t xml:space="preserve"> jesion wyniosły </w:t>
      </w:r>
      <w:r w:rsidRPr="00323951">
        <w:rPr>
          <w:rFonts w:ascii="Arial" w:hAnsi="Arial" w:cs="Arial"/>
          <w:i/>
          <w:sz w:val="18"/>
          <w:szCs w:val="18"/>
        </w:rPr>
        <w:t>Fraxinus excelsior</w:t>
      </w:r>
      <w:r w:rsidRPr="00323951">
        <w:rPr>
          <w:rFonts w:ascii="Arial" w:hAnsi="Arial" w:cs="Arial"/>
          <w:sz w:val="18"/>
          <w:szCs w:val="18"/>
        </w:rPr>
        <w:t xml:space="preserve">. Pośrednia przyczyna zamierania lasów będzie miała związek z gradacjami owadów (szczególnie kornika w monokulturach świerkowych) oraz chorobami, w tym grzybowymi powodowanymi m. in. przez grzyb </w:t>
      </w:r>
      <w:r w:rsidRPr="00323951">
        <w:rPr>
          <w:rFonts w:ascii="Arial" w:hAnsi="Arial" w:cs="Arial"/>
          <w:i/>
          <w:sz w:val="18"/>
          <w:szCs w:val="18"/>
        </w:rPr>
        <w:t>Hymenoscyphus fraxineus</w:t>
      </w:r>
      <w:r w:rsidRPr="00323951">
        <w:rPr>
          <w:rFonts w:ascii="Arial" w:hAnsi="Arial" w:cs="Arial"/>
          <w:sz w:val="18"/>
          <w:szCs w:val="18"/>
        </w:rPr>
        <w:t>. Zwiększona ilość szkodników owadzich oraz choroby drzew przyczynią się również do zamierania drzew oraz roślinności niskiej w środku miejscowości (miast i wsi). Zwiększająca się ilość suszy będzie potęgować zamieranie poprzez usychanie osobników drzew, całych drzewostanów oraz warstwy krzewów i runa, a przy tym zmniejszy się baza żerowiskowa dla zwierząt leśnych oraz zwiększy się narażenie obszarów leśnych na pożary. Zniszczenia wskutek zjawisk ekstremalnych (pożary, wiatry), będą większe, przybierające formę wielkopowierzchniowych katastrof ekologicznych. Zwiększająca się emisja zanieczyszczeń doprowadzi do osłabienia ekosystemów leśnych i</w:t>
      </w:r>
      <w:r w:rsidR="00D20DA7">
        <w:rPr>
          <w:rFonts w:ascii="Arial" w:hAnsi="Arial" w:cs="Arial"/>
          <w:sz w:val="18"/>
          <w:szCs w:val="18"/>
        </w:rPr>
        <w:t> </w:t>
      </w:r>
      <w:r w:rsidRPr="00323951">
        <w:rPr>
          <w:rFonts w:ascii="Arial" w:hAnsi="Arial" w:cs="Arial"/>
          <w:sz w:val="18"/>
          <w:szCs w:val="18"/>
        </w:rPr>
        <w:t>zwiększenia ilości chorób. Zwiększona zostanie ilość niekorzystnych warunków klimatycznych oraz związane z</w:t>
      </w:r>
      <w:r w:rsidR="00D20DA7">
        <w:rPr>
          <w:rFonts w:ascii="Arial" w:hAnsi="Arial" w:cs="Arial"/>
          <w:sz w:val="18"/>
          <w:szCs w:val="18"/>
        </w:rPr>
        <w:t> </w:t>
      </w:r>
      <w:r w:rsidRPr="00323951">
        <w:rPr>
          <w:rFonts w:ascii="Arial" w:hAnsi="Arial" w:cs="Arial"/>
          <w:sz w:val="18"/>
          <w:szCs w:val="18"/>
        </w:rPr>
        <w:t>tym gradacje</w:t>
      </w:r>
      <w:r w:rsidR="006F55D9" w:rsidRPr="00323951">
        <w:rPr>
          <w:rFonts w:ascii="Arial" w:hAnsi="Arial" w:cs="Arial"/>
          <w:sz w:val="18"/>
          <w:szCs w:val="18"/>
        </w:rPr>
        <w:t> </w:t>
      </w:r>
      <w:r w:rsidRPr="00323951">
        <w:rPr>
          <w:rFonts w:ascii="Arial" w:hAnsi="Arial" w:cs="Arial"/>
          <w:sz w:val="18"/>
          <w:szCs w:val="18"/>
        </w:rPr>
        <w:t>szkodników.</w:t>
      </w:r>
    </w:p>
    <w:p w14:paraId="025DD528" w14:textId="0AC7F410" w:rsidR="00D519AC" w:rsidRPr="00323951" w:rsidRDefault="00D519AC" w:rsidP="00D519AC">
      <w:pPr>
        <w:rPr>
          <w:rFonts w:ascii="Arial" w:hAnsi="Arial" w:cs="Arial"/>
          <w:color w:val="000000" w:themeColor="text1"/>
          <w:sz w:val="18"/>
          <w:szCs w:val="18"/>
        </w:rPr>
      </w:pPr>
      <w:r w:rsidRPr="00323951">
        <w:rPr>
          <w:rFonts w:ascii="Arial" w:hAnsi="Arial" w:cs="Arial"/>
          <w:color w:val="000000" w:themeColor="text1"/>
          <w:sz w:val="18"/>
          <w:szCs w:val="18"/>
        </w:rPr>
        <w:t>W środowisku miejskim oraz na terenach zabudowanych AJ, brak działań związanych z rozwojem zielono-błękitnej infrastruktury przyczyni się bezpośrednio do przesuszania gleby, zwiększenia niedoboru wody, a w konsekwencji do zamierania roślinności. Brak roślinności dostosowanej do warunków panujących w mieście, nieprzystosowywanie jej do zmian klimatu oraz brak odpowiedniego dbania o zieleń w centrum miasta, będzie prowadzić do masowego zamierania roślinności, a co za tym idzie, zanikania siedlisk odpowiednich do życia dla wielu gatunków zwierząt oraz zmniejszenie bazy pokarmowej, a także zwiększanie się efektu miejskiej wyspy ciepła. Zbyt intensywne przycinanie trawników, wycinanie starych osobników drzew, zmniejszanie się ilości terenów biologicznie czynnych w związku z postępującą urbanizacją, pozbawi siedliska do życia wielu gatunków małej fauny oraz uniemożliwi ich migrację, która jest niezdolna do większych wędrówek, efektem czego może być homogenizacja ekosystemów oraz ubożenie lokalnych zasobów genetycznych.</w:t>
      </w:r>
    </w:p>
    <w:p w14:paraId="08F3D0E5" w14:textId="17E69DEB" w:rsidR="00C170E9" w:rsidRPr="003D244D" w:rsidRDefault="00D519AC" w:rsidP="003D244D">
      <w:pPr>
        <w:rPr>
          <w:rFonts w:ascii="Arial" w:hAnsi="Arial" w:cs="Arial"/>
          <w:sz w:val="18"/>
          <w:szCs w:val="18"/>
        </w:rPr>
      </w:pPr>
      <w:r w:rsidRPr="00323951">
        <w:rPr>
          <w:rFonts w:ascii="Arial" w:hAnsi="Arial" w:cs="Arial"/>
          <w:sz w:val="18"/>
          <w:szCs w:val="18"/>
        </w:rPr>
        <w:t>Przy obecnie obserwowanych trendach zmian, m.in. postępującej antropopresji, urbanizacji oraz ocieplaniu klimatu i zwiększaniu się intensywności zjawisk ekstremalnych, przewiduje się pogorszenie stanu środowiska przyrodniczego w przypadku niepodjęcia działań, mających na celu jego poprawę</w:t>
      </w:r>
      <w:r w:rsidR="003D244D">
        <w:rPr>
          <w:rFonts w:ascii="Arial" w:hAnsi="Arial" w:cs="Arial"/>
          <w:sz w:val="18"/>
          <w:szCs w:val="18"/>
        </w:rPr>
        <w:t>.</w:t>
      </w:r>
    </w:p>
    <w:p w14:paraId="0E2F93B0" w14:textId="4A29B48E" w:rsidR="007D5998" w:rsidRPr="00323951" w:rsidRDefault="007D5998" w:rsidP="007D5998">
      <w:pPr>
        <w:pStyle w:val="Nagwek2"/>
        <w:rPr>
          <w:rFonts w:ascii="Arial" w:hAnsi="Arial" w:cs="Arial"/>
          <w:sz w:val="18"/>
          <w:szCs w:val="18"/>
        </w:rPr>
      </w:pPr>
      <w:bookmarkStart w:id="134" w:name="_Toc135118356"/>
      <w:r w:rsidRPr="00323951">
        <w:rPr>
          <w:rFonts w:ascii="Arial" w:hAnsi="Arial" w:cs="Arial"/>
          <w:sz w:val="18"/>
          <w:szCs w:val="18"/>
        </w:rPr>
        <w:t>Wody</w:t>
      </w:r>
      <w:bookmarkEnd w:id="134"/>
    </w:p>
    <w:p w14:paraId="448BB71B" w14:textId="0E120506" w:rsidR="00444158" w:rsidRPr="00323951" w:rsidRDefault="00190D9D" w:rsidP="00444158">
      <w:pPr>
        <w:rPr>
          <w:rFonts w:ascii="Arial" w:hAnsi="Arial" w:cs="Arial"/>
          <w:sz w:val="18"/>
          <w:szCs w:val="18"/>
        </w:rPr>
      </w:pPr>
      <w:r w:rsidRPr="00323951">
        <w:rPr>
          <w:rFonts w:ascii="Arial" w:hAnsi="Arial" w:cs="Arial"/>
          <w:sz w:val="18"/>
          <w:szCs w:val="18"/>
        </w:rPr>
        <w:t>Środowisko wodne to jeden z głównych komponentów, analizowanych podczas opracowywania części diagnostycznej „Planu adaptacji do zmian klimatu Aglomeracji Jeleniogórskiej...”. Z wodami powierzchniowymi i</w:t>
      </w:r>
      <w:r w:rsidR="00933A0B">
        <w:rPr>
          <w:rFonts w:ascii="Arial" w:hAnsi="Arial" w:cs="Arial"/>
          <w:sz w:val="18"/>
          <w:szCs w:val="18"/>
        </w:rPr>
        <w:t> </w:t>
      </w:r>
      <w:r w:rsidRPr="00323951">
        <w:rPr>
          <w:rFonts w:ascii="Arial" w:hAnsi="Arial" w:cs="Arial"/>
          <w:sz w:val="18"/>
          <w:szCs w:val="18"/>
        </w:rPr>
        <w:t>podziemnymi związane są takie czynniki klimatyczne jak opady i temperatura, które kształtują reżim rzeczny, wpływając na naturalne wahania stanów i przepływów wody oraz odpowiadając za rodzaj zasilania czy warunki zlodzenia. Wymienione elementy reżimu rzecznego determinują z kolei występowanie zjawisk ekstremalnych, czyli susz i powodzi, mogą warunkować również warunki zasilania wód podziemnych.</w:t>
      </w:r>
    </w:p>
    <w:p w14:paraId="7F20B87B" w14:textId="043E2422" w:rsidR="00C74FC4" w:rsidRPr="00323951" w:rsidRDefault="001C59AD" w:rsidP="00373F04">
      <w:pPr>
        <w:spacing w:after="0"/>
        <w:rPr>
          <w:rFonts w:ascii="Arial" w:hAnsi="Arial" w:cs="Arial"/>
          <w:sz w:val="18"/>
          <w:szCs w:val="18"/>
        </w:rPr>
      </w:pPr>
      <w:r w:rsidRPr="00323951">
        <w:rPr>
          <w:rFonts w:ascii="Arial" w:hAnsi="Arial" w:cs="Arial"/>
          <w:sz w:val="18"/>
          <w:szCs w:val="18"/>
        </w:rPr>
        <w:t>Ze względu na istotność zmian czynników klimatu i potencjalnych zagrożeń, płynących ze zmian zachodzących dalej w hydrosferze, gros działań, zaproponowanych w części „Planu…” związanej z</w:t>
      </w:r>
      <w:r w:rsidR="00602D35" w:rsidRPr="00323951">
        <w:rPr>
          <w:rFonts w:ascii="Arial" w:hAnsi="Arial" w:cs="Arial"/>
          <w:sz w:val="18"/>
          <w:szCs w:val="18"/>
        </w:rPr>
        <w:t> </w:t>
      </w:r>
      <w:r w:rsidRPr="00323951">
        <w:rPr>
          <w:rFonts w:ascii="Arial" w:hAnsi="Arial" w:cs="Arial"/>
          <w:sz w:val="18"/>
          <w:szCs w:val="18"/>
        </w:rPr>
        <w:t>opcjami adaptacji, jest dedykowana lub powiązana z sektorem gospodarki wodnej</w:t>
      </w:r>
      <w:r w:rsidR="005F26B4" w:rsidRPr="00323951">
        <w:rPr>
          <w:rFonts w:ascii="Arial" w:hAnsi="Arial" w:cs="Arial"/>
          <w:sz w:val="18"/>
          <w:szCs w:val="18"/>
        </w:rPr>
        <w:t>,</w:t>
      </w:r>
      <w:r w:rsidRPr="00323951">
        <w:rPr>
          <w:rFonts w:ascii="Arial" w:hAnsi="Arial" w:cs="Arial"/>
          <w:sz w:val="18"/>
          <w:szCs w:val="18"/>
        </w:rPr>
        <w:t xml:space="preserve"> </w:t>
      </w:r>
      <w:r w:rsidR="001133B2" w:rsidRPr="00323951">
        <w:rPr>
          <w:rFonts w:ascii="Arial" w:hAnsi="Arial" w:cs="Arial"/>
          <w:sz w:val="18"/>
          <w:szCs w:val="18"/>
        </w:rPr>
        <w:t xml:space="preserve">np. sektor komunalny, rolny, </w:t>
      </w:r>
      <w:r w:rsidR="0093052E" w:rsidRPr="00323951">
        <w:rPr>
          <w:rFonts w:ascii="Arial" w:hAnsi="Arial" w:cs="Arial"/>
          <w:sz w:val="18"/>
          <w:szCs w:val="18"/>
        </w:rPr>
        <w:t xml:space="preserve">leśny czy </w:t>
      </w:r>
      <w:r w:rsidR="001133B2" w:rsidRPr="00323951">
        <w:rPr>
          <w:rFonts w:ascii="Arial" w:hAnsi="Arial" w:cs="Arial"/>
          <w:sz w:val="18"/>
          <w:szCs w:val="18"/>
        </w:rPr>
        <w:t>turystyczny</w:t>
      </w:r>
      <w:r w:rsidRPr="00323951">
        <w:rPr>
          <w:rFonts w:ascii="Arial" w:hAnsi="Arial" w:cs="Arial"/>
          <w:sz w:val="18"/>
          <w:szCs w:val="18"/>
        </w:rPr>
        <w:t xml:space="preserve">. </w:t>
      </w:r>
      <w:r w:rsidR="003D5D30" w:rsidRPr="00323951">
        <w:rPr>
          <w:rFonts w:ascii="Arial" w:hAnsi="Arial" w:cs="Arial"/>
          <w:sz w:val="18"/>
          <w:szCs w:val="18"/>
        </w:rPr>
        <w:t xml:space="preserve">Ocena </w:t>
      </w:r>
      <w:r w:rsidR="002F3F53" w:rsidRPr="00323951">
        <w:rPr>
          <w:rFonts w:ascii="Arial" w:hAnsi="Arial" w:cs="Arial"/>
          <w:sz w:val="18"/>
          <w:szCs w:val="18"/>
        </w:rPr>
        <w:t xml:space="preserve">oddziaływania zaplanowanych działań będzie dotyczyć więc </w:t>
      </w:r>
      <w:r w:rsidR="002570DE" w:rsidRPr="00323951">
        <w:rPr>
          <w:rFonts w:ascii="Arial" w:hAnsi="Arial" w:cs="Arial"/>
          <w:sz w:val="18"/>
          <w:szCs w:val="18"/>
        </w:rPr>
        <w:t xml:space="preserve">nie tylko oddziaływań na stan i spełnienie celów środowiskowych wód, ale również </w:t>
      </w:r>
      <w:r w:rsidR="005D2358" w:rsidRPr="00323951">
        <w:rPr>
          <w:rFonts w:ascii="Arial" w:hAnsi="Arial" w:cs="Arial"/>
          <w:sz w:val="18"/>
          <w:szCs w:val="18"/>
        </w:rPr>
        <w:t xml:space="preserve">powinna odnosić się do </w:t>
      </w:r>
      <w:r w:rsidR="00FF7940" w:rsidRPr="00323951">
        <w:rPr>
          <w:rFonts w:ascii="Arial" w:hAnsi="Arial" w:cs="Arial"/>
          <w:sz w:val="18"/>
          <w:szCs w:val="18"/>
        </w:rPr>
        <w:t xml:space="preserve">aspektów zrównoważonego rozwoju i zapewnienia </w:t>
      </w:r>
      <w:r w:rsidR="00602D35" w:rsidRPr="00323951">
        <w:rPr>
          <w:rFonts w:ascii="Arial" w:hAnsi="Arial" w:cs="Arial"/>
          <w:sz w:val="18"/>
          <w:szCs w:val="18"/>
        </w:rPr>
        <w:t xml:space="preserve">bezpieczeństwa oraz </w:t>
      </w:r>
      <w:r w:rsidR="00FF7940" w:rsidRPr="00323951">
        <w:rPr>
          <w:rFonts w:ascii="Arial" w:hAnsi="Arial" w:cs="Arial"/>
          <w:sz w:val="18"/>
          <w:szCs w:val="18"/>
        </w:rPr>
        <w:t xml:space="preserve">dostępu do zasobów wodnych społeczności </w:t>
      </w:r>
      <w:r w:rsidR="00E56D54" w:rsidRPr="00323951">
        <w:rPr>
          <w:rFonts w:ascii="Arial" w:hAnsi="Arial" w:cs="Arial"/>
          <w:sz w:val="18"/>
          <w:szCs w:val="18"/>
        </w:rPr>
        <w:t>i dziedzin gospodarki</w:t>
      </w:r>
      <w:r w:rsidR="00940B13" w:rsidRPr="00323951">
        <w:rPr>
          <w:rFonts w:ascii="Arial" w:hAnsi="Arial" w:cs="Arial"/>
          <w:sz w:val="18"/>
          <w:szCs w:val="18"/>
        </w:rPr>
        <w:t>.</w:t>
      </w:r>
    </w:p>
    <w:p w14:paraId="128E16C0" w14:textId="3E2F5EEA" w:rsidR="00480313" w:rsidRPr="00323951" w:rsidRDefault="00D61159" w:rsidP="00D22C81">
      <w:pPr>
        <w:pStyle w:val="Nagwek3"/>
        <w:rPr>
          <w:rFonts w:ascii="Arial" w:hAnsi="Arial" w:cs="Arial"/>
          <w:sz w:val="18"/>
          <w:szCs w:val="18"/>
        </w:rPr>
      </w:pPr>
      <w:bookmarkStart w:id="135" w:name="_Toc135118357"/>
      <w:r w:rsidRPr="00323951">
        <w:rPr>
          <w:rFonts w:ascii="Arial" w:hAnsi="Arial" w:cs="Arial"/>
          <w:sz w:val="18"/>
          <w:szCs w:val="18"/>
        </w:rPr>
        <w:t>S</w:t>
      </w:r>
      <w:r w:rsidR="00480313" w:rsidRPr="00323951">
        <w:rPr>
          <w:rFonts w:ascii="Arial" w:hAnsi="Arial" w:cs="Arial"/>
          <w:sz w:val="18"/>
          <w:szCs w:val="18"/>
        </w:rPr>
        <w:t>tan aktualny</w:t>
      </w:r>
      <w:r w:rsidRPr="00323951">
        <w:rPr>
          <w:rFonts w:ascii="Arial" w:hAnsi="Arial" w:cs="Arial"/>
          <w:sz w:val="18"/>
          <w:szCs w:val="18"/>
        </w:rPr>
        <w:t xml:space="preserve"> oraz istniejące problemy</w:t>
      </w:r>
      <w:bookmarkEnd w:id="135"/>
    </w:p>
    <w:p w14:paraId="3B5CE808" w14:textId="541D8EA4" w:rsidR="000C5C4D" w:rsidRPr="00323951" w:rsidRDefault="000C5C4D" w:rsidP="00B335E5">
      <w:pPr>
        <w:rPr>
          <w:rFonts w:ascii="Arial" w:hAnsi="Arial" w:cs="Arial"/>
          <w:b/>
          <w:bCs/>
          <w:sz w:val="18"/>
          <w:szCs w:val="18"/>
        </w:rPr>
      </w:pPr>
      <w:r w:rsidRPr="00323951">
        <w:rPr>
          <w:rFonts w:ascii="Arial" w:hAnsi="Arial" w:cs="Arial"/>
          <w:b/>
          <w:bCs/>
          <w:sz w:val="18"/>
          <w:szCs w:val="18"/>
        </w:rPr>
        <w:t>Wody powierzchniowe</w:t>
      </w:r>
    </w:p>
    <w:p w14:paraId="06B4A33C" w14:textId="39732553" w:rsidR="00635BA7" w:rsidRPr="00323951" w:rsidRDefault="00971D32" w:rsidP="0056465A">
      <w:pPr>
        <w:rPr>
          <w:rFonts w:ascii="Arial" w:hAnsi="Arial" w:cs="Arial"/>
          <w:sz w:val="18"/>
          <w:szCs w:val="18"/>
        </w:rPr>
      </w:pPr>
      <w:r w:rsidRPr="00323951">
        <w:rPr>
          <w:rFonts w:ascii="Arial" w:hAnsi="Arial" w:cs="Arial"/>
          <w:sz w:val="18"/>
          <w:szCs w:val="18"/>
        </w:rPr>
        <w:t xml:space="preserve">Teren Aglomeracji Jeleniogórskiej znajduje się na obszarze dorzecza Odry, w regionie wodnym Środkowej Odry (99,89% powierzchni AJ) oraz </w:t>
      </w:r>
      <w:r w:rsidR="00BE0375" w:rsidRPr="00323951">
        <w:rPr>
          <w:rFonts w:ascii="Arial" w:hAnsi="Arial" w:cs="Arial"/>
          <w:sz w:val="18"/>
          <w:szCs w:val="18"/>
        </w:rPr>
        <w:t>fragmentarycznie, na</w:t>
      </w:r>
      <w:r w:rsidRPr="00323951">
        <w:rPr>
          <w:rFonts w:ascii="Arial" w:hAnsi="Arial" w:cs="Arial"/>
          <w:sz w:val="18"/>
          <w:szCs w:val="18"/>
        </w:rPr>
        <w:t xml:space="preserve"> obszarze dorzecza Łaby (0,11% powierzchni AJ). Większość gmin AJ znajduje się w granicach zlewni rz. Bóbr (Lwówek Śląski, Wleń, Jeżów Sudecki, Stara Kamienica, fragment gm. Lubomierz, część m. Jeleniej Góry, Mysłakowice, Janowice Wielkie, Marciszów, Kowary, Karpacz), następnie zlewni rz. Kaczawy (Zagrodno, Złotoryja, m. Złotoryja, Pielgrzymka, Świerzawa, Wojcieszów, Bolków), zlewni rz. Kwisy (Leśna, Olszyna, Gryfów Śląski, Świeradów Zdrój, Mirsk, fragment gm. Lubomierz), zlewni rz. Kamiennej (Szklarska Poręba, Piechowice, większość m. Jeleniej Góry oraz Podgórzyna). Fragment gmin Mirsk oraz Szklarskiej Poręby należy do zlewni Łaby.</w:t>
      </w:r>
    </w:p>
    <w:p w14:paraId="66EFA82E" w14:textId="2887610B" w:rsidR="007A5264" w:rsidRDefault="00114B4D" w:rsidP="007A5264">
      <w:pPr>
        <w:keepNext/>
      </w:pPr>
      <w:r>
        <w:rPr>
          <w:noProof/>
        </w:rPr>
        <w:drawing>
          <wp:inline distT="0" distB="0" distL="0" distR="0" wp14:anchorId="6CA2B7E3" wp14:editId="41D3959A">
            <wp:extent cx="5760720" cy="6981825"/>
            <wp:effectExtent l="0" t="0" r="0" b="9525"/>
            <wp:docPr id="1881849688" name="Obraz 188184968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49688" name="Obraz 5" descr="Obraz zawierający mapa&#10;&#10;Opis wygenerowany automatyczni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3FB798C9" w14:textId="07C90A89" w:rsidR="00940B13" w:rsidRPr="00323951" w:rsidRDefault="007A5264" w:rsidP="007A5264">
      <w:pPr>
        <w:pStyle w:val="Legenda"/>
        <w:rPr>
          <w:rFonts w:ascii="Arial" w:hAnsi="Arial" w:cs="Arial"/>
          <w:b/>
          <w:bCs/>
        </w:rPr>
      </w:pPr>
      <w:bookmarkStart w:id="136" w:name="_Toc135118415"/>
      <w:r w:rsidRPr="00323951">
        <w:rPr>
          <w:rFonts w:ascii="Arial" w:hAnsi="Arial" w:cs="Arial"/>
        </w:rPr>
        <w:t xml:space="preserve">Ryc. </w:t>
      </w:r>
      <w:r w:rsidRPr="00323951">
        <w:rPr>
          <w:rFonts w:ascii="Arial" w:hAnsi="Arial" w:cs="Arial"/>
        </w:rPr>
        <w:fldChar w:fldCharType="begin"/>
      </w:r>
      <w:r w:rsidRPr="00323951">
        <w:rPr>
          <w:rFonts w:ascii="Arial" w:hAnsi="Arial" w:cs="Arial"/>
        </w:rPr>
        <w:instrText xml:space="preserve"> SEQ Ryc. \* ARABIC </w:instrText>
      </w:r>
      <w:r w:rsidRPr="00323951">
        <w:rPr>
          <w:rFonts w:ascii="Arial" w:hAnsi="Arial" w:cs="Arial"/>
        </w:rPr>
        <w:fldChar w:fldCharType="separate"/>
      </w:r>
      <w:r w:rsidR="00380977" w:rsidRPr="00323951">
        <w:rPr>
          <w:rFonts w:ascii="Arial" w:hAnsi="Arial" w:cs="Arial"/>
          <w:noProof/>
        </w:rPr>
        <w:t>11</w:t>
      </w:r>
      <w:r w:rsidRPr="00323951">
        <w:rPr>
          <w:rFonts w:ascii="Arial" w:hAnsi="Arial" w:cs="Arial"/>
          <w:noProof/>
        </w:rPr>
        <w:fldChar w:fldCharType="end"/>
      </w:r>
      <w:r w:rsidRPr="00323951">
        <w:rPr>
          <w:rFonts w:ascii="Arial" w:hAnsi="Arial" w:cs="Arial"/>
        </w:rPr>
        <w:t xml:space="preserve"> </w:t>
      </w:r>
      <w:r w:rsidR="005C7BE3" w:rsidRPr="00323951">
        <w:rPr>
          <w:rFonts w:ascii="Arial" w:hAnsi="Arial" w:cs="Arial"/>
        </w:rPr>
        <w:t>Przebieg cieków głównych oraz granice zlewni jednolitych części wód powierzch</w:t>
      </w:r>
      <w:r w:rsidR="004C0E91" w:rsidRPr="00323951">
        <w:rPr>
          <w:rFonts w:ascii="Arial" w:hAnsi="Arial" w:cs="Arial"/>
        </w:rPr>
        <w:t>niowych rzecznych i</w:t>
      </w:r>
      <w:r w:rsidR="00933A0B">
        <w:rPr>
          <w:rFonts w:ascii="Arial" w:hAnsi="Arial" w:cs="Arial"/>
        </w:rPr>
        <w:t> </w:t>
      </w:r>
      <w:r w:rsidR="004C0E91" w:rsidRPr="00323951">
        <w:rPr>
          <w:rFonts w:ascii="Arial" w:hAnsi="Arial" w:cs="Arial"/>
        </w:rPr>
        <w:t>zbiornikowych (</w:t>
      </w:r>
      <w:r w:rsidR="005C7BE3" w:rsidRPr="00323951">
        <w:rPr>
          <w:rFonts w:ascii="Arial" w:hAnsi="Arial" w:cs="Arial"/>
        </w:rPr>
        <w:t>JCWP</w:t>
      </w:r>
      <w:r w:rsidR="004C0E91" w:rsidRPr="00323951">
        <w:rPr>
          <w:rFonts w:ascii="Arial" w:hAnsi="Arial" w:cs="Arial"/>
        </w:rPr>
        <w:t>)</w:t>
      </w:r>
      <w:r w:rsidR="005C7BE3" w:rsidRPr="00323951">
        <w:rPr>
          <w:rFonts w:ascii="Arial" w:hAnsi="Arial" w:cs="Arial"/>
        </w:rPr>
        <w:t xml:space="preserve"> </w:t>
      </w:r>
      <w:r w:rsidR="00263247" w:rsidRPr="00323951">
        <w:rPr>
          <w:rFonts w:ascii="Arial" w:hAnsi="Arial" w:cs="Arial"/>
        </w:rPr>
        <w:t>na obszarze Aglomeracji Jeleniogórskiej</w:t>
      </w:r>
      <w:r w:rsidR="00B224B1" w:rsidRPr="00323951">
        <w:rPr>
          <w:rFonts w:ascii="Arial" w:hAnsi="Arial" w:cs="Arial"/>
        </w:rPr>
        <w:t xml:space="preserve"> (opr. </w:t>
      </w:r>
      <w:r w:rsidR="003C73AB" w:rsidRPr="00323951">
        <w:rPr>
          <w:rFonts w:ascii="Arial" w:hAnsi="Arial" w:cs="Arial"/>
        </w:rPr>
        <w:t>Ekovert, na podstawie IIaPGW na obszarze dorzecza Odry)</w:t>
      </w:r>
      <w:r w:rsidR="00263247" w:rsidRPr="00323951">
        <w:rPr>
          <w:rFonts w:ascii="Arial" w:hAnsi="Arial" w:cs="Arial"/>
        </w:rPr>
        <w:t>.</w:t>
      </w:r>
      <w:bookmarkEnd w:id="136"/>
    </w:p>
    <w:p w14:paraId="20BCA662" w14:textId="5ADF3536" w:rsidR="00635BA7" w:rsidRPr="00323951" w:rsidRDefault="00635BA7" w:rsidP="00635BA7">
      <w:pPr>
        <w:rPr>
          <w:rFonts w:ascii="Arial" w:hAnsi="Arial" w:cs="Arial"/>
          <w:sz w:val="18"/>
          <w:szCs w:val="18"/>
        </w:rPr>
      </w:pPr>
      <w:r w:rsidRPr="00323951">
        <w:rPr>
          <w:rFonts w:ascii="Arial" w:hAnsi="Arial" w:cs="Arial"/>
          <w:sz w:val="18"/>
          <w:szCs w:val="18"/>
        </w:rPr>
        <w:t>Zgodnie z RDW</w:t>
      </w:r>
      <w:r w:rsidRPr="00323951">
        <w:rPr>
          <w:rStyle w:val="Odwoanieprzypisudolnego"/>
          <w:rFonts w:ascii="Arial" w:hAnsi="Arial" w:cs="Arial"/>
          <w:sz w:val="18"/>
          <w:szCs w:val="18"/>
        </w:rPr>
        <w:footnoteReference w:id="112"/>
      </w:r>
      <w:r w:rsidRPr="00323951">
        <w:rPr>
          <w:rFonts w:ascii="Arial" w:hAnsi="Arial" w:cs="Arial"/>
          <w:sz w:val="18"/>
          <w:szCs w:val="18"/>
        </w:rPr>
        <w:t xml:space="preserve"> i podziałem wód powierzchniowych na jednolite części wód (JCWP)</w:t>
      </w:r>
      <w:r w:rsidRPr="00323951">
        <w:rPr>
          <w:rStyle w:val="Odwoanieprzypisudolnego"/>
          <w:rFonts w:ascii="Arial" w:hAnsi="Arial" w:cs="Arial"/>
          <w:sz w:val="18"/>
          <w:szCs w:val="18"/>
        </w:rPr>
        <w:footnoteReference w:id="113"/>
      </w:r>
      <w:r w:rsidRPr="00323951">
        <w:rPr>
          <w:rFonts w:ascii="Arial" w:hAnsi="Arial" w:cs="Arial"/>
          <w:sz w:val="18"/>
          <w:szCs w:val="18"/>
        </w:rPr>
        <w:t xml:space="preserve"> obszar Aglomeracji Jeleniogórskiej znajduje się w zlewniach 54 JCWP rzecznych, spośród których 9 to </w:t>
      </w:r>
      <w:r w:rsidR="00BE0375" w:rsidRPr="00323951">
        <w:rPr>
          <w:rFonts w:ascii="Arial" w:hAnsi="Arial" w:cs="Arial"/>
          <w:sz w:val="18"/>
          <w:szCs w:val="18"/>
        </w:rPr>
        <w:t>tereny,</w:t>
      </w:r>
      <w:r w:rsidRPr="00323951">
        <w:rPr>
          <w:rFonts w:ascii="Arial" w:hAnsi="Arial" w:cs="Arial"/>
          <w:sz w:val="18"/>
          <w:szCs w:val="18"/>
        </w:rPr>
        <w:t xml:space="preserve"> na których nie występują cieki istotne. W obrębie granic AJ znajduje się natomiast 45 JCWP, których charakterystyka została podsumowana w</w:t>
      </w:r>
      <w:r w:rsidR="006329FA" w:rsidRPr="00323951">
        <w:rPr>
          <w:rFonts w:ascii="Arial" w:hAnsi="Arial" w:cs="Arial"/>
          <w:sz w:val="18"/>
          <w:szCs w:val="18"/>
        </w:rPr>
        <w:t xml:space="preserve"> </w:t>
      </w:r>
      <w:r w:rsidR="00546A9C" w:rsidRPr="00323951">
        <w:rPr>
          <w:rFonts w:ascii="Arial" w:hAnsi="Arial" w:cs="Arial"/>
          <w:sz w:val="18"/>
          <w:szCs w:val="18"/>
        </w:rPr>
        <w:fldChar w:fldCharType="begin"/>
      </w:r>
      <w:r w:rsidR="00546A9C" w:rsidRPr="00323951">
        <w:rPr>
          <w:rFonts w:ascii="Arial" w:hAnsi="Arial" w:cs="Arial"/>
          <w:sz w:val="18"/>
          <w:szCs w:val="18"/>
        </w:rPr>
        <w:instrText xml:space="preserve"> REF _Ref130369676 \h </w:instrText>
      </w:r>
      <w:r w:rsidR="00323951" w:rsidRPr="00323951">
        <w:rPr>
          <w:rFonts w:ascii="Arial" w:hAnsi="Arial" w:cs="Arial"/>
          <w:sz w:val="18"/>
          <w:szCs w:val="18"/>
        </w:rPr>
        <w:instrText xml:space="preserve"> \* MERGEFORMAT </w:instrText>
      </w:r>
      <w:r w:rsidR="00546A9C" w:rsidRPr="00323951">
        <w:rPr>
          <w:rFonts w:ascii="Arial" w:hAnsi="Arial" w:cs="Arial"/>
          <w:sz w:val="18"/>
          <w:szCs w:val="18"/>
        </w:rPr>
      </w:r>
      <w:r w:rsidR="00546A9C"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22</w:t>
      </w:r>
      <w:r w:rsidR="00546A9C" w:rsidRPr="00323951">
        <w:rPr>
          <w:rFonts w:ascii="Arial" w:hAnsi="Arial" w:cs="Arial"/>
          <w:sz w:val="18"/>
          <w:szCs w:val="18"/>
        </w:rPr>
        <w:fldChar w:fldCharType="end"/>
      </w:r>
      <w:r w:rsidR="00180AA7" w:rsidRPr="00323951">
        <w:rPr>
          <w:rFonts w:ascii="Arial" w:hAnsi="Arial" w:cs="Arial"/>
          <w:sz w:val="18"/>
          <w:szCs w:val="18"/>
        </w:rPr>
        <w:t>.</w:t>
      </w:r>
    </w:p>
    <w:p w14:paraId="5EBE49CF" w14:textId="77777777" w:rsidR="00195B5C" w:rsidRPr="00323951" w:rsidRDefault="00195B5C" w:rsidP="00195B5C">
      <w:pPr>
        <w:rPr>
          <w:rFonts w:ascii="Arial" w:hAnsi="Arial" w:cs="Arial"/>
          <w:sz w:val="18"/>
          <w:szCs w:val="18"/>
        </w:rPr>
      </w:pPr>
      <w:r w:rsidRPr="00323951">
        <w:rPr>
          <w:rFonts w:ascii="Arial" w:hAnsi="Arial" w:cs="Arial"/>
          <w:sz w:val="18"/>
          <w:szCs w:val="18"/>
        </w:rPr>
        <w:t>W granicach AJ zostały wyznaczone również 4 JCWP zbiornikowe. Są to:</w:t>
      </w:r>
    </w:p>
    <w:p w14:paraId="45226A7B" w14:textId="77777777" w:rsidR="00195B5C" w:rsidRPr="00323951" w:rsidRDefault="00195B5C" w:rsidP="00344550">
      <w:pPr>
        <w:pStyle w:val="Akapitzlist"/>
        <w:numPr>
          <w:ilvl w:val="0"/>
          <w:numId w:val="111"/>
        </w:numPr>
        <w:spacing w:line="259" w:lineRule="auto"/>
        <w:jc w:val="left"/>
        <w:rPr>
          <w:rFonts w:ascii="Arial" w:hAnsi="Arial" w:cs="Arial"/>
          <w:sz w:val="18"/>
          <w:szCs w:val="18"/>
        </w:rPr>
      </w:pPr>
      <w:r w:rsidRPr="00323951">
        <w:rPr>
          <w:rFonts w:ascii="Arial" w:hAnsi="Arial" w:cs="Arial"/>
          <w:sz w:val="18"/>
          <w:szCs w:val="18"/>
        </w:rPr>
        <w:t>Zb. Złotniki wraz ze zlewnią bezpośrednią o pow. 287.70 km</w:t>
      </w:r>
      <w:r w:rsidRPr="00323951">
        <w:rPr>
          <w:rFonts w:ascii="Arial" w:hAnsi="Arial" w:cs="Arial"/>
          <w:sz w:val="18"/>
          <w:szCs w:val="18"/>
          <w:vertAlign w:val="superscript"/>
        </w:rPr>
        <w:t>2</w:t>
      </w:r>
      <w:r w:rsidRPr="00323951">
        <w:rPr>
          <w:rFonts w:ascii="Arial" w:hAnsi="Arial" w:cs="Arial"/>
          <w:sz w:val="18"/>
          <w:szCs w:val="18"/>
        </w:rPr>
        <w:t xml:space="preserve">, usytuowany w biegu rz. Kwisy, w gminach Leśna i Olszyna, </w:t>
      </w:r>
    </w:p>
    <w:p w14:paraId="545BDA2F" w14:textId="6C9819DF" w:rsidR="00195B5C" w:rsidRPr="00323951" w:rsidRDefault="00195B5C" w:rsidP="00344550">
      <w:pPr>
        <w:pStyle w:val="Akapitzlist"/>
        <w:numPr>
          <w:ilvl w:val="0"/>
          <w:numId w:val="111"/>
        </w:numPr>
        <w:spacing w:line="259" w:lineRule="auto"/>
        <w:jc w:val="left"/>
        <w:rPr>
          <w:rFonts w:ascii="Arial" w:hAnsi="Arial" w:cs="Arial"/>
          <w:sz w:val="18"/>
          <w:szCs w:val="18"/>
        </w:rPr>
      </w:pPr>
      <w:r w:rsidRPr="00323951">
        <w:rPr>
          <w:rFonts w:ascii="Arial" w:hAnsi="Arial" w:cs="Arial"/>
          <w:sz w:val="18"/>
          <w:szCs w:val="18"/>
        </w:rPr>
        <w:t xml:space="preserve">Zb. Leśna wraz ze zlewnią bezpośrednią o </w:t>
      </w:r>
      <w:r w:rsidR="00D469BD" w:rsidRPr="00323951">
        <w:rPr>
          <w:rFonts w:ascii="Arial" w:hAnsi="Arial" w:cs="Arial"/>
          <w:sz w:val="18"/>
          <w:szCs w:val="18"/>
        </w:rPr>
        <w:t>pow.,</w:t>
      </w:r>
      <w:r w:rsidRPr="00323951">
        <w:rPr>
          <w:rFonts w:ascii="Arial" w:hAnsi="Arial" w:cs="Arial"/>
          <w:sz w:val="18"/>
          <w:szCs w:val="18"/>
        </w:rPr>
        <w:t xml:space="preserve"> usytuowany w biegu rz. Kwisy, w gminach Leśna, Olszyna oraz Gryfów Śląski,</w:t>
      </w:r>
    </w:p>
    <w:p w14:paraId="62CE0D52" w14:textId="77777777" w:rsidR="00195B5C" w:rsidRPr="00323951" w:rsidRDefault="00195B5C" w:rsidP="00344550">
      <w:pPr>
        <w:pStyle w:val="Akapitzlist"/>
        <w:numPr>
          <w:ilvl w:val="0"/>
          <w:numId w:val="111"/>
        </w:numPr>
        <w:spacing w:line="259" w:lineRule="auto"/>
        <w:jc w:val="left"/>
        <w:rPr>
          <w:rFonts w:ascii="Arial" w:hAnsi="Arial" w:cs="Arial"/>
          <w:sz w:val="18"/>
          <w:szCs w:val="18"/>
        </w:rPr>
      </w:pPr>
      <w:r w:rsidRPr="00323951">
        <w:rPr>
          <w:rFonts w:ascii="Arial" w:hAnsi="Arial" w:cs="Arial"/>
          <w:sz w:val="18"/>
          <w:szCs w:val="18"/>
        </w:rPr>
        <w:t>Zb. Sosnówka wraz ze zlewnią bezpośrednią o pow., na rz. Czerwonce, w gminie Podgórzyn</w:t>
      </w:r>
    </w:p>
    <w:p w14:paraId="15E1F13C" w14:textId="6505C178" w:rsidR="00195B5C" w:rsidRPr="00323951" w:rsidRDefault="00195B5C" w:rsidP="00344550">
      <w:pPr>
        <w:pStyle w:val="Akapitzlist"/>
        <w:numPr>
          <w:ilvl w:val="0"/>
          <w:numId w:val="111"/>
        </w:numPr>
        <w:spacing w:line="259" w:lineRule="auto"/>
        <w:jc w:val="left"/>
        <w:rPr>
          <w:rFonts w:ascii="Arial" w:hAnsi="Arial" w:cs="Arial"/>
          <w:sz w:val="18"/>
          <w:szCs w:val="18"/>
        </w:rPr>
      </w:pPr>
      <w:r w:rsidRPr="00323951">
        <w:rPr>
          <w:rFonts w:ascii="Arial" w:hAnsi="Arial" w:cs="Arial"/>
          <w:sz w:val="18"/>
          <w:szCs w:val="18"/>
        </w:rPr>
        <w:t xml:space="preserve">Zb. Pilchowice wraz ze zlewnią bezpośrednią o pow., ujmujący wody rz. Bóbr </w:t>
      </w:r>
      <w:r w:rsidR="00D469BD" w:rsidRPr="00323951">
        <w:rPr>
          <w:rFonts w:ascii="Arial" w:hAnsi="Arial" w:cs="Arial"/>
          <w:sz w:val="18"/>
          <w:szCs w:val="18"/>
        </w:rPr>
        <w:t>oraz rz.</w:t>
      </w:r>
      <w:r w:rsidRPr="00323951">
        <w:rPr>
          <w:rFonts w:ascii="Arial" w:hAnsi="Arial" w:cs="Arial"/>
          <w:sz w:val="18"/>
          <w:szCs w:val="18"/>
        </w:rPr>
        <w:t xml:space="preserve"> Kamienną, w</w:t>
      </w:r>
      <w:r w:rsidR="00933A0B">
        <w:rPr>
          <w:rFonts w:ascii="Arial" w:hAnsi="Arial" w:cs="Arial"/>
          <w:sz w:val="18"/>
          <w:szCs w:val="18"/>
        </w:rPr>
        <w:t> </w:t>
      </w:r>
      <w:r w:rsidRPr="00323951">
        <w:rPr>
          <w:rFonts w:ascii="Arial" w:hAnsi="Arial" w:cs="Arial"/>
          <w:sz w:val="18"/>
          <w:szCs w:val="18"/>
        </w:rPr>
        <w:t>gminach Lubomierz, Wleń oraz Jeżów Sudecki.</w:t>
      </w:r>
    </w:p>
    <w:p w14:paraId="1063C662" w14:textId="400948B6" w:rsidR="00195B5C" w:rsidRPr="00323951" w:rsidRDefault="00195B5C" w:rsidP="00195B5C">
      <w:pPr>
        <w:rPr>
          <w:rFonts w:ascii="Arial" w:hAnsi="Arial" w:cs="Arial"/>
          <w:sz w:val="18"/>
          <w:szCs w:val="18"/>
        </w:rPr>
      </w:pPr>
      <w:r w:rsidRPr="00323951">
        <w:rPr>
          <w:rFonts w:ascii="Arial" w:hAnsi="Arial" w:cs="Arial"/>
          <w:sz w:val="18"/>
          <w:szCs w:val="18"/>
        </w:rPr>
        <w:t xml:space="preserve">Charakterystyka JCWP zbiornikowych przedstawia </w:t>
      </w:r>
      <w:r w:rsidR="00D86428" w:rsidRPr="00323951">
        <w:rPr>
          <w:rFonts w:ascii="Arial" w:hAnsi="Arial" w:cs="Arial"/>
          <w:sz w:val="18"/>
          <w:szCs w:val="18"/>
        </w:rPr>
        <w:fldChar w:fldCharType="begin"/>
      </w:r>
      <w:r w:rsidR="00D86428" w:rsidRPr="00323951">
        <w:rPr>
          <w:rFonts w:ascii="Arial" w:hAnsi="Arial" w:cs="Arial"/>
          <w:sz w:val="18"/>
          <w:szCs w:val="18"/>
        </w:rPr>
        <w:instrText xml:space="preserve"> REF _Ref130369973 \h </w:instrText>
      </w:r>
      <w:r w:rsidR="00323951" w:rsidRPr="00323951">
        <w:rPr>
          <w:rFonts w:ascii="Arial" w:hAnsi="Arial" w:cs="Arial"/>
          <w:sz w:val="18"/>
          <w:szCs w:val="18"/>
        </w:rPr>
        <w:instrText xml:space="preserve"> \* MERGEFORMAT </w:instrText>
      </w:r>
      <w:r w:rsidR="00D86428" w:rsidRPr="00323951">
        <w:rPr>
          <w:rFonts w:ascii="Arial" w:hAnsi="Arial" w:cs="Arial"/>
          <w:sz w:val="18"/>
          <w:szCs w:val="18"/>
        </w:rPr>
      </w:r>
      <w:r w:rsidR="00D86428"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23</w:t>
      </w:r>
      <w:r w:rsidR="00D86428" w:rsidRPr="00323951">
        <w:rPr>
          <w:rFonts w:ascii="Arial" w:hAnsi="Arial" w:cs="Arial"/>
          <w:sz w:val="18"/>
          <w:szCs w:val="18"/>
        </w:rPr>
        <w:fldChar w:fldCharType="end"/>
      </w:r>
      <w:r w:rsidRPr="00323951">
        <w:rPr>
          <w:rFonts w:ascii="Arial" w:hAnsi="Arial" w:cs="Arial"/>
          <w:sz w:val="18"/>
          <w:szCs w:val="18"/>
        </w:rPr>
        <w:t>.</w:t>
      </w:r>
    </w:p>
    <w:p w14:paraId="6A221B2B" w14:textId="255838BD" w:rsidR="004C09CA" w:rsidRDefault="004C09CA">
      <w:pPr>
        <w:spacing w:line="259" w:lineRule="auto"/>
        <w:jc w:val="left"/>
        <w:rPr>
          <w:b/>
          <w:bCs/>
        </w:rPr>
      </w:pPr>
      <w:r>
        <w:rPr>
          <w:b/>
          <w:bCs/>
        </w:rPr>
        <w:br w:type="page"/>
      </w:r>
    </w:p>
    <w:p w14:paraId="00CAA891" w14:textId="77777777" w:rsidR="004C09CA" w:rsidRDefault="004C09CA">
      <w:pPr>
        <w:spacing w:line="259" w:lineRule="auto"/>
        <w:jc w:val="left"/>
        <w:rPr>
          <w:b/>
          <w:bCs/>
        </w:rPr>
        <w:sectPr w:rsidR="004C09CA" w:rsidSect="00904DA5">
          <w:headerReference w:type="even" r:id="rId86"/>
          <w:footerReference w:type="even" r:id="rId87"/>
          <w:footerReference w:type="default" r:id="rId88"/>
          <w:headerReference w:type="first" r:id="rId89"/>
          <w:pgSz w:w="11906" w:h="16838"/>
          <w:pgMar w:top="1417" w:right="1417" w:bottom="1417" w:left="1417" w:header="708" w:footer="708" w:gutter="0"/>
          <w:cols w:space="708"/>
          <w:titlePg/>
          <w:docGrid w:linePitch="360"/>
        </w:sectPr>
      </w:pPr>
    </w:p>
    <w:p w14:paraId="3B7272A5" w14:textId="5FEEC284" w:rsidR="002D6CA7" w:rsidRPr="00323951" w:rsidRDefault="002D6CA7" w:rsidP="0092469D">
      <w:pPr>
        <w:pStyle w:val="Legenda"/>
        <w:keepNext/>
        <w:spacing w:after="0"/>
        <w:rPr>
          <w:rFonts w:ascii="Arial" w:hAnsi="Arial" w:cs="Arial"/>
        </w:rPr>
      </w:pPr>
      <w:bookmarkStart w:id="137" w:name="_Ref130369676"/>
      <w:bookmarkStart w:id="138" w:name="_Toc135118397"/>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22</w:t>
      </w:r>
      <w:r w:rsidRPr="00323951">
        <w:rPr>
          <w:rFonts w:ascii="Arial" w:hAnsi="Arial" w:cs="Arial"/>
          <w:noProof/>
        </w:rPr>
        <w:fldChar w:fldCharType="end"/>
      </w:r>
      <w:bookmarkEnd w:id="137"/>
      <w:r w:rsidRPr="00323951">
        <w:rPr>
          <w:rFonts w:ascii="Arial" w:hAnsi="Arial" w:cs="Arial"/>
        </w:rPr>
        <w:t xml:space="preserve"> Charakterystyka JCWP </w:t>
      </w:r>
      <w:r w:rsidR="00437715" w:rsidRPr="00323951">
        <w:rPr>
          <w:rFonts w:ascii="Arial" w:hAnsi="Arial" w:cs="Arial"/>
        </w:rPr>
        <w:t xml:space="preserve">rzecznych </w:t>
      </w:r>
      <w:r w:rsidR="00A020BA" w:rsidRPr="00323951">
        <w:rPr>
          <w:rFonts w:ascii="Arial" w:hAnsi="Arial" w:cs="Arial"/>
        </w:rPr>
        <w:t>na obszarze AJ (</w:t>
      </w:r>
      <w:r w:rsidR="00E13100" w:rsidRPr="00323951">
        <w:rPr>
          <w:rFonts w:ascii="Arial" w:hAnsi="Arial" w:cs="Arial"/>
        </w:rPr>
        <w:t xml:space="preserve">opracowanie: Ekovert na podstawie kart charakterystyk JCWP </w:t>
      </w:r>
      <w:r w:rsidR="00B96757" w:rsidRPr="00323951">
        <w:rPr>
          <w:rFonts w:ascii="Arial" w:hAnsi="Arial" w:cs="Arial"/>
        </w:rPr>
        <w:t>IIaPGW na obszarze dorzecza Odry</w:t>
      </w:r>
      <w:r w:rsidR="00A020BA" w:rsidRPr="00323951">
        <w:rPr>
          <w:rFonts w:ascii="Arial" w:hAnsi="Arial" w:cs="Arial"/>
        </w:rPr>
        <w:t>)</w:t>
      </w:r>
      <w:bookmarkEnd w:id="138"/>
    </w:p>
    <w:tbl>
      <w:tblPr>
        <w:tblStyle w:val="Tabela-Siatka"/>
        <w:tblW w:w="5000" w:type="pct"/>
        <w:tblInd w:w="0" w:type="dxa"/>
        <w:tblLook w:val="04A0" w:firstRow="1" w:lastRow="0" w:firstColumn="1" w:lastColumn="0" w:noHBand="0" w:noVBand="1"/>
      </w:tblPr>
      <w:tblGrid>
        <w:gridCol w:w="486"/>
        <w:gridCol w:w="2018"/>
        <w:gridCol w:w="1437"/>
        <w:gridCol w:w="1919"/>
        <w:gridCol w:w="4818"/>
        <w:gridCol w:w="1667"/>
        <w:gridCol w:w="1647"/>
      </w:tblGrid>
      <w:tr w:rsidR="007A5264" w:rsidRPr="00323951" w14:paraId="66F837FE" w14:textId="77777777" w:rsidTr="00D90ADF">
        <w:trPr>
          <w:tblHeader/>
        </w:trPr>
        <w:tc>
          <w:tcPr>
            <w:tcW w:w="172" w:type="pct"/>
            <w:shd w:val="clear" w:color="auto" w:fill="C5E0B3" w:themeFill="accent6" w:themeFillTint="66"/>
            <w:vAlign w:val="center"/>
          </w:tcPr>
          <w:p w14:paraId="1F7A247E"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Lp.</w:t>
            </w:r>
          </w:p>
        </w:tc>
        <w:tc>
          <w:tcPr>
            <w:tcW w:w="659" w:type="pct"/>
            <w:shd w:val="clear" w:color="auto" w:fill="C5E0B3" w:themeFill="accent6" w:themeFillTint="66"/>
            <w:vAlign w:val="center"/>
          </w:tcPr>
          <w:p w14:paraId="2BD6B829"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Kod JCWP</w:t>
            </w:r>
          </w:p>
        </w:tc>
        <w:tc>
          <w:tcPr>
            <w:tcW w:w="485" w:type="pct"/>
            <w:shd w:val="clear" w:color="auto" w:fill="C5E0B3" w:themeFill="accent6" w:themeFillTint="66"/>
            <w:vAlign w:val="center"/>
          </w:tcPr>
          <w:p w14:paraId="6763D42F"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Nazwa JCWP</w:t>
            </w:r>
          </w:p>
        </w:tc>
        <w:tc>
          <w:tcPr>
            <w:tcW w:w="709" w:type="pct"/>
            <w:shd w:val="clear" w:color="auto" w:fill="C5E0B3" w:themeFill="accent6" w:themeFillTint="66"/>
            <w:vAlign w:val="center"/>
          </w:tcPr>
          <w:p w14:paraId="7BD0005D"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Status i stan</w:t>
            </w:r>
          </w:p>
        </w:tc>
        <w:tc>
          <w:tcPr>
            <w:tcW w:w="1745" w:type="pct"/>
            <w:shd w:val="clear" w:color="auto" w:fill="C5E0B3" w:themeFill="accent6" w:themeFillTint="66"/>
            <w:vAlign w:val="center"/>
          </w:tcPr>
          <w:p w14:paraId="75AAE233"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Cele środowiskowe</w:t>
            </w:r>
          </w:p>
        </w:tc>
        <w:tc>
          <w:tcPr>
            <w:tcW w:w="608" w:type="pct"/>
            <w:shd w:val="clear" w:color="auto" w:fill="C5E0B3" w:themeFill="accent6" w:themeFillTint="66"/>
            <w:vAlign w:val="center"/>
          </w:tcPr>
          <w:p w14:paraId="37B4A674"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Ryzyko nieosiągnięcia celów środowiskowych</w:t>
            </w:r>
          </w:p>
        </w:tc>
        <w:tc>
          <w:tcPr>
            <w:tcW w:w="622" w:type="pct"/>
            <w:shd w:val="clear" w:color="auto" w:fill="C5E0B3" w:themeFill="accent6" w:themeFillTint="66"/>
            <w:vAlign w:val="center"/>
          </w:tcPr>
          <w:p w14:paraId="28628795" w14:textId="77777777" w:rsidR="007A5264" w:rsidRPr="00323951" w:rsidRDefault="007A5264" w:rsidP="00753F4E">
            <w:pPr>
              <w:pStyle w:val="EkoTabele"/>
              <w:jc w:val="center"/>
              <w:rPr>
                <w:rFonts w:ascii="Arial" w:hAnsi="Arial" w:cs="Arial"/>
                <w:b/>
                <w:bCs/>
                <w:szCs w:val="18"/>
              </w:rPr>
            </w:pPr>
            <w:r w:rsidRPr="00323951">
              <w:rPr>
                <w:rFonts w:ascii="Arial" w:hAnsi="Arial" w:cs="Arial"/>
                <w:b/>
                <w:bCs/>
                <w:szCs w:val="18"/>
              </w:rPr>
              <w:t>Odstępstwa</w:t>
            </w:r>
          </w:p>
        </w:tc>
      </w:tr>
      <w:tr w:rsidR="007A5264" w:rsidRPr="00323951" w14:paraId="69A40396" w14:textId="77777777" w:rsidTr="002D6CA7">
        <w:tc>
          <w:tcPr>
            <w:tcW w:w="172" w:type="pct"/>
          </w:tcPr>
          <w:p w14:paraId="5B88F572" w14:textId="77777777" w:rsidR="007A5264" w:rsidRPr="00323951" w:rsidRDefault="007A5264" w:rsidP="00753F4E">
            <w:pPr>
              <w:pStyle w:val="EkoTabele"/>
              <w:rPr>
                <w:rFonts w:ascii="Arial" w:hAnsi="Arial" w:cs="Arial"/>
                <w:szCs w:val="18"/>
              </w:rPr>
            </w:pPr>
            <w:r w:rsidRPr="00323951">
              <w:rPr>
                <w:rFonts w:ascii="Arial" w:hAnsi="Arial" w:cs="Arial"/>
                <w:szCs w:val="18"/>
              </w:rPr>
              <w:t>1</w:t>
            </w:r>
          </w:p>
        </w:tc>
        <w:tc>
          <w:tcPr>
            <w:tcW w:w="659" w:type="pct"/>
          </w:tcPr>
          <w:p w14:paraId="303CFF04"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RW600003163859</w:t>
            </w:r>
          </w:p>
        </w:tc>
        <w:tc>
          <w:tcPr>
            <w:tcW w:w="485" w:type="pct"/>
          </w:tcPr>
          <w:p w14:paraId="2F1005CF" w14:textId="77777777" w:rsidR="007A5264" w:rsidRPr="00323951" w:rsidRDefault="007A5264" w:rsidP="00753F4E">
            <w:pPr>
              <w:pStyle w:val="EkoTabele"/>
              <w:rPr>
                <w:rFonts w:ascii="Arial" w:hAnsi="Arial" w:cs="Arial"/>
                <w:szCs w:val="18"/>
              </w:rPr>
            </w:pPr>
            <w:r w:rsidRPr="00323951">
              <w:rPr>
                <w:rFonts w:ascii="Arial" w:hAnsi="Arial" w:cs="Arial"/>
                <w:szCs w:val="18"/>
              </w:rPr>
              <w:t>Bobrzyca od źródła do Osiki</w:t>
            </w:r>
          </w:p>
        </w:tc>
        <w:tc>
          <w:tcPr>
            <w:tcW w:w="709" w:type="pct"/>
          </w:tcPr>
          <w:p w14:paraId="14BBA95F"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7E5D6CD0" w14:textId="6703FF62"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755BF4"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61245674"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4A1599C0"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39B82D06"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74E99F7" w14:textId="77777777" w:rsidTr="002D6CA7">
        <w:tc>
          <w:tcPr>
            <w:tcW w:w="172" w:type="pct"/>
          </w:tcPr>
          <w:p w14:paraId="542A8B79" w14:textId="77777777" w:rsidR="007A5264" w:rsidRPr="00323951" w:rsidRDefault="007A5264" w:rsidP="00753F4E">
            <w:pPr>
              <w:pStyle w:val="EkoTabele"/>
              <w:rPr>
                <w:rFonts w:ascii="Arial" w:hAnsi="Arial" w:cs="Arial"/>
                <w:szCs w:val="18"/>
              </w:rPr>
            </w:pPr>
            <w:r w:rsidRPr="00323951">
              <w:rPr>
                <w:rFonts w:ascii="Arial" w:hAnsi="Arial" w:cs="Arial"/>
                <w:szCs w:val="18"/>
              </w:rPr>
              <w:t>2</w:t>
            </w:r>
          </w:p>
        </w:tc>
        <w:tc>
          <w:tcPr>
            <w:tcW w:w="659" w:type="pct"/>
          </w:tcPr>
          <w:p w14:paraId="7F359611"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RW60000316333</w:t>
            </w:r>
          </w:p>
        </w:tc>
        <w:tc>
          <w:tcPr>
            <w:tcW w:w="485" w:type="pct"/>
          </w:tcPr>
          <w:p w14:paraId="45CB06B5" w14:textId="77777777" w:rsidR="007A5264" w:rsidRPr="00323951" w:rsidRDefault="007A5264" w:rsidP="00753F4E">
            <w:pPr>
              <w:pStyle w:val="EkoTabele"/>
              <w:rPr>
                <w:rFonts w:ascii="Arial" w:hAnsi="Arial" w:cs="Arial"/>
                <w:szCs w:val="18"/>
              </w:rPr>
            </w:pPr>
            <w:r w:rsidRPr="00323951">
              <w:rPr>
                <w:rFonts w:ascii="Arial" w:hAnsi="Arial" w:cs="Arial"/>
                <w:szCs w:val="18"/>
              </w:rPr>
              <w:t>Bóbr od Kamiennej do zb. Pilchowice</w:t>
            </w:r>
          </w:p>
        </w:tc>
        <w:tc>
          <w:tcPr>
            <w:tcW w:w="709" w:type="pct"/>
          </w:tcPr>
          <w:p w14:paraId="18CD2366"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10D3CB23" w14:textId="59776D68"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755BF4"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według wymagań gatunków chronionych</w:t>
            </w:r>
          </w:p>
        </w:tc>
        <w:tc>
          <w:tcPr>
            <w:tcW w:w="608" w:type="pct"/>
          </w:tcPr>
          <w:p w14:paraId="2824B158"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2B43637"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7690AD20"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5AB9AADA" w14:textId="77777777" w:rsidTr="002D6CA7">
        <w:tc>
          <w:tcPr>
            <w:tcW w:w="172" w:type="pct"/>
          </w:tcPr>
          <w:p w14:paraId="0D755D98" w14:textId="77777777" w:rsidR="007A5264" w:rsidRPr="00323951" w:rsidRDefault="007A5264" w:rsidP="00753F4E">
            <w:pPr>
              <w:pStyle w:val="EkoTabele"/>
              <w:rPr>
                <w:rFonts w:ascii="Arial" w:hAnsi="Arial" w:cs="Arial"/>
                <w:szCs w:val="18"/>
              </w:rPr>
            </w:pPr>
            <w:r w:rsidRPr="00323951">
              <w:rPr>
                <w:rFonts w:ascii="Arial" w:hAnsi="Arial" w:cs="Arial"/>
                <w:szCs w:val="18"/>
              </w:rPr>
              <w:t>3</w:t>
            </w:r>
          </w:p>
        </w:tc>
        <w:tc>
          <w:tcPr>
            <w:tcW w:w="659" w:type="pct"/>
          </w:tcPr>
          <w:p w14:paraId="6A9440EB"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RW60000316199</w:t>
            </w:r>
          </w:p>
        </w:tc>
        <w:tc>
          <w:tcPr>
            <w:tcW w:w="485" w:type="pct"/>
          </w:tcPr>
          <w:p w14:paraId="548B7A1F" w14:textId="77777777" w:rsidR="007A5264" w:rsidRPr="00323951" w:rsidRDefault="007A5264" w:rsidP="00753F4E">
            <w:pPr>
              <w:pStyle w:val="EkoTabele"/>
              <w:rPr>
                <w:rFonts w:ascii="Arial" w:hAnsi="Arial" w:cs="Arial"/>
                <w:szCs w:val="18"/>
              </w:rPr>
            </w:pPr>
            <w:r w:rsidRPr="00323951">
              <w:rPr>
                <w:rFonts w:ascii="Arial" w:hAnsi="Arial" w:cs="Arial"/>
                <w:szCs w:val="18"/>
              </w:rPr>
              <w:t>Bóbr od zb. Bukówka do Kamiennej</w:t>
            </w:r>
          </w:p>
        </w:tc>
        <w:tc>
          <w:tcPr>
            <w:tcW w:w="709" w:type="pct"/>
          </w:tcPr>
          <w:p w14:paraId="05D8CFAE"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69A40692"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według wymagań gatunków chronionych</w:t>
            </w:r>
          </w:p>
        </w:tc>
        <w:tc>
          <w:tcPr>
            <w:tcW w:w="608" w:type="pct"/>
          </w:tcPr>
          <w:p w14:paraId="549D105D"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889AD42"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4C87EEA"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142DA09A" w14:textId="77777777" w:rsidTr="002D6CA7">
        <w:tc>
          <w:tcPr>
            <w:tcW w:w="172" w:type="pct"/>
          </w:tcPr>
          <w:p w14:paraId="1FDC50DA" w14:textId="77777777" w:rsidR="007A5264" w:rsidRPr="00323951" w:rsidRDefault="007A5264" w:rsidP="00753F4E">
            <w:pPr>
              <w:pStyle w:val="EkoTabele"/>
              <w:rPr>
                <w:rFonts w:ascii="Arial" w:hAnsi="Arial" w:cs="Arial"/>
                <w:szCs w:val="18"/>
              </w:rPr>
            </w:pPr>
            <w:r w:rsidRPr="00323951">
              <w:rPr>
                <w:rFonts w:ascii="Arial" w:hAnsi="Arial" w:cs="Arial"/>
                <w:szCs w:val="18"/>
              </w:rPr>
              <w:t>4</w:t>
            </w:r>
          </w:p>
        </w:tc>
        <w:tc>
          <w:tcPr>
            <w:tcW w:w="659" w:type="pct"/>
          </w:tcPr>
          <w:p w14:paraId="621684FF"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RW600003163759</w:t>
            </w:r>
          </w:p>
        </w:tc>
        <w:tc>
          <w:tcPr>
            <w:tcW w:w="485" w:type="pct"/>
          </w:tcPr>
          <w:p w14:paraId="14F9279F" w14:textId="77777777" w:rsidR="007A5264" w:rsidRPr="00323951" w:rsidRDefault="007A5264" w:rsidP="00753F4E">
            <w:pPr>
              <w:pStyle w:val="EkoTabele"/>
              <w:rPr>
                <w:rFonts w:ascii="Arial" w:hAnsi="Arial" w:cs="Arial"/>
                <w:szCs w:val="18"/>
              </w:rPr>
            </w:pPr>
            <w:r w:rsidRPr="00323951">
              <w:rPr>
                <w:rFonts w:ascii="Arial" w:hAnsi="Arial" w:cs="Arial"/>
                <w:szCs w:val="18"/>
              </w:rPr>
              <w:t>Bóbr od zb. Pilchowice do Żeliszowskiego Potoku</w:t>
            </w:r>
          </w:p>
        </w:tc>
        <w:tc>
          <w:tcPr>
            <w:tcW w:w="709" w:type="pct"/>
          </w:tcPr>
          <w:p w14:paraId="3571B157"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65AD2162" w14:textId="6E9D1A7A"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na odcinku cieku istotnego Bóbr w obrębie jcwp (dla</w:t>
            </w:r>
            <w:r w:rsidR="00755BF4" w:rsidRPr="00323951">
              <w:rPr>
                <w:rFonts w:ascii="Arial" w:hAnsi="Arial" w:cs="Arial"/>
                <w:szCs w:val="18"/>
              </w:rPr>
              <w:t> </w:t>
            </w:r>
            <w:r w:rsidRPr="00323951">
              <w:rPr>
                <w:rFonts w:ascii="Arial" w:hAnsi="Arial" w:cs="Arial"/>
                <w:szCs w:val="18"/>
              </w:rPr>
              <w:t>łososia); zapewnienie drożności cieku według wymagań gatunków chronionych; zapewnienie drożności cieku dla migracji gatunków o znaczeniu gospodarczym na odcinku cieku głównego Bóbr w obrębie jcwp (dla troci wędrownej)</w:t>
            </w:r>
          </w:p>
        </w:tc>
        <w:tc>
          <w:tcPr>
            <w:tcW w:w="608" w:type="pct"/>
          </w:tcPr>
          <w:p w14:paraId="3DE69115"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1589C5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F734512" w14:textId="77777777" w:rsidR="007A5264" w:rsidRPr="00323951" w:rsidRDefault="007A5264" w:rsidP="00753F4E">
            <w:pPr>
              <w:pStyle w:val="EkoTabele"/>
              <w:rPr>
                <w:rFonts w:ascii="Arial" w:hAnsi="Arial" w:cs="Arial"/>
                <w:szCs w:val="18"/>
              </w:rPr>
            </w:pPr>
          </w:p>
        </w:tc>
      </w:tr>
      <w:tr w:rsidR="007A5264" w:rsidRPr="00323951" w14:paraId="08AEFD5B" w14:textId="77777777" w:rsidTr="002D6CA7">
        <w:tc>
          <w:tcPr>
            <w:tcW w:w="172" w:type="pct"/>
          </w:tcPr>
          <w:p w14:paraId="3576FE5A" w14:textId="77777777" w:rsidR="007A5264" w:rsidRPr="00323951" w:rsidRDefault="007A5264" w:rsidP="00753F4E">
            <w:pPr>
              <w:pStyle w:val="EkoTabele"/>
              <w:rPr>
                <w:rFonts w:ascii="Arial" w:hAnsi="Arial" w:cs="Arial"/>
                <w:szCs w:val="18"/>
              </w:rPr>
            </w:pPr>
            <w:r w:rsidRPr="00323951">
              <w:rPr>
                <w:rFonts w:ascii="Arial" w:hAnsi="Arial" w:cs="Arial"/>
                <w:szCs w:val="18"/>
              </w:rPr>
              <w:t>5</w:t>
            </w:r>
          </w:p>
        </w:tc>
        <w:tc>
          <w:tcPr>
            <w:tcW w:w="659" w:type="pct"/>
          </w:tcPr>
          <w:p w14:paraId="31088455" w14:textId="77777777" w:rsidR="007A5264" w:rsidRPr="00323951" w:rsidRDefault="007A5264" w:rsidP="00753F4E">
            <w:pPr>
              <w:pStyle w:val="EkoTabele"/>
              <w:rPr>
                <w:rFonts w:ascii="Arial" w:hAnsi="Arial" w:cs="Arial"/>
                <w:szCs w:val="18"/>
              </w:rPr>
            </w:pPr>
            <w:r w:rsidRPr="00323951">
              <w:rPr>
                <w:rFonts w:ascii="Arial" w:hAnsi="Arial" w:cs="Arial"/>
                <w:szCs w:val="18"/>
              </w:rPr>
              <w:t>RW6000091386729</w:t>
            </w:r>
          </w:p>
        </w:tc>
        <w:tc>
          <w:tcPr>
            <w:tcW w:w="485" w:type="pct"/>
          </w:tcPr>
          <w:p w14:paraId="2EC98F37" w14:textId="77777777" w:rsidR="007A5264" w:rsidRPr="00323951" w:rsidRDefault="007A5264" w:rsidP="00753F4E">
            <w:pPr>
              <w:pStyle w:val="EkoTabele"/>
              <w:rPr>
                <w:rFonts w:ascii="Arial" w:hAnsi="Arial" w:cs="Arial"/>
                <w:szCs w:val="18"/>
              </w:rPr>
            </w:pPr>
            <w:r w:rsidRPr="00323951">
              <w:rPr>
                <w:rFonts w:ascii="Arial" w:hAnsi="Arial" w:cs="Arial"/>
                <w:szCs w:val="18"/>
              </w:rPr>
              <w:t>Brochotka</w:t>
            </w:r>
          </w:p>
        </w:tc>
        <w:tc>
          <w:tcPr>
            <w:tcW w:w="709" w:type="pct"/>
          </w:tcPr>
          <w:p w14:paraId="0587FEC3"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4D4520C8" w14:textId="579D173B"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755BF4"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70077D5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A61110E"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28D82FD0"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19D6EF4B" w14:textId="77777777" w:rsidTr="002D6CA7">
        <w:tc>
          <w:tcPr>
            <w:tcW w:w="172" w:type="pct"/>
          </w:tcPr>
          <w:p w14:paraId="3C3A47C7" w14:textId="77777777" w:rsidR="007A5264" w:rsidRPr="00323951" w:rsidRDefault="007A5264" w:rsidP="00753F4E">
            <w:pPr>
              <w:pStyle w:val="EkoTabele"/>
              <w:rPr>
                <w:rFonts w:ascii="Arial" w:hAnsi="Arial" w:cs="Arial"/>
                <w:szCs w:val="18"/>
              </w:rPr>
            </w:pPr>
            <w:r w:rsidRPr="00323951">
              <w:rPr>
                <w:rFonts w:ascii="Arial" w:hAnsi="Arial" w:cs="Arial"/>
                <w:szCs w:val="18"/>
              </w:rPr>
              <w:t>6</w:t>
            </w:r>
          </w:p>
        </w:tc>
        <w:tc>
          <w:tcPr>
            <w:tcW w:w="659" w:type="pct"/>
          </w:tcPr>
          <w:p w14:paraId="22E06E38"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RW60000316652</w:t>
            </w:r>
          </w:p>
        </w:tc>
        <w:tc>
          <w:tcPr>
            <w:tcW w:w="485" w:type="pct"/>
          </w:tcPr>
          <w:p w14:paraId="16F1146A" w14:textId="77777777" w:rsidR="007A5264" w:rsidRPr="00323951" w:rsidRDefault="007A5264" w:rsidP="00753F4E">
            <w:pPr>
              <w:pStyle w:val="EkoTabele"/>
              <w:rPr>
                <w:rFonts w:ascii="Arial" w:hAnsi="Arial" w:cs="Arial"/>
                <w:szCs w:val="18"/>
              </w:rPr>
            </w:pPr>
            <w:r w:rsidRPr="00323951">
              <w:rPr>
                <w:rFonts w:ascii="Arial" w:hAnsi="Arial" w:cs="Arial"/>
                <w:szCs w:val="18"/>
              </w:rPr>
              <w:t>Bruśnik</w:t>
            </w:r>
          </w:p>
        </w:tc>
        <w:tc>
          <w:tcPr>
            <w:tcW w:w="709" w:type="pct"/>
          </w:tcPr>
          <w:p w14:paraId="39A8F795"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222ED723"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7A00228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23A1D9D"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3A8EF843" w14:textId="77777777" w:rsidR="007A5264" w:rsidRPr="00323951" w:rsidRDefault="007A5264" w:rsidP="00753F4E">
            <w:pPr>
              <w:pStyle w:val="EkoTabele"/>
              <w:rPr>
                <w:rFonts w:ascii="Arial" w:hAnsi="Arial" w:cs="Arial"/>
                <w:szCs w:val="18"/>
              </w:rPr>
            </w:pPr>
          </w:p>
        </w:tc>
      </w:tr>
      <w:tr w:rsidR="007A5264" w:rsidRPr="00323951" w14:paraId="109F655F" w14:textId="77777777" w:rsidTr="002D6CA7">
        <w:tc>
          <w:tcPr>
            <w:tcW w:w="172" w:type="pct"/>
          </w:tcPr>
          <w:p w14:paraId="65A6D8A0" w14:textId="77777777" w:rsidR="007A5264" w:rsidRPr="00323951" w:rsidRDefault="007A5264" w:rsidP="00753F4E">
            <w:pPr>
              <w:pStyle w:val="EkoTabele"/>
              <w:rPr>
                <w:rFonts w:ascii="Arial" w:hAnsi="Arial" w:cs="Arial"/>
                <w:szCs w:val="18"/>
              </w:rPr>
            </w:pPr>
            <w:r w:rsidRPr="00323951">
              <w:rPr>
                <w:rFonts w:ascii="Arial" w:hAnsi="Arial" w:cs="Arial"/>
                <w:szCs w:val="18"/>
              </w:rPr>
              <w:t>7</w:t>
            </w:r>
          </w:p>
        </w:tc>
        <w:tc>
          <w:tcPr>
            <w:tcW w:w="659" w:type="pct"/>
          </w:tcPr>
          <w:p w14:paraId="4CD15DCC" w14:textId="77777777" w:rsidR="007A5264" w:rsidRPr="00323951" w:rsidRDefault="007A5264" w:rsidP="00753F4E">
            <w:pPr>
              <w:pStyle w:val="EkoTabele"/>
              <w:rPr>
                <w:rFonts w:ascii="Arial" w:hAnsi="Arial" w:cs="Arial"/>
                <w:szCs w:val="18"/>
              </w:rPr>
            </w:pPr>
            <w:r w:rsidRPr="00323951">
              <w:rPr>
                <w:rFonts w:ascii="Arial" w:hAnsi="Arial" w:cs="Arial"/>
                <w:szCs w:val="18"/>
              </w:rPr>
              <w:t>RW600010138651</w:t>
            </w:r>
          </w:p>
        </w:tc>
        <w:tc>
          <w:tcPr>
            <w:tcW w:w="485" w:type="pct"/>
          </w:tcPr>
          <w:p w14:paraId="170835A0" w14:textId="77777777" w:rsidR="007A5264" w:rsidRPr="00323951" w:rsidRDefault="007A5264" w:rsidP="00753F4E">
            <w:pPr>
              <w:pStyle w:val="EkoTabele"/>
              <w:rPr>
                <w:rFonts w:ascii="Arial" w:hAnsi="Arial" w:cs="Arial"/>
                <w:szCs w:val="18"/>
              </w:rPr>
            </w:pPr>
            <w:r w:rsidRPr="00323951">
              <w:rPr>
                <w:rFonts w:ascii="Arial" w:hAnsi="Arial" w:cs="Arial"/>
                <w:szCs w:val="18"/>
              </w:rPr>
              <w:t>Czarna Woda od źródła do Karkoszki</w:t>
            </w:r>
          </w:p>
        </w:tc>
        <w:tc>
          <w:tcPr>
            <w:tcW w:w="709" w:type="pct"/>
          </w:tcPr>
          <w:p w14:paraId="30FDFEC9"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1B243FAF"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58ABEE2C"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6DCE068"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7299C820" w14:textId="77777777" w:rsidR="007A5264" w:rsidRPr="00323951" w:rsidRDefault="007A5264" w:rsidP="00753F4E">
            <w:pPr>
              <w:pStyle w:val="EkoTabele"/>
              <w:rPr>
                <w:rFonts w:ascii="Arial" w:hAnsi="Arial" w:cs="Arial"/>
                <w:szCs w:val="18"/>
              </w:rPr>
            </w:pPr>
          </w:p>
        </w:tc>
      </w:tr>
      <w:tr w:rsidR="007A5264" w:rsidRPr="00323951" w14:paraId="2DE06709" w14:textId="77777777" w:rsidTr="002D6CA7">
        <w:tc>
          <w:tcPr>
            <w:tcW w:w="172" w:type="pct"/>
          </w:tcPr>
          <w:p w14:paraId="4E0096C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 8</w:t>
            </w:r>
          </w:p>
        </w:tc>
        <w:tc>
          <w:tcPr>
            <w:tcW w:w="659" w:type="pct"/>
          </w:tcPr>
          <w:p w14:paraId="07A5ED2D"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RW60000216288839</w:t>
            </w:r>
          </w:p>
        </w:tc>
        <w:tc>
          <w:tcPr>
            <w:tcW w:w="485" w:type="pct"/>
          </w:tcPr>
          <w:p w14:paraId="03887B64" w14:textId="77777777" w:rsidR="007A5264" w:rsidRPr="00323951" w:rsidRDefault="007A5264" w:rsidP="00753F4E">
            <w:pPr>
              <w:pStyle w:val="EkoTabele"/>
              <w:rPr>
                <w:rFonts w:ascii="Arial" w:hAnsi="Arial" w:cs="Arial"/>
                <w:szCs w:val="18"/>
              </w:rPr>
            </w:pPr>
            <w:r w:rsidRPr="00323951">
              <w:rPr>
                <w:rFonts w:ascii="Arial" w:hAnsi="Arial" w:cs="Arial"/>
                <w:szCs w:val="18"/>
              </w:rPr>
              <w:t>Czerwonka do zb. Sosnówka</w:t>
            </w:r>
          </w:p>
        </w:tc>
        <w:tc>
          <w:tcPr>
            <w:tcW w:w="709" w:type="pct"/>
          </w:tcPr>
          <w:p w14:paraId="25F26CF8"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604B1E10"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w:t>
            </w:r>
          </w:p>
        </w:tc>
        <w:tc>
          <w:tcPr>
            <w:tcW w:w="608" w:type="pct"/>
          </w:tcPr>
          <w:p w14:paraId="3CCD3FF4"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91B3BF3"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14D7979F"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F9B0CC8" w14:textId="77777777" w:rsidTr="002D6CA7">
        <w:tc>
          <w:tcPr>
            <w:tcW w:w="172" w:type="pct"/>
          </w:tcPr>
          <w:p w14:paraId="14DD878F" w14:textId="77777777" w:rsidR="007A5264" w:rsidRPr="00323951" w:rsidRDefault="007A5264" w:rsidP="00753F4E">
            <w:pPr>
              <w:pStyle w:val="EkoTabele"/>
              <w:rPr>
                <w:rFonts w:ascii="Arial" w:hAnsi="Arial" w:cs="Arial"/>
                <w:szCs w:val="18"/>
              </w:rPr>
            </w:pPr>
            <w:r w:rsidRPr="00323951">
              <w:rPr>
                <w:rFonts w:ascii="Arial" w:hAnsi="Arial" w:cs="Arial"/>
                <w:szCs w:val="18"/>
              </w:rPr>
              <w:t>9</w:t>
            </w:r>
          </w:p>
        </w:tc>
        <w:tc>
          <w:tcPr>
            <w:tcW w:w="659" w:type="pct"/>
          </w:tcPr>
          <w:p w14:paraId="11A630C6"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RW60000313836</w:t>
            </w:r>
          </w:p>
        </w:tc>
        <w:tc>
          <w:tcPr>
            <w:tcW w:w="485" w:type="pct"/>
          </w:tcPr>
          <w:p w14:paraId="2FA9DBC5" w14:textId="77777777" w:rsidR="007A5264" w:rsidRPr="00323951" w:rsidRDefault="007A5264" w:rsidP="00753F4E">
            <w:pPr>
              <w:pStyle w:val="EkoTabele"/>
              <w:rPr>
                <w:rFonts w:ascii="Arial" w:hAnsi="Arial" w:cs="Arial"/>
                <w:szCs w:val="18"/>
              </w:rPr>
            </w:pPr>
            <w:r w:rsidRPr="00323951">
              <w:rPr>
                <w:rFonts w:ascii="Arial" w:hAnsi="Arial" w:cs="Arial"/>
                <w:szCs w:val="18"/>
              </w:rPr>
              <w:t>Drążnica</w:t>
            </w:r>
          </w:p>
        </w:tc>
        <w:tc>
          <w:tcPr>
            <w:tcW w:w="709" w:type="pct"/>
          </w:tcPr>
          <w:p w14:paraId="2260E51E"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7A426D7C"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616F3A16"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3144A91"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3C7D57B8" w14:textId="77777777" w:rsidR="007A5264" w:rsidRPr="00323951" w:rsidRDefault="007A5264" w:rsidP="00753F4E">
            <w:pPr>
              <w:pStyle w:val="EkoTabele"/>
              <w:rPr>
                <w:rFonts w:ascii="Arial" w:hAnsi="Arial" w:cs="Arial"/>
                <w:szCs w:val="18"/>
              </w:rPr>
            </w:pPr>
          </w:p>
        </w:tc>
      </w:tr>
      <w:tr w:rsidR="007A5264" w:rsidRPr="00323951" w14:paraId="45EFE163" w14:textId="77777777" w:rsidTr="002D6CA7">
        <w:tc>
          <w:tcPr>
            <w:tcW w:w="172" w:type="pct"/>
          </w:tcPr>
          <w:p w14:paraId="6A462474" w14:textId="77777777" w:rsidR="007A5264" w:rsidRPr="00323951" w:rsidRDefault="007A5264" w:rsidP="00753F4E">
            <w:pPr>
              <w:pStyle w:val="EkoTabele"/>
              <w:rPr>
                <w:rFonts w:ascii="Arial" w:hAnsi="Arial" w:cs="Arial"/>
                <w:szCs w:val="18"/>
              </w:rPr>
            </w:pPr>
            <w:r w:rsidRPr="00323951">
              <w:rPr>
                <w:rFonts w:ascii="Arial" w:hAnsi="Arial" w:cs="Arial"/>
                <w:szCs w:val="18"/>
              </w:rPr>
              <w:t>10</w:t>
            </w:r>
          </w:p>
        </w:tc>
        <w:tc>
          <w:tcPr>
            <w:tcW w:w="659" w:type="pct"/>
          </w:tcPr>
          <w:p w14:paraId="1FF16124"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RW600003166569</w:t>
            </w:r>
          </w:p>
        </w:tc>
        <w:tc>
          <w:tcPr>
            <w:tcW w:w="485" w:type="pct"/>
          </w:tcPr>
          <w:p w14:paraId="0A28643E" w14:textId="77777777" w:rsidR="007A5264" w:rsidRPr="00323951" w:rsidRDefault="007A5264" w:rsidP="00753F4E">
            <w:pPr>
              <w:pStyle w:val="EkoTabele"/>
              <w:rPr>
                <w:rFonts w:ascii="Arial" w:hAnsi="Arial" w:cs="Arial"/>
                <w:szCs w:val="18"/>
              </w:rPr>
            </w:pPr>
            <w:r w:rsidRPr="00323951">
              <w:rPr>
                <w:rFonts w:ascii="Arial" w:hAnsi="Arial" w:cs="Arial"/>
                <w:szCs w:val="18"/>
              </w:rPr>
              <w:t>Grabiszówka</w:t>
            </w:r>
          </w:p>
        </w:tc>
        <w:tc>
          <w:tcPr>
            <w:tcW w:w="709" w:type="pct"/>
          </w:tcPr>
          <w:p w14:paraId="4A9A60E9"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1F84A1F0"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3E453F1E"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1932DF4"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656AB22" w14:textId="77777777" w:rsidR="007A5264" w:rsidRPr="00323951" w:rsidRDefault="007A5264" w:rsidP="00753F4E">
            <w:pPr>
              <w:pStyle w:val="EkoTabele"/>
              <w:rPr>
                <w:rFonts w:ascii="Arial" w:hAnsi="Arial" w:cs="Arial"/>
                <w:szCs w:val="18"/>
              </w:rPr>
            </w:pPr>
          </w:p>
        </w:tc>
      </w:tr>
      <w:tr w:rsidR="007A5264" w:rsidRPr="00323951" w14:paraId="738885D2" w14:textId="77777777" w:rsidTr="002D6CA7">
        <w:tc>
          <w:tcPr>
            <w:tcW w:w="172" w:type="pct"/>
          </w:tcPr>
          <w:p w14:paraId="1EA6747B" w14:textId="77777777" w:rsidR="007A5264" w:rsidRPr="00323951" w:rsidRDefault="007A5264" w:rsidP="00753F4E">
            <w:pPr>
              <w:pStyle w:val="EkoTabele"/>
              <w:rPr>
                <w:rFonts w:ascii="Arial" w:hAnsi="Arial" w:cs="Arial"/>
                <w:szCs w:val="18"/>
              </w:rPr>
            </w:pPr>
            <w:r w:rsidRPr="00323951">
              <w:rPr>
                <w:rFonts w:ascii="Arial" w:hAnsi="Arial" w:cs="Arial"/>
                <w:szCs w:val="18"/>
              </w:rPr>
              <w:t>11</w:t>
            </w:r>
          </w:p>
        </w:tc>
        <w:tc>
          <w:tcPr>
            <w:tcW w:w="659" w:type="pct"/>
          </w:tcPr>
          <w:p w14:paraId="72CF6148"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RW60000316689</w:t>
            </w:r>
          </w:p>
        </w:tc>
        <w:tc>
          <w:tcPr>
            <w:tcW w:w="485" w:type="pct"/>
          </w:tcPr>
          <w:p w14:paraId="18D3F5C1" w14:textId="77777777" w:rsidR="007A5264" w:rsidRPr="00323951" w:rsidRDefault="007A5264" w:rsidP="00753F4E">
            <w:pPr>
              <w:pStyle w:val="EkoTabele"/>
              <w:rPr>
                <w:rFonts w:ascii="Arial" w:hAnsi="Arial" w:cs="Arial"/>
                <w:szCs w:val="18"/>
              </w:rPr>
            </w:pPr>
            <w:r w:rsidRPr="00323951">
              <w:rPr>
                <w:rFonts w:ascii="Arial" w:hAnsi="Arial" w:cs="Arial"/>
                <w:szCs w:val="18"/>
              </w:rPr>
              <w:t>Iwnica</w:t>
            </w:r>
          </w:p>
        </w:tc>
        <w:tc>
          <w:tcPr>
            <w:tcW w:w="709" w:type="pct"/>
          </w:tcPr>
          <w:p w14:paraId="1687A47D"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6CBE0BCD" w14:textId="292C65C8"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755BF4"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51D7A0BF"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83EA12B"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75B9CA08"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681AAEEB" w14:textId="77777777" w:rsidTr="002D6CA7">
        <w:tc>
          <w:tcPr>
            <w:tcW w:w="172" w:type="pct"/>
          </w:tcPr>
          <w:p w14:paraId="5782BF4D" w14:textId="77777777" w:rsidR="007A5264" w:rsidRPr="00323951" w:rsidRDefault="007A5264" w:rsidP="00753F4E">
            <w:pPr>
              <w:pStyle w:val="EkoTabele"/>
              <w:rPr>
                <w:rFonts w:ascii="Arial" w:hAnsi="Arial" w:cs="Arial"/>
                <w:szCs w:val="18"/>
              </w:rPr>
            </w:pPr>
            <w:r w:rsidRPr="00323951">
              <w:rPr>
                <w:rFonts w:ascii="Arial" w:hAnsi="Arial" w:cs="Arial"/>
                <w:szCs w:val="18"/>
              </w:rPr>
              <w:t>12</w:t>
            </w:r>
          </w:p>
        </w:tc>
        <w:tc>
          <w:tcPr>
            <w:tcW w:w="659" w:type="pct"/>
          </w:tcPr>
          <w:p w14:paraId="4DF1CA1C" w14:textId="77777777" w:rsidR="007A5264" w:rsidRPr="00323951" w:rsidRDefault="007A5264" w:rsidP="00753F4E">
            <w:pPr>
              <w:pStyle w:val="EkoTabele"/>
              <w:rPr>
                <w:rFonts w:ascii="Arial" w:hAnsi="Arial" w:cs="Arial"/>
                <w:szCs w:val="18"/>
              </w:rPr>
            </w:pPr>
            <w:r w:rsidRPr="00323951">
              <w:rPr>
                <w:rFonts w:ascii="Arial" w:hAnsi="Arial" w:cs="Arial"/>
                <w:szCs w:val="18"/>
              </w:rPr>
              <w:t>RW500002987</w:t>
            </w:r>
          </w:p>
        </w:tc>
        <w:tc>
          <w:tcPr>
            <w:tcW w:w="485" w:type="pct"/>
          </w:tcPr>
          <w:p w14:paraId="4FE3658B" w14:textId="77777777" w:rsidR="007A5264" w:rsidRPr="00323951" w:rsidRDefault="007A5264" w:rsidP="00753F4E">
            <w:pPr>
              <w:pStyle w:val="EkoTabele"/>
              <w:rPr>
                <w:rFonts w:ascii="Arial" w:hAnsi="Arial" w:cs="Arial"/>
                <w:szCs w:val="18"/>
              </w:rPr>
            </w:pPr>
            <w:r w:rsidRPr="00323951">
              <w:rPr>
                <w:rFonts w:ascii="Arial" w:hAnsi="Arial" w:cs="Arial"/>
                <w:szCs w:val="18"/>
              </w:rPr>
              <w:t>Izera od źródła do granicy państwa</w:t>
            </w:r>
          </w:p>
        </w:tc>
        <w:tc>
          <w:tcPr>
            <w:tcW w:w="709" w:type="pct"/>
          </w:tcPr>
          <w:p w14:paraId="61BB6960"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6DC66695"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6F5A52BE"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7254386"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B9C594C"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4A704360" w14:textId="77777777" w:rsidTr="002D6CA7">
        <w:tc>
          <w:tcPr>
            <w:tcW w:w="172" w:type="pct"/>
          </w:tcPr>
          <w:p w14:paraId="62B56661" w14:textId="77777777" w:rsidR="007A5264" w:rsidRPr="00323951" w:rsidRDefault="007A5264" w:rsidP="00753F4E">
            <w:pPr>
              <w:pStyle w:val="EkoTabele"/>
              <w:rPr>
                <w:rFonts w:ascii="Arial" w:hAnsi="Arial" w:cs="Arial"/>
                <w:szCs w:val="18"/>
              </w:rPr>
            </w:pPr>
            <w:r w:rsidRPr="00323951">
              <w:rPr>
                <w:rFonts w:ascii="Arial" w:hAnsi="Arial" w:cs="Arial"/>
                <w:szCs w:val="18"/>
              </w:rPr>
              <w:t>13</w:t>
            </w:r>
          </w:p>
        </w:tc>
        <w:tc>
          <w:tcPr>
            <w:tcW w:w="659" w:type="pct"/>
          </w:tcPr>
          <w:p w14:paraId="64257E7D"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RW600002161887</w:t>
            </w:r>
          </w:p>
        </w:tc>
        <w:tc>
          <w:tcPr>
            <w:tcW w:w="485" w:type="pct"/>
          </w:tcPr>
          <w:p w14:paraId="0D7266CB" w14:textId="77777777" w:rsidR="007A5264" w:rsidRPr="00323951" w:rsidRDefault="007A5264" w:rsidP="00753F4E">
            <w:pPr>
              <w:pStyle w:val="EkoTabele"/>
              <w:rPr>
                <w:rFonts w:ascii="Arial" w:hAnsi="Arial" w:cs="Arial"/>
                <w:szCs w:val="18"/>
              </w:rPr>
            </w:pPr>
            <w:r w:rsidRPr="00323951">
              <w:rPr>
                <w:rFonts w:ascii="Arial" w:hAnsi="Arial" w:cs="Arial"/>
                <w:szCs w:val="18"/>
              </w:rPr>
              <w:t>Jedlica od źródła do Maliny</w:t>
            </w:r>
          </w:p>
        </w:tc>
        <w:tc>
          <w:tcPr>
            <w:tcW w:w="709" w:type="pct"/>
          </w:tcPr>
          <w:p w14:paraId="78DE2401"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7D182548"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225B4327"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22BFCB9"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C8AF89C"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73AC787F" w14:textId="77777777" w:rsidTr="002D6CA7">
        <w:tc>
          <w:tcPr>
            <w:tcW w:w="172" w:type="pct"/>
          </w:tcPr>
          <w:p w14:paraId="4FD59763" w14:textId="77777777" w:rsidR="007A5264" w:rsidRPr="00323951" w:rsidRDefault="007A5264" w:rsidP="00753F4E">
            <w:pPr>
              <w:pStyle w:val="EkoTabele"/>
              <w:rPr>
                <w:rFonts w:ascii="Arial" w:hAnsi="Arial" w:cs="Arial"/>
                <w:szCs w:val="18"/>
              </w:rPr>
            </w:pPr>
            <w:r w:rsidRPr="00323951">
              <w:rPr>
                <w:rFonts w:ascii="Arial" w:hAnsi="Arial" w:cs="Arial"/>
                <w:szCs w:val="18"/>
              </w:rPr>
              <w:t>14</w:t>
            </w:r>
          </w:p>
        </w:tc>
        <w:tc>
          <w:tcPr>
            <w:tcW w:w="659" w:type="pct"/>
          </w:tcPr>
          <w:p w14:paraId="501D7ED1" w14:textId="77777777" w:rsidR="007A5264" w:rsidRPr="00323951" w:rsidRDefault="007A5264" w:rsidP="00753F4E">
            <w:pPr>
              <w:pStyle w:val="EkoTabele"/>
              <w:rPr>
                <w:rFonts w:ascii="Arial" w:hAnsi="Arial" w:cs="Arial"/>
                <w:szCs w:val="18"/>
              </w:rPr>
            </w:pPr>
            <w:r w:rsidRPr="00323951">
              <w:rPr>
                <w:rFonts w:ascii="Arial" w:hAnsi="Arial" w:cs="Arial"/>
                <w:szCs w:val="18"/>
              </w:rPr>
              <w:t>RW60000613839</w:t>
            </w:r>
          </w:p>
        </w:tc>
        <w:tc>
          <w:tcPr>
            <w:tcW w:w="485" w:type="pct"/>
          </w:tcPr>
          <w:p w14:paraId="1696E734" w14:textId="77777777" w:rsidR="007A5264" w:rsidRPr="00323951" w:rsidRDefault="007A5264" w:rsidP="00753F4E">
            <w:pPr>
              <w:pStyle w:val="EkoTabele"/>
              <w:rPr>
                <w:rFonts w:ascii="Arial" w:hAnsi="Arial" w:cs="Arial"/>
                <w:szCs w:val="18"/>
              </w:rPr>
            </w:pPr>
            <w:r w:rsidRPr="00323951">
              <w:rPr>
                <w:rFonts w:ascii="Arial" w:hAnsi="Arial" w:cs="Arial"/>
                <w:szCs w:val="18"/>
              </w:rPr>
              <w:t>Kaczawa do Nysy Szalonej</w:t>
            </w:r>
          </w:p>
        </w:tc>
        <w:tc>
          <w:tcPr>
            <w:tcW w:w="709" w:type="pct"/>
          </w:tcPr>
          <w:p w14:paraId="3630701C"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7B49C12D" w14:textId="46837C22"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na odcinku cieku istotnego Kaczawa od ujścia Nysy Szalonej do ujścia Drążnicy i Nysa Szalona od ujścia do zapory zb. Słup (dla łososia); zapewnienie drożności cieku według wymagań gatunków chronionych; zapewnienie drożności cieku dla migracji gatunków o znaczeniu gospodarczym na odcinku cieku głównego Kaczawa od ujścia Nysy Szalonej do progu w</w:t>
            </w:r>
            <w:r w:rsidR="00755BF4" w:rsidRPr="00323951">
              <w:rPr>
                <w:rFonts w:ascii="Arial" w:hAnsi="Arial" w:cs="Arial"/>
                <w:szCs w:val="18"/>
              </w:rPr>
              <w:t> </w:t>
            </w:r>
            <w:r w:rsidRPr="00323951">
              <w:rPr>
                <w:rFonts w:ascii="Arial" w:hAnsi="Arial" w:cs="Arial"/>
                <w:szCs w:val="18"/>
              </w:rPr>
              <w:t>Jerzmanicach-Zdroju i Nysa Szalona od ujścia do zapory zb. Słup (dla troci wędrownej)</w:t>
            </w:r>
          </w:p>
        </w:tc>
        <w:tc>
          <w:tcPr>
            <w:tcW w:w="608" w:type="pct"/>
          </w:tcPr>
          <w:p w14:paraId="5784E7D6"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0BEECC3"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78DBD85"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695D9BCC" w14:textId="77777777" w:rsidTr="002D6CA7">
        <w:tc>
          <w:tcPr>
            <w:tcW w:w="172" w:type="pct"/>
          </w:tcPr>
          <w:p w14:paraId="3A979088" w14:textId="77777777" w:rsidR="007A5264" w:rsidRPr="00323951" w:rsidRDefault="007A5264" w:rsidP="00753F4E">
            <w:pPr>
              <w:pStyle w:val="EkoTabele"/>
              <w:rPr>
                <w:rFonts w:ascii="Arial" w:hAnsi="Arial" w:cs="Arial"/>
                <w:szCs w:val="18"/>
              </w:rPr>
            </w:pPr>
            <w:r w:rsidRPr="00323951">
              <w:rPr>
                <w:rFonts w:ascii="Arial" w:hAnsi="Arial" w:cs="Arial"/>
                <w:szCs w:val="18"/>
              </w:rPr>
              <w:t>15</w:t>
            </w:r>
          </w:p>
        </w:tc>
        <w:tc>
          <w:tcPr>
            <w:tcW w:w="659" w:type="pct"/>
          </w:tcPr>
          <w:p w14:paraId="63907690"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RW60000316329</w:t>
            </w:r>
          </w:p>
        </w:tc>
        <w:tc>
          <w:tcPr>
            <w:tcW w:w="485" w:type="pct"/>
          </w:tcPr>
          <w:p w14:paraId="38216541" w14:textId="77777777" w:rsidR="007A5264" w:rsidRPr="00323951" w:rsidRDefault="007A5264" w:rsidP="00753F4E">
            <w:pPr>
              <w:pStyle w:val="EkoTabele"/>
              <w:rPr>
                <w:rFonts w:ascii="Arial" w:hAnsi="Arial" w:cs="Arial"/>
                <w:szCs w:val="18"/>
              </w:rPr>
            </w:pPr>
            <w:r w:rsidRPr="00323951">
              <w:rPr>
                <w:rFonts w:ascii="Arial" w:hAnsi="Arial" w:cs="Arial"/>
                <w:szCs w:val="18"/>
              </w:rPr>
              <w:t>Kamienica</w:t>
            </w:r>
          </w:p>
        </w:tc>
        <w:tc>
          <w:tcPr>
            <w:tcW w:w="709" w:type="pct"/>
          </w:tcPr>
          <w:p w14:paraId="74363A83"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5F6FB3DE"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według wymagań gatunków chronionych</w:t>
            </w:r>
          </w:p>
        </w:tc>
        <w:tc>
          <w:tcPr>
            <w:tcW w:w="608" w:type="pct"/>
          </w:tcPr>
          <w:p w14:paraId="5B54244A"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46010027"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2F6FA6C5" w14:textId="77777777" w:rsidR="007A5264" w:rsidRPr="00323951" w:rsidRDefault="007A5264" w:rsidP="00753F4E">
            <w:pPr>
              <w:pStyle w:val="EkoTabele"/>
              <w:rPr>
                <w:rFonts w:ascii="Arial" w:hAnsi="Arial" w:cs="Arial"/>
                <w:szCs w:val="18"/>
              </w:rPr>
            </w:pPr>
          </w:p>
        </w:tc>
      </w:tr>
      <w:tr w:rsidR="007A5264" w:rsidRPr="00323951" w14:paraId="01F78509" w14:textId="77777777" w:rsidTr="002D6CA7">
        <w:tc>
          <w:tcPr>
            <w:tcW w:w="172" w:type="pct"/>
          </w:tcPr>
          <w:p w14:paraId="472EBED8" w14:textId="77777777" w:rsidR="007A5264" w:rsidRPr="00323951" w:rsidRDefault="007A5264" w:rsidP="00753F4E">
            <w:pPr>
              <w:pStyle w:val="EkoTabele"/>
              <w:rPr>
                <w:rFonts w:ascii="Arial" w:hAnsi="Arial" w:cs="Arial"/>
                <w:szCs w:val="18"/>
              </w:rPr>
            </w:pPr>
            <w:r w:rsidRPr="00323951">
              <w:rPr>
                <w:rFonts w:ascii="Arial" w:hAnsi="Arial" w:cs="Arial"/>
                <w:szCs w:val="18"/>
              </w:rPr>
              <w:t>16</w:t>
            </w:r>
          </w:p>
        </w:tc>
        <w:tc>
          <w:tcPr>
            <w:tcW w:w="659" w:type="pct"/>
          </w:tcPr>
          <w:p w14:paraId="675C4739"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RW6000031626</w:t>
            </w:r>
          </w:p>
        </w:tc>
        <w:tc>
          <w:tcPr>
            <w:tcW w:w="485" w:type="pct"/>
          </w:tcPr>
          <w:p w14:paraId="5A253EFB" w14:textId="77777777" w:rsidR="007A5264" w:rsidRPr="00323951" w:rsidRDefault="007A5264" w:rsidP="00753F4E">
            <w:pPr>
              <w:pStyle w:val="EkoTabele"/>
              <w:rPr>
                <w:rFonts w:ascii="Arial" w:hAnsi="Arial" w:cs="Arial"/>
                <w:szCs w:val="18"/>
              </w:rPr>
            </w:pPr>
            <w:r w:rsidRPr="00323951">
              <w:rPr>
                <w:rFonts w:ascii="Arial" w:hAnsi="Arial" w:cs="Arial"/>
                <w:szCs w:val="18"/>
              </w:rPr>
              <w:t>Kamienna Mała</w:t>
            </w:r>
          </w:p>
        </w:tc>
        <w:tc>
          <w:tcPr>
            <w:tcW w:w="709" w:type="pct"/>
          </w:tcPr>
          <w:p w14:paraId="61EE04E3"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033E7347"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w:t>
            </w:r>
          </w:p>
        </w:tc>
        <w:tc>
          <w:tcPr>
            <w:tcW w:w="608" w:type="pct"/>
          </w:tcPr>
          <w:p w14:paraId="0DD9131C"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BBEC202"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025B758"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0E10C1F8" w14:textId="77777777" w:rsidTr="002D6CA7">
        <w:tc>
          <w:tcPr>
            <w:tcW w:w="172" w:type="pct"/>
          </w:tcPr>
          <w:p w14:paraId="0FB76A7D" w14:textId="77777777" w:rsidR="007A5264" w:rsidRPr="00323951" w:rsidRDefault="007A5264" w:rsidP="00753F4E">
            <w:pPr>
              <w:pStyle w:val="EkoTabele"/>
              <w:rPr>
                <w:rFonts w:ascii="Arial" w:hAnsi="Arial" w:cs="Arial"/>
                <w:szCs w:val="18"/>
              </w:rPr>
            </w:pPr>
            <w:r w:rsidRPr="00323951">
              <w:rPr>
                <w:rFonts w:ascii="Arial" w:hAnsi="Arial" w:cs="Arial"/>
                <w:szCs w:val="18"/>
              </w:rPr>
              <w:t>17</w:t>
            </w:r>
          </w:p>
        </w:tc>
        <w:tc>
          <w:tcPr>
            <w:tcW w:w="659" w:type="pct"/>
          </w:tcPr>
          <w:p w14:paraId="0A7CE414"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RW60000316299</w:t>
            </w:r>
          </w:p>
        </w:tc>
        <w:tc>
          <w:tcPr>
            <w:tcW w:w="485" w:type="pct"/>
          </w:tcPr>
          <w:p w14:paraId="74469340" w14:textId="77777777" w:rsidR="007A5264" w:rsidRPr="00323951" w:rsidRDefault="007A5264" w:rsidP="00753F4E">
            <w:pPr>
              <w:pStyle w:val="EkoTabele"/>
              <w:rPr>
                <w:rFonts w:ascii="Arial" w:hAnsi="Arial" w:cs="Arial"/>
                <w:szCs w:val="18"/>
              </w:rPr>
            </w:pPr>
            <w:r w:rsidRPr="00323951">
              <w:rPr>
                <w:rFonts w:ascii="Arial" w:hAnsi="Arial" w:cs="Arial"/>
                <w:szCs w:val="18"/>
              </w:rPr>
              <w:t>Kamienna od Kamieńczyka do ujścia</w:t>
            </w:r>
          </w:p>
        </w:tc>
        <w:tc>
          <w:tcPr>
            <w:tcW w:w="709" w:type="pct"/>
          </w:tcPr>
          <w:p w14:paraId="528C0319"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605FB1DE"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52377F0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3611AA54"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EC0307B" w14:textId="77777777" w:rsidR="007A5264" w:rsidRPr="00323951" w:rsidRDefault="007A5264" w:rsidP="00753F4E">
            <w:pPr>
              <w:pStyle w:val="EkoTabele"/>
              <w:rPr>
                <w:rFonts w:ascii="Arial" w:hAnsi="Arial" w:cs="Arial"/>
                <w:szCs w:val="18"/>
              </w:rPr>
            </w:pPr>
          </w:p>
        </w:tc>
      </w:tr>
      <w:tr w:rsidR="007A5264" w:rsidRPr="00323951" w14:paraId="4848A202" w14:textId="77777777" w:rsidTr="002D6CA7">
        <w:tc>
          <w:tcPr>
            <w:tcW w:w="172" w:type="pct"/>
          </w:tcPr>
          <w:p w14:paraId="33EDEE0F" w14:textId="77777777" w:rsidR="007A5264" w:rsidRPr="00323951" w:rsidRDefault="007A5264" w:rsidP="00753F4E">
            <w:pPr>
              <w:pStyle w:val="EkoTabele"/>
              <w:rPr>
                <w:rFonts w:ascii="Arial" w:hAnsi="Arial" w:cs="Arial"/>
                <w:szCs w:val="18"/>
              </w:rPr>
            </w:pPr>
            <w:r w:rsidRPr="00323951">
              <w:rPr>
                <w:rFonts w:ascii="Arial" w:hAnsi="Arial" w:cs="Arial"/>
                <w:szCs w:val="18"/>
              </w:rPr>
              <w:t>18</w:t>
            </w:r>
          </w:p>
        </w:tc>
        <w:tc>
          <w:tcPr>
            <w:tcW w:w="659" w:type="pct"/>
          </w:tcPr>
          <w:p w14:paraId="49D27A4F"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RW60000216219</w:t>
            </w:r>
          </w:p>
        </w:tc>
        <w:tc>
          <w:tcPr>
            <w:tcW w:w="485" w:type="pct"/>
          </w:tcPr>
          <w:p w14:paraId="2AAAFFC4" w14:textId="77777777" w:rsidR="007A5264" w:rsidRPr="00323951" w:rsidRDefault="007A5264" w:rsidP="00753F4E">
            <w:pPr>
              <w:pStyle w:val="EkoTabele"/>
              <w:rPr>
                <w:rFonts w:ascii="Arial" w:hAnsi="Arial" w:cs="Arial"/>
                <w:szCs w:val="18"/>
              </w:rPr>
            </w:pPr>
            <w:r w:rsidRPr="00323951">
              <w:rPr>
                <w:rFonts w:ascii="Arial" w:hAnsi="Arial" w:cs="Arial"/>
                <w:szCs w:val="18"/>
              </w:rPr>
              <w:t>Kamienna od źródła do Kamieńczyka</w:t>
            </w:r>
          </w:p>
        </w:tc>
        <w:tc>
          <w:tcPr>
            <w:tcW w:w="709" w:type="pct"/>
          </w:tcPr>
          <w:p w14:paraId="7D22DE96"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3DC21F45"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w:t>
            </w:r>
          </w:p>
        </w:tc>
        <w:tc>
          <w:tcPr>
            <w:tcW w:w="608" w:type="pct"/>
          </w:tcPr>
          <w:p w14:paraId="5B3680C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4F7C6B5"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08EFB39"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3DE8AE32" w14:textId="77777777" w:rsidTr="002D6CA7">
        <w:tc>
          <w:tcPr>
            <w:tcW w:w="172" w:type="pct"/>
          </w:tcPr>
          <w:p w14:paraId="257BFA93" w14:textId="77777777" w:rsidR="007A5264" w:rsidRPr="00323951" w:rsidRDefault="007A5264" w:rsidP="00753F4E">
            <w:pPr>
              <w:pStyle w:val="EkoTabele"/>
              <w:rPr>
                <w:rFonts w:ascii="Arial" w:hAnsi="Arial" w:cs="Arial"/>
                <w:szCs w:val="18"/>
              </w:rPr>
            </w:pPr>
            <w:r w:rsidRPr="00323951">
              <w:rPr>
                <w:rFonts w:ascii="Arial" w:hAnsi="Arial" w:cs="Arial"/>
                <w:szCs w:val="18"/>
              </w:rPr>
              <w:t>19</w:t>
            </w:r>
          </w:p>
        </w:tc>
        <w:tc>
          <w:tcPr>
            <w:tcW w:w="659" w:type="pct"/>
          </w:tcPr>
          <w:p w14:paraId="204896B2"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RW60000313829</w:t>
            </w:r>
          </w:p>
        </w:tc>
        <w:tc>
          <w:tcPr>
            <w:tcW w:w="485" w:type="pct"/>
          </w:tcPr>
          <w:p w14:paraId="1BC9F479" w14:textId="77777777" w:rsidR="007A5264" w:rsidRPr="00323951" w:rsidRDefault="007A5264" w:rsidP="00753F4E">
            <w:pPr>
              <w:pStyle w:val="EkoTabele"/>
              <w:rPr>
                <w:rFonts w:ascii="Arial" w:hAnsi="Arial" w:cs="Arial"/>
                <w:szCs w:val="18"/>
              </w:rPr>
            </w:pPr>
            <w:r w:rsidRPr="00323951">
              <w:rPr>
                <w:rFonts w:ascii="Arial" w:hAnsi="Arial" w:cs="Arial"/>
                <w:szCs w:val="18"/>
              </w:rPr>
              <w:t>Kamiennik</w:t>
            </w:r>
          </w:p>
        </w:tc>
        <w:tc>
          <w:tcPr>
            <w:tcW w:w="709" w:type="pct"/>
          </w:tcPr>
          <w:p w14:paraId="2DB47636"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7F27CE8E" w14:textId="0E281128"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755BF4"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352C0EB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63DDA32"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38785154" w14:textId="77777777" w:rsidTr="002D6CA7">
        <w:tc>
          <w:tcPr>
            <w:tcW w:w="172" w:type="pct"/>
          </w:tcPr>
          <w:p w14:paraId="226F7BB9" w14:textId="77777777" w:rsidR="007A5264" w:rsidRPr="00323951" w:rsidRDefault="007A5264" w:rsidP="00753F4E">
            <w:pPr>
              <w:pStyle w:val="EkoTabele"/>
              <w:rPr>
                <w:rFonts w:ascii="Arial" w:hAnsi="Arial" w:cs="Arial"/>
                <w:szCs w:val="18"/>
              </w:rPr>
            </w:pPr>
            <w:r w:rsidRPr="00323951">
              <w:rPr>
                <w:rFonts w:ascii="Arial" w:hAnsi="Arial" w:cs="Arial"/>
                <w:szCs w:val="18"/>
              </w:rPr>
              <w:t>20</w:t>
            </w:r>
          </w:p>
        </w:tc>
        <w:tc>
          <w:tcPr>
            <w:tcW w:w="659" w:type="pct"/>
          </w:tcPr>
          <w:p w14:paraId="29EA2D98"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RW6000031665159</w:t>
            </w:r>
          </w:p>
        </w:tc>
        <w:tc>
          <w:tcPr>
            <w:tcW w:w="485" w:type="pct"/>
          </w:tcPr>
          <w:p w14:paraId="17E3DB57" w14:textId="77777777" w:rsidR="007A5264" w:rsidRPr="00323951" w:rsidRDefault="007A5264" w:rsidP="00753F4E">
            <w:pPr>
              <w:pStyle w:val="EkoTabele"/>
              <w:rPr>
                <w:rFonts w:ascii="Arial" w:hAnsi="Arial" w:cs="Arial"/>
                <w:szCs w:val="18"/>
              </w:rPr>
            </w:pPr>
            <w:r w:rsidRPr="00323951">
              <w:rPr>
                <w:rFonts w:ascii="Arial" w:hAnsi="Arial" w:cs="Arial"/>
                <w:szCs w:val="18"/>
              </w:rPr>
              <w:t>Kwisa do zb. Leśna</w:t>
            </w:r>
          </w:p>
        </w:tc>
        <w:tc>
          <w:tcPr>
            <w:tcW w:w="709" w:type="pct"/>
          </w:tcPr>
          <w:p w14:paraId="1B625826"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brak danych</w:t>
            </w:r>
          </w:p>
        </w:tc>
        <w:tc>
          <w:tcPr>
            <w:tcW w:w="1745" w:type="pct"/>
          </w:tcPr>
          <w:p w14:paraId="26DC5E7B"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6F2162C2"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ED690A7"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Nie </w:t>
            </w:r>
          </w:p>
        </w:tc>
      </w:tr>
      <w:tr w:rsidR="007A5264" w:rsidRPr="00323951" w14:paraId="09ABFC97" w14:textId="77777777" w:rsidTr="002D6CA7">
        <w:tc>
          <w:tcPr>
            <w:tcW w:w="172" w:type="pct"/>
          </w:tcPr>
          <w:p w14:paraId="7AD4C453" w14:textId="77777777" w:rsidR="007A5264" w:rsidRPr="00323951" w:rsidRDefault="007A5264" w:rsidP="00753F4E">
            <w:pPr>
              <w:pStyle w:val="EkoTabele"/>
              <w:rPr>
                <w:rFonts w:ascii="Arial" w:hAnsi="Arial" w:cs="Arial"/>
                <w:szCs w:val="18"/>
              </w:rPr>
            </w:pPr>
            <w:r w:rsidRPr="00323951">
              <w:rPr>
                <w:rFonts w:ascii="Arial" w:hAnsi="Arial" w:cs="Arial"/>
                <w:szCs w:val="18"/>
              </w:rPr>
              <w:t>21</w:t>
            </w:r>
          </w:p>
        </w:tc>
        <w:tc>
          <w:tcPr>
            <w:tcW w:w="659" w:type="pct"/>
          </w:tcPr>
          <w:p w14:paraId="4F7CA8ED" w14:textId="77777777" w:rsidR="007A5264" w:rsidRPr="00323951" w:rsidRDefault="007A5264" w:rsidP="00753F4E">
            <w:pPr>
              <w:pStyle w:val="EkoTabele"/>
              <w:rPr>
                <w:rFonts w:ascii="Arial" w:hAnsi="Arial" w:cs="Arial"/>
                <w:szCs w:val="18"/>
              </w:rPr>
            </w:pPr>
            <w:r w:rsidRPr="00323951">
              <w:rPr>
                <w:rFonts w:ascii="Arial" w:hAnsi="Arial" w:cs="Arial"/>
                <w:szCs w:val="18"/>
              </w:rPr>
              <w:t>RW600011166999</w:t>
            </w:r>
          </w:p>
        </w:tc>
        <w:tc>
          <w:tcPr>
            <w:tcW w:w="485" w:type="pct"/>
          </w:tcPr>
          <w:p w14:paraId="7C6960D7" w14:textId="77777777" w:rsidR="007A5264" w:rsidRPr="00323951" w:rsidRDefault="007A5264" w:rsidP="00753F4E">
            <w:pPr>
              <w:pStyle w:val="EkoTabele"/>
              <w:rPr>
                <w:rFonts w:ascii="Arial" w:hAnsi="Arial" w:cs="Arial"/>
                <w:szCs w:val="18"/>
              </w:rPr>
            </w:pPr>
            <w:r w:rsidRPr="00323951">
              <w:rPr>
                <w:rFonts w:ascii="Arial" w:hAnsi="Arial" w:cs="Arial"/>
                <w:szCs w:val="18"/>
              </w:rPr>
              <w:t>Kwisa od zb. Leśna do ujścia</w:t>
            </w:r>
          </w:p>
        </w:tc>
        <w:tc>
          <w:tcPr>
            <w:tcW w:w="709" w:type="pct"/>
          </w:tcPr>
          <w:p w14:paraId="71B502A7"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4833A5E5" w14:textId="439DE885"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na odcinku cieku istotnego Kwisa w obrębie jcwp (dla</w:t>
            </w:r>
            <w:r w:rsidR="002973C0" w:rsidRPr="00323951">
              <w:rPr>
                <w:rFonts w:ascii="Arial" w:hAnsi="Arial" w:cs="Arial"/>
                <w:szCs w:val="18"/>
              </w:rPr>
              <w:t> </w:t>
            </w:r>
            <w:r w:rsidRPr="00323951">
              <w:rPr>
                <w:rFonts w:ascii="Arial" w:hAnsi="Arial" w:cs="Arial"/>
                <w:szCs w:val="18"/>
              </w:rPr>
              <w:t>łososia); zapewnienie drożności cieku według wymagań gatunków chronionych; zapewnienie drożności cieku dla migracji gatunków o znaczeniu gospodarczym na odcinku cieku głównego Kwisa w obrębie jcwp (dla troci wędrownej)</w:t>
            </w:r>
          </w:p>
        </w:tc>
        <w:tc>
          <w:tcPr>
            <w:tcW w:w="608" w:type="pct"/>
          </w:tcPr>
          <w:p w14:paraId="00702B52"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A3A9632"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4A0D8DA"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55526F4B" w14:textId="77777777" w:rsidTr="002D6CA7">
        <w:tc>
          <w:tcPr>
            <w:tcW w:w="172" w:type="pct"/>
          </w:tcPr>
          <w:p w14:paraId="2605D4B8" w14:textId="77777777" w:rsidR="007A5264" w:rsidRPr="00323951" w:rsidRDefault="007A5264" w:rsidP="00753F4E">
            <w:pPr>
              <w:pStyle w:val="EkoTabele"/>
              <w:rPr>
                <w:rFonts w:ascii="Arial" w:hAnsi="Arial" w:cs="Arial"/>
                <w:szCs w:val="18"/>
              </w:rPr>
            </w:pPr>
            <w:r w:rsidRPr="00323951">
              <w:rPr>
                <w:rFonts w:ascii="Arial" w:hAnsi="Arial" w:cs="Arial"/>
                <w:szCs w:val="18"/>
              </w:rPr>
              <w:t>22</w:t>
            </w:r>
          </w:p>
        </w:tc>
        <w:tc>
          <w:tcPr>
            <w:tcW w:w="659" w:type="pct"/>
          </w:tcPr>
          <w:p w14:paraId="48BE6299" w14:textId="77777777" w:rsidR="007A5264" w:rsidRPr="00323951" w:rsidRDefault="007A5264" w:rsidP="00753F4E">
            <w:pPr>
              <w:pStyle w:val="EkoTabele"/>
              <w:rPr>
                <w:rFonts w:ascii="Arial" w:hAnsi="Arial" w:cs="Arial"/>
                <w:szCs w:val="18"/>
              </w:rPr>
            </w:pPr>
            <w:r w:rsidRPr="00323951">
              <w:rPr>
                <w:rFonts w:ascii="Arial" w:hAnsi="Arial" w:cs="Arial"/>
                <w:szCs w:val="18"/>
              </w:rPr>
              <w:t>RW60000616349</w:t>
            </w:r>
          </w:p>
        </w:tc>
        <w:tc>
          <w:tcPr>
            <w:tcW w:w="485" w:type="pct"/>
          </w:tcPr>
          <w:p w14:paraId="4AD9538F" w14:textId="77777777" w:rsidR="007A5264" w:rsidRPr="00323951" w:rsidRDefault="007A5264" w:rsidP="00753F4E">
            <w:pPr>
              <w:pStyle w:val="EkoTabele"/>
              <w:rPr>
                <w:rFonts w:ascii="Arial" w:hAnsi="Arial" w:cs="Arial"/>
                <w:szCs w:val="18"/>
              </w:rPr>
            </w:pPr>
            <w:r w:rsidRPr="00323951">
              <w:rPr>
                <w:rFonts w:ascii="Arial" w:hAnsi="Arial" w:cs="Arial"/>
                <w:szCs w:val="18"/>
              </w:rPr>
              <w:t>Lipka</w:t>
            </w:r>
          </w:p>
        </w:tc>
        <w:tc>
          <w:tcPr>
            <w:tcW w:w="709" w:type="pct"/>
          </w:tcPr>
          <w:p w14:paraId="0E6775D6"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322040E6"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 zapewnienie drożności cieku według wymagań gatunków chronionych</w:t>
            </w:r>
          </w:p>
        </w:tc>
        <w:tc>
          <w:tcPr>
            <w:tcW w:w="608" w:type="pct"/>
          </w:tcPr>
          <w:p w14:paraId="1A668D33"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B43A89A"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1DA81C4D" w14:textId="77777777" w:rsidR="007A5264" w:rsidRPr="00323951" w:rsidRDefault="007A5264" w:rsidP="00753F4E">
            <w:pPr>
              <w:pStyle w:val="EkoTabele"/>
              <w:rPr>
                <w:rFonts w:ascii="Arial" w:hAnsi="Arial" w:cs="Arial"/>
                <w:szCs w:val="18"/>
              </w:rPr>
            </w:pPr>
          </w:p>
        </w:tc>
      </w:tr>
      <w:tr w:rsidR="007A5264" w:rsidRPr="00323951" w14:paraId="6C2166E8" w14:textId="77777777" w:rsidTr="002D6CA7">
        <w:tc>
          <w:tcPr>
            <w:tcW w:w="172" w:type="pct"/>
          </w:tcPr>
          <w:p w14:paraId="5684685C" w14:textId="77777777" w:rsidR="007A5264" w:rsidRPr="00323951" w:rsidRDefault="007A5264" w:rsidP="00753F4E">
            <w:pPr>
              <w:pStyle w:val="EkoTabele"/>
              <w:rPr>
                <w:rFonts w:ascii="Arial" w:hAnsi="Arial" w:cs="Arial"/>
                <w:szCs w:val="18"/>
              </w:rPr>
            </w:pPr>
            <w:r w:rsidRPr="00323951">
              <w:rPr>
                <w:rFonts w:ascii="Arial" w:hAnsi="Arial" w:cs="Arial"/>
                <w:szCs w:val="18"/>
              </w:rPr>
              <w:t>23</w:t>
            </w:r>
          </w:p>
        </w:tc>
        <w:tc>
          <w:tcPr>
            <w:tcW w:w="659" w:type="pct"/>
          </w:tcPr>
          <w:p w14:paraId="30A482A4" w14:textId="77777777" w:rsidR="007A5264" w:rsidRPr="00323951" w:rsidRDefault="007A5264" w:rsidP="00753F4E">
            <w:pPr>
              <w:pStyle w:val="EkoTabele"/>
              <w:rPr>
                <w:rFonts w:ascii="Arial" w:hAnsi="Arial" w:cs="Arial"/>
                <w:szCs w:val="18"/>
              </w:rPr>
            </w:pPr>
            <w:r w:rsidRPr="00323951">
              <w:rPr>
                <w:rFonts w:ascii="Arial" w:hAnsi="Arial" w:cs="Arial"/>
                <w:szCs w:val="18"/>
              </w:rPr>
              <w:t>RW600009138689</w:t>
            </w:r>
          </w:p>
        </w:tc>
        <w:tc>
          <w:tcPr>
            <w:tcW w:w="485" w:type="pct"/>
          </w:tcPr>
          <w:p w14:paraId="323492AA" w14:textId="77777777" w:rsidR="007A5264" w:rsidRPr="00323951" w:rsidRDefault="007A5264" w:rsidP="00753F4E">
            <w:pPr>
              <w:pStyle w:val="EkoTabele"/>
              <w:rPr>
                <w:rFonts w:ascii="Arial" w:hAnsi="Arial" w:cs="Arial"/>
                <w:szCs w:val="18"/>
              </w:rPr>
            </w:pPr>
            <w:r w:rsidRPr="00323951">
              <w:rPr>
                <w:rFonts w:ascii="Arial" w:hAnsi="Arial" w:cs="Arial"/>
                <w:szCs w:val="18"/>
              </w:rPr>
              <w:t>Lubiatówka</w:t>
            </w:r>
          </w:p>
        </w:tc>
        <w:tc>
          <w:tcPr>
            <w:tcW w:w="709" w:type="pct"/>
          </w:tcPr>
          <w:p w14:paraId="25EB495E"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4E6A6B2C" w14:textId="13E962FF"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639E5086"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4B8400D7"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222121FB"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642EDB5F" w14:textId="77777777" w:rsidTr="002D6CA7">
        <w:tc>
          <w:tcPr>
            <w:tcW w:w="172" w:type="pct"/>
          </w:tcPr>
          <w:p w14:paraId="5875D27B" w14:textId="77777777" w:rsidR="007A5264" w:rsidRPr="00323951" w:rsidRDefault="007A5264" w:rsidP="00753F4E">
            <w:pPr>
              <w:pStyle w:val="EkoTabele"/>
              <w:rPr>
                <w:rFonts w:ascii="Arial" w:hAnsi="Arial" w:cs="Arial"/>
                <w:szCs w:val="18"/>
              </w:rPr>
            </w:pPr>
            <w:r w:rsidRPr="00323951">
              <w:rPr>
                <w:rFonts w:ascii="Arial" w:hAnsi="Arial" w:cs="Arial"/>
                <w:szCs w:val="18"/>
              </w:rPr>
              <w:t>24</w:t>
            </w:r>
          </w:p>
        </w:tc>
        <w:tc>
          <w:tcPr>
            <w:tcW w:w="659" w:type="pct"/>
          </w:tcPr>
          <w:p w14:paraId="3B18B0CB"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RW600003166769</w:t>
            </w:r>
          </w:p>
        </w:tc>
        <w:tc>
          <w:tcPr>
            <w:tcW w:w="485" w:type="pct"/>
          </w:tcPr>
          <w:p w14:paraId="3D433C1B" w14:textId="77777777" w:rsidR="007A5264" w:rsidRPr="00323951" w:rsidRDefault="007A5264" w:rsidP="00753F4E">
            <w:pPr>
              <w:pStyle w:val="EkoTabele"/>
              <w:rPr>
                <w:rFonts w:ascii="Arial" w:hAnsi="Arial" w:cs="Arial"/>
                <w:szCs w:val="18"/>
              </w:rPr>
            </w:pPr>
            <w:r w:rsidRPr="00323951">
              <w:rPr>
                <w:rFonts w:ascii="Arial" w:hAnsi="Arial" w:cs="Arial"/>
                <w:szCs w:val="18"/>
              </w:rPr>
              <w:t>Luciąża</w:t>
            </w:r>
          </w:p>
        </w:tc>
        <w:tc>
          <w:tcPr>
            <w:tcW w:w="709" w:type="pct"/>
          </w:tcPr>
          <w:p w14:paraId="5765A1E9"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71015A22"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5BEBB92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D2B9955"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CA6559B"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17694D9" w14:textId="77777777" w:rsidTr="002D6CA7">
        <w:tc>
          <w:tcPr>
            <w:tcW w:w="172" w:type="pct"/>
          </w:tcPr>
          <w:p w14:paraId="74A2B0F6" w14:textId="77777777" w:rsidR="007A5264" w:rsidRPr="00323951" w:rsidRDefault="007A5264" w:rsidP="00753F4E">
            <w:pPr>
              <w:pStyle w:val="EkoTabele"/>
              <w:rPr>
                <w:rFonts w:ascii="Arial" w:hAnsi="Arial" w:cs="Arial"/>
                <w:szCs w:val="18"/>
              </w:rPr>
            </w:pPr>
            <w:r w:rsidRPr="00323951">
              <w:rPr>
                <w:rFonts w:ascii="Arial" w:hAnsi="Arial" w:cs="Arial"/>
                <w:szCs w:val="18"/>
              </w:rPr>
              <w:t>25</w:t>
            </w:r>
          </w:p>
        </w:tc>
        <w:tc>
          <w:tcPr>
            <w:tcW w:w="659" w:type="pct"/>
          </w:tcPr>
          <w:p w14:paraId="206BCB53"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RW60000216183</w:t>
            </w:r>
          </w:p>
        </w:tc>
        <w:tc>
          <w:tcPr>
            <w:tcW w:w="485" w:type="pct"/>
          </w:tcPr>
          <w:p w14:paraId="6263EFAA" w14:textId="608E4A2B" w:rsidR="007A5264" w:rsidRPr="00323951" w:rsidRDefault="007A5264" w:rsidP="00753F4E">
            <w:pPr>
              <w:pStyle w:val="EkoTabele"/>
              <w:rPr>
                <w:rFonts w:ascii="Arial" w:hAnsi="Arial" w:cs="Arial"/>
                <w:szCs w:val="18"/>
              </w:rPr>
            </w:pPr>
            <w:r w:rsidRPr="00323951">
              <w:rPr>
                <w:rFonts w:ascii="Arial" w:hAnsi="Arial" w:cs="Arial"/>
                <w:szCs w:val="18"/>
              </w:rPr>
              <w:t>Łomnica od źródła do Łomniczki</w:t>
            </w:r>
          </w:p>
        </w:tc>
        <w:tc>
          <w:tcPr>
            <w:tcW w:w="709" w:type="pct"/>
          </w:tcPr>
          <w:p w14:paraId="2EEE35A9"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038D5343"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5FBFF406"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2017D58"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E3279C6" w14:textId="77777777" w:rsidR="007A5264" w:rsidRPr="00323951" w:rsidRDefault="007A5264" w:rsidP="00753F4E">
            <w:pPr>
              <w:pStyle w:val="EkoTabele"/>
              <w:rPr>
                <w:rFonts w:ascii="Arial" w:hAnsi="Arial" w:cs="Arial"/>
                <w:szCs w:val="18"/>
              </w:rPr>
            </w:pPr>
          </w:p>
        </w:tc>
      </w:tr>
      <w:tr w:rsidR="007A5264" w:rsidRPr="00323951" w14:paraId="34A71CC2" w14:textId="77777777" w:rsidTr="002D6CA7">
        <w:tc>
          <w:tcPr>
            <w:tcW w:w="172" w:type="pct"/>
          </w:tcPr>
          <w:p w14:paraId="5D38FC4E" w14:textId="77777777" w:rsidR="007A5264" w:rsidRPr="00323951" w:rsidRDefault="007A5264" w:rsidP="00753F4E">
            <w:pPr>
              <w:pStyle w:val="EkoTabele"/>
              <w:rPr>
                <w:rFonts w:ascii="Arial" w:hAnsi="Arial" w:cs="Arial"/>
                <w:szCs w:val="18"/>
              </w:rPr>
            </w:pPr>
            <w:r w:rsidRPr="00323951">
              <w:rPr>
                <w:rFonts w:ascii="Arial" w:hAnsi="Arial" w:cs="Arial"/>
                <w:szCs w:val="18"/>
              </w:rPr>
              <w:t>26</w:t>
            </w:r>
          </w:p>
        </w:tc>
        <w:tc>
          <w:tcPr>
            <w:tcW w:w="659" w:type="pct"/>
          </w:tcPr>
          <w:p w14:paraId="6E34345E"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RW60000316189</w:t>
            </w:r>
          </w:p>
        </w:tc>
        <w:tc>
          <w:tcPr>
            <w:tcW w:w="485" w:type="pct"/>
          </w:tcPr>
          <w:p w14:paraId="63C9F9E6" w14:textId="77777777" w:rsidR="007A5264" w:rsidRPr="00323951" w:rsidRDefault="007A5264" w:rsidP="00753F4E">
            <w:pPr>
              <w:pStyle w:val="EkoTabele"/>
              <w:rPr>
                <w:rFonts w:ascii="Arial" w:hAnsi="Arial" w:cs="Arial"/>
                <w:szCs w:val="18"/>
              </w:rPr>
            </w:pPr>
            <w:r w:rsidRPr="00323951">
              <w:rPr>
                <w:rFonts w:ascii="Arial" w:hAnsi="Arial" w:cs="Arial"/>
                <w:szCs w:val="18"/>
              </w:rPr>
              <w:t>Łomnica od Łomniczki do ujścia</w:t>
            </w:r>
          </w:p>
        </w:tc>
        <w:tc>
          <w:tcPr>
            <w:tcW w:w="709" w:type="pct"/>
          </w:tcPr>
          <w:p w14:paraId="5684E138"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42C0F411"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7F5FF807"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1FBB2C2A"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A9A1867" w14:textId="77777777" w:rsidR="007A5264" w:rsidRPr="00323951" w:rsidRDefault="007A5264" w:rsidP="00753F4E">
            <w:pPr>
              <w:pStyle w:val="EkoTabele"/>
              <w:rPr>
                <w:rFonts w:ascii="Arial" w:hAnsi="Arial" w:cs="Arial"/>
                <w:szCs w:val="18"/>
              </w:rPr>
            </w:pPr>
          </w:p>
        </w:tc>
      </w:tr>
      <w:tr w:rsidR="007A5264" w:rsidRPr="00323951" w14:paraId="25D94461" w14:textId="77777777" w:rsidTr="002D6CA7">
        <w:tc>
          <w:tcPr>
            <w:tcW w:w="172" w:type="pct"/>
          </w:tcPr>
          <w:p w14:paraId="0A070330" w14:textId="77777777" w:rsidR="007A5264" w:rsidRPr="00323951" w:rsidRDefault="007A5264" w:rsidP="00753F4E">
            <w:pPr>
              <w:pStyle w:val="EkoTabele"/>
              <w:rPr>
                <w:rFonts w:ascii="Arial" w:hAnsi="Arial" w:cs="Arial"/>
                <w:szCs w:val="18"/>
              </w:rPr>
            </w:pPr>
            <w:r w:rsidRPr="00323951">
              <w:rPr>
                <w:rFonts w:ascii="Arial" w:hAnsi="Arial" w:cs="Arial"/>
                <w:szCs w:val="18"/>
              </w:rPr>
              <w:t>27</w:t>
            </w:r>
          </w:p>
        </w:tc>
        <w:tc>
          <w:tcPr>
            <w:tcW w:w="659" w:type="pct"/>
          </w:tcPr>
          <w:p w14:paraId="4A121191" w14:textId="77777777" w:rsidR="007A5264" w:rsidRPr="00323951" w:rsidRDefault="007A5264" w:rsidP="00753F4E">
            <w:pPr>
              <w:pStyle w:val="EkoTabele"/>
              <w:rPr>
                <w:rFonts w:ascii="Arial" w:hAnsi="Arial" w:cs="Arial"/>
                <w:szCs w:val="18"/>
              </w:rPr>
            </w:pPr>
            <w:r w:rsidRPr="00323951">
              <w:rPr>
                <w:rFonts w:ascii="Arial" w:hAnsi="Arial" w:cs="Arial"/>
                <w:szCs w:val="18"/>
              </w:rPr>
              <w:t>RW50000398821</w:t>
            </w:r>
          </w:p>
        </w:tc>
        <w:tc>
          <w:tcPr>
            <w:tcW w:w="485" w:type="pct"/>
          </w:tcPr>
          <w:p w14:paraId="3238CC4E" w14:textId="77777777" w:rsidR="007A5264" w:rsidRPr="00323951" w:rsidRDefault="007A5264" w:rsidP="00753F4E">
            <w:pPr>
              <w:pStyle w:val="EkoTabele"/>
              <w:rPr>
                <w:rFonts w:ascii="Arial" w:hAnsi="Arial" w:cs="Arial"/>
                <w:szCs w:val="18"/>
              </w:rPr>
            </w:pPr>
            <w:r w:rsidRPr="00323951">
              <w:rPr>
                <w:rFonts w:ascii="Arial" w:hAnsi="Arial" w:cs="Arial"/>
                <w:szCs w:val="18"/>
              </w:rPr>
              <w:t>Mielnica</w:t>
            </w:r>
          </w:p>
        </w:tc>
        <w:tc>
          <w:tcPr>
            <w:tcW w:w="709" w:type="pct"/>
          </w:tcPr>
          <w:p w14:paraId="4802A400"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brak danych</w:t>
            </w:r>
          </w:p>
        </w:tc>
        <w:tc>
          <w:tcPr>
            <w:tcW w:w="1745" w:type="pct"/>
          </w:tcPr>
          <w:p w14:paraId="285A81C6"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dla migracji ichtiofauny o ile jest monitorowany wskaźnik diadromiczny D</w:t>
            </w:r>
          </w:p>
        </w:tc>
        <w:tc>
          <w:tcPr>
            <w:tcW w:w="608" w:type="pct"/>
          </w:tcPr>
          <w:p w14:paraId="33314061"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37F8C9A"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F41AEBC" w14:textId="77777777" w:rsidR="007A5264" w:rsidRPr="00323951" w:rsidRDefault="007A5264" w:rsidP="00753F4E">
            <w:pPr>
              <w:pStyle w:val="EkoTabele"/>
              <w:rPr>
                <w:rFonts w:ascii="Arial" w:hAnsi="Arial" w:cs="Arial"/>
                <w:szCs w:val="18"/>
              </w:rPr>
            </w:pPr>
          </w:p>
        </w:tc>
      </w:tr>
      <w:tr w:rsidR="007A5264" w:rsidRPr="00323951" w14:paraId="237CDC33" w14:textId="77777777" w:rsidTr="002D6CA7">
        <w:tc>
          <w:tcPr>
            <w:tcW w:w="172" w:type="pct"/>
          </w:tcPr>
          <w:p w14:paraId="1B210E2A" w14:textId="77777777" w:rsidR="007A5264" w:rsidRPr="00323951" w:rsidRDefault="007A5264" w:rsidP="00753F4E">
            <w:pPr>
              <w:pStyle w:val="EkoTabele"/>
              <w:rPr>
                <w:rFonts w:ascii="Arial" w:hAnsi="Arial" w:cs="Arial"/>
                <w:szCs w:val="18"/>
              </w:rPr>
            </w:pPr>
            <w:r w:rsidRPr="00323951">
              <w:rPr>
                <w:rFonts w:ascii="Arial" w:hAnsi="Arial" w:cs="Arial"/>
                <w:szCs w:val="18"/>
              </w:rPr>
              <w:t>28</w:t>
            </w:r>
          </w:p>
        </w:tc>
        <w:tc>
          <w:tcPr>
            <w:tcW w:w="659" w:type="pct"/>
          </w:tcPr>
          <w:p w14:paraId="5E291B53"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RW600003166549</w:t>
            </w:r>
          </w:p>
        </w:tc>
        <w:tc>
          <w:tcPr>
            <w:tcW w:w="485" w:type="pct"/>
          </w:tcPr>
          <w:p w14:paraId="6A0A3696" w14:textId="77777777" w:rsidR="007A5264" w:rsidRPr="00323951" w:rsidRDefault="007A5264" w:rsidP="00753F4E">
            <w:pPr>
              <w:pStyle w:val="EkoTabele"/>
              <w:rPr>
                <w:rFonts w:ascii="Arial" w:hAnsi="Arial" w:cs="Arial"/>
                <w:szCs w:val="18"/>
              </w:rPr>
            </w:pPr>
            <w:r w:rsidRPr="00323951">
              <w:rPr>
                <w:rFonts w:ascii="Arial" w:hAnsi="Arial" w:cs="Arial"/>
                <w:szCs w:val="18"/>
              </w:rPr>
              <w:t>Miłoszowski Potok</w:t>
            </w:r>
          </w:p>
        </w:tc>
        <w:tc>
          <w:tcPr>
            <w:tcW w:w="709" w:type="pct"/>
          </w:tcPr>
          <w:p w14:paraId="24DD06DD"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4E5D151D"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dla migracji ichtiofauny o ile jest monitorowany wskaźnik diadromiczny D</w:t>
            </w:r>
          </w:p>
        </w:tc>
        <w:tc>
          <w:tcPr>
            <w:tcW w:w="608" w:type="pct"/>
          </w:tcPr>
          <w:p w14:paraId="63FFE8A7"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B8D36D1"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49D89C21" w14:textId="77777777" w:rsidTr="002D6CA7">
        <w:tc>
          <w:tcPr>
            <w:tcW w:w="172" w:type="pct"/>
          </w:tcPr>
          <w:p w14:paraId="08185624" w14:textId="77777777" w:rsidR="007A5264" w:rsidRPr="00323951" w:rsidRDefault="007A5264" w:rsidP="00753F4E">
            <w:pPr>
              <w:pStyle w:val="EkoTabele"/>
              <w:rPr>
                <w:rFonts w:ascii="Arial" w:hAnsi="Arial" w:cs="Arial"/>
                <w:szCs w:val="18"/>
              </w:rPr>
            </w:pPr>
            <w:r w:rsidRPr="00323951">
              <w:rPr>
                <w:rFonts w:ascii="Arial" w:hAnsi="Arial" w:cs="Arial"/>
                <w:szCs w:val="18"/>
              </w:rPr>
              <w:t>29</w:t>
            </w:r>
          </w:p>
        </w:tc>
        <w:tc>
          <w:tcPr>
            <w:tcW w:w="659" w:type="pct"/>
          </w:tcPr>
          <w:p w14:paraId="28AD4CBD" w14:textId="77777777" w:rsidR="007A5264" w:rsidRPr="00323951" w:rsidRDefault="007A5264" w:rsidP="00753F4E">
            <w:pPr>
              <w:pStyle w:val="EkoTabele"/>
              <w:rPr>
                <w:rFonts w:ascii="Arial" w:hAnsi="Arial" w:cs="Arial"/>
                <w:szCs w:val="18"/>
              </w:rPr>
            </w:pPr>
            <w:r w:rsidRPr="00323951">
              <w:rPr>
                <w:rFonts w:ascii="Arial" w:hAnsi="Arial" w:cs="Arial"/>
                <w:szCs w:val="18"/>
              </w:rPr>
              <w:t>RW600006138469</w:t>
            </w:r>
          </w:p>
        </w:tc>
        <w:tc>
          <w:tcPr>
            <w:tcW w:w="485" w:type="pct"/>
          </w:tcPr>
          <w:p w14:paraId="1B65C834" w14:textId="77777777" w:rsidR="007A5264" w:rsidRPr="00323951" w:rsidRDefault="007A5264" w:rsidP="00753F4E">
            <w:pPr>
              <w:pStyle w:val="EkoTabele"/>
              <w:rPr>
                <w:rFonts w:ascii="Arial" w:hAnsi="Arial" w:cs="Arial"/>
                <w:szCs w:val="18"/>
              </w:rPr>
            </w:pPr>
            <w:r w:rsidRPr="00323951">
              <w:rPr>
                <w:rFonts w:ascii="Arial" w:hAnsi="Arial" w:cs="Arial"/>
                <w:szCs w:val="18"/>
              </w:rPr>
              <w:t>Nysa Mała</w:t>
            </w:r>
          </w:p>
        </w:tc>
        <w:tc>
          <w:tcPr>
            <w:tcW w:w="709" w:type="pct"/>
          </w:tcPr>
          <w:p w14:paraId="2ABE28B1"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5C2BD1CF"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według wymagań gatunków chronionych</w:t>
            </w:r>
          </w:p>
        </w:tc>
        <w:tc>
          <w:tcPr>
            <w:tcW w:w="608" w:type="pct"/>
          </w:tcPr>
          <w:p w14:paraId="181CE54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79521B9"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1F3B87E2"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6B0B59C" w14:textId="77777777" w:rsidTr="002D6CA7">
        <w:tc>
          <w:tcPr>
            <w:tcW w:w="172" w:type="pct"/>
          </w:tcPr>
          <w:p w14:paraId="15EA6C37" w14:textId="77777777" w:rsidR="007A5264" w:rsidRPr="00323951" w:rsidRDefault="007A5264" w:rsidP="00753F4E">
            <w:pPr>
              <w:pStyle w:val="EkoTabele"/>
              <w:rPr>
                <w:rFonts w:ascii="Arial" w:hAnsi="Arial" w:cs="Arial"/>
                <w:szCs w:val="18"/>
              </w:rPr>
            </w:pPr>
            <w:r w:rsidRPr="00323951">
              <w:rPr>
                <w:rFonts w:ascii="Arial" w:hAnsi="Arial" w:cs="Arial"/>
                <w:szCs w:val="18"/>
              </w:rPr>
              <w:t>30</w:t>
            </w:r>
          </w:p>
        </w:tc>
        <w:tc>
          <w:tcPr>
            <w:tcW w:w="659" w:type="pct"/>
          </w:tcPr>
          <w:p w14:paraId="5D4645BB"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RW6000031384919</w:t>
            </w:r>
          </w:p>
        </w:tc>
        <w:tc>
          <w:tcPr>
            <w:tcW w:w="485" w:type="pct"/>
          </w:tcPr>
          <w:p w14:paraId="6BEE0946" w14:textId="77777777" w:rsidR="007A5264" w:rsidRPr="00323951" w:rsidRDefault="007A5264" w:rsidP="00753F4E">
            <w:pPr>
              <w:pStyle w:val="EkoTabele"/>
              <w:rPr>
                <w:rFonts w:ascii="Arial" w:hAnsi="Arial" w:cs="Arial"/>
                <w:szCs w:val="18"/>
              </w:rPr>
            </w:pPr>
            <w:r w:rsidRPr="00323951">
              <w:rPr>
                <w:rFonts w:ascii="Arial" w:hAnsi="Arial" w:cs="Arial"/>
                <w:szCs w:val="18"/>
              </w:rPr>
              <w:t>Nysa Szalona do zb. Słup</w:t>
            </w:r>
          </w:p>
        </w:tc>
        <w:tc>
          <w:tcPr>
            <w:tcW w:w="709" w:type="pct"/>
          </w:tcPr>
          <w:p w14:paraId="25E6A350"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1C1408A9"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według wymagań gatunków chronionych</w:t>
            </w:r>
          </w:p>
        </w:tc>
        <w:tc>
          <w:tcPr>
            <w:tcW w:w="608" w:type="pct"/>
          </w:tcPr>
          <w:p w14:paraId="479CF1A4"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6AEF0DE5"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FF50AEA" w14:textId="77777777" w:rsidR="007A5264" w:rsidRPr="00323951" w:rsidRDefault="007A5264" w:rsidP="00753F4E">
            <w:pPr>
              <w:pStyle w:val="EkoTabele"/>
              <w:rPr>
                <w:rFonts w:ascii="Arial" w:hAnsi="Arial" w:cs="Arial"/>
                <w:szCs w:val="18"/>
              </w:rPr>
            </w:pPr>
          </w:p>
        </w:tc>
      </w:tr>
      <w:tr w:rsidR="007A5264" w:rsidRPr="00323951" w14:paraId="32765B0E" w14:textId="77777777" w:rsidTr="002D6CA7">
        <w:tc>
          <w:tcPr>
            <w:tcW w:w="172" w:type="pct"/>
          </w:tcPr>
          <w:p w14:paraId="6433EC39" w14:textId="77777777" w:rsidR="007A5264" w:rsidRPr="00323951" w:rsidRDefault="007A5264" w:rsidP="00753F4E">
            <w:pPr>
              <w:pStyle w:val="EkoTabele"/>
              <w:rPr>
                <w:rFonts w:ascii="Arial" w:hAnsi="Arial" w:cs="Arial"/>
                <w:szCs w:val="18"/>
              </w:rPr>
            </w:pPr>
            <w:r w:rsidRPr="00323951">
              <w:rPr>
                <w:rFonts w:ascii="Arial" w:hAnsi="Arial" w:cs="Arial"/>
                <w:szCs w:val="18"/>
              </w:rPr>
              <w:t>31</w:t>
            </w:r>
          </w:p>
        </w:tc>
        <w:tc>
          <w:tcPr>
            <w:tcW w:w="659" w:type="pct"/>
          </w:tcPr>
          <w:p w14:paraId="36FA3CA5"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RW600003166699</w:t>
            </w:r>
          </w:p>
        </w:tc>
        <w:tc>
          <w:tcPr>
            <w:tcW w:w="485" w:type="pct"/>
          </w:tcPr>
          <w:p w14:paraId="38F55C09" w14:textId="77777777" w:rsidR="007A5264" w:rsidRPr="00323951" w:rsidRDefault="007A5264" w:rsidP="00753F4E">
            <w:pPr>
              <w:pStyle w:val="EkoTabele"/>
              <w:rPr>
                <w:rFonts w:ascii="Arial" w:hAnsi="Arial" w:cs="Arial"/>
                <w:szCs w:val="18"/>
              </w:rPr>
            </w:pPr>
            <w:r w:rsidRPr="00323951">
              <w:rPr>
                <w:rFonts w:ascii="Arial" w:hAnsi="Arial" w:cs="Arial"/>
                <w:szCs w:val="18"/>
              </w:rPr>
              <w:t>Olszówka</w:t>
            </w:r>
          </w:p>
        </w:tc>
        <w:tc>
          <w:tcPr>
            <w:tcW w:w="709" w:type="pct"/>
          </w:tcPr>
          <w:p w14:paraId="37D893CC"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0AAABA60" w14:textId="183A85D7"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52BCB05E"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BC6E888"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8D36FD8"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3618D620" w14:textId="77777777" w:rsidTr="002D6CA7">
        <w:tc>
          <w:tcPr>
            <w:tcW w:w="172" w:type="pct"/>
          </w:tcPr>
          <w:p w14:paraId="018FFAA9" w14:textId="77777777" w:rsidR="007A5264" w:rsidRPr="00323951" w:rsidRDefault="007A5264" w:rsidP="00753F4E">
            <w:pPr>
              <w:pStyle w:val="EkoTabele"/>
              <w:rPr>
                <w:rFonts w:ascii="Arial" w:hAnsi="Arial" w:cs="Arial"/>
                <w:szCs w:val="18"/>
              </w:rPr>
            </w:pPr>
            <w:r w:rsidRPr="00323951">
              <w:rPr>
                <w:rFonts w:ascii="Arial" w:hAnsi="Arial" w:cs="Arial"/>
                <w:szCs w:val="18"/>
              </w:rPr>
              <w:t>32</w:t>
            </w:r>
          </w:p>
        </w:tc>
        <w:tc>
          <w:tcPr>
            <w:tcW w:w="659" w:type="pct"/>
          </w:tcPr>
          <w:p w14:paraId="0B8FDF51" w14:textId="77777777" w:rsidR="007A5264" w:rsidRPr="00323951" w:rsidRDefault="007A5264" w:rsidP="00753F4E">
            <w:pPr>
              <w:pStyle w:val="EkoTabele"/>
              <w:rPr>
                <w:rFonts w:ascii="Arial" w:hAnsi="Arial" w:cs="Arial"/>
                <w:szCs w:val="18"/>
              </w:rPr>
            </w:pPr>
            <w:r w:rsidRPr="00323951">
              <w:rPr>
                <w:rFonts w:ascii="Arial" w:hAnsi="Arial" w:cs="Arial"/>
                <w:szCs w:val="18"/>
              </w:rPr>
              <w:t>RW600006163739629</w:t>
            </w:r>
          </w:p>
        </w:tc>
        <w:tc>
          <w:tcPr>
            <w:tcW w:w="485" w:type="pct"/>
          </w:tcPr>
          <w:p w14:paraId="2976E990" w14:textId="77777777" w:rsidR="007A5264" w:rsidRPr="00323951" w:rsidRDefault="007A5264" w:rsidP="00753F4E">
            <w:pPr>
              <w:pStyle w:val="EkoTabele"/>
              <w:rPr>
                <w:rFonts w:ascii="Arial" w:hAnsi="Arial" w:cs="Arial"/>
                <w:szCs w:val="18"/>
              </w:rPr>
            </w:pPr>
            <w:r w:rsidRPr="00323951">
              <w:rPr>
                <w:rFonts w:ascii="Arial" w:hAnsi="Arial" w:cs="Arial"/>
                <w:szCs w:val="18"/>
              </w:rPr>
              <w:t>Osownia</w:t>
            </w:r>
          </w:p>
        </w:tc>
        <w:tc>
          <w:tcPr>
            <w:tcW w:w="709" w:type="pct"/>
          </w:tcPr>
          <w:p w14:paraId="51EB1510"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4293DD8B"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dla migracji ichtiofauny o ile jest monitorowany wskaźnik diadromiczny D</w:t>
            </w:r>
          </w:p>
        </w:tc>
        <w:tc>
          <w:tcPr>
            <w:tcW w:w="608" w:type="pct"/>
          </w:tcPr>
          <w:p w14:paraId="3DA6EDA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47F8A099"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2835E181" w14:textId="77777777" w:rsidR="007A5264" w:rsidRPr="00323951" w:rsidRDefault="007A5264" w:rsidP="00753F4E">
            <w:pPr>
              <w:pStyle w:val="EkoTabele"/>
              <w:rPr>
                <w:rFonts w:ascii="Arial" w:hAnsi="Arial" w:cs="Arial"/>
                <w:szCs w:val="18"/>
              </w:rPr>
            </w:pPr>
          </w:p>
        </w:tc>
      </w:tr>
      <w:tr w:rsidR="007A5264" w:rsidRPr="00323951" w14:paraId="03C702CF" w14:textId="77777777" w:rsidTr="002D6CA7">
        <w:tc>
          <w:tcPr>
            <w:tcW w:w="172" w:type="pct"/>
          </w:tcPr>
          <w:p w14:paraId="71DB4F4E" w14:textId="77777777" w:rsidR="007A5264" w:rsidRPr="00323951" w:rsidRDefault="007A5264" w:rsidP="00753F4E">
            <w:pPr>
              <w:pStyle w:val="EkoTabele"/>
              <w:rPr>
                <w:rFonts w:ascii="Arial" w:hAnsi="Arial" w:cs="Arial"/>
                <w:szCs w:val="18"/>
              </w:rPr>
            </w:pPr>
            <w:r w:rsidRPr="00323951">
              <w:rPr>
                <w:rFonts w:ascii="Arial" w:hAnsi="Arial" w:cs="Arial"/>
                <w:szCs w:val="18"/>
              </w:rPr>
              <w:t>33</w:t>
            </w:r>
          </w:p>
        </w:tc>
        <w:tc>
          <w:tcPr>
            <w:tcW w:w="659" w:type="pct"/>
          </w:tcPr>
          <w:p w14:paraId="057E60B2"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RW600003138389</w:t>
            </w:r>
          </w:p>
        </w:tc>
        <w:tc>
          <w:tcPr>
            <w:tcW w:w="485" w:type="pct"/>
          </w:tcPr>
          <w:p w14:paraId="5C503BCB" w14:textId="77777777" w:rsidR="007A5264" w:rsidRPr="00323951" w:rsidRDefault="007A5264" w:rsidP="00753F4E">
            <w:pPr>
              <w:pStyle w:val="EkoTabele"/>
              <w:rPr>
                <w:rFonts w:ascii="Arial" w:hAnsi="Arial" w:cs="Arial"/>
                <w:szCs w:val="18"/>
              </w:rPr>
            </w:pPr>
            <w:r w:rsidRPr="00323951">
              <w:rPr>
                <w:rFonts w:ascii="Arial" w:hAnsi="Arial" w:cs="Arial"/>
                <w:szCs w:val="18"/>
              </w:rPr>
              <w:t>Prusicki Potok</w:t>
            </w:r>
          </w:p>
        </w:tc>
        <w:tc>
          <w:tcPr>
            <w:tcW w:w="709" w:type="pct"/>
          </w:tcPr>
          <w:p w14:paraId="0D12BE41"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23197F7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dobry stan ekologiczny; zapewnienie drożności cieku dla migracji ichtiofauny o ile jest monitorowany wskaźnik diadromiczny D; zapewnienie drożności cieku według wymagań gatunków chronionych </w:t>
            </w:r>
          </w:p>
        </w:tc>
        <w:tc>
          <w:tcPr>
            <w:tcW w:w="608" w:type="pct"/>
          </w:tcPr>
          <w:p w14:paraId="243C708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3DB65CB0"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180E9DC3" w14:textId="77777777" w:rsidR="007A5264" w:rsidRPr="00323951" w:rsidRDefault="007A5264" w:rsidP="00753F4E">
            <w:pPr>
              <w:pStyle w:val="EkoTabele"/>
              <w:rPr>
                <w:rFonts w:ascii="Arial" w:hAnsi="Arial" w:cs="Arial"/>
                <w:szCs w:val="18"/>
              </w:rPr>
            </w:pPr>
          </w:p>
        </w:tc>
      </w:tr>
      <w:tr w:rsidR="007A5264" w:rsidRPr="00323951" w14:paraId="6EB2FADF" w14:textId="77777777" w:rsidTr="002D6CA7">
        <w:tc>
          <w:tcPr>
            <w:tcW w:w="172" w:type="pct"/>
          </w:tcPr>
          <w:p w14:paraId="04C35ED3" w14:textId="77777777" w:rsidR="007A5264" w:rsidRPr="00323951" w:rsidRDefault="007A5264" w:rsidP="00753F4E">
            <w:pPr>
              <w:pStyle w:val="EkoTabele"/>
              <w:rPr>
                <w:rFonts w:ascii="Arial" w:hAnsi="Arial" w:cs="Arial"/>
                <w:szCs w:val="18"/>
              </w:rPr>
            </w:pPr>
            <w:r w:rsidRPr="00323951">
              <w:rPr>
                <w:rFonts w:ascii="Arial" w:hAnsi="Arial" w:cs="Arial"/>
                <w:szCs w:val="18"/>
              </w:rPr>
              <w:t>34</w:t>
            </w:r>
          </w:p>
        </w:tc>
        <w:tc>
          <w:tcPr>
            <w:tcW w:w="659" w:type="pct"/>
          </w:tcPr>
          <w:p w14:paraId="56196ACA" w14:textId="77777777" w:rsidR="007A5264" w:rsidRPr="00323951" w:rsidRDefault="007A5264" w:rsidP="00753F4E">
            <w:pPr>
              <w:pStyle w:val="EkoTabele"/>
              <w:rPr>
                <w:rFonts w:ascii="Arial" w:hAnsi="Arial" w:cs="Arial"/>
                <w:szCs w:val="18"/>
              </w:rPr>
            </w:pPr>
            <w:r w:rsidRPr="00323951">
              <w:rPr>
                <w:rFonts w:ascii="Arial" w:hAnsi="Arial" w:cs="Arial"/>
                <w:szCs w:val="18"/>
              </w:rPr>
              <w:t>RW600006138429</w:t>
            </w:r>
          </w:p>
        </w:tc>
        <w:tc>
          <w:tcPr>
            <w:tcW w:w="485" w:type="pct"/>
          </w:tcPr>
          <w:p w14:paraId="2822B2AF" w14:textId="77777777" w:rsidR="007A5264" w:rsidRPr="00323951" w:rsidRDefault="007A5264" w:rsidP="00753F4E">
            <w:pPr>
              <w:pStyle w:val="EkoTabele"/>
              <w:rPr>
                <w:rFonts w:ascii="Arial" w:hAnsi="Arial" w:cs="Arial"/>
                <w:szCs w:val="18"/>
              </w:rPr>
            </w:pPr>
            <w:r w:rsidRPr="00323951">
              <w:rPr>
                <w:rFonts w:ascii="Arial" w:hAnsi="Arial" w:cs="Arial"/>
                <w:szCs w:val="18"/>
              </w:rPr>
              <w:t>Rochowicka Woda</w:t>
            </w:r>
          </w:p>
        </w:tc>
        <w:tc>
          <w:tcPr>
            <w:tcW w:w="709" w:type="pct"/>
          </w:tcPr>
          <w:p w14:paraId="562D9B3F"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2EA99827"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według wymagań gatunków chronionych</w:t>
            </w:r>
          </w:p>
        </w:tc>
        <w:tc>
          <w:tcPr>
            <w:tcW w:w="608" w:type="pct"/>
          </w:tcPr>
          <w:p w14:paraId="3B3EE8F5"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77BE235"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66A1F7F9"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31135370" w14:textId="77777777" w:rsidTr="002D6CA7">
        <w:tc>
          <w:tcPr>
            <w:tcW w:w="172" w:type="pct"/>
          </w:tcPr>
          <w:p w14:paraId="634F4109" w14:textId="77777777" w:rsidR="007A5264" w:rsidRPr="00323951" w:rsidRDefault="007A5264" w:rsidP="00753F4E">
            <w:pPr>
              <w:pStyle w:val="EkoTabele"/>
              <w:rPr>
                <w:rFonts w:ascii="Arial" w:hAnsi="Arial" w:cs="Arial"/>
                <w:szCs w:val="18"/>
              </w:rPr>
            </w:pPr>
            <w:r w:rsidRPr="00323951">
              <w:rPr>
                <w:rFonts w:ascii="Arial" w:hAnsi="Arial" w:cs="Arial"/>
                <w:szCs w:val="18"/>
              </w:rPr>
              <w:t>35</w:t>
            </w:r>
          </w:p>
        </w:tc>
        <w:tc>
          <w:tcPr>
            <w:tcW w:w="659" w:type="pct"/>
          </w:tcPr>
          <w:p w14:paraId="727ED234"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RW6000031386659</w:t>
            </w:r>
          </w:p>
        </w:tc>
        <w:tc>
          <w:tcPr>
            <w:tcW w:w="485" w:type="pct"/>
          </w:tcPr>
          <w:p w14:paraId="0653103A" w14:textId="77777777" w:rsidR="007A5264" w:rsidRPr="00323951" w:rsidRDefault="007A5264" w:rsidP="00753F4E">
            <w:pPr>
              <w:pStyle w:val="EkoTabele"/>
              <w:rPr>
                <w:rFonts w:ascii="Arial" w:hAnsi="Arial" w:cs="Arial"/>
                <w:szCs w:val="18"/>
              </w:rPr>
            </w:pPr>
            <w:r w:rsidRPr="00323951">
              <w:rPr>
                <w:rFonts w:ascii="Arial" w:hAnsi="Arial" w:cs="Arial"/>
                <w:szCs w:val="18"/>
              </w:rPr>
              <w:t>Skora od Gajowej do Zimnika</w:t>
            </w:r>
          </w:p>
        </w:tc>
        <w:tc>
          <w:tcPr>
            <w:tcW w:w="709" w:type="pct"/>
          </w:tcPr>
          <w:p w14:paraId="3BA233F2"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58AFB191" w14:textId="1C5CDC14" w:rsidR="007A5264" w:rsidRPr="00323951" w:rsidRDefault="007A5264" w:rsidP="00753F4E">
            <w:pPr>
              <w:pStyle w:val="EkoTabele"/>
              <w:rPr>
                <w:rFonts w:ascii="Arial" w:hAnsi="Arial" w:cs="Arial"/>
                <w:szCs w:val="18"/>
              </w:rPr>
            </w:pPr>
            <w:r w:rsidRPr="00323951">
              <w:rPr>
                <w:rFonts w:ascii="Arial" w:hAnsi="Arial" w:cs="Arial"/>
                <w:szCs w:val="18"/>
              </w:rPr>
              <w:t xml:space="preserve">umiarkowany stan </w:t>
            </w:r>
            <w:r w:rsidR="005D5302" w:rsidRPr="00323951">
              <w:rPr>
                <w:rFonts w:ascii="Arial" w:hAnsi="Arial" w:cs="Arial"/>
                <w:szCs w:val="18"/>
              </w:rPr>
              <w:t>ekologiczny (</w:t>
            </w:r>
            <w:r w:rsidRPr="00323951">
              <w:rPr>
                <w:rFonts w:ascii="Arial" w:hAnsi="Arial" w:cs="Arial"/>
                <w:szCs w:val="18"/>
              </w:rPr>
              <w:t>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673BDBAB"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E6720B5"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55ECE0B"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5ABEBEF4" w14:textId="77777777" w:rsidTr="002D6CA7">
        <w:tc>
          <w:tcPr>
            <w:tcW w:w="172" w:type="pct"/>
          </w:tcPr>
          <w:p w14:paraId="4D74C88D" w14:textId="77777777" w:rsidR="007A5264" w:rsidRPr="00323951" w:rsidRDefault="007A5264" w:rsidP="00753F4E">
            <w:pPr>
              <w:pStyle w:val="EkoTabele"/>
              <w:rPr>
                <w:rFonts w:ascii="Arial" w:hAnsi="Arial" w:cs="Arial"/>
                <w:szCs w:val="18"/>
              </w:rPr>
            </w:pPr>
            <w:r w:rsidRPr="00323951">
              <w:rPr>
                <w:rFonts w:ascii="Arial" w:hAnsi="Arial" w:cs="Arial"/>
                <w:szCs w:val="18"/>
              </w:rPr>
              <w:t>36</w:t>
            </w:r>
          </w:p>
        </w:tc>
        <w:tc>
          <w:tcPr>
            <w:tcW w:w="659" w:type="pct"/>
          </w:tcPr>
          <w:p w14:paraId="143EB366" w14:textId="77777777" w:rsidR="007A5264" w:rsidRPr="00323951" w:rsidRDefault="007A5264" w:rsidP="00753F4E">
            <w:pPr>
              <w:pStyle w:val="EkoTabele"/>
              <w:rPr>
                <w:rFonts w:ascii="Arial" w:hAnsi="Arial" w:cs="Arial"/>
                <w:szCs w:val="18"/>
              </w:rPr>
            </w:pPr>
            <w:r w:rsidRPr="00323951">
              <w:rPr>
                <w:rFonts w:ascii="Arial" w:hAnsi="Arial" w:cs="Arial"/>
                <w:szCs w:val="18"/>
              </w:rPr>
              <w:t>RW6000111386699</w:t>
            </w:r>
          </w:p>
        </w:tc>
        <w:tc>
          <w:tcPr>
            <w:tcW w:w="485" w:type="pct"/>
          </w:tcPr>
          <w:p w14:paraId="4475124B" w14:textId="77777777" w:rsidR="007A5264" w:rsidRPr="00323951" w:rsidRDefault="007A5264" w:rsidP="00753F4E">
            <w:pPr>
              <w:pStyle w:val="EkoTabele"/>
              <w:rPr>
                <w:rFonts w:ascii="Arial" w:hAnsi="Arial" w:cs="Arial"/>
                <w:szCs w:val="18"/>
              </w:rPr>
            </w:pPr>
            <w:r w:rsidRPr="00323951">
              <w:rPr>
                <w:rFonts w:ascii="Arial" w:hAnsi="Arial" w:cs="Arial"/>
                <w:szCs w:val="18"/>
              </w:rPr>
              <w:t>Skora od Zimnika do ujścia</w:t>
            </w:r>
          </w:p>
        </w:tc>
        <w:tc>
          <w:tcPr>
            <w:tcW w:w="709" w:type="pct"/>
          </w:tcPr>
          <w:p w14:paraId="5A4B909A"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1FF7371E" w14:textId="447E1CBF"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6A0A4533"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70DA46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169967B"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62FB784A" w14:textId="77777777" w:rsidTr="002D6CA7">
        <w:tc>
          <w:tcPr>
            <w:tcW w:w="172" w:type="pct"/>
          </w:tcPr>
          <w:p w14:paraId="62B08169" w14:textId="77777777" w:rsidR="007A5264" w:rsidRPr="00323951" w:rsidRDefault="007A5264" w:rsidP="00753F4E">
            <w:pPr>
              <w:pStyle w:val="EkoTabele"/>
              <w:rPr>
                <w:rFonts w:ascii="Arial" w:hAnsi="Arial" w:cs="Arial"/>
                <w:szCs w:val="18"/>
              </w:rPr>
            </w:pPr>
            <w:r w:rsidRPr="00323951">
              <w:rPr>
                <w:rFonts w:ascii="Arial" w:hAnsi="Arial" w:cs="Arial"/>
                <w:szCs w:val="18"/>
              </w:rPr>
              <w:t>37</w:t>
            </w:r>
          </w:p>
        </w:tc>
        <w:tc>
          <w:tcPr>
            <w:tcW w:w="659" w:type="pct"/>
          </w:tcPr>
          <w:p w14:paraId="28619321" w14:textId="77777777" w:rsidR="007A5264" w:rsidRPr="00323951" w:rsidRDefault="007A5264" w:rsidP="00753F4E">
            <w:pPr>
              <w:pStyle w:val="EkoTabele"/>
              <w:rPr>
                <w:rFonts w:ascii="Arial" w:hAnsi="Arial" w:cs="Arial"/>
                <w:szCs w:val="18"/>
              </w:rPr>
            </w:pPr>
            <w:r w:rsidRPr="00323951">
              <w:rPr>
                <w:rFonts w:ascii="Arial" w:hAnsi="Arial" w:cs="Arial"/>
                <w:szCs w:val="18"/>
              </w:rPr>
              <w:t>RW600006138663</w:t>
            </w:r>
          </w:p>
        </w:tc>
        <w:tc>
          <w:tcPr>
            <w:tcW w:w="485" w:type="pct"/>
          </w:tcPr>
          <w:p w14:paraId="425627BD" w14:textId="77777777" w:rsidR="007A5264" w:rsidRPr="00323951" w:rsidRDefault="007A5264" w:rsidP="00753F4E">
            <w:pPr>
              <w:pStyle w:val="EkoTabele"/>
              <w:rPr>
                <w:rFonts w:ascii="Arial" w:hAnsi="Arial" w:cs="Arial"/>
                <w:szCs w:val="18"/>
              </w:rPr>
            </w:pPr>
            <w:r w:rsidRPr="00323951">
              <w:rPr>
                <w:rFonts w:ascii="Arial" w:hAnsi="Arial" w:cs="Arial"/>
                <w:szCs w:val="18"/>
              </w:rPr>
              <w:t>Skora od źródła do Gajowej</w:t>
            </w:r>
          </w:p>
        </w:tc>
        <w:tc>
          <w:tcPr>
            <w:tcW w:w="709" w:type="pct"/>
          </w:tcPr>
          <w:p w14:paraId="7E3F53D3"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5E7FC182"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662F7BCE"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46AD7709"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7BC6F03"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5D63A58D" w14:textId="77777777" w:rsidTr="002D6CA7">
        <w:tc>
          <w:tcPr>
            <w:tcW w:w="172" w:type="pct"/>
          </w:tcPr>
          <w:p w14:paraId="6442A38B" w14:textId="77777777" w:rsidR="007A5264" w:rsidRPr="00323951" w:rsidRDefault="007A5264" w:rsidP="00753F4E">
            <w:pPr>
              <w:pStyle w:val="EkoTabele"/>
              <w:rPr>
                <w:rFonts w:ascii="Arial" w:hAnsi="Arial" w:cs="Arial"/>
                <w:szCs w:val="18"/>
              </w:rPr>
            </w:pPr>
            <w:r w:rsidRPr="00323951">
              <w:rPr>
                <w:rFonts w:ascii="Arial" w:hAnsi="Arial" w:cs="Arial"/>
                <w:szCs w:val="18"/>
              </w:rPr>
              <w:t>38</w:t>
            </w:r>
          </w:p>
        </w:tc>
        <w:tc>
          <w:tcPr>
            <w:tcW w:w="659" w:type="pct"/>
          </w:tcPr>
          <w:p w14:paraId="6B890494"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RW60000316373969</w:t>
            </w:r>
          </w:p>
        </w:tc>
        <w:tc>
          <w:tcPr>
            <w:tcW w:w="485" w:type="pct"/>
          </w:tcPr>
          <w:p w14:paraId="02818FFD" w14:textId="77777777" w:rsidR="007A5264" w:rsidRPr="00323951" w:rsidRDefault="007A5264" w:rsidP="00753F4E">
            <w:pPr>
              <w:pStyle w:val="EkoTabele"/>
              <w:rPr>
                <w:rFonts w:ascii="Arial" w:hAnsi="Arial" w:cs="Arial"/>
                <w:szCs w:val="18"/>
              </w:rPr>
            </w:pPr>
            <w:r w:rsidRPr="00323951">
              <w:rPr>
                <w:rFonts w:ascii="Arial" w:hAnsi="Arial" w:cs="Arial"/>
                <w:szCs w:val="18"/>
              </w:rPr>
              <w:t>Stary Bóbr</w:t>
            </w:r>
          </w:p>
        </w:tc>
        <w:tc>
          <w:tcPr>
            <w:tcW w:w="709" w:type="pct"/>
          </w:tcPr>
          <w:p w14:paraId="3F7D97E1"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50386AB5" w14:textId="70294C2F"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na odcinku cieku istotnego Stary Bóbr w obrębie jcwp (dla łososia)</w:t>
            </w:r>
          </w:p>
        </w:tc>
        <w:tc>
          <w:tcPr>
            <w:tcW w:w="608" w:type="pct"/>
          </w:tcPr>
          <w:p w14:paraId="1F6275AD"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1F49321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61421DB"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165EE193" w14:textId="77777777" w:rsidTr="002D6CA7">
        <w:tc>
          <w:tcPr>
            <w:tcW w:w="172" w:type="pct"/>
          </w:tcPr>
          <w:p w14:paraId="52D2E7A4" w14:textId="77777777" w:rsidR="007A5264" w:rsidRPr="00323951" w:rsidRDefault="007A5264" w:rsidP="00753F4E">
            <w:pPr>
              <w:pStyle w:val="EkoTabele"/>
              <w:rPr>
                <w:rFonts w:ascii="Arial" w:hAnsi="Arial" w:cs="Arial"/>
                <w:szCs w:val="18"/>
              </w:rPr>
            </w:pPr>
            <w:r w:rsidRPr="00323951">
              <w:rPr>
                <w:rFonts w:ascii="Arial" w:hAnsi="Arial" w:cs="Arial"/>
                <w:szCs w:val="18"/>
              </w:rPr>
              <w:t>39</w:t>
            </w:r>
          </w:p>
        </w:tc>
        <w:tc>
          <w:tcPr>
            <w:tcW w:w="659" w:type="pct"/>
          </w:tcPr>
          <w:p w14:paraId="000D5B1E" w14:textId="77777777" w:rsidR="007A5264" w:rsidRPr="00323951" w:rsidRDefault="007A5264" w:rsidP="00753F4E">
            <w:pPr>
              <w:pStyle w:val="EkoTabele"/>
              <w:rPr>
                <w:rFonts w:ascii="Arial" w:hAnsi="Arial" w:cs="Arial"/>
                <w:szCs w:val="18"/>
              </w:rPr>
            </w:pPr>
            <w:r w:rsidRPr="00323951">
              <w:rPr>
                <w:rFonts w:ascii="Arial" w:hAnsi="Arial" w:cs="Arial"/>
                <w:szCs w:val="18"/>
              </w:rPr>
              <w:t>RW600006163752</w:t>
            </w:r>
          </w:p>
        </w:tc>
        <w:tc>
          <w:tcPr>
            <w:tcW w:w="485" w:type="pct"/>
          </w:tcPr>
          <w:p w14:paraId="1B6D4DE4" w14:textId="77777777" w:rsidR="007A5264" w:rsidRPr="00323951" w:rsidRDefault="007A5264" w:rsidP="00753F4E">
            <w:pPr>
              <w:pStyle w:val="EkoTabele"/>
              <w:rPr>
                <w:rFonts w:ascii="Arial" w:hAnsi="Arial" w:cs="Arial"/>
                <w:szCs w:val="18"/>
              </w:rPr>
            </w:pPr>
            <w:r w:rsidRPr="00323951">
              <w:rPr>
                <w:rFonts w:ascii="Arial" w:hAnsi="Arial" w:cs="Arial"/>
                <w:szCs w:val="18"/>
              </w:rPr>
              <w:t>Stoczek</w:t>
            </w:r>
          </w:p>
        </w:tc>
        <w:tc>
          <w:tcPr>
            <w:tcW w:w="709" w:type="pct"/>
          </w:tcPr>
          <w:p w14:paraId="4B51DBF3"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1E6FE2A1"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dla migracji ichtiofauny o ile jest monitorowany wskaźnik diadromiczny D</w:t>
            </w:r>
          </w:p>
        </w:tc>
        <w:tc>
          <w:tcPr>
            <w:tcW w:w="608" w:type="pct"/>
          </w:tcPr>
          <w:p w14:paraId="4555FCCD"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ED014CD"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5FBAA528" w14:textId="77777777" w:rsidR="007A5264" w:rsidRPr="00323951" w:rsidRDefault="007A5264" w:rsidP="00753F4E">
            <w:pPr>
              <w:pStyle w:val="EkoTabele"/>
              <w:rPr>
                <w:rFonts w:ascii="Arial" w:hAnsi="Arial" w:cs="Arial"/>
                <w:szCs w:val="18"/>
              </w:rPr>
            </w:pPr>
          </w:p>
        </w:tc>
      </w:tr>
      <w:tr w:rsidR="007A5264" w:rsidRPr="00323951" w14:paraId="75A1ED7D" w14:textId="77777777" w:rsidTr="002D6CA7">
        <w:tc>
          <w:tcPr>
            <w:tcW w:w="172" w:type="pct"/>
          </w:tcPr>
          <w:p w14:paraId="51008969" w14:textId="77777777" w:rsidR="007A5264" w:rsidRPr="00323951" w:rsidRDefault="007A5264" w:rsidP="00753F4E">
            <w:pPr>
              <w:pStyle w:val="EkoTabele"/>
              <w:rPr>
                <w:rFonts w:ascii="Arial" w:hAnsi="Arial" w:cs="Arial"/>
                <w:szCs w:val="18"/>
              </w:rPr>
            </w:pPr>
            <w:r w:rsidRPr="00323951">
              <w:rPr>
                <w:rFonts w:ascii="Arial" w:hAnsi="Arial" w:cs="Arial"/>
                <w:szCs w:val="18"/>
              </w:rPr>
              <w:t>40</w:t>
            </w:r>
          </w:p>
        </w:tc>
        <w:tc>
          <w:tcPr>
            <w:tcW w:w="659" w:type="pct"/>
          </w:tcPr>
          <w:p w14:paraId="1CA46626"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RW60000216243</w:t>
            </w:r>
          </w:p>
        </w:tc>
        <w:tc>
          <w:tcPr>
            <w:tcW w:w="485" w:type="pct"/>
          </w:tcPr>
          <w:p w14:paraId="69EF93F2" w14:textId="77777777" w:rsidR="007A5264" w:rsidRPr="00323951" w:rsidRDefault="007A5264" w:rsidP="00753F4E">
            <w:pPr>
              <w:pStyle w:val="EkoTabele"/>
              <w:rPr>
                <w:rFonts w:ascii="Arial" w:hAnsi="Arial" w:cs="Arial"/>
                <w:szCs w:val="18"/>
              </w:rPr>
            </w:pPr>
            <w:r w:rsidRPr="00323951">
              <w:rPr>
                <w:rFonts w:ascii="Arial" w:hAnsi="Arial" w:cs="Arial"/>
                <w:szCs w:val="18"/>
              </w:rPr>
              <w:t>Szklarka od źródła do Szrenickiego Potoku</w:t>
            </w:r>
          </w:p>
        </w:tc>
        <w:tc>
          <w:tcPr>
            <w:tcW w:w="709" w:type="pct"/>
          </w:tcPr>
          <w:p w14:paraId="270BAA72"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059690BD"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w:t>
            </w:r>
          </w:p>
        </w:tc>
        <w:tc>
          <w:tcPr>
            <w:tcW w:w="608" w:type="pct"/>
          </w:tcPr>
          <w:p w14:paraId="7C3B5469"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B22315D"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39CC81F2"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1D34A19" w14:textId="77777777" w:rsidTr="002D6CA7">
        <w:tc>
          <w:tcPr>
            <w:tcW w:w="172" w:type="pct"/>
          </w:tcPr>
          <w:p w14:paraId="6020C6AD" w14:textId="77777777" w:rsidR="007A5264" w:rsidRPr="00323951" w:rsidRDefault="007A5264" w:rsidP="00753F4E">
            <w:pPr>
              <w:pStyle w:val="EkoTabele"/>
              <w:rPr>
                <w:rFonts w:ascii="Arial" w:hAnsi="Arial" w:cs="Arial"/>
                <w:szCs w:val="18"/>
              </w:rPr>
            </w:pPr>
            <w:r w:rsidRPr="00323951">
              <w:rPr>
                <w:rFonts w:ascii="Arial" w:hAnsi="Arial" w:cs="Arial"/>
                <w:szCs w:val="18"/>
              </w:rPr>
              <w:t>41</w:t>
            </w:r>
          </w:p>
        </w:tc>
        <w:tc>
          <w:tcPr>
            <w:tcW w:w="659" w:type="pct"/>
          </w:tcPr>
          <w:p w14:paraId="6472B4D6" w14:textId="77777777" w:rsidR="007A5264" w:rsidRPr="00323951" w:rsidRDefault="007A5264" w:rsidP="00753F4E">
            <w:pPr>
              <w:pStyle w:val="EkoTabele"/>
              <w:rPr>
                <w:rFonts w:ascii="Arial" w:hAnsi="Arial" w:cs="Arial"/>
                <w:szCs w:val="18"/>
              </w:rPr>
            </w:pPr>
            <w:r w:rsidRPr="00323951">
              <w:rPr>
                <w:rFonts w:ascii="Arial" w:hAnsi="Arial" w:cs="Arial"/>
                <w:szCs w:val="18"/>
              </w:rPr>
              <w:t>RW600006161749</w:t>
            </w:r>
          </w:p>
        </w:tc>
        <w:tc>
          <w:tcPr>
            <w:tcW w:w="485" w:type="pct"/>
          </w:tcPr>
          <w:p w14:paraId="1F90555A" w14:textId="77777777" w:rsidR="007A5264" w:rsidRPr="00323951" w:rsidRDefault="007A5264" w:rsidP="00753F4E">
            <w:pPr>
              <w:pStyle w:val="EkoTabele"/>
              <w:rPr>
                <w:rFonts w:ascii="Arial" w:hAnsi="Arial" w:cs="Arial"/>
                <w:szCs w:val="18"/>
              </w:rPr>
            </w:pPr>
            <w:r w:rsidRPr="00323951">
              <w:rPr>
                <w:rFonts w:ascii="Arial" w:hAnsi="Arial" w:cs="Arial"/>
                <w:szCs w:val="18"/>
              </w:rPr>
              <w:t>Świdna</w:t>
            </w:r>
          </w:p>
        </w:tc>
        <w:tc>
          <w:tcPr>
            <w:tcW w:w="709" w:type="pct"/>
          </w:tcPr>
          <w:p w14:paraId="7F272ED7"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1D3CE372" w14:textId="77777777" w:rsidR="007A5264" w:rsidRPr="00323951" w:rsidRDefault="007A5264" w:rsidP="00753F4E">
            <w:pPr>
              <w:pStyle w:val="EkoTabele"/>
              <w:rPr>
                <w:rFonts w:ascii="Arial" w:hAnsi="Arial" w:cs="Arial"/>
                <w:szCs w:val="18"/>
              </w:rPr>
            </w:pPr>
            <w:r w:rsidRPr="00323951">
              <w:rPr>
                <w:rFonts w:ascii="Arial" w:hAnsi="Arial" w:cs="Arial"/>
                <w:szCs w:val="18"/>
              </w:rPr>
              <w:t>dobry stan ekologiczny; zapewnienie drożności cieku według wymagań gatunków chronionych</w:t>
            </w:r>
          </w:p>
        </w:tc>
        <w:tc>
          <w:tcPr>
            <w:tcW w:w="608" w:type="pct"/>
          </w:tcPr>
          <w:p w14:paraId="43EE5146"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28B0C180"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1FFC0187" w14:textId="77777777" w:rsidR="007A5264" w:rsidRPr="00323951" w:rsidRDefault="007A5264" w:rsidP="00753F4E">
            <w:pPr>
              <w:pStyle w:val="EkoTabele"/>
              <w:rPr>
                <w:rFonts w:ascii="Arial" w:hAnsi="Arial" w:cs="Arial"/>
                <w:szCs w:val="18"/>
              </w:rPr>
            </w:pPr>
          </w:p>
        </w:tc>
      </w:tr>
      <w:tr w:rsidR="007A5264" w:rsidRPr="00323951" w14:paraId="00944FCB" w14:textId="77777777" w:rsidTr="002D6CA7">
        <w:tc>
          <w:tcPr>
            <w:tcW w:w="172" w:type="pct"/>
          </w:tcPr>
          <w:p w14:paraId="41CE6172" w14:textId="77777777" w:rsidR="007A5264" w:rsidRPr="00323951" w:rsidRDefault="007A5264" w:rsidP="00753F4E">
            <w:pPr>
              <w:pStyle w:val="EkoTabele"/>
              <w:rPr>
                <w:rFonts w:ascii="Arial" w:hAnsi="Arial" w:cs="Arial"/>
                <w:szCs w:val="18"/>
              </w:rPr>
            </w:pPr>
            <w:r w:rsidRPr="00323951">
              <w:rPr>
                <w:rFonts w:ascii="Arial" w:hAnsi="Arial" w:cs="Arial"/>
                <w:szCs w:val="18"/>
              </w:rPr>
              <w:t>42</w:t>
            </w:r>
          </w:p>
        </w:tc>
        <w:tc>
          <w:tcPr>
            <w:tcW w:w="659" w:type="pct"/>
          </w:tcPr>
          <w:p w14:paraId="257D2D61" w14:textId="77777777" w:rsidR="007A5264" w:rsidRPr="00323951" w:rsidRDefault="007A5264" w:rsidP="00753F4E">
            <w:pPr>
              <w:pStyle w:val="EkoTabele"/>
              <w:rPr>
                <w:rFonts w:ascii="Arial" w:hAnsi="Arial" w:cs="Arial"/>
                <w:szCs w:val="18"/>
              </w:rPr>
            </w:pPr>
            <w:r w:rsidRPr="00323951">
              <w:rPr>
                <w:rFonts w:ascii="Arial" w:hAnsi="Arial" w:cs="Arial"/>
                <w:szCs w:val="18"/>
              </w:rPr>
              <w:t>RW600003138349</w:t>
            </w:r>
          </w:p>
        </w:tc>
        <w:tc>
          <w:tcPr>
            <w:tcW w:w="485" w:type="pct"/>
          </w:tcPr>
          <w:p w14:paraId="4E42A958" w14:textId="77777777" w:rsidR="007A5264" w:rsidRPr="00323951" w:rsidRDefault="007A5264" w:rsidP="00753F4E">
            <w:pPr>
              <w:pStyle w:val="EkoTabele"/>
              <w:rPr>
                <w:rFonts w:ascii="Arial" w:hAnsi="Arial" w:cs="Arial"/>
                <w:szCs w:val="18"/>
              </w:rPr>
            </w:pPr>
            <w:r w:rsidRPr="00323951">
              <w:rPr>
                <w:rFonts w:ascii="Arial" w:hAnsi="Arial" w:cs="Arial"/>
                <w:szCs w:val="18"/>
              </w:rPr>
              <w:t>Wilcza</w:t>
            </w:r>
          </w:p>
        </w:tc>
        <w:tc>
          <w:tcPr>
            <w:tcW w:w="709" w:type="pct"/>
          </w:tcPr>
          <w:p w14:paraId="6E677D44"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brak danych</w:t>
            </w:r>
          </w:p>
        </w:tc>
        <w:tc>
          <w:tcPr>
            <w:tcW w:w="1745" w:type="pct"/>
          </w:tcPr>
          <w:p w14:paraId="133D93EA"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dobry stan ekologiczny; zapewnienie drożności cieku dla migracji ichtiofauny o ile jest monitorowany wskaźnik diadromiczny D; zapewnienie drożności cieku według wymagań gatunków chronionych </w:t>
            </w:r>
          </w:p>
        </w:tc>
        <w:tc>
          <w:tcPr>
            <w:tcW w:w="608" w:type="pct"/>
          </w:tcPr>
          <w:p w14:paraId="3C603560"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1EC74A6"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7743D6CC" w14:textId="77777777" w:rsidR="007A5264" w:rsidRPr="00323951" w:rsidRDefault="007A5264" w:rsidP="00753F4E">
            <w:pPr>
              <w:pStyle w:val="EkoTabele"/>
              <w:rPr>
                <w:rFonts w:ascii="Arial" w:hAnsi="Arial" w:cs="Arial"/>
                <w:szCs w:val="18"/>
              </w:rPr>
            </w:pPr>
          </w:p>
        </w:tc>
      </w:tr>
      <w:tr w:rsidR="007A5264" w:rsidRPr="00323951" w14:paraId="1A0D4C0C" w14:textId="77777777" w:rsidTr="002D6CA7">
        <w:tc>
          <w:tcPr>
            <w:tcW w:w="172" w:type="pct"/>
          </w:tcPr>
          <w:p w14:paraId="54C5BFA4" w14:textId="77777777" w:rsidR="007A5264" w:rsidRPr="00323951" w:rsidRDefault="007A5264" w:rsidP="00753F4E">
            <w:pPr>
              <w:pStyle w:val="EkoTabele"/>
              <w:rPr>
                <w:rFonts w:ascii="Arial" w:hAnsi="Arial" w:cs="Arial"/>
                <w:szCs w:val="18"/>
              </w:rPr>
            </w:pPr>
            <w:r w:rsidRPr="00323951">
              <w:rPr>
                <w:rFonts w:ascii="Arial" w:hAnsi="Arial" w:cs="Arial"/>
                <w:szCs w:val="18"/>
              </w:rPr>
              <w:t>43</w:t>
            </w:r>
          </w:p>
        </w:tc>
        <w:tc>
          <w:tcPr>
            <w:tcW w:w="659" w:type="pct"/>
          </w:tcPr>
          <w:p w14:paraId="4155C674" w14:textId="77777777" w:rsidR="007A5264" w:rsidRPr="00323951" w:rsidRDefault="007A5264" w:rsidP="00753F4E">
            <w:pPr>
              <w:pStyle w:val="EkoTabele"/>
              <w:rPr>
                <w:rFonts w:ascii="Arial" w:hAnsi="Arial" w:cs="Arial"/>
                <w:szCs w:val="18"/>
              </w:rPr>
            </w:pPr>
            <w:r w:rsidRPr="00323951">
              <w:rPr>
                <w:rFonts w:ascii="Arial" w:hAnsi="Arial" w:cs="Arial"/>
                <w:szCs w:val="18"/>
              </w:rPr>
              <w:t>RW60000216287</w:t>
            </w:r>
          </w:p>
        </w:tc>
        <w:tc>
          <w:tcPr>
            <w:tcW w:w="485" w:type="pct"/>
          </w:tcPr>
          <w:p w14:paraId="12AB2736" w14:textId="77777777" w:rsidR="007A5264" w:rsidRPr="00323951" w:rsidRDefault="007A5264" w:rsidP="00753F4E">
            <w:pPr>
              <w:pStyle w:val="EkoTabele"/>
              <w:rPr>
                <w:rFonts w:ascii="Arial" w:hAnsi="Arial" w:cs="Arial"/>
                <w:szCs w:val="18"/>
              </w:rPr>
            </w:pPr>
            <w:r w:rsidRPr="00323951">
              <w:rPr>
                <w:rFonts w:ascii="Arial" w:hAnsi="Arial" w:cs="Arial"/>
                <w:szCs w:val="18"/>
              </w:rPr>
              <w:t>Wrzosówka do Podgórnej</w:t>
            </w:r>
          </w:p>
        </w:tc>
        <w:tc>
          <w:tcPr>
            <w:tcW w:w="709" w:type="pct"/>
          </w:tcPr>
          <w:p w14:paraId="4B0BF8A4"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zły stan wód</w:t>
            </w:r>
          </w:p>
        </w:tc>
        <w:tc>
          <w:tcPr>
            <w:tcW w:w="1745" w:type="pct"/>
          </w:tcPr>
          <w:p w14:paraId="254E83FF"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w:t>
            </w:r>
          </w:p>
        </w:tc>
        <w:tc>
          <w:tcPr>
            <w:tcW w:w="608" w:type="pct"/>
          </w:tcPr>
          <w:p w14:paraId="502A8E00"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0B9670F7"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25787AD7"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A91B9D6" w14:textId="77777777" w:rsidTr="002D6CA7">
        <w:tc>
          <w:tcPr>
            <w:tcW w:w="172" w:type="pct"/>
          </w:tcPr>
          <w:p w14:paraId="0B2B15D8" w14:textId="77777777" w:rsidR="007A5264" w:rsidRPr="00323951" w:rsidRDefault="007A5264" w:rsidP="00753F4E">
            <w:pPr>
              <w:pStyle w:val="EkoTabele"/>
              <w:rPr>
                <w:rFonts w:ascii="Arial" w:hAnsi="Arial" w:cs="Arial"/>
                <w:szCs w:val="18"/>
              </w:rPr>
            </w:pPr>
            <w:r w:rsidRPr="00323951">
              <w:rPr>
                <w:rFonts w:ascii="Arial" w:hAnsi="Arial" w:cs="Arial"/>
                <w:szCs w:val="18"/>
              </w:rPr>
              <w:t>44</w:t>
            </w:r>
          </w:p>
        </w:tc>
        <w:tc>
          <w:tcPr>
            <w:tcW w:w="659" w:type="pct"/>
          </w:tcPr>
          <w:p w14:paraId="0EF1BCC3" w14:textId="77777777" w:rsidR="007A5264" w:rsidRPr="00323951" w:rsidRDefault="007A5264" w:rsidP="00753F4E">
            <w:pPr>
              <w:pStyle w:val="EkoTabele"/>
              <w:rPr>
                <w:rFonts w:ascii="Arial" w:hAnsi="Arial" w:cs="Arial"/>
                <w:szCs w:val="18"/>
              </w:rPr>
            </w:pPr>
            <w:r w:rsidRPr="00323951">
              <w:rPr>
                <w:rFonts w:ascii="Arial" w:hAnsi="Arial" w:cs="Arial"/>
                <w:szCs w:val="18"/>
              </w:rPr>
              <w:t>RW6000031611529</w:t>
            </w:r>
          </w:p>
        </w:tc>
        <w:tc>
          <w:tcPr>
            <w:tcW w:w="485" w:type="pct"/>
          </w:tcPr>
          <w:p w14:paraId="6AE34EA4" w14:textId="77777777" w:rsidR="007A5264" w:rsidRPr="00323951" w:rsidRDefault="007A5264" w:rsidP="00753F4E">
            <w:pPr>
              <w:pStyle w:val="EkoTabele"/>
              <w:rPr>
                <w:rFonts w:ascii="Arial" w:hAnsi="Arial" w:cs="Arial"/>
                <w:szCs w:val="18"/>
              </w:rPr>
            </w:pPr>
            <w:r w:rsidRPr="00323951">
              <w:rPr>
                <w:rFonts w:ascii="Arial" w:hAnsi="Arial" w:cs="Arial"/>
                <w:szCs w:val="18"/>
              </w:rPr>
              <w:t>Złotna</w:t>
            </w:r>
          </w:p>
        </w:tc>
        <w:tc>
          <w:tcPr>
            <w:tcW w:w="709" w:type="pct"/>
          </w:tcPr>
          <w:p w14:paraId="2D4CE68F" w14:textId="77777777" w:rsidR="007A5264" w:rsidRPr="00323951" w:rsidRDefault="007A5264" w:rsidP="00753F4E">
            <w:pPr>
              <w:pStyle w:val="EkoTabele"/>
              <w:rPr>
                <w:rFonts w:ascii="Arial" w:hAnsi="Arial" w:cs="Arial"/>
                <w:szCs w:val="18"/>
              </w:rPr>
            </w:pPr>
            <w:r w:rsidRPr="00323951">
              <w:rPr>
                <w:rFonts w:ascii="Arial" w:hAnsi="Arial" w:cs="Arial"/>
                <w:szCs w:val="18"/>
              </w:rPr>
              <w:t>Naturalna, zły stan wód</w:t>
            </w:r>
          </w:p>
        </w:tc>
        <w:tc>
          <w:tcPr>
            <w:tcW w:w="1745" w:type="pct"/>
          </w:tcPr>
          <w:p w14:paraId="7A35D4E3" w14:textId="27EF9591" w:rsidR="007A5264" w:rsidRPr="00323951" w:rsidRDefault="007A5264" w:rsidP="00753F4E">
            <w:pPr>
              <w:pStyle w:val="EkoTabele"/>
              <w:rPr>
                <w:rFonts w:ascii="Arial" w:hAnsi="Arial" w:cs="Arial"/>
                <w:szCs w:val="18"/>
              </w:rPr>
            </w:pPr>
            <w:r w:rsidRPr="00323951">
              <w:rPr>
                <w:rFonts w:ascii="Arial" w:hAnsi="Arial" w:cs="Arial"/>
                <w:szCs w:val="18"/>
              </w:rPr>
              <w:t>umiarkowany stan ekologiczny (złagodzone wskaźniki wraz z</w:t>
            </w:r>
            <w:r w:rsidR="002973C0" w:rsidRPr="00323951">
              <w:rPr>
                <w:rFonts w:ascii="Arial" w:hAnsi="Arial" w:cs="Arial"/>
                <w:szCs w:val="18"/>
              </w:rPr>
              <w:t> </w:t>
            </w:r>
            <w:r w:rsidRPr="00323951">
              <w:rPr>
                <w:rFonts w:ascii="Arial" w:hAnsi="Arial" w:cs="Arial"/>
                <w:szCs w:val="18"/>
              </w:rPr>
              <w:t>klasą przedstawione w kolumnach nr 48-49, pozostałe wskaźniki - II klasa jakości); zapewnienie drożności cieku dla migracji ichtiofauny o ile jest monitorowany wskaźnik diadromiczny D</w:t>
            </w:r>
          </w:p>
        </w:tc>
        <w:tc>
          <w:tcPr>
            <w:tcW w:w="608" w:type="pct"/>
          </w:tcPr>
          <w:p w14:paraId="7E34F99A"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515893F0"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4E3035EE"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r>
      <w:tr w:rsidR="007A5264" w:rsidRPr="00323951" w14:paraId="2F232EB0" w14:textId="77777777" w:rsidTr="002D6CA7">
        <w:tc>
          <w:tcPr>
            <w:tcW w:w="172" w:type="pct"/>
          </w:tcPr>
          <w:p w14:paraId="3393206F" w14:textId="77777777" w:rsidR="007A5264" w:rsidRPr="00323951" w:rsidRDefault="007A5264" w:rsidP="00753F4E">
            <w:pPr>
              <w:pStyle w:val="EkoTabele"/>
              <w:rPr>
                <w:rFonts w:ascii="Arial" w:hAnsi="Arial" w:cs="Arial"/>
                <w:szCs w:val="18"/>
              </w:rPr>
            </w:pPr>
            <w:r w:rsidRPr="00323951">
              <w:rPr>
                <w:rFonts w:ascii="Arial" w:hAnsi="Arial" w:cs="Arial"/>
                <w:szCs w:val="18"/>
              </w:rPr>
              <w:t>45</w:t>
            </w:r>
          </w:p>
        </w:tc>
        <w:tc>
          <w:tcPr>
            <w:tcW w:w="659" w:type="pct"/>
          </w:tcPr>
          <w:p w14:paraId="2E500610" w14:textId="77777777" w:rsidR="007A5264" w:rsidRPr="00323951" w:rsidRDefault="007A5264" w:rsidP="00753F4E">
            <w:pPr>
              <w:pStyle w:val="EkoTabele"/>
              <w:rPr>
                <w:rFonts w:ascii="Arial" w:hAnsi="Arial" w:cs="Arial"/>
                <w:szCs w:val="18"/>
              </w:rPr>
            </w:pPr>
            <w:r w:rsidRPr="00323951">
              <w:rPr>
                <w:rFonts w:ascii="Arial" w:hAnsi="Arial" w:cs="Arial"/>
                <w:szCs w:val="18"/>
              </w:rPr>
              <w:t>RW60000616376</w:t>
            </w:r>
          </w:p>
        </w:tc>
        <w:tc>
          <w:tcPr>
            <w:tcW w:w="485" w:type="pct"/>
          </w:tcPr>
          <w:p w14:paraId="4F054F15" w14:textId="77777777" w:rsidR="007A5264" w:rsidRPr="00323951" w:rsidRDefault="007A5264" w:rsidP="00753F4E">
            <w:pPr>
              <w:pStyle w:val="EkoTabele"/>
              <w:rPr>
                <w:rFonts w:ascii="Arial" w:hAnsi="Arial" w:cs="Arial"/>
                <w:szCs w:val="18"/>
              </w:rPr>
            </w:pPr>
            <w:r w:rsidRPr="00323951">
              <w:rPr>
                <w:rFonts w:ascii="Arial" w:hAnsi="Arial" w:cs="Arial"/>
                <w:szCs w:val="18"/>
              </w:rPr>
              <w:t>Żeliszowski Potok</w:t>
            </w:r>
          </w:p>
        </w:tc>
        <w:tc>
          <w:tcPr>
            <w:tcW w:w="709" w:type="pct"/>
          </w:tcPr>
          <w:p w14:paraId="19B7A61C" w14:textId="77777777" w:rsidR="007A5264" w:rsidRPr="00323951" w:rsidRDefault="007A5264" w:rsidP="00753F4E">
            <w:pPr>
              <w:pStyle w:val="EkoTabele"/>
              <w:rPr>
                <w:rFonts w:ascii="Arial" w:hAnsi="Arial" w:cs="Arial"/>
                <w:szCs w:val="18"/>
              </w:rPr>
            </w:pPr>
            <w:r w:rsidRPr="00323951">
              <w:rPr>
                <w:rFonts w:ascii="Arial" w:hAnsi="Arial" w:cs="Arial"/>
                <w:szCs w:val="18"/>
              </w:rPr>
              <w:t>Silnie zmieniona, brak danych</w:t>
            </w:r>
          </w:p>
        </w:tc>
        <w:tc>
          <w:tcPr>
            <w:tcW w:w="1745" w:type="pct"/>
          </w:tcPr>
          <w:p w14:paraId="356C2C9B" w14:textId="77777777" w:rsidR="007A5264" w:rsidRPr="00323951" w:rsidRDefault="007A5264" w:rsidP="00753F4E">
            <w:pPr>
              <w:pStyle w:val="EkoTabele"/>
              <w:rPr>
                <w:rFonts w:ascii="Arial" w:hAnsi="Arial" w:cs="Arial"/>
                <w:szCs w:val="18"/>
              </w:rPr>
            </w:pPr>
            <w:r w:rsidRPr="00323951">
              <w:rPr>
                <w:rFonts w:ascii="Arial" w:hAnsi="Arial" w:cs="Arial"/>
                <w:szCs w:val="18"/>
              </w:rPr>
              <w:t>dobry potencjał ekologiczny; zapewnienie drożności cieku dla migracji ichtiofauny o ile jest monitorowany wskaźnik diadromiczny D</w:t>
            </w:r>
          </w:p>
        </w:tc>
        <w:tc>
          <w:tcPr>
            <w:tcW w:w="608" w:type="pct"/>
          </w:tcPr>
          <w:p w14:paraId="11F80523" w14:textId="77777777" w:rsidR="007A5264" w:rsidRPr="00323951" w:rsidRDefault="007A5264" w:rsidP="00753F4E">
            <w:pPr>
              <w:pStyle w:val="EkoTabele"/>
              <w:rPr>
                <w:rFonts w:ascii="Arial" w:hAnsi="Arial" w:cs="Arial"/>
                <w:szCs w:val="18"/>
              </w:rPr>
            </w:pPr>
            <w:r w:rsidRPr="00323951">
              <w:rPr>
                <w:rFonts w:ascii="Arial" w:hAnsi="Arial" w:cs="Arial"/>
                <w:szCs w:val="18"/>
              </w:rPr>
              <w:t>Zagrożona</w:t>
            </w:r>
          </w:p>
        </w:tc>
        <w:tc>
          <w:tcPr>
            <w:tcW w:w="622" w:type="pct"/>
          </w:tcPr>
          <w:p w14:paraId="72E9C67C" w14:textId="77777777" w:rsidR="007A5264" w:rsidRPr="00323951" w:rsidRDefault="007A5264" w:rsidP="00753F4E">
            <w:pPr>
              <w:pStyle w:val="EkoTabele"/>
              <w:rPr>
                <w:rFonts w:ascii="Arial" w:hAnsi="Arial" w:cs="Arial"/>
                <w:szCs w:val="18"/>
              </w:rPr>
            </w:pPr>
            <w:r w:rsidRPr="00323951">
              <w:rPr>
                <w:rFonts w:ascii="Arial" w:hAnsi="Arial" w:cs="Arial"/>
                <w:szCs w:val="18"/>
              </w:rPr>
              <w:t xml:space="preserve">4(4) </w:t>
            </w:r>
          </w:p>
          <w:p w14:paraId="0D707AC9" w14:textId="77777777" w:rsidR="007A5264" w:rsidRPr="00323951" w:rsidRDefault="007A5264" w:rsidP="00753F4E">
            <w:pPr>
              <w:pStyle w:val="EkoTabele"/>
              <w:rPr>
                <w:rFonts w:ascii="Arial" w:hAnsi="Arial" w:cs="Arial"/>
                <w:szCs w:val="18"/>
              </w:rPr>
            </w:pPr>
          </w:p>
        </w:tc>
      </w:tr>
    </w:tbl>
    <w:p w14:paraId="77BA8E57" w14:textId="411978AA" w:rsidR="002D6CA7" w:rsidRPr="00323951" w:rsidRDefault="002D6CA7">
      <w:pPr>
        <w:spacing w:line="259" w:lineRule="auto"/>
        <w:jc w:val="left"/>
        <w:rPr>
          <w:rFonts w:ascii="Arial" w:hAnsi="Arial" w:cs="Arial"/>
          <w:b/>
          <w:bCs/>
          <w:sz w:val="18"/>
          <w:szCs w:val="18"/>
        </w:rPr>
      </w:pPr>
    </w:p>
    <w:p w14:paraId="0936F68A" w14:textId="77777777" w:rsidR="002D6CA7" w:rsidRPr="00323951" w:rsidRDefault="002D6CA7">
      <w:pPr>
        <w:spacing w:line="259" w:lineRule="auto"/>
        <w:jc w:val="left"/>
        <w:rPr>
          <w:rFonts w:ascii="Arial" w:hAnsi="Arial" w:cs="Arial"/>
          <w:b/>
          <w:bCs/>
          <w:sz w:val="18"/>
          <w:szCs w:val="18"/>
        </w:rPr>
      </w:pPr>
      <w:r w:rsidRPr="00323951">
        <w:rPr>
          <w:rFonts w:ascii="Arial" w:hAnsi="Arial" w:cs="Arial"/>
          <w:b/>
          <w:bCs/>
          <w:sz w:val="18"/>
          <w:szCs w:val="18"/>
        </w:rPr>
        <w:br w:type="page"/>
      </w:r>
    </w:p>
    <w:p w14:paraId="35097DF0" w14:textId="42A9EF09" w:rsidR="002D6CA7" w:rsidRPr="00323951" w:rsidRDefault="002D6CA7" w:rsidP="0092469D">
      <w:pPr>
        <w:pStyle w:val="Legenda"/>
        <w:keepNext/>
        <w:spacing w:after="0"/>
        <w:rPr>
          <w:rFonts w:ascii="Arial" w:hAnsi="Arial" w:cs="Arial"/>
        </w:rPr>
      </w:pPr>
      <w:bookmarkStart w:id="139" w:name="_Ref130369973"/>
      <w:bookmarkStart w:id="140" w:name="_Toc135118398"/>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23</w:t>
      </w:r>
      <w:r w:rsidRPr="00323951">
        <w:rPr>
          <w:rFonts w:ascii="Arial" w:hAnsi="Arial" w:cs="Arial"/>
          <w:noProof/>
        </w:rPr>
        <w:fldChar w:fldCharType="end"/>
      </w:r>
      <w:bookmarkEnd w:id="139"/>
      <w:r w:rsidRPr="00323951">
        <w:rPr>
          <w:rFonts w:ascii="Arial" w:hAnsi="Arial" w:cs="Arial"/>
        </w:rPr>
        <w:t xml:space="preserve"> </w:t>
      </w:r>
      <w:r w:rsidR="00546A9C" w:rsidRPr="00323951">
        <w:rPr>
          <w:rFonts w:ascii="Arial" w:hAnsi="Arial" w:cs="Arial"/>
        </w:rPr>
        <w:fldChar w:fldCharType="begin"/>
      </w:r>
      <w:r w:rsidR="00546A9C" w:rsidRPr="00323951">
        <w:rPr>
          <w:rFonts w:ascii="Arial" w:hAnsi="Arial" w:cs="Arial"/>
        </w:rPr>
        <w:instrText xml:space="preserve">  </w:instrText>
      </w:r>
      <w:r w:rsidR="00546A9C" w:rsidRPr="00323951">
        <w:rPr>
          <w:rFonts w:ascii="Arial" w:hAnsi="Arial" w:cs="Arial"/>
        </w:rPr>
        <w:fldChar w:fldCharType="end"/>
      </w:r>
      <w:r w:rsidR="00B96757" w:rsidRPr="00323951">
        <w:rPr>
          <w:rFonts w:ascii="Arial" w:hAnsi="Arial" w:cs="Arial"/>
        </w:rPr>
        <w:t xml:space="preserve">Charakterystyka JCWP </w:t>
      </w:r>
      <w:r w:rsidR="004B4EB5" w:rsidRPr="00323951">
        <w:rPr>
          <w:rFonts w:ascii="Arial" w:hAnsi="Arial" w:cs="Arial"/>
        </w:rPr>
        <w:t>zbiornikowych</w:t>
      </w:r>
      <w:r w:rsidR="00B96757" w:rsidRPr="00323951">
        <w:rPr>
          <w:rFonts w:ascii="Arial" w:hAnsi="Arial" w:cs="Arial"/>
        </w:rPr>
        <w:t xml:space="preserve"> na obszarze AJ (opracowanie: Ekovert na podstawie kart charakterystyk JCWP IIaPGW na obszarze dorzecza Odry)</w:t>
      </w:r>
      <w:bookmarkEnd w:id="140"/>
    </w:p>
    <w:tbl>
      <w:tblPr>
        <w:tblStyle w:val="Tabela-Siatka"/>
        <w:tblW w:w="5000" w:type="pct"/>
        <w:tblInd w:w="0" w:type="dxa"/>
        <w:tblLook w:val="04A0" w:firstRow="1" w:lastRow="0" w:firstColumn="1" w:lastColumn="0" w:noHBand="0" w:noVBand="1"/>
      </w:tblPr>
      <w:tblGrid>
        <w:gridCol w:w="486"/>
        <w:gridCol w:w="2092"/>
        <w:gridCol w:w="1815"/>
        <w:gridCol w:w="4250"/>
        <w:gridCol w:w="3237"/>
        <w:gridCol w:w="2112"/>
      </w:tblGrid>
      <w:tr w:rsidR="001076E3" w:rsidRPr="00323951" w14:paraId="420ED61E" w14:textId="77777777" w:rsidTr="00F52E73">
        <w:tc>
          <w:tcPr>
            <w:tcW w:w="172" w:type="pct"/>
            <w:shd w:val="clear" w:color="auto" w:fill="C5E0B3" w:themeFill="accent6" w:themeFillTint="66"/>
          </w:tcPr>
          <w:p w14:paraId="729D03B3" w14:textId="77777777" w:rsidR="001076E3" w:rsidRPr="00323951" w:rsidRDefault="001076E3" w:rsidP="00046E4D">
            <w:pPr>
              <w:pStyle w:val="EkoTabele"/>
              <w:rPr>
                <w:rFonts w:ascii="Arial" w:hAnsi="Arial" w:cs="Arial"/>
                <w:b/>
                <w:szCs w:val="18"/>
              </w:rPr>
            </w:pPr>
            <w:r w:rsidRPr="00323951">
              <w:rPr>
                <w:rFonts w:ascii="Arial" w:hAnsi="Arial" w:cs="Arial"/>
                <w:b/>
                <w:szCs w:val="18"/>
              </w:rPr>
              <w:t>Lp.</w:t>
            </w:r>
          </w:p>
        </w:tc>
        <w:tc>
          <w:tcPr>
            <w:tcW w:w="748" w:type="pct"/>
            <w:shd w:val="clear" w:color="auto" w:fill="C5E0B3" w:themeFill="accent6" w:themeFillTint="66"/>
          </w:tcPr>
          <w:p w14:paraId="0CA3E955" w14:textId="77777777" w:rsidR="001076E3" w:rsidRPr="00323951" w:rsidRDefault="001076E3" w:rsidP="004B4EB5">
            <w:pPr>
              <w:pStyle w:val="EkoTabele"/>
              <w:jc w:val="left"/>
              <w:rPr>
                <w:rFonts w:ascii="Arial" w:hAnsi="Arial" w:cs="Arial"/>
                <w:b/>
                <w:szCs w:val="18"/>
              </w:rPr>
            </w:pPr>
            <w:r w:rsidRPr="00323951">
              <w:rPr>
                <w:rFonts w:ascii="Arial" w:hAnsi="Arial" w:cs="Arial"/>
                <w:b/>
                <w:szCs w:val="18"/>
              </w:rPr>
              <w:t>Kod i nazwa JCWP</w:t>
            </w:r>
          </w:p>
        </w:tc>
        <w:tc>
          <w:tcPr>
            <w:tcW w:w="649" w:type="pct"/>
            <w:shd w:val="clear" w:color="auto" w:fill="C5E0B3" w:themeFill="accent6" w:themeFillTint="66"/>
          </w:tcPr>
          <w:p w14:paraId="073B2CBC" w14:textId="77777777" w:rsidR="001076E3" w:rsidRPr="00323951" w:rsidRDefault="001076E3" w:rsidP="00046E4D">
            <w:pPr>
              <w:pStyle w:val="EkoTabele"/>
              <w:rPr>
                <w:rFonts w:ascii="Arial" w:hAnsi="Arial" w:cs="Arial"/>
                <w:b/>
                <w:szCs w:val="18"/>
              </w:rPr>
            </w:pPr>
            <w:r w:rsidRPr="00323951">
              <w:rPr>
                <w:rFonts w:ascii="Arial" w:hAnsi="Arial" w:cs="Arial"/>
                <w:b/>
                <w:szCs w:val="18"/>
              </w:rPr>
              <w:t>Status i stan</w:t>
            </w:r>
          </w:p>
        </w:tc>
        <w:tc>
          <w:tcPr>
            <w:tcW w:w="1519" w:type="pct"/>
            <w:shd w:val="clear" w:color="auto" w:fill="C5E0B3" w:themeFill="accent6" w:themeFillTint="66"/>
          </w:tcPr>
          <w:p w14:paraId="042FED62" w14:textId="77777777" w:rsidR="001076E3" w:rsidRPr="00323951" w:rsidRDefault="001076E3" w:rsidP="00046E4D">
            <w:pPr>
              <w:pStyle w:val="EkoTabele"/>
              <w:rPr>
                <w:rFonts w:ascii="Arial" w:hAnsi="Arial" w:cs="Arial"/>
                <w:b/>
                <w:szCs w:val="18"/>
              </w:rPr>
            </w:pPr>
            <w:r w:rsidRPr="00323951">
              <w:rPr>
                <w:rFonts w:ascii="Arial" w:hAnsi="Arial" w:cs="Arial"/>
                <w:b/>
                <w:szCs w:val="18"/>
              </w:rPr>
              <w:t>Cele środowiskowe</w:t>
            </w:r>
          </w:p>
        </w:tc>
        <w:tc>
          <w:tcPr>
            <w:tcW w:w="1157" w:type="pct"/>
            <w:shd w:val="clear" w:color="auto" w:fill="C5E0B3" w:themeFill="accent6" w:themeFillTint="66"/>
          </w:tcPr>
          <w:p w14:paraId="3DB28E36" w14:textId="77777777" w:rsidR="001076E3" w:rsidRPr="00323951" w:rsidRDefault="001076E3" w:rsidP="00046E4D">
            <w:pPr>
              <w:pStyle w:val="EkoTabele"/>
              <w:rPr>
                <w:rFonts w:ascii="Arial" w:hAnsi="Arial" w:cs="Arial"/>
                <w:b/>
                <w:szCs w:val="18"/>
              </w:rPr>
            </w:pPr>
            <w:r w:rsidRPr="00323951">
              <w:rPr>
                <w:rFonts w:ascii="Arial" w:hAnsi="Arial" w:cs="Arial"/>
                <w:b/>
                <w:szCs w:val="18"/>
              </w:rPr>
              <w:t>Ryzyko nieosiągnięcia celów</w:t>
            </w:r>
          </w:p>
        </w:tc>
        <w:tc>
          <w:tcPr>
            <w:tcW w:w="755" w:type="pct"/>
            <w:shd w:val="clear" w:color="auto" w:fill="C5E0B3" w:themeFill="accent6" w:themeFillTint="66"/>
          </w:tcPr>
          <w:p w14:paraId="06067DA5" w14:textId="77777777" w:rsidR="001076E3" w:rsidRPr="00323951" w:rsidRDefault="001076E3" w:rsidP="00046E4D">
            <w:pPr>
              <w:pStyle w:val="EkoTabele"/>
              <w:rPr>
                <w:rFonts w:ascii="Arial" w:hAnsi="Arial" w:cs="Arial"/>
                <w:b/>
                <w:szCs w:val="18"/>
              </w:rPr>
            </w:pPr>
            <w:r w:rsidRPr="00323951">
              <w:rPr>
                <w:rFonts w:ascii="Arial" w:hAnsi="Arial" w:cs="Arial"/>
                <w:b/>
                <w:szCs w:val="18"/>
              </w:rPr>
              <w:t>Odstępstwa</w:t>
            </w:r>
          </w:p>
        </w:tc>
      </w:tr>
      <w:tr w:rsidR="001076E3" w:rsidRPr="00323951" w14:paraId="36D56B2F" w14:textId="77777777" w:rsidTr="00340CBD">
        <w:tc>
          <w:tcPr>
            <w:tcW w:w="172" w:type="pct"/>
            <w:vAlign w:val="center"/>
          </w:tcPr>
          <w:p w14:paraId="4E39190F"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1</w:t>
            </w:r>
          </w:p>
        </w:tc>
        <w:tc>
          <w:tcPr>
            <w:tcW w:w="748" w:type="pct"/>
            <w:vAlign w:val="center"/>
          </w:tcPr>
          <w:p w14:paraId="7F833E52" w14:textId="77777777" w:rsidR="001076E3" w:rsidRPr="00323951" w:rsidRDefault="001076E3" w:rsidP="004B4EB5">
            <w:pPr>
              <w:pStyle w:val="EkoTabele"/>
              <w:jc w:val="left"/>
              <w:rPr>
                <w:rFonts w:ascii="Arial" w:hAnsi="Arial" w:cs="Arial"/>
                <w:szCs w:val="18"/>
              </w:rPr>
            </w:pPr>
            <w:r w:rsidRPr="00323951">
              <w:rPr>
                <w:rFonts w:ascii="Arial" w:hAnsi="Arial" w:cs="Arial"/>
                <w:szCs w:val="18"/>
              </w:rPr>
              <w:t>Zb. Złotniki RW600022166513</w:t>
            </w:r>
          </w:p>
        </w:tc>
        <w:tc>
          <w:tcPr>
            <w:tcW w:w="649" w:type="pct"/>
            <w:vAlign w:val="center"/>
          </w:tcPr>
          <w:p w14:paraId="68FAC2E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 xml:space="preserve">SZCW, </w:t>
            </w:r>
          </w:p>
          <w:p w14:paraId="77130B93"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 xml:space="preserve">dobry potencjał ekologiczny, </w:t>
            </w:r>
          </w:p>
          <w:p w14:paraId="30AFFE7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 xml:space="preserve">stan chemiczny poniżej dobrego, </w:t>
            </w:r>
          </w:p>
          <w:p w14:paraId="6AC0E839"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zły stan ogólny</w:t>
            </w:r>
          </w:p>
        </w:tc>
        <w:tc>
          <w:tcPr>
            <w:tcW w:w="1519" w:type="pct"/>
            <w:vAlign w:val="center"/>
          </w:tcPr>
          <w:p w14:paraId="0599D53C"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 (klasa II),</w:t>
            </w:r>
          </w:p>
          <w:p w14:paraId="7996224E"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stan chemiczny z wyjątkiem Benzo(a)piren (w),</w:t>
            </w:r>
          </w:p>
          <w:p w14:paraId="0FAEFD6E" w14:textId="2B7295D2" w:rsidR="001076E3" w:rsidRPr="00323951" w:rsidRDefault="001076E3" w:rsidP="00340CBD">
            <w:pPr>
              <w:pStyle w:val="EkoTabele"/>
              <w:jc w:val="left"/>
              <w:rPr>
                <w:rFonts w:ascii="Arial" w:hAnsi="Arial" w:cs="Arial"/>
                <w:szCs w:val="18"/>
              </w:rPr>
            </w:pPr>
            <w:r w:rsidRPr="00323951">
              <w:rPr>
                <w:rFonts w:ascii="Arial" w:hAnsi="Arial" w:cs="Arial"/>
                <w:szCs w:val="18"/>
              </w:rPr>
              <w:t>Utrzymanie jakości wód przeznaczonej do spożycia, tj.</w:t>
            </w:r>
            <w:r w:rsidR="002973C0" w:rsidRPr="00323951">
              <w:rPr>
                <w:rFonts w:ascii="Arial" w:hAnsi="Arial" w:cs="Arial"/>
                <w:szCs w:val="18"/>
              </w:rPr>
              <w:t> </w:t>
            </w:r>
            <w:r w:rsidRPr="00323951">
              <w:rPr>
                <w:rFonts w:ascii="Arial" w:hAnsi="Arial" w:cs="Arial"/>
                <w:szCs w:val="18"/>
              </w:rPr>
              <w:t>parametry fizykochemiczne i bakteriologiczne – kategoria A3</w:t>
            </w:r>
          </w:p>
          <w:p w14:paraId="473D1870" w14:textId="77777777" w:rsidR="001076E3" w:rsidRPr="00323951" w:rsidRDefault="001076E3" w:rsidP="00340CBD">
            <w:pPr>
              <w:pStyle w:val="EkoTabele"/>
              <w:jc w:val="left"/>
              <w:rPr>
                <w:rFonts w:ascii="Arial" w:hAnsi="Arial" w:cs="Arial"/>
                <w:szCs w:val="18"/>
              </w:rPr>
            </w:pPr>
          </w:p>
        </w:tc>
        <w:tc>
          <w:tcPr>
            <w:tcW w:w="1157" w:type="pct"/>
            <w:vAlign w:val="center"/>
          </w:tcPr>
          <w:p w14:paraId="0DDF525D"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Zagrożona, presja na trofię: rolnictwo, presja na stan chemiczny: obszary zurbanizowane i ich rozwój, transport, turystyka, odpływ miejski, subst. zakazane, presja na obszary chronione</w:t>
            </w:r>
          </w:p>
        </w:tc>
        <w:tc>
          <w:tcPr>
            <w:tcW w:w="755" w:type="pct"/>
            <w:vAlign w:val="center"/>
          </w:tcPr>
          <w:p w14:paraId="4B676CD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Tak – 4(4) RDW</w:t>
            </w:r>
          </w:p>
          <w:p w14:paraId="59C635C9"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Osiągnięcie celów do 2027 i 2039,</w:t>
            </w:r>
          </w:p>
          <w:p w14:paraId="240A5223"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4(5) RDW</w:t>
            </w:r>
          </w:p>
          <w:p w14:paraId="3AFDD4B1"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Obniżenie celów środowiskowych dla Benzo(a)piren (w)</w:t>
            </w:r>
          </w:p>
        </w:tc>
      </w:tr>
      <w:tr w:rsidR="001076E3" w:rsidRPr="00323951" w14:paraId="763D1B91" w14:textId="77777777" w:rsidTr="00340CBD">
        <w:tc>
          <w:tcPr>
            <w:tcW w:w="172" w:type="pct"/>
            <w:vAlign w:val="center"/>
          </w:tcPr>
          <w:p w14:paraId="347DBE98"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2</w:t>
            </w:r>
          </w:p>
        </w:tc>
        <w:tc>
          <w:tcPr>
            <w:tcW w:w="748" w:type="pct"/>
            <w:vAlign w:val="center"/>
          </w:tcPr>
          <w:p w14:paraId="5705A2DC" w14:textId="77777777" w:rsidR="001076E3" w:rsidRPr="00323951" w:rsidRDefault="001076E3" w:rsidP="004B4EB5">
            <w:pPr>
              <w:pStyle w:val="EkoTabele"/>
              <w:jc w:val="left"/>
              <w:rPr>
                <w:rFonts w:ascii="Arial" w:hAnsi="Arial" w:cs="Arial"/>
                <w:szCs w:val="18"/>
              </w:rPr>
            </w:pPr>
            <w:r w:rsidRPr="00323951">
              <w:rPr>
                <w:rFonts w:ascii="Arial" w:hAnsi="Arial" w:cs="Arial"/>
                <w:szCs w:val="18"/>
              </w:rPr>
              <w:t>Zb. Leśna RW6000221665159</w:t>
            </w:r>
          </w:p>
        </w:tc>
        <w:tc>
          <w:tcPr>
            <w:tcW w:w="649" w:type="pct"/>
            <w:vAlign w:val="center"/>
          </w:tcPr>
          <w:p w14:paraId="0E45C35E"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SZCW,</w:t>
            </w:r>
          </w:p>
          <w:p w14:paraId="2564A0C7"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Umiarkowany potencjał ekologiczny,</w:t>
            </w:r>
          </w:p>
          <w:p w14:paraId="2078AB8A"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Stan chemiczny poniżej dobrego,</w:t>
            </w:r>
          </w:p>
          <w:p w14:paraId="50599E48"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Zły stan ogólny</w:t>
            </w:r>
          </w:p>
        </w:tc>
        <w:tc>
          <w:tcPr>
            <w:tcW w:w="1519" w:type="pct"/>
            <w:vAlign w:val="center"/>
          </w:tcPr>
          <w:p w14:paraId="1919FF22"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 (klasa II),</w:t>
            </w:r>
          </w:p>
          <w:p w14:paraId="155D801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stan chemiczny,</w:t>
            </w:r>
          </w:p>
          <w:p w14:paraId="3F06AEF1" w14:textId="6CF69A2D" w:rsidR="001076E3" w:rsidRPr="00323951" w:rsidRDefault="001076E3" w:rsidP="00340CBD">
            <w:pPr>
              <w:pStyle w:val="EkoTabele"/>
              <w:jc w:val="left"/>
              <w:rPr>
                <w:rFonts w:ascii="Arial" w:hAnsi="Arial" w:cs="Arial"/>
                <w:szCs w:val="18"/>
              </w:rPr>
            </w:pPr>
            <w:r w:rsidRPr="00323951">
              <w:rPr>
                <w:rFonts w:ascii="Arial" w:hAnsi="Arial" w:cs="Arial"/>
                <w:szCs w:val="18"/>
              </w:rPr>
              <w:t>Utrzymanie jakości wód przeznaczonej do spożycia, tj.</w:t>
            </w:r>
            <w:r w:rsidR="002973C0" w:rsidRPr="00323951">
              <w:rPr>
                <w:rFonts w:ascii="Arial" w:hAnsi="Arial" w:cs="Arial"/>
                <w:szCs w:val="18"/>
              </w:rPr>
              <w:t> </w:t>
            </w:r>
            <w:r w:rsidRPr="00323951">
              <w:rPr>
                <w:rFonts w:ascii="Arial" w:hAnsi="Arial" w:cs="Arial"/>
                <w:szCs w:val="18"/>
              </w:rPr>
              <w:t>parametry fizykochemiczne i bakteriologiczne – kategoria A3</w:t>
            </w:r>
          </w:p>
        </w:tc>
        <w:tc>
          <w:tcPr>
            <w:tcW w:w="1157" w:type="pct"/>
            <w:vAlign w:val="center"/>
          </w:tcPr>
          <w:p w14:paraId="7E72382D"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Zagrożona, presja na el. biologiczne zależne od fizykochemii i stan chemiczny: obszary zurbanizowane i ich rozwój, transport, turystyka, odpływ miejski, subst. zakazane, presja na obszary chronione</w:t>
            </w:r>
          </w:p>
        </w:tc>
        <w:tc>
          <w:tcPr>
            <w:tcW w:w="755" w:type="pct"/>
            <w:vAlign w:val="center"/>
          </w:tcPr>
          <w:p w14:paraId="7EE2146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Tak – 4(4) RDW</w:t>
            </w:r>
          </w:p>
          <w:p w14:paraId="423494CC"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Osiągnięcie celów do 2027 i 2039</w:t>
            </w:r>
          </w:p>
        </w:tc>
      </w:tr>
      <w:tr w:rsidR="001076E3" w:rsidRPr="00323951" w14:paraId="23C759C5" w14:textId="77777777" w:rsidTr="00340CBD">
        <w:tc>
          <w:tcPr>
            <w:tcW w:w="172" w:type="pct"/>
            <w:vAlign w:val="center"/>
          </w:tcPr>
          <w:p w14:paraId="21577221"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3</w:t>
            </w:r>
          </w:p>
        </w:tc>
        <w:tc>
          <w:tcPr>
            <w:tcW w:w="748" w:type="pct"/>
            <w:vAlign w:val="center"/>
          </w:tcPr>
          <w:p w14:paraId="32C2178F" w14:textId="77777777" w:rsidR="001076E3" w:rsidRPr="00323951" w:rsidRDefault="001076E3" w:rsidP="004B4EB5">
            <w:pPr>
              <w:pStyle w:val="EkoTabele"/>
              <w:jc w:val="left"/>
              <w:rPr>
                <w:rFonts w:ascii="Arial" w:hAnsi="Arial" w:cs="Arial"/>
                <w:szCs w:val="18"/>
              </w:rPr>
            </w:pPr>
            <w:r w:rsidRPr="00323951">
              <w:rPr>
                <w:rFonts w:ascii="Arial" w:hAnsi="Arial" w:cs="Arial"/>
                <w:szCs w:val="18"/>
              </w:rPr>
              <w:t>Zb. Sosnówka RW60002316288839</w:t>
            </w:r>
          </w:p>
        </w:tc>
        <w:tc>
          <w:tcPr>
            <w:tcW w:w="649" w:type="pct"/>
            <w:vAlign w:val="center"/>
          </w:tcPr>
          <w:p w14:paraId="5B0E8BEF"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SZCW,</w:t>
            </w:r>
          </w:p>
          <w:p w14:paraId="581B387F"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w:t>
            </w:r>
          </w:p>
          <w:p w14:paraId="275356D3"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Stan chemiczny poniżej dobrego,</w:t>
            </w:r>
          </w:p>
          <w:p w14:paraId="4336ABB4"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Zły stan ogólny</w:t>
            </w:r>
          </w:p>
        </w:tc>
        <w:tc>
          <w:tcPr>
            <w:tcW w:w="1519" w:type="pct"/>
            <w:vAlign w:val="center"/>
          </w:tcPr>
          <w:p w14:paraId="2365E412"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 (klasa II),</w:t>
            </w:r>
          </w:p>
          <w:p w14:paraId="16EB4B8D"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stan chemiczny z wyjątkiem Benzo(a)piren (w),</w:t>
            </w:r>
          </w:p>
          <w:p w14:paraId="5BBE1EDD" w14:textId="0AFA5424" w:rsidR="001076E3" w:rsidRPr="00323951" w:rsidRDefault="001076E3" w:rsidP="00340CBD">
            <w:pPr>
              <w:pStyle w:val="EkoTabele"/>
              <w:jc w:val="left"/>
              <w:rPr>
                <w:rFonts w:ascii="Arial" w:hAnsi="Arial" w:cs="Arial"/>
                <w:szCs w:val="18"/>
              </w:rPr>
            </w:pPr>
            <w:r w:rsidRPr="00323951">
              <w:rPr>
                <w:rFonts w:ascii="Arial" w:hAnsi="Arial" w:cs="Arial"/>
                <w:szCs w:val="18"/>
              </w:rPr>
              <w:t>Utrzymanie jakości wód przeznaczonej do spożycia, tj.</w:t>
            </w:r>
            <w:r w:rsidR="002973C0" w:rsidRPr="00323951">
              <w:rPr>
                <w:rFonts w:ascii="Arial" w:hAnsi="Arial" w:cs="Arial"/>
                <w:szCs w:val="18"/>
              </w:rPr>
              <w:t> </w:t>
            </w:r>
            <w:r w:rsidRPr="00323951">
              <w:rPr>
                <w:rFonts w:ascii="Arial" w:hAnsi="Arial" w:cs="Arial"/>
                <w:szCs w:val="18"/>
              </w:rPr>
              <w:t>parametry fizykochemiczne i bakteriologiczne – kategoria A3</w:t>
            </w:r>
          </w:p>
          <w:p w14:paraId="27B2D86E" w14:textId="77777777" w:rsidR="001076E3" w:rsidRPr="00323951" w:rsidRDefault="001076E3" w:rsidP="00340CBD">
            <w:pPr>
              <w:pStyle w:val="EkoTabele"/>
              <w:jc w:val="left"/>
              <w:rPr>
                <w:rFonts w:ascii="Arial" w:hAnsi="Arial" w:cs="Arial"/>
                <w:szCs w:val="18"/>
              </w:rPr>
            </w:pPr>
          </w:p>
          <w:p w14:paraId="1325CD21" w14:textId="77777777" w:rsidR="001076E3" w:rsidRPr="00323951" w:rsidRDefault="001076E3" w:rsidP="00340CBD">
            <w:pPr>
              <w:pStyle w:val="EkoTabele"/>
              <w:jc w:val="left"/>
              <w:rPr>
                <w:rFonts w:ascii="Arial" w:hAnsi="Arial" w:cs="Arial"/>
                <w:szCs w:val="18"/>
              </w:rPr>
            </w:pPr>
          </w:p>
        </w:tc>
        <w:tc>
          <w:tcPr>
            <w:tcW w:w="1157" w:type="pct"/>
            <w:vAlign w:val="center"/>
          </w:tcPr>
          <w:p w14:paraId="2C3B244F" w14:textId="55E69422" w:rsidR="001076E3" w:rsidRPr="00323951" w:rsidRDefault="001076E3" w:rsidP="00340CBD">
            <w:pPr>
              <w:pStyle w:val="EkoTabele"/>
              <w:jc w:val="left"/>
              <w:rPr>
                <w:rFonts w:ascii="Arial" w:hAnsi="Arial" w:cs="Arial"/>
                <w:szCs w:val="18"/>
              </w:rPr>
            </w:pPr>
            <w:r w:rsidRPr="00323951">
              <w:rPr>
                <w:rFonts w:ascii="Arial" w:hAnsi="Arial" w:cs="Arial"/>
                <w:szCs w:val="18"/>
              </w:rPr>
              <w:t>Zagrożona, presja na el. biologiczne i</w:t>
            </w:r>
            <w:r w:rsidR="002973C0" w:rsidRPr="00323951">
              <w:rPr>
                <w:rFonts w:ascii="Arial" w:hAnsi="Arial" w:cs="Arial"/>
                <w:szCs w:val="18"/>
              </w:rPr>
              <w:t> </w:t>
            </w:r>
            <w:r w:rsidRPr="00323951">
              <w:rPr>
                <w:rFonts w:ascii="Arial" w:hAnsi="Arial" w:cs="Arial"/>
                <w:szCs w:val="18"/>
              </w:rPr>
              <w:t>stan chemiczny: obszary zurbanizowane i ich rozwój, transport, turystyka, odpływ miejski, subst. zakazane, presja na obszary chronione</w:t>
            </w:r>
          </w:p>
        </w:tc>
        <w:tc>
          <w:tcPr>
            <w:tcW w:w="755" w:type="pct"/>
            <w:vAlign w:val="center"/>
          </w:tcPr>
          <w:p w14:paraId="73ECC2D0"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Tak – 4(4) RDW</w:t>
            </w:r>
          </w:p>
          <w:p w14:paraId="5CFA96C7"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Osiągnięcie celów do 2027 i 2039,</w:t>
            </w:r>
          </w:p>
          <w:p w14:paraId="14773BD1"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4(5) RDW</w:t>
            </w:r>
          </w:p>
          <w:p w14:paraId="3D3E8D81"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Obniżenie celów środowiskowych dla Benzo(a)piren (w), Bromowane difenyloetery (b); Rtęć (b)</w:t>
            </w:r>
          </w:p>
        </w:tc>
      </w:tr>
      <w:tr w:rsidR="001076E3" w:rsidRPr="00323951" w14:paraId="264745B2" w14:textId="77777777" w:rsidTr="00340CBD">
        <w:tc>
          <w:tcPr>
            <w:tcW w:w="172" w:type="pct"/>
            <w:vAlign w:val="center"/>
          </w:tcPr>
          <w:p w14:paraId="31CB8E1E"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4</w:t>
            </w:r>
          </w:p>
        </w:tc>
        <w:tc>
          <w:tcPr>
            <w:tcW w:w="748" w:type="pct"/>
            <w:vAlign w:val="center"/>
          </w:tcPr>
          <w:p w14:paraId="6917ED89" w14:textId="77777777" w:rsidR="001076E3" w:rsidRPr="00323951" w:rsidRDefault="001076E3" w:rsidP="004B4EB5">
            <w:pPr>
              <w:pStyle w:val="EkoTabele"/>
              <w:jc w:val="left"/>
              <w:rPr>
                <w:rFonts w:ascii="Arial" w:hAnsi="Arial" w:cs="Arial"/>
                <w:szCs w:val="18"/>
              </w:rPr>
            </w:pPr>
            <w:r w:rsidRPr="00323951">
              <w:rPr>
                <w:rFonts w:ascii="Arial" w:hAnsi="Arial" w:cs="Arial"/>
                <w:szCs w:val="18"/>
              </w:rPr>
              <w:t>Zb. Pilchowice RW600021163339</w:t>
            </w:r>
          </w:p>
        </w:tc>
        <w:tc>
          <w:tcPr>
            <w:tcW w:w="649" w:type="pct"/>
            <w:vAlign w:val="center"/>
          </w:tcPr>
          <w:p w14:paraId="56009C66"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SZCW,</w:t>
            </w:r>
          </w:p>
          <w:p w14:paraId="707CEA04"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w:t>
            </w:r>
          </w:p>
          <w:p w14:paraId="032A8A0D"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Stan chemiczny poniżej dobrego,</w:t>
            </w:r>
          </w:p>
          <w:p w14:paraId="11FECC19"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Zły stan ogólny</w:t>
            </w:r>
          </w:p>
        </w:tc>
        <w:tc>
          <w:tcPr>
            <w:tcW w:w="1519" w:type="pct"/>
            <w:vAlign w:val="center"/>
          </w:tcPr>
          <w:p w14:paraId="76E89779"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potencjał ekologiczny (klasa II) z wyjątkiem azotu amonowego (umiarkowany potencjał ekologiczny),</w:t>
            </w:r>
          </w:p>
          <w:p w14:paraId="5407FD3C"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Dobry stan chemiczny z wyjątkiem Benzo(a)piren (w),</w:t>
            </w:r>
          </w:p>
          <w:p w14:paraId="518ABF70" w14:textId="77777777" w:rsidR="001076E3" w:rsidRPr="00323951" w:rsidRDefault="001076E3" w:rsidP="00340CBD">
            <w:pPr>
              <w:pStyle w:val="EkoTabele"/>
              <w:jc w:val="left"/>
              <w:rPr>
                <w:rFonts w:ascii="Arial" w:hAnsi="Arial" w:cs="Arial"/>
                <w:szCs w:val="18"/>
              </w:rPr>
            </w:pPr>
          </w:p>
        </w:tc>
        <w:tc>
          <w:tcPr>
            <w:tcW w:w="1157" w:type="pct"/>
            <w:vAlign w:val="center"/>
          </w:tcPr>
          <w:p w14:paraId="52DF00F4" w14:textId="33AB0949" w:rsidR="001076E3" w:rsidRPr="00323951" w:rsidRDefault="001076E3" w:rsidP="00340CBD">
            <w:pPr>
              <w:pStyle w:val="EkoTabele"/>
              <w:jc w:val="left"/>
              <w:rPr>
                <w:rFonts w:ascii="Arial" w:hAnsi="Arial" w:cs="Arial"/>
                <w:szCs w:val="18"/>
              </w:rPr>
            </w:pPr>
            <w:r w:rsidRPr="00323951">
              <w:rPr>
                <w:rFonts w:ascii="Arial" w:hAnsi="Arial" w:cs="Arial"/>
                <w:szCs w:val="18"/>
              </w:rPr>
              <w:t>Zagrożona, presja na el. biologiczne, fizykochemiczne i chemiczne związane z</w:t>
            </w:r>
            <w:r w:rsidR="002973C0" w:rsidRPr="00323951">
              <w:rPr>
                <w:rFonts w:ascii="Arial" w:hAnsi="Arial" w:cs="Arial"/>
                <w:szCs w:val="18"/>
              </w:rPr>
              <w:t> </w:t>
            </w:r>
            <w:r w:rsidRPr="00323951">
              <w:rPr>
                <w:rFonts w:ascii="Arial" w:hAnsi="Arial" w:cs="Arial"/>
                <w:szCs w:val="18"/>
              </w:rPr>
              <w:t>trofią: rolnictwo, presje na stan chemiczny: obszary zurbanizowane i ich rozwój, transport, turystyka, odpływ miejski, rolnictwo, leśnictwo, presja na obszary chronione</w:t>
            </w:r>
          </w:p>
        </w:tc>
        <w:tc>
          <w:tcPr>
            <w:tcW w:w="755" w:type="pct"/>
            <w:vAlign w:val="center"/>
          </w:tcPr>
          <w:p w14:paraId="5034859A"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Tak – 4(4) RDW</w:t>
            </w:r>
          </w:p>
          <w:p w14:paraId="09F6538B"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Osiągnięcie celów do 2027 i 2039,</w:t>
            </w:r>
          </w:p>
          <w:p w14:paraId="49EFB2DE" w14:textId="77777777" w:rsidR="001076E3" w:rsidRPr="00323951" w:rsidRDefault="001076E3" w:rsidP="00340CBD">
            <w:pPr>
              <w:pStyle w:val="EkoTabele"/>
              <w:jc w:val="left"/>
              <w:rPr>
                <w:rFonts w:ascii="Arial" w:hAnsi="Arial" w:cs="Arial"/>
                <w:szCs w:val="18"/>
              </w:rPr>
            </w:pPr>
            <w:r w:rsidRPr="00323951">
              <w:rPr>
                <w:rFonts w:ascii="Arial" w:hAnsi="Arial" w:cs="Arial"/>
                <w:szCs w:val="18"/>
              </w:rPr>
              <w:t>4(5) RDW</w:t>
            </w:r>
          </w:p>
          <w:p w14:paraId="0BADD168" w14:textId="77777777" w:rsidR="001076E3" w:rsidRPr="00323951" w:rsidRDefault="001076E3" w:rsidP="00340CBD">
            <w:pPr>
              <w:pStyle w:val="EkoTabele"/>
              <w:keepNext/>
              <w:jc w:val="left"/>
              <w:rPr>
                <w:rFonts w:ascii="Arial" w:hAnsi="Arial" w:cs="Arial"/>
                <w:szCs w:val="18"/>
              </w:rPr>
            </w:pPr>
            <w:r w:rsidRPr="00323951">
              <w:rPr>
                <w:rFonts w:ascii="Arial" w:hAnsi="Arial" w:cs="Arial"/>
                <w:szCs w:val="18"/>
              </w:rPr>
              <w:t>Obniżenie celów środowiskowych dla Bromowane difenyloetery (b);</w:t>
            </w:r>
          </w:p>
        </w:tc>
      </w:tr>
    </w:tbl>
    <w:p w14:paraId="2E785AC3" w14:textId="0B519EF3" w:rsidR="00B30F67" w:rsidRPr="00323951" w:rsidRDefault="00B30F67" w:rsidP="004B4EB5">
      <w:pPr>
        <w:pStyle w:val="Legenda"/>
        <w:rPr>
          <w:rFonts w:ascii="Arial" w:hAnsi="Arial" w:cs="Arial"/>
          <w:b/>
          <w:bCs/>
        </w:rPr>
      </w:pPr>
    </w:p>
    <w:p w14:paraId="79B17061" w14:textId="77777777" w:rsidR="004C09CA" w:rsidRPr="00323951" w:rsidRDefault="004C09CA">
      <w:pPr>
        <w:spacing w:line="259" w:lineRule="auto"/>
        <w:jc w:val="left"/>
        <w:rPr>
          <w:rFonts w:ascii="Arial" w:hAnsi="Arial" w:cs="Arial"/>
          <w:b/>
          <w:bCs/>
          <w:sz w:val="18"/>
          <w:szCs w:val="18"/>
        </w:rPr>
        <w:sectPr w:rsidR="004C09CA" w:rsidRPr="00323951" w:rsidSect="004C09CA">
          <w:pgSz w:w="16838" w:h="11906" w:orient="landscape"/>
          <w:pgMar w:top="1418" w:right="1418" w:bottom="1418" w:left="1418" w:header="709" w:footer="709" w:gutter="0"/>
          <w:cols w:space="708"/>
          <w:titlePg/>
          <w:docGrid w:linePitch="360"/>
        </w:sectPr>
      </w:pPr>
    </w:p>
    <w:p w14:paraId="0A69045D" w14:textId="1C7135A6" w:rsidR="00124C67" w:rsidRPr="00323951" w:rsidRDefault="00124C67" w:rsidP="00D469BD">
      <w:pPr>
        <w:rPr>
          <w:rFonts w:ascii="Arial" w:hAnsi="Arial" w:cs="Arial"/>
          <w:sz w:val="18"/>
          <w:szCs w:val="18"/>
        </w:rPr>
      </w:pPr>
      <w:r w:rsidRPr="00323951">
        <w:rPr>
          <w:rFonts w:ascii="Arial" w:hAnsi="Arial" w:cs="Arial"/>
          <w:sz w:val="18"/>
          <w:szCs w:val="18"/>
        </w:rPr>
        <w:t xml:space="preserve">Wody powierzchniowe na obszarze AJ użytkowane są w zakresie zaopatrzenia w wodę, odprowadzania ścieków, na cele energetyczne i przemysłowe, </w:t>
      </w:r>
      <w:r w:rsidR="00D469BD" w:rsidRPr="00323951">
        <w:rPr>
          <w:rFonts w:ascii="Arial" w:hAnsi="Arial" w:cs="Arial"/>
          <w:sz w:val="18"/>
          <w:szCs w:val="18"/>
        </w:rPr>
        <w:t>turystyczne,</w:t>
      </w:r>
      <w:r w:rsidRPr="00323951">
        <w:rPr>
          <w:rFonts w:ascii="Arial" w:hAnsi="Arial" w:cs="Arial"/>
          <w:sz w:val="18"/>
          <w:szCs w:val="18"/>
        </w:rPr>
        <w:t xml:space="preserve"> rolne i leśne. Istotną presję hydromorfologiczną stanowią również urządzenia wodne, przekształcające trwale koryta i doliny rzek i potoków. Według danych nt. użytkowania </w:t>
      </w:r>
      <w:r w:rsidR="00D469BD" w:rsidRPr="00323951">
        <w:rPr>
          <w:rFonts w:ascii="Arial" w:hAnsi="Arial" w:cs="Arial"/>
          <w:sz w:val="18"/>
          <w:szCs w:val="18"/>
        </w:rPr>
        <w:t>wód,</w:t>
      </w:r>
      <w:r w:rsidRPr="00323951">
        <w:rPr>
          <w:rFonts w:ascii="Arial" w:hAnsi="Arial" w:cs="Arial"/>
          <w:sz w:val="18"/>
          <w:szCs w:val="18"/>
        </w:rPr>
        <w:t xml:space="preserve"> na obszarze AJ zinwentaryzowano 251 ujęć wód powierzchniowych, z czego 40 na cele zaopatrzenia w wodę na cele komunalne i socjalno - bytowe. Pozostałe ujęcia zaopatrują przemysł, branżę turystyczną, rolniczą i leśną oraz energetyczną. Łącznie na obszarze AJ zinwentaryzowano prawie 600 stawów hodowlanych </w:t>
      </w:r>
      <w:r w:rsidR="00D469BD" w:rsidRPr="00323951">
        <w:rPr>
          <w:rFonts w:ascii="Arial" w:hAnsi="Arial" w:cs="Arial"/>
          <w:sz w:val="18"/>
          <w:szCs w:val="18"/>
        </w:rPr>
        <w:t>oraz ponad</w:t>
      </w:r>
      <w:r w:rsidRPr="00323951">
        <w:rPr>
          <w:rFonts w:ascii="Arial" w:hAnsi="Arial" w:cs="Arial"/>
          <w:sz w:val="18"/>
          <w:szCs w:val="18"/>
        </w:rPr>
        <w:t xml:space="preserve"> 300 mnichów, zastawek, jazów, progów, grodzących cieki. Poza wielkoobszarowymi zbiornikami zaporowymi stosunkowo mało jest przykładów małej retencji i zbiorników przeciwpożarowych, retencyjnych, energetycznych i</w:t>
      </w:r>
      <w:r w:rsidR="00933A0B">
        <w:rPr>
          <w:rFonts w:ascii="Arial" w:hAnsi="Arial" w:cs="Arial"/>
          <w:sz w:val="18"/>
          <w:szCs w:val="18"/>
        </w:rPr>
        <w:t> </w:t>
      </w:r>
      <w:r w:rsidRPr="00323951">
        <w:rPr>
          <w:rFonts w:ascii="Arial" w:hAnsi="Arial" w:cs="Arial"/>
          <w:sz w:val="18"/>
          <w:szCs w:val="18"/>
        </w:rPr>
        <w:t>innych, pełniących funkcje gromadzenia wód.</w:t>
      </w:r>
    </w:p>
    <w:p w14:paraId="770227E5" w14:textId="661219F3" w:rsidR="00DB3ED4" w:rsidRPr="00323951" w:rsidRDefault="00C81DB3" w:rsidP="00D469BD">
      <w:pPr>
        <w:rPr>
          <w:rFonts w:ascii="Arial" w:hAnsi="Arial" w:cs="Arial"/>
          <w:sz w:val="18"/>
          <w:szCs w:val="18"/>
        </w:rPr>
      </w:pPr>
      <w:r w:rsidRPr="00323951">
        <w:rPr>
          <w:rFonts w:ascii="Arial" w:hAnsi="Arial" w:cs="Arial"/>
          <w:sz w:val="18"/>
          <w:szCs w:val="18"/>
        </w:rPr>
        <w:t>Wrażliwoś</w:t>
      </w:r>
      <w:r w:rsidR="001A37E4" w:rsidRPr="00323951">
        <w:rPr>
          <w:rFonts w:ascii="Arial" w:hAnsi="Arial" w:cs="Arial"/>
          <w:sz w:val="18"/>
          <w:szCs w:val="18"/>
        </w:rPr>
        <w:t>ć</w:t>
      </w:r>
      <w:r w:rsidR="00FB01F5" w:rsidRPr="00323951">
        <w:rPr>
          <w:rFonts w:ascii="Arial" w:hAnsi="Arial" w:cs="Arial"/>
          <w:sz w:val="18"/>
          <w:szCs w:val="18"/>
        </w:rPr>
        <w:t>, określana jako potencjał sorpcyjny</w:t>
      </w:r>
      <w:r w:rsidR="00515CFC" w:rsidRPr="00323951">
        <w:rPr>
          <w:rFonts w:ascii="Arial" w:hAnsi="Arial" w:cs="Arial"/>
          <w:sz w:val="18"/>
          <w:szCs w:val="18"/>
        </w:rPr>
        <w:t xml:space="preserve"> </w:t>
      </w:r>
      <w:r w:rsidR="001A37E4" w:rsidRPr="00323951">
        <w:rPr>
          <w:rFonts w:ascii="Arial" w:hAnsi="Arial" w:cs="Arial"/>
          <w:sz w:val="18"/>
          <w:szCs w:val="18"/>
        </w:rPr>
        <w:t>wód powierzchniowych, zarówno rzek</w:t>
      </w:r>
      <w:r w:rsidR="00291FD2" w:rsidRPr="00323951">
        <w:rPr>
          <w:rFonts w:ascii="Arial" w:hAnsi="Arial" w:cs="Arial"/>
          <w:sz w:val="18"/>
          <w:szCs w:val="18"/>
        </w:rPr>
        <w:t>,</w:t>
      </w:r>
      <w:r w:rsidR="001A37E4" w:rsidRPr="00323951">
        <w:rPr>
          <w:rFonts w:ascii="Arial" w:hAnsi="Arial" w:cs="Arial"/>
          <w:sz w:val="18"/>
          <w:szCs w:val="18"/>
        </w:rPr>
        <w:t xml:space="preserve"> potoków</w:t>
      </w:r>
      <w:r w:rsidR="00291FD2" w:rsidRPr="00323951">
        <w:rPr>
          <w:rFonts w:ascii="Arial" w:hAnsi="Arial" w:cs="Arial"/>
          <w:sz w:val="18"/>
          <w:szCs w:val="18"/>
        </w:rPr>
        <w:t xml:space="preserve"> jak i</w:t>
      </w:r>
      <w:r w:rsidR="002973C0" w:rsidRPr="00323951">
        <w:rPr>
          <w:rFonts w:ascii="Arial" w:hAnsi="Arial" w:cs="Arial"/>
          <w:sz w:val="18"/>
          <w:szCs w:val="18"/>
        </w:rPr>
        <w:t> </w:t>
      </w:r>
      <w:r w:rsidRPr="00323951">
        <w:rPr>
          <w:rFonts w:ascii="Arial" w:hAnsi="Arial" w:cs="Arial"/>
          <w:sz w:val="18"/>
          <w:szCs w:val="18"/>
        </w:rPr>
        <w:t xml:space="preserve">zbiorników zaporowych, wyznaczonych na obszarze AJ, w większości wynosi 4 lub </w:t>
      </w:r>
      <w:r w:rsidR="005D5C44" w:rsidRPr="00323951">
        <w:rPr>
          <w:rFonts w:ascii="Arial" w:hAnsi="Arial" w:cs="Arial"/>
          <w:sz w:val="18"/>
          <w:szCs w:val="18"/>
        </w:rPr>
        <w:t>5,</w:t>
      </w:r>
      <w:r w:rsidRPr="00323951">
        <w:rPr>
          <w:rFonts w:ascii="Arial" w:hAnsi="Arial" w:cs="Arial"/>
          <w:sz w:val="18"/>
          <w:szCs w:val="18"/>
        </w:rPr>
        <w:t xml:space="preserve"> co oznacza dużą i bardzo dużą naturalną wrażliwość i podatność na oddziaływanie presji </w:t>
      </w:r>
      <w:r w:rsidR="00291FD2" w:rsidRPr="00323951">
        <w:rPr>
          <w:rFonts w:ascii="Arial" w:hAnsi="Arial" w:cs="Arial"/>
          <w:sz w:val="18"/>
          <w:szCs w:val="18"/>
        </w:rPr>
        <w:t xml:space="preserve">a zatem na </w:t>
      </w:r>
      <w:r w:rsidRPr="00323951">
        <w:rPr>
          <w:rFonts w:ascii="Arial" w:hAnsi="Arial" w:cs="Arial"/>
          <w:sz w:val="18"/>
          <w:szCs w:val="18"/>
        </w:rPr>
        <w:t>zanieczyszczenia</w:t>
      </w:r>
      <w:r w:rsidR="00291FD2" w:rsidRPr="00323951">
        <w:rPr>
          <w:rFonts w:ascii="Arial" w:hAnsi="Arial" w:cs="Arial"/>
          <w:sz w:val="18"/>
          <w:szCs w:val="18"/>
        </w:rPr>
        <w:t xml:space="preserve">. </w:t>
      </w:r>
      <w:r w:rsidR="007A0E00" w:rsidRPr="00323951">
        <w:rPr>
          <w:rFonts w:ascii="Arial" w:hAnsi="Arial" w:cs="Arial"/>
          <w:sz w:val="18"/>
          <w:szCs w:val="18"/>
        </w:rPr>
        <w:t>J</w:t>
      </w:r>
      <w:r w:rsidRPr="00323951">
        <w:rPr>
          <w:rFonts w:ascii="Arial" w:hAnsi="Arial" w:cs="Arial"/>
          <w:sz w:val="18"/>
          <w:szCs w:val="18"/>
        </w:rPr>
        <w:t xml:space="preserve">est </w:t>
      </w:r>
      <w:r w:rsidR="007A0E00" w:rsidRPr="00323951">
        <w:rPr>
          <w:rFonts w:ascii="Arial" w:hAnsi="Arial" w:cs="Arial"/>
          <w:sz w:val="18"/>
          <w:szCs w:val="18"/>
        </w:rPr>
        <w:t>to</w:t>
      </w:r>
      <w:r w:rsidR="00456A5E" w:rsidRPr="00323951">
        <w:rPr>
          <w:rFonts w:ascii="Arial" w:hAnsi="Arial" w:cs="Arial"/>
          <w:sz w:val="18"/>
          <w:szCs w:val="18"/>
        </w:rPr>
        <w:t xml:space="preserve"> też główna</w:t>
      </w:r>
      <w:r w:rsidR="007A0E00" w:rsidRPr="00323951">
        <w:rPr>
          <w:rFonts w:ascii="Arial" w:hAnsi="Arial" w:cs="Arial"/>
          <w:sz w:val="18"/>
          <w:szCs w:val="18"/>
        </w:rPr>
        <w:t xml:space="preserve"> </w:t>
      </w:r>
      <w:r w:rsidRPr="00323951">
        <w:rPr>
          <w:rFonts w:ascii="Arial" w:hAnsi="Arial" w:cs="Arial"/>
          <w:sz w:val="18"/>
          <w:szCs w:val="18"/>
        </w:rPr>
        <w:t>przyczyn</w:t>
      </w:r>
      <w:r w:rsidR="007A0E00" w:rsidRPr="00323951">
        <w:rPr>
          <w:rFonts w:ascii="Arial" w:hAnsi="Arial" w:cs="Arial"/>
          <w:sz w:val="18"/>
          <w:szCs w:val="18"/>
        </w:rPr>
        <w:t>a</w:t>
      </w:r>
      <w:r w:rsidRPr="00323951">
        <w:rPr>
          <w:rFonts w:ascii="Arial" w:hAnsi="Arial" w:cs="Arial"/>
          <w:sz w:val="18"/>
          <w:szCs w:val="18"/>
        </w:rPr>
        <w:t xml:space="preserve"> odroczenia </w:t>
      </w:r>
      <w:r w:rsidR="00456A5E" w:rsidRPr="00323951">
        <w:rPr>
          <w:rFonts w:ascii="Arial" w:hAnsi="Arial" w:cs="Arial"/>
          <w:sz w:val="18"/>
          <w:szCs w:val="18"/>
        </w:rPr>
        <w:t xml:space="preserve">(derogacji) </w:t>
      </w:r>
      <w:r w:rsidRPr="00323951">
        <w:rPr>
          <w:rFonts w:ascii="Arial" w:hAnsi="Arial" w:cs="Arial"/>
          <w:sz w:val="18"/>
          <w:szCs w:val="18"/>
        </w:rPr>
        <w:t xml:space="preserve">w czasie osiągniecia celów środowiskowych. Wymiar społeczny derogacji przejawia się </w:t>
      </w:r>
      <w:r w:rsidR="00456A5E" w:rsidRPr="00323951">
        <w:rPr>
          <w:rFonts w:ascii="Arial" w:hAnsi="Arial" w:cs="Arial"/>
          <w:sz w:val="18"/>
          <w:szCs w:val="18"/>
        </w:rPr>
        <w:t xml:space="preserve">również </w:t>
      </w:r>
      <w:r w:rsidRPr="00323951">
        <w:rPr>
          <w:rFonts w:ascii="Arial" w:hAnsi="Arial" w:cs="Arial"/>
          <w:sz w:val="18"/>
          <w:szCs w:val="18"/>
        </w:rPr>
        <w:t xml:space="preserve">we wskazaniu potrzeb społeczno – ekonomicznych zaspokajanych przez JCWP, w wyniku czego nie mogą one osiągnąć założonych celów i które to cele są </w:t>
      </w:r>
      <w:r w:rsidR="00CA7EA8" w:rsidRPr="00323951">
        <w:rPr>
          <w:rFonts w:ascii="Arial" w:hAnsi="Arial" w:cs="Arial"/>
          <w:sz w:val="18"/>
          <w:szCs w:val="18"/>
        </w:rPr>
        <w:t xml:space="preserve">dostosowane do </w:t>
      </w:r>
      <w:r w:rsidR="00DB3ED4" w:rsidRPr="00323951">
        <w:rPr>
          <w:rFonts w:ascii="Arial" w:hAnsi="Arial" w:cs="Arial"/>
          <w:sz w:val="18"/>
          <w:szCs w:val="18"/>
        </w:rPr>
        <w:t>poziomu uwarunkowanego użytkowaniem tych wód</w:t>
      </w:r>
      <w:r w:rsidRPr="00323951">
        <w:rPr>
          <w:rFonts w:ascii="Arial" w:hAnsi="Arial" w:cs="Arial"/>
          <w:sz w:val="18"/>
          <w:szCs w:val="18"/>
        </w:rPr>
        <w:t>.</w:t>
      </w:r>
    </w:p>
    <w:p w14:paraId="230048C5" w14:textId="3F0D1BC6" w:rsidR="00C81DB3" w:rsidRPr="00323951" w:rsidRDefault="00C81DB3" w:rsidP="00D469BD">
      <w:pPr>
        <w:rPr>
          <w:rFonts w:ascii="Arial" w:hAnsi="Arial" w:cs="Arial"/>
          <w:sz w:val="18"/>
          <w:szCs w:val="18"/>
        </w:rPr>
      </w:pPr>
      <w:r w:rsidRPr="00323951">
        <w:rPr>
          <w:rFonts w:ascii="Arial" w:hAnsi="Arial" w:cs="Arial"/>
          <w:sz w:val="18"/>
          <w:szCs w:val="18"/>
        </w:rPr>
        <w:t>Głównymi presjami są</w:t>
      </w:r>
      <w:r w:rsidR="00DB3ED4" w:rsidRPr="00323951">
        <w:rPr>
          <w:rFonts w:ascii="Arial" w:hAnsi="Arial" w:cs="Arial"/>
          <w:sz w:val="18"/>
          <w:szCs w:val="18"/>
        </w:rPr>
        <w:t xml:space="preserve">: </w:t>
      </w:r>
      <w:r w:rsidRPr="00323951">
        <w:rPr>
          <w:rFonts w:ascii="Arial" w:hAnsi="Arial" w:cs="Arial"/>
          <w:sz w:val="18"/>
          <w:szCs w:val="18"/>
        </w:rPr>
        <w:t>emisja ze spalania paliw w celu produkcji energii cieplnej w</w:t>
      </w:r>
      <w:r w:rsidR="001C39F9" w:rsidRPr="00323951">
        <w:rPr>
          <w:rFonts w:ascii="Arial" w:hAnsi="Arial" w:cs="Arial"/>
          <w:sz w:val="18"/>
          <w:szCs w:val="18"/>
        </w:rPr>
        <w:t> </w:t>
      </w:r>
      <w:r w:rsidRPr="00323951">
        <w:rPr>
          <w:rFonts w:ascii="Arial" w:hAnsi="Arial" w:cs="Arial"/>
          <w:sz w:val="18"/>
          <w:szCs w:val="18"/>
        </w:rPr>
        <w:t xml:space="preserve">regionalnych warunkach klimatycznych, emisja zanieczyszczeń z transportu samochodowego, emisja zanieczyszczeń komunalnych, rolnictwo. </w:t>
      </w:r>
      <w:r w:rsidR="00FD413E" w:rsidRPr="00323951">
        <w:rPr>
          <w:rFonts w:ascii="Arial" w:hAnsi="Arial" w:cs="Arial"/>
          <w:sz w:val="18"/>
          <w:szCs w:val="18"/>
        </w:rPr>
        <w:t>Generują one takie zanieczyszczenia jak</w:t>
      </w:r>
      <w:r w:rsidR="001C39F9" w:rsidRPr="00323951">
        <w:rPr>
          <w:rFonts w:ascii="Arial" w:hAnsi="Arial" w:cs="Arial"/>
          <w:sz w:val="18"/>
          <w:szCs w:val="18"/>
        </w:rPr>
        <w:t>:</w:t>
      </w:r>
      <w:r w:rsidR="00FD413E" w:rsidRPr="00323951">
        <w:rPr>
          <w:rFonts w:ascii="Arial" w:hAnsi="Arial" w:cs="Arial"/>
          <w:sz w:val="18"/>
          <w:szCs w:val="18"/>
        </w:rPr>
        <w:t xml:space="preserve"> </w:t>
      </w:r>
      <w:r w:rsidR="001C39F9" w:rsidRPr="00323951">
        <w:rPr>
          <w:rFonts w:ascii="Arial" w:hAnsi="Arial" w:cs="Arial"/>
          <w:sz w:val="18"/>
          <w:szCs w:val="18"/>
        </w:rPr>
        <w:t>ponadnormatywne zw. azotu i</w:t>
      </w:r>
      <w:r w:rsidR="002425B4" w:rsidRPr="00323951">
        <w:rPr>
          <w:rFonts w:ascii="Arial" w:hAnsi="Arial" w:cs="Arial"/>
          <w:sz w:val="18"/>
          <w:szCs w:val="18"/>
        </w:rPr>
        <w:t> </w:t>
      </w:r>
      <w:r w:rsidR="001C39F9" w:rsidRPr="00323951">
        <w:rPr>
          <w:rFonts w:ascii="Arial" w:hAnsi="Arial" w:cs="Arial"/>
          <w:sz w:val="18"/>
          <w:szCs w:val="18"/>
        </w:rPr>
        <w:t xml:space="preserve">fosforu w środowisku wodnym, </w:t>
      </w:r>
      <w:r w:rsidR="007F7B34" w:rsidRPr="00323951">
        <w:rPr>
          <w:rFonts w:ascii="Arial" w:hAnsi="Arial" w:cs="Arial"/>
          <w:sz w:val="18"/>
          <w:szCs w:val="18"/>
        </w:rPr>
        <w:t xml:space="preserve">związki metali ciężkich, </w:t>
      </w:r>
      <w:r w:rsidR="0025759A" w:rsidRPr="00323951">
        <w:rPr>
          <w:rFonts w:ascii="Arial" w:hAnsi="Arial" w:cs="Arial"/>
          <w:sz w:val="18"/>
          <w:szCs w:val="18"/>
        </w:rPr>
        <w:t>B</w:t>
      </w:r>
      <w:r w:rsidR="00EA2216" w:rsidRPr="00323951">
        <w:rPr>
          <w:rFonts w:ascii="Arial" w:hAnsi="Arial" w:cs="Arial"/>
          <w:sz w:val="18"/>
          <w:szCs w:val="18"/>
        </w:rPr>
        <w:t>romowane difenyloetery (b)</w:t>
      </w:r>
      <w:r w:rsidR="0025759A" w:rsidRPr="00323951">
        <w:rPr>
          <w:rFonts w:ascii="Arial" w:hAnsi="Arial" w:cs="Arial"/>
          <w:sz w:val="18"/>
          <w:szCs w:val="18"/>
        </w:rPr>
        <w:t>, Benzo(a)piren</w:t>
      </w:r>
      <w:r w:rsidR="00F66884" w:rsidRPr="00323951">
        <w:rPr>
          <w:rFonts w:ascii="Arial" w:hAnsi="Arial" w:cs="Arial"/>
          <w:sz w:val="18"/>
          <w:szCs w:val="18"/>
        </w:rPr>
        <w:t> </w:t>
      </w:r>
      <w:r w:rsidR="0025759A" w:rsidRPr="00323951">
        <w:rPr>
          <w:rFonts w:ascii="Arial" w:hAnsi="Arial" w:cs="Arial"/>
          <w:sz w:val="18"/>
          <w:szCs w:val="18"/>
        </w:rPr>
        <w:t>(w).</w:t>
      </w:r>
    </w:p>
    <w:p w14:paraId="1B585572" w14:textId="6A187493" w:rsidR="00754E83" w:rsidRPr="00323951" w:rsidRDefault="00E91802" w:rsidP="00D469BD">
      <w:pPr>
        <w:rPr>
          <w:rFonts w:ascii="Arial" w:hAnsi="Arial" w:cs="Arial"/>
          <w:b/>
          <w:bCs/>
          <w:sz w:val="18"/>
          <w:szCs w:val="18"/>
        </w:rPr>
      </w:pPr>
      <w:r w:rsidRPr="00323951">
        <w:rPr>
          <w:rFonts w:ascii="Arial" w:hAnsi="Arial" w:cs="Arial"/>
          <w:sz w:val="18"/>
          <w:szCs w:val="18"/>
        </w:rPr>
        <w:t xml:space="preserve">Zaplanowane w IIaPGW dla obszaru dorzecza Odry działania naprawcze i redukujące oddziaływanie presji, wspomagające osiągnięcie celów środowiskowych to - dedykowane </w:t>
      </w:r>
      <w:r w:rsidR="00A32D8D" w:rsidRPr="00323951">
        <w:rPr>
          <w:rFonts w:ascii="Arial" w:hAnsi="Arial" w:cs="Arial"/>
          <w:sz w:val="18"/>
          <w:szCs w:val="18"/>
        </w:rPr>
        <w:t xml:space="preserve">do wykonania </w:t>
      </w:r>
      <w:r w:rsidRPr="00323951">
        <w:rPr>
          <w:rFonts w:ascii="Arial" w:hAnsi="Arial" w:cs="Arial"/>
          <w:sz w:val="18"/>
          <w:szCs w:val="18"/>
        </w:rPr>
        <w:t xml:space="preserve">głównie </w:t>
      </w:r>
      <w:r w:rsidR="00A32D8D" w:rsidRPr="00323951">
        <w:rPr>
          <w:rFonts w:ascii="Arial" w:hAnsi="Arial" w:cs="Arial"/>
          <w:sz w:val="18"/>
          <w:szCs w:val="18"/>
        </w:rPr>
        <w:t xml:space="preserve">przez </w:t>
      </w:r>
      <w:r w:rsidRPr="00323951">
        <w:rPr>
          <w:rFonts w:ascii="Arial" w:hAnsi="Arial" w:cs="Arial"/>
          <w:sz w:val="18"/>
          <w:szCs w:val="18"/>
        </w:rPr>
        <w:t>JST - działania z</w:t>
      </w:r>
      <w:r w:rsidR="00933A0B">
        <w:rPr>
          <w:rFonts w:ascii="Arial" w:hAnsi="Arial" w:cs="Arial"/>
          <w:sz w:val="18"/>
          <w:szCs w:val="18"/>
        </w:rPr>
        <w:t> </w:t>
      </w:r>
      <w:r w:rsidRPr="00323951">
        <w:rPr>
          <w:rFonts w:ascii="Arial" w:hAnsi="Arial" w:cs="Arial"/>
          <w:sz w:val="18"/>
          <w:szCs w:val="18"/>
        </w:rPr>
        <w:t>zakresu inwestycji komunalnych</w:t>
      </w:r>
      <w:r w:rsidR="000A475B" w:rsidRPr="00323951">
        <w:rPr>
          <w:rFonts w:ascii="Arial" w:hAnsi="Arial" w:cs="Arial"/>
          <w:sz w:val="18"/>
          <w:szCs w:val="18"/>
        </w:rPr>
        <w:t xml:space="preserve"> (</w:t>
      </w:r>
      <w:r w:rsidRPr="00323951">
        <w:rPr>
          <w:rFonts w:ascii="Arial" w:hAnsi="Arial" w:cs="Arial"/>
          <w:sz w:val="18"/>
          <w:szCs w:val="18"/>
        </w:rPr>
        <w:t>modernizacja sieci kanalizacji,</w:t>
      </w:r>
      <w:r w:rsidR="000A475B" w:rsidRPr="00323951">
        <w:rPr>
          <w:rFonts w:ascii="Arial" w:hAnsi="Arial" w:cs="Arial"/>
          <w:sz w:val="18"/>
          <w:szCs w:val="18"/>
        </w:rPr>
        <w:t xml:space="preserve"> </w:t>
      </w:r>
      <w:r w:rsidRPr="00323951">
        <w:rPr>
          <w:rFonts w:ascii="Arial" w:hAnsi="Arial" w:cs="Arial"/>
          <w:sz w:val="18"/>
          <w:szCs w:val="18"/>
        </w:rPr>
        <w:t>działania z zakresu ustawy antysmogowej i</w:t>
      </w:r>
      <w:r w:rsidR="00933A0B">
        <w:rPr>
          <w:rFonts w:ascii="Arial" w:hAnsi="Arial" w:cs="Arial"/>
          <w:sz w:val="18"/>
          <w:szCs w:val="18"/>
        </w:rPr>
        <w:t> </w:t>
      </w:r>
      <w:r w:rsidRPr="00323951">
        <w:rPr>
          <w:rFonts w:ascii="Arial" w:hAnsi="Arial" w:cs="Arial"/>
          <w:sz w:val="18"/>
          <w:szCs w:val="18"/>
        </w:rPr>
        <w:t>wdrożenia zasad gospodarki niskoemisyjnej</w:t>
      </w:r>
      <w:r w:rsidR="000A475B" w:rsidRPr="00323951">
        <w:rPr>
          <w:rFonts w:ascii="Arial" w:hAnsi="Arial" w:cs="Arial"/>
          <w:sz w:val="18"/>
          <w:szCs w:val="18"/>
        </w:rPr>
        <w:t>)</w:t>
      </w:r>
      <w:r w:rsidRPr="00323951">
        <w:rPr>
          <w:rFonts w:ascii="Arial" w:hAnsi="Arial" w:cs="Arial"/>
          <w:sz w:val="18"/>
          <w:szCs w:val="18"/>
        </w:rPr>
        <w:t>,</w:t>
      </w:r>
      <w:r w:rsidR="000A475B" w:rsidRPr="00323951">
        <w:rPr>
          <w:rFonts w:ascii="Arial" w:hAnsi="Arial" w:cs="Arial"/>
          <w:sz w:val="18"/>
          <w:szCs w:val="18"/>
        </w:rPr>
        <w:t xml:space="preserve"> </w:t>
      </w:r>
      <w:r w:rsidR="00E603D7" w:rsidRPr="00323951">
        <w:rPr>
          <w:rFonts w:ascii="Arial" w:hAnsi="Arial" w:cs="Arial"/>
          <w:sz w:val="18"/>
          <w:szCs w:val="18"/>
        </w:rPr>
        <w:t>a</w:t>
      </w:r>
      <w:r w:rsidR="000A475B" w:rsidRPr="00323951">
        <w:rPr>
          <w:rFonts w:ascii="Arial" w:hAnsi="Arial" w:cs="Arial"/>
          <w:sz w:val="18"/>
          <w:szCs w:val="18"/>
        </w:rPr>
        <w:t> </w:t>
      </w:r>
      <w:r w:rsidR="00E603D7" w:rsidRPr="00323951">
        <w:rPr>
          <w:rFonts w:ascii="Arial" w:hAnsi="Arial" w:cs="Arial"/>
          <w:sz w:val="18"/>
          <w:szCs w:val="18"/>
        </w:rPr>
        <w:t xml:space="preserve">także </w:t>
      </w:r>
      <w:r w:rsidRPr="00323951">
        <w:rPr>
          <w:rFonts w:ascii="Arial" w:hAnsi="Arial" w:cs="Arial"/>
          <w:sz w:val="18"/>
          <w:szCs w:val="18"/>
        </w:rPr>
        <w:t>aktualizacja dokumentów planistycznych z zakresu ochrony środowiska</w:t>
      </w:r>
      <w:r w:rsidR="00FB10E9" w:rsidRPr="00323951">
        <w:rPr>
          <w:rFonts w:ascii="Arial" w:hAnsi="Arial" w:cs="Arial"/>
          <w:sz w:val="18"/>
          <w:szCs w:val="18"/>
        </w:rPr>
        <w:t xml:space="preserve"> oraz </w:t>
      </w:r>
      <w:r w:rsidRPr="00323951">
        <w:rPr>
          <w:rFonts w:ascii="Arial" w:hAnsi="Arial" w:cs="Arial"/>
          <w:sz w:val="18"/>
          <w:szCs w:val="18"/>
        </w:rPr>
        <w:t>działania doradcze i edukacyjne</w:t>
      </w:r>
      <w:r w:rsidR="00FB10E9" w:rsidRPr="00323951">
        <w:rPr>
          <w:rFonts w:ascii="Arial" w:hAnsi="Arial" w:cs="Arial"/>
          <w:sz w:val="18"/>
          <w:szCs w:val="18"/>
        </w:rPr>
        <w:t>.</w:t>
      </w:r>
    </w:p>
    <w:p w14:paraId="44BB0AD4" w14:textId="3EA8BB31" w:rsidR="000C5C4D" w:rsidRPr="00323951" w:rsidRDefault="000C5C4D" w:rsidP="00B335E5">
      <w:pPr>
        <w:rPr>
          <w:rFonts w:ascii="Arial" w:hAnsi="Arial" w:cs="Arial"/>
          <w:b/>
          <w:bCs/>
          <w:sz w:val="18"/>
          <w:szCs w:val="18"/>
        </w:rPr>
      </w:pPr>
      <w:r w:rsidRPr="00323951">
        <w:rPr>
          <w:rFonts w:ascii="Arial" w:hAnsi="Arial" w:cs="Arial"/>
          <w:b/>
          <w:bCs/>
          <w:sz w:val="18"/>
          <w:szCs w:val="18"/>
        </w:rPr>
        <w:t>Wody podziemne</w:t>
      </w:r>
    </w:p>
    <w:p w14:paraId="1DF39FDF" w14:textId="02C60EE3" w:rsidR="00CB2E50" w:rsidRPr="00323951" w:rsidRDefault="00F27929" w:rsidP="00681BB8">
      <w:pPr>
        <w:rPr>
          <w:rFonts w:ascii="Arial" w:hAnsi="Arial" w:cs="Arial"/>
          <w:color w:val="000000" w:themeColor="text1"/>
          <w:sz w:val="18"/>
          <w:szCs w:val="18"/>
        </w:rPr>
      </w:pPr>
      <w:r w:rsidRPr="00323951">
        <w:rPr>
          <w:rFonts w:ascii="Arial" w:hAnsi="Arial" w:cs="Arial"/>
          <w:color w:val="000000" w:themeColor="text1"/>
          <w:sz w:val="18"/>
          <w:szCs w:val="18"/>
        </w:rPr>
        <w:t>Podo</w:t>
      </w:r>
      <w:r w:rsidR="00896BBE" w:rsidRPr="00323951">
        <w:rPr>
          <w:rFonts w:ascii="Arial" w:hAnsi="Arial" w:cs="Arial"/>
          <w:color w:val="000000" w:themeColor="text1"/>
          <w:sz w:val="18"/>
          <w:szCs w:val="18"/>
        </w:rPr>
        <w:t>bnie</w:t>
      </w:r>
      <w:r w:rsidRPr="00323951">
        <w:rPr>
          <w:rFonts w:ascii="Arial" w:hAnsi="Arial" w:cs="Arial"/>
          <w:color w:val="000000" w:themeColor="text1"/>
          <w:sz w:val="18"/>
          <w:szCs w:val="18"/>
          <w:lang w:val="cs-CZ"/>
        </w:rPr>
        <w:t xml:space="preserve"> jak w przypadku wód powierzchniowych, </w:t>
      </w:r>
      <w:r w:rsidRPr="00323951">
        <w:rPr>
          <w:rFonts w:ascii="Arial" w:hAnsi="Arial" w:cs="Arial"/>
          <w:color w:val="000000" w:themeColor="text1"/>
          <w:sz w:val="18"/>
          <w:szCs w:val="18"/>
        </w:rPr>
        <w:t>RDW</w:t>
      </w:r>
      <w:r w:rsidRPr="00323951">
        <w:rPr>
          <w:rStyle w:val="Odwoanieprzypisudolnego"/>
          <w:rFonts w:ascii="Arial" w:hAnsi="Arial" w:cs="Arial"/>
          <w:color w:val="000000" w:themeColor="text1"/>
          <w:sz w:val="18"/>
          <w:szCs w:val="18"/>
        </w:rPr>
        <w:footnoteReference w:id="114"/>
      </w:r>
      <w:r w:rsidR="00CB1477" w:rsidRPr="00323951">
        <w:rPr>
          <w:rFonts w:ascii="Arial" w:hAnsi="Arial" w:cs="Arial"/>
          <w:color w:val="000000" w:themeColor="text1"/>
          <w:sz w:val="18"/>
          <w:szCs w:val="18"/>
        </w:rPr>
        <w:t xml:space="preserve"> wprowadziła podział wód podziemnych na </w:t>
      </w:r>
      <w:r w:rsidR="00285A0E" w:rsidRPr="00323951">
        <w:rPr>
          <w:rFonts w:ascii="Arial" w:hAnsi="Arial" w:cs="Arial"/>
          <w:color w:val="000000" w:themeColor="text1"/>
          <w:sz w:val="18"/>
          <w:szCs w:val="18"/>
        </w:rPr>
        <w:t>jednolite części wód podziemnych</w:t>
      </w:r>
      <w:r w:rsidR="00285A0E" w:rsidRPr="00323951">
        <w:rPr>
          <w:rStyle w:val="Odwoanieprzypisudolnego"/>
          <w:rFonts w:ascii="Arial" w:hAnsi="Arial" w:cs="Arial"/>
          <w:color w:val="000000" w:themeColor="text1"/>
          <w:sz w:val="18"/>
          <w:szCs w:val="18"/>
        </w:rPr>
        <w:t>114</w:t>
      </w:r>
      <w:r w:rsidR="00285A0E" w:rsidRPr="00323951">
        <w:rPr>
          <w:rFonts w:ascii="Arial" w:hAnsi="Arial" w:cs="Arial"/>
          <w:color w:val="000000" w:themeColor="text1"/>
          <w:sz w:val="18"/>
          <w:szCs w:val="18"/>
        </w:rPr>
        <w:t xml:space="preserve"> (JCWPd) (rysunek poniżej).</w:t>
      </w:r>
      <w:r w:rsidR="00A41BE0" w:rsidRPr="00323951">
        <w:rPr>
          <w:rFonts w:ascii="Arial" w:hAnsi="Arial" w:cs="Arial"/>
          <w:color w:val="000000" w:themeColor="text1"/>
          <w:sz w:val="18"/>
          <w:szCs w:val="18"/>
        </w:rPr>
        <w:t xml:space="preserve"> </w:t>
      </w:r>
      <w:r w:rsidR="00D35CC2" w:rsidRPr="00323951">
        <w:rPr>
          <w:rFonts w:ascii="Arial" w:hAnsi="Arial" w:cs="Arial"/>
          <w:color w:val="000000" w:themeColor="text1"/>
          <w:sz w:val="18"/>
          <w:szCs w:val="18"/>
        </w:rPr>
        <w:t xml:space="preserve">Obszar planowanej inwestycji znajduje się w granicach </w:t>
      </w:r>
      <w:r w:rsidR="00972FFE" w:rsidRPr="00323951">
        <w:rPr>
          <w:rFonts w:ascii="Arial" w:hAnsi="Arial" w:cs="Arial"/>
          <w:color w:val="000000" w:themeColor="text1"/>
          <w:sz w:val="18"/>
          <w:szCs w:val="18"/>
        </w:rPr>
        <w:t>czterech</w:t>
      </w:r>
      <w:r w:rsidR="00BA4531" w:rsidRPr="00323951">
        <w:rPr>
          <w:rFonts w:ascii="Arial" w:hAnsi="Arial" w:cs="Arial"/>
          <w:color w:val="000000" w:themeColor="text1"/>
          <w:sz w:val="18"/>
          <w:szCs w:val="18"/>
        </w:rPr>
        <w:t xml:space="preserve"> </w:t>
      </w:r>
      <w:r w:rsidR="003B01C7" w:rsidRPr="00323951">
        <w:rPr>
          <w:rFonts w:ascii="Arial" w:hAnsi="Arial" w:cs="Arial"/>
          <w:color w:val="000000" w:themeColor="text1"/>
          <w:sz w:val="18"/>
          <w:szCs w:val="18"/>
        </w:rPr>
        <w:t>JCWPd</w:t>
      </w:r>
      <w:r w:rsidR="004607E6" w:rsidRPr="00323951">
        <w:rPr>
          <w:rFonts w:ascii="Arial" w:hAnsi="Arial" w:cs="Arial"/>
          <w:color w:val="000000" w:themeColor="text1"/>
          <w:sz w:val="18"/>
          <w:szCs w:val="18"/>
        </w:rPr>
        <w:t xml:space="preserve"> </w:t>
      </w:r>
      <w:r w:rsidR="00D10D9D" w:rsidRPr="00323951">
        <w:rPr>
          <w:rFonts w:ascii="Arial" w:hAnsi="Arial" w:cs="Arial"/>
          <w:color w:val="000000" w:themeColor="text1"/>
          <w:sz w:val="18"/>
          <w:szCs w:val="18"/>
        </w:rPr>
        <w:t xml:space="preserve">w dorzeczy Odry </w:t>
      </w:r>
      <w:r w:rsidR="004607E6" w:rsidRPr="00323951">
        <w:rPr>
          <w:rFonts w:ascii="Arial" w:hAnsi="Arial" w:cs="Arial"/>
          <w:color w:val="000000" w:themeColor="text1"/>
          <w:sz w:val="18"/>
          <w:szCs w:val="18"/>
        </w:rPr>
        <w:t>o numerach</w:t>
      </w:r>
      <w:r w:rsidR="00E25315" w:rsidRPr="00323951">
        <w:rPr>
          <w:rFonts w:ascii="Arial" w:hAnsi="Arial" w:cs="Arial"/>
          <w:color w:val="000000" w:themeColor="text1"/>
          <w:sz w:val="18"/>
          <w:szCs w:val="18"/>
        </w:rPr>
        <w:t xml:space="preserve">: PLGW600094, </w:t>
      </w:r>
      <w:r w:rsidR="006A0D26" w:rsidRPr="00323951">
        <w:rPr>
          <w:rFonts w:ascii="Arial" w:hAnsi="Arial" w:cs="Arial"/>
          <w:color w:val="000000" w:themeColor="text1"/>
          <w:sz w:val="18"/>
          <w:szCs w:val="18"/>
        </w:rPr>
        <w:t xml:space="preserve">PLGW600093, </w:t>
      </w:r>
      <w:r w:rsidR="00C30037" w:rsidRPr="00323951">
        <w:rPr>
          <w:rFonts w:ascii="Arial" w:hAnsi="Arial" w:cs="Arial"/>
          <w:color w:val="000000" w:themeColor="text1"/>
          <w:sz w:val="18"/>
          <w:szCs w:val="18"/>
        </w:rPr>
        <w:t xml:space="preserve">PLGW6000107, </w:t>
      </w:r>
      <w:r w:rsidR="00D10D9D" w:rsidRPr="00323951">
        <w:rPr>
          <w:rFonts w:ascii="Arial" w:hAnsi="Arial" w:cs="Arial"/>
          <w:color w:val="000000" w:themeColor="text1"/>
          <w:sz w:val="18"/>
          <w:szCs w:val="18"/>
        </w:rPr>
        <w:t>PLGW6000108</w:t>
      </w:r>
      <w:r w:rsidR="004F3E54" w:rsidRPr="00323951">
        <w:rPr>
          <w:rFonts w:ascii="Arial" w:hAnsi="Arial" w:cs="Arial"/>
          <w:color w:val="000000" w:themeColor="text1"/>
          <w:sz w:val="18"/>
          <w:szCs w:val="18"/>
        </w:rPr>
        <w:t xml:space="preserve"> </w:t>
      </w:r>
      <w:r w:rsidR="00DD625F" w:rsidRPr="00323951">
        <w:rPr>
          <w:rFonts w:ascii="Arial" w:hAnsi="Arial" w:cs="Arial"/>
          <w:color w:val="000000" w:themeColor="text1"/>
          <w:sz w:val="18"/>
          <w:szCs w:val="18"/>
        </w:rPr>
        <w:t xml:space="preserve">oraz </w:t>
      </w:r>
      <w:r w:rsidR="00972FFE" w:rsidRPr="00323951">
        <w:rPr>
          <w:rFonts w:ascii="Arial" w:hAnsi="Arial" w:cs="Arial"/>
          <w:color w:val="000000" w:themeColor="text1"/>
          <w:sz w:val="18"/>
          <w:szCs w:val="18"/>
        </w:rPr>
        <w:t xml:space="preserve">jednej </w:t>
      </w:r>
      <w:r w:rsidR="00DD625F" w:rsidRPr="00323951">
        <w:rPr>
          <w:rFonts w:ascii="Arial" w:hAnsi="Arial" w:cs="Arial"/>
          <w:color w:val="000000" w:themeColor="text1"/>
          <w:sz w:val="18"/>
          <w:szCs w:val="18"/>
        </w:rPr>
        <w:t xml:space="preserve">w dorzeczu Łaby: </w:t>
      </w:r>
      <w:r w:rsidR="00534DD5" w:rsidRPr="00323951">
        <w:rPr>
          <w:rFonts w:ascii="Arial" w:hAnsi="Arial" w:cs="Arial"/>
          <w:color w:val="000000" w:themeColor="text1"/>
          <w:sz w:val="18"/>
          <w:szCs w:val="18"/>
        </w:rPr>
        <w:t>PLGW5000106</w:t>
      </w:r>
      <w:r w:rsidR="00CB2E50" w:rsidRPr="00323951">
        <w:rPr>
          <w:rFonts w:ascii="Arial" w:hAnsi="Arial" w:cs="Arial"/>
          <w:color w:val="000000" w:themeColor="text1"/>
          <w:sz w:val="18"/>
          <w:szCs w:val="18"/>
        </w:rPr>
        <w:t>.</w:t>
      </w:r>
      <w:r w:rsidR="0033225A" w:rsidRPr="00323951">
        <w:rPr>
          <w:rFonts w:ascii="Arial" w:hAnsi="Arial" w:cs="Arial"/>
          <w:color w:val="000000" w:themeColor="text1"/>
          <w:sz w:val="18"/>
          <w:szCs w:val="18"/>
        </w:rPr>
        <w:t xml:space="preserve"> Wszystkie części wód są w dobrym stanie</w:t>
      </w:r>
      <w:r w:rsidR="00133094" w:rsidRPr="00323951">
        <w:rPr>
          <w:rFonts w:ascii="Arial" w:hAnsi="Arial" w:cs="Arial"/>
          <w:color w:val="000000" w:themeColor="text1"/>
          <w:sz w:val="18"/>
          <w:szCs w:val="18"/>
        </w:rPr>
        <w:t xml:space="preserve">, zarówno ilościowym jak i chemicznym. </w:t>
      </w:r>
      <w:r w:rsidR="00AA355F" w:rsidRPr="00323951">
        <w:rPr>
          <w:rFonts w:ascii="Arial" w:hAnsi="Arial" w:cs="Arial"/>
          <w:color w:val="000000" w:themeColor="text1"/>
          <w:sz w:val="18"/>
          <w:szCs w:val="18"/>
        </w:rPr>
        <w:t xml:space="preserve">Nie są one również zagrożone nieosiągnięciem celów środowiskowych, którym jest </w:t>
      </w:r>
      <w:r w:rsidR="00CD4BEA" w:rsidRPr="00323951">
        <w:rPr>
          <w:rFonts w:ascii="Arial" w:hAnsi="Arial" w:cs="Arial"/>
          <w:color w:val="000000" w:themeColor="text1"/>
          <w:sz w:val="18"/>
          <w:szCs w:val="18"/>
        </w:rPr>
        <w:t xml:space="preserve">utrzymanie dobrego stanu wód i niepogarszanie go. </w:t>
      </w:r>
      <w:r w:rsidR="00AC2ABD" w:rsidRPr="00323951">
        <w:rPr>
          <w:rFonts w:ascii="Arial" w:hAnsi="Arial" w:cs="Arial"/>
          <w:color w:val="000000" w:themeColor="text1"/>
          <w:sz w:val="18"/>
          <w:szCs w:val="18"/>
        </w:rPr>
        <w:t>Istniejącymi</w:t>
      </w:r>
      <w:r w:rsidR="00CD4BEA" w:rsidRPr="00323951">
        <w:rPr>
          <w:rFonts w:ascii="Arial" w:hAnsi="Arial" w:cs="Arial"/>
          <w:color w:val="000000" w:themeColor="text1"/>
          <w:sz w:val="18"/>
          <w:szCs w:val="18"/>
        </w:rPr>
        <w:t xml:space="preserve"> presjami </w:t>
      </w:r>
      <w:r w:rsidR="00AC2ABD" w:rsidRPr="00323951">
        <w:rPr>
          <w:rFonts w:ascii="Arial" w:hAnsi="Arial" w:cs="Arial"/>
          <w:color w:val="000000" w:themeColor="text1"/>
          <w:sz w:val="18"/>
          <w:szCs w:val="18"/>
        </w:rPr>
        <w:t>na stan ilościowy są istniejące ujęcia wód, natomiast na stan chemiczny oddziałują na obszarze AJ głównie presje rozproszone z rolnictwa</w:t>
      </w:r>
      <w:r w:rsidR="000A475B" w:rsidRPr="00323951">
        <w:rPr>
          <w:rFonts w:ascii="Arial" w:hAnsi="Arial" w:cs="Arial"/>
          <w:color w:val="000000" w:themeColor="text1"/>
          <w:sz w:val="18"/>
          <w:szCs w:val="18"/>
        </w:rPr>
        <w:t>, gospodarka komunalną i przemysłem.</w:t>
      </w:r>
    </w:p>
    <w:p w14:paraId="766FEF83" w14:textId="1F9CE43E" w:rsidR="003F0FC5" w:rsidRPr="00323951" w:rsidRDefault="00C12E8A" w:rsidP="003F0FC5">
      <w:pPr>
        <w:keepNext/>
        <w:rPr>
          <w:rFonts w:ascii="Arial" w:hAnsi="Arial" w:cs="Arial"/>
          <w:sz w:val="18"/>
          <w:szCs w:val="18"/>
        </w:rPr>
      </w:pPr>
      <w:r w:rsidRPr="00323951">
        <w:rPr>
          <w:rFonts w:ascii="Arial" w:hAnsi="Arial" w:cs="Arial"/>
          <w:noProof/>
          <w:sz w:val="18"/>
          <w:szCs w:val="18"/>
        </w:rPr>
        <w:drawing>
          <wp:inline distT="0" distB="0" distL="0" distR="0" wp14:anchorId="60ECDF8F" wp14:editId="3C5DA727">
            <wp:extent cx="5760720" cy="6981825"/>
            <wp:effectExtent l="0" t="0" r="0" b="9525"/>
            <wp:docPr id="1013027391" name="Obraz 101302739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7391" name="Obraz 6" descr="Obraz zawierający mapa&#10;&#10;Opis wygenerowany automatyczni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63F586BA" w14:textId="2EFF8AE2" w:rsidR="00754E83" w:rsidRPr="00323951" w:rsidRDefault="003F0FC5" w:rsidP="003F0FC5">
      <w:pPr>
        <w:pStyle w:val="Legenda"/>
        <w:rPr>
          <w:rFonts w:ascii="Arial" w:hAnsi="Arial" w:cs="Arial"/>
          <w:b/>
          <w:bCs/>
        </w:rPr>
      </w:pPr>
      <w:bookmarkStart w:id="141" w:name="_Toc135118416"/>
      <w:r w:rsidRPr="00323951">
        <w:rPr>
          <w:rFonts w:ascii="Arial" w:hAnsi="Arial" w:cs="Arial"/>
        </w:rPr>
        <w:t xml:space="preserve">Ryc. </w:t>
      </w:r>
      <w:r w:rsidRPr="00323951">
        <w:rPr>
          <w:rFonts w:ascii="Arial" w:hAnsi="Arial" w:cs="Arial"/>
        </w:rPr>
        <w:fldChar w:fldCharType="begin"/>
      </w:r>
      <w:r w:rsidRPr="00323951">
        <w:rPr>
          <w:rFonts w:ascii="Arial" w:hAnsi="Arial" w:cs="Arial"/>
        </w:rPr>
        <w:instrText xml:space="preserve"> SEQ Ryc. \* ARABIC </w:instrText>
      </w:r>
      <w:r w:rsidRPr="00323951">
        <w:rPr>
          <w:rFonts w:ascii="Arial" w:hAnsi="Arial" w:cs="Arial"/>
        </w:rPr>
        <w:fldChar w:fldCharType="separate"/>
      </w:r>
      <w:r w:rsidR="00380977" w:rsidRPr="00323951">
        <w:rPr>
          <w:rFonts w:ascii="Arial" w:hAnsi="Arial" w:cs="Arial"/>
          <w:noProof/>
        </w:rPr>
        <w:t>12</w:t>
      </w:r>
      <w:r w:rsidRPr="00323951">
        <w:rPr>
          <w:rFonts w:ascii="Arial" w:hAnsi="Arial" w:cs="Arial"/>
          <w:noProof/>
        </w:rPr>
        <w:fldChar w:fldCharType="end"/>
      </w:r>
      <w:r w:rsidRPr="00323951">
        <w:rPr>
          <w:rFonts w:ascii="Arial" w:hAnsi="Arial" w:cs="Arial"/>
        </w:rPr>
        <w:t xml:space="preserve"> </w:t>
      </w:r>
      <w:r w:rsidR="00C4408C" w:rsidRPr="00323951">
        <w:rPr>
          <w:rFonts w:ascii="Arial" w:hAnsi="Arial" w:cs="Arial"/>
        </w:rPr>
        <w:t>Jednolite części wód podziemnych (JCWPd)</w:t>
      </w:r>
      <w:r w:rsidR="003C73AB" w:rsidRPr="00323951">
        <w:rPr>
          <w:rFonts w:ascii="Arial" w:hAnsi="Arial" w:cs="Arial"/>
        </w:rPr>
        <w:t xml:space="preserve"> na obszarze Aglomeracji Jeleniogórskiej (opr. Ekovert, na podstawie IIaPGW na obszarze dorzecza Odry).</w:t>
      </w:r>
      <w:bookmarkEnd w:id="141"/>
    </w:p>
    <w:p w14:paraId="32935FE3" w14:textId="77777777" w:rsidR="00933A0B" w:rsidRDefault="00933A0B" w:rsidP="00D22C81">
      <w:pPr>
        <w:pStyle w:val="Nagwek3"/>
        <w:rPr>
          <w:rFonts w:ascii="Arial" w:hAnsi="Arial" w:cs="Arial"/>
          <w:sz w:val="18"/>
          <w:szCs w:val="18"/>
        </w:rPr>
      </w:pPr>
      <w:r>
        <w:rPr>
          <w:rFonts w:ascii="Arial" w:hAnsi="Arial" w:cs="Arial"/>
          <w:sz w:val="18"/>
          <w:szCs w:val="18"/>
        </w:rPr>
        <w:br w:type="page"/>
      </w:r>
    </w:p>
    <w:p w14:paraId="50169716" w14:textId="4ECD3C69" w:rsidR="00480313" w:rsidRPr="00323951" w:rsidRDefault="006366C9" w:rsidP="00D22C81">
      <w:pPr>
        <w:pStyle w:val="Nagwek3"/>
        <w:rPr>
          <w:rFonts w:ascii="Arial" w:hAnsi="Arial" w:cs="Arial"/>
          <w:sz w:val="18"/>
          <w:szCs w:val="18"/>
        </w:rPr>
      </w:pPr>
      <w:bookmarkStart w:id="142" w:name="_Toc135118358"/>
      <w:r w:rsidRPr="00323951">
        <w:rPr>
          <w:rFonts w:ascii="Arial" w:hAnsi="Arial" w:cs="Arial"/>
          <w:sz w:val="18"/>
          <w:szCs w:val="18"/>
        </w:rPr>
        <w:t>O</w:t>
      </w:r>
      <w:r w:rsidR="00480313" w:rsidRPr="00323951">
        <w:rPr>
          <w:rFonts w:ascii="Arial" w:hAnsi="Arial" w:cs="Arial"/>
          <w:sz w:val="18"/>
          <w:szCs w:val="18"/>
        </w:rPr>
        <w:t xml:space="preserve">cena </w:t>
      </w:r>
      <w:r w:rsidR="006974BD" w:rsidRPr="00323951">
        <w:rPr>
          <w:rFonts w:ascii="Arial" w:hAnsi="Arial" w:cs="Arial"/>
          <w:sz w:val="18"/>
          <w:szCs w:val="18"/>
        </w:rPr>
        <w:t xml:space="preserve">skutków wdrożenia </w:t>
      </w:r>
      <w:r w:rsidR="007D5998" w:rsidRPr="00323951">
        <w:rPr>
          <w:rFonts w:ascii="Arial" w:hAnsi="Arial" w:cs="Arial"/>
          <w:sz w:val="18"/>
          <w:szCs w:val="18"/>
        </w:rPr>
        <w:t>Plan</w:t>
      </w:r>
      <w:r w:rsidR="006974BD" w:rsidRPr="00323951">
        <w:rPr>
          <w:rFonts w:ascii="Arial" w:hAnsi="Arial" w:cs="Arial"/>
          <w:sz w:val="18"/>
          <w:szCs w:val="18"/>
        </w:rPr>
        <w:t xml:space="preserve">u oraz </w:t>
      </w:r>
      <w:r w:rsidR="007C3DFB" w:rsidRPr="00323951">
        <w:rPr>
          <w:rFonts w:ascii="Arial" w:hAnsi="Arial" w:cs="Arial"/>
          <w:sz w:val="18"/>
          <w:szCs w:val="18"/>
        </w:rPr>
        <w:t>skutków zaniechania</w:t>
      </w:r>
      <w:r w:rsidR="003E542C" w:rsidRPr="00323951">
        <w:rPr>
          <w:rFonts w:ascii="Arial" w:hAnsi="Arial" w:cs="Arial"/>
          <w:sz w:val="18"/>
          <w:szCs w:val="18"/>
        </w:rPr>
        <w:t xml:space="preserve"> </w:t>
      </w:r>
      <w:r w:rsidR="007D5998" w:rsidRPr="00323951">
        <w:rPr>
          <w:rFonts w:ascii="Arial" w:hAnsi="Arial" w:cs="Arial"/>
          <w:sz w:val="18"/>
          <w:szCs w:val="18"/>
        </w:rPr>
        <w:t>jego realizacji</w:t>
      </w:r>
      <w:bookmarkEnd w:id="142"/>
    </w:p>
    <w:p w14:paraId="007D2CCA" w14:textId="52417B5B" w:rsidR="00D236EB" w:rsidRPr="00323951" w:rsidRDefault="00D236EB" w:rsidP="00D236EB">
      <w:pPr>
        <w:rPr>
          <w:rFonts w:ascii="Arial" w:hAnsi="Arial" w:cs="Arial"/>
          <w:b/>
          <w:bCs/>
          <w:sz w:val="18"/>
          <w:szCs w:val="18"/>
        </w:rPr>
      </w:pPr>
      <w:r w:rsidRPr="00323951">
        <w:rPr>
          <w:rFonts w:ascii="Arial" w:hAnsi="Arial" w:cs="Arial"/>
          <w:b/>
          <w:bCs/>
          <w:sz w:val="18"/>
          <w:szCs w:val="18"/>
        </w:rPr>
        <w:t xml:space="preserve">Wpływ na </w:t>
      </w:r>
      <w:r w:rsidR="00071C6F" w:rsidRPr="00323951">
        <w:rPr>
          <w:rFonts w:ascii="Arial" w:hAnsi="Arial" w:cs="Arial"/>
          <w:b/>
          <w:bCs/>
          <w:sz w:val="18"/>
          <w:szCs w:val="18"/>
        </w:rPr>
        <w:t>wody</w:t>
      </w:r>
      <w:r w:rsidRPr="00323951">
        <w:rPr>
          <w:rFonts w:ascii="Arial" w:hAnsi="Arial" w:cs="Arial"/>
          <w:b/>
          <w:bCs/>
          <w:sz w:val="18"/>
          <w:szCs w:val="18"/>
        </w:rPr>
        <w:t xml:space="preserve"> w przypadku przystąpienia do realizacji </w:t>
      </w:r>
      <w:r w:rsidR="002C6F27" w:rsidRPr="00323951">
        <w:rPr>
          <w:rFonts w:ascii="Arial" w:hAnsi="Arial" w:cs="Arial"/>
          <w:b/>
          <w:bCs/>
          <w:sz w:val="18"/>
          <w:szCs w:val="18"/>
        </w:rPr>
        <w:t>Planu</w:t>
      </w:r>
    </w:p>
    <w:p w14:paraId="14941AE0" w14:textId="11561B3F" w:rsidR="00AF656A" w:rsidRPr="00323951" w:rsidRDefault="00C3747C" w:rsidP="00FC28B4">
      <w:pPr>
        <w:rPr>
          <w:rFonts w:ascii="Arial" w:hAnsi="Arial" w:cs="Arial"/>
          <w:sz w:val="18"/>
          <w:szCs w:val="18"/>
        </w:rPr>
      </w:pPr>
      <w:r w:rsidRPr="00323951">
        <w:rPr>
          <w:rFonts w:ascii="Arial" w:hAnsi="Arial" w:cs="Arial"/>
          <w:sz w:val="18"/>
          <w:szCs w:val="18"/>
        </w:rPr>
        <w:t>Biorąc pod uwagę przyczynę złego stanu wód powierzchniowych oraz zinwentaryzowane presje i</w:t>
      </w:r>
      <w:r w:rsidR="00FC28B4" w:rsidRPr="00323951">
        <w:rPr>
          <w:rFonts w:ascii="Arial" w:hAnsi="Arial" w:cs="Arial"/>
          <w:sz w:val="18"/>
          <w:szCs w:val="18"/>
        </w:rPr>
        <w:t> </w:t>
      </w:r>
      <w:r w:rsidRPr="00323951">
        <w:rPr>
          <w:rFonts w:ascii="Arial" w:hAnsi="Arial" w:cs="Arial"/>
          <w:sz w:val="18"/>
          <w:szCs w:val="18"/>
        </w:rPr>
        <w:t>powód ustanowienia derogacji, można stwierdzić, że działania z Planu adaptacji wspierają osiągnięcie celów środowiskowych na dwóch płaszczyznach.</w:t>
      </w:r>
    </w:p>
    <w:p w14:paraId="6E13A267" w14:textId="321DE9D1" w:rsidR="00AF656A" w:rsidRPr="00323951" w:rsidRDefault="00F31786" w:rsidP="00FC28B4">
      <w:pPr>
        <w:rPr>
          <w:rFonts w:ascii="Arial" w:hAnsi="Arial" w:cs="Arial"/>
          <w:sz w:val="18"/>
          <w:szCs w:val="18"/>
        </w:rPr>
      </w:pPr>
      <w:r w:rsidRPr="00323951">
        <w:rPr>
          <w:rFonts w:ascii="Arial" w:hAnsi="Arial" w:cs="Arial"/>
          <w:sz w:val="18"/>
          <w:szCs w:val="18"/>
        </w:rPr>
        <w:t>Po pierwsze</w:t>
      </w:r>
      <w:r w:rsidR="00D356E6" w:rsidRPr="00323951">
        <w:rPr>
          <w:rFonts w:ascii="Arial" w:hAnsi="Arial" w:cs="Arial"/>
          <w:sz w:val="18"/>
          <w:szCs w:val="18"/>
        </w:rPr>
        <w:t>,</w:t>
      </w:r>
      <w:r w:rsidRPr="00323951">
        <w:rPr>
          <w:rFonts w:ascii="Arial" w:hAnsi="Arial" w:cs="Arial"/>
          <w:sz w:val="18"/>
          <w:szCs w:val="18"/>
        </w:rPr>
        <w:t xml:space="preserve"> poprzez działania niezwiązane wprost ze środowiskiem wodnym, </w:t>
      </w:r>
      <w:r w:rsidR="00D356E6" w:rsidRPr="00323951">
        <w:rPr>
          <w:rFonts w:ascii="Arial" w:hAnsi="Arial" w:cs="Arial"/>
          <w:sz w:val="18"/>
          <w:szCs w:val="18"/>
        </w:rPr>
        <w:t xml:space="preserve">jak na przykład </w:t>
      </w:r>
      <w:r w:rsidR="00CA5DBC" w:rsidRPr="00323951">
        <w:rPr>
          <w:rFonts w:ascii="Arial" w:hAnsi="Arial" w:cs="Arial"/>
          <w:sz w:val="18"/>
          <w:szCs w:val="18"/>
        </w:rPr>
        <w:t xml:space="preserve">działania nastawione na osiągnięcie celu 6, </w:t>
      </w:r>
      <w:r w:rsidRPr="00323951">
        <w:rPr>
          <w:rFonts w:ascii="Arial" w:hAnsi="Arial" w:cs="Arial"/>
          <w:sz w:val="18"/>
          <w:szCs w:val="18"/>
        </w:rPr>
        <w:t>dotyczące</w:t>
      </w:r>
      <w:r w:rsidR="008F0891" w:rsidRPr="00323951">
        <w:rPr>
          <w:rFonts w:ascii="Arial" w:hAnsi="Arial" w:cs="Arial"/>
          <w:sz w:val="18"/>
          <w:szCs w:val="18"/>
        </w:rPr>
        <w:t xml:space="preserve"> </w:t>
      </w:r>
      <w:r w:rsidRPr="00323951">
        <w:rPr>
          <w:rFonts w:ascii="Arial" w:hAnsi="Arial" w:cs="Arial"/>
          <w:sz w:val="18"/>
          <w:szCs w:val="18"/>
        </w:rPr>
        <w:t>niskiej emisji i poprawy stanu powietrza, dzięki którym w</w:t>
      </w:r>
      <w:r w:rsidR="00116826" w:rsidRPr="00323951">
        <w:rPr>
          <w:rFonts w:ascii="Arial" w:hAnsi="Arial" w:cs="Arial"/>
          <w:sz w:val="18"/>
          <w:szCs w:val="18"/>
        </w:rPr>
        <w:t> </w:t>
      </w:r>
      <w:r w:rsidRPr="00323951">
        <w:rPr>
          <w:rFonts w:ascii="Arial" w:hAnsi="Arial" w:cs="Arial"/>
          <w:sz w:val="18"/>
          <w:szCs w:val="18"/>
        </w:rPr>
        <w:t xml:space="preserve">przyszłości </w:t>
      </w:r>
      <w:r w:rsidR="008F0891" w:rsidRPr="00323951">
        <w:rPr>
          <w:rFonts w:ascii="Arial" w:hAnsi="Arial" w:cs="Arial"/>
          <w:sz w:val="18"/>
          <w:szCs w:val="18"/>
        </w:rPr>
        <w:t xml:space="preserve">prognozuje się </w:t>
      </w:r>
      <w:r w:rsidRPr="00323951">
        <w:rPr>
          <w:rFonts w:ascii="Arial" w:hAnsi="Arial" w:cs="Arial"/>
          <w:sz w:val="18"/>
          <w:szCs w:val="18"/>
        </w:rPr>
        <w:t>obniżeni</w:t>
      </w:r>
      <w:r w:rsidR="008F0891" w:rsidRPr="00323951">
        <w:rPr>
          <w:rFonts w:ascii="Arial" w:hAnsi="Arial" w:cs="Arial"/>
          <w:sz w:val="18"/>
          <w:szCs w:val="18"/>
        </w:rPr>
        <w:t>e</w:t>
      </w:r>
      <w:r w:rsidRPr="00323951">
        <w:rPr>
          <w:rFonts w:ascii="Arial" w:hAnsi="Arial" w:cs="Arial"/>
          <w:sz w:val="18"/>
          <w:szCs w:val="18"/>
        </w:rPr>
        <w:t xml:space="preserve"> poziomu </w:t>
      </w:r>
      <w:r w:rsidR="008F0891" w:rsidRPr="00323951">
        <w:rPr>
          <w:rFonts w:ascii="Arial" w:hAnsi="Arial" w:cs="Arial"/>
          <w:sz w:val="18"/>
          <w:szCs w:val="18"/>
        </w:rPr>
        <w:t xml:space="preserve">zanieczyszczeń </w:t>
      </w:r>
      <w:r w:rsidR="00072C71" w:rsidRPr="00323951">
        <w:rPr>
          <w:rFonts w:ascii="Arial" w:hAnsi="Arial" w:cs="Arial"/>
          <w:sz w:val="18"/>
          <w:szCs w:val="18"/>
        </w:rPr>
        <w:t xml:space="preserve">kumulujących się w wodach w wyniku </w:t>
      </w:r>
      <w:r w:rsidR="00436F5F" w:rsidRPr="00323951">
        <w:rPr>
          <w:rFonts w:ascii="Arial" w:hAnsi="Arial" w:cs="Arial"/>
          <w:sz w:val="18"/>
          <w:szCs w:val="18"/>
        </w:rPr>
        <w:t>depozycji atmosferycznej,</w:t>
      </w:r>
      <w:r w:rsidR="008F0891" w:rsidRPr="00323951">
        <w:rPr>
          <w:rFonts w:ascii="Arial" w:hAnsi="Arial" w:cs="Arial"/>
          <w:sz w:val="18"/>
          <w:szCs w:val="18"/>
        </w:rPr>
        <w:t xml:space="preserve"> </w:t>
      </w:r>
      <w:r w:rsidR="00E8593F" w:rsidRPr="00323951">
        <w:rPr>
          <w:rFonts w:ascii="Arial" w:hAnsi="Arial" w:cs="Arial"/>
          <w:sz w:val="18"/>
          <w:szCs w:val="18"/>
        </w:rPr>
        <w:t>co p</w:t>
      </w:r>
      <w:r w:rsidR="00026B5B" w:rsidRPr="00323951">
        <w:rPr>
          <w:rFonts w:ascii="Arial" w:hAnsi="Arial" w:cs="Arial"/>
          <w:sz w:val="18"/>
          <w:szCs w:val="18"/>
        </w:rPr>
        <w:t>owinno</w:t>
      </w:r>
      <w:r w:rsidR="00E8593F" w:rsidRPr="00323951">
        <w:rPr>
          <w:rFonts w:ascii="Arial" w:hAnsi="Arial" w:cs="Arial"/>
          <w:sz w:val="18"/>
          <w:szCs w:val="18"/>
        </w:rPr>
        <w:t xml:space="preserve"> wyelimin</w:t>
      </w:r>
      <w:r w:rsidR="00026B5B" w:rsidRPr="00323951">
        <w:rPr>
          <w:rFonts w:ascii="Arial" w:hAnsi="Arial" w:cs="Arial"/>
          <w:sz w:val="18"/>
          <w:szCs w:val="18"/>
        </w:rPr>
        <w:t xml:space="preserve">ować lub znacząco </w:t>
      </w:r>
      <w:r w:rsidR="00DF22BB" w:rsidRPr="00323951">
        <w:rPr>
          <w:rFonts w:ascii="Arial" w:hAnsi="Arial" w:cs="Arial"/>
          <w:sz w:val="18"/>
          <w:szCs w:val="18"/>
        </w:rPr>
        <w:t>obniżyć wartości</w:t>
      </w:r>
      <w:r w:rsidR="00026B5B" w:rsidRPr="00323951">
        <w:rPr>
          <w:rFonts w:ascii="Arial" w:hAnsi="Arial" w:cs="Arial"/>
          <w:sz w:val="18"/>
          <w:szCs w:val="18"/>
        </w:rPr>
        <w:t xml:space="preserve"> </w:t>
      </w:r>
      <w:r w:rsidR="00B828D8" w:rsidRPr="00323951">
        <w:rPr>
          <w:rFonts w:ascii="Arial" w:hAnsi="Arial" w:cs="Arial"/>
          <w:sz w:val="18"/>
          <w:szCs w:val="18"/>
        </w:rPr>
        <w:t>szkodliwych dla środowiska wodnego</w:t>
      </w:r>
      <w:r w:rsidR="00D8756C" w:rsidRPr="00323951">
        <w:rPr>
          <w:rFonts w:ascii="Arial" w:hAnsi="Arial" w:cs="Arial"/>
          <w:sz w:val="18"/>
          <w:szCs w:val="18"/>
        </w:rPr>
        <w:t xml:space="preserve"> związków</w:t>
      </w:r>
      <w:r w:rsidR="00B828D8" w:rsidRPr="00323951">
        <w:rPr>
          <w:rFonts w:ascii="Arial" w:hAnsi="Arial" w:cs="Arial"/>
          <w:sz w:val="18"/>
          <w:szCs w:val="18"/>
        </w:rPr>
        <w:t xml:space="preserve">, </w:t>
      </w:r>
      <w:r w:rsidRPr="00323951">
        <w:rPr>
          <w:rFonts w:ascii="Arial" w:hAnsi="Arial" w:cs="Arial"/>
          <w:sz w:val="18"/>
          <w:szCs w:val="18"/>
        </w:rPr>
        <w:t>odpowiedzialnych za wyznaczone derogacje (np.</w:t>
      </w:r>
      <w:r w:rsidR="00A53BA5" w:rsidRPr="00323951">
        <w:rPr>
          <w:rFonts w:ascii="Arial" w:hAnsi="Arial" w:cs="Arial"/>
          <w:sz w:val="18"/>
          <w:szCs w:val="18"/>
        </w:rPr>
        <w:t xml:space="preserve"> </w:t>
      </w:r>
      <w:bookmarkStart w:id="143" w:name="_Hlk130365003"/>
      <w:r w:rsidR="00A53BA5" w:rsidRPr="00323951">
        <w:rPr>
          <w:rFonts w:ascii="Arial" w:hAnsi="Arial" w:cs="Arial"/>
          <w:sz w:val="18"/>
          <w:szCs w:val="18"/>
        </w:rPr>
        <w:t>Bromowane difenyloetery (b)</w:t>
      </w:r>
      <w:bookmarkStart w:id="144" w:name="_Hlk130365020"/>
      <w:bookmarkEnd w:id="143"/>
      <w:r w:rsidR="00AF656A" w:rsidRPr="00323951">
        <w:rPr>
          <w:rFonts w:ascii="Arial" w:hAnsi="Arial" w:cs="Arial"/>
          <w:sz w:val="18"/>
          <w:szCs w:val="18"/>
        </w:rPr>
        <w:t>, Benzo(a)piren (w)</w:t>
      </w:r>
      <w:bookmarkEnd w:id="144"/>
      <w:r w:rsidRPr="00323951">
        <w:rPr>
          <w:rFonts w:ascii="Arial" w:hAnsi="Arial" w:cs="Arial"/>
          <w:sz w:val="18"/>
          <w:szCs w:val="18"/>
        </w:rPr>
        <w:t xml:space="preserve">). </w:t>
      </w:r>
      <w:r w:rsidR="00E07B39" w:rsidRPr="00323951">
        <w:rPr>
          <w:rFonts w:ascii="Arial" w:hAnsi="Arial" w:cs="Arial"/>
          <w:sz w:val="18"/>
          <w:szCs w:val="18"/>
        </w:rPr>
        <w:t>W podobnym zakresie, tj.</w:t>
      </w:r>
      <w:r w:rsidR="00A57C38">
        <w:rPr>
          <w:rFonts w:ascii="Arial" w:hAnsi="Arial" w:cs="Arial"/>
          <w:sz w:val="18"/>
          <w:szCs w:val="18"/>
        </w:rPr>
        <w:t> </w:t>
      </w:r>
      <w:r w:rsidR="00E07B39" w:rsidRPr="00323951">
        <w:rPr>
          <w:rFonts w:ascii="Arial" w:hAnsi="Arial" w:cs="Arial"/>
          <w:sz w:val="18"/>
          <w:szCs w:val="18"/>
        </w:rPr>
        <w:t xml:space="preserve">pośrednio lub wtórnie będą pozytywnie oddziaływać </w:t>
      </w:r>
      <w:r w:rsidR="00FD3140" w:rsidRPr="00323951">
        <w:rPr>
          <w:rFonts w:ascii="Arial" w:hAnsi="Arial" w:cs="Arial"/>
          <w:sz w:val="18"/>
          <w:szCs w:val="18"/>
        </w:rPr>
        <w:t xml:space="preserve">działania z grupy 1, </w:t>
      </w:r>
      <w:r w:rsidR="00F97AA8" w:rsidRPr="00323951">
        <w:rPr>
          <w:rFonts w:ascii="Arial" w:hAnsi="Arial" w:cs="Arial"/>
          <w:sz w:val="18"/>
          <w:szCs w:val="18"/>
        </w:rPr>
        <w:t xml:space="preserve">nastawione na inwentaryzacje stanu środowiska, w tym </w:t>
      </w:r>
      <w:r w:rsidR="00F465A1" w:rsidRPr="00323951">
        <w:rPr>
          <w:rFonts w:ascii="Arial" w:hAnsi="Arial" w:cs="Arial"/>
          <w:sz w:val="18"/>
          <w:szCs w:val="18"/>
        </w:rPr>
        <w:t>również środowiska wodnego</w:t>
      </w:r>
      <w:r w:rsidR="00806232" w:rsidRPr="00323951">
        <w:rPr>
          <w:rFonts w:ascii="Arial" w:hAnsi="Arial" w:cs="Arial"/>
          <w:sz w:val="18"/>
          <w:szCs w:val="18"/>
        </w:rPr>
        <w:t xml:space="preserve">. </w:t>
      </w:r>
      <w:r w:rsidR="00E868DE" w:rsidRPr="00323951">
        <w:rPr>
          <w:rFonts w:ascii="Arial" w:hAnsi="Arial" w:cs="Arial"/>
          <w:sz w:val="18"/>
          <w:szCs w:val="18"/>
        </w:rPr>
        <w:t>Zdobyta w ten sposób wiedza może przysłużyć się zarówno poprawie zdolności adaptacyjnej aglomeracji</w:t>
      </w:r>
      <w:r w:rsidR="00D63BDC" w:rsidRPr="00323951">
        <w:rPr>
          <w:rFonts w:ascii="Arial" w:hAnsi="Arial" w:cs="Arial"/>
          <w:sz w:val="18"/>
          <w:szCs w:val="18"/>
        </w:rPr>
        <w:t>,</w:t>
      </w:r>
      <w:r w:rsidR="00E868DE" w:rsidRPr="00323951">
        <w:rPr>
          <w:rFonts w:ascii="Arial" w:hAnsi="Arial" w:cs="Arial"/>
          <w:sz w:val="18"/>
          <w:szCs w:val="18"/>
        </w:rPr>
        <w:t xml:space="preserve"> wykorzystując </w:t>
      </w:r>
      <w:r w:rsidR="0045552C" w:rsidRPr="00323951">
        <w:rPr>
          <w:rFonts w:ascii="Arial" w:hAnsi="Arial" w:cs="Arial"/>
          <w:sz w:val="18"/>
          <w:szCs w:val="18"/>
        </w:rPr>
        <w:t xml:space="preserve">świadomie </w:t>
      </w:r>
      <w:r w:rsidR="00E868DE" w:rsidRPr="00323951">
        <w:rPr>
          <w:rFonts w:ascii="Arial" w:hAnsi="Arial" w:cs="Arial"/>
          <w:sz w:val="18"/>
          <w:szCs w:val="18"/>
        </w:rPr>
        <w:t>dostępne zasoby wodne</w:t>
      </w:r>
      <w:r w:rsidR="00DA4E73" w:rsidRPr="00323951">
        <w:rPr>
          <w:rFonts w:ascii="Arial" w:hAnsi="Arial" w:cs="Arial"/>
          <w:sz w:val="18"/>
          <w:szCs w:val="18"/>
        </w:rPr>
        <w:t xml:space="preserve">, np. </w:t>
      </w:r>
      <w:r w:rsidR="00313E39" w:rsidRPr="00323951">
        <w:rPr>
          <w:rFonts w:ascii="Arial" w:hAnsi="Arial" w:cs="Arial"/>
          <w:sz w:val="18"/>
          <w:szCs w:val="18"/>
        </w:rPr>
        <w:t>dla</w:t>
      </w:r>
      <w:r w:rsidR="00DA4E73" w:rsidRPr="00323951">
        <w:rPr>
          <w:rFonts w:ascii="Arial" w:hAnsi="Arial" w:cs="Arial"/>
          <w:sz w:val="18"/>
          <w:szCs w:val="18"/>
        </w:rPr>
        <w:t xml:space="preserve"> sektor</w:t>
      </w:r>
      <w:r w:rsidR="00A807CD" w:rsidRPr="00323951">
        <w:rPr>
          <w:rFonts w:ascii="Arial" w:hAnsi="Arial" w:cs="Arial"/>
          <w:sz w:val="18"/>
          <w:szCs w:val="18"/>
        </w:rPr>
        <w:t>a</w:t>
      </w:r>
      <w:r w:rsidR="00DA4E73" w:rsidRPr="00323951">
        <w:rPr>
          <w:rFonts w:ascii="Arial" w:hAnsi="Arial" w:cs="Arial"/>
          <w:sz w:val="18"/>
          <w:szCs w:val="18"/>
        </w:rPr>
        <w:t xml:space="preserve"> rolnictwa</w:t>
      </w:r>
      <w:r w:rsidR="00A807CD" w:rsidRPr="00323951">
        <w:rPr>
          <w:rFonts w:ascii="Arial" w:hAnsi="Arial" w:cs="Arial"/>
          <w:sz w:val="18"/>
          <w:szCs w:val="18"/>
        </w:rPr>
        <w:t>,</w:t>
      </w:r>
      <w:r w:rsidR="00DA4E73" w:rsidRPr="00323951">
        <w:rPr>
          <w:rFonts w:ascii="Arial" w:hAnsi="Arial" w:cs="Arial"/>
          <w:sz w:val="18"/>
          <w:szCs w:val="18"/>
        </w:rPr>
        <w:t xml:space="preserve"> jak i sprzyjać jej ochronie</w:t>
      </w:r>
      <w:r w:rsidR="00D15E2B" w:rsidRPr="00323951">
        <w:rPr>
          <w:rFonts w:ascii="Arial" w:hAnsi="Arial" w:cs="Arial"/>
          <w:sz w:val="18"/>
          <w:szCs w:val="18"/>
        </w:rPr>
        <w:t>, w tym ochronie gatunków i ekosystemów zależnych od wód.</w:t>
      </w:r>
      <w:r w:rsidR="00AD38B9" w:rsidRPr="00323951">
        <w:rPr>
          <w:rFonts w:ascii="Arial" w:hAnsi="Arial" w:cs="Arial"/>
          <w:sz w:val="18"/>
          <w:szCs w:val="18"/>
        </w:rPr>
        <w:t xml:space="preserve"> </w:t>
      </w:r>
      <w:r w:rsidR="00A01A11" w:rsidRPr="00323951">
        <w:rPr>
          <w:rFonts w:ascii="Arial" w:hAnsi="Arial" w:cs="Arial"/>
          <w:sz w:val="18"/>
          <w:szCs w:val="18"/>
        </w:rPr>
        <w:t xml:space="preserve">Innym przykładem pośrednio pozytywnie oddziałujących działań </w:t>
      </w:r>
      <w:r w:rsidR="00A81CC0" w:rsidRPr="00323951">
        <w:rPr>
          <w:rFonts w:ascii="Arial" w:hAnsi="Arial" w:cs="Arial"/>
          <w:sz w:val="18"/>
          <w:szCs w:val="18"/>
        </w:rPr>
        <w:t>są</w:t>
      </w:r>
      <w:r w:rsidR="00A01A11" w:rsidRPr="00323951">
        <w:rPr>
          <w:rFonts w:ascii="Arial" w:hAnsi="Arial" w:cs="Arial"/>
          <w:sz w:val="18"/>
          <w:szCs w:val="18"/>
        </w:rPr>
        <w:t xml:space="preserve"> te z zakresu celu 3,</w:t>
      </w:r>
      <w:r w:rsidR="00A81CC0" w:rsidRPr="00323951">
        <w:rPr>
          <w:rFonts w:ascii="Arial" w:hAnsi="Arial" w:cs="Arial"/>
          <w:sz w:val="18"/>
          <w:szCs w:val="18"/>
        </w:rPr>
        <w:t xml:space="preserve"> w szczególności </w:t>
      </w:r>
      <w:r w:rsidR="00975E94" w:rsidRPr="00323951">
        <w:rPr>
          <w:rFonts w:ascii="Arial" w:hAnsi="Arial" w:cs="Arial"/>
          <w:sz w:val="18"/>
          <w:szCs w:val="18"/>
        </w:rPr>
        <w:t xml:space="preserve">związane z </w:t>
      </w:r>
      <w:r w:rsidR="00171D2B" w:rsidRPr="00323951">
        <w:rPr>
          <w:rFonts w:ascii="Arial" w:hAnsi="Arial" w:cs="Arial"/>
          <w:sz w:val="18"/>
          <w:szCs w:val="18"/>
        </w:rPr>
        <w:t>wprowadzeniem do rozwiązań urbanistycznych błękitno – zielonej infrastruktury</w:t>
      </w:r>
      <w:r w:rsidR="00FE69B5" w:rsidRPr="00323951">
        <w:rPr>
          <w:rFonts w:ascii="Arial" w:hAnsi="Arial" w:cs="Arial"/>
          <w:sz w:val="18"/>
          <w:szCs w:val="18"/>
        </w:rPr>
        <w:t>.</w:t>
      </w:r>
      <w:r w:rsidR="00154C21" w:rsidRPr="00323951">
        <w:rPr>
          <w:rFonts w:ascii="Arial" w:hAnsi="Arial" w:cs="Arial"/>
          <w:sz w:val="18"/>
          <w:szCs w:val="18"/>
        </w:rPr>
        <w:t xml:space="preserve"> Takie inwestycje mają</w:t>
      </w:r>
      <w:r w:rsidR="00171D2B" w:rsidRPr="00323951">
        <w:rPr>
          <w:rFonts w:ascii="Arial" w:hAnsi="Arial" w:cs="Arial"/>
          <w:sz w:val="18"/>
          <w:szCs w:val="18"/>
        </w:rPr>
        <w:t xml:space="preserve"> dodatni wpływ zarówno na </w:t>
      </w:r>
      <w:r w:rsidR="00154C21" w:rsidRPr="00323951">
        <w:rPr>
          <w:rFonts w:ascii="Arial" w:hAnsi="Arial" w:cs="Arial"/>
          <w:sz w:val="18"/>
          <w:szCs w:val="18"/>
        </w:rPr>
        <w:t>poprawę</w:t>
      </w:r>
      <w:r w:rsidR="00171D2B" w:rsidRPr="00323951">
        <w:rPr>
          <w:rFonts w:ascii="Arial" w:hAnsi="Arial" w:cs="Arial"/>
          <w:sz w:val="18"/>
          <w:szCs w:val="18"/>
        </w:rPr>
        <w:t xml:space="preserve"> stanu ilościowego wód, w szczególności </w:t>
      </w:r>
      <w:r w:rsidR="00154C21" w:rsidRPr="00323951">
        <w:rPr>
          <w:rFonts w:ascii="Arial" w:hAnsi="Arial" w:cs="Arial"/>
          <w:sz w:val="18"/>
          <w:szCs w:val="18"/>
        </w:rPr>
        <w:t>wód</w:t>
      </w:r>
      <w:r w:rsidR="00171D2B" w:rsidRPr="00323951">
        <w:rPr>
          <w:rFonts w:ascii="Arial" w:hAnsi="Arial" w:cs="Arial"/>
          <w:sz w:val="18"/>
          <w:szCs w:val="18"/>
        </w:rPr>
        <w:t xml:space="preserve"> podziemnych, poprzez przywrócenie infiltracji na terenach </w:t>
      </w:r>
      <w:r w:rsidR="00154C21" w:rsidRPr="00323951">
        <w:rPr>
          <w:rFonts w:ascii="Arial" w:hAnsi="Arial" w:cs="Arial"/>
          <w:sz w:val="18"/>
          <w:szCs w:val="18"/>
        </w:rPr>
        <w:t>u</w:t>
      </w:r>
      <w:r w:rsidR="00171D2B" w:rsidRPr="00323951">
        <w:rPr>
          <w:rFonts w:ascii="Arial" w:hAnsi="Arial" w:cs="Arial"/>
          <w:sz w:val="18"/>
          <w:szCs w:val="18"/>
        </w:rPr>
        <w:t>szczeln</w:t>
      </w:r>
      <w:r w:rsidR="00154C21" w:rsidRPr="00323951">
        <w:rPr>
          <w:rFonts w:ascii="Arial" w:hAnsi="Arial" w:cs="Arial"/>
          <w:sz w:val="18"/>
          <w:szCs w:val="18"/>
        </w:rPr>
        <w:t>ion</w:t>
      </w:r>
      <w:r w:rsidR="00171D2B" w:rsidRPr="00323951">
        <w:rPr>
          <w:rFonts w:ascii="Arial" w:hAnsi="Arial" w:cs="Arial"/>
          <w:sz w:val="18"/>
          <w:szCs w:val="18"/>
        </w:rPr>
        <w:t>ych, jak również w dziedzinie mitygacji niekorzystnych zmian wywoływanych podtopieniami</w:t>
      </w:r>
      <w:r w:rsidR="00E21E0A" w:rsidRPr="00323951">
        <w:rPr>
          <w:rFonts w:ascii="Arial" w:hAnsi="Arial" w:cs="Arial"/>
          <w:sz w:val="18"/>
          <w:szCs w:val="18"/>
        </w:rPr>
        <w:t>. E</w:t>
      </w:r>
      <w:r w:rsidR="00171D2B" w:rsidRPr="00323951">
        <w:rPr>
          <w:rFonts w:ascii="Arial" w:hAnsi="Arial" w:cs="Arial"/>
          <w:sz w:val="18"/>
          <w:szCs w:val="18"/>
        </w:rPr>
        <w:t>fekty celu poprawi</w:t>
      </w:r>
      <w:r w:rsidR="00FA6262" w:rsidRPr="00323951">
        <w:rPr>
          <w:rFonts w:ascii="Arial" w:hAnsi="Arial" w:cs="Arial"/>
          <w:sz w:val="18"/>
          <w:szCs w:val="18"/>
        </w:rPr>
        <w:t>ą</w:t>
      </w:r>
      <w:r w:rsidR="00171D2B" w:rsidRPr="00323951">
        <w:rPr>
          <w:rFonts w:ascii="Arial" w:hAnsi="Arial" w:cs="Arial"/>
          <w:sz w:val="18"/>
          <w:szCs w:val="18"/>
        </w:rPr>
        <w:t xml:space="preserve"> więc zarówno bezpieczeństwo ludności jak i sprzyjają odbudowie zasobów, co jest zgodne z celami środowiskowymi </w:t>
      </w:r>
      <w:r w:rsidR="00373F0A" w:rsidRPr="00323951">
        <w:rPr>
          <w:rFonts w:ascii="Arial" w:hAnsi="Arial" w:cs="Arial"/>
          <w:sz w:val="18"/>
          <w:szCs w:val="18"/>
        </w:rPr>
        <w:t xml:space="preserve">jednolitych części </w:t>
      </w:r>
      <w:r w:rsidR="00171D2B" w:rsidRPr="00323951">
        <w:rPr>
          <w:rFonts w:ascii="Arial" w:hAnsi="Arial" w:cs="Arial"/>
          <w:sz w:val="18"/>
          <w:szCs w:val="18"/>
        </w:rPr>
        <w:t>wód</w:t>
      </w:r>
      <w:r w:rsidR="00373F0A" w:rsidRPr="00323951">
        <w:rPr>
          <w:rFonts w:ascii="Arial" w:hAnsi="Arial" w:cs="Arial"/>
          <w:sz w:val="18"/>
          <w:szCs w:val="18"/>
        </w:rPr>
        <w:t>.</w:t>
      </w:r>
      <w:r w:rsidR="004462C2" w:rsidRPr="00323951">
        <w:rPr>
          <w:rFonts w:ascii="Arial" w:hAnsi="Arial" w:cs="Arial"/>
          <w:sz w:val="18"/>
          <w:szCs w:val="18"/>
        </w:rPr>
        <w:t xml:space="preserve"> </w:t>
      </w:r>
      <w:r w:rsidR="00C660FA" w:rsidRPr="00323951">
        <w:rPr>
          <w:rFonts w:ascii="Arial" w:hAnsi="Arial" w:cs="Arial"/>
          <w:sz w:val="18"/>
          <w:szCs w:val="18"/>
        </w:rPr>
        <w:t>Ostatni</w:t>
      </w:r>
      <w:r w:rsidR="00EC2769" w:rsidRPr="00323951">
        <w:rPr>
          <w:rFonts w:ascii="Arial" w:hAnsi="Arial" w:cs="Arial"/>
          <w:sz w:val="18"/>
          <w:szCs w:val="18"/>
        </w:rPr>
        <w:t>ą</w:t>
      </w:r>
      <w:r w:rsidR="009A6F40" w:rsidRPr="00323951">
        <w:rPr>
          <w:rFonts w:ascii="Arial" w:hAnsi="Arial" w:cs="Arial"/>
          <w:sz w:val="18"/>
          <w:szCs w:val="18"/>
        </w:rPr>
        <w:t>, choć nie mniej ważną niż pozostałe,</w:t>
      </w:r>
      <w:r w:rsidR="00C660FA" w:rsidRPr="00323951">
        <w:rPr>
          <w:rFonts w:ascii="Arial" w:hAnsi="Arial" w:cs="Arial"/>
          <w:sz w:val="18"/>
          <w:szCs w:val="18"/>
        </w:rPr>
        <w:t xml:space="preserve"> grupą działań</w:t>
      </w:r>
      <w:r w:rsidR="00EC2769" w:rsidRPr="00323951">
        <w:rPr>
          <w:rFonts w:ascii="Arial" w:hAnsi="Arial" w:cs="Arial"/>
          <w:sz w:val="18"/>
          <w:szCs w:val="18"/>
        </w:rPr>
        <w:t>,</w:t>
      </w:r>
      <w:r w:rsidR="00C660FA" w:rsidRPr="00323951">
        <w:rPr>
          <w:rFonts w:ascii="Arial" w:hAnsi="Arial" w:cs="Arial"/>
          <w:sz w:val="18"/>
          <w:szCs w:val="18"/>
        </w:rPr>
        <w:t xml:space="preserve"> wspomagających osiąganie celów środowiskowych </w:t>
      </w:r>
      <w:r w:rsidR="002E5D8C" w:rsidRPr="00323951">
        <w:rPr>
          <w:rFonts w:ascii="Arial" w:hAnsi="Arial" w:cs="Arial"/>
          <w:sz w:val="18"/>
          <w:szCs w:val="18"/>
        </w:rPr>
        <w:t xml:space="preserve">na obszarze AJ </w:t>
      </w:r>
      <w:r w:rsidR="009A6F40" w:rsidRPr="00323951">
        <w:rPr>
          <w:rFonts w:ascii="Arial" w:hAnsi="Arial" w:cs="Arial"/>
          <w:sz w:val="18"/>
          <w:szCs w:val="18"/>
        </w:rPr>
        <w:t>są działania z</w:t>
      </w:r>
      <w:r w:rsidR="00E02720" w:rsidRPr="00323951">
        <w:rPr>
          <w:rFonts w:ascii="Arial" w:hAnsi="Arial" w:cs="Arial"/>
          <w:sz w:val="18"/>
          <w:szCs w:val="18"/>
        </w:rPr>
        <w:t xml:space="preserve"> grupy 8</w:t>
      </w:r>
      <w:r w:rsidR="00704E0D" w:rsidRPr="00323951">
        <w:rPr>
          <w:rFonts w:ascii="Arial" w:hAnsi="Arial" w:cs="Arial"/>
          <w:sz w:val="18"/>
          <w:szCs w:val="18"/>
        </w:rPr>
        <w:t>, nastawione na</w:t>
      </w:r>
      <w:r w:rsidR="009A6F40" w:rsidRPr="00323951">
        <w:rPr>
          <w:rFonts w:ascii="Arial" w:hAnsi="Arial" w:cs="Arial"/>
          <w:sz w:val="18"/>
          <w:szCs w:val="18"/>
        </w:rPr>
        <w:t xml:space="preserve"> edukacj</w:t>
      </w:r>
      <w:r w:rsidR="00704E0D" w:rsidRPr="00323951">
        <w:rPr>
          <w:rFonts w:ascii="Arial" w:hAnsi="Arial" w:cs="Arial"/>
          <w:sz w:val="18"/>
          <w:szCs w:val="18"/>
        </w:rPr>
        <w:t>ę</w:t>
      </w:r>
      <w:r w:rsidR="009A6F40" w:rsidRPr="00323951">
        <w:rPr>
          <w:rFonts w:ascii="Arial" w:hAnsi="Arial" w:cs="Arial"/>
          <w:sz w:val="18"/>
          <w:szCs w:val="18"/>
        </w:rPr>
        <w:t xml:space="preserve"> i</w:t>
      </w:r>
      <w:r w:rsidR="00116826" w:rsidRPr="00323951">
        <w:rPr>
          <w:rFonts w:ascii="Arial" w:hAnsi="Arial" w:cs="Arial"/>
          <w:sz w:val="18"/>
          <w:szCs w:val="18"/>
        </w:rPr>
        <w:t> </w:t>
      </w:r>
      <w:r w:rsidR="009A6F40" w:rsidRPr="00323951">
        <w:rPr>
          <w:rFonts w:ascii="Arial" w:hAnsi="Arial" w:cs="Arial"/>
          <w:sz w:val="18"/>
          <w:szCs w:val="18"/>
        </w:rPr>
        <w:t>kreowani</w:t>
      </w:r>
      <w:r w:rsidR="00704E0D" w:rsidRPr="00323951">
        <w:rPr>
          <w:rFonts w:ascii="Arial" w:hAnsi="Arial" w:cs="Arial"/>
          <w:sz w:val="18"/>
          <w:szCs w:val="18"/>
        </w:rPr>
        <w:t>e</w:t>
      </w:r>
      <w:r w:rsidR="009A6F40" w:rsidRPr="00323951">
        <w:rPr>
          <w:rFonts w:ascii="Arial" w:hAnsi="Arial" w:cs="Arial"/>
          <w:sz w:val="18"/>
          <w:szCs w:val="18"/>
        </w:rPr>
        <w:t xml:space="preserve"> świadomego społeczeństwa w zakresie m. in. istotności zasobów wodnych i poprawnego, umiejętnego, zrównoważonego wykorzystywania dostępnych zasobów bez szkody dla środowiska.</w:t>
      </w:r>
    </w:p>
    <w:p w14:paraId="0D8D7C0A" w14:textId="48119D11" w:rsidR="00E568DD" w:rsidRPr="00323951" w:rsidRDefault="00F31786" w:rsidP="0056025E">
      <w:pPr>
        <w:rPr>
          <w:rFonts w:ascii="Arial" w:hAnsi="Arial" w:cs="Arial"/>
          <w:sz w:val="18"/>
          <w:szCs w:val="18"/>
        </w:rPr>
      </w:pPr>
      <w:r w:rsidRPr="00323951">
        <w:rPr>
          <w:rFonts w:ascii="Arial" w:hAnsi="Arial" w:cs="Arial"/>
          <w:sz w:val="18"/>
          <w:szCs w:val="18"/>
        </w:rPr>
        <w:t xml:space="preserve">Z drugiej strony </w:t>
      </w:r>
      <w:r w:rsidR="00216DA4" w:rsidRPr="00323951">
        <w:rPr>
          <w:rFonts w:ascii="Arial" w:hAnsi="Arial" w:cs="Arial"/>
          <w:sz w:val="18"/>
          <w:szCs w:val="18"/>
        </w:rPr>
        <w:t xml:space="preserve">„Program…” przewiduje </w:t>
      </w:r>
      <w:r w:rsidRPr="00323951">
        <w:rPr>
          <w:rFonts w:ascii="Arial" w:hAnsi="Arial" w:cs="Arial"/>
          <w:sz w:val="18"/>
          <w:szCs w:val="18"/>
        </w:rPr>
        <w:t>działania obejmują</w:t>
      </w:r>
      <w:r w:rsidR="00216DA4" w:rsidRPr="00323951">
        <w:rPr>
          <w:rFonts w:ascii="Arial" w:hAnsi="Arial" w:cs="Arial"/>
          <w:sz w:val="18"/>
          <w:szCs w:val="18"/>
        </w:rPr>
        <w:t>ce</w:t>
      </w:r>
      <w:r w:rsidRPr="00323951">
        <w:rPr>
          <w:rFonts w:ascii="Arial" w:hAnsi="Arial" w:cs="Arial"/>
          <w:sz w:val="18"/>
          <w:szCs w:val="18"/>
        </w:rPr>
        <w:t xml:space="preserve"> sektory stricte związane ze środowiskiem wodnym, odpowiadając tym samym na wskazane </w:t>
      </w:r>
      <w:r w:rsidR="00CF0D83" w:rsidRPr="00323951">
        <w:rPr>
          <w:rFonts w:ascii="Arial" w:hAnsi="Arial" w:cs="Arial"/>
          <w:sz w:val="18"/>
          <w:szCs w:val="18"/>
        </w:rPr>
        <w:t xml:space="preserve">z kolei </w:t>
      </w:r>
      <w:r w:rsidRPr="00323951">
        <w:rPr>
          <w:rFonts w:ascii="Arial" w:hAnsi="Arial" w:cs="Arial"/>
          <w:sz w:val="18"/>
          <w:szCs w:val="18"/>
        </w:rPr>
        <w:t xml:space="preserve">w programie działań </w:t>
      </w:r>
      <w:r w:rsidR="00CF0D83" w:rsidRPr="00323951">
        <w:rPr>
          <w:rFonts w:ascii="Arial" w:hAnsi="Arial" w:cs="Arial"/>
          <w:i/>
          <w:iCs/>
          <w:sz w:val="18"/>
          <w:szCs w:val="18"/>
        </w:rPr>
        <w:t xml:space="preserve">II aktualizacji </w:t>
      </w:r>
      <w:r w:rsidRPr="00323951">
        <w:rPr>
          <w:rFonts w:ascii="Arial" w:hAnsi="Arial" w:cs="Arial"/>
          <w:i/>
          <w:iCs/>
          <w:sz w:val="18"/>
          <w:szCs w:val="18"/>
        </w:rPr>
        <w:t xml:space="preserve">Planu gospodarowania wodami </w:t>
      </w:r>
      <w:r w:rsidR="00CF0D83" w:rsidRPr="00323951">
        <w:rPr>
          <w:rFonts w:ascii="Arial" w:hAnsi="Arial" w:cs="Arial"/>
          <w:i/>
          <w:iCs/>
          <w:sz w:val="18"/>
          <w:szCs w:val="18"/>
        </w:rPr>
        <w:t>na obszarze dorzecza Odry</w:t>
      </w:r>
      <w:r w:rsidR="00CF0D83" w:rsidRPr="00323951">
        <w:rPr>
          <w:rFonts w:ascii="Arial" w:hAnsi="Arial" w:cs="Arial"/>
          <w:sz w:val="18"/>
          <w:szCs w:val="18"/>
        </w:rPr>
        <w:t xml:space="preserve"> (IIaPGW) </w:t>
      </w:r>
      <w:r w:rsidRPr="00323951">
        <w:rPr>
          <w:rFonts w:ascii="Arial" w:hAnsi="Arial" w:cs="Arial"/>
          <w:sz w:val="18"/>
          <w:szCs w:val="18"/>
        </w:rPr>
        <w:t>potrzeby zaangażowania się jednostek samorządowych w poprawę stanu wód i zlewni JCWP, poprzez wzrost retencji, ochronę zasobów wodnych, poprawę stanu sanitarnego miejscowości.</w:t>
      </w:r>
      <w:r w:rsidR="0043674D" w:rsidRPr="00323951">
        <w:rPr>
          <w:rFonts w:ascii="Arial" w:hAnsi="Arial" w:cs="Arial"/>
          <w:sz w:val="18"/>
          <w:szCs w:val="18"/>
        </w:rPr>
        <w:t xml:space="preserve"> Tą grupę działań w</w:t>
      </w:r>
      <w:r w:rsidR="00CD5FCD" w:rsidRPr="00323951">
        <w:rPr>
          <w:rFonts w:ascii="Arial" w:hAnsi="Arial" w:cs="Arial"/>
          <w:sz w:val="18"/>
          <w:szCs w:val="18"/>
        </w:rPr>
        <w:t> </w:t>
      </w:r>
      <w:r w:rsidR="0043674D" w:rsidRPr="00323951">
        <w:rPr>
          <w:rFonts w:ascii="Arial" w:hAnsi="Arial" w:cs="Arial"/>
          <w:sz w:val="18"/>
          <w:szCs w:val="18"/>
        </w:rPr>
        <w:t>ocenianym dokumencie reprezentuj</w:t>
      </w:r>
      <w:r w:rsidR="006B3072" w:rsidRPr="00323951">
        <w:rPr>
          <w:rFonts w:ascii="Arial" w:hAnsi="Arial" w:cs="Arial"/>
          <w:sz w:val="18"/>
          <w:szCs w:val="18"/>
        </w:rPr>
        <w:t xml:space="preserve">ą działania z puli celu 5. </w:t>
      </w:r>
      <w:r w:rsidR="008C4174" w:rsidRPr="00323951">
        <w:rPr>
          <w:rFonts w:ascii="Arial" w:hAnsi="Arial" w:cs="Arial"/>
          <w:sz w:val="18"/>
          <w:szCs w:val="18"/>
        </w:rPr>
        <w:t>Na wyróżnienie zasługują</w:t>
      </w:r>
      <w:r w:rsidR="00731F98" w:rsidRPr="00323951">
        <w:rPr>
          <w:rFonts w:ascii="Arial" w:hAnsi="Arial" w:cs="Arial"/>
          <w:sz w:val="18"/>
          <w:szCs w:val="18"/>
        </w:rPr>
        <w:t xml:space="preserve"> działania </w:t>
      </w:r>
      <w:r w:rsidR="00D53DB1" w:rsidRPr="00323951">
        <w:rPr>
          <w:rFonts w:ascii="Arial" w:hAnsi="Arial" w:cs="Arial"/>
          <w:sz w:val="18"/>
          <w:szCs w:val="18"/>
        </w:rPr>
        <w:t>techniczne</w:t>
      </w:r>
      <w:r w:rsidR="00EB7383" w:rsidRPr="00323951">
        <w:rPr>
          <w:rFonts w:ascii="Arial" w:hAnsi="Arial" w:cs="Arial"/>
          <w:sz w:val="18"/>
          <w:szCs w:val="18"/>
        </w:rPr>
        <w:t xml:space="preserve">: </w:t>
      </w:r>
      <w:r w:rsidR="00E568DD" w:rsidRPr="00323951">
        <w:rPr>
          <w:rFonts w:ascii="Arial" w:hAnsi="Arial" w:cs="Arial"/>
          <w:sz w:val="18"/>
          <w:szCs w:val="18"/>
        </w:rPr>
        <w:t>budow</w:t>
      </w:r>
      <w:r w:rsidR="00DA545B" w:rsidRPr="00323951">
        <w:rPr>
          <w:rFonts w:ascii="Arial" w:hAnsi="Arial" w:cs="Arial"/>
          <w:sz w:val="18"/>
          <w:szCs w:val="18"/>
        </w:rPr>
        <w:t>a</w:t>
      </w:r>
      <w:r w:rsidR="00E568DD" w:rsidRPr="00323951">
        <w:rPr>
          <w:rFonts w:ascii="Arial" w:hAnsi="Arial" w:cs="Arial"/>
          <w:sz w:val="18"/>
          <w:szCs w:val="18"/>
        </w:rPr>
        <w:t xml:space="preserve"> lub rozbudow</w:t>
      </w:r>
      <w:r w:rsidR="00DA545B" w:rsidRPr="00323951">
        <w:rPr>
          <w:rFonts w:ascii="Arial" w:hAnsi="Arial" w:cs="Arial"/>
          <w:sz w:val="18"/>
          <w:szCs w:val="18"/>
        </w:rPr>
        <w:t xml:space="preserve">a </w:t>
      </w:r>
      <w:r w:rsidR="00E568DD" w:rsidRPr="00323951">
        <w:rPr>
          <w:rFonts w:ascii="Arial" w:hAnsi="Arial" w:cs="Arial"/>
          <w:sz w:val="18"/>
          <w:szCs w:val="18"/>
        </w:rPr>
        <w:t xml:space="preserve">ujęć wód </w:t>
      </w:r>
      <w:r w:rsidR="00DB42D9" w:rsidRPr="00323951">
        <w:rPr>
          <w:rFonts w:ascii="Arial" w:hAnsi="Arial" w:cs="Arial"/>
          <w:sz w:val="18"/>
          <w:szCs w:val="18"/>
        </w:rPr>
        <w:t>komunalnych (</w:t>
      </w:r>
      <w:r w:rsidR="008F4F2F" w:rsidRPr="00323951">
        <w:rPr>
          <w:rFonts w:ascii="Arial" w:hAnsi="Arial" w:cs="Arial"/>
          <w:sz w:val="18"/>
          <w:szCs w:val="18"/>
        </w:rPr>
        <w:t>5.3)</w:t>
      </w:r>
      <w:r w:rsidR="00DA545B" w:rsidRPr="00323951">
        <w:rPr>
          <w:rFonts w:ascii="Arial" w:hAnsi="Arial" w:cs="Arial"/>
          <w:sz w:val="18"/>
          <w:szCs w:val="18"/>
        </w:rPr>
        <w:t xml:space="preserve">, </w:t>
      </w:r>
      <w:r w:rsidR="009102E0" w:rsidRPr="00323951">
        <w:rPr>
          <w:rFonts w:ascii="Arial" w:hAnsi="Arial" w:cs="Arial"/>
          <w:sz w:val="18"/>
          <w:szCs w:val="18"/>
        </w:rPr>
        <w:t>budowa systemu monitoringu i</w:t>
      </w:r>
      <w:r w:rsidR="00CD5FCD" w:rsidRPr="00323951">
        <w:rPr>
          <w:rFonts w:ascii="Arial" w:hAnsi="Arial" w:cs="Arial"/>
          <w:sz w:val="18"/>
          <w:szCs w:val="18"/>
        </w:rPr>
        <w:t> </w:t>
      </w:r>
      <w:r w:rsidR="009102E0" w:rsidRPr="00323951">
        <w:rPr>
          <w:rFonts w:ascii="Arial" w:hAnsi="Arial" w:cs="Arial"/>
          <w:sz w:val="18"/>
          <w:szCs w:val="18"/>
        </w:rPr>
        <w:t>powiadamiania</w:t>
      </w:r>
      <w:r w:rsidR="00881E90" w:rsidRPr="00323951">
        <w:rPr>
          <w:rFonts w:ascii="Arial" w:hAnsi="Arial" w:cs="Arial"/>
          <w:sz w:val="18"/>
          <w:szCs w:val="18"/>
        </w:rPr>
        <w:t xml:space="preserve"> systemu dystrybucji </w:t>
      </w:r>
      <w:r w:rsidR="004E76BF" w:rsidRPr="00323951">
        <w:rPr>
          <w:rFonts w:ascii="Arial" w:hAnsi="Arial" w:cs="Arial"/>
          <w:sz w:val="18"/>
          <w:szCs w:val="18"/>
        </w:rPr>
        <w:t>wody do spożycia (5.7; 5.10), modernizacja systemu rowów melioracyjnych i przywrócenie im funkcji retencyjnej (5.8), budowa zbiorników retencyjnych (5.9), budowa</w:t>
      </w:r>
      <w:r w:rsidR="00552191" w:rsidRPr="00323951">
        <w:rPr>
          <w:rFonts w:ascii="Arial" w:hAnsi="Arial" w:cs="Arial"/>
          <w:sz w:val="18"/>
          <w:szCs w:val="18"/>
        </w:rPr>
        <w:t xml:space="preserve"> i rozbudowa</w:t>
      </w:r>
      <w:r w:rsidR="004E76BF" w:rsidRPr="00323951">
        <w:rPr>
          <w:rFonts w:ascii="Arial" w:hAnsi="Arial" w:cs="Arial"/>
          <w:sz w:val="18"/>
          <w:szCs w:val="18"/>
        </w:rPr>
        <w:t xml:space="preserve"> </w:t>
      </w:r>
      <w:r w:rsidR="00552191" w:rsidRPr="00323951">
        <w:rPr>
          <w:rFonts w:ascii="Arial" w:hAnsi="Arial" w:cs="Arial"/>
          <w:sz w:val="18"/>
          <w:szCs w:val="18"/>
        </w:rPr>
        <w:t>infrastruktury kanalizacyjnej (</w:t>
      </w:r>
      <w:r w:rsidR="008B5D71" w:rsidRPr="00323951">
        <w:rPr>
          <w:rFonts w:ascii="Arial" w:hAnsi="Arial" w:cs="Arial"/>
          <w:sz w:val="18"/>
          <w:szCs w:val="18"/>
        </w:rPr>
        <w:t xml:space="preserve">5.11). </w:t>
      </w:r>
      <w:r w:rsidR="00D53DB1" w:rsidRPr="00323951">
        <w:rPr>
          <w:rFonts w:ascii="Arial" w:hAnsi="Arial" w:cs="Arial"/>
          <w:sz w:val="18"/>
          <w:szCs w:val="18"/>
        </w:rPr>
        <w:t xml:space="preserve">Inwestycje w </w:t>
      </w:r>
      <w:r w:rsidR="005A10DC" w:rsidRPr="00323951">
        <w:rPr>
          <w:rFonts w:ascii="Arial" w:hAnsi="Arial" w:cs="Arial"/>
          <w:sz w:val="18"/>
          <w:szCs w:val="18"/>
        </w:rPr>
        <w:t>poprawę</w:t>
      </w:r>
      <w:r w:rsidR="00D53DB1" w:rsidRPr="00323951">
        <w:rPr>
          <w:rFonts w:ascii="Arial" w:hAnsi="Arial" w:cs="Arial"/>
          <w:sz w:val="18"/>
          <w:szCs w:val="18"/>
        </w:rPr>
        <w:t xml:space="preserve"> stanu infrastruktury oraz </w:t>
      </w:r>
      <w:r w:rsidR="00CC4959" w:rsidRPr="00323951">
        <w:rPr>
          <w:rFonts w:ascii="Arial" w:hAnsi="Arial" w:cs="Arial"/>
          <w:sz w:val="18"/>
          <w:szCs w:val="18"/>
        </w:rPr>
        <w:t xml:space="preserve">dostosowanie </w:t>
      </w:r>
      <w:r w:rsidR="005A10DC" w:rsidRPr="00323951">
        <w:rPr>
          <w:rFonts w:ascii="Arial" w:hAnsi="Arial" w:cs="Arial"/>
          <w:sz w:val="18"/>
          <w:szCs w:val="18"/>
        </w:rPr>
        <w:t>istniejących</w:t>
      </w:r>
      <w:r w:rsidR="00CC4959" w:rsidRPr="00323951">
        <w:rPr>
          <w:rFonts w:ascii="Arial" w:hAnsi="Arial" w:cs="Arial"/>
          <w:sz w:val="18"/>
          <w:szCs w:val="18"/>
        </w:rPr>
        <w:t xml:space="preserve"> systemów do </w:t>
      </w:r>
      <w:r w:rsidR="001F4860" w:rsidRPr="00323951">
        <w:rPr>
          <w:rFonts w:ascii="Arial" w:hAnsi="Arial" w:cs="Arial"/>
          <w:sz w:val="18"/>
          <w:szCs w:val="18"/>
        </w:rPr>
        <w:t xml:space="preserve">spodziewanych efektów zmian klimatu, </w:t>
      </w:r>
      <w:r w:rsidR="005A10DC" w:rsidRPr="00323951">
        <w:rPr>
          <w:rFonts w:ascii="Arial" w:hAnsi="Arial" w:cs="Arial"/>
          <w:sz w:val="18"/>
          <w:szCs w:val="18"/>
        </w:rPr>
        <w:t xml:space="preserve">buduje bezpieczeństwo i odporność sektora a co za tym idzie </w:t>
      </w:r>
      <w:r w:rsidR="006A081F" w:rsidRPr="00323951">
        <w:rPr>
          <w:rFonts w:ascii="Arial" w:hAnsi="Arial" w:cs="Arial"/>
          <w:sz w:val="18"/>
          <w:szCs w:val="18"/>
        </w:rPr>
        <w:t xml:space="preserve">zapewnia wypełnienie celów środowiskowych </w:t>
      </w:r>
      <w:r w:rsidR="000323E0" w:rsidRPr="00323951">
        <w:rPr>
          <w:rFonts w:ascii="Arial" w:hAnsi="Arial" w:cs="Arial"/>
          <w:sz w:val="18"/>
          <w:szCs w:val="18"/>
        </w:rPr>
        <w:t>–</w:t>
      </w:r>
      <w:r w:rsidR="006A081F" w:rsidRPr="00323951">
        <w:rPr>
          <w:rFonts w:ascii="Arial" w:hAnsi="Arial" w:cs="Arial"/>
          <w:sz w:val="18"/>
          <w:szCs w:val="18"/>
        </w:rPr>
        <w:t xml:space="preserve"> </w:t>
      </w:r>
      <w:r w:rsidR="000323E0" w:rsidRPr="00323951">
        <w:rPr>
          <w:rFonts w:ascii="Arial" w:hAnsi="Arial" w:cs="Arial"/>
          <w:sz w:val="18"/>
          <w:szCs w:val="18"/>
        </w:rPr>
        <w:t>dostęp do wody dobrej jakości.</w:t>
      </w:r>
    </w:p>
    <w:p w14:paraId="51053DAF" w14:textId="14388F5D" w:rsidR="000771F8" w:rsidRPr="00323951" w:rsidRDefault="008433D9" w:rsidP="0056025E">
      <w:pPr>
        <w:rPr>
          <w:rFonts w:ascii="Arial" w:hAnsi="Arial" w:cs="Arial"/>
          <w:sz w:val="18"/>
          <w:szCs w:val="18"/>
        </w:rPr>
      </w:pPr>
      <w:r w:rsidRPr="00323951">
        <w:rPr>
          <w:rFonts w:ascii="Arial" w:hAnsi="Arial" w:cs="Arial"/>
          <w:sz w:val="18"/>
          <w:szCs w:val="18"/>
        </w:rPr>
        <w:t xml:space="preserve">Z potencjalnie niekorzystnymi oddziaływaniami może być związana realizacja </w:t>
      </w:r>
      <w:r w:rsidR="004E5544" w:rsidRPr="00323951">
        <w:rPr>
          <w:rFonts w:ascii="Arial" w:hAnsi="Arial" w:cs="Arial"/>
          <w:sz w:val="18"/>
          <w:szCs w:val="18"/>
        </w:rPr>
        <w:t xml:space="preserve">celu 2 </w:t>
      </w:r>
      <w:r w:rsidR="007D4367" w:rsidRPr="00323951">
        <w:rPr>
          <w:rFonts w:ascii="Arial" w:hAnsi="Arial" w:cs="Arial"/>
          <w:sz w:val="18"/>
          <w:szCs w:val="18"/>
        </w:rPr>
        <w:t xml:space="preserve">oraz </w:t>
      </w:r>
      <w:r w:rsidR="002A60F2" w:rsidRPr="00323951">
        <w:rPr>
          <w:rFonts w:ascii="Arial" w:hAnsi="Arial" w:cs="Arial"/>
          <w:sz w:val="18"/>
          <w:szCs w:val="18"/>
        </w:rPr>
        <w:t>6</w:t>
      </w:r>
      <w:r w:rsidR="00AE5715" w:rsidRPr="00323951">
        <w:rPr>
          <w:rFonts w:ascii="Arial" w:hAnsi="Arial" w:cs="Arial"/>
          <w:sz w:val="18"/>
          <w:szCs w:val="18"/>
        </w:rPr>
        <w:t xml:space="preserve">, </w:t>
      </w:r>
      <w:r w:rsidR="0051099E" w:rsidRPr="00323951">
        <w:rPr>
          <w:rFonts w:ascii="Arial" w:hAnsi="Arial" w:cs="Arial"/>
          <w:sz w:val="18"/>
          <w:szCs w:val="18"/>
        </w:rPr>
        <w:t>gdyż</w:t>
      </w:r>
      <w:r w:rsidR="00AE5715" w:rsidRPr="00323951">
        <w:rPr>
          <w:rFonts w:ascii="Arial" w:hAnsi="Arial" w:cs="Arial"/>
          <w:sz w:val="18"/>
          <w:szCs w:val="18"/>
        </w:rPr>
        <w:t xml:space="preserve"> w</w:t>
      </w:r>
      <w:r w:rsidR="00116826" w:rsidRPr="00323951">
        <w:rPr>
          <w:rFonts w:ascii="Arial" w:hAnsi="Arial" w:cs="Arial"/>
          <w:sz w:val="18"/>
          <w:szCs w:val="18"/>
        </w:rPr>
        <w:t> </w:t>
      </w:r>
      <w:r w:rsidR="00AE5715" w:rsidRPr="00323951">
        <w:rPr>
          <w:rFonts w:ascii="Arial" w:hAnsi="Arial" w:cs="Arial"/>
          <w:sz w:val="18"/>
          <w:szCs w:val="18"/>
        </w:rPr>
        <w:t xml:space="preserve">zakresie ich działań </w:t>
      </w:r>
      <w:r w:rsidR="0051099E" w:rsidRPr="00323951">
        <w:rPr>
          <w:rFonts w:ascii="Arial" w:hAnsi="Arial" w:cs="Arial"/>
          <w:sz w:val="18"/>
          <w:szCs w:val="18"/>
        </w:rPr>
        <w:t>są</w:t>
      </w:r>
      <w:r w:rsidR="00AE5715" w:rsidRPr="00323951">
        <w:rPr>
          <w:rFonts w:ascii="Arial" w:hAnsi="Arial" w:cs="Arial"/>
          <w:sz w:val="18"/>
          <w:szCs w:val="18"/>
        </w:rPr>
        <w:t xml:space="preserve"> te związane z</w:t>
      </w:r>
      <w:r w:rsidR="0051099E" w:rsidRPr="00323951">
        <w:rPr>
          <w:rFonts w:ascii="Arial" w:hAnsi="Arial" w:cs="Arial"/>
          <w:sz w:val="18"/>
          <w:szCs w:val="18"/>
        </w:rPr>
        <w:t xml:space="preserve">e wskazaniem miejsc i rozwojem energetyki OZE opartej na zasobach wodnych. </w:t>
      </w:r>
      <w:r w:rsidR="00966CAD" w:rsidRPr="00323951">
        <w:rPr>
          <w:rFonts w:ascii="Arial" w:hAnsi="Arial" w:cs="Arial"/>
          <w:sz w:val="18"/>
          <w:szCs w:val="18"/>
        </w:rPr>
        <w:t xml:space="preserve">Biorąc pod uwagę, iż większość JCWP na obszarze AJ jest w stanie naturalnym, jednocześnie poddawana </w:t>
      </w:r>
      <w:r w:rsidR="007C5BCB" w:rsidRPr="00323951">
        <w:rPr>
          <w:rFonts w:ascii="Arial" w:hAnsi="Arial" w:cs="Arial"/>
          <w:sz w:val="18"/>
          <w:szCs w:val="18"/>
        </w:rPr>
        <w:t xml:space="preserve">już presji </w:t>
      </w:r>
      <w:r w:rsidR="00AD5142" w:rsidRPr="00323951">
        <w:rPr>
          <w:rFonts w:ascii="Arial" w:hAnsi="Arial" w:cs="Arial"/>
          <w:sz w:val="18"/>
          <w:szCs w:val="18"/>
        </w:rPr>
        <w:t>hydromorfologicznej</w:t>
      </w:r>
      <w:r w:rsidR="007C5BCB" w:rsidRPr="00323951">
        <w:rPr>
          <w:rFonts w:ascii="Arial" w:hAnsi="Arial" w:cs="Arial"/>
          <w:sz w:val="18"/>
          <w:szCs w:val="18"/>
        </w:rPr>
        <w:t>, przy wdrażaniu działań związanych z</w:t>
      </w:r>
      <w:r w:rsidR="00CD5FCD" w:rsidRPr="00323951">
        <w:rPr>
          <w:rFonts w:ascii="Arial" w:hAnsi="Arial" w:cs="Arial"/>
          <w:sz w:val="18"/>
          <w:szCs w:val="18"/>
        </w:rPr>
        <w:t> </w:t>
      </w:r>
      <w:r w:rsidR="007C5BCB" w:rsidRPr="00323951">
        <w:rPr>
          <w:rFonts w:ascii="Arial" w:hAnsi="Arial" w:cs="Arial"/>
          <w:sz w:val="18"/>
          <w:szCs w:val="18"/>
        </w:rPr>
        <w:t xml:space="preserve">energetyka wodną należy wziąć pod uwagę nie tylko </w:t>
      </w:r>
      <w:r w:rsidR="00EF77F8" w:rsidRPr="00323951">
        <w:rPr>
          <w:rFonts w:ascii="Arial" w:hAnsi="Arial" w:cs="Arial"/>
          <w:sz w:val="18"/>
          <w:szCs w:val="18"/>
        </w:rPr>
        <w:t xml:space="preserve">obecny </w:t>
      </w:r>
      <w:r w:rsidR="007C5BCB" w:rsidRPr="00323951">
        <w:rPr>
          <w:rFonts w:ascii="Arial" w:hAnsi="Arial" w:cs="Arial"/>
          <w:sz w:val="18"/>
          <w:szCs w:val="18"/>
        </w:rPr>
        <w:t xml:space="preserve">potencjał </w:t>
      </w:r>
      <w:r w:rsidR="00EF77F8" w:rsidRPr="00323951">
        <w:rPr>
          <w:rFonts w:ascii="Arial" w:hAnsi="Arial" w:cs="Arial"/>
          <w:sz w:val="18"/>
          <w:szCs w:val="18"/>
        </w:rPr>
        <w:t xml:space="preserve">energetyczny cieków, ale również prognozowane zmiany </w:t>
      </w:r>
      <w:r w:rsidR="00C444AB" w:rsidRPr="00323951">
        <w:rPr>
          <w:rFonts w:ascii="Arial" w:hAnsi="Arial" w:cs="Arial"/>
          <w:sz w:val="18"/>
          <w:szCs w:val="18"/>
        </w:rPr>
        <w:t xml:space="preserve">klimatyczne, mogące </w:t>
      </w:r>
      <w:r w:rsidR="003D20B5" w:rsidRPr="00323951">
        <w:rPr>
          <w:rFonts w:ascii="Arial" w:hAnsi="Arial" w:cs="Arial"/>
          <w:sz w:val="18"/>
          <w:szCs w:val="18"/>
        </w:rPr>
        <w:t xml:space="preserve">istotnie </w:t>
      </w:r>
      <w:r w:rsidR="00C444AB" w:rsidRPr="00323951">
        <w:rPr>
          <w:rFonts w:ascii="Arial" w:hAnsi="Arial" w:cs="Arial"/>
          <w:sz w:val="18"/>
          <w:szCs w:val="18"/>
        </w:rPr>
        <w:t xml:space="preserve">oddziaływać na </w:t>
      </w:r>
      <w:r w:rsidR="00FF38CE" w:rsidRPr="00323951">
        <w:rPr>
          <w:rFonts w:ascii="Arial" w:hAnsi="Arial" w:cs="Arial"/>
          <w:sz w:val="18"/>
          <w:szCs w:val="18"/>
        </w:rPr>
        <w:t>opłacalność</w:t>
      </w:r>
      <w:r w:rsidR="00946390" w:rsidRPr="00323951">
        <w:rPr>
          <w:rFonts w:ascii="Arial" w:hAnsi="Arial" w:cs="Arial"/>
          <w:sz w:val="18"/>
          <w:szCs w:val="18"/>
        </w:rPr>
        <w:t xml:space="preserve"> takich inwestycji, </w:t>
      </w:r>
      <w:r w:rsidR="000771F8" w:rsidRPr="00323951">
        <w:rPr>
          <w:rFonts w:ascii="Arial" w:hAnsi="Arial" w:cs="Arial"/>
          <w:sz w:val="18"/>
          <w:szCs w:val="18"/>
        </w:rPr>
        <w:t>na co duży wpływ mogą mieć spodziewane w przyszłości:</w:t>
      </w:r>
    </w:p>
    <w:p w14:paraId="3527FD76" w14:textId="77777777" w:rsidR="000771F8" w:rsidRPr="00323951" w:rsidRDefault="000771F8" w:rsidP="0056025E">
      <w:pPr>
        <w:rPr>
          <w:rFonts w:ascii="Arial" w:hAnsi="Arial" w:cs="Arial"/>
          <w:sz w:val="18"/>
          <w:szCs w:val="18"/>
        </w:rPr>
      </w:pPr>
      <w:r w:rsidRPr="00323951">
        <w:rPr>
          <w:rFonts w:ascii="Arial" w:hAnsi="Arial" w:cs="Arial"/>
          <w:sz w:val="18"/>
          <w:szCs w:val="18"/>
        </w:rPr>
        <w:t xml:space="preserve">- </w:t>
      </w:r>
      <w:r w:rsidR="003202EC" w:rsidRPr="00323951">
        <w:rPr>
          <w:rFonts w:ascii="Arial" w:hAnsi="Arial" w:cs="Arial"/>
          <w:sz w:val="18"/>
          <w:szCs w:val="18"/>
        </w:rPr>
        <w:t>z</w:t>
      </w:r>
      <w:r w:rsidRPr="00323951">
        <w:rPr>
          <w:rFonts w:ascii="Arial" w:hAnsi="Arial" w:cs="Arial"/>
          <w:sz w:val="18"/>
          <w:szCs w:val="18"/>
        </w:rPr>
        <w:t>miany</w:t>
      </w:r>
      <w:r w:rsidR="00A423B1" w:rsidRPr="00323951">
        <w:rPr>
          <w:rFonts w:ascii="Arial" w:hAnsi="Arial" w:cs="Arial"/>
          <w:sz w:val="18"/>
          <w:szCs w:val="18"/>
        </w:rPr>
        <w:t xml:space="preserve"> </w:t>
      </w:r>
      <w:r w:rsidR="00C444AB" w:rsidRPr="00323951">
        <w:rPr>
          <w:rFonts w:ascii="Arial" w:hAnsi="Arial" w:cs="Arial"/>
          <w:sz w:val="18"/>
          <w:szCs w:val="18"/>
        </w:rPr>
        <w:t>re</w:t>
      </w:r>
      <w:r w:rsidR="00E33DCB" w:rsidRPr="00323951">
        <w:rPr>
          <w:rFonts w:ascii="Arial" w:hAnsi="Arial" w:cs="Arial"/>
          <w:sz w:val="18"/>
          <w:szCs w:val="18"/>
        </w:rPr>
        <w:t>ż</w:t>
      </w:r>
      <w:r w:rsidR="00C444AB" w:rsidRPr="00323951">
        <w:rPr>
          <w:rFonts w:ascii="Arial" w:hAnsi="Arial" w:cs="Arial"/>
          <w:sz w:val="18"/>
          <w:szCs w:val="18"/>
        </w:rPr>
        <w:t>im</w:t>
      </w:r>
      <w:r w:rsidR="003202EC" w:rsidRPr="00323951">
        <w:rPr>
          <w:rFonts w:ascii="Arial" w:hAnsi="Arial" w:cs="Arial"/>
          <w:sz w:val="18"/>
          <w:szCs w:val="18"/>
        </w:rPr>
        <w:t>u</w:t>
      </w:r>
      <w:r w:rsidR="00C444AB" w:rsidRPr="00323951">
        <w:rPr>
          <w:rFonts w:ascii="Arial" w:hAnsi="Arial" w:cs="Arial"/>
          <w:sz w:val="18"/>
          <w:szCs w:val="18"/>
        </w:rPr>
        <w:t xml:space="preserve"> </w:t>
      </w:r>
      <w:r w:rsidR="00E33DCB" w:rsidRPr="00323951">
        <w:rPr>
          <w:rFonts w:ascii="Arial" w:hAnsi="Arial" w:cs="Arial"/>
          <w:sz w:val="18"/>
          <w:szCs w:val="18"/>
        </w:rPr>
        <w:t>rz</w:t>
      </w:r>
      <w:r w:rsidR="00C444AB" w:rsidRPr="00323951">
        <w:rPr>
          <w:rFonts w:ascii="Arial" w:hAnsi="Arial" w:cs="Arial"/>
          <w:sz w:val="18"/>
          <w:szCs w:val="18"/>
        </w:rPr>
        <w:t>eczn</w:t>
      </w:r>
      <w:r w:rsidR="003202EC" w:rsidRPr="00323951">
        <w:rPr>
          <w:rFonts w:ascii="Arial" w:hAnsi="Arial" w:cs="Arial"/>
          <w:sz w:val="18"/>
          <w:szCs w:val="18"/>
        </w:rPr>
        <w:t>ego</w:t>
      </w:r>
      <w:r w:rsidR="00C444AB" w:rsidRPr="00323951">
        <w:rPr>
          <w:rFonts w:ascii="Arial" w:hAnsi="Arial" w:cs="Arial"/>
          <w:sz w:val="18"/>
          <w:szCs w:val="18"/>
        </w:rPr>
        <w:t xml:space="preserve">, </w:t>
      </w:r>
    </w:p>
    <w:p w14:paraId="6F1A63F2" w14:textId="489C9980" w:rsidR="000771F8" w:rsidRPr="00323951" w:rsidRDefault="000771F8" w:rsidP="0056025E">
      <w:pPr>
        <w:rPr>
          <w:rFonts w:ascii="Arial" w:hAnsi="Arial" w:cs="Arial"/>
          <w:sz w:val="18"/>
          <w:szCs w:val="18"/>
        </w:rPr>
      </w:pPr>
      <w:r w:rsidRPr="00323951">
        <w:rPr>
          <w:rFonts w:ascii="Arial" w:hAnsi="Arial" w:cs="Arial"/>
          <w:sz w:val="18"/>
          <w:szCs w:val="18"/>
        </w:rPr>
        <w:t xml:space="preserve">- </w:t>
      </w:r>
      <w:r w:rsidR="007B1C01" w:rsidRPr="00323951">
        <w:rPr>
          <w:rFonts w:ascii="Arial" w:hAnsi="Arial" w:cs="Arial"/>
          <w:sz w:val="18"/>
          <w:szCs w:val="18"/>
        </w:rPr>
        <w:t>zwiększon</w:t>
      </w:r>
      <w:r w:rsidRPr="00323951">
        <w:rPr>
          <w:rFonts w:ascii="Arial" w:hAnsi="Arial" w:cs="Arial"/>
          <w:sz w:val="18"/>
          <w:szCs w:val="18"/>
        </w:rPr>
        <w:t xml:space="preserve">e </w:t>
      </w:r>
      <w:r w:rsidR="00E92CEB" w:rsidRPr="00323951">
        <w:rPr>
          <w:rFonts w:ascii="Arial" w:hAnsi="Arial" w:cs="Arial"/>
          <w:sz w:val="18"/>
          <w:szCs w:val="18"/>
        </w:rPr>
        <w:t>ryzyk</w:t>
      </w:r>
      <w:r w:rsidRPr="00323951">
        <w:rPr>
          <w:rFonts w:ascii="Arial" w:hAnsi="Arial" w:cs="Arial"/>
          <w:sz w:val="18"/>
          <w:szCs w:val="18"/>
        </w:rPr>
        <w:t>o</w:t>
      </w:r>
      <w:r w:rsidR="00E92CEB" w:rsidRPr="00323951">
        <w:rPr>
          <w:rFonts w:ascii="Arial" w:hAnsi="Arial" w:cs="Arial"/>
          <w:sz w:val="18"/>
          <w:szCs w:val="18"/>
        </w:rPr>
        <w:t xml:space="preserve"> suszy </w:t>
      </w:r>
      <w:r w:rsidRPr="00323951">
        <w:rPr>
          <w:rFonts w:ascii="Arial" w:hAnsi="Arial" w:cs="Arial"/>
          <w:sz w:val="18"/>
          <w:szCs w:val="18"/>
        </w:rPr>
        <w:t>i powiązane z tym niskie stany wód oraz wymóg utrzymania przepływów minimalnych</w:t>
      </w:r>
      <w:r w:rsidR="009D7C66" w:rsidRPr="00323951">
        <w:rPr>
          <w:rFonts w:ascii="Arial" w:hAnsi="Arial" w:cs="Arial"/>
          <w:sz w:val="18"/>
          <w:szCs w:val="18"/>
        </w:rPr>
        <w:t>,</w:t>
      </w:r>
    </w:p>
    <w:p w14:paraId="108C3901" w14:textId="43743907" w:rsidR="008433D9" w:rsidRPr="00323951" w:rsidRDefault="000771F8" w:rsidP="0056025E">
      <w:pPr>
        <w:rPr>
          <w:rFonts w:ascii="Arial" w:hAnsi="Arial" w:cs="Arial"/>
          <w:sz w:val="18"/>
          <w:szCs w:val="18"/>
        </w:rPr>
      </w:pPr>
      <w:r w:rsidRPr="00323951">
        <w:rPr>
          <w:rFonts w:ascii="Arial" w:hAnsi="Arial" w:cs="Arial"/>
          <w:sz w:val="18"/>
          <w:szCs w:val="18"/>
        </w:rPr>
        <w:t xml:space="preserve">- </w:t>
      </w:r>
      <w:r w:rsidR="00AF08B5" w:rsidRPr="00323951">
        <w:rPr>
          <w:rFonts w:ascii="Arial" w:hAnsi="Arial" w:cs="Arial"/>
          <w:sz w:val="18"/>
          <w:szCs w:val="18"/>
        </w:rPr>
        <w:t xml:space="preserve">bezpieczeństwo </w:t>
      </w:r>
      <w:r w:rsidR="00B604F2" w:rsidRPr="00323951">
        <w:rPr>
          <w:rFonts w:ascii="Arial" w:hAnsi="Arial" w:cs="Arial"/>
          <w:sz w:val="18"/>
          <w:szCs w:val="18"/>
        </w:rPr>
        <w:t xml:space="preserve">budowli przy </w:t>
      </w:r>
      <w:r w:rsidR="004334F1" w:rsidRPr="00323951">
        <w:rPr>
          <w:rFonts w:ascii="Arial" w:hAnsi="Arial" w:cs="Arial"/>
          <w:sz w:val="18"/>
          <w:szCs w:val="18"/>
        </w:rPr>
        <w:t>stanach powodziowych</w:t>
      </w:r>
      <w:r w:rsidRPr="00323951">
        <w:rPr>
          <w:rFonts w:ascii="Arial" w:hAnsi="Arial" w:cs="Arial"/>
          <w:sz w:val="18"/>
          <w:szCs w:val="18"/>
        </w:rPr>
        <w:t>.</w:t>
      </w:r>
    </w:p>
    <w:p w14:paraId="074CDF73" w14:textId="4B30425F" w:rsidR="000771F8" w:rsidRPr="00323951" w:rsidRDefault="00864D1A" w:rsidP="0056025E">
      <w:pPr>
        <w:rPr>
          <w:rFonts w:ascii="Arial" w:hAnsi="Arial" w:cs="Arial"/>
          <w:sz w:val="18"/>
          <w:szCs w:val="18"/>
        </w:rPr>
      </w:pPr>
      <w:r w:rsidRPr="00323951">
        <w:rPr>
          <w:rFonts w:ascii="Arial" w:hAnsi="Arial" w:cs="Arial"/>
          <w:sz w:val="18"/>
          <w:szCs w:val="18"/>
        </w:rPr>
        <w:t xml:space="preserve">Realizacja działań związanych z OZE w zakresie energetyki wodnej </w:t>
      </w:r>
      <w:r w:rsidR="0096419C" w:rsidRPr="00323951">
        <w:rPr>
          <w:rFonts w:ascii="Arial" w:hAnsi="Arial" w:cs="Arial"/>
          <w:sz w:val="18"/>
          <w:szCs w:val="18"/>
        </w:rPr>
        <w:t>jest tez istotn</w:t>
      </w:r>
      <w:r w:rsidR="0029304C" w:rsidRPr="00323951">
        <w:rPr>
          <w:rFonts w:ascii="Arial" w:hAnsi="Arial" w:cs="Arial"/>
          <w:sz w:val="18"/>
          <w:szCs w:val="18"/>
        </w:rPr>
        <w:t xml:space="preserve">ą </w:t>
      </w:r>
      <w:r w:rsidR="0096419C" w:rsidRPr="00323951">
        <w:rPr>
          <w:rFonts w:ascii="Arial" w:hAnsi="Arial" w:cs="Arial"/>
          <w:sz w:val="18"/>
          <w:szCs w:val="18"/>
        </w:rPr>
        <w:t>ingerencją w warunki referencyjne</w:t>
      </w:r>
      <w:r w:rsidR="0029304C" w:rsidRPr="00323951">
        <w:rPr>
          <w:rFonts w:ascii="Arial" w:hAnsi="Arial" w:cs="Arial"/>
          <w:sz w:val="18"/>
          <w:szCs w:val="18"/>
        </w:rPr>
        <w:t xml:space="preserve">, dlatego potencjał </w:t>
      </w:r>
      <w:r w:rsidR="0040522A" w:rsidRPr="00323951">
        <w:rPr>
          <w:rFonts w:ascii="Arial" w:hAnsi="Arial" w:cs="Arial"/>
          <w:sz w:val="18"/>
          <w:szCs w:val="18"/>
        </w:rPr>
        <w:t>energetyczny cieków</w:t>
      </w:r>
      <w:r w:rsidR="0096419C" w:rsidRPr="00323951">
        <w:rPr>
          <w:rFonts w:ascii="Arial" w:hAnsi="Arial" w:cs="Arial"/>
          <w:sz w:val="18"/>
          <w:szCs w:val="18"/>
        </w:rPr>
        <w:t xml:space="preserve"> </w:t>
      </w:r>
      <w:r w:rsidR="001B3549" w:rsidRPr="00323951">
        <w:rPr>
          <w:rFonts w:ascii="Arial" w:hAnsi="Arial" w:cs="Arial"/>
          <w:sz w:val="18"/>
          <w:szCs w:val="18"/>
        </w:rPr>
        <w:t>wymaga</w:t>
      </w:r>
      <w:r w:rsidR="00AD38B9" w:rsidRPr="00323951">
        <w:rPr>
          <w:rFonts w:ascii="Arial" w:hAnsi="Arial" w:cs="Arial"/>
          <w:sz w:val="18"/>
          <w:szCs w:val="18"/>
        </w:rPr>
        <w:t>ć</w:t>
      </w:r>
      <w:r w:rsidR="001B3549" w:rsidRPr="00323951">
        <w:rPr>
          <w:rFonts w:ascii="Arial" w:hAnsi="Arial" w:cs="Arial"/>
          <w:sz w:val="18"/>
          <w:szCs w:val="18"/>
        </w:rPr>
        <w:t xml:space="preserve"> będzie </w:t>
      </w:r>
      <w:r w:rsidR="003E03EB" w:rsidRPr="00323951">
        <w:rPr>
          <w:rFonts w:ascii="Arial" w:hAnsi="Arial" w:cs="Arial"/>
          <w:sz w:val="18"/>
          <w:szCs w:val="18"/>
        </w:rPr>
        <w:t xml:space="preserve">odrębnych analiz </w:t>
      </w:r>
      <w:r w:rsidR="0017613D" w:rsidRPr="00323951">
        <w:rPr>
          <w:rFonts w:ascii="Arial" w:hAnsi="Arial" w:cs="Arial"/>
          <w:sz w:val="18"/>
          <w:szCs w:val="18"/>
        </w:rPr>
        <w:t>dla każde</w:t>
      </w:r>
      <w:r w:rsidR="00705FFA" w:rsidRPr="00323951">
        <w:rPr>
          <w:rFonts w:ascii="Arial" w:hAnsi="Arial" w:cs="Arial"/>
          <w:sz w:val="18"/>
          <w:szCs w:val="18"/>
        </w:rPr>
        <w:t>j z</w:t>
      </w:r>
      <w:r w:rsidR="00CD5FCD" w:rsidRPr="00323951">
        <w:rPr>
          <w:rFonts w:ascii="Arial" w:hAnsi="Arial" w:cs="Arial"/>
          <w:sz w:val="18"/>
          <w:szCs w:val="18"/>
        </w:rPr>
        <w:t> </w:t>
      </w:r>
      <w:r w:rsidR="00705FFA" w:rsidRPr="00323951">
        <w:rPr>
          <w:rFonts w:ascii="Arial" w:hAnsi="Arial" w:cs="Arial"/>
          <w:sz w:val="18"/>
          <w:szCs w:val="18"/>
        </w:rPr>
        <w:t>inwestycji w</w:t>
      </w:r>
      <w:r w:rsidR="00A57C38">
        <w:rPr>
          <w:rFonts w:ascii="Arial" w:hAnsi="Arial" w:cs="Arial"/>
          <w:sz w:val="18"/>
          <w:szCs w:val="18"/>
        </w:rPr>
        <w:t> </w:t>
      </w:r>
      <w:r w:rsidR="00705FFA" w:rsidRPr="00323951">
        <w:rPr>
          <w:rFonts w:ascii="Arial" w:hAnsi="Arial" w:cs="Arial"/>
          <w:sz w:val="18"/>
          <w:szCs w:val="18"/>
        </w:rPr>
        <w:t>zakresie</w:t>
      </w:r>
      <w:r w:rsidR="00872958" w:rsidRPr="00323951">
        <w:rPr>
          <w:rFonts w:ascii="Arial" w:hAnsi="Arial" w:cs="Arial"/>
          <w:sz w:val="18"/>
          <w:szCs w:val="18"/>
        </w:rPr>
        <w:t xml:space="preserve"> wszystkich kosztów środowiskowych, </w:t>
      </w:r>
      <w:r w:rsidR="00705FFA" w:rsidRPr="00323951">
        <w:rPr>
          <w:rFonts w:ascii="Arial" w:hAnsi="Arial" w:cs="Arial"/>
          <w:sz w:val="18"/>
          <w:szCs w:val="18"/>
        </w:rPr>
        <w:t>zgodności z celami środowiskowymi JCWP, w tym z utrzymaniem drożności cieków</w:t>
      </w:r>
      <w:r w:rsidR="00CF0597" w:rsidRPr="00323951">
        <w:rPr>
          <w:rFonts w:ascii="Arial" w:hAnsi="Arial" w:cs="Arial"/>
          <w:sz w:val="18"/>
          <w:szCs w:val="18"/>
        </w:rPr>
        <w:t xml:space="preserve"> i </w:t>
      </w:r>
      <w:r w:rsidR="00AD38B9" w:rsidRPr="00323951">
        <w:rPr>
          <w:rFonts w:ascii="Arial" w:hAnsi="Arial" w:cs="Arial"/>
          <w:sz w:val="18"/>
          <w:szCs w:val="18"/>
        </w:rPr>
        <w:t>ryzykiem zmiany klasyfikacji części wód z naturalnej na silnie zmienioną.</w:t>
      </w:r>
    </w:p>
    <w:p w14:paraId="30620C10" w14:textId="7419E11E" w:rsidR="00D236EB" w:rsidRPr="00323951" w:rsidRDefault="00D236EB" w:rsidP="00E10D9D">
      <w:pPr>
        <w:keepNext/>
        <w:rPr>
          <w:rFonts w:ascii="Arial" w:hAnsi="Arial" w:cs="Arial"/>
          <w:b/>
          <w:bCs/>
          <w:sz w:val="18"/>
          <w:szCs w:val="18"/>
        </w:rPr>
      </w:pPr>
      <w:r w:rsidRPr="00323951">
        <w:rPr>
          <w:rFonts w:ascii="Arial" w:hAnsi="Arial" w:cs="Arial"/>
          <w:b/>
          <w:bCs/>
          <w:sz w:val="18"/>
          <w:szCs w:val="18"/>
        </w:rPr>
        <w:t xml:space="preserve">Ocena skutków zaniechania wdrożenia </w:t>
      </w:r>
      <w:r w:rsidR="002C6F27" w:rsidRPr="00323951">
        <w:rPr>
          <w:rFonts w:ascii="Arial" w:hAnsi="Arial" w:cs="Arial"/>
          <w:b/>
          <w:bCs/>
          <w:sz w:val="18"/>
          <w:szCs w:val="18"/>
        </w:rPr>
        <w:t>Planu</w:t>
      </w:r>
    </w:p>
    <w:p w14:paraId="1F56E3AD" w14:textId="5FBC4AE9" w:rsidR="006E06C3" w:rsidRPr="00323951" w:rsidRDefault="0061049F" w:rsidP="003D244D">
      <w:pPr>
        <w:keepNext/>
        <w:rPr>
          <w:rFonts w:ascii="Arial" w:hAnsi="Arial" w:cs="Arial"/>
          <w:sz w:val="18"/>
          <w:szCs w:val="18"/>
        </w:rPr>
      </w:pPr>
      <w:r w:rsidRPr="00323951">
        <w:rPr>
          <w:rFonts w:ascii="Arial" w:hAnsi="Arial" w:cs="Arial"/>
          <w:sz w:val="18"/>
          <w:szCs w:val="18"/>
        </w:rPr>
        <w:t xml:space="preserve">Brak podejmowania </w:t>
      </w:r>
      <w:r w:rsidR="004E6F65" w:rsidRPr="00323951">
        <w:rPr>
          <w:rFonts w:ascii="Arial" w:hAnsi="Arial" w:cs="Arial"/>
          <w:sz w:val="18"/>
          <w:szCs w:val="18"/>
        </w:rPr>
        <w:t xml:space="preserve">biernej (działania z zakresu </w:t>
      </w:r>
      <w:r w:rsidR="009A06E2" w:rsidRPr="00323951">
        <w:rPr>
          <w:rFonts w:ascii="Arial" w:hAnsi="Arial" w:cs="Arial"/>
          <w:sz w:val="18"/>
          <w:szCs w:val="18"/>
        </w:rPr>
        <w:t xml:space="preserve">celu </w:t>
      </w:r>
      <w:r w:rsidR="00715D22" w:rsidRPr="00323951">
        <w:rPr>
          <w:rFonts w:ascii="Arial" w:hAnsi="Arial" w:cs="Arial"/>
          <w:sz w:val="18"/>
          <w:szCs w:val="18"/>
        </w:rPr>
        <w:t>1,</w:t>
      </w:r>
      <w:r w:rsidR="009A06E2" w:rsidRPr="00323951">
        <w:rPr>
          <w:rFonts w:ascii="Arial" w:hAnsi="Arial" w:cs="Arial"/>
          <w:sz w:val="18"/>
          <w:szCs w:val="18"/>
        </w:rPr>
        <w:t>2</w:t>
      </w:r>
      <w:r w:rsidR="00C36EC9" w:rsidRPr="00323951">
        <w:rPr>
          <w:rFonts w:ascii="Arial" w:hAnsi="Arial" w:cs="Arial"/>
          <w:sz w:val="18"/>
          <w:szCs w:val="18"/>
        </w:rPr>
        <w:t>,</w:t>
      </w:r>
      <w:r w:rsidR="00715D22" w:rsidRPr="00323951">
        <w:rPr>
          <w:rFonts w:ascii="Arial" w:hAnsi="Arial" w:cs="Arial"/>
          <w:sz w:val="18"/>
          <w:szCs w:val="18"/>
        </w:rPr>
        <w:t>3,8</w:t>
      </w:r>
      <w:r w:rsidR="009A06E2" w:rsidRPr="00323951">
        <w:rPr>
          <w:rFonts w:ascii="Arial" w:hAnsi="Arial" w:cs="Arial"/>
          <w:sz w:val="18"/>
          <w:szCs w:val="18"/>
        </w:rPr>
        <w:t xml:space="preserve"> „Programu</w:t>
      </w:r>
      <w:r w:rsidR="0056025E" w:rsidRPr="00323951">
        <w:rPr>
          <w:rFonts w:ascii="Arial" w:hAnsi="Arial" w:cs="Arial"/>
          <w:sz w:val="18"/>
          <w:szCs w:val="18"/>
        </w:rPr>
        <w:t>...</w:t>
      </w:r>
      <w:r w:rsidR="009A06E2" w:rsidRPr="00323951">
        <w:rPr>
          <w:rFonts w:ascii="Arial" w:hAnsi="Arial" w:cs="Arial"/>
          <w:sz w:val="18"/>
          <w:szCs w:val="18"/>
        </w:rPr>
        <w:t xml:space="preserve">”) </w:t>
      </w:r>
      <w:r w:rsidR="004E6F65" w:rsidRPr="00323951">
        <w:rPr>
          <w:rFonts w:ascii="Arial" w:hAnsi="Arial" w:cs="Arial"/>
          <w:sz w:val="18"/>
          <w:szCs w:val="18"/>
        </w:rPr>
        <w:t xml:space="preserve">oraz </w:t>
      </w:r>
      <w:r w:rsidRPr="00323951">
        <w:rPr>
          <w:rFonts w:ascii="Arial" w:hAnsi="Arial" w:cs="Arial"/>
          <w:sz w:val="18"/>
          <w:szCs w:val="18"/>
        </w:rPr>
        <w:t xml:space="preserve">czynnej </w:t>
      </w:r>
      <w:r w:rsidR="009A06E2" w:rsidRPr="00323951">
        <w:rPr>
          <w:rFonts w:ascii="Arial" w:hAnsi="Arial" w:cs="Arial"/>
          <w:sz w:val="18"/>
          <w:szCs w:val="18"/>
        </w:rPr>
        <w:t xml:space="preserve">(działania </w:t>
      </w:r>
      <w:r w:rsidR="00EB37BE" w:rsidRPr="00323951">
        <w:rPr>
          <w:rFonts w:ascii="Arial" w:hAnsi="Arial" w:cs="Arial"/>
          <w:sz w:val="18"/>
          <w:szCs w:val="18"/>
        </w:rPr>
        <w:t xml:space="preserve">realizujące cel 5 </w:t>
      </w:r>
      <w:r w:rsidR="005D4DC8" w:rsidRPr="00323951">
        <w:rPr>
          <w:rFonts w:ascii="Arial" w:hAnsi="Arial" w:cs="Arial"/>
          <w:sz w:val="18"/>
          <w:szCs w:val="18"/>
        </w:rPr>
        <w:t xml:space="preserve">„Programu..”) </w:t>
      </w:r>
      <w:r w:rsidRPr="00323951">
        <w:rPr>
          <w:rFonts w:ascii="Arial" w:hAnsi="Arial" w:cs="Arial"/>
          <w:sz w:val="18"/>
          <w:szCs w:val="18"/>
        </w:rPr>
        <w:t xml:space="preserve">ochrony zasobów wodnych, </w:t>
      </w:r>
      <w:r w:rsidR="004E386C" w:rsidRPr="00323951">
        <w:rPr>
          <w:rFonts w:ascii="Arial" w:hAnsi="Arial" w:cs="Arial"/>
          <w:sz w:val="18"/>
          <w:szCs w:val="18"/>
        </w:rPr>
        <w:t xml:space="preserve">niewątpliwie </w:t>
      </w:r>
      <w:r w:rsidR="00931DDD" w:rsidRPr="00323951">
        <w:rPr>
          <w:rFonts w:ascii="Arial" w:hAnsi="Arial" w:cs="Arial"/>
          <w:sz w:val="18"/>
          <w:szCs w:val="18"/>
        </w:rPr>
        <w:t xml:space="preserve">spowoduje stopniowe pogarszanie się warunków wodnych w regionie. </w:t>
      </w:r>
      <w:r w:rsidR="00746EBF" w:rsidRPr="00323951">
        <w:rPr>
          <w:rFonts w:ascii="Arial" w:hAnsi="Arial" w:cs="Arial"/>
          <w:sz w:val="18"/>
          <w:szCs w:val="18"/>
        </w:rPr>
        <w:t xml:space="preserve">Sprawdziany klimatyczne, opracowane dla </w:t>
      </w:r>
      <w:r w:rsidR="00DE71C3" w:rsidRPr="00323951">
        <w:rPr>
          <w:rFonts w:ascii="Arial" w:hAnsi="Arial" w:cs="Arial"/>
          <w:sz w:val="18"/>
          <w:szCs w:val="18"/>
        </w:rPr>
        <w:t>IIaPGW na obszarze dorzecza Odry oraz sporządzona w</w:t>
      </w:r>
      <w:r w:rsidR="00A57C38">
        <w:rPr>
          <w:rFonts w:ascii="Arial" w:hAnsi="Arial" w:cs="Arial"/>
          <w:sz w:val="18"/>
          <w:szCs w:val="18"/>
        </w:rPr>
        <w:t> </w:t>
      </w:r>
      <w:r w:rsidR="00DE71C3" w:rsidRPr="00323951">
        <w:rPr>
          <w:rFonts w:ascii="Arial" w:hAnsi="Arial" w:cs="Arial"/>
          <w:sz w:val="18"/>
          <w:szCs w:val="18"/>
        </w:rPr>
        <w:t>ramach ocenianego dokumentu „Diagnoza”</w:t>
      </w:r>
      <w:r w:rsidR="009513B7" w:rsidRPr="00323951">
        <w:rPr>
          <w:rFonts w:ascii="Arial" w:hAnsi="Arial" w:cs="Arial"/>
          <w:sz w:val="18"/>
          <w:szCs w:val="18"/>
        </w:rPr>
        <w:t xml:space="preserve"> </w:t>
      </w:r>
      <w:r w:rsidR="003A3A7C" w:rsidRPr="00323951">
        <w:rPr>
          <w:rFonts w:ascii="Arial" w:hAnsi="Arial" w:cs="Arial"/>
          <w:sz w:val="18"/>
          <w:szCs w:val="18"/>
        </w:rPr>
        <w:t xml:space="preserve">wskazują na </w:t>
      </w:r>
      <w:r w:rsidR="00924F25" w:rsidRPr="00323951">
        <w:rPr>
          <w:rFonts w:ascii="Arial" w:hAnsi="Arial" w:cs="Arial"/>
          <w:sz w:val="18"/>
          <w:szCs w:val="18"/>
        </w:rPr>
        <w:t>postępujący wpływ czynników klimatycznych</w:t>
      </w:r>
      <w:r w:rsidR="00321845" w:rsidRPr="00323951">
        <w:rPr>
          <w:rFonts w:ascii="Arial" w:hAnsi="Arial" w:cs="Arial"/>
          <w:sz w:val="18"/>
          <w:szCs w:val="18"/>
        </w:rPr>
        <w:t xml:space="preserve"> na </w:t>
      </w:r>
      <w:r w:rsidR="00E7782A" w:rsidRPr="00323951">
        <w:rPr>
          <w:rFonts w:ascii="Arial" w:hAnsi="Arial" w:cs="Arial"/>
          <w:sz w:val="18"/>
          <w:szCs w:val="18"/>
        </w:rPr>
        <w:t>reżim</w:t>
      </w:r>
      <w:r w:rsidR="00E61E59" w:rsidRPr="00323951">
        <w:rPr>
          <w:rFonts w:ascii="Arial" w:hAnsi="Arial" w:cs="Arial"/>
          <w:sz w:val="18"/>
          <w:szCs w:val="18"/>
        </w:rPr>
        <w:t xml:space="preserve"> wód powierzchniowych i podziemnych</w:t>
      </w:r>
      <w:r w:rsidR="00924F25" w:rsidRPr="00323951">
        <w:rPr>
          <w:rFonts w:ascii="Arial" w:hAnsi="Arial" w:cs="Arial"/>
          <w:sz w:val="18"/>
          <w:szCs w:val="18"/>
        </w:rPr>
        <w:t xml:space="preserve">, głównie </w:t>
      </w:r>
      <w:r w:rsidR="0015794F" w:rsidRPr="00323951">
        <w:rPr>
          <w:rFonts w:ascii="Arial" w:hAnsi="Arial" w:cs="Arial"/>
          <w:sz w:val="18"/>
          <w:szCs w:val="18"/>
        </w:rPr>
        <w:t xml:space="preserve">w zakresie </w:t>
      </w:r>
      <w:r w:rsidR="00D742E2" w:rsidRPr="00323951">
        <w:rPr>
          <w:rFonts w:ascii="Arial" w:hAnsi="Arial" w:cs="Arial"/>
          <w:sz w:val="18"/>
          <w:szCs w:val="18"/>
        </w:rPr>
        <w:t xml:space="preserve">wzrostu </w:t>
      </w:r>
      <w:r w:rsidR="00924F25" w:rsidRPr="00323951">
        <w:rPr>
          <w:rFonts w:ascii="Arial" w:hAnsi="Arial" w:cs="Arial"/>
          <w:sz w:val="18"/>
          <w:szCs w:val="18"/>
        </w:rPr>
        <w:t xml:space="preserve">temperatury oraz </w:t>
      </w:r>
      <w:r w:rsidR="00D742E2" w:rsidRPr="00323951">
        <w:rPr>
          <w:rFonts w:ascii="Arial" w:hAnsi="Arial" w:cs="Arial"/>
          <w:sz w:val="18"/>
          <w:szCs w:val="18"/>
        </w:rPr>
        <w:t xml:space="preserve">częstotliwości występowania </w:t>
      </w:r>
      <w:r w:rsidR="009160D3" w:rsidRPr="00323951">
        <w:rPr>
          <w:rFonts w:ascii="Arial" w:hAnsi="Arial" w:cs="Arial"/>
          <w:sz w:val="18"/>
          <w:szCs w:val="18"/>
        </w:rPr>
        <w:t>zdarzeń ekstremalnych</w:t>
      </w:r>
      <w:r w:rsidR="00D742E2" w:rsidRPr="00323951">
        <w:rPr>
          <w:rFonts w:ascii="Arial" w:hAnsi="Arial" w:cs="Arial"/>
          <w:sz w:val="18"/>
          <w:szCs w:val="18"/>
        </w:rPr>
        <w:t xml:space="preserve"> jak powodzie i susze.</w:t>
      </w:r>
      <w:r w:rsidR="009160D3" w:rsidRPr="00323951">
        <w:rPr>
          <w:rFonts w:ascii="Arial" w:hAnsi="Arial" w:cs="Arial"/>
          <w:sz w:val="18"/>
          <w:szCs w:val="18"/>
        </w:rPr>
        <w:t xml:space="preserve"> </w:t>
      </w:r>
      <w:r w:rsidR="00B66997" w:rsidRPr="00323951">
        <w:rPr>
          <w:rFonts w:ascii="Arial" w:hAnsi="Arial" w:cs="Arial"/>
          <w:sz w:val="18"/>
          <w:szCs w:val="18"/>
        </w:rPr>
        <w:t xml:space="preserve">Utrzymujące się presje i </w:t>
      </w:r>
      <w:r w:rsidR="00665862" w:rsidRPr="00323951">
        <w:rPr>
          <w:rFonts w:ascii="Arial" w:hAnsi="Arial" w:cs="Arial"/>
          <w:sz w:val="18"/>
          <w:szCs w:val="18"/>
        </w:rPr>
        <w:t xml:space="preserve">stopień wykorzystania zasobów wodnych – jeśli nie zmieni się podejście do racjonalnego i </w:t>
      </w:r>
      <w:r w:rsidR="000F187F" w:rsidRPr="00323951">
        <w:rPr>
          <w:rFonts w:ascii="Arial" w:hAnsi="Arial" w:cs="Arial"/>
          <w:sz w:val="18"/>
          <w:szCs w:val="18"/>
        </w:rPr>
        <w:t>mniej</w:t>
      </w:r>
      <w:r w:rsidR="00665862" w:rsidRPr="00323951">
        <w:rPr>
          <w:rFonts w:ascii="Arial" w:hAnsi="Arial" w:cs="Arial"/>
          <w:sz w:val="18"/>
          <w:szCs w:val="18"/>
        </w:rPr>
        <w:t xml:space="preserve"> </w:t>
      </w:r>
      <w:r w:rsidR="007B2440" w:rsidRPr="00323951">
        <w:rPr>
          <w:rFonts w:ascii="Arial" w:hAnsi="Arial" w:cs="Arial"/>
          <w:sz w:val="18"/>
          <w:szCs w:val="18"/>
        </w:rPr>
        <w:t xml:space="preserve">wodochłonnego gospodarowania zasobami, spowoduje </w:t>
      </w:r>
      <w:r w:rsidR="00456083" w:rsidRPr="00323951">
        <w:rPr>
          <w:rFonts w:ascii="Arial" w:hAnsi="Arial" w:cs="Arial"/>
          <w:sz w:val="18"/>
          <w:szCs w:val="18"/>
        </w:rPr>
        <w:t>czasowe lub okresowe niedobory</w:t>
      </w:r>
      <w:r w:rsidR="00F974B1" w:rsidRPr="00323951">
        <w:rPr>
          <w:rFonts w:ascii="Arial" w:hAnsi="Arial" w:cs="Arial"/>
          <w:sz w:val="18"/>
          <w:szCs w:val="18"/>
        </w:rPr>
        <w:t xml:space="preserve"> oraz</w:t>
      </w:r>
      <w:r w:rsidR="00456083" w:rsidRPr="00323951">
        <w:rPr>
          <w:rFonts w:ascii="Arial" w:hAnsi="Arial" w:cs="Arial"/>
          <w:sz w:val="18"/>
          <w:szCs w:val="18"/>
        </w:rPr>
        <w:t xml:space="preserve"> pogarszającą się </w:t>
      </w:r>
      <w:r w:rsidR="00E7782A" w:rsidRPr="00323951">
        <w:rPr>
          <w:rFonts w:ascii="Arial" w:hAnsi="Arial" w:cs="Arial"/>
          <w:sz w:val="18"/>
          <w:szCs w:val="18"/>
        </w:rPr>
        <w:t>jakość</w:t>
      </w:r>
      <w:r w:rsidR="00456083" w:rsidRPr="00323951">
        <w:rPr>
          <w:rFonts w:ascii="Arial" w:hAnsi="Arial" w:cs="Arial"/>
          <w:sz w:val="18"/>
          <w:szCs w:val="18"/>
        </w:rPr>
        <w:t xml:space="preserve"> wód</w:t>
      </w:r>
      <w:r w:rsidR="00425360" w:rsidRPr="00323951">
        <w:rPr>
          <w:rFonts w:ascii="Arial" w:hAnsi="Arial" w:cs="Arial"/>
          <w:sz w:val="18"/>
          <w:szCs w:val="18"/>
        </w:rPr>
        <w:t xml:space="preserve">, co będzie rzutować na </w:t>
      </w:r>
      <w:r w:rsidR="00D12541" w:rsidRPr="00323951">
        <w:rPr>
          <w:rFonts w:ascii="Arial" w:hAnsi="Arial" w:cs="Arial"/>
          <w:sz w:val="18"/>
          <w:szCs w:val="18"/>
        </w:rPr>
        <w:t xml:space="preserve">zdrowie, warunki społeczno – ekonomiczne i </w:t>
      </w:r>
      <w:r w:rsidR="00E43057" w:rsidRPr="00323951">
        <w:rPr>
          <w:rFonts w:ascii="Arial" w:hAnsi="Arial" w:cs="Arial"/>
          <w:sz w:val="18"/>
          <w:szCs w:val="18"/>
        </w:rPr>
        <w:t>gospodarcze Aglomeracji Jeleniogórskiej.</w:t>
      </w:r>
    </w:p>
    <w:p w14:paraId="1FEE75DF" w14:textId="5F2D5AF0" w:rsidR="007D5998" w:rsidRPr="00323951" w:rsidRDefault="006B3343" w:rsidP="007D5998">
      <w:pPr>
        <w:pStyle w:val="Nagwek2"/>
        <w:rPr>
          <w:rFonts w:ascii="Arial" w:hAnsi="Arial" w:cs="Arial"/>
          <w:sz w:val="18"/>
          <w:szCs w:val="18"/>
        </w:rPr>
      </w:pPr>
      <w:bookmarkStart w:id="145" w:name="_Toc135118359"/>
      <w:r w:rsidRPr="00323951">
        <w:rPr>
          <w:rFonts w:ascii="Arial" w:hAnsi="Arial" w:cs="Arial"/>
          <w:sz w:val="18"/>
          <w:szCs w:val="18"/>
        </w:rPr>
        <w:t>Klimat i jego zmiany</w:t>
      </w:r>
      <w:r w:rsidR="00574BF4" w:rsidRPr="00323951">
        <w:rPr>
          <w:rFonts w:ascii="Arial" w:hAnsi="Arial" w:cs="Arial"/>
          <w:sz w:val="18"/>
          <w:szCs w:val="18"/>
        </w:rPr>
        <w:t xml:space="preserve"> (z uwzględnieniem powietrza)</w:t>
      </w:r>
      <w:bookmarkEnd w:id="145"/>
      <w:r w:rsidR="00574BF4" w:rsidRPr="00323951">
        <w:rPr>
          <w:rFonts w:ascii="Arial" w:hAnsi="Arial" w:cs="Arial"/>
          <w:sz w:val="18"/>
          <w:szCs w:val="18"/>
        </w:rPr>
        <w:t xml:space="preserve"> </w:t>
      </w:r>
    </w:p>
    <w:p w14:paraId="0145BE90" w14:textId="016536C1" w:rsidR="00EF014E" w:rsidRPr="00323951" w:rsidRDefault="009E7C38" w:rsidP="00EF014E">
      <w:pPr>
        <w:pStyle w:val="Nagwek3"/>
        <w:rPr>
          <w:rFonts w:ascii="Arial" w:hAnsi="Arial" w:cs="Arial"/>
          <w:sz w:val="18"/>
          <w:szCs w:val="18"/>
        </w:rPr>
      </w:pPr>
      <w:bookmarkStart w:id="146" w:name="_Toc135118360"/>
      <w:r w:rsidRPr="00323951">
        <w:rPr>
          <w:rFonts w:ascii="Arial" w:hAnsi="Arial" w:cs="Arial"/>
          <w:sz w:val="18"/>
          <w:szCs w:val="18"/>
        </w:rPr>
        <w:t>Stan aktualny oraz istniejące problemy</w:t>
      </w:r>
      <w:bookmarkEnd w:id="146"/>
    </w:p>
    <w:p w14:paraId="66F24015" w14:textId="49C7E2C2" w:rsidR="004261F8" w:rsidRPr="00323951" w:rsidRDefault="0023071C" w:rsidP="004261F8">
      <w:pPr>
        <w:rPr>
          <w:rFonts w:ascii="Arial" w:hAnsi="Arial" w:cs="Arial"/>
          <w:b/>
          <w:bCs/>
          <w:sz w:val="18"/>
          <w:szCs w:val="18"/>
        </w:rPr>
      </w:pPr>
      <w:r w:rsidRPr="00323951">
        <w:rPr>
          <w:rFonts w:ascii="Arial" w:hAnsi="Arial" w:cs="Arial"/>
          <w:b/>
          <w:bCs/>
          <w:sz w:val="18"/>
          <w:szCs w:val="18"/>
        </w:rPr>
        <w:t>Charakterystyka ogólna</w:t>
      </w:r>
    </w:p>
    <w:p w14:paraId="51BE50BC" w14:textId="64B778E6" w:rsidR="0023071C" w:rsidRPr="00323951" w:rsidRDefault="004167E4" w:rsidP="004261F8">
      <w:pPr>
        <w:rPr>
          <w:rFonts w:ascii="Arial" w:hAnsi="Arial" w:cs="Arial"/>
          <w:sz w:val="18"/>
          <w:szCs w:val="18"/>
        </w:rPr>
      </w:pPr>
      <w:r w:rsidRPr="00323951">
        <w:rPr>
          <w:rFonts w:ascii="Arial" w:hAnsi="Arial" w:cs="Arial"/>
          <w:sz w:val="18"/>
          <w:szCs w:val="18"/>
        </w:rPr>
        <w:t>Aglomeracja Jeleniogórska to obszar o zróżnicowanym klimacie, który znajduje się w południowo-zachodniej Polsce</w:t>
      </w:r>
      <w:r w:rsidR="00101D15" w:rsidRPr="00323951">
        <w:rPr>
          <w:rFonts w:ascii="Arial" w:hAnsi="Arial" w:cs="Arial"/>
          <w:sz w:val="18"/>
          <w:szCs w:val="18"/>
        </w:rPr>
        <w:t xml:space="preserve">. </w:t>
      </w:r>
      <w:r w:rsidRPr="00323951">
        <w:rPr>
          <w:rFonts w:ascii="Arial" w:hAnsi="Arial" w:cs="Arial"/>
          <w:sz w:val="18"/>
          <w:szCs w:val="18"/>
        </w:rPr>
        <w:t>Klimat tego obszaru ma cechy klimatu umiarkowanego przejściowego, z wpływami klimatu górskiego.</w:t>
      </w:r>
      <w:r w:rsidR="00101D15" w:rsidRPr="00323951">
        <w:rPr>
          <w:rFonts w:ascii="Arial" w:hAnsi="Arial" w:cs="Arial"/>
          <w:sz w:val="18"/>
          <w:szCs w:val="18"/>
        </w:rPr>
        <w:t xml:space="preserve"> </w:t>
      </w:r>
      <w:r w:rsidR="004668E8" w:rsidRPr="00323951">
        <w:rPr>
          <w:rFonts w:ascii="Arial" w:hAnsi="Arial" w:cs="Arial"/>
          <w:sz w:val="18"/>
          <w:szCs w:val="18"/>
        </w:rPr>
        <w:t xml:space="preserve">Występują tu cztery pory roku, jednak zima jest zwykle dłuższa i bardziej intensywna niż w innych częściach Polski. </w:t>
      </w:r>
      <w:r w:rsidR="008F2410" w:rsidRPr="00323951">
        <w:rPr>
          <w:rFonts w:ascii="Arial" w:hAnsi="Arial" w:cs="Arial"/>
          <w:sz w:val="18"/>
          <w:szCs w:val="18"/>
        </w:rPr>
        <w:t xml:space="preserve">Średnia roczna temperatura w Aglomeracji Jeleniogórskiej wynosi około 8,5°C. Najcieplejszym miesiącem jest lipiec, kiedy to średnia temperatura wynosi około 17°C. Z kolei najzimniejszym miesiącem jest styczeń, z średnią temperaturą około -2°C. Roczna suma opadów wynosi około 800-900 mm, co stanowi umiarkowaną ilość opadów w porównaniu z innymi regionami Polski. </w:t>
      </w:r>
      <w:r w:rsidR="00EF014E" w:rsidRPr="00323951">
        <w:rPr>
          <w:rFonts w:ascii="Arial" w:hAnsi="Arial" w:cs="Arial"/>
          <w:sz w:val="18"/>
          <w:szCs w:val="18"/>
        </w:rPr>
        <w:t>Wiosna w Aglomeracji Jeleniogórskiej jest dość długa i zwykle chłodna. Latem występują częste burze i opady deszczu, jednak w ciągu dnia temperatura powietrza jest dość wysoka i</w:t>
      </w:r>
      <w:r w:rsidR="00A57C38">
        <w:rPr>
          <w:rFonts w:ascii="Arial" w:hAnsi="Arial" w:cs="Arial"/>
          <w:sz w:val="18"/>
          <w:szCs w:val="18"/>
        </w:rPr>
        <w:t> </w:t>
      </w:r>
      <w:r w:rsidR="00EF014E" w:rsidRPr="00323951">
        <w:rPr>
          <w:rFonts w:ascii="Arial" w:hAnsi="Arial" w:cs="Arial"/>
          <w:sz w:val="18"/>
          <w:szCs w:val="18"/>
        </w:rPr>
        <w:t>wynosi średnio około 20°C. Jesień jest krótka i dość ciepła, jednak często pojawiają się deszcze i silne wiatry. Zima jest długa i surowa, z temperaturami spadającymi poniżej zera i opadami śniegu.</w:t>
      </w:r>
      <w:r w:rsidR="00D7590B" w:rsidRPr="00323951">
        <w:rPr>
          <w:rFonts w:ascii="Arial" w:hAnsi="Arial" w:cs="Arial"/>
          <w:sz w:val="18"/>
          <w:szCs w:val="18"/>
        </w:rPr>
        <w:t xml:space="preserve"> Klimat Aglomeracji Jeleniogórskiej jest kształtowany przez wiele czynników, takich jak położenie geograficzne, ukształtowanie terenu oraz czynniki antropogeniczne. </w:t>
      </w:r>
      <w:r w:rsidR="00A74B9A" w:rsidRPr="00323951">
        <w:rPr>
          <w:rFonts w:ascii="Arial" w:hAnsi="Arial" w:cs="Arial"/>
          <w:sz w:val="18"/>
          <w:szCs w:val="18"/>
        </w:rPr>
        <w:t>Wpływ czynników antropogenicznych na klimat jest coraz bardziej widoczny w</w:t>
      </w:r>
      <w:r w:rsidR="00A57C38">
        <w:rPr>
          <w:rFonts w:ascii="Arial" w:hAnsi="Arial" w:cs="Arial"/>
          <w:sz w:val="18"/>
          <w:szCs w:val="18"/>
        </w:rPr>
        <w:t> </w:t>
      </w:r>
      <w:r w:rsidR="00A74B9A" w:rsidRPr="00323951">
        <w:rPr>
          <w:rFonts w:ascii="Arial" w:hAnsi="Arial" w:cs="Arial"/>
          <w:sz w:val="18"/>
          <w:szCs w:val="18"/>
        </w:rPr>
        <w:t>ostatnich latach, a przede wszystkim objawia się wzrostem temperatury powietrza i zwiększeniem intensywności</w:t>
      </w:r>
      <w:r w:rsidR="00A57C38">
        <w:rPr>
          <w:rFonts w:ascii="Arial" w:hAnsi="Arial" w:cs="Arial"/>
          <w:sz w:val="18"/>
          <w:szCs w:val="18"/>
        </w:rPr>
        <w:t> </w:t>
      </w:r>
      <w:r w:rsidR="00A74B9A" w:rsidRPr="00323951">
        <w:rPr>
          <w:rFonts w:ascii="Arial" w:hAnsi="Arial" w:cs="Arial"/>
          <w:sz w:val="18"/>
          <w:szCs w:val="18"/>
        </w:rPr>
        <w:t>opadów.</w:t>
      </w:r>
    </w:p>
    <w:p w14:paraId="5504B5C3" w14:textId="24BB3705" w:rsidR="00A74B9A" w:rsidRPr="00323951" w:rsidRDefault="0095340D" w:rsidP="004261F8">
      <w:pPr>
        <w:rPr>
          <w:rFonts w:ascii="Arial" w:hAnsi="Arial" w:cs="Arial"/>
          <w:b/>
          <w:bCs/>
          <w:sz w:val="18"/>
          <w:szCs w:val="18"/>
        </w:rPr>
      </w:pPr>
      <w:r w:rsidRPr="00323951">
        <w:rPr>
          <w:rFonts w:ascii="Arial" w:hAnsi="Arial" w:cs="Arial"/>
          <w:b/>
          <w:bCs/>
          <w:sz w:val="18"/>
          <w:szCs w:val="18"/>
        </w:rPr>
        <w:t>Zmiany w zakresie temperatury powietrza</w:t>
      </w:r>
    </w:p>
    <w:p w14:paraId="06AE7906" w14:textId="12B24573" w:rsidR="0095340D" w:rsidRPr="00323951" w:rsidRDefault="00FB09AB" w:rsidP="004261F8">
      <w:pPr>
        <w:rPr>
          <w:rFonts w:ascii="Arial" w:hAnsi="Arial" w:cs="Arial"/>
          <w:sz w:val="18"/>
          <w:szCs w:val="18"/>
        </w:rPr>
      </w:pPr>
      <w:r w:rsidRPr="00323951">
        <w:rPr>
          <w:rFonts w:ascii="Arial" w:hAnsi="Arial" w:cs="Arial"/>
          <w:sz w:val="18"/>
          <w:szCs w:val="18"/>
        </w:rPr>
        <w:t>Obserwowany jest postępujący wzrost średniej temperatury powietrza, która dla okresu 2017-2022 wynosi 7,4</w:t>
      </w:r>
      <w:r w:rsidRPr="00323951">
        <w:rPr>
          <w:rFonts w:ascii="Arial" w:hAnsi="Arial" w:cs="Arial"/>
          <w:sz w:val="18"/>
          <w:szCs w:val="18"/>
          <w:vertAlign w:val="superscript"/>
        </w:rPr>
        <w:t>o</w:t>
      </w:r>
      <w:r w:rsidRPr="00323951">
        <w:rPr>
          <w:rFonts w:ascii="Arial" w:hAnsi="Arial" w:cs="Arial"/>
          <w:sz w:val="18"/>
          <w:szCs w:val="18"/>
        </w:rPr>
        <w:t>C, konsekwentnie przekraczając średnią obserwowaną w poprzednim dziesięcioleciu (ok.</w:t>
      </w:r>
      <w:r w:rsidR="00261620" w:rsidRPr="00323951">
        <w:rPr>
          <w:rFonts w:ascii="Arial" w:hAnsi="Arial" w:cs="Arial"/>
          <w:sz w:val="18"/>
          <w:szCs w:val="18"/>
        </w:rPr>
        <w:t> </w:t>
      </w:r>
      <w:r w:rsidRPr="00323951">
        <w:rPr>
          <w:rFonts w:ascii="Arial" w:hAnsi="Arial" w:cs="Arial"/>
          <w:sz w:val="18"/>
          <w:szCs w:val="18"/>
        </w:rPr>
        <w:t>7</w:t>
      </w:r>
      <w:r w:rsidRPr="00323951">
        <w:rPr>
          <w:rFonts w:ascii="Arial" w:hAnsi="Arial" w:cs="Arial"/>
          <w:sz w:val="18"/>
          <w:szCs w:val="18"/>
          <w:vertAlign w:val="superscript"/>
        </w:rPr>
        <w:t>o</w:t>
      </w:r>
      <w:r w:rsidRPr="00323951">
        <w:rPr>
          <w:rFonts w:ascii="Arial" w:hAnsi="Arial" w:cs="Arial"/>
          <w:sz w:val="18"/>
          <w:szCs w:val="18"/>
        </w:rPr>
        <w:t>C). W perspektywie do roku 2030 spodziewany jest przyrost rzędu 0,4</w:t>
      </w:r>
      <w:r w:rsidRPr="00323951">
        <w:rPr>
          <w:rFonts w:ascii="Arial" w:hAnsi="Arial" w:cs="Arial"/>
          <w:sz w:val="18"/>
          <w:szCs w:val="18"/>
          <w:vertAlign w:val="superscript"/>
        </w:rPr>
        <w:t>o</w:t>
      </w:r>
      <w:r w:rsidRPr="00323951">
        <w:rPr>
          <w:rFonts w:ascii="Arial" w:hAnsi="Arial" w:cs="Arial"/>
          <w:sz w:val="18"/>
          <w:szCs w:val="18"/>
        </w:rPr>
        <w:t>C, zwiększając średnią temperaturę na obszarze do 7,9</w:t>
      </w:r>
      <w:r w:rsidRPr="00323951">
        <w:rPr>
          <w:rFonts w:ascii="Arial" w:hAnsi="Arial" w:cs="Arial"/>
          <w:sz w:val="18"/>
          <w:szCs w:val="18"/>
          <w:vertAlign w:val="superscript"/>
        </w:rPr>
        <w:t>o</w:t>
      </w:r>
      <w:r w:rsidRPr="00323951">
        <w:rPr>
          <w:rFonts w:ascii="Arial" w:hAnsi="Arial" w:cs="Arial"/>
          <w:sz w:val="18"/>
          <w:szCs w:val="18"/>
        </w:rPr>
        <w:t xml:space="preserve">C. Trend taki pozostaje w zgodzie z projekcjami dla innych części regionu Europy Środkowej, gdzie wzrost temperatury średniej jest prognozowany dla każdego ze scenariuszy socjoekonomicznych. </w:t>
      </w:r>
      <w:r w:rsidR="00167D1E" w:rsidRPr="00323951">
        <w:rPr>
          <w:rFonts w:ascii="Arial" w:hAnsi="Arial" w:cs="Arial"/>
          <w:sz w:val="18"/>
          <w:szCs w:val="18"/>
        </w:rPr>
        <w:t>W perspektywie do 2050 średnia podniesie się o 0,7</w:t>
      </w:r>
      <w:r w:rsidR="00167D1E" w:rsidRPr="00323951">
        <w:rPr>
          <w:rFonts w:ascii="Arial" w:hAnsi="Arial" w:cs="Arial"/>
          <w:sz w:val="18"/>
          <w:szCs w:val="18"/>
          <w:vertAlign w:val="superscript"/>
        </w:rPr>
        <w:t>o</w:t>
      </w:r>
      <w:r w:rsidR="00167D1E" w:rsidRPr="00323951">
        <w:rPr>
          <w:rFonts w:ascii="Arial" w:hAnsi="Arial" w:cs="Arial"/>
          <w:sz w:val="18"/>
          <w:szCs w:val="18"/>
        </w:rPr>
        <w:t>C osiągając wartość 8,2</w:t>
      </w:r>
      <w:r w:rsidR="00167D1E" w:rsidRPr="00323951">
        <w:rPr>
          <w:rFonts w:ascii="Arial" w:hAnsi="Arial" w:cs="Arial"/>
          <w:sz w:val="18"/>
          <w:szCs w:val="18"/>
          <w:vertAlign w:val="superscript"/>
        </w:rPr>
        <w:t>o</w:t>
      </w:r>
      <w:r w:rsidR="00167D1E" w:rsidRPr="00323951">
        <w:rPr>
          <w:rFonts w:ascii="Arial" w:hAnsi="Arial" w:cs="Arial"/>
          <w:sz w:val="18"/>
          <w:szCs w:val="18"/>
        </w:rPr>
        <w:t>C, co doprowadziłoby do prognozowanego w tej części Europy wzrostu średnich o ponad 1</w:t>
      </w:r>
      <w:r w:rsidR="00167D1E" w:rsidRPr="00323951">
        <w:rPr>
          <w:rFonts w:ascii="Arial" w:hAnsi="Arial" w:cs="Arial"/>
          <w:sz w:val="18"/>
          <w:szCs w:val="18"/>
          <w:vertAlign w:val="superscript"/>
        </w:rPr>
        <w:t>o</w:t>
      </w:r>
      <w:r w:rsidR="00167D1E" w:rsidRPr="00323951">
        <w:rPr>
          <w:rFonts w:ascii="Arial" w:hAnsi="Arial" w:cs="Arial"/>
          <w:sz w:val="18"/>
          <w:szCs w:val="18"/>
        </w:rPr>
        <w:t>C w stosunku do ostatniego trzydziestolecia. Istotnym dla przyszłej klimatologii obszaru jest rozkład temperatury średniej w ciągu roku. Dla dekady 2011–2020 najcieplejszym miesiącem był lipiec z</w:t>
      </w:r>
      <w:r w:rsidR="00261620" w:rsidRPr="00323951">
        <w:rPr>
          <w:rFonts w:ascii="Arial" w:hAnsi="Arial" w:cs="Arial"/>
          <w:sz w:val="18"/>
          <w:szCs w:val="18"/>
        </w:rPr>
        <w:t> </w:t>
      </w:r>
      <w:r w:rsidR="00167D1E" w:rsidRPr="00323951">
        <w:rPr>
          <w:rFonts w:ascii="Arial" w:hAnsi="Arial" w:cs="Arial"/>
          <w:sz w:val="18"/>
          <w:szCs w:val="18"/>
        </w:rPr>
        <w:t>temperaturą przekraczającą 16,7</w:t>
      </w:r>
      <w:r w:rsidR="00167D1E" w:rsidRPr="00323951">
        <w:rPr>
          <w:rFonts w:ascii="Arial" w:hAnsi="Arial" w:cs="Arial"/>
          <w:sz w:val="18"/>
          <w:szCs w:val="18"/>
          <w:vertAlign w:val="superscript"/>
        </w:rPr>
        <w:t>o</w:t>
      </w:r>
      <w:r w:rsidR="00167D1E" w:rsidRPr="00323951">
        <w:rPr>
          <w:rFonts w:ascii="Arial" w:hAnsi="Arial" w:cs="Arial"/>
          <w:sz w:val="18"/>
          <w:szCs w:val="18"/>
        </w:rPr>
        <w:t>C, najzimniejszym z kolei styczeń ze średnią -1,4</w:t>
      </w:r>
      <w:r w:rsidR="00167D1E" w:rsidRPr="00323951">
        <w:rPr>
          <w:rFonts w:ascii="Arial" w:hAnsi="Arial" w:cs="Arial"/>
          <w:sz w:val="18"/>
          <w:szCs w:val="18"/>
          <w:vertAlign w:val="superscript"/>
        </w:rPr>
        <w:t>o</w:t>
      </w:r>
      <w:r w:rsidR="00167D1E" w:rsidRPr="00323951">
        <w:rPr>
          <w:rFonts w:ascii="Arial" w:hAnsi="Arial" w:cs="Arial"/>
          <w:sz w:val="18"/>
          <w:szCs w:val="18"/>
        </w:rPr>
        <w:t>C. Okres ten odstaje od badanego trzydziestolecia 1990–2020. Temperatury lipca przemieściły się w górę w zakresie amplitudy, podobnie jak temperatura średnia stycznia. W kolejnych dekadach zauważyć można stopniowy wzrost modelowych wyników dla projekcji, gdzie okres 2041-2050 wyraźnie odbiega od poprzednich lat w każdym z miesięcy. Za każdym razem, w okresie lata, lipiec jest miesiącem najcieplejszym. Styczeń pozostaje najzimniejszym miesiącem, lecz poza spadkiem średnich w dekadzie 2021-2030, temperatura rośnie, by w przypadku projekcji do 2050 osiągnąć wartości dodatnie powyżej 1,5</w:t>
      </w:r>
      <w:r w:rsidR="00167D1E" w:rsidRPr="00323951">
        <w:rPr>
          <w:rFonts w:ascii="Arial" w:hAnsi="Arial" w:cs="Arial"/>
          <w:sz w:val="18"/>
          <w:szCs w:val="18"/>
          <w:vertAlign w:val="superscript"/>
        </w:rPr>
        <w:t>o</w:t>
      </w:r>
      <w:r w:rsidR="00167D1E" w:rsidRPr="00323951">
        <w:rPr>
          <w:rFonts w:ascii="Arial" w:hAnsi="Arial" w:cs="Arial"/>
          <w:sz w:val="18"/>
          <w:szCs w:val="18"/>
        </w:rPr>
        <w:t>C. Wzrost temperatury średniej spodziewany jest również wczesną wiosną (marzec), w</w:t>
      </w:r>
      <w:r w:rsidR="00A57C38">
        <w:rPr>
          <w:rFonts w:ascii="Arial" w:hAnsi="Arial" w:cs="Arial"/>
          <w:sz w:val="18"/>
          <w:szCs w:val="18"/>
        </w:rPr>
        <w:t> </w:t>
      </w:r>
      <w:r w:rsidR="00167D1E" w:rsidRPr="00323951">
        <w:rPr>
          <w:rFonts w:ascii="Arial" w:hAnsi="Arial" w:cs="Arial"/>
          <w:sz w:val="18"/>
          <w:szCs w:val="18"/>
        </w:rPr>
        <w:t>okresie jesieni (październik, listopad), szczególnie w grudniu, gdzie obserwowana aktualnie średnia przekracza 0,5</w:t>
      </w:r>
      <w:r w:rsidR="00167D1E" w:rsidRPr="00323951">
        <w:rPr>
          <w:rFonts w:ascii="Arial" w:hAnsi="Arial" w:cs="Arial"/>
          <w:sz w:val="18"/>
          <w:szCs w:val="18"/>
          <w:vertAlign w:val="superscript"/>
        </w:rPr>
        <w:t>o</w:t>
      </w:r>
      <w:r w:rsidR="00167D1E" w:rsidRPr="00323951">
        <w:rPr>
          <w:rFonts w:ascii="Arial" w:hAnsi="Arial" w:cs="Arial"/>
          <w:sz w:val="18"/>
          <w:szCs w:val="18"/>
        </w:rPr>
        <w:t>C w porównaniu do średniej -0,3</w:t>
      </w:r>
      <w:r w:rsidR="00167D1E" w:rsidRPr="00323951">
        <w:rPr>
          <w:rFonts w:ascii="Arial" w:hAnsi="Arial" w:cs="Arial"/>
          <w:sz w:val="18"/>
          <w:szCs w:val="18"/>
          <w:vertAlign w:val="superscript"/>
        </w:rPr>
        <w:t>o</w:t>
      </w:r>
      <w:r w:rsidR="00167D1E" w:rsidRPr="00323951">
        <w:rPr>
          <w:rFonts w:ascii="Arial" w:hAnsi="Arial" w:cs="Arial"/>
          <w:sz w:val="18"/>
          <w:szCs w:val="18"/>
        </w:rPr>
        <w:t>C z lat 2011- 2020.</w:t>
      </w:r>
    </w:p>
    <w:p w14:paraId="29B52437" w14:textId="77777777" w:rsidR="007B5244" w:rsidRPr="00323951" w:rsidRDefault="007F545E" w:rsidP="007B5244">
      <w:pPr>
        <w:keepNext/>
        <w:jc w:val="center"/>
        <w:rPr>
          <w:rFonts w:ascii="Arial" w:hAnsi="Arial" w:cs="Arial"/>
          <w:sz w:val="18"/>
          <w:szCs w:val="18"/>
        </w:rPr>
      </w:pPr>
      <w:r w:rsidRPr="00323951">
        <w:rPr>
          <w:rFonts w:ascii="Arial" w:hAnsi="Arial" w:cs="Arial"/>
          <w:noProof/>
          <w:sz w:val="18"/>
          <w:szCs w:val="18"/>
        </w:rPr>
        <w:drawing>
          <wp:inline distT="0" distB="0" distL="0" distR="0" wp14:anchorId="455F8827" wp14:editId="46850C5D">
            <wp:extent cx="5759450" cy="3101637"/>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5495" cy="3104892"/>
                    </a:xfrm>
                    <a:prstGeom prst="rect">
                      <a:avLst/>
                    </a:prstGeom>
                    <a:noFill/>
                  </pic:spPr>
                </pic:pic>
              </a:graphicData>
            </a:graphic>
          </wp:inline>
        </w:drawing>
      </w:r>
    </w:p>
    <w:p w14:paraId="7B0C580F" w14:textId="41F03EDB" w:rsidR="001D072C" w:rsidRPr="00213805" w:rsidRDefault="007B5244" w:rsidP="00D236F8">
      <w:pPr>
        <w:pStyle w:val="Legenda"/>
        <w:rPr>
          <w:rFonts w:ascii="Arial" w:hAnsi="Arial" w:cs="Arial"/>
        </w:rPr>
      </w:pPr>
      <w:bookmarkStart w:id="147" w:name="_Toc135118417"/>
      <w:r w:rsidRPr="00213805">
        <w:rPr>
          <w:rFonts w:ascii="Arial" w:hAnsi="Arial" w:cs="Arial"/>
        </w:rPr>
        <w:t xml:space="preserve">Ryc. </w:t>
      </w:r>
      <w:r w:rsidRPr="00213805">
        <w:rPr>
          <w:rFonts w:ascii="Arial" w:hAnsi="Arial" w:cs="Arial"/>
        </w:rPr>
        <w:fldChar w:fldCharType="begin"/>
      </w:r>
      <w:r w:rsidRPr="00213805">
        <w:rPr>
          <w:rFonts w:ascii="Arial" w:hAnsi="Arial" w:cs="Arial"/>
        </w:rPr>
        <w:instrText xml:space="preserve"> SEQ Ryc. \* ARABIC </w:instrText>
      </w:r>
      <w:r w:rsidRPr="00213805">
        <w:rPr>
          <w:rFonts w:ascii="Arial" w:hAnsi="Arial" w:cs="Arial"/>
        </w:rPr>
        <w:fldChar w:fldCharType="separate"/>
      </w:r>
      <w:r w:rsidR="00380977" w:rsidRPr="00213805">
        <w:rPr>
          <w:rFonts w:ascii="Arial" w:hAnsi="Arial" w:cs="Arial"/>
          <w:noProof/>
        </w:rPr>
        <w:t>13</w:t>
      </w:r>
      <w:r w:rsidRPr="00213805">
        <w:rPr>
          <w:rFonts w:ascii="Arial" w:hAnsi="Arial" w:cs="Arial"/>
          <w:noProof/>
        </w:rPr>
        <w:fldChar w:fldCharType="end"/>
      </w:r>
      <w:r w:rsidR="00D236F8" w:rsidRPr="00213805">
        <w:rPr>
          <w:rFonts w:ascii="Arial" w:hAnsi="Arial" w:cs="Arial"/>
        </w:rPr>
        <w:t xml:space="preserve"> </w:t>
      </w:r>
      <w:r w:rsidR="001D072C" w:rsidRPr="00213805">
        <w:rPr>
          <w:rFonts w:ascii="Arial" w:hAnsi="Arial" w:cs="Arial"/>
        </w:rPr>
        <w:t>Przebiegi temperatury powietrza w zakresie: średnich, maksimów oraz minimów wykazała wzrosty w trendach tych zjawisk. Szczególnie istotne dla kształtowania się klimatu w przyszłości jest zwiększenie się średnich temperatur maksymalnych i</w:t>
      </w:r>
      <w:r w:rsidR="006362DB" w:rsidRPr="00213805">
        <w:rPr>
          <w:rFonts w:ascii="Arial" w:hAnsi="Arial" w:cs="Arial"/>
        </w:rPr>
        <w:t> </w:t>
      </w:r>
      <w:r w:rsidR="001D072C" w:rsidRPr="00213805">
        <w:rPr>
          <w:rFonts w:ascii="Arial" w:hAnsi="Arial" w:cs="Arial"/>
        </w:rPr>
        <w:t>minimalnych, co zauważyć można dla okresów późnej wiosny oraz wczesnej jesieni. Uwagę zwraca również wzrost temperatury minimalnej w miesiącach zimowych.</w:t>
      </w:r>
      <w:bookmarkEnd w:id="147"/>
    </w:p>
    <w:p w14:paraId="18C4069C" w14:textId="0C85731B" w:rsidR="00167D1E" w:rsidRPr="00323951" w:rsidRDefault="002D4F9C" w:rsidP="004261F8">
      <w:pPr>
        <w:rPr>
          <w:rFonts w:ascii="Arial" w:hAnsi="Arial" w:cs="Arial"/>
          <w:sz w:val="18"/>
          <w:szCs w:val="18"/>
        </w:rPr>
      </w:pPr>
      <w:r w:rsidRPr="00323951">
        <w:rPr>
          <w:rFonts w:ascii="Arial" w:hAnsi="Arial" w:cs="Arial"/>
          <w:sz w:val="18"/>
          <w:szCs w:val="18"/>
        </w:rPr>
        <w:t>O skali zmienności uwarunkowań termicznych świadczy w dużym stopniu kształtowanie się temperatury minimalnej i maksymalnej w Aglomeracji Jeleniogórskiej. Średnia temperatura maksymalna w ciągu roku wynosi aktualnie 11,</w:t>
      </w:r>
      <w:r w:rsidR="0099690E" w:rsidRPr="00323951">
        <w:rPr>
          <w:rFonts w:ascii="Arial" w:hAnsi="Arial" w:cs="Arial"/>
          <w:sz w:val="18"/>
          <w:szCs w:val="18"/>
        </w:rPr>
        <w:t>3</w:t>
      </w:r>
      <w:r w:rsidRPr="00323951">
        <w:rPr>
          <w:rFonts w:ascii="Arial" w:hAnsi="Arial" w:cs="Arial"/>
          <w:sz w:val="18"/>
          <w:szCs w:val="18"/>
          <w:vertAlign w:val="superscript"/>
        </w:rPr>
        <w:t>o</w:t>
      </w:r>
      <w:r w:rsidRPr="00323951">
        <w:rPr>
          <w:rFonts w:ascii="Arial" w:hAnsi="Arial" w:cs="Arial"/>
          <w:sz w:val="18"/>
          <w:szCs w:val="18"/>
        </w:rPr>
        <w:t>C, natomiast w modelowej perspektywie do 2030 projekcja wskazuje na wzrost do 11,8</w:t>
      </w:r>
      <w:r w:rsidRPr="00323951">
        <w:rPr>
          <w:rFonts w:ascii="Arial" w:hAnsi="Arial" w:cs="Arial"/>
          <w:sz w:val="18"/>
          <w:szCs w:val="18"/>
          <w:vertAlign w:val="superscript"/>
        </w:rPr>
        <w:t>o</w:t>
      </w:r>
      <w:r w:rsidRPr="00323951">
        <w:rPr>
          <w:rFonts w:ascii="Arial" w:hAnsi="Arial" w:cs="Arial"/>
          <w:sz w:val="18"/>
          <w:szCs w:val="18"/>
        </w:rPr>
        <w:t>C (+0,</w:t>
      </w:r>
      <w:r w:rsidR="0099690E" w:rsidRPr="00323951">
        <w:rPr>
          <w:rFonts w:ascii="Arial" w:hAnsi="Arial" w:cs="Arial"/>
          <w:sz w:val="18"/>
          <w:szCs w:val="18"/>
        </w:rPr>
        <w:t>5</w:t>
      </w:r>
      <w:r w:rsidRPr="00323951">
        <w:rPr>
          <w:rFonts w:ascii="Arial" w:hAnsi="Arial" w:cs="Arial"/>
          <w:sz w:val="18"/>
          <w:szCs w:val="18"/>
          <w:vertAlign w:val="superscript"/>
        </w:rPr>
        <w:t>o</w:t>
      </w:r>
      <w:r w:rsidRPr="00323951">
        <w:rPr>
          <w:rFonts w:ascii="Arial" w:hAnsi="Arial" w:cs="Arial"/>
          <w:sz w:val="18"/>
          <w:szCs w:val="18"/>
        </w:rPr>
        <w:t>C). Dla horyzontu 2050 jest to już wzrost rzędu 0,5</w:t>
      </w:r>
      <w:r w:rsidRPr="00323951">
        <w:rPr>
          <w:rFonts w:ascii="Arial" w:hAnsi="Arial" w:cs="Arial"/>
          <w:sz w:val="18"/>
          <w:szCs w:val="18"/>
          <w:vertAlign w:val="superscript"/>
        </w:rPr>
        <w:t>o</w:t>
      </w:r>
      <w:r w:rsidRPr="00323951">
        <w:rPr>
          <w:rFonts w:ascii="Arial" w:hAnsi="Arial" w:cs="Arial"/>
          <w:sz w:val="18"/>
          <w:szCs w:val="18"/>
        </w:rPr>
        <w:t>C, gdy średnia temperatura maksymalna będzie zbliżać się do granicy 12</w:t>
      </w:r>
      <w:r w:rsidRPr="00323951">
        <w:rPr>
          <w:rFonts w:ascii="Arial" w:hAnsi="Arial" w:cs="Arial"/>
          <w:sz w:val="18"/>
          <w:szCs w:val="18"/>
          <w:vertAlign w:val="superscript"/>
        </w:rPr>
        <w:t>o</w:t>
      </w:r>
      <w:r w:rsidRPr="00323951">
        <w:rPr>
          <w:rFonts w:ascii="Arial" w:hAnsi="Arial" w:cs="Arial"/>
          <w:sz w:val="18"/>
          <w:szCs w:val="18"/>
        </w:rPr>
        <w:t>C. Rozkład średnich maksimów w</w:t>
      </w:r>
      <w:r w:rsidR="00261620" w:rsidRPr="00323951">
        <w:rPr>
          <w:rFonts w:ascii="Arial" w:hAnsi="Arial" w:cs="Arial"/>
          <w:sz w:val="18"/>
          <w:szCs w:val="18"/>
        </w:rPr>
        <w:t> </w:t>
      </w:r>
      <w:r w:rsidRPr="00323951">
        <w:rPr>
          <w:rFonts w:ascii="Arial" w:hAnsi="Arial" w:cs="Arial"/>
          <w:sz w:val="18"/>
          <w:szCs w:val="18"/>
        </w:rPr>
        <w:t>ciągu roku dla poszczególnych dekad nie jest tak jednoznaczny jak w</w:t>
      </w:r>
      <w:r w:rsidR="00A57C38">
        <w:rPr>
          <w:rFonts w:ascii="Arial" w:hAnsi="Arial" w:cs="Arial"/>
          <w:sz w:val="18"/>
          <w:szCs w:val="18"/>
        </w:rPr>
        <w:t> </w:t>
      </w:r>
      <w:r w:rsidRPr="00323951">
        <w:rPr>
          <w:rFonts w:ascii="Arial" w:hAnsi="Arial" w:cs="Arial"/>
          <w:sz w:val="18"/>
          <w:szCs w:val="18"/>
        </w:rPr>
        <w:t>przypadku wartości średnich. W latach 2011-2020 maksimum przypadało na lipiec (21,4</w:t>
      </w:r>
      <w:r w:rsidRPr="00323951">
        <w:rPr>
          <w:rFonts w:ascii="Arial" w:hAnsi="Arial" w:cs="Arial"/>
          <w:sz w:val="18"/>
          <w:szCs w:val="18"/>
          <w:vertAlign w:val="superscript"/>
        </w:rPr>
        <w:t>o</w:t>
      </w:r>
      <w:r w:rsidRPr="00323951">
        <w:rPr>
          <w:rFonts w:ascii="Arial" w:hAnsi="Arial" w:cs="Arial"/>
          <w:sz w:val="18"/>
          <w:szCs w:val="18"/>
        </w:rPr>
        <w:t>C). Wzrost z dekady na dekadę jest widoczny w rozkładach, jednak perspektywa 2050 nie odbiega znacznie od okresu bazowego. Mają na to wpływ stosunkowo małe różnice w maksimach okresu zimowego oraz jesieni. W niektórych miesiącach półrocza chłodnego (grudzień, styczeń, luty i marzec) wartości projekcji z dekady 2031-2040 przekraczają średnie maksima kolejnego dziesięciolecia. Jest to wyraźnie widoczne w najnowszym modelu klimatycznym CMIP6, dla którego na lata 2036-2039 przypada wzmożona aktywność ekstremów temperaturowych w tej części Europy. Dla średnich temperatur minimalnych także spodziewany jest wzrost. Obecnie, średnie minimum wynosi ok. 3,1</w:t>
      </w:r>
      <w:r w:rsidRPr="00323951">
        <w:rPr>
          <w:rFonts w:ascii="Arial" w:hAnsi="Arial" w:cs="Arial"/>
          <w:sz w:val="18"/>
          <w:szCs w:val="18"/>
          <w:vertAlign w:val="superscript"/>
        </w:rPr>
        <w:t>o</w:t>
      </w:r>
      <w:r w:rsidRPr="00323951">
        <w:rPr>
          <w:rFonts w:ascii="Arial" w:hAnsi="Arial" w:cs="Arial"/>
          <w:sz w:val="18"/>
          <w:szCs w:val="18"/>
        </w:rPr>
        <w:t>C w skali roku. Przekracza to wartości osiągane w ostatnim trzydziestoleciu. Konsekwentny wzrost spodziewany jest do 2030 roku, zwiększając średnie minima do 3,7</w:t>
      </w:r>
      <w:r w:rsidRPr="00323951">
        <w:rPr>
          <w:rFonts w:ascii="Arial" w:hAnsi="Arial" w:cs="Arial"/>
          <w:sz w:val="18"/>
          <w:szCs w:val="18"/>
          <w:vertAlign w:val="superscript"/>
        </w:rPr>
        <w:t>o</w:t>
      </w:r>
      <w:r w:rsidRPr="00323951">
        <w:rPr>
          <w:rFonts w:ascii="Arial" w:hAnsi="Arial" w:cs="Arial"/>
          <w:sz w:val="18"/>
          <w:szCs w:val="18"/>
        </w:rPr>
        <w:t>C. Perspektywa 2050 odznacza się projekcją wzrostu o 0,7</w:t>
      </w:r>
      <w:r w:rsidRPr="00323951">
        <w:rPr>
          <w:rFonts w:ascii="Arial" w:hAnsi="Arial" w:cs="Arial"/>
          <w:sz w:val="18"/>
          <w:szCs w:val="18"/>
          <w:vertAlign w:val="superscript"/>
        </w:rPr>
        <w:t>o</w:t>
      </w:r>
      <w:r w:rsidRPr="00323951">
        <w:rPr>
          <w:rFonts w:ascii="Arial" w:hAnsi="Arial" w:cs="Arial"/>
          <w:sz w:val="18"/>
          <w:szCs w:val="18"/>
        </w:rPr>
        <w:t>C, by</w:t>
      </w:r>
      <w:r w:rsidR="00261620" w:rsidRPr="00323951">
        <w:rPr>
          <w:rFonts w:ascii="Arial" w:hAnsi="Arial" w:cs="Arial"/>
          <w:sz w:val="18"/>
          <w:szCs w:val="18"/>
        </w:rPr>
        <w:t> </w:t>
      </w:r>
      <w:r w:rsidRPr="00323951">
        <w:rPr>
          <w:rFonts w:ascii="Arial" w:hAnsi="Arial" w:cs="Arial"/>
          <w:sz w:val="18"/>
          <w:szCs w:val="18"/>
        </w:rPr>
        <w:t>osiągnąć 4</w:t>
      </w:r>
      <w:r w:rsidRPr="00323951">
        <w:rPr>
          <w:rFonts w:ascii="Arial" w:hAnsi="Arial" w:cs="Arial"/>
          <w:sz w:val="18"/>
          <w:szCs w:val="18"/>
          <w:vertAlign w:val="superscript"/>
        </w:rPr>
        <w:t>o</w:t>
      </w:r>
      <w:r w:rsidRPr="00323951">
        <w:rPr>
          <w:rFonts w:ascii="Arial" w:hAnsi="Arial" w:cs="Arial"/>
          <w:sz w:val="18"/>
          <w:szCs w:val="18"/>
        </w:rPr>
        <w:t>C w połowie stulecia. Wzrost temperatur minimalnych, widoczny również w przebiegach średnich, jest jedną z</w:t>
      </w:r>
      <w:r w:rsidR="00A57C38">
        <w:rPr>
          <w:rFonts w:ascii="Arial" w:hAnsi="Arial" w:cs="Arial"/>
          <w:sz w:val="18"/>
          <w:szCs w:val="18"/>
        </w:rPr>
        <w:t> </w:t>
      </w:r>
      <w:r w:rsidRPr="00323951">
        <w:rPr>
          <w:rFonts w:ascii="Arial" w:hAnsi="Arial" w:cs="Arial"/>
          <w:sz w:val="18"/>
          <w:szCs w:val="18"/>
        </w:rPr>
        <w:t>podstawowych przesłanek dla indukowania zmian w termicznych porach roku, co wpływa na przesunięcie amplitud, zmiany w długości i terminie występowania okresu wegetacyjnego. Należy również zauważyć, że liczba dni wegetacyjnych powiązana ze wzrostem temperatury (&gt;10</w:t>
      </w:r>
      <w:r w:rsidRPr="00323951">
        <w:rPr>
          <w:rFonts w:ascii="Arial" w:hAnsi="Arial" w:cs="Arial"/>
          <w:sz w:val="18"/>
          <w:szCs w:val="18"/>
          <w:vertAlign w:val="superscript"/>
        </w:rPr>
        <w:t>o</w:t>
      </w:r>
      <w:r w:rsidRPr="00323951">
        <w:rPr>
          <w:rFonts w:ascii="Arial" w:hAnsi="Arial" w:cs="Arial"/>
          <w:sz w:val="18"/>
          <w:szCs w:val="18"/>
        </w:rPr>
        <w:t>C) wykazuje tendencje wzrostowe, jednakże są one jednymi z najniższych w skali regionu. Niektóre z temperaturowych zjawisk związanych ze zmianami klimatu mają charakter wykraczający poza możliwość ujęcia ich w kategoriach średnich. Są to m.in. fale upałów i dni gorących oraz fale chłodu.</w:t>
      </w:r>
    </w:p>
    <w:p w14:paraId="57581A11" w14:textId="63CC6569" w:rsidR="007B04EF" w:rsidRPr="00323951" w:rsidRDefault="007B04EF" w:rsidP="009B4341">
      <w:pPr>
        <w:keepNext/>
        <w:rPr>
          <w:rFonts w:ascii="Arial" w:hAnsi="Arial" w:cs="Arial"/>
          <w:b/>
          <w:bCs/>
          <w:sz w:val="18"/>
          <w:szCs w:val="18"/>
        </w:rPr>
      </w:pPr>
      <w:r w:rsidRPr="00323951">
        <w:rPr>
          <w:rFonts w:ascii="Arial" w:hAnsi="Arial" w:cs="Arial"/>
          <w:b/>
          <w:bCs/>
          <w:sz w:val="18"/>
          <w:szCs w:val="18"/>
        </w:rPr>
        <w:t>Zmiany w charakterystyce opadowej</w:t>
      </w:r>
    </w:p>
    <w:p w14:paraId="526284D4" w14:textId="064A91E6" w:rsidR="007B04EF" w:rsidRPr="00323951" w:rsidRDefault="00DD5325" w:rsidP="00470CDF">
      <w:pPr>
        <w:rPr>
          <w:rFonts w:ascii="Arial" w:hAnsi="Arial" w:cs="Arial"/>
          <w:sz w:val="18"/>
          <w:szCs w:val="18"/>
        </w:rPr>
      </w:pPr>
      <w:r w:rsidRPr="00323951">
        <w:rPr>
          <w:rFonts w:ascii="Arial" w:hAnsi="Arial" w:cs="Arial"/>
          <w:sz w:val="18"/>
          <w:szCs w:val="18"/>
        </w:rPr>
        <w:t>Opady wykazują duże zróżnicowanie w powiazaniu z uwarunkowaniami topoklimatycznymi, ale zależne są też od temperatury powietrza (częst</w:t>
      </w:r>
      <w:r w:rsidR="00E94EE3" w:rsidRPr="00323951">
        <w:rPr>
          <w:rFonts w:ascii="Arial" w:hAnsi="Arial" w:cs="Arial"/>
          <w:sz w:val="18"/>
          <w:szCs w:val="18"/>
        </w:rPr>
        <w:t>o</w:t>
      </w:r>
      <w:r w:rsidRPr="00323951">
        <w:rPr>
          <w:rFonts w:ascii="Arial" w:hAnsi="Arial" w:cs="Arial"/>
          <w:sz w:val="18"/>
          <w:szCs w:val="18"/>
        </w:rPr>
        <w:t xml:space="preserve"> następują z burzami). W przypadku obszarów zurbanizowanych Aglomeracji zale</w:t>
      </w:r>
      <w:r w:rsidR="008A6269" w:rsidRPr="00323951">
        <w:rPr>
          <w:rFonts w:ascii="Arial" w:hAnsi="Arial" w:cs="Arial"/>
          <w:sz w:val="18"/>
          <w:szCs w:val="18"/>
        </w:rPr>
        <w:t>ż</w:t>
      </w:r>
      <w:r w:rsidRPr="00323951">
        <w:rPr>
          <w:rFonts w:ascii="Arial" w:hAnsi="Arial" w:cs="Arial"/>
          <w:sz w:val="18"/>
          <w:szCs w:val="18"/>
        </w:rPr>
        <w:t xml:space="preserve">ą od </w:t>
      </w:r>
      <w:r w:rsidR="008A6269" w:rsidRPr="00323951">
        <w:rPr>
          <w:rFonts w:ascii="Arial" w:hAnsi="Arial" w:cs="Arial"/>
          <w:sz w:val="18"/>
          <w:szCs w:val="18"/>
        </w:rPr>
        <w:t xml:space="preserve">emisji </w:t>
      </w:r>
      <w:r w:rsidRPr="00323951">
        <w:rPr>
          <w:rFonts w:ascii="Arial" w:hAnsi="Arial" w:cs="Arial"/>
          <w:sz w:val="18"/>
          <w:szCs w:val="18"/>
        </w:rPr>
        <w:t>ciepła sztucznego. Kształtują się w oparciu o</w:t>
      </w:r>
      <w:r w:rsidR="00CF6B88" w:rsidRPr="00323951">
        <w:rPr>
          <w:rFonts w:ascii="Arial" w:hAnsi="Arial" w:cs="Arial"/>
          <w:sz w:val="18"/>
          <w:szCs w:val="18"/>
        </w:rPr>
        <w:t> </w:t>
      </w:r>
      <w:r w:rsidRPr="00323951">
        <w:rPr>
          <w:rFonts w:ascii="Arial" w:hAnsi="Arial" w:cs="Arial"/>
          <w:sz w:val="18"/>
          <w:szCs w:val="18"/>
        </w:rPr>
        <w:t>lokalne oddziaływanie Karkonoszy jako blokady dla ciepłych i suchych mas powietrza z południa i</w:t>
      </w:r>
      <w:r w:rsidR="00CF6B88" w:rsidRPr="00323951">
        <w:rPr>
          <w:rFonts w:ascii="Arial" w:hAnsi="Arial" w:cs="Arial"/>
          <w:sz w:val="18"/>
          <w:szCs w:val="18"/>
        </w:rPr>
        <w:t> </w:t>
      </w:r>
      <w:r w:rsidRPr="00323951">
        <w:rPr>
          <w:rFonts w:ascii="Arial" w:hAnsi="Arial" w:cs="Arial"/>
          <w:sz w:val="18"/>
          <w:szCs w:val="18"/>
        </w:rPr>
        <w:t>południowego wschodu. Analizowany obszar jest stosunkowo obfity w ilość opadów obserwowanych w ciągu roku. Sumy opadów wzrastają z wysokością terenu. Ze względu na duże zróżnicowanie w</w:t>
      </w:r>
      <w:r w:rsidR="00CF6B88" w:rsidRPr="00323951">
        <w:rPr>
          <w:rFonts w:ascii="Arial" w:hAnsi="Arial" w:cs="Arial"/>
          <w:sz w:val="18"/>
          <w:szCs w:val="18"/>
        </w:rPr>
        <w:t> </w:t>
      </w:r>
      <w:r w:rsidRPr="00323951">
        <w:rPr>
          <w:rFonts w:ascii="Arial" w:hAnsi="Arial" w:cs="Arial"/>
          <w:sz w:val="18"/>
          <w:szCs w:val="18"/>
        </w:rPr>
        <w:t>uksztaltowaniu obszaru, średnie sumy opadów przyjmują wartości od ok. 800 mm u podnóża gór, przez 900-1200 mm w wyższych partiach, do ok. 1400 w górskich dolinach. Średnia suma opadu dla gmin Aglomeracji waha się od ok. 900 mm do ok. 1000 mm w roku w dekadzie 2011-2020 i wzrasta w</w:t>
      </w:r>
      <w:r w:rsidR="00CF6B88" w:rsidRPr="00323951">
        <w:rPr>
          <w:rFonts w:ascii="Arial" w:hAnsi="Arial" w:cs="Arial"/>
          <w:sz w:val="18"/>
          <w:szCs w:val="18"/>
        </w:rPr>
        <w:t> </w:t>
      </w:r>
      <w:r w:rsidRPr="00323951">
        <w:rPr>
          <w:rFonts w:ascii="Arial" w:hAnsi="Arial" w:cs="Arial"/>
          <w:sz w:val="18"/>
          <w:szCs w:val="18"/>
        </w:rPr>
        <w:t>układzie pasowym w kierunku południowo-zachodnim. W przypadku wartości sum średnich zauważalny jest przyrost w perspektywie do 2030 o ok. 17 mm w stosunku do okresu bazowego. Horyzont 2050 zakłada w projekcji 60 mm przyrostu. Nie jest jednak możliwy do określenia wyraźny trend w przebiegach średnich rocznych sum opadów. Projekcje wskazują dla scenariusza socjoekonomicznego RCP4.5 na występowanie lat z obniżonymi sumami (2021-2026 oraz 2039-2041), które poprzedzane są okresami obfitszymi w opady. Kluczowymi zmiennymi dla określenia przyszłych skutków zmian w charakterystyce opadowej obszaru są przebiegi zmiennych: liczby dni bezopadowych oraz liczby z dni z wystąpieniem opadu. Natomiast w przypadku tzw. dni opadowych pod uwagę brane są opady równe lub przekraczające sumę 1 mm w ciągu doby.</w:t>
      </w:r>
      <w:r w:rsidR="005D0296" w:rsidRPr="00323951">
        <w:rPr>
          <w:rFonts w:ascii="Arial" w:hAnsi="Arial" w:cs="Arial"/>
          <w:sz w:val="18"/>
          <w:szCs w:val="18"/>
        </w:rPr>
        <w:t xml:space="preserve"> W dekadzie referencyjnej (2011-2020) dni takich w ciągu roku było średnio 150. Wartości dla poszczególnych</w:t>
      </w:r>
      <w:r w:rsidR="00B012C1" w:rsidRPr="00323951">
        <w:rPr>
          <w:rFonts w:ascii="Arial" w:hAnsi="Arial" w:cs="Arial"/>
          <w:sz w:val="18"/>
          <w:szCs w:val="18"/>
        </w:rPr>
        <w:t xml:space="preserve"> gmin wahały się od 136 do 161 dni. Obecnie zauważalny jest wzrost w liczbie wystąpień zjawiska, co w perspektywie do 2030 roku według projekcji wskazuje na 159 dni opadowych. Dalszy wzrost sum nie jest wyraźny i pozostaje w</w:t>
      </w:r>
      <w:r w:rsidR="00CF6B88" w:rsidRPr="00323951">
        <w:rPr>
          <w:rFonts w:ascii="Arial" w:hAnsi="Arial" w:cs="Arial"/>
          <w:sz w:val="18"/>
          <w:szCs w:val="18"/>
        </w:rPr>
        <w:t> </w:t>
      </w:r>
      <w:r w:rsidR="00B012C1" w:rsidRPr="00323951">
        <w:rPr>
          <w:rFonts w:ascii="Arial" w:hAnsi="Arial" w:cs="Arial"/>
          <w:sz w:val="18"/>
          <w:szCs w:val="18"/>
        </w:rPr>
        <w:t>zależności z omawianymi powyżej średnimi sumami opadu. Horyzont 2050 jest opatrzony projekcją osiągającą maksymalną w rozpatrywanym okresie wartością 162,8 dni z</w:t>
      </w:r>
      <w:r w:rsidR="00A57C38">
        <w:rPr>
          <w:rFonts w:ascii="Arial" w:hAnsi="Arial" w:cs="Arial"/>
          <w:sz w:val="18"/>
          <w:szCs w:val="18"/>
        </w:rPr>
        <w:t> </w:t>
      </w:r>
      <w:r w:rsidR="00B012C1" w:rsidRPr="00323951">
        <w:rPr>
          <w:rFonts w:ascii="Arial" w:hAnsi="Arial" w:cs="Arial"/>
          <w:sz w:val="18"/>
          <w:szCs w:val="18"/>
        </w:rPr>
        <w:t>wystąpieniem opadu. Podobnie jak w przypadku średnich sum, brak jest wyraźnie zarysowanych trendów dla zjawiska. Zmiany widoczne są natomiast na diagramie rozkładu wielkości opadów w poszczególnych miesiącach roku. Dane przedstawiono jako wykresy dla czterech rozkładów sum biorąc pod uwagę lata 2011-2020 jako okres bazowy wraz z odniesieniem tych wartości do czterech kolejnych dekad z horyzontem analizy w roku 2050. Dla okresu bazowego</w:t>
      </w:r>
      <w:r w:rsidR="00CF27BC" w:rsidRPr="00323951">
        <w:rPr>
          <w:rFonts w:ascii="Arial" w:hAnsi="Arial" w:cs="Arial"/>
          <w:sz w:val="18"/>
          <w:szCs w:val="18"/>
        </w:rPr>
        <w:t>,</w:t>
      </w:r>
      <w:r w:rsidR="00B012C1" w:rsidRPr="00323951">
        <w:rPr>
          <w:rFonts w:ascii="Arial" w:hAnsi="Arial" w:cs="Arial"/>
          <w:sz w:val="18"/>
          <w:szCs w:val="18"/>
        </w:rPr>
        <w:t xml:space="preserve"> miesiącem z dominującą sumą opadów jest maj, gdy sumy osiągały średnio 110 mm. Największe opady przypadały więc na okres maj-lipiec. W tym zakresie lata 2031-2050 pozostają w zgodzie z dotychczasowymi obserwacjami. Istotna zmiana widoczna jest jednak w projekcji dla dekady 2021-2030, gdzie dominującym pod względem sumy opadów miesiącem jest lipiec (ok. 110 mm). Maksymalne wartości nie odbiegają jednak od projekcji i obserwacji przypadając na okres późnej wiosny i części lata do końca lipca. Dla późnej jesieni i zimy projekcje wskazują na zwiększenie się sum opadów począwszy od listopada do lutego. Spadki wskazywane są z</w:t>
      </w:r>
      <w:r w:rsidR="00A57C38">
        <w:rPr>
          <w:rFonts w:ascii="Arial" w:hAnsi="Arial" w:cs="Arial"/>
          <w:sz w:val="18"/>
          <w:szCs w:val="18"/>
        </w:rPr>
        <w:t> </w:t>
      </w:r>
      <w:r w:rsidR="00B012C1" w:rsidRPr="00323951">
        <w:rPr>
          <w:rFonts w:ascii="Arial" w:hAnsi="Arial" w:cs="Arial"/>
          <w:sz w:val="18"/>
          <w:szCs w:val="18"/>
        </w:rPr>
        <w:t>kolei dla wiosny. Rozbieżności w rozkładach sum opadów dla regionu są obecne w modelach klimatycznych ze względu na jego specyficzne uwarunkowania geograficzne. W przypadku oceny oddziaływania potencjalnych skutków zmian klimatu dla obszaru Aglomeracji Jeleniogórskiej należy dodatkowo zwrócić uwagę na ekspozycję gmin na występowanie opadowych zjawisk o znamionach ekstremów, takich jak deszcze nawalne i</w:t>
      </w:r>
      <w:r w:rsidR="00A57C38">
        <w:rPr>
          <w:rFonts w:ascii="Arial" w:hAnsi="Arial" w:cs="Arial"/>
          <w:sz w:val="18"/>
          <w:szCs w:val="18"/>
        </w:rPr>
        <w:t> </w:t>
      </w:r>
      <w:r w:rsidR="00B012C1" w:rsidRPr="00323951">
        <w:rPr>
          <w:rFonts w:ascii="Arial" w:hAnsi="Arial" w:cs="Arial"/>
          <w:sz w:val="18"/>
          <w:szCs w:val="18"/>
        </w:rPr>
        <w:t>okresy</w:t>
      </w:r>
      <w:r w:rsidR="00A57C38">
        <w:rPr>
          <w:rFonts w:ascii="Arial" w:hAnsi="Arial" w:cs="Arial"/>
          <w:sz w:val="18"/>
          <w:szCs w:val="18"/>
        </w:rPr>
        <w:t> </w:t>
      </w:r>
      <w:r w:rsidR="00B012C1" w:rsidRPr="00323951">
        <w:rPr>
          <w:rFonts w:ascii="Arial" w:hAnsi="Arial" w:cs="Arial"/>
          <w:sz w:val="18"/>
          <w:szCs w:val="18"/>
        </w:rPr>
        <w:t>bezopadowe.</w:t>
      </w:r>
    </w:p>
    <w:p w14:paraId="145F062C" w14:textId="77777777" w:rsidR="00525587" w:rsidRPr="00323951" w:rsidRDefault="00EC5032" w:rsidP="00525587">
      <w:pPr>
        <w:keepNext/>
        <w:rPr>
          <w:rFonts w:ascii="Arial" w:hAnsi="Arial" w:cs="Arial"/>
          <w:sz w:val="18"/>
          <w:szCs w:val="18"/>
        </w:rPr>
      </w:pPr>
      <w:r w:rsidRPr="00323951">
        <w:rPr>
          <w:rFonts w:ascii="Arial" w:hAnsi="Arial" w:cs="Arial"/>
          <w:noProof/>
          <w:sz w:val="18"/>
          <w:szCs w:val="18"/>
        </w:rPr>
        <w:drawing>
          <wp:inline distT="0" distB="0" distL="0" distR="0" wp14:anchorId="1E482FA6" wp14:editId="6013FC26">
            <wp:extent cx="5746750" cy="3191994"/>
            <wp:effectExtent l="0" t="0" r="635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9247" cy="3193381"/>
                    </a:xfrm>
                    <a:prstGeom prst="rect">
                      <a:avLst/>
                    </a:prstGeom>
                    <a:noFill/>
                  </pic:spPr>
                </pic:pic>
              </a:graphicData>
            </a:graphic>
          </wp:inline>
        </w:drawing>
      </w:r>
    </w:p>
    <w:p w14:paraId="504412FA" w14:textId="072CED29" w:rsidR="00167D1E" w:rsidRDefault="00525587" w:rsidP="0093732B">
      <w:pPr>
        <w:rPr>
          <w:rFonts w:ascii="Arial" w:hAnsi="Arial" w:cs="Arial"/>
          <w:sz w:val="18"/>
          <w:szCs w:val="18"/>
        </w:rPr>
      </w:pPr>
      <w:bookmarkStart w:id="148" w:name="_Toc135118418"/>
      <w:r w:rsidRPr="00C715B7">
        <w:rPr>
          <w:rFonts w:ascii="Arial" w:hAnsi="Arial" w:cs="Arial"/>
          <w:i/>
          <w:iCs/>
          <w:sz w:val="18"/>
          <w:szCs w:val="18"/>
        </w:rPr>
        <w:t xml:space="preserve">Ryc. </w:t>
      </w:r>
      <w:r w:rsidRPr="00C715B7">
        <w:rPr>
          <w:rFonts w:ascii="Arial" w:hAnsi="Arial" w:cs="Arial"/>
          <w:i/>
          <w:iCs/>
          <w:sz w:val="18"/>
          <w:szCs w:val="18"/>
        </w:rPr>
        <w:fldChar w:fldCharType="begin"/>
      </w:r>
      <w:r w:rsidRPr="00C715B7">
        <w:rPr>
          <w:rFonts w:ascii="Arial" w:hAnsi="Arial" w:cs="Arial"/>
          <w:i/>
          <w:iCs/>
          <w:sz w:val="18"/>
          <w:szCs w:val="18"/>
        </w:rPr>
        <w:instrText xml:space="preserve"> SEQ Ryc. \* ARABIC </w:instrText>
      </w:r>
      <w:r w:rsidRPr="00C715B7">
        <w:rPr>
          <w:rFonts w:ascii="Arial" w:hAnsi="Arial" w:cs="Arial"/>
          <w:i/>
          <w:iCs/>
          <w:sz w:val="18"/>
          <w:szCs w:val="18"/>
        </w:rPr>
        <w:fldChar w:fldCharType="separate"/>
      </w:r>
      <w:r w:rsidR="00380977" w:rsidRPr="00C715B7">
        <w:rPr>
          <w:rFonts w:ascii="Arial" w:hAnsi="Arial" w:cs="Arial"/>
          <w:i/>
          <w:iCs/>
          <w:noProof/>
          <w:sz w:val="18"/>
          <w:szCs w:val="18"/>
        </w:rPr>
        <w:t>14</w:t>
      </w:r>
      <w:r w:rsidRPr="00C715B7">
        <w:rPr>
          <w:rFonts w:ascii="Arial" w:hAnsi="Arial" w:cs="Arial"/>
          <w:i/>
          <w:iCs/>
          <w:sz w:val="18"/>
          <w:szCs w:val="18"/>
        </w:rPr>
        <w:fldChar w:fldCharType="end"/>
      </w:r>
      <w:r w:rsidRPr="00C715B7">
        <w:rPr>
          <w:rFonts w:ascii="Arial" w:hAnsi="Arial" w:cs="Arial"/>
          <w:i/>
          <w:iCs/>
          <w:sz w:val="18"/>
          <w:szCs w:val="18"/>
        </w:rPr>
        <w:t xml:space="preserve"> Analiza przebiegów dla opadowych w kontekście przebiegów średnich została przeprowadzona wraz z projekcją do roku 2050. Zarówno dla średnich suma opadów, jak i dla liczby dni opadowych brak jest wyraźnych</w:t>
      </w:r>
      <w:r w:rsidRPr="00323951">
        <w:rPr>
          <w:rFonts w:ascii="Arial" w:hAnsi="Arial" w:cs="Arial"/>
          <w:sz w:val="18"/>
          <w:szCs w:val="18"/>
        </w:rPr>
        <w:t xml:space="preserve"> trendów. Ogólna, słaba tendencja wzrostowa może być zauważona, lecz nie stanowi ona istotnego odchylenia od średniej bazowej z lat 2011-2020. Średnia liczba dni bezopadowych oscyluje w obrębie całej projekcji wokół wartości 205 dni i pozostaje w zgodzie w obserwowaną dotychczas skalą zjawiska. Z kolei widoczny u dołu ryciny rozkład sum opadów wskazuje na wzrost wartości w miesiącach zimowych przy jednoczesnym spadku sum jesienią.</w:t>
      </w:r>
      <w:bookmarkEnd w:id="148"/>
    </w:p>
    <w:p w14:paraId="4B4B8128" w14:textId="77777777" w:rsidR="00BD0B67" w:rsidRPr="00323951" w:rsidRDefault="00BD0B67" w:rsidP="0093732B">
      <w:pPr>
        <w:rPr>
          <w:rFonts w:ascii="Arial" w:hAnsi="Arial" w:cs="Arial"/>
          <w:sz w:val="18"/>
          <w:szCs w:val="18"/>
        </w:rPr>
      </w:pPr>
    </w:p>
    <w:p w14:paraId="4CF741D0" w14:textId="53819F34" w:rsidR="00167D1E" w:rsidRPr="00323951" w:rsidRDefault="00D035DC" w:rsidP="004261F8">
      <w:pPr>
        <w:rPr>
          <w:rFonts w:ascii="Arial" w:hAnsi="Arial" w:cs="Arial"/>
          <w:b/>
          <w:bCs/>
          <w:sz w:val="18"/>
          <w:szCs w:val="18"/>
        </w:rPr>
      </w:pPr>
      <w:r w:rsidRPr="00323951">
        <w:rPr>
          <w:rFonts w:ascii="Arial" w:hAnsi="Arial" w:cs="Arial"/>
          <w:b/>
          <w:bCs/>
          <w:sz w:val="18"/>
          <w:szCs w:val="18"/>
        </w:rPr>
        <w:t>Powietrze</w:t>
      </w:r>
      <w:r w:rsidR="00506AA1" w:rsidRPr="00323951">
        <w:rPr>
          <w:rFonts w:ascii="Arial" w:hAnsi="Arial" w:cs="Arial"/>
          <w:b/>
          <w:bCs/>
          <w:sz w:val="18"/>
          <w:szCs w:val="18"/>
        </w:rPr>
        <w:t xml:space="preserve"> </w:t>
      </w:r>
      <w:r w:rsidR="0094443C" w:rsidRPr="00323951">
        <w:rPr>
          <w:rFonts w:ascii="Arial" w:hAnsi="Arial" w:cs="Arial"/>
          <w:b/>
          <w:bCs/>
          <w:sz w:val="18"/>
          <w:szCs w:val="18"/>
        </w:rPr>
        <w:t>(z uwzględnieniem jakości)</w:t>
      </w:r>
    </w:p>
    <w:p w14:paraId="2FA2674F" w14:textId="07D543DC" w:rsidR="007902D0" w:rsidRPr="00323951" w:rsidRDefault="007902D0" w:rsidP="007902D0">
      <w:pPr>
        <w:rPr>
          <w:rFonts w:ascii="Arial" w:hAnsi="Arial" w:cs="Arial"/>
          <w:sz w:val="18"/>
          <w:szCs w:val="18"/>
        </w:rPr>
      </w:pPr>
      <w:r w:rsidRPr="00323951">
        <w:rPr>
          <w:rFonts w:ascii="Arial" w:hAnsi="Arial" w:cs="Arial"/>
          <w:sz w:val="18"/>
          <w:szCs w:val="18"/>
        </w:rPr>
        <w:t>Relacja pomiędzy emisją zanieczyszczeń do atmosfery a zmianami klimatu ma charakter sprzężenia zwrotnego. Emisja gazów cieplarnianych powoduje zwiększenie „efektu szklarniowego”, co z kolei przekłada się na zmiany w</w:t>
      </w:r>
      <w:r w:rsidR="00484D11">
        <w:rPr>
          <w:rFonts w:ascii="Arial" w:hAnsi="Arial" w:cs="Arial"/>
          <w:sz w:val="18"/>
          <w:szCs w:val="18"/>
        </w:rPr>
        <w:t> </w:t>
      </w:r>
      <w:r w:rsidRPr="00323951">
        <w:rPr>
          <w:rFonts w:ascii="Arial" w:hAnsi="Arial" w:cs="Arial"/>
          <w:sz w:val="18"/>
          <w:szCs w:val="18"/>
        </w:rPr>
        <w:t xml:space="preserve">poziomie imisji poszczególnych substancji zanieczyszczających. </w:t>
      </w:r>
      <w:r w:rsidR="00847501" w:rsidRPr="00323951">
        <w:rPr>
          <w:rFonts w:ascii="Arial" w:hAnsi="Arial" w:cs="Arial"/>
          <w:sz w:val="18"/>
          <w:szCs w:val="18"/>
        </w:rPr>
        <w:t>Najbardziej podatnymi na zmiany klimatu zanieczyszczeniami powietrza są: ozon troposferyczny, tlenki niemetali i</w:t>
      </w:r>
      <w:r w:rsidR="00CF6B88" w:rsidRPr="00323951">
        <w:rPr>
          <w:rFonts w:ascii="Arial" w:hAnsi="Arial" w:cs="Arial"/>
          <w:sz w:val="18"/>
          <w:szCs w:val="18"/>
        </w:rPr>
        <w:t> </w:t>
      </w:r>
      <w:r w:rsidR="00847501" w:rsidRPr="00323951">
        <w:rPr>
          <w:rFonts w:ascii="Arial" w:hAnsi="Arial" w:cs="Arial"/>
          <w:sz w:val="18"/>
          <w:szCs w:val="18"/>
        </w:rPr>
        <w:t>pyły. Poziom imisji poszczególnych substancji zanieczyszczających określany jest na podstawie danych pomiarowych, pozyskiwanych w ramach prowadzenia Państwowego Monitoringu Środowiska przez Główny Inspektorat Ochrony Środowiska. Dane pomiarowe są następnie poddawane modelowaniu matematycznemu przez Instytut Ochrony Środowiska – Państwowy Instytut Badawczy, w celu określenia przestrzennego rozkładu poziomów imisji. Wyniki modelowania publikowane są w formie rocznych ocen jakości powietrza dla każdego województwa przez poszczególne Regionalne Wydziały Monitoringu Środowiska. Opracowania te stanowią podstawę do określenia stanu powietrza atmosferycznego w strefach i na poszczególnych obszarach.</w:t>
      </w:r>
    </w:p>
    <w:p w14:paraId="020A844E" w14:textId="59AADE25" w:rsidR="00522901" w:rsidRPr="00323951" w:rsidRDefault="00EF3C7E" w:rsidP="00522901">
      <w:pPr>
        <w:rPr>
          <w:rFonts w:ascii="Arial" w:hAnsi="Arial" w:cs="Arial"/>
          <w:sz w:val="18"/>
          <w:szCs w:val="18"/>
        </w:rPr>
      </w:pPr>
      <w:r w:rsidRPr="00323951">
        <w:rPr>
          <w:rFonts w:ascii="Arial" w:hAnsi="Arial" w:cs="Arial"/>
          <w:sz w:val="18"/>
          <w:szCs w:val="18"/>
        </w:rPr>
        <w:t>W województwie dolnośląskim wyznaczone są 3 strefy: Aglomeracja Wrocławska, miasto Wałbrzych i</w:t>
      </w:r>
      <w:r w:rsidR="00B15088" w:rsidRPr="00323951">
        <w:rPr>
          <w:rFonts w:ascii="Arial" w:hAnsi="Arial" w:cs="Arial"/>
          <w:sz w:val="18"/>
          <w:szCs w:val="18"/>
        </w:rPr>
        <w:t> </w:t>
      </w:r>
      <w:r w:rsidRPr="00323951">
        <w:rPr>
          <w:rFonts w:ascii="Arial" w:hAnsi="Arial" w:cs="Arial"/>
          <w:sz w:val="18"/>
          <w:szCs w:val="18"/>
        </w:rPr>
        <w:t xml:space="preserve">strefa dolnośląska 2, obejmująca resztę terenu województwa. Do 2020 r. istniała jeszcze strefa miasto Legnica, lecz w związku ze spadkiem liczby mieszkańców poniżej 100 tys. została zlikwidowana. Aglomeracja Jeleniogórska położona jest na terenie strefy dolnośląskiej 2. </w:t>
      </w:r>
      <w:r w:rsidR="00522901" w:rsidRPr="00323951">
        <w:rPr>
          <w:rFonts w:ascii="Arial" w:hAnsi="Arial" w:cs="Arial"/>
          <w:sz w:val="18"/>
          <w:szCs w:val="18"/>
        </w:rPr>
        <w:t>Roczna ocena jakości powietrza w roku 2021</w:t>
      </w:r>
      <w:r w:rsidR="00522901" w:rsidRPr="00323951">
        <w:rPr>
          <w:rFonts w:ascii="Arial" w:hAnsi="Arial" w:cs="Arial"/>
          <w:sz w:val="18"/>
          <w:szCs w:val="18"/>
          <w:vertAlign w:val="superscript"/>
        </w:rPr>
        <w:footnoteReference w:id="115"/>
      </w:r>
      <w:r w:rsidR="00522901" w:rsidRPr="00323951">
        <w:rPr>
          <w:rFonts w:ascii="Arial" w:hAnsi="Arial" w:cs="Arial"/>
          <w:sz w:val="18"/>
          <w:szCs w:val="18"/>
        </w:rPr>
        <w:t xml:space="preserve"> została przeprowadzona dla następujących substancji: pyłu PM10, pyłu PM</w:t>
      </w:r>
      <w:r w:rsidR="00937A37" w:rsidRPr="00323951">
        <w:rPr>
          <w:rFonts w:ascii="Arial" w:hAnsi="Arial" w:cs="Arial"/>
          <w:sz w:val="18"/>
          <w:szCs w:val="18"/>
        </w:rPr>
        <w:t> </w:t>
      </w:r>
      <w:r w:rsidR="00522901" w:rsidRPr="00323951">
        <w:rPr>
          <w:rFonts w:ascii="Arial" w:hAnsi="Arial" w:cs="Arial"/>
          <w:sz w:val="18"/>
          <w:szCs w:val="18"/>
        </w:rPr>
        <w:t>2,5, tlenków azotu, dwutlenku siarki, tlenku węgla, benzenu, ozonu, benzo(a)pirenu oraz metali ciężkich w pyle (ołowiu, kadmu, arsenu i niklu).</w:t>
      </w:r>
    </w:p>
    <w:p w14:paraId="19D21B6F" w14:textId="77777777" w:rsidR="00BA58C1" w:rsidRPr="00323951" w:rsidRDefault="00BA58C1" w:rsidP="00BA58C1">
      <w:pPr>
        <w:rPr>
          <w:rFonts w:ascii="Arial" w:hAnsi="Arial" w:cs="Arial"/>
          <w:sz w:val="18"/>
          <w:szCs w:val="18"/>
        </w:rPr>
      </w:pPr>
      <w:r w:rsidRPr="00323951">
        <w:rPr>
          <w:rFonts w:ascii="Arial" w:hAnsi="Arial" w:cs="Arial"/>
          <w:sz w:val="18"/>
          <w:szCs w:val="18"/>
        </w:rPr>
        <w:t>Na terenie Aglomeracji Jeleniogórskiej zlokalizowane są cztery stacje pomiarowe:</w:t>
      </w:r>
    </w:p>
    <w:p w14:paraId="2C733DD4" w14:textId="77777777" w:rsidR="00BA58C1" w:rsidRPr="00323951" w:rsidRDefault="00BA58C1" w:rsidP="00344550">
      <w:pPr>
        <w:numPr>
          <w:ilvl w:val="0"/>
          <w:numId w:val="81"/>
        </w:numPr>
        <w:rPr>
          <w:rFonts w:ascii="Arial" w:hAnsi="Arial" w:cs="Arial"/>
          <w:sz w:val="18"/>
          <w:szCs w:val="18"/>
        </w:rPr>
      </w:pPr>
      <w:r w:rsidRPr="00323951">
        <w:rPr>
          <w:rFonts w:ascii="Arial" w:hAnsi="Arial" w:cs="Arial"/>
          <w:sz w:val="18"/>
          <w:szCs w:val="18"/>
        </w:rPr>
        <w:t>w Jeleniej Górze przy ul. Ogińskiego 6 (oznaczona jako: DsJelGorOgin – główna stacja pomiarowa, mierząca większość zanieczyszczeń);</w:t>
      </w:r>
    </w:p>
    <w:p w14:paraId="5C17B2F3" w14:textId="77777777" w:rsidR="00BA58C1" w:rsidRPr="00323951" w:rsidRDefault="00BA58C1" w:rsidP="00344550">
      <w:pPr>
        <w:numPr>
          <w:ilvl w:val="0"/>
          <w:numId w:val="81"/>
        </w:numPr>
        <w:rPr>
          <w:rFonts w:ascii="Arial" w:hAnsi="Arial" w:cs="Arial"/>
          <w:sz w:val="18"/>
          <w:szCs w:val="18"/>
        </w:rPr>
      </w:pPr>
      <w:r w:rsidRPr="00323951">
        <w:rPr>
          <w:rFonts w:ascii="Arial" w:hAnsi="Arial" w:cs="Arial"/>
          <w:sz w:val="18"/>
          <w:szCs w:val="18"/>
        </w:rPr>
        <w:t>w Jeleniej Górze przy ul. Sokoliki 6 (oznaczona, jako DsJelGorSoko – tylko PM 10 i BaP);</w:t>
      </w:r>
    </w:p>
    <w:p w14:paraId="1438F251" w14:textId="77777777" w:rsidR="00BA58C1" w:rsidRPr="00323951" w:rsidRDefault="00BA58C1" w:rsidP="00344550">
      <w:pPr>
        <w:numPr>
          <w:ilvl w:val="0"/>
          <w:numId w:val="81"/>
        </w:numPr>
        <w:rPr>
          <w:rFonts w:ascii="Arial" w:hAnsi="Arial" w:cs="Arial"/>
          <w:sz w:val="18"/>
          <w:szCs w:val="18"/>
        </w:rPr>
      </w:pPr>
      <w:r w:rsidRPr="00323951">
        <w:rPr>
          <w:rFonts w:ascii="Arial" w:hAnsi="Arial" w:cs="Arial"/>
          <w:sz w:val="18"/>
          <w:szCs w:val="18"/>
        </w:rPr>
        <w:t>w Czerniawie-Zdroju przy ul. Strażackiej 7 (oznaczona, jako DsCzerStraza – NO</w:t>
      </w:r>
      <w:r w:rsidRPr="00323951">
        <w:rPr>
          <w:rFonts w:ascii="Arial" w:hAnsi="Arial" w:cs="Arial"/>
          <w:sz w:val="18"/>
          <w:szCs w:val="18"/>
          <w:vertAlign w:val="subscript"/>
        </w:rPr>
        <w:t>2</w:t>
      </w:r>
      <w:r w:rsidRPr="00323951">
        <w:rPr>
          <w:rFonts w:ascii="Arial" w:hAnsi="Arial" w:cs="Arial"/>
          <w:sz w:val="18"/>
          <w:szCs w:val="18"/>
        </w:rPr>
        <w:t>, NO</w:t>
      </w:r>
      <w:r w:rsidRPr="00323951">
        <w:rPr>
          <w:rFonts w:ascii="Arial" w:hAnsi="Arial" w:cs="Arial"/>
          <w:sz w:val="18"/>
          <w:szCs w:val="18"/>
          <w:vertAlign w:val="subscript"/>
        </w:rPr>
        <w:t>x</w:t>
      </w:r>
      <w:r w:rsidRPr="00323951">
        <w:rPr>
          <w:rFonts w:ascii="Arial" w:hAnsi="Arial" w:cs="Arial"/>
          <w:sz w:val="18"/>
          <w:szCs w:val="18"/>
        </w:rPr>
        <w:t xml:space="preserve"> i O</w:t>
      </w:r>
      <w:r w:rsidRPr="00323951">
        <w:rPr>
          <w:rFonts w:ascii="Arial" w:hAnsi="Arial" w:cs="Arial"/>
          <w:sz w:val="18"/>
          <w:szCs w:val="18"/>
          <w:vertAlign w:val="subscript"/>
        </w:rPr>
        <w:t>3</w:t>
      </w:r>
      <w:r w:rsidRPr="00323951">
        <w:rPr>
          <w:rFonts w:ascii="Arial" w:hAnsi="Arial" w:cs="Arial"/>
          <w:sz w:val="18"/>
          <w:szCs w:val="18"/>
        </w:rPr>
        <w:t>);</w:t>
      </w:r>
    </w:p>
    <w:p w14:paraId="67B4BF53" w14:textId="77777777" w:rsidR="00BA58C1" w:rsidRPr="00323951" w:rsidRDefault="00BA58C1" w:rsidP="00344550">
      <w:pPr>
        <w:numPr>
          <w:ilvl w:val="0"/>
          <w:numId w:val="81"/>
        </w:numPr>
        <w:rPr>
          <w:rFonts w:ascii="Arial" w:hAnsi="Arial" w:cs="Arial"/>
          <w:sz w:val="18"/>
          <w:szCs w:val="18"/>
        </w:rPr>
      </w:pPr>
      <w:r w:rsidRPr="00323951">
        <w:rPr>
          <w:rFonts w:ascii="Arial" w:hAnsi="Arial" w:cs="Arial"/>
          <w:sz w:val="18"/>
          <w:szCs w:val="18"/>
        </w:rPr>
        <w:t>na Śnieżce (oznaczona, jako DsSniezkaObs – SO</w:t>
      </w:r>
      <w:r w:rsidRPr="00323951">
        <w:rPr>
          <w:rFonts w:ascii="Arial" w:hAnsi="Arial" w:cs="Arial"/>
          <w:sz w:val="18"/>
          <w:szCs w:val="18"/>
          <w:vertAlign w:val="subscript"/>
        </w:rPr>
        <w:t>2</w:t>
      </w:r>
      <w:r w:rsidRPr="00323951">
        <w:rPr>
          <w:rFonts w:ascii="Arial" w:hAnsi="Arial" w:cs="Arial"/>
          <w:sz w:val="18"/>
          <w:szCs w:val="18"/>
        </w:rPr>
        <w:t xml:space="preserve"> i O</w:t>
      </w:r>
      <w:r w:rsidRPr="00323951">
        <w:rPr>
          <w:rFonts w:ascii="Arial" w:hAnsi="Arial" w:cs="Arial"/>
          <w:sz w:val="18"/>
          <w:szCs w:val="18"/>
          <w:vertAlign w:val="subscript"/>
        </w:rPr>
        <w:t>3</w:t>
      </w:r>
      <w:r w:rsidRPr="00323951">
        <w:rPr>
          <w:rFonts w:ascii="Arial" w:hAnsi="Arial" w:cs="Arial"/>
          <w:sz w:val="18"/>
          <w:szCs w:val="18"/>
        </w:rPr>
        <w:t>).</w:t>
      </w:r>
    </w:p>
    <w:p w14:paraId="5EE2CDDD" w14:textId="77777777" w:rsidR="009763F4" w:rsidRPr="00323951" w:rsidRDefault="009763F4" w:rsidP="009763F4">
      <w:pPr>
        <w:rPr>
          <w:rFonts w:ascii="Arial" w:hAnsi="Arial" w:cs="Arial"/>
          <w:sz w:val="18"/>
          <w:szCs w:val="18"/>
        </w:rPr>
      </w:pPr>
      <w:r w:rsidRPr="00323951">
        <w:rPr>
          <w:rFonts w:ascii="Arial" w:hAnsi="Arial" w:cs="Arial"/>
          <w:sz w:val="18"/>
          <w:szCs w:val="18"/>
        </w:rPr>
        <w:t>Istnieją 3 poziomy oceny stężenia zanieczyszczeń pod kątem negatywnego oddziaływania na zdrowie ludzi i na rośliny. Są to:</w:t>
      </w:r>
    </w:p>
    <w:p w14:paraId="3E0076F8" w14:textId="012DEB5C" w:rsidR="009763F4" w:rsidRPr="00323951" w:rsidRDefault="009763F4" w:rsidP="009763F4">
      <w:pPr>
        <w:rPr>
          <w:rFonts w:ascii="Arial" w:hAnsi="Arial" w:cs="Arial"/>
          <w:sz w:val="18"/>
          <w:szCs w:val="18"/>
        </w:rPr>
      </w:pPr>
      <w:r w:rsidRPr="00323951">
        <w:rPr>
          <w:rFonts w:ascii="Arial" w:hAnsi="Arial" w:cs="Arial"/>
          <w:sz w:val="18"/>
          <w:szCs w:val="18"/>
        </w:rPr>
        <w:t>1)</w:t>
      </w:r>
      <w:r w:rsidRPr="00323951">
        <w:rPr>
          <w:rFonts w:ascii="Arial" w:hAnsi="Arial" w:cs="Arial"/>
          <w:sz w:val="18"/>
          <w:szCs w:val="18"/>
        </w:rPr>
        <w:tab/>
      </w:r>
      <w:r w:rsidRPr="00323951">
        <w:rPr>
          <w:rFonts w:ascii="Arial" w:hAnsi="Arial" w:cs="Arial"/>
          <w:b/>
          <w:bCs/>
          <w:sz w:val="18"/>
          <w:szCs w:val="18"/>
        </w:rPr>
        <w:t>poziom dopuszczalny</w:t>
      </w:r>
      <w:r w:rsidRPr="00323951">
        <w:rPr>
          <w:rFonts w:ascii="Arial" w:hAnsi="Arial" w:cs="Arial"/>
          <w:sz w:val="18"/>
          <w:szCs w:val="18"/>
        </w:rPr>
        <w:t xml:space="preserve"> – jest to standard jakości powietrza, który nie powinien być przekraczany; wyznaczany jest dla: dwutlenku siarki, tlenków azotu, tlenku węgla, benzenu, pyłu PM</w:t>
      </w:r>
      <w:r w:rsidR="00937A37" w:rsidRPr="00323951">
        <w:rPr>
          <w:rFonts w:ascii="Arial" w:hAnsi="Arial" w:cs="Arial"/>
          <w:sz w:val="18"/>
          <w:szCs w:val="18"/>
        </w:rPr>
        <w:t> </w:t>
      </w:r>
      <w:r w:rsidRPr="00323951">
        <w:rPr>
          <w:rFonts w:ascii="Arial" w:hAnsi="Arial" w:cs="Arial"/>
          <w:sz w:val="18"/>
          <w:szCs w:val="18"/>
        </w:rPr>
        <w:t>10 i pyłu PM 2,5 oraz dla ołowiu w pyle PM 10;</w:t>
      </w:r>
    </w:p>
    <w:p w14:paraId="32E0E036" w14:textId="46E21360" w:rsidR="009763F4" w:rsidRPr="00323951" w:rsidRDefault="009763F4" w:rsidP="009763F4">
      <w:pPr>
        <w:rPr>
          <w:rFonts w:ascii="Arial" w:hAnsi="Arial" w:cs="Arial"/>
          <w:sz w:val="18"/>
          <w:szCs w:val="18"/>
        </w:rPr>
      </w:pPr>
      <w:r w:rsidRPr="00323951">
        <w:rPr>
          <w:rFonts w:ascii="Arial" w:hAnsi="Arial" w:cs="Arial"/>
          <w:sz w:val="18"/>
          <w:szCs w:val="18"/>
        </w:rPr>
        <w:t>2)</w:t>
      </w:r>
      <w:r w:rsidRPr="00323951">
        <w:rPr>
          <w:rFonts w:ascii="Arial" w:hAnsi="Arial" w:cs="Arial"/>
          <w:sz w:val="18"/>
          <w:szCs w:val="18"/>
        </w:rPr>
        <w:tab/>
      </w:r>
      <w:r w:rsidRPr="00323951">
        <w:rPr>
          <w:rFonts w:ascii="Arial" w:hAnsi="Arial" w:cs="Arial"/>
          <w:b/>
          <w:bCs/>
          <w:sz w:val="18"/>
          <w:szCs w:val="18"/>
        </w:rPr>
        <w:t>poziom docelowy</w:t>
      </w:r>
      <w:r w:rsidRPr="00323951">
        <w:rPr>
          <w:rFonts w:ascii="Arial" w:hAnsi="Arial" w:cs="Arial"/>
          <w:sz w:val="18"/>
          <w:szCs w:val="18"/>
        </w:rPr>
        <w:t xml:space="preserve"> – nie jest standardem jakości powietrza, jest to poziom substancji, który ma być osiągnięty w określonym czasie za pomocą ekonomicznie uzasadnionych działań technicznych i</w:t>
      </w:r>
      <w:r w:rsidR="00B15088" w:rsidRPr="00323951">
        <w:rPr>
          <w:rFonts w:ascii="Arial" w:hAnsi="Arial" w:cs="Arial"/>
          <w:sz w:val="18"/>
          <w:szCs w:val="18"/>
        </w:rPr>
        <w:t> </w:t>
      </w:r>
      <w:r w:rsidRPr="00323951">
        <w:rPr>
          <w:rFonts w:ascii="Arial" w:hAnsi="Arial" w:cs="Arial"/>
          <w:sz w:val="18"/>
          <w:szCs w:val="18"/>
        </w:rPr>
        <w:t>technologicznych; poziom ten ustala się w celu unikania, zapobiegania lub ograniczania szkodliwego wpływu danej substancji na zdrowie ludzi lub środowisko jako całość; wyznaczany jest dla: ozonu, pyłu PM 2,5, metali ciężkich w pyle: niklu, kadmu, arsenu oraz dla benzo(α)pirenu;</w:t>
      </w:r>
    </w:p>
    <w:p w14:paraId="1A7C6BF5" w14:textId="30D3F047" w:rsidR="00BA58C1" w:rsidRPr="00323951" w:rsidRDefault="009763F4" w:rsidP="009763F4">
      <w:pPr>
        <w:rPr>
          <w:rFonts w:ascii="Arial" w:hAnsi="Arial" w:cs="Arial"/>
          <w:sz w:val="18"/>
          <w:szCs w:val="18"/>
        </w:rPr>
      </w:pPr>
      <w:r w:rsidRPr="00323951">
        <w:rPr>
          <w:rFonts w:ascii="Arial" w:hAnsi="Arial" w:cs="Arial"/>
          <w:sz w:val="18"/>
          <w:szCs w:val="18"/>
        </w:rPr>
        <w:t>3)</w:t>
      </w:r>
      <w:r w:rsidRPr="00323951">
        <w:rPr>
          <w:rFonts w:ascii="Arial" w:hAnsi="Arial" w:cs="Arial"/>
          <w:sz w:val="18"/>
          <w:szCs w:val="18"/>
        </w:rPr>
        <w:tab/>
      </w:r>
      <w:r w:rsidRPr="00323951">
        <w:rPr>
          <w:rFonts w:ascii="Arial" w:hAnsi="Arial" w:cs="Arial"/>
          <w:b/>
          <w:bCs/>
          <w:sz w:val="18"/>
          <w:szCs w:val="18"/>
        </w:rPr>
        <w:t>poziom celu długoterminowego</w:t>
      </w:r>
      <w:r w:rsidRPr="00323951">
        <w:rPr>
          <w:rFonts w:ascii="Arial" w:hAnsi="Arial" w:cs="Arial"/>
          <w:sz w:val="18"/>
          <w:szCs w:val="18"/>
        </w:rPr>
        <w:t xml:space="preserve"> – nie jest standardem jakości powietrza; jest to poziom substancji, poniżej którego, zgodnie ze stanem współczesnej wiedzy, bezpośredni szkodliwy wpływ na zdrowie ludzi lub środowisko jako całość jest mało prawdopodobny; poziom ten ma być osiągnięty w</w:t>
      </w:r>
      <w:r w:rsidR="00B15088" w:rsidRPr="00323951">
        <w:rPr>
          <w:rFonts w:ascii="Arial" w:hAnsi="Arial" w:cs="Arial"/>
          <w:sz w:val="18"/>
          <w:szCs w:val="18"/>
        </w:rPr>
        <w:t> </w:t>
      </w:r>
      <w:r w:rsidRPr="00323951">
        <w:rPr>
          <w:rFonts w:ascii="Arial" w:hAnsi="Arial" w:cs="Arial"/>
          <w:sz w:val="18"/>
          <w:szCs w:val="18"/>
        </w:rPr>
        <w:t>długim okresie czasu, z</w:t>
      </w:r>
      <w:r w:rsidR="00484D11">
        <w:rPr>
          <w:rFonts w:ascii="Arial" w:hAnsi="Arial" w:cs="Arial"/>
          <w:sz w:val="18"/>
          <w:szCs w:val="18"/>
        </w:rPr>
        <w:t> </w:t>
      </w:r>
      <w:r w:rsidRPr="00323951">
        <w:rPr>
          <w:rFonts w:ascii="Arial" w:hAnsi="Arial" w:cs="Arial"/>
          <w:sz w:val="18"/>
          <w:szCs w:val="18"/>
        </w:rPr>
        <w:t>wyjątkiem sytuacji, gdy nie może być osiągnięty za pomocą ekonomicznie uzasadnionych działań technicznych i</w:t>
      </w:r>
      <w:r w:rsidR="00484D11">
        <w:rPr>
          <w:rFonts w:ascii="Arial" w:hAnsi="Arial" w:cs="Arial"/>
          <w:sz w:val="18"/>
          <w:szCs w:val="18"/>
        </w:rPr>
        <w:t> </w:t>
      </w:r>
      <w:r w:rsidRPr="00323951">
        <w:rPr>
          <w:rFonts w:ascii="Arial" w:hAnsi="Arial" w:cs="Arial"/>
          <w:sz w:val="18"/>
          <w:szCs w:val="18"/>
        </w:rPr>
        <w:t>technologicznych; wyznaczany jest dla ozonu.</w:t>
      </w:r>
    </w:p>
    <w:p w14:paraId="36693615" w14:textId="3E2D7BD9" w:rsidR="00190113" w:rsidRPr="00323951" w:rsidRDefault="00190113" w:rsidP="00190113">
      <w:pPr>
        <w:rPr>
          <w:rFonts w:ascii="Arial" w:hAnsi="Arial" w:cs="Arial"/>
          <w:sz w:val="18"/>
          <w:szCs w:val="18"/>
        </w:rPr>
      </w:pPr>
      <w:r w:rsidRPr="00323951">
        <w:rPr>
          <w:rFonts w:ascii="Arial" w:hAnsi="Arial" w:cs="Arial"/>
          <w:sz w:val="18"/>
          <w:szCs w:val="18"/>
        </w:rPr>
        <w:t>Poniżej opisano poziom stężeń poszczególnych zanieczyszczeń na obszarze Aglomeracji Jeleniogórskiej. Zanieczyszczenia, które nie wykazują przekroczeń uwzględniono w</w:t>
      </w:r>
      <w:r w:rsidR="00B15088" w:rsidRPr="00323951">
        <w:rPr>
          <w:rFonts w:ascii="Arial" w:hAnsi="Arial" w:cs="Arial"/>
          <w:sz w:val="18"/>
          <w:szCs w:val="18"/>
        </w:rPr>
        <w:t> </w:t>
      </w:r>
      <w:r w:rsidRPr="00323951">
        <w:rPr>
          <w:rFonts w:ascii="Arial" w:hAnsi="Arial" w:cs="Arial"/>
          <w:sz w:val="18"/>
          <w:szCs w:val="18"/>
        </w:rPr>
        <w:t>ograniczonym</w:t>
      </w:r>
      <w:r w:rsidR="00B15088" w:rsidRPr="00323951">
        <w:rPr>
          <w:rFonts w:ascii="Arial" w:hAnsi="Arial" w:cs="Arial"/>
          <w:sz w:val="18"/>
          <w:szCs w:val="18"/>
        </w:rPr>
        <w:t> </w:t>
      </w:r>
      <w:r w:rsidRPr="00323951">
        <w:rPr>
          <w:rFonts w:ascii="Arial" w:hAnsi="Arial" w:cs="Arial"/>
          <w:sz w:val="18"/>
          <w:szCs w:val="18"/>
        </w:rPr>
        <w:t>zakresie.</w:t>
      </w:r>
    </w:p>
    <w:p w14:paraId="53D0BBB9" w14:textId="026915AF" w:rsidR="00990C00" w:rsidRPr="00323951" w:rsidRDefault="007D7446" w:rsidP="00990C00">
      <w:pPr>
        <w:rPr>
          <w:rFonts w:ascii="Arial" w:hAnsi="Arial" w:cs="Arial"/>
          <w:sz w:val="18"/>
          <w:szCs w:val="18"/>
        </w:rPr>
      </w:pPr>
      <w:r w:rsidRPr="00323951">
        <w:rPr>
          <w:rFonts w:ascii="Arial" w:hAnsi="Arial" w:cs="Arial"/>
          <w:b/>
          <w:bCs/>
          <w:sz w:val="18"/>
          <w:szCs w:val="18"/>
        </w:rPr>
        <w:t>Ozon O</w:t>
      </w:r>
      <w:r w:rsidRPr="00323951">
        <w:rPr>
          <w:rFonts w:ascii="Arial" w:hAnsi="Arial" w:cs="Arial"/>
          <w:b/>
          <w:bCs/>
          <w:sz w:val="18"/>
          <w:szCs w:val="18"/>
          <w:vertAlign w:val="subscript"/>
        </w:rPr>
        <w:t>3</w:t>
      </w:r>
      <w:r w:rsidRPr="00323951">
        <w:rPr>
          <w:rFonts w:ascii="Arial" w:hAnsi="Arial" w:cs="Arial"/>
          <w:sz w:val="18"/>
          <w:szCs w:val="18"/>
        </w:rPr>
        <w:t xml:space="preserve"> - </w:t>
      </w:r>
      <w:r w:rsidR="006F4BDF" w:rsidRPr="00323951">
        <w:rPr>
          <w:rFonts w:ascii="Arial" w:hAnsi="Arial" w:cs="Arial"/>
          <w:sz w:val="18"/>
          <w:szCs w:val="18"/>
        </w:rPr>
        <w:t>w</w:t>
      </w:r>
      <w:r w:rsidR="0086209B" w:rsidRPr="00323951">
        <w:rPr>
          <w:rFonts w:ascii="Arial" w:hAnsi="Arial" w:cs="Arial"/>
          <w:sz w:val="18"/>
          <w:szCs w:val="18"/>
        </w:rPr>
        <w:t>yznaczony 8-godzinny poziom docelowy koncentracji ozonu troposferycznego w powietrzu atmosferycznym, określony ze względu na ochronę ludzi wynosi 120 µg/m</w:t>
      </w:r>
      <w:r w:rsidR="0086209B" w:rsidRPr="00323951">
        <w:rPr>
          <w:rFonts w:ascii="Arial" w:hAnsi="Arial" w:cs="Arial"/>
          <w:sz w:val="18"/>
          <w:szCs w:val="18"/>
          <w:vertAlign w:val="superscript"/>
        </w:rPr>
        <w:t>3</w:t>
      </w:r>
      <w:r w:rsidR="0086209B" w:rsidRPr="00323951">
        <w:rPr>
          <w:rFonts w:ascii="Arial" w:hAnsi="Arial" w:cs="Arial"/>
          <w:sz w:val="18"/>
          <w:szCs w:val="18"/>
        </w:rPr>
        <w:t xml:space="preserve"> z dopuszczeniem maksymalnie 25 dni w roku, uśrednionych z ostatnich 3 lat, z przekroczeniem wartości poziomu docelowego. Celem długoterminowym jest osiągnięcie wartości stężeń poniżej 120 µg/m</w:t>
      </w:r>
      <w:r w:rsidR="0086209B" w:rsidRPr="00323951">
        <w:rPr>
          <w:rFonts w:ascii="Arial" w:hAnsi="Arial" w:cs="Arial"/>
          <w:sz w:val="18"/>
          <w:szCs w:val="18"/>
          <w:vertAlign w:val="superscript"/>
        </w:rPr>
        <w:t>3</w:t>
      </w:r>
      <w:r w:rsidR="0086209B" w:rsidRPr="00323951">
        <w:rPr>
          <w:rFonts w:ascii="Arial" w:hAnsi="Arial" w:cs="Arial"/>
          <w:sz w:val="18"/>
          <w:szCs w:val="18"/>
        </w:rPr>
        <w:t xml:space="preserve"> we</w:t>
      </w:r>
      <w:r w:rsidR="00B15088" w:rsidRPr="00323951">
        <w:rPr>
          <w:rFonts w:ascii="Arial" w:hAnsi="Arial" w:cs="Arial"/>
          <w:sz w:val="18"/>
          <w:szCs w:val="18"/>
        </w:rPr>
        <w:t> </w:t>
      </w:r>
      <w:r w:rsidR="0086209B" w:rsidRPr="00323951">
        <w:rPr>
          <w:rFonts w:ascii="Arial" w:hAnsi="Arial" w:cs="Arial"/>
          <w:sz w:val="18"/>
          <w:szCs w:val="18"/>
        </w:rPr>
        <w:t>wszystkich dniach w roku. W latach 2019 - 2021 średnia liczba dni z przekroczeniami wyniosła od</w:t>
      </w:r>
      <w:r w:rsidR="00EB6ECC" w:rsidRPr="00323951">
        <w:rPr>
          <w:rFonts w:ascii="Arial" w:hAnsi="Arial" w:cs="Arial"/>
          <w:sz w:val="18"/>
          <w:szCs w:val="18"/>
        </w:rPr>
        <w:t> </w:t>
      </w:r>
      <w:r w:rsidR="0086209B" w:rsidRPr="00323951">
        <w:rPr>
          <w:rFonts w:ascii="Arial" w:hAnsi="Arial" w:cs="Arial"/>
          <w:sz w:val="18"/>
          <w:szCs w:val="18"/>
        </w:rPr>
        <w:t>1</w:t>
      </w:r>
      <w:r w:rsidR="00EB6ECC" w:rsidRPr="00323951">
        <w:rPr>
          <w:rFonts w:ascii="Arial" w:hAnsi="Arial" w:cs="Arial"/>
          <w:sz w:val="18"/>
          <w:szCs w:val="18"/>
        </w:rPr>
        <w:t> </w:t>
      </w:r>
      <w:r w:rsidR="0086209B" w:rsidRPr="00323951">
        <w:rPr>
          <w:rFonts w:ascii="Arial" w:hAnsi="Arial" w:cs="Arial"/>
          <w:sz w:val="18"/>
          <w:szCs w:val="18"/>
        </w:rPr>
        <w:t>do 10, z wyjątkiem południowo-wschodnich i północno-zachodnich fragmentów Aglomeracji, gdzie wyniosła od 11 do 15 dni w roku. Brak było rejonów bez przekroczeń. Poziom docelowy ozonu w</w:t>
      </w:r>
      <w:r w:rsidR="00B15088" w:rsidRPr="00323951">
        <w:rPr>
          <w:rFonts w:ascii="Arial" w:hAnsi="Arial" w:cs="Arial"/>
          <w:sz w:val="18"/>
          <w:szCs w:val="18"/>
        </w:rPr>
        <w:t> </w:t>
      </w:r>
      <w:r w:rsidR="0086209B" w:rsidRPr="00323951">
        <w:rPr>
          <w:rFonts w:ascii="Arial" w:hAnsi="Arial" w:cs="Arial"/>
          <w:sz w:val="18"/>
          <w:szCs w:val="18"/>
        </w:rPr>
        <w:t>odniesieniu do sezonu wegetacyjnego (1 maja–31 lipca), wyznaczony ze względu na ochronę roślin (AOT 40), uśredniony dla ostatnich 5 lat wynosi 18 000 (µg/m</w:t>
      </w:r>
      <w:r w:rsidR="0086209B" w:rsidRPr="00323951">
        <w:rPr>
          <w:rFonts w:ascii="Arial" w:hAnsi="Arial" w:cs="Arial"/>
          <w:sz w:val="18"/>
          <w:szCs w:val="18"/>
          <w:vertAlign w:val="superscript"/>
        </w:rPr>
        <w:t>3</w:t>
      </w:r>
      <w:r w:rsidR="0086209B" w:rsidRPr="00323951">
        <w:rPr>
          <w:rFonts w:ascii="Arial" w:hAnsi="Arial" w:cs="Arial"/>
          <w:sz w:val="18"/>
          <w:szCs w:val="18"/>
        </w:rPr>
        <w:t>) * h. Poziom celu długoterminowego AOT 40, wyznaczony do osiągnięcia w 2020 r. wynosi 6 000 (µg/m</w:t>
      </w:r>
      <w:r w:rsidR="0086209B" w:rsidRPr="00323951">
        <w:rPr>
          <w:rFonts w:ascii="Arial" w:hAnsi="Arial" w:cs="Arial"/>
          <w:sz w:val="18"/>
          <w:szCs w:val="18"/>
          <w:vertAlign w:val="superscript"/>
        </w:rPr>
        <w:t>3</w:t>
      </w:r>
      <w:r w:rsidR="0086209B" w:rsidRPr="00323951">
        <w:rPr>
          <w:rFonts w:ascii="Arial" w:hAnsi="Arial" w:cs="Arial"/>
          <w:sz w:val="18"/>
          <w:szCs w:val="18"/>
        </w:rPr>
        <w:t>) * h. W latach 2017–2021 maksymalne poziomy AOT 40 nie przekraczały poziomu docelowego, jednakże znacznie przekraczały wartość poziomu celu długoterminowego.</w:t>
      </w:r>
      <w:r w:rsidR="00CF790A" w:rsidRPr="00323951">
        <w:rPr>
          <w:rFonts w:ascii="Arial" w:hAnsi="Arial" w:cs="Arial"/>
          <w:sz w:val="18"/>
          <w:szCs w:val="18"/>
        </w:rPr>
        <w:t xml:space="preserve"> W latach 2015–2021 stale odnotowywano przekroczenie dopuszczalnej liczby dni z</w:t>
      </w:r>
      <w:r w:rsidR="00484D11">
        <w:rPr>
          <w:rFonts w:ascii="Arial" w:hAnsi="Arial" w:cs="Arial"/>
          <w:sz w:val="18"/>
          <w:szCs w:val="18"/>
        </w:rPr>
        <w:t> </w:t>
      </w:r>
      <w:r w:rsidR="00CF790A" w:rsidRPr="00323951">
        <w:rPr>
          <w:rFonts w:ascii="Arial" w:hAnsi="Arial" w:cs="Arial"/>
          <w:sz w:val="18"/>
          <w:szCs w:val="18"/>
        </w:rPr>
        <w:t xml:space="preserve">przekroczeniami poziomu docelowego 8-godzinowej wartości stężenia ozonu na stacjach pomiarowych w Jeleniej Górze i w Czernicy. Dopiero w 2021 r. liczba dni z przekroczeniami spadła poniżej 25. </w:t>
      </w:r>
      <w:r w:rsidR="00B74057" w:rsidRPr="00323951">
        <w:rPr>
          <w:rFonts w:ascii="Arial" w:hAnsi="Arial" w:cs="Arial"/>
          <w:sz w:val="18"/>
          <w:szCs w:val="18"/>
        </w:rPr>
        <w:t>Poziom celu długoterminowego stężenia ozonu, ustalony ze względu na ochronę roślin stale przekraczał maksymalne wartości w latach 2012 – 2021. W zakresie poziomu docelowego, przekroczenia występowały w latach 2012 – 2015, natomiast w kolejnych maksymalne wartości utrzymywały się blisko górnej granicy. Poziom AOT na stacji Śnieżka na przestrzeni lat ulega stałemu zmniejszaniu (z 20 000 w 2012 r. do 12 000 w 2021 r.), natomiast w Czernicy jest stabilny i utrzymuje się w granicach 17 000–18 000.</w:t>
      </w:r>
      <w:r w:rsidR="00990C00" w:rsidRPr="00323951">
        <w:rPr>
          <w:rFonts w:ascii="Arial" w:hAnsi="Arial" w:cs="Arial"/>
          <w:sz w:val="18"/>
          <w:szCs w:val="18"/>
        </w:rPr>
        <w:t xml:space="preserve"> </w:t>
      </w:r>
      <w:r w:rsidR="00990C00" w:rsidRPr="00323951">
        <w:rPr>
          <w:rFonts w:ascii="Arial" w:hAnsi="Arial" w:cs="Arial"/>
          <w:b/>
          <w:bCs/>
          <w:sz w:val="18"/>
          <w:szCs w:val="18"/>
        </w:rPr>
        <w:t>Stan powietrza na terenie Aglomeracji Jeleniogórskiej w</w:t>
      </w:r>
      <w:r w:rsidR="00484D11">
        <w:rPr>
          <w:rFonts w:ascii="Arial" w:hAnsi="Arial" w:cs="Arial"/>
          <w:b/>
          <w:bCs/>
          <w:sz w:val="18"/>
          <w:szCs w:val="18"/>
        </w:rPr>
        <w:t> </w:t>
      </w:r>
      <w:r w:rsidR="00990C00" w:rsidRPr="00323951">
        <w:rPr>
          <w:rFonts w:ascii="Arial" w:hAnsi="Arial" w:cs="Arial"/>
          <w:b/>
          <w:bCs/>
          <w:sz w:val="18"/>
          <w:szCs w:val="18"/>
        </w:rPr>
        <w:t>odniesieniu do poziomów docelowych ozonu spełnia wymagania w zakresie ochrony zdrowia ludzi i</w:t>
      </w:r>
      <w:r w:rsidR="00484D11">
        <w:rPr>
          <w:rFonts w:ascii="Arial" w:hAnsi="Arial" w:cs="Arial"/>
          <w:b/>
          <w:bCs/>
          <w:sz w:val="18"/>
          <w:szCs w:val="18"/>
        </w:rPr>
        <w:t> </w:t>
      </w:r>
      <w:r w:rsidR="00990C00" w:rsidRPr="00323951">
        <w:rPr>
          <w:rFonts w:ascii="Arial" w:hAnsi="Arial" w:cs="Arial"/>
          <w:b/>
          <w:bCs/>
          <w:sz w:val="18"/>
          <w:szCs w:val="18"/>
        </w:rPr>
        <w:t>ochrony roślin, natomiast nie spełnia w odniesieniu do osiągnięcia celów długoterminowych.</w:t>
      </w:r>
    </w:p>
    <w:p w14:paraId="03DD702F" w14:textId="46F9ECA3" w:rsidR="00D645B2" w:rsidRPr="00323951" w:rsidRDefault="003F7ED1" w:rsidP="00D645B2">
      <w:pPr>
        <w:rPr>
          <w:rFonts w:ascii="Arial" w:hAnsi="Arial" w:cs="Arial"/>
          <w:sz w:val="18"/>
          <w:szCs w:val="18"/>
        </w:rPr>
      </w:pPr>
      <w:r w:rsidRPr="00323951">
        <w:rPr>
          <w:rFonts w:ascii="Arial" w:hAnsi="Arial" w:cs="Arial"/>
          <w:b/>
          <w:bCs/>
          <w:sz w:val="18"/>
          <w:szCs w:val="18"/>
        </w:rPr>
        <w:t xml:space="preserve">Pył PM10 i PM2,5 </w:t>
      </w:r>
      <w:r w:rsidRPr="00323951">
        <w:rPr>
          <w:rFonts w:ascii="Arial" w:hAnsi="Arial" w:cs="Arial"/>
          <w:sz w:val="18"/>
          <w:szCs w:val="18"/>
        </w:rPr>
        <w:t xml:space="preserve">- </w:t>
      </w:r>
      <w:r w:rsidR="006F4BDF" w:rsidRPr="00323951">
        <w:rPr>
          <w:rFonts w:ascii="Arial" w:hAnsi="Arial" w:cs="Arial"/>
          <w:sz w:val="18"/>
          <w:szCs w:val="18"/>
        </w:rPr>
        <w:t>w</w:t>
      </w:r>
      <w:r w:rsidR="00B53C1D" w:rsidRPr="00323951">
        <w:rPr>
          <w:rFonts w:ascii="Arial" w:hAnsi="Arial" w:cs="Arial"/>
          <w:sz w:val="18"/>
          <w:szCs w:val="18"/>
        </w:rPr>
        <w:t xml:space="preserve"> 2021 r. 36-ty średniodobowy poziom stężeń pyłu PM 10 był przekroczony na terenie miasta Jelenia Góra oraz gmin: Jeżów Sudecki i Mysłakowice, a bliski przekroczenia na terenie gmin: Leśna, Olszyna, Gryfów Śląski i Złotoryja (miejska). W 2021 r. nie wykazano przekroczenia średniorocznego stężenia pyłu PM 10 na terenie Aglomeracji Jeleniogórskiej. W 2021 r. poziom pyłu PM 2,5 był przekroczony na terenie miasta Jelenia Góra, a bliski przekroczenia na terenie gminy Mysłakowice. </w:t>
      </w:r>
      <w:r w:rsidR="000B3EBB" w:rsidRPr="00323951">
        <w:rPr>
          <w:rFonts w:ascii="Arial" w:hAnsi="Arial" w:cs="Arial"/>
          <w:sz w:val="18"/>
          <w:szCs w:val="18"/>
        </w:rPr>
        <w:t>W latach 2014–2017 odnotowano przekroczenia 36-tych wartości dopuszczalnych stężeń 24-godzinnych pyłu zawieszonego PM 10 na stacji pomiarowej w Jeleniej Górze. Od 2018 r. 36-</w:t>
      </w:r>
      <w:r w:rsidR="00F15CC2" w:rsidRPr="00323951">
        <w:rPr>
          <w:rFonts w:ascii="Arial" w:hAnsi="Arial" w:cs="Arial"/>
          <w:sz w:val="18"/>
          <w:szCs w:val="18"/>
        </w:rPr>
        <w:t> </w:t>
      </w:r>
      <w:r w:rsidR="000B3EBB" w:rsidRPr="00323951">
        <w:rPr>
          <w:rFonts w:ascii="Arial" w:hAnsi="Arial" w:cs="Arial"/>
          <w:sz w:val="18"/>
          <w:szCs w:val="18"/>
        </w:rPr>
        <w:t>te maksymalne stężenie średniodobowe utrzymuje się poniżej maksymalnego dopuszczalnego poziomu. Porównanie wyników pomiarów pyłu oraz modelowania stężeń zanieczyszczeń w</w:t>
      </w:r>
      <w:r w:rsidR="00A05F05">
        <w:rPr>
          <w:rFonts w:ascii="Arial" w:hAnsi="Arial" w:cs="Arial"/>
          <w:sz w:val="18"/>
          <w:szCs w:val="18"/>
        </w:rPr>
        <w:t> </w:t>
      </w:r>
      <w:r w:rsidR="000B3EBB" w:rsidRPr="00323951">
        <w:rPr>
          <w:rFonts w:ascii="Arial" w:hAnsi="Arial" w:cs="Arial"/>
          <w:sz w:val="18"/>
          <w:szCs w:val="18"/>
        </w:rPr>
        <w:t>powietrzu wskazuje, że rzeczywisty poziom stężeń pyłu na terenie Jeleniej Góry jest wyższy, niż wyniki pomiarów jego stężenia na stacji pomiarowej w Jeleniej Górze. W roku 2021 nie odnotowano na terenie Aglomeracji Jeleniogórskiej przekroczeń progów alarmowych (powyżej 150 µm/m</w:t>
      </w:r>
      <w:r w:rsidR="000B3EBB" w:rsidRPr="00323951">
        <w:rPr>
          <w:rFonts w:ascii="Arial" w:hAnsi="Arial" w:cs="Arial"/>
          <w:sz w:val="18"/>
          <w:szCs w:val="18"/>
          <w:vertAlign w:val="superscript"/>
        </w:rPr>
        <w:t>3</w:t>
      </w:r>
      <w:r w:rsidR="000B3EBB" w:rsidRPr="00323951">
        <w:rPr>
          <w:rFonts w:ascii="Arial" w:hAnsi="Arial" w:cs="Arial"/>
          <w:sz w:val="18"/>
          <w:szCs w:val="18"/>
        </w:rPr>
        <w:t>). Liczba przekroczeń poziomu informowania (ponad 100 µm/m</w:t>
      </w:r>
      <w:r w:rsidR="000B3EBB" w:rsidRPr="00323951">
        <w:rPr>
          <w:rFonts w:ascii="Arial" w:hAnsi="Arial" w:cs="Arial"/>
          <w:sz w:val="18"/>
          <w:szCs w:val="18"/>
          <w:vertAlign w:val="superscript"/>
        </w:rPr>
        <w:t>3</w:t>
      </w:r>
      <w:r w:rsidR="000B3EBB" w:rsidRPr="00323951">
        <w:rPr>
          <w:rFonts w:ascii="Arial" w:hAnsi="Arial" w:cs="Arial"/>
          <w:sz w:val="18"/>
          <w:szCs w:val="18"/>
        </w:rPr>
        <w:t>) wyniosła na terenie Jeleniej Góry 5 na stacji przy ul. Ogińskiego i 2 na stacji przy ul. Sokoliki. Wartości średnioroczne nie były przekraczane.</w:t>
      </w:r>
      <w:r w:rsidR="00BB63F5" w:rsidRPr="00323951">
        <w:rPr>
          <w:rFonts w:ascii="Arial" w:hAnsi="Arial" w:cs="Arial"/>
          <w:sz w:val="18"/>
          <w:szCs w:val="18"/>
        </w:rPr>
        <w:t xml:space="preserve"> W latach 2015–2021 średnioroczny poziom pyłu zawieszonego PM 2,5, mierzony na stacji pomiarowej w Jeleniej Górze kształtował się na poziomie 18–23 µg/m</w:t>
      </w:r>
      <w:r w:rsidR="00BB63F5" w:rsidRPr="00323951">
        <w:rPr>
          <w:rFonts w:ascii="Arial" w:hAnsi="Arial" w:cs="Arial"/>
          <w:sz w:val="18"/>
          <w:szCs w:val="18"/>
          <w:vertAlign w:val="superscript"/>
        </w:rPr>
        <w:t>3</w:t>
      </w:r>
      <w:r w:rsidR="00BB63F5" w:rsidRPr="00323951">
        <w:rPr>
          <w:rFonts w:ascii="Arial" w:hAnsi="Arial" w:cs="Arial"/>
          <w:sz w:val="18"/>
          <w:szCs w:val="18"/>
        </w:rPr>
        <w:t>. Do roku 2020 r. poziom dopuszczalny stężenia średniorocznego pyłu PM 2,5 wynosił 25 µm/m</w:t>
      </w:r>
      <w:r w:rsidR="00BB63F5" w:rsidRPr="00323951">
        <w:rPr>
          <w:rFonts w:ascii="Arial" w:hAnsi="Arial" w:cs="Arial"/>
          <w:sz w:val="18"/>
          <w:szCs w:val="18"/>
          <w:vertAlign w:val="superscript"/>
        </w:rPr>
        <w:t>3</w:t>
      </w:r>
      <w:r w:rsidR="00BB63F5" w:rsidRPr="00323951">
        <w:rPr>
          <w:rFonts w:ascii="Arial" w:hAnsi="Arial" w:cs="Arial"/>
          <w:sz w:val="18"/>
          <w:szCs w:val="18"/>
        </w:rPr>
        <w:t>, a zatem nie był przekraczany. Zgodnie z wartością maksymalnego poziomu dopuszczalnego stężenia średniorocznego pyłu PM 2,5, obowiązującą od 2020 r. (20 µm/m</w:t>
      </w:r>
      <w:r w:rsidR="00BB63F5" w:rsidRPr="00323951">
        <w:rPr>
          <w:rFonts w:ascii="Arial" w:hAnsi="Arial" w:cs="Arial"/>
          <w:sz w:val="18"/>
          <w:szCs w:val="18"/>
          <w:vertAlign w:val="superscript"/>
        </w:rPr>
        <w:t>3</w:t>
      </w:r>
      <w:r w:rsidR="00BB63F5" w:rsidRPr="00323951">
        <w:rPr>
          <w:rFonts w:ascii="Arial" w:hAnsi="Arial" w:cs="Arial"/>
          <w:sz w:val="18"/>
          <w:szCs w:val="18"/>
        </w:rPr>
        <w:t xml:space="preserve">), średnioroczny poziom pyłu PM 2,5 kształtuje się blisko wartości progowej lub ją przekracza. </w:t>
      </w:r>
      <w:r w:rsidR="00D645B2" w:rsidRPr="00323951">
        <w:rPr>
          <w:rFonts w:ascii="Arial" w:hAnsi="Arial" w:cs="Arial"/>
          <w:b/>
          <w:bCs/>
          <w:sz w:val="18"/>
          <w:szCs w:val="18"/>
        </w:rPr>
        <w:t>Stan powietrza na terenie Aglomeracji Jeleniogórskiej w odniesieniu do poziomów pyłu zawieszonego PM 10 i PM 2,5 nie spełnia wymagań w zakresie ochrony zdrowia ludzi.</w:t>
      </w:r>
    </w:p>
    <w:p w14:paraId="69BAD9A2" w14:textId="7B49E3EC" w:rsidR="001354F9" w:rsidRPr="00323951" w:rsidRDefault="001354F9" w:rsidP="001354F9">
      <w:pPr>
        <w:rPr>
          <w:rFonts w:ascii="Arial" w:hAnsi="Arial" w:cs="Arial"/>
          <w:b/>
          <w:bCs/>
          <w:sz w:val="18"/>
          <w:szCs w:val="18"/>
        </w:rPr>
      </w:pPr>
      <w:r w:rsidRPr="00323951">
        <w:rPr>
          <w:rFonts w:ascii="Arial" w:hAnsi="Arial" w:cs="Arial"/>
          <w:b/>
          <w:bCs/>
          <w:sz w:val="18"/>
          <w:szCs w:val="18"/>
        </w:rPr>
        <w:t xml:space="preserve">Substancje zawarte w pyle (ołów, arsen, kadm, nikiel, benzo(α)piren) </w:t>
      </w:r>
      <w:r w:rsidRPr="00323951">
        <w:rPr>
          <w:rFonts w:ascii="Arial" w:hAnsi="Arial" w:cs="Arial"/>
          <w:sz w:val="18"/>
          <w:szCs w:val="18"/>
        </w:rPr>
        <w:t xml:space="preserve">- </w:t>
      </w:r>
      <w:r w:rsidR="006F4BDF" w:rsidRPr="00323951">
        <w:rPr>
          <w:rFonts w:ascii="Arial" w:hAnsi="Arial" w:cs="Arial"/>
          <w:sz w:val="18"/>
          <w:szCs w:val="18"/>
        </w:rPr>
        <w:t>w</w:t>
      </w:r>
      <w:r w:rsidR="005016F7" w:rsidRPr="00323951">
        <w:rPr>
          <w:rFonts w:ascii="Arial" w:hAnsi="Arial" w:cs="Arial"/>
          <w:sz w:val="18"/>
          <w:szCs w:val="18"/>
        </w:rPr>
        <w:t xml:space="preserve"> odniesieniu do stężenia benzo(α)pirenu, wynikającego z jego zawartości w pyle PM 10, niemal cały obszar Aglomeracji Jeleniogórskiej jest zagrożony przekroczeniem wartości docelowej. Przekroczenie poziomu BaP występuje w każdej gminie Aglomeracji, wolne od niego są tereny górskie Karkonoszy i Gór Izerskich. Niższe stężenia benzo(α)pirenu występują również w rozproszeniu na obszarach wiejskich, głównie w</w:t>
      </w:r>
      <w:r w:rsidR="00F15CC2" w:rsidRPr="00323951">
        <w:rPr>
          <w:rFonts w:ascii="Arial" w:hAnsi="Arial" w:cs="Arial"/>
          <w:sz w:val="18"/>
          <w:szCs w:val="18"/>
        </w:rPr>
        <w:t> </w:t>
      </w:r>
      <w:r w:rsidR="005016F7" w:rsidRPr="00323951">
        <w:rPr>
          <w:rFonts w:ascii="Arial" w:hAnsi="Arial" w:cs="Arial"/>
          <w:sz w:val="18"/>
          <w:szCs w:val="18"/>
        </w:rPr>
        <w:t>północnej części Aglomeracji. Gminy, których cały obszar objęty jest przekroczeniem docelowej wartości stężenia BaP to: Janowice Wielkie, Marciszów, Mysłakowice. Wysokie stężenia o dużym zasięgu terytorialnym notowane są również w gminach: Bolków, Gryfów Śląski, Jelenia Góra, Jeżów Sudecki, Karpacz, Kowary, Leśna, Lubomierz, Lwówek Śląski, Mirsk, Olszyna, Piechowice, Podgórzyn, Stara Kamienica, Szklarska Poręba, Świeradów-Zdrój, Świerzawa, Wleń, Wojcieszów oraz Złotoryja (gmina wiejska i miejska). Najniższe stężenia, nieprzekraczające 15% wartości docelowej występują w</w:t>
      </w:r>
      <w:r w:rsidR="00F15CC2" w:rsidRPr="00323951">
        <w:rPr>
          <w:rFonts w:ascii="Arial" w:hAnsi="Arial" w:cs="Arial"/>
          <w:sz w:val="18"/>
          <w:szCs w:val="18"/>
        </w:rPr>
        <w:t> </w:t>
      </w:r>
      <w:r w:rsidR="005016F7" w:rsidRPr="00323951">
        <w:rPr>
          <w:rFonts w:ascii="Arial" w:hAnsi="Arial" w:cs="Arial"/>
          <w:sz w:val="18"/>
          <w:szCs w:val="18"/>
        </w:rPr>
        <w:t xml:space="preserve">gminach: Pielgrzymka i Zagrodno. </w:t>
      </w:r>
      <w:r w:rsidR="005016F7" w:rsidRPr="00323951">
        <w:rPr>
          <w:rFonts w:ascii="Arial" w:hAnsi="Arial" w:cs="Arial"/>
          <w:b/>
          <w:bCs/>
          <w:sz w:val="18"/>
          <w:szCs w:val="18"/>
        </w:rPr>
        <w:t xml:space="preserve">Przekroczenia wartości docelowych benzo(α)pirenu na terenie Aglomeracji Jeleniogórskiej </w:t>
      </w:r>
      <w:r w:rsidR="00F15CC2" w:rsidRPr="00323951">
        <w:rPr>
          <w:rFonts w:ascii="Arial" w:hAnsi="Arial" w:cs="Arial"/>
          <w:b/>
          <w:bCs/>
          <w:sz w:val="18"/>
          <w:szCs w:val="18"/>
        </w:rPr>
        <w:t>mają</w:t>
      </w:r>
      <w:r w:rsidR="005016F7" w:rsidRPr="00323951">
        <w:rPr>
          <w:rFonts w:ascii="Arial" w:hAnsi="Arial" w:cs="Arial"/>
          <w:b/>
          <w:bCs/>
          <w:sz w:val="18"/>
          <w:szCs w:val="18"/>
        </w:rPr>
        <w:t xml:space="preserve"> charakter stały. Dane pomiarowe ze stacji Jelenia Góra Sokoliki wskazują, że wartość docelowa stężenia ksenobiotyku jest regularnie, corocznie, w znacznym stopniu przekraczana.</w:t>
      </w:r>
    </w:p>
    <w:p w14:paraId="6E826DDA" w14:textId="624F66CF" w:rsidR="00D31D30" w:rsidRPr="00323951" w:rsidRDefault="00B90CF1" w:rsidP="00D31D30">
      <w:pPr>
        <w:rPr>
          <w:rFonts w:ascii="Arial" w:hAnsi="Arial" w:cs="Arial"/>
          <w:sz w:val="18"/>
          <w:szCs w:val="18"/>
        </w:rPr>
      </w:pPr>
      <w:r w:rsidRPr="00323951">
        <w:rPr>
          <w:rFonts w:ascii="Arial" w:hAnsi="Arial" w:cs="Arial"/>
          <w:b/>
          <w:bCs/>
          <w:sz w:val="18"/>
          <w:szCs w:val="18"/>
        </w:rPr>
        <w:t>Tlenki azotu NO</w:t>
      </w:r>
      <w:r w:rsidRPr="00323951">
        <w:rPr>
          <w:rFonts w:ascii="Arial" w:hAnsi="Arial" w:cs="Arial"/>
          <w:b/>
          <w:bCs/>
          <w:sz w:val="18"/>
          <w:szCs w:val="18"/>
          <w:vertAlign w:val="subscript"/>
        </w:rPr>
        <w:t>x</w:t>
      </w:r>
      <w:r w:rsidRPr="00323951">
        <w:rPr>
          <w:rFonts w:ascii="Arial" w:hAnsi="Arial" w:cs="Arial"/>
          <w:sz w:val="18"/>
          <w:szCs w:val="18"/>
          <w:vertAlign w:val="subscript"/>
        </w:rPr>
        <w:t xml:space="preserve"> </w:t>
      </w:r>
      <w:r w:rsidRPr="00323951">
        <w:rPr>
          <w:rFonts w:ascii="Arial" w:hAnsi="Arial" w:cs="Arial"/>
          <w:sz w:val="18"/>
          <w:szCs w:val="18"/>
        </w:rPr>
        <w:t xml:space="preserve">- </w:t>
      </w:r>
      <w:r w:rsidR="006F4BDF" w:rsidRPr="00323951">
        <w:rPr>
          <w:rFonts w:ascii="Arial" w:hAnsi="Arial" w:cs="Arial"/>
          <w:sz w:val="18"/>
          <w:szCs w:val="18"/>
        </w:rPr>
        <w:t>d</w:t>
      </w:r>
      <w:r w:rsidR="00D31D30" w:rsidRPr="00323951">
        <w:rPr>
          <w:rFonts w:ascii="Arial" w:hAnsi="Arial" w:cs="Arial"/>
          <w:sz w:val="18"/>
          <w:szCs w:val="18"/>
        </w:rPr>
        <w:t>opuszczalny poziom tlenków azotu w powietrzu atmosferycznym, ustalony ze względu na ochronę roślin, w przeliczeniu na NO</w:t>
      </w:r>
      <w:r w:rsidR="00D31D30" w:rsidRPr="00323951">
        <w:rPr>
          <w:rFonts w:ascii="Arial" w:hAnsi="Arial" w:cs="Arial"/>
          <w:sz w:val="18"/>
          <w:szCs w:val="18"/>
          <w:vertAlign w:val="subscript"/>
        </w:rPr>
        <w:t>2</w:t>
      </w:r>
      <w:r w:rsidR="00D31D30" w:rsidRPr="00323951">
        <w:rPr>
          <w:rFonts w:ascii="Arial" w:hAnsi="Arial" w:cs="Arial"/>
          <w:sz w:val="18"/>
          <w:szCs w:val="18"/>
        </w:rPr>
        <w:t xml:space="preserve"> wynosi 30 µg/m</w:t>
      </w:r>
      <w:r w:rsidR="00D31D30" w:rsidRPr="00323951">
        <w:rPr>
          <w:rFonts w:ascii="Arial" w:hAnsi="Arial" w:cs="Arial"/>
          <w:sz w:val="18"/>
          <w:szCs w:val="18"/>
          <w:vertAlign w:val="superscript"/>
        </w:rPr>
        <w:t>3</w:t>
      </w:r>
      <w:r w:rsidR="00D31D30" w:rsidRPr="00323951">
        <w:rPr>
          <w:rFonts w:ascii="Arial" w:hAnsi="Arial" w:cs="Arial"/>
          <w:sz w:val="18"/>
          <w:szCs w:val="18"/>
        </w:rPr>
        <w:t xml:space="preserve"> w skali roku. </w:t>
      </w:r>
      <w:r w:rsidR="00D31D30" w:rsidRPr="00323951">
        <w:rPr>
          <w:rFonts w:ascii="Arial" w:hAnsi="Arial" w:cs="Arial"/>
          <w:b/>
          <w:bCs/>
          <w:sz w:val="18"/>
          <w:szCs w:val="18"/>
        </w:rPr>
        <w:t>W 2021 r. nie</w:t>
      </w:r>
      <w:r w:rsidR="00F15CC2" w:rsidRPr="00323951">
        <w:rPr>
          <w:rFonts w:ascii="Arial" w:hAnsi="Arial" w:cs="Arial"/>
          <w:b/>
          <w:bCs/>
          <w:sz w:val="18"/>
          <w:szCs w:val="18"/>
        </w:rPr>
        <w:t> </w:t>
      </w:r>
      <w:r w:rsidR="00D31D30" w:rsidRPr="00323951">
        <w:rPr>
          <w:rFonts w:ascii="Arial" w:hAnsi="Arial" w:cs="Arial"/>
          <w:b/>
          <w:bCs/>
          <w:sz w:val="18"/>
          <w:szCs w:val="18"/>
        </w:rPr>
        <w:t>odnotowano przekroczeń stężeń tlenków azotu na terenie Aglomeracji Jeleniogórskiej, a</w:t>
      </w:r>
      <w:r w:rsidR="00F15CC2" w:rsidRPr="00323951">
        <w:rPr>
          <w:rFonts w:ascii="Arial" w:hAnsi="Arial" w:cs="Arial"/>
          <w:b/>
          <w:bCs/>
          <w:sz w:val="18"/>
          <w:szCs w:val="18"/>
        </w:rPr>
        <w:t> </w:t>
      </w:r>
      <w:r w:rsidR="00D31D30" w:rsidRPr="00323951">
        <w:rPr>
          <w:rFonts w:ascii="Arial" w:hAnsi="Arial" w:cs="Arial"/>
          <w:b/>
          <w:bCs/>
          <w:sz w:val="18"/>
          <w:szCs w:val="18"/>
        </w:rPr>
        <w:t>zmierzone wartości jednogodzinne i</w:t>
      </w:r>
      <w:r w:rsidR="00484D11">
        <w:rPr>
          <w:rFonts w:ascii="Arial" w:hAnsi="Arial" w:cs="Arial"/>
          <w:b/>
          <w:bCs/>
          <w:sz w:val="18"/>
          <w:szCs w:val="18"/>
        </w:rPr>
        <w:t> </w:t>
      </w:r>
      <w:r w:rsidR="00D31D30" w:rsidRPr="00323951">
        <w:rPr>
          <w:rFonts w:ascii="Arial" w:hAnsi="Arial" w:cs="Arial"/>
          <w:b/>
          <w:bCs/>
          <w:sz w:val="18"/>
          <w:szCs w:val="18"/>
        </w:rPr>
        <w:t>średnioroczne wykazywały stężenia znacznie poniżej poziomu</w:t>
      </w:r>
      <w:r w:rsidR="00EB6702" w:rsidRPr="00323951">
        <w:rPr>
          <w:rFonts w:ascii="Arial" w:hAnsi="Arial" w:cs="Arial"/>
          <w:b/>
          <w:bCs/>
          <w:sz w:val="18"/>
          <w:szCs w:val="18"/>
        </w:rPr>
        <w:t> </w:t>
      </w:r>
      <w:r w:rsidR="00D31D30" w:rsidRPr="00323951">
        <w:rPr>
          <w:rFonts w:ascii="Arial" w:hAnsi="Arial" w:cs="Arial"/>
          <w:b/>
          <w:bCs/>
          <w:sz w:val="18"/>
          <w:szCs w:val="18"/>
        </w:rPr>
        <w:t>dopuszczalnego</w:t>
      </w:r>
      <w:r w:rsidR="00D31D30" w:rsidRPr="00323951">
        <w:rPr>
          <w:rFonts w:ascii="Arial" w:hAnsi="Arial" w:cs="Arial"/>
          <w:sz w:val="18"/>
          <w:szCs w:val="18"/>
        </w:rPr>
        <w:t>.</w:t>
      </w:r>
    </w:p>
    <w:p w14:paraId="1CA0BC88" w14:textId="49C250A1" w:rsidR="000605C8" w:rsidRPr="00323951" w:rsidRDefault="00744EEF" w:rsidP="000605C8">
      <w:pPr>
        <w:rPr>
          <w:rFonts w:ascii="Arial" w:hAnsi="Arial" w:cs="Arial"/>
          <w:b/>
          <w:bCs/>
          <w:sz w:val="18"/>
          <w:szCs w:val="18"/>
        </w:rPr>
      </w:pPr>
      <w:r w:rsidRPr="00323951">
        <w:rPr>
          <w:rFonts w:ascii="Arial" w:hAnsi="Arial" w:cs="Arial"/>
          <w:b/>
          <w:bCs/>
          <w:sz w:val="18"/>
          <w:szCs w:val="18"/>
        </w:rPr>
        <w:t>Dwutlenek siarki SO</w:t>
      </w:r>
      <w:r w:rsidRPr="00323951">
        <w:rPr>
          <w:rFonts w:ascii="Arial" w:hAnsi="Arial" w:cs="Arial"/>
          <w:b/>
          <w:bCs/>
          <w:sz w:val="18"/>
          <w:szCs w:val="18"/>
          <w:vertAlign w:val="subscript"/>
        </w:rPr>
        <w:t>2</w:t>
      </w:r>
      <w:r w:rsidRPr="00323951">
        <w:rPr>
          <w:rFonts w:ascii="Arial" w:hAnsi="Arial" w:cs="Arial"/>
          <w:sz w:val="18"/>
          <w:szCs w:val="18"/>
        </w:rPr>
        <w:t xml:space="preserve"> - </w:t>
      </w:r>
      <w:r w:rsidR="006F4BDF" w:rsidRPr="00323951">
        <w:rPr>
          <w:rFonts w:ascii="Arial" w:hAnsi="Arial" w:cs="Arial"/>
          <w:sz w:val="18"/>
          <w:szCs w:val="18"/>
        </w:rPr>
        <w:t>głównym źródłem emisji dwutlenku siarki jest spalanie paliw kopalnych o</w:t>
      </w:r>
      <w:r w:rsidR="00EB6702" w:rsidRPr="00323951">
        <w:rPr>
          <w:rFonts w:ascii="Arial" w:hAnsi="Arial" w:cs="Arial"/>
          <w:sz w:val="18"/>
          <w:szCs w:val="18"/>
        </w:rPr>
        <w:t> </w:t>
      </w:r>
      <w:r w:rsidR="006F4BDF" w:rsidRPr="00323951">
        <w:rPr>
          <w:rFonts w:ascii="Arial" w:hAnsi="Arial" w:cs="Arial"/>
          <w:sz w:val="18"/>
          <w:szCs w:val="18"/>
        </w:rPr>
        <w:t xml:space="preserve">wysokiej zawartości siarki palnej. </w:t>
      </w:r>
      <w:r w:rsidR="000605C8" w:rsidRPr="00323951">
        <w:rPr>
          <w:rFonts w:ascii="Arial" w:hAnsi="Arial" w:cs="Arial"/>
          <w:b/>
          <w:bCs/>
          <w:sz w:val="18"/>
          <w:szCs w:val="18"/>
        </w:rPr>
        <w:t>W latach 2015 – 2021 nie odnotowano przekroczeń stężeń dwutlenku siarki na terenie aglomeracji jeleniogórskiej, a zmierzone wartości 1- i 24-godzinne wykazywały stężenia znacznie poniżej poziomu dopuszczalnego.</w:t>
      </w:r>
    </w:p>
    <w:p w14:paraId="152D5C61" w14:textId="15E01F18" w:rsidR="006F4BDF" w:rsidRPr="00323951" w:rsidRDefault="00857D86" w:rsidP="006F4BDF">
      <w:pPr>
        <w:rPr>
          <w:rFonts w:ascii="Arial" w:hAnsi="Arial" w:cs="Arial"/>
          <w:b/>
          <w:bCs/>
          <w:sz w:val="18"/>
          <w:szCs w:val="18"/>
        </w:rPr>
      </w:pPr>
      <w:r w:rsidRPr="00323951">
        <w:rPr>
          <w:rFonts w:ascii="Arial" w:hAnsi="Arial" w:cs="Arial"/>
          <w:b/>
          <w:bCs/>
          <w:sz w:val="18"/>
          <w:szCs w:val="18"/>
        </w:rPr>
        <w:t>Skutki zmian klimatu i ekstrema pogodowe</w:t>
      </w:r>
    </w:p>
    <w:p w14:paraId="7C9CC6F9" w14:textId="7D25F70B" w:rsidR="00E47F25" w:rsidRPr="00323951" w:rsidRDefault="00E47F25" w:rsidP="00E47F25">
      <w:pPr>
        <w:rPr>
          <w:rFonts w:ascii="Arial" w:hAnsi="Arial" w:cs="Arial"/>
          <w:sz w:val="18"/>
          <w:szCs w:val="18"/>
        </w:rPr>
      </w:pPr>
      <w:r w:rsidRPr="00323951">
        <w:rPr>
          <w:rFonts w:ascii="Arial" w:hAnsi="Arial" w:cs="Arial"/>
          <w:sz w:val="18"/>
          <w:szCs w:val="18"/>
        </w:rPr>
        <w:t xml:space="preserve">Jednym z głównych zjawisk będących skutkiem zmian klimatu są tzw. </w:t>
      </w:r>
      <w:r w:rsidRPr="00323951">
        <w:rPr>
          <w:rFonts w:ascii="Arial" w:hAnsi="Arial" w:cs="Arial"/>
          <w:b/>
          <w:bCs/>
          <w:sz w:val="18"/>
          <w:szCs w:val="18"/>
        </w:rPr>
        <w:t>fale upałów</w:t>
      </w:r>
      <w:r w:rsidRPr="00323951">
        <w:rPr>
          <w:rFonts w:ascii="Arial" w:hAnsi="Arial" w:cs="Arial"/>
          <w:sz w:val="18"/>
          <w:szCs w:val="18"/>
        </w:rPr>
        <w:t xml:space="preserve"> (ang. </w:t>
      </w:r>
      <w:r w:rsidRPr="00323951">
        <w:rPr>
          <w:rFonts w:ascii="Arial" w:hAnsi="Arial" w:cs="Arial"/>
          <w:i/>
          <w:sz w:val="18"/>
          <w:szCs w:val="18"/>
        </w:rPr>
        <w:t>heat waves</w:t>
      </w:r>
      <w:r w:rsidRPr="00323951">
        <w:rPr>
          <w:rFonts w:ascii="Arial" w:hAnsi="Arial" w:cs="Arial"/>
          <w:sz w:val="18"/>
          <w:szCs w:val="18"/>
        </w:rPr>
        <w:t>), których wpływ na charakterystykę termiczną jest już obserwowany w Polsce. Pomimo nasilania się zjawiska w ciągu ostatnich lat, brak jest jednoznacznej, przyjętej globalnie definicji fali upałów. Wynika to z występującej znacznej różnorodności obszarów, które mogą być dotknięte okresami oddziaływania wysokich temperatur, biorąc pod uwagę zarówno uwarunkowania regionalne, jak i topoklimatyczne. W Polsce najczęściej przyjmuje się definicję: „Fala upałów to ciąg przynajmniej trzech dni z</w:t>
      </w:r>
      <w:r w:rsidR="00EB6702" w:rsidRPr="00323951">
        <w:rPr>
          <w:rFonts w:ascii="Arial" w:hAnsi="Arial" w:cs="Arial"/>
          <w:sz w:val="18"/>
          <w:szCs w:val="18"/>
        </w:rPr>
        <w:t> </w:t>
      </w:r>
      <w:r w:rsidRPr="00323951">
        <w:rPr>
          <w:rFonts w:ascii="Arial" w:hAnsi="Arial" w:cs="Arial"/>
          <w:sz w:val="18"/>
          <w:szCs w:val="18"/>
        </w:rPr>
        <w:t>temperaturą maksymalną powyżej 30</w:t>
      </w:r>
      <w:r w:rsidRPr="00323951">
        <w:rPr>
          <w:rFonts w:ascii="Arial" w:hAnsi="Arial" w:cs="Arial"/>
          <w:sz w:val="18"/>
          <w:szCs w:val="18"/>
          <w:vertAlign w:val="superscript"/>
        </w:rPr>
        <w:t>o</w:t>
      </w:r>
      <w:r w:rsidRPr="00323951">
        <w:rPr>
          <w:rFonts w:ascii="Arial" w:hAnsi="Arial" w:cs="Arial"/>
          <w:sz w:val="18"/>
          <w:szCs w:val="18"/>
        </w:rPr>
        <w:t>C w każdym z tych dni”. Jest to zjawisko silnie związane z</w:t>
      </w:r>
      <w:r w:rsidR="00EB6702" w:rsidRPr="00323951">
        <w:rPr>
          <w:rFonts w:ascii="Arial" w:hAnsi="Arial" w:cs="Arial"/>
          <w:sz w:val="18"/>
          <w:szCs w:val="18"/>
        </w:rPr>
        <w:t> </w:t>
      </w:r>
      <w:r w:rsidRPr="00323951">
        <w:rPr>
          <w:rFonts w:ascii="Arial" w:hAnsi="Arial" w:cs="Arial"/>
          <w:sz w:val="18"/>
          <w:szCs w:val="18"/>
        </w:rPr>
        <w:t>obserwowanymi na obszarach zurbanizowanych negatywnymi skutkami zmian klimatu, które zagrażają praktycznie każdemu aspektowi funkcjonowania ludzi, maszyn i procesów społeczno-gospodarczych. Zgodnie z danymi pochodzącymi z modelowania klimatu na obszarze kraju, zarówno wyniki modelowania EuroCORDEX RCP4.5 jak i wskaźniki przetworzone ekspozycji w ramach projektu Klimada 2.0 nie wskazują na spodziewany istotny wzrost zagrożenia falami upałów dla Aglomeracji Jeleniogórskiej. Stosunkowo największe oddziaływanie upałów możliwe jest na obszarach zurbanizowanych Jeleniej Góry. Wynika to z interakcji podłoża z wysoką temperaturą, przy jednoczesnym braku przewietrzania miasta, koncentracją ludności i transportu. Pozostałe obszary nie wykazują istotnych trendów w perspektywie do 2050. Średnia liczba dni upalnych w ciągu roku waha się w projekcjach od 6 do 7 dni. W perspektywie prowadzonych analiz fale upałów na obszarze Aglomeracji Jeleniogórskiej nie stanowią kluczowego zagrożenia wynikającego ze skutków zmian klimatu.</w:t>
      </w:r>
    </w:p>
    <w:p w14:paraId="23DE2D5B" w14:textId="6AEA8EAF" w:rsidR="004332A8" w:rsidRPr="00323951" w:rsidRDefault="004332A8" w:rsidP="004332A8">
      <w:pPr>
        <w:rPr>
          <w:rFonts w:ascii="Arial" w:hAnsi="Arial" w:cs="Arial"/>
          <w:sz w:val="18"/>
          <w:szCs w:val="18"/>
        </w:rPr>
      </w:pPr>
      <w:r w:rsidRPr="00323951">
        <w:rPr>
          <w:rFonts w:ascii="Arial" w:hAnsi="Arial" w:cs="Arial"/>
          <w:sz w:val="18"/>
          <w:szCs w:val="18"/>
        </w:rPr>
        <w:t xml:space="preserve">Oprócz fal upałów wyróżnia się też, nie mniej istotne, tzw. </w:t>
      </w:r>
      <w:r w:rsidRPr="00323951">
        <w:rPr>
          <w:rFonts w:ascii="Arial" w:hAnsi="Arial" w:cs="Arial"/>
          <w:b/>
          <w:bCs/>
          <w:sz w:val="18"/>
          <w:szCs w:val="18"/>
        </w:rPr>
        <w:t>dni gorące</w:t>
      </w:r>
      <w:r w:rsidRPr="00323951">
        <w:rPr>
          <w:rFonts w:ascii="Arial" w:hAnsi="Arial" w:cs="Arial"/>
          <w:sz w:val="18"/>
          <w:szCs w:val="18"/>
        </w:rPr>
        <w:t>. W tym przypadku analizie poddaje się liczbę dni w roku z temperaturą maksymalną &gt;= 25</w:t>
      </w:r>
      <w:r w:rsidRPr="00323951">
        <w:rPr>
          <w:rFonts w:ascii="Arial" w:hAnsi="Arial" w:cs="Arial"/>
          <w:sz w:val="18"/>
          <w:szCs w:val="18"/>
          <w:vertAlign w:val="superscript"/>
        </w:rPr>
        <w:t>o</w:t>
      </w:r>
      <w:r w:rsidRPr="00323951">
        <w:rPr>
          <w:rFonts w:ascii="Arial" w:hAnsi="Arial" w:cs="Arial"/>
          <w:sz w:val="18"/>
          <w:szCs w:val="18"/>
        </w:rPr>
        <w:t>C. Nie bierze się jednak pod uwagę ciągu dni, lecz jedynie ich wystąpienie. Przedstawienie trendów dla tych wartości pozwala na uzyskanie wystarczająco szerokiego zestawu informacji do oceny stanu aktualnego, a także próby szacowania możliwych zdarzeń prawdopodobnych w</w:t>
      </w:r>
      <w:r w:rsidR="00484D11">
        <w:rPr>
          <w:rFonts w:ascii="Arial" w:hAnsi="Arial" w:cs="Arial"/>
          <w:sz w:val="18"/>
          <w:szCs w:val="18"/>
        </w:rPr>
        <w:t> </w:t>
      </w:r>
      <w:r w:rsidRPr="00323951">
        <w:rPr>
          <w:rFonts w:ascii="Arial" w:hAnsi="Arial" w:cs="Arial"/>
          <w:sz w:val="18"/>
          <w:szCs w:val="18"/>
        </w:rPr>
        <w:t>przyszłości. To liczba dni gorących wpływa znacząco na wzrost temperatury średniej w kolejnych latach. W przypadku tego zjawiska trend jest wyraźniejszy niż dla dni upalnych. W porównaniu z dekadą 2011-2020 projekcje wskazują na wzrost liczby dni gorących w</w:t>
      </w:r>
      <w:r w:rsidR="00EB6702" w:rsidRPr="00323951">
        <w:rPr>
          <w:rFonts w:ascii="Arial" w:hAnsi="Arial" w:cs="Arial"/>
          <w:sz w:val="18"/>
          <w:szCs w:val="18"/>
        </w:rPr>
        <w:t> </w:t>
      </w:r>
      <w:r w:rsidRPr="00323951">
        <w:rPr>
          <w:rFonts w:ascii="Arial" w:hAnsi="Arial" w:cs="Arial"/>
          <w:sz w:val="18"/>
          <w:szCs w:val="18"/>
        </w:rPr>
        <w:t>perspektywie do 2050. Obecnie obserwuje się średnio 23 dni gorące w ciągu roku. Do roku 2030 spodziewany jest wzrost średniej do blisko 25 dni, podobnie jak dla horyzontu 2050. Zgodnie z</w:t>
      </w:r>
      <w:r w:rsidR="00EB6702" w:rsidRPr="00323951">
        <w:rPr>
          <w:rFonts w:ascii="Arial" w:hAnsi="Arial" w:cs="Arial"/>
          <w:sz w:val="18"/>
          <w:szCs w:val="18"/>
        </w:rPr>
        <w:t> </w:t>
      </w:r>
      <w:r w:rsidRPr="00323951">
        <w:rPr>
          <w:rFonts w:ascii="Arial" w:hAnsi="Arial" w:cs="Arial"/>
          <w:sz w:val="18"/>
          <w:szCs w:val="18"/>
        </w:rPr>
        <w:t>projekcjami modeli globalnych, na lata 2036-2039 spodziewany jest wzrost temperatur, co może skutkować liczbą dni gorących przekraczającą 26. Często w okresie miesięcy letnich, dni gorące związane są z występowaniem tzw. nocy tropikalnych, gdy temperatura minimalna przekracza 20</w:t>
      </w:r>
      <w:r w:rsidRPr="00323951">
        <w:rPr>
          <w:rFonts w:ascii="Arial" w:hAnsi="Arial" w:cs="Arial"/>
          <w:sz w:val="18"/>
          <w:szCs w:val="18"/>
          <w:vertAlign w:val="superscript"/>
        </w:rPr>
        <w:t>o</w:t>
      </w:r>
      <w:r w:rsidRPr="00323951">
        <w:rPr>
          <w:rFonts w:ascii="Arial" w:hAnsi="Arial" w:cs="Arial"/>
          <w:sz w:val="18"/>
          <w:szCs w:val="18"/>
        </w:rPr>
        <w:t>C. Dotychczas (do 2022) obserwowano średnio nie więcej niż 3 takie noce w ciągu roku. Żadna z</w:t>
      </w:r>
      <w:r w:rsidR="00EB6702" w:rsidRPr="00323951">
        <w:rPr>
          <w:rFonts w:ascii="Arial" w:hAnsi="Arial" w:cs="Arial"/>
          <w:sz w:val="18"/>
          <w:szCs w:val="18"/>
        </w:rPr>
        <w:t> </w:t>
      </w:r>
      <w:r w:rsidRPr="00323951">
        <w:rPr>
          <w:rFonts w:ascii="Arial" w:hAnsi="Arial" w:cs="Arial"/>
          <w:sz w:val="18"/>
          <w:szCs w:val="18"/>
        </w:rPr>
        <w:t>podstawowych projekcji nie wskazuje na wzrost liczby nocy tropikalnych ponad tę wartość. Głównego oddziaływania wysokich temperatur można się więc spodziewać w Aglomeracji Jeleniogórskiej w</w:t>
      </w:r>
      <w:r w:rsidR="00EB6702" w:rsidRPr="00323951">
        <w:rPr>
          <w:rFonts w:ascii="Arial" w:hAnsi="Arial" w:cs="Arial"/>
          <w:sz w:val="18"/>
          <w:szCs w:val="18"/>
        </w:rPr>
        <w:t> </w:t>
      </w:r>
      <w:r w:rsidRPr="00323951">
        <w:rPr>
          <w:rFonts w:ascii="Arial" w:hAnsi="Arial" w:cs="Arial"/>
          <w:sz w:val="18"/>
          <w:szCs w:val="18"/>
        </w:rPr>
        <w:t>zakresie cieplejszych miesięcy letnich, wzrostu temperatur późną wiosną oraz wczesną jesienią.</w:t>
      </w:r>
    </w:p>
    <w:p w14:paraId="78AFC0F3" w14:textId="56CF1A6B" w:rsidR="006B73D7" w:rsidRPr="00323951" w:rsidRDefault="006B73D7" w:rsidP="006B73D7">
      <w:pPr>
        <w:rPr>
          <w:rFonts w:ascii="Arial" w:hAnsi="Arial" w:cs="Arial"/>
          <w:sz w:val="18"/>
          <w:szCs w:val="18"/>
        </w:rPr>
      </w:pPr>
      <w:r w:rsidRPr="00323951">
        <w:rPr>
          <w:rFonts w:ascii="Arial" w:hAnsi="Arial" w:cs="Arial"/>
          <w:sz w:val="18"/>
          <w:szCs w:val="18"/>
        </w:rPr>
        <w:t xml:space="preserve">Podstawowym przejawem zmian klimatu w kontekście anomalii w przebiegach temperatury, które w scenariuszach kontrastują z okresami upalnymi i gorącymi są tzw. </w:t>
      </w:r>
      <w:r w:rsidRPr="00323951">
        <w:rPr>
          <w:rFonts w:ascii="Arial" w:hAnsi="Arial" w:cs="Arial"/>
          <w:b/>
          <w:bCs/>
          <w:sz w:val="18"/>
          <w:szCs w:val="18"/>
        </w:rPr>
        <w:t>fale chłodu</w:t>
      </w:r>
      <w:r w:rsidRPr="00323951">
        <w:rPr>
          <w:rFonts w:ascii="Arial" w:hAnsi="Arial" w:cs="Arial"/>
          <w:sz w:val="18"/>
          <w:szCs w:val="18"/>
        </w:rPr>
        <w:t xml:space="preserve">. Zjawisko to definiowane jest jako kilkudniowy (lub, w skrajnych przypadkach, kilkutygodniowy) okres z wyraźnym spadkiem temperatury, który może wystąpić zarówno zimą (fale mrozów), jak i latem (ochłodzenie). Precyzyjna definicja proponowana przez </w:t>
      </w:r>
      <w:r w:rsidRPr="00323951">
        <w:rPr>
          <w:rFonts w:ascii="Arial" w:hAnsi="Arial" w:cs="Arial"/>
          <w:i/>
          <w:sz w:val="18"/>
          <w:szCs w:val="18"/>
        </w:rPr>
        <w:t>National Weather Service</w:t>
      </w:r>
      <w:r w:rsidRPr="00323951">
        <w:rPr>
          <w:rFonts w:ascii="Arial" w:hAnsi="Arial" w:cs="Arial"/>
          <w:sz w:val="18"/>
          <w:szCs w:val="18"/>
        </w:rPr>
        <w:t xml:space="preserve"> określa falę chłodu jako gwałtowny spadek temperatury w ciągu 24 godzin, wymagający zwiększenia intensywności ochrony rolnictwa, przemysłu, handlu oraz działalności społecznej. Oznacza to, że skala oddziaływania zjawiska jest związana z historycznymi zdarzeniami dla danego regionu, którego funkcjonowanie może być w różny sposób uodpornione na falę chłodu o danej intensywności. Kryterium fizyczne opiera się na wskaźniku szybkości, z jaką temperatura spada do minimum. Wartość minimalna określ</w:t>
      </w:r>
      <w:r w:rsidR="00DE1513" w:rsidRPr="00323951">
        <w:rPr>
          <w:rFonts w:ascii="Arial" w:hAnsi="Arial" w:cs="Arial"/>
          <w:sz w:val="18"/>
          <w:szCs w:val="18"/>
        </w:rPr>
        <w:t>a</w:t>
      </w:r>
      <w:r w:rsidRPr="00323951">
        <w:rPr>
          <w:rFonts w:ascii="Arial" w:hAnsi="Arial" w:cs="Arial"/>
          <w:sz w:val="18"/>
          <w:szCs w:val="18"/>
        </w:rPr>
        <w:t>na jest indywidualnie dla regionu geograficznego i pory roku przez lokalne służby meteorologiczne. W Polsce fale chłodu to ponad trzydniowe okresy z temperaturą minimalną określaną jako bardzo mroźna (&lt;=-10</w:t>
      </w:r>
      <w:r w:rsidRPr="00323951">
        <w:rPr>
          <w:rFonts w:ascii="Arial" w:hAnsi="Arial" w:cs="Arial"/>
          <w:sz w:val="18"/>
          <w:szCs w:val="18"/>
          <w:vertAlign w:val="superscript"/>
        </w:rPr>
        <w:t>o</w:t>
      </w:r>
      <w:r w:rsidRPr="00323951">
        <w:rPr>
          <w:rFonts w:ascii="Arial" w:hAnsi="Arial" w:cs="Arial"/>
          <w:sz w:val="18"/>
          <w:szCs w:val="18"/>
        </w:rPr>
        <w:t>C). Ponadto, wskaźnikami, które często towarzyszą danym o</w:t>
      </w:r>
      <w:r w:rsidR="00484D11">
        <w:rPr>
          <w:rFonts w:ascii="Arial" w:hAnsi="Arial" w:cs="Arial"/>
          <w:sz w:val="18"/>
          <w:szCs w:val="18"/>
        </w:rPr>
        <w:t> </w:t>
      </w:r>
      <w:r w:rsidRPr="00323951">
        <w:rPr>
          <w:rFonts w:ascii="Arial" w:hAnsi="Arial" w:cs="Arial"/>
          <w:sz w:val="18"/>
          <w:szCs w:val="18"/>
        </w:rPr>
        <w:t>kształtowaniu się temperatur niskich w ciągu roku są: liczba dni przymrozkowych (Tmin &lt; 0</w:t>
      </w:r>
      <w:r w:rsidRPr="00323951">
        <w:rPr>
          <w:rFonts w:ascii="Arial" w:hAnsi="Arial" w:cs="Arial"/>
          <w:sz w:val="18"/>
          <w:szCs w:val="18"/>
          <w:vertAlign w:val="superscript"/>
        </w:rPr>
        <w:t>o</w:t>
      </w:r>
      <w:r w:rsidRPr="00323951">
        <w:rPr>
          <w:rFonts w:ascii="Arial" w:hAnsi="Arial" w:cs="Arial"/>
          <w:sz w:val="18"/>
          <w:szCs w:val="18"/>
        </w:rPr>
        <w:t>C), liczba dni mroźnych (Tmax &lt; 0</w:t>
      </w:r>
      <w:r w:rsidRPr="00323951">
        <w:rPr>
          <w:rFonts w:ascii="Arial" w:hAnsi="Arial" w:cs="Arial"/>
          <w:sz w:val="18"/>
          <w:szCs w:val="18"/>
          <w:vertAlign w:val="superscript"/>
        </w:rPr>
        <w:t>o</w:t>
      </w:r>
      <w:r w:rsidRPr="00323951">
        <w:rPr>
          <w:rFonts w:ascii="Arial" w:hAnsi="Arial" w:cs="Arial"/>
          <w:sz w:val="18"/>
          <w:szCs w:val="18"/>
        </w:rPr>
        <w:t>C), oraz liczba dni z przejściem temperatury przez 0</w:t>
      </w:r>
      <w:r w:rsidRPr="00323951">
        <w:rPr>
          <w:rFonts w:ascii="Arial" w:hAnsi="Arial" w:cs="Arial"/>
          <w:sz w:val="18"/>
          <w:szCs w:val="18"/>
          <w:vertAlign w:val="superscript"/>
        </w:rPr>
        <w:t>o</w:t>
      </w:r>
      <w:r w:rsidRPr="00323951">
        <w:rPr>
          <w:rFonts w:ascii="Arial" w:hAnsi="Arial" w:cs="Arial"/>
          <w:sz w:val="18"/>
          <w:szCs w:val="18"/>
        </w:rPr>
        <w:t>C. W analizowanym regionie obserwuje się stały spadek liczby dni bardzo mroźnych i mroźnych. Średnia długość fal chłodu, w porównaniu z dekadą 2011-2020 spadła o 0,2 dnia, co oznacza obecnie liczbę ok. 5 fal w ciągu roku. W perspektywie 2030 można spodziewać się spadku do poniżej 5 dni, natomiast do 2050 wartości osiągną ok. 4,5 dni. W porównaniu z całym obszarem Europy Środkowej, Aglomeracja Jeleniogórska charakteryzuje się więc stosunkowo małą zmiennością w liczbie fal chłodu. Stwierdza się z kolei istotny spadek w zakresie liczby dni mroźnych. Obecnie występuje ok. 36 takich dni w roku, w perspektywie do 2030 projekcje wskazują na ok. 6 dni mniej, z</w:t>
      </w:r>
      <w:r w:rsidR="00EB6702" w:rsidRPr="00323951">
        <w:rPr>
          <w:rFonts w:ascii="Arial" w:hAnsi="Arial" w:cs="Arial"/>
          <w:sz w:val="18"/>
          <w:szCs w:val="18"/>
        </w:rPr>
        <w:t> </w:t>
      </w:r>
      <w:r w:rsidRPr="00323951">
        <w:rPr>
          <w:rFonts w:ascii="Arial" w:hAnsi="Arial" w:cs="Arial"/>
          <w:sz w:val="18"/>
          <w:szCs w:val="18"/>
        </w:rPr>
        <w:t>kolei po okresie wzrostu (2035-2045) wartości, w horyzoncie 2050 modele wskazują na ok. 28 dni mroźnych w roku (spadek o 8 dni). W przypadku dni bardzo mroźnych, aktualnie obserwuje się średnio 5 dni, co oznacza spadek o ok. 0,1 dnia w porównaniu z dekadą 2011-2020. W dalszej perspektywie (2030) brak jest wyraźnego spadku wartości, podobnie jak w modelach sięgających do roku 2050. Oznacza to utrzymanie się obserwowanych zjawisk w zakresie niskich temperatur, co wynika przeważnie z lokalizacji obszaru opracowania w sąsiedztwie Karkonoszy. Obserwowane oraz modelowane trendy nie wskazują na dużą istotność oddziaływania fal chłodu, a także liczby dni mroźnych i bardzo mroźnych na zmiany w klimatologii obszaru.</w:t>
      </w:r>
    </w:p>
    <w:p w14:paraId="2DFC01D0" w14:textId="77777777" w:rsidR="00C01089" w:rsidRPr="00323951" w:rsidRDefault="003D7B02" w:rsidP="00C01089">
      <w:pPr>
        <w:keepNext/>
        <w:rPr>
          <w:rFonts w:ascii="Arial" w:hAnsi="Arial" w:cs="Arial"/>
          <w:sz w:val="18"/>
          <w:szCs w:val="18"/>
        </w:rPr>
      </w:pPr>
      <w:r w:rsidRPr="00323951">
        <w:rPr>
          <w:rFonts w:ascii="Arial" w:hAnsi="Arial" w:cs="Arial"/>
          <w:noProof/>
          <w:sz w:val="18"/>
          <w:szCs w:val="18"/>
        </w:rPr>
        <w:drawing>
          <wp:inline distT="0" distB="0" distL="0" distR="0" wp14:anchorId="7DC1F177" wp14:editId="1DA04A07">
            <wp:extent cx="5694045" cy="2987040"/>
            <wp:effectExtent l="0" t="0" r="1905"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4045" cy="2987040"/>
                    </a:xfrm>
                    <a:prstGeom prst="rect">
                      <a:avLst/>
                    </a:prstGeom>
                    <a:noFill/>
                  </pic:spPr>
                </pic:pic>
              </a:graphicData>
            </a:graphic>
          </wp:inline>
        </w:drawing>
      </w:r>
    </w:p>
    <w:p w14:paraId="0C2CB2E7" w14:textId="590031B3" w:rsidR="00744EEF" w:rsidRPr="00323951" w:rsidRDefault="00C01089" w:rsidP="00C01089">
      <w:pPr>
        <w:pStyle w:val="Legenda"/>
        <w:rPr>
          <w:rFonts w:ascii="Arial" w:hAnsi="Arial" w:cs="Arial"/>
          <w:i w:val="0"/>
          <w:iCs w:val="0"/>
        </w:rPr>
      </w:pPr>
      <w:bookmarkStart w:id="149" w:name="_Toc135118419"/>
      <w:r w:rsidRPr="00323951">
        <w:rPr>
          <w:rFonts w:ascii="Arial" w:hAnsi="Arial" w:cs="Arial"/>
          <w:i w:val="0"/>
          <w:iCs w:val="0"/>
        </w:rPr>
        <w:t xml:space="preserve">Ryc. </w:t>
      </w:r>
      <w:r w:rsidRPr="00323951">
        <w:rPr>
          <w:rFonts w:ascii="Arial" w:hAnsi="Arial" w:cs="Arial"/>
          <w:i w:val="0"/>
          <w:iCs w:val="0"/>
        </w:rPr>
        <w:fldChar w:fldCharType="begin"/>
      </w:r>
      <w:r w:rsidRPr="00323951">
        <w:rPr>
          <w:rFonts w:ascii="Arial" w:hAnsi="Arial" w:cs="Arial"/>
          <w:i w:val="0"/>
          <w:iCs w:val="0"/>
        </w:rPr>
        <w:instrText xml:space="preserve"> SEQ Ryc. \* ARABIC </w:instrText>
      </w:r>
      <w:r w:rsidRPr="00323951">
        <w:rPr>
          <w:rFonts w:ascii="Arial" w:hAnsi="Arial" w:cs="Arial"/>
          <w:i w:val="0"/>
          <w:iCs w:val="0"/>
        </w:rPr>
        <w:fldChar w:fldCharType="separate"/>
      </w:r>
      <w:r w:rsidR="00380977" w:rsidRPr="00323951">
        <w:rPr>
          <w:rFonts w:ascii="Arial" w:hAnsi="Arial" w:cs="Arial"/>
          <w:i w:val="0"/>
          <w:iCs w:val="0"/>
          <w:noProof/>
        </w:rPr>
        <w:t>15</w:t>
      </w:r>
      <w:r w:rsidRPr="00323951">
        <w:rPr>
          <w:rFonts w:ascii="Arial" w:hAnsi="Arial" w:cs="Arial"/>
          <w:i w:val="0"/>
          <w:iCs w:val="0"/>
          <w:noProof/>
        </w:rPr>
        <w:fldChar w:fldCharType="end"/>
      </w:r>
      <w:r w:rsidRPr="00323951">
        <w:rPr>
          <w:rFonts w:ascii="Arial" w:hAnsi="Arial" w:cs="Arial"/>
          <w:i w:val="0"/>
          <w:iCs w:val="0"/>
        </w:rPr>
        <w:t xml:space="preserve"> Na rycinie, zgodnie z ruchem wskazówek zegara, pokazany jest wzrostowy trend dla liczby dni gorących, kształtowanie się zmienności w liczbie dni upalnych, obserwowane i modelowane spadki w liczbie dni bardzo mroźnych i mroźnych. Ekstrema temperaturowe, pomimo określonych trendów nie wykazują istotnych zmian mogących mieć znaczący wpływ na odczuwanie negatywnych skutków zmian klimatu w analizowanej perspektywie.</w:t>
      </w:r>
      <w:bookmarkEnd w:id="149"/>
    </w:p>
    <w:p w14:paraId="27DFF1FF" w14:textId="5F41BA08" w:rsidR="00465AE7" w:rsidRPr="00323951" w:rsidRDefault="00465AE7" w:rsidP="00465AE7">
      <w:pPr>
        <w:rPr>
          <w:rFonts w:ascii="Arial" w:hAnsi="Arial" w:cs="Arial"/>
          <w:sz w:val="18"/>
          <w:szCs w:val="18"/>
        </w:rPr>
      </w:pPr>
      <w:r w:rsidRPr="00323951">
        <w:rPr>
          <w:rFonts w:ascii="Arial" w:hAnsi="Arial" w:cs="Arial"/>
          <w:sz w:val="18"/>
          <w:szCs w:val="18"/>
        </w:rPr>
        <w:t xml:space="preserve">Jednym z głównym parametrów służących do rozpoznania skutków oddziaływania opadów deszczu jest częstotliwość występowania zjawisk kwalifikowanych jako </w:t>
      </w:r>
      <w:r w:rsidRPr="00323951">
        <w:rPr>
          <w:rFonts w:ascii="Arial" w:hAnsi="Arial" w:cs="Arial"/>
          <w:b/>
          <w:bCs/>
          <w:sz w:val="18"/>
          <w:szCs w:val="18"/>
        </w:rPr>
        <w:t>deszcze nawalne (ulewne)</w:t>
      </w:r>
      <w:r w:rsidRPr="00323951">
        <w:rPr>
          <w:rFonts w:ascii="Arial" w:hAnsi="Arial" w:cs="Arial"/>
          <w:sz w:val="18"/>
          <w:szCs w:val="18"/>
        </w:rPr>
        <w:t>. Deszcze uznawane za nawalne (&gt;2 mm/min) występują na obszarze opracowania zwykle w okresie letnim (lipiec, sierpień), choć są także prawdopodobne w szerszym okresie (maj-wrzesień). Na negatywne oddziaływanie deszczu nawalnego wpływ mają przede wszystkim intensywność oraz rozkład przestrzenny zjawiska, gdzie na obszarach zabudowanych często dochodzi to zdarzeń skutkujących podtopieniami, zagrożeniem dla infrastruktury, ale również dla zdrowia i życia ludzi. Na potrzeby badania zmienności w kształtowaniu się wystąpień opadów nawalnych określa się parametry: a)</w:t>
      </w:r>
      <w:r w:rsidR="00484D11">
        <w:rPr>
          <w:rFonts w:ascii="Arial" w:hAnsi="Arial" w:cs="Arial"/>
          <w:sz w:val="18"/>
          <w:szCs w:val="18"/>
        </w:rPr>
        <w:t> </w:t>
      </w:r>
      <w:r w:rsidRPr="00323951">
        <w:rPr>
          <w:rFonts w:ascii="Arial" w:hAnsi="Arial" w:cs="Arial"/>
          <w:sz w:val="18"/>
          <w:szCs w:val="18"/>
        </w:rPr>
        <w:t xml:space="preserve">liczbę dni w roku z opadem dziennym &gt;= 10mm i b) liczbę dni w roku z opadem dziennym &gt;= 20mm. Deszcze nawalne w klimacie umiarkowanym trwają od kilku do kilkudziesięciu minut. W tym czasie suma opadu może przekroczyć 100 mm (szczególnie w okresie letnim). Tego typu zdarzenie w dobie obserwowanych zmian klimatu, klasyfikowane </w:t>
      </w:r>
      <w:r w:rsidR="00EF3CDC" w:rsidRPr="00323951">
        <w:rPr>
          <w:rFonts w:ascii="Arial" w:hAnsi="Arial" w:cs="Arial"/>
          <w:sz w:val="18"/>
          <w:szCs w:val="18"/>
        </w:rPr>
        <w:t xml:space="preserve">jest </w:t>
      </w:r>
      <w:r w:rsidRPr="00323951">
        <w:rPr>
          <w:rFonts w:ascii="Arial" w:hAnsi="Arial" w:cs="Arial"/>
          <w:sz w:val="18"/>
          <w:szCs w:val="18"/>
        </w:rPr>
        <w:t>w literaturze jako powódź błyskawiczna. Z czasem stała się ona symbolem połączenia odziaływania nagłych, intensywnych zdarzeń opadowych na tereny zagospodarowane przez człowieka. Na całym świecie miasta i obszary związane z działalnością gospodarczą, w ramach swoich programów ograniczenia negatywnych skutków zmian klimatu, jako jedno z największych wyzwań wskazują zwiększenie odporności na oddziaływanie deszczów nawalnych. Trendy obserwowane dotychczas na obszarze opracowania wykazują tendencję wzrostową zarówno dla opadu przekraczającego 10mm, jak i tego powyżej 20mm. Dla liczby dni z</w:t>
      </w:r>
      <w:r w:rsidR="00484D11">
        <w:rPr>
          <w:rFonts w:ascii="Arial" w:hAnsi="Arial" w:cs="Arial"/>
          <w:sz w:val="18"/>
          <w:szCs w:val="18"/>
        </w:rPr>
        <w:t> </w:t>
      </w:r>
      <w:r w:rsidRPr="00323951">
        <w:rPr>
          <w:rFonts w:ascii="Arial" w:hAnsi="Arial" w:cs="Arial"/>
          <w:sz w:val="18"/>
          <w:szCs w:val="18"/>
        </w:rPr>
        <w:t>opadem &gt;= 10mm jest obserwowanych średnio 26 takich zdarzeń w roku (mowa o dekadzie 2011-2020). Projekcje trendów wykazują wzrost w dłuższej perspektywie (2100), jednakże do 2030 roku pozostają praktycznie niezmienne, natomiast horyzont 2050 opatrzony jest niewielkim wzrostem (średnio do 1 dnia). Dni z opadem &gt;=</w:t>
      </w:r>
      <w:r w:rsidR="00484D11">
        <w:rPr>
          <w:rFonts w:ascii="Arial" w:hAnsi="Arial" w:cs="Arial"/>
          <w:sz w:val="18"/>
          <w:szCs w:val="18"/>
        </w:rPr>
        <w:t> </w:t>
      </w:r>
      <w:r w:rsidRPr="00323951">
        <w:rPr>
          <w:rFonts w:ascii="Arial" w:hAnsi="Arial" w:cs="Arial"/>
          <w:sz w:val="18"/>
          <w:szCs w:val="18"/>
        </w:rPr>
        <w:t>20mm obserwuje się średnio 6 w roku. Nowa średnia, wynikająca z projekcji w ramach RCP4.5 zbliży się do wartości 6,5 dni w horyzoncie do 2050. Do roku 2030 spodziewany jest stały wzrost. Kolejne możliwe spadki kojarzone są z potencjalnie gorącymi latami 2037-2041 (spadek poniżej 6,3 dni). Ponadto, dla obszaru opracowania projekcje wskazują na wzrost w wartościach wskaźnika natężenia opadu. Jest to wzrost w zakresie stosunku wysokości opadu do czasu jego trwania. Obecnie (2011-2020) wskaźnik wynosi średnio ok. 5,7. W</w:t>
      </w:r>
      <w:r w:rsidR="00EB6702" w:rsidRPr="00323951">
        <w:rPr>
          <w:rFonts w:ascii="Arial" w:hAnsi="Arial" w:cs="Arial"/>
          <w:sz w:val="18"/>
          <w:szCs w:val="18"/>
        </w:rPr>
        <w:t> </w:t>
      </w:r>
      <w:r w:rsidRPr="00323951">
        <w:rPr>
          <w:rFonts w:ascii="Arial" w:hAnsi="Arial" w:cs="Arial"/>
          <w:sz w:val="18"/>
          <w:szCs w:val="18"/>
        </w:rPr>
        <w:t>perspektywie do 2030 wskazywany jest wzrost do ok. 6,1. Z kolei horyzont 2050 w projekcjach charakteryzuje się wzrostem do 6,22.</w:t>
      </w:r>
    </w:p>
    <w:p w14:paraId="7392C519" w14:textId="1CB3AEA8" w:rsidR="0069723E" w:rsidRPr="00323951" w:rsidRDefault="0069723E" w:rsidP="0069723E">
      <w:pPr>
        <w:rPr>
          <w:rFonts w:ascii="Arial" w:hAnsi="Arial" w:cs="Arial"/>
          <w:sz w:val="18"/>
          <w:szCs w:val="18"/>
        </w:rPr>
      </w:pPr>
      <w:r w:rsidRPr="00323951">
        <w:rPr>
          <w:rFonts w:ascii="Arial" w:hAnsi="Arial" w:cs="Arial"/>
          <w:sz w:val="18"/>
          <w:szCs w:val="18"/>
        </w:rPr>
        <w:t xml:space="preserve">Dzień kwalifikowany jako bezopadowy charakteryzuje się sumą opadów &lt;= 1 mm. Ekspozycja obszaru analiz na występowanie ciągów </w:t>
      </w:r>
      <w:r w:rsidRPr="00323951">
        <w:rPr>
          <w:rFonts w:ascii="Arial" w:hAnsi="Arial" w:cs="Arial"/>
          <w:b/>
          <w:bCs/>
          <w:sz w:val="18"/>
          <w:szCs w:val="18"/>
        </w:rPr>
        <w:t>dni bezopadowych</w:t>
      </w:r>
      <w:r w:rsidRPr="00323951">
        <w:rPr>
          <w:rFonts w:ascii="Arial" w:hAnsi="Arial" w:cs="Arial"/>
          <w:sz w:val="18"/>
          <w:szCs w:val="18"/>
        </w:rPr>
        <w:t xml:space="preserve"> jest istotna dla kształtowania się bioklimatu w</w:t>
      </w:r>
      <w:r w:rsidR="00EB6702" w:rsidRPr="00323951">
        <w:rPr>
          <w:rFonts w:ascii="Arial" w:hAnsi="Arial" w:cs="Arial"/>
          <w:sz w:val="18"/>
          <w:szCs w:val="18"/>
        </w:rPr>
        <w:t> </w:t>
      </w:r>
      <w:r w:rsidRPr="00323951">
        <w:rPr>
          <w:rFonts w:ascii="Arial" w:hAnsi="Arial" w:cs="Arial"/>
          <w:sz w:val="18"/>
          <w:szCs w:val="18"/>
        </w:rPr>
        <w:t>regionie. Nie bez znaczenia jest brak opadu w trakcie sezonu wegetacyjnego mogący mieć wpływ na nasilenie się stresu termicznego dla upraw oraz ludności, szczególnie w powiązaniu z niekorzystnymi zjawiskami pogodowymi (np. fale upałów). Przykładem wskaźnika obrazującego to oddziaływanie jest liczba dni bez opadu przy jednoczesnej temperaturze przekraczającej 5</w:t>
      </w:r>
      <w:r w:rsidRPr="00323951">
        <w:rPr>
          <w:rFonts w:ascii="Arial" w:hAnsi="Arial" w:cs="Arial"/>
          <w:sz w:val="18"/>
          <w:szCs w:val="18"/>
          <w:vertAlign w:val="superscript"/>
        </w:rPr>
        <w:t>o</w:t>
      </w:r>
      <w:r w:rsidRPr="00323951">
        <w:rPr>
          <w:rFonts w:ascii="Arial" w:hAnsi="Arial" w:cs="Arial"/>
          <w:sz w:val="18"/>
          <w:szCs w:val="18"/>
        </w:rPr>
        <w:t>C. Dla analizowanego obszaru wykazany jest wzrost liczby takich dni. W dekadzie 2011-2020 liczono ich średnio 120. Według projekcji w kolejnych dekadach można spodziewać się przyrostu o ok. 3 dni (do 2030), 6 dni do 2040, oraz o</w:t>
      </w:r>
      <w:r w:rsidR="004A2106" w:rsidRPr="00323951">
        <w:rPr>
          <w:rFonts w:ascii="Arial" w:hAnsi="Arial" w:cs="Arial"/>
          <w:sz w:val="18"/>
          <w:szCs w:val="18"/>
        </w:rPr>
        <w:t> </w:t>
      </w:r>
      <w:r w:rsidRPr="00323951">
        <w:rPr>
          <w:rFonts w:ascii="Arial" w:hAnsi="Arial" w:cs="Arial"/>
          <w:sz w:val="18"/>
          <w:szCs w:val="18"/>
        </w:rPr>
        <w:t>5</w:t>
      </w:r>
      <w:r w:rsidR="004A2106" w:rsidRPr="00323951">
        <w:rPr>
          <w:rFonts w:ascii="Arial" w:hAnsi="Arial" w:cs="Arial"/>
          <w:sz w:val="18"/>
          <w:szCs w:val="18"/>
        </w:rPr>
        <w:t> </w:t>
      </w:r>
      <w:r w:rsidRPr="00323951">
        <w:rPr>
          <w:rFonts w:ascii="Arial" w:hAnsi="Arial" w:cs="Arial"/>
          <w:sz w:val="18"/>
          <w:szCs w:val="18"/>
        </w:rPr>
        <w:t>dni w 2050 w stosunku do dekady bazowej. Aktualnie podstawowym wskaźnikiem określania tzw.</w:t>
      </w:r>
      <w:r w:rsidR="00EB6702" w:rsidRPr="00323951">
        <w:rPr>
          <w:rFonts w:ascii="Arial" w:hAnsi="Arial" w:cs="Arial"/>
          <w:sz w:val="18"/>
          <w:szCs w:val="18"/>
        </w:rPr>
        <w:t> </w:t>
      </w:r>
      <w:r w:rsidRPr="00323951">
        <w:rPr>
          <w:rFonts w:ascii="Arial" w:hAnsi="Arial" w:cs="Arial"/>
          <w:sz w:val="18"/>
          <w:szCs w:val="18"/>
        </w:rPr>
        <w:t>suszy atmosferycznej było zliczanie ciągów dni bezopadowych z późniejszym ich podziałem na kategorie: a)</w:t>
      </w:r>
      <w:r w:rsidR="00937196" w:rsidRPr="00323951">
        <w:rPr>
          <w:rFonts w:ascii="Arial" w:hAnsi="Arial" w:cs="Arial"/>
          <w:sz w:val="18"/>
          <w:szCs w:val="18"/>
        </w:rPr>
        <w:t> </w:t>
      </w:r>
      <w:r w:rsidRPr="00323951">
        <w:rPr>
          <w:rFonts w:ascii="Arial" w:hAnsi="Arial" w:cs="Arial"/>
          <w:sz w:val="18"/>
          <w:szCs w:val="18"/>
        </w:rPr>
        <w:t>posucha – 9-17 dni bez opadu, b) umiarkowana posucha – 18-28 dni, oraz c) długotrwała posucha (ponad 28 dni). Na obszarze Aglomeracji Jeleniogórskiej obserwowany jest stopniowy wzrost liczby dni bez opadów atmosferycznych. Trendy nie są jednak wyraźne i wykazują duże zróżnicowanie zarówno w ciągu roku jak i dla rozkładu w przestrzeni. Wysoko narażone gminy mogą być dotknięte zagrożeniem dla stanu flory, w szczególności drzewostanów iglastych. Osłabienie kompleksów leśnych będące skutkiem długotrwałej posuchy zwiększa ich podatność na choroby i wrażliwość na działalność szkodników. W wyżej położonych obszarach ekspozycja jest niższa. Przeważnie liczba dni bez opadu nie wykazuje dużych wahań w porównaniu do okresu 2011-2020 (ok. 205 dni). Nastąpiła tam z kolei zmiana w strukturze opadów poprzez zmniejszenie się udziału opadów stałych (śnieg) na rzecz deszczu. Brak wyraźnych trendów ma swoje odzwierciedlenie w projekcjach klimatycznych dla regionu. W</w:t>
      </w:r>
      <w:r w:rsidR="004A2106" w:rsidRPr="00323951">
        <w:rPr>
          <w:rFonts w:ascii="Arial" w:hAnsi="Arial" w:cs="Arial"/>
          <w:sz w:val="18"/>
          <w:szCs w:val="18"/>
        </w:rPr>
        <w:t> </w:t>
      </w:r>
      <w:r w:rsidRPr="00323951">
        <w:rPr>
          <w:rFonts w:ascii="Arial" w:hAnsi="Arial" w:cs="Arial"/>
          <w:sz w:val="18"/>
          <w:szCs w:val="18"/>
        </w:rPr>
        <w:t>perspektywie do 2030 zmiana nie jest zauważalna i liczba dni bezopadowych wynosi ok. 206 w roku. Na okres 2036-2041 projekcje wskazują na nieznaczny wzrost zbiegający się z większym oddziaływaniem wysokich temperatur w scenariuszu klimatycznym. Horyzont do 2050 odznacza się w</w:t>
      </w:r>
      <w:r w:rsidR="004A2106" w:rsidRPr="00323951">
        <w:rPr>
          <w:rFonts w:ascii="Arial" w:hAnsi="Arial" w:cs="Arial"/>
          <w:sz w:val="18"/>
          <w:szCs w:val="18"/>
        </w:rPr>
        <w:t> </w:t>
      </w:r>
      <w:r w:rsidRPr="00323951">
        <w:rPr>
          <w:rFonts w:ascii="Arial" w:hAnsi="Arial" w:cs="Arial"/>
          <w:sz w:val="18"/>
          <w:szCs w:val="18"/>
        </w:rPr>
        <w:t>projekcjach nieznacznym spadkiem w</w:t>
      </w:r>
      <w:r w:rsidR="00484D11">
        <w:rPr>
          <w:rFonts w:ascii="Arial" w:hAnsi="Arial" w:cs="Arial"/>
          <w:sz w:val="18"/>
          <w:szCs w:val="18"/>
        </w:rPr>
        <w:t> </w:t>
      </w:r>
      <w:r w:rsidRPr="00323951">
        <w:rPr>
          <w:rFonts w:ascii="Arial" w:hAnsi="Arial" w:cs="Arial"/>
          <w:sz w:val="18"/>
          <w:szCs w:val="18"/>
        </w:rPr>
        <w:t>liczbie dni bezopadowych, począwszy od połowy dziesięciolecia. Głównego zagrożenia ze strony zmian w liczbie dni bezopadowych należy spodziewać się w przypadku zmniejszenia się przepływów w ciekach wodnych Karkonoszy będących podstawowym źródłem zasilania Kotliny Jeleniogórskiej w zasoby wody pitnej.</w:t>
      </w:r>
    </w:p>
    <w:p w14:paraId="3C81C8AC" w14:textId="43A86539" w:rsidR="00A72AA4" w:rsidRPr="00323951" w:rsidRDefault="00DF25D7" w:rsidP="00A72AA4">
      <w:pPr>
        <w:rPr>
          <w:rFonts w:ascii="Arial" w:hAnsi="Arial" w:cs="Arial"/>
          <w:sz w:val="18"/>
          <w:szCs w:val="18"/>
        </w:rPr>
      </w:pPr>
      <w:r w:rsidRPr="00323951">
        <w:rPr>
          <w:rFonts w:ascii="Arial" w:hAnsi="Arial" w:cs="Arial"/>
          <w:sz w:val="18"/>
          <w:szCs w:val="18"/>
        </w:rPr>
        <w:t xml:space="preserve">Zagrożenie </w:t>
      </w:r>
      <w:r w:rsidRPr="00323951">
        <w:rPr>
          <w:rFonts w:ascii="Arial" w:hAnsi="Arial" w:cs="Arial"/>
          <w:b/>
          <w:bCs/>
          <w:sz w:val="18"/>
          <w:szCs w:val="18"/>
        </w:rPr>
        <w:t>suszą</w:t>
      </w:r>
      <w:r w:rsidRPr="00323951">
        <w:rPr>
          <w:rFonts w:ascii="Arial" w:hAnsi="Arial" w:cs="Arial"/>
          <w:sz w:val="18"/>
          <w:szCs w:val="18"/>
        </w:rPr>
        <w:t xml:space="preserve"> jest istotnym czynnikiem oddziałującym w skali całego regionu. Ocenę występowania zjawiska wykonano w oparciu o dane o zasięgu suszy, opracowane przez Instytut Uprawy Nawożenia i</w:t>
      </w:r>
      <w:r w:rsidR="00A773C6" w:rsidRPr="00323951">
        <w:rPr>
          <w:rFonts w:ascii="Arial" w:hAnsi="Arial" w:cs="Arial"/>
          <w:sz w:val="18"/>
          <w:szCs w:val="18"/>
        </w:rPr>
        <w:t> </w:t>
      </w:r>
      <w:r w:rsidRPr="00323951">
        <w:rPr>
          <w:rFonts w:ascii="Arial" w:hAnsi="Arial" w:cs="Arial"/>
          <w:sz w:val="18"/>
          <w:szCs w:val="18"/>
        </w:rPr>
        <w:t>Gleboznawstwa – Państwowy Instytut Badawczy w Puławach (udostępnione na portalu WroSIP). Do analizy wykorzystano informacje o suszy potencjalnej, której występowanie określono w oparciu o</w:t>
      </w:r>
      <w:r w:rsidR="00A773C6" w:rsidRPr="00323951">
        <w:rPr>
          <w:rFonts w:ascii="Arial" w:hAnsi="Arial" w:cs="Arial"/>
          <w:sz w:val="18"/>
          <w:szCs w:val="18"/>
        </w:rPr>
        <w:t> </w:t>
      </w:r>
      <w:r w:rsidRPr="00323951">
        <w:rPr>
          <w:rFonts w:ascii="Arial" w:hAnsi="Arial" w:cs="Arial"/>
          <w:sz w:val="18"/>
          <w:szCs w:val="18"/>
        </w:rPr>
        <w:t>bazy mapy glebowo-rolniczej, dane pozyskane z</w:t>
      </w:r>
      <w:r w:rsidR="00484D11">
        <w:rPr>
          <w:rFonts w:ascii="Arial" w:hAnsi="Arial" w:cs="Arial"/>
          <w:sz w:val="18"/>
          <w:szCs w:val="18"/>
        </w:rPr>
        <w:t> </w:t>
      </w:r>
      <w:r w:rsidRPr="00323951">
        <w:rPr>
          <w:rFonts w:ascii="Arial" w:hAnsi="Arial" w:cs="Arial"/>
          <w:sz w:val="18"/>
          <w:szCs w:val="18"/>
        </w:rPr>
        <w:t>Systemu Monitoringu Suszy Rolniczej w Polsce oraz wyniki opracowania dotyczącego „Oceny wody w glebie i</w:t>
      </w:r>
      <w:r w:rsidR="00484D11">
        <w:rPr>
          <w:rFonts w:ascii="Arial" w:hAnsi="Arial" w:cs="Arial"/>
          <w:sz w:val="18"/>
          <w:szCs w:val="18"/>
        </w:rPr>
        <w:t> </w:t>
      </w:r>
      <w:r w:rsidRPr="00323951">
        <w:rPr>
          <w:rFonts w:ascii="Arial" w:hAnsi="Arial" w:cs="Arial"/>
          <w:sz w:val="18"/>
          <w:szCs w:val="18"/>
        </w:rPr>
        <w:t xml:space="preserve">zagrożenia suszą w oparciu o bilans wodny dla obszaru województwa dolnośląskiego”. Dane te charakteryzują warunki retencyjne gleb oraz z ich podatność na parowanie, co w efekcie wskazuje przestrzenny zasięg suszy. </w:t>
      </w:r>
      <w:r w:rsidR="00B95111" w:rsidRPr="00323951">
        <w:rPr>
          <w:rFonts w:ascii="Arial" w:hAnsi="Arial" w:cs="Arial"/>
          <w:sz w:val="18"/>
          <w:szCs w:val="18"/>
        </w:rPr>
        <w:t>W</w:t>
      </w:r>
      <w:r w:rsidR="00484D11">
        <w:rPr>
          <w:rFonts w:ascii="Arial" w:hAnsi="Arial" w:cs="Arial"/>
          <w:sz w:val="18"/>
          <w:szCs w:val="18"/>
        </w:rPr>
        <w:t> </w:t>
      </w:r>
      <w:r w:rsidR="00B95111" w:rsidRPr="00323951">
        <w:rPr>
          <w:rFonts w:ascii="Arial" w:hAnsi="Arial" w:cs="Arial"/>
          <w:sz w:val="18"/>
          <w:szCs w:val="18"/>
        </w:rPr>
        <w:t>analizowanym zasięgu stwierdza się wyraźne zróżnicowanie występowania obszarów zagrożenia. W południowym pasie wyróżniają się obszary górskie, gdzie bilans wodny jest dodatni, natomiast dalej na północ bilans wodny odwraca się, a tereny z deficytem wody stanowią większość obszaru gmin. Trend zmian jest wynikiem sumy zmian związanych z występowaniem dni gorących oraz charakterystyki występowania opadów. W</w:t>
      </w:r>
      <w:r w:rsidR="00484D11">
        <w:rPr>
          <w:rFonts w:ascii="Arial" w:hAnsi="Arial" w:cs="Arial"/>
          <w:sz w:val="18"/>
          <w:szCs w:val="18"/>
        </w:rPr>
        <w:t> </w:t>
      </w:r>
      <w:r w:rsidR="00B95111" w:rsidRPr="00323951">
        <w:rPr>
          <w:rFonts w:ascii="Arial" w:hAnsi="Arial" w:cs="Arial"/>
          <w:sz w:val="18"/>
          <w:szCs w:val="18"/>
        </w:rPr>
        <w:t>szczególności dotyczy to intensyfikacji parowania w okresie wiosny i lata, która nakłada się z prognozowanym spadkiem ilości opadów wskazywanym dla okresu wiosny. Dodatkowo zwraca się uwagę na występowanie zjawisk ekstremalnych, takich jak okresy bezopadowe i deszcze nawalne, które kształtując głównie spływ powierzchniowy, nie poprawiają retencji wodnej.</w:t>
      </w:r>
      <w:r w:rsidR="00DC667E" w:rsidRPr="00323951">
        <w:rPr>
          <w:rFonts w:ascii="Arial" w:hAnsi="Arial" w:cs="Arial"/>
          <w:sz w:val="18"/>
          <w:szCs w:val="18"/>
        </w:rPr>
        <w:t xml:space="preserve"> Na całym terenie Aglomeracji większość obszaru stanowią tereny z deficytem w</w:t>
      </w:r>
      <w:r w:rsidR="00484D11">
        <w:rPr>
          <w:rFonts w:ascii="Arial" w:hAnsi="Arial" w:cs="Arial"/>
          <w:sz w:val="18"/>
          <w:szCs w:val="18"/>
        </w:rPr>
        <w:t> </w:t>
      </w:r>
      <w:r w:rsidR="00DC667E" w:rsidRPr="00323951">
        <w:rPr>
          <w:rFonts w:ascii="Arial" w:hAnsi="Arial" w:cs="Arial"/>
          <w:sz w:val="18"/>
          <w:szCs w:val="18"/>
        </w:rPr>
        <w:t>bilansie wodnym do 200mm w skali roku, charakterystycznym dla większości województwa dolnośląskiego. W</w:t>
      </w:r>
      <w:r w:rsidR="00484D11">
        <w:rPr>
          <w:rFonts w:ascii="Arial" w:hAnsi="Arial" w:cs="Arial"/>
          <w:sz w:val="18"/>
          <w:szCs w:val="18"/>
        </w:rPr>
        <w:t> </w:t>
      </w:r>
      <w:r w:rsidR="00DC667E" w:rsidRPr="00323951">
        <w:rPr>
          <w:rFonts w:ascii="Arial" w:hAnsi="Arial" w:cs="Arial"/>
          <w:sz w:val="18"/>
          <w:szCs w:val="18"/>
        </w:rPr>
        <w:t>ocenie trendów zagrożenia określono udział powierzchni o suszy powyżej granicy 200mm, co pozwala wskazać obszarowe zróżnicowanie zagrożenia dla poszczególnych gmin Aglomeracji.</w:t>
      </w:r>
      <w:r w:rsidR="00A72AA4" w:rsidRPr="00323951">
        <w:rPr>
          <w:rFonts w:ascii="Arial" w:hAnsi="Arial" w:cs="Arial"/>
          <w:sz w:val="18"/>
          <w:szCs w:val="18"/>
        </w:rPr>
        <w:t xml:space="preserve"> Na terenie Aglomeracji wyróżnia się miejscowości o szczególnym udziale narażonych terenów: 1) Zagrodno (100%), 2) </w:t>
      </w:r>
      <w:r w:rsidR="002E7528" w:rsidRPr="00323951">
        <w:rPr>
          <w:rFonts w:ascii="Arial" w:hAnsi="Arial" w:cs="Arial"/>
          <w:sz w:val="18"/>
          <w:szCs w:val="18"/>
        </w:rPr>
        <w:t xml:space="preserve">m. Złotoryja (100%), 3) </w:t>
      </w:r>
      <w:r w:rsidR="007928CF" w:rsidRPr="00323951">
        <w:rPr>
          <w:rFonts w:ascii="Arial" w:hAnsi="Arial" w:cs="Arial"/>
          <w:sz w:val="18"/>
          <w:szCs w:val="18"/>
        </w:rPr>
        <w:t xml:space="preserve">Lwówek Śląski (99%), 4) </w:t>
      </w:r>
      <w:r w:rsidR="00175134" w:rsidRPr="00323951">
        <w:rPr>
          <w:rFonts w:ascii="Arial" w:hAnsi="Arial" w:cs="Arial"/>
          <w:sz w:val="18"/>
          <w:szCs w:val="18"/>
        </w:rPr>
        <w:t>gm. wiejska Złotoryja (98%).</w:t>
      </w:r>
    </w:p>
    <w:p w14:paraId="6BD97F82" w14:textId="74CFCE96" w:rsidR="00BD378A" w:rsidRPr="00323951" w:rsidRDefault="00427294" w:rsidP="00BD378A">
      <w:pPr>
        <w:rPr>
          <w:rFonts w:ascii="Arial" w:hAnsi="Arial" w:cs="Arial"/>
          <w:sz w:val="18"/>
          <w:szCs w:val="18"/>
        </w:rPr>
      </w:pPr>
      <w:r w:rsidRPr="00323951">
        <w:rPr>
          <w:rFonts w:ascii="Arial" w:hAnsi="Arial" w:cs="Arial"/>
          <w:b/>
          <w:bCs/>
          <w:sz w:val="18"/>
          <w:szCs w:val="18"/>
        </w:rPr>
        <w:t>Wiatry uznawane w klimatologii za „silne” i „bardzo silne”</w:t>
      </w:r>
      <w:r w:rsidRPr="00323951">
        <w:rPr>
          <w:rFonts w:ascii="Arial" w:hAnsi="Arial" w:cs="Arial"/>
          <w:sz w:val="18"/>
          <w:szCs w:val="18"/>
        </w:rPr>
        <w:t>, to te osiągające prędkości od 10 do 30</w:t>
      </w:r>
      <w:r w:rsidR="00A773C6" w:rsidRPr="00323951">
        <w:rPr>
          <w:rFonts w:ascii="Arial" w:hAnsi="Arial" w:cs="Arial"/>
          <w:sz w:val="18"/>
          <w:szCs w:val="18"/>
        </w:rPr>
        <w:t> </w:t>
      </w:r>
      <w:r w:rsidRPr="00323951">
        <w:rPr>
          <w:rFonts w:ascii="Arial" w:hAnsi="Arial" w:cs="Arial"/>
          <w:sz w:val="18"/>
          <w:szCs w:val="18"/>
        </w:rPr>
        <w:t>m/s. W przypadku zdarzeń ekstremalnych wyróżnia się również występujące nieregularnie wiatry przekraczające prędkość 30 m/s. Takie zjawiska klasyfikowane są jako „gwałtowne” i „bardzo gwałtowne”. W Polsce, zarówno pierwszy jak i drugi typ wiatru prowadzi do zniszczeń i negatywnych konsekwencji, szczególnie na obszarach zabudowanych. Wraz z obserwowanymi na obszarze całej Polski skutkami zmian klimatu, pojawiły się zjawiska związane z oddziaływaniem wiatru o prędkości przekraczającej 30 m/s (108 km/h). Ich występowanie jest powiązane ze zmieniającą się sytuacją klimatyczną, która dosięga również, z narastającą częstotliwością, obszarów położonych u podnóży Karkonoszy. Częstotliwość i intensywność przyszłych wiatrów będzie zależna głównie od oddziaływania silnych i gwałtownych zjawisk atmosferycznych na obszarach intensywnej konwekcji (burze), wraz z</w:t>
      </w:r>
      <w:r w:rsidR="001E7F84" w:rsidRPr="00323951">
        <w:rPr>
          <w:rFonts w:ascii="Arial" w:hAnsi="Arial" w:cs="Arial"/>
          <w:sz w:val="18"/>
          <w:szCs w:val="18"/>
        </w:rPr>
        <w:t> </w:t>
      </w:r>
      <w:r w:rsidRPr="00323951">
        <w:rPr>
          <w:rFonts w:ascii="Arial" w:hAnsi="Arial" w:cs="Arial"/>
          <w:sz w:val="18"/>
          <w:szCs w:val="18"/>
        </w:rPr>
        <w:t>towarzyszącymi silnymi uskokami ruchu powietrza.</w:t>
      </w:r>
      <w:r w:rsidR="002F0998" w:rsidRPr="00323951">
        <w:rPr>
          <w:rFonts w:ascii="Arial" w:hAnsi="Arial" w:cs="Arial"/>
          <w:sz w:val="18"/>
          <w:szCs w:val="18"/>
        </w:rPr>
        <w:t xml:space="preserve"> Średnia prędkość wiatru na analizowanym obszarze kształtuje się w granicach od 3 m/s do ok. 5 m/s i w dużym stopniu uzależniona jest od lokalizacji. Gminy w północnej części Aglomeracji nie doświadczają zjawisk wietrznych o tak dużej intensywności jak te położone bliżej obszarów górskich. Dotychczas nie obserwowano istotnych trendów w średnich prędkościach wiatru. W</w:t>
      </w:r>
      <w:r w:rsidR="00484D11">
        <w:rPr>
          <w:rFonts w:ascii="Arial" w:hAnsi="Arial" w:cs="Arial"/>
          <w:sz w:val="18"/>
          <w:szCs w:val="18"/>
        </w:rPr>
        <w:t> </w:t>
      </w:r>
      <w:r w:rsidR="002F0998" w:rsidRPr="00323951">
        <w:rPr>
          <w:rFonts w:ascii="Arial" w:hAnsi="Arial" w:cs="Arial"/>
          <w:sz w:val="18"/>
          <w:szCs w:val="18"/>
        </w:rPr>
        <w:t>perspektywie do 2030 roku również nie są widoczne znaczące odchylenia od średniej z dekady bazowej (2011-2020). Sam rozkład średniej prędkości wiatru w ciągu roku wskazuje na okres zimy jako na dominujący, z</w:t>
      </w:r>
      <w:r w:rsidR="00484D11">
        <w:rPr>
          <w:rFonts w:ascii="Arial" w:hAnsi="Arial" w:cs="Arial"/>
          <w:sz w:val="18"/>
          <w:szCs w:val="18"/>
        </w:rPr>
        <w:t> </w:t>
      </w:r>
      <w:r w:rsidR="002F0998" w:rsidRPr="00323951">
        <w:rPr>
          <w:rFonts w:ascii="Arial" w:hAnsi="Arial" w:cs="Arial"/>
          <w:sz w:val="18"/>
          <w:szCs w:val="18"/>
        </w:rPr>
        <w:t>prędkościami średnimi przekraczającymi 5</w:t>
      </w:r>
      <w:r w:rsidR="00A773C6" w:rsidRPr="00323951">
        <w:rPr>
          <w:rFonts w:ascii="Arial" w:hAnsi="Arial" w:cs="Arial"/>
          <w:sz w:val="18"/>
          <w:szCs w:val="18"/>
        </w:rPr>
        <w:t> </w:t>
      </w:r>
      <w:r w:rsidR="002F0998" w:rsidRPr="00323951">
        <w:rPr>
          <w:rFonts w:ascii="Arial" w:hAnsi="Arial" w:cs="Arial"/>
          <w:sz w:val="18"/>
          <w:szCs w:val="18"/>
        </w:rPr>
        <w:t>m/s w styczniu i w grudniu. Najniższa prędkość notowana była latem (czerwiec, lipiec, sierpień) ze średnią 3,7 m/s. Rozkłady ujęte w ramach projekcji RCP4.5 identyfikują spadki średnich prędkości wiatru w okresie wiosennym przy jednoczesnym wzroście dla wczesnego lata i późnej jesieni. Horyzont 2050 charakteryzuje się w projekcji niewielkimi spadkami w średnich rocznych. Natomiast w przypadku rozkładów odznacza się pogłębieniem wartości spadku prędkości wiosną i wciąż zauważalnym przyrostem w</w:t>
      </w:r>
      <w:r w:rsidR="00484D11">
        <w:rPr>
          <w:rFonts w:ascii="Arial" w:hAnsi="Arial" w:cs="Arial"/>
          <w:sz w:val="18"/>
          <w:szCs w:val="18"/>
        </w:rPr>
        <w:t> </w:t>
      </w:r>
      <w:r w:rsidR="002F0998" w:rsidRPr="00323951">
        <w:rPr>
          <w:rFonts w:ascii="Arial" w:hAnsi="Arial" w:cs="Arial"/>
          <w:sz w:val="18"/>
          <w:szCs w:val="18"/>
        </w:rPr>
        <w:t>okresie wczesnego lata (czerwiec). Analizowano również średni udział tzw. ciszy, gdy prędkość wiatru jest mniejsza niż 1 m/s. Długo utrzymujące się okresy ciszy są szczególnie niepożądane w okresie letnim oraz zimą, gdy możliwe jest tworzenie się zastoisk powietrznych nad obszarami zurbanizowanymi. Udział okresów ciszy wykazuje się w formie procentowej reprezentacji zjawiska w</w:t>
      </w:r>
      <w:r w:rsidR="00A773C6" w:rsidRPr="00323951">
        <w:rPr>
          <w:rFonts w:ascii="Arial" w:hAnsi="Arial" w:cs="Arial"/>
          <w:sz w:val="18"/>
          <w:szCs w:val="18"/>
        </w:rPr>
        <w:t> </w:t>
      </w:r>
      <w:r w:rsidR="002F0998" w:rsidRPr="00323951">
        <w:rPr>
          <w:rFonts w:ascii="Arial" w:hAnsi="Arial" w:cs="Arial"/>
          <w:sz w:val="18"/>
          <w:szCs w:val="18"/>
        </w:rPr>
        <w:t>ciągu roku w stosunku do wiatrów o wskazanych przedziałach prędkości. Średni udział ciszy w ciągu roku waha się na analizowanym obszarze od ok. 8,5% do 10% i wynika przeważnie ze zróżnicowania uwarunkowań topoklimatycznych. Perspektywa do 2030 nie wykazuje istotnych zmian w przebiegu zjawiska. Zauważalne jest jednak cykliczne zróżnicowanie w rocznych udziałach pomiędzy kolejnymi latami projekcji. Lata z większym udziałem ciszy (2023-3026 oraz 2039-2042) są widoczne w</w:t>
      </w:r>
      <w:r w:rsidR="00A773C6" w:rsidRPr="00323951">
        <w:rPr>
          <w:rFonts w:ascii="Arial" w:hAnsi="Arial" w:cs="Arial"/>
          <w:sz w:val="18"/>
          <w:szCs w:val="18"/>
        </w:rPr>
        <w:t> </w:t>
      </w:r>
      <w:r w:rsidR="002F0998" w:rsidRPr="00323951">
        <w:rPr>
          <w:rFonts w:ascii="Arial" w:hAnsi="Arial" w:cs="Arial"/>
          <w:sz w:val="18"/>
          <w:szCs w:val="18"/>
        </w:rPr>
        <w:t>dostępnych projekcjach. Nie są to jednak różnice mogące mieć potencjalnie istotny wpływ na zmiany w</w:t>
      </w:r>
      <w:r w:rsidR="00484D11">
        <w:rPr>
          <w:rFonts w:ascii="Arial" w:hAnsi="Arial" w:cs="Arial"/>
          <w:sz w:val="18"/>
          <w:szCs w:val="18"/>
        </w:rPr>
        <w:t> </w:t>
      </w:r>
      <w:r w:rsidR="002F0998" w:rsidRPr="00323951">
        <w:rPr>
          <w:rFonts w:ascii="Arial" w:hAnsi="Arial" w:cs="Arial"/>
          <w:sz w:val="18"/>
          <w:szCs w:val="18"/>
        </w:rPr>
        <w:t>kształtowaniu się klimatu analizowanego obszaru. Zmiany do 2050 wykazują niewielkie wzrosty w</w:t>
      </w:r>
      <w:r w:rsidR="00A773C6" w:rsidRPr="00323951">
        <w:rPr>
          <w:rFonts w:ascii="Arial" w:hAnsi="Arial" w:cs="Arial"/>
          <w:sz w:val="18"/>
          <w:szCs w:val="18"/>
        </w:rPr>
        <w:t> </w:t>
      </w:r>
      <w:r w:rsidR="002F0998" w:rsidRPr="00323951">
        <w:rPr>
          <w:rFonts w:ascii="Arial" w:hAnsi="Arial" w:cs="Arial"/>
          <w:sz w:val="18"/>
          <w:szCs w:val="18"/>
        </w:rPr>
        <w:t xml:space="preserve">średnich, szczególnie w północno-zachodniej części Aglomeracji, lecz stanowią wzrost w zakresie od 0,1 do 0,2 punktu procentowego. Średni udział ciszy w ciągu roku jest równomierny dla poszczególnych miesięcy z dostrzegalną dominacją lipca i sierpnia jako miesięcy ze średnim udziałem okresów bezwietrznych przekraczającym 10%. Projekcje, zarówno dla horyzontu 2030 jak i 2050 nie wykazują w tym zakresie istotnych różnic w stosunku do okresu bazowego. </w:t>
      </w:r>
      <w:r w:rsidR="00BD378A" w:rsidRPr="00323951">
        <w:rPr>
          <w:rFonts w:ascii="Arial" w:hAnsi="Arial" w:cs="Arial"/>
          <w:sz w:val="18"/>
          <w:szCs w:val="18"/>
        </w:rPr>
        <w:t>W zakresie udziału wiatrów uważanych za zjawiskach o cechach ekstremów trendy nie są wyraźne, zarówno w przypadku wiatrów silnych, jak i gwałtownych. Analizowany obszar charakteryzuje się jednym z najwyższych udziałów wiatru silnego w kraju. Udziały wahają się od 2% w północnej części Aglomeracji do ok.</w:t>
      </w:r>
      <w:r w:rsidR="00484D11">
        <w:rPr>
          <w:rFonts w:ascii="Arial" w:hAnsi="Arial" w:cs="Arial"/>
          <w:sz w:val="18"/>
          <w:szCs w:val="18"/>
        </w:rPr>
        <w:t> </w:t>
      </w:r>
      <w:r w:rsidR="00BD378A" w:rsidRPr="00323951">
        <w:rPr>
          <w:rFonts w:ascii="Arial" w:hAnsi="Arial" w:cs="Arial"/>
          <w:sz w:val="18"/>
          <w:szCs w:val="18"/>
        </w:rPr>
        <w:t>17% w przypadku gmin lokalizowanych na południu. Tak duże zróżnicowanie jest efektem oddziaływania obszaru Karkonoszy, gdzie w kolejnych wyższych partiach gór oddziaływanie wiatrów z zakresu 10-</w:t>
      </w:r>
      <w:r w:rsidR="00D15886" w:rsidRPr="00323951">
        <w:rPr>
          <w:rFonts w:ascii="Arial" w:hAnsi="Arial" w:cs="Arial"/>
          <w:sz w:val="18"/>
          <w:szCs w:val="18"/>
        </w:rPr>
        <w:t> </w:t>
      </w:r>
      <w:r w:rsidR="00BD378A" w:rsidRPr="00323951">
        <w:rPr>
          <w:rFonts w:ascii="Arial" w:hAnsi="Arial" w:cs="Arial"/>
          <w:sz w:val="18"/>
          <w:szCs w:val="18"/>
        </w:rPr>
        <w:t>30</w:t>
      </w:r>
      <w:r w:rsidR="00A773C6" w:rsidRPr="00323951">
        <w:rPr>
          <w:rFonts w:ascii="Arial" w:hAnsi="Arial" w:cs="Arial"/>
          <w:sz w:val="18"/>
          <w:szCs w:val="18"/>
        </w:rPr>
        <w:t> </w:t>
      </w:r>
      <w:r w:rsidR="00BD378A" w:rsidRPr="00323951">
        <w:rPr>
          <w:rFonts w:ascii="Arial" w:hAnsi="Arial" w:cs="Arial"/>
          <w:sz w:val="18"/>
          <w:szCs w:val="18"/>
        </w:rPr>
        <w:t>m/s wzrasta. Jest to także jedyny obszar w Polsce, gdzie stale obserwowane są zjawiska wietrzne z</w:t>
      </w:r>
      <w:r w:rsidR="00A773C6" w:rsidRPr="00323951">
        <w:rPr>
          <w:rFonts w:ascii="Arial" w:hAnsi="Arial" w:cs="Arial"/>
          <w:sz w:val="18"/>
          <w:szCs w:val="18"/>
        </w:rPr>
        <w:t> </w:t>
      </w:r>
      <w:r w:rsidR="00BD378A" w:rsidRPr="00323951">
        <w:rPr>
          <w:rFonts w:ascii="Arial" w:hAnsi="Arial" w:cs="Arial"/>
          <w:sz w:val="18"/>
          <w:szCs w:val="18"/>
        </w:rPr>
        <w:t>zakresu gwałtownych (&gt;30 m/s). Dotyczy to południowej części Aglomeracji z udziałem wiatrów wynoszącym ok. 0,3% w</w:t>
      </w:r>
      <w:r w:rsidR="00484D11">
        <w:rPr>
          <w:rFonts w:ascii="Arial" w:hAnsi="Arial" w:cs="Arial"/>
          <w:sz w:val="18"/>
          <w:szCs w:val="18"/>
        </w:rPr>
        <w:t> </w:t>
      </w:r>
      <w:r w:rsidR="00BD378A" w:rsidRPr="00323951">
        <w:rPr>
          <w:rFonts w:ascii="Arial" w:hAnsi="Arial" w:cs="Arial"/>
          <w:sz w:val="18"/>
          <w:szCs w:val="18"/>
        </w:rPr>
        <w:t>ciągu roku dominując z okresie zimowym (grudzień, styczeń, luty), lecz z</w:t>
      </w:r>
      <w:r w:rsidR="00D15886" w:rsidRPr="00323951">
        <w:rPr>
          <w:rFonts w:ascii="Arial" w:hAnsi="Arial" w:cs="Arial"/>
          <w:sz w:val="18"/>
          <w:szCs w:val="18"/>
        </w:rPr>
        <w:t> </w:t>
      </w:r>
      <w:r w:rsidR="00BD378A" w:rsidRPr="00323951">
        <w:rPr>
          <w:rFonts w:ascii="Arial" w:hAnsi="Arial" w:cs="Arial"/>
          <w:sz w:val="18"/>
          <w:szCs w:val="18"/>
        </w:rPr>
        <w:t>obserwacjami również w marcu i</w:t>
      </w:r>
      <w:r w:rsidR="00484D11">
        <w:rPr>
          <w:rFonts w:ascii="Arial" w:hAnsi="Arial" w:cs="Arial"/>
          <w:sz w:val="18"/>
          <w:szCs w:val="18"/>
        </w:rPr>
        <w:t> </w:t>
      </w:r>
      <w:r w:rsidR="00BD378A" w:rsidRPr="00323951">
        <w:rPr>
          <w:rFonts w:ascii="Arial" w:hAnsi="Arial" w:cs="Arial"/>
          <w:sz w:val="18"/>
          <w:szCs w:val="18"/>
        </w:rPr>
        <w:t>listopadzie. Projekcje dla 2030 i 2050 nie wykazują trendów istotnych w kontekście zmian w dotychczasowym kształtowaniu się wietrznych zjawisk ekstremalnych.</w:t>
      </w:r>
    </w:p>
    <w:p w14:paraId="12030EB5" w14:textId="6957430E" w:rsidR="00ED6652" w:rsidRPr="00323951" w:rsidRDefault="00ED6652" w:rsidP="00ED6652">
      <w:pPr>
        <w:rPr>
          <w:rFonts w:ascii="Arial" w:hAnsi="Arial" w:cs="Arial"/>
          <w:sz w:val="18"/>
          <w:szCs w:val="18"/>
        </w:rPr>
      </w:pPr>
      <w:r w:rsidRPr="00323951">
        <w:rPr>
          <w:rFonts w:ascii="Arial" w:hAnsi="Arial" w:cs="Arial"/>
          <w:sz w:val="18"/>
          <w:szCs w:val="18"/>
        </w:rPr>
        <w:t xml:space="preserve">Występowanie </w:t>
      </w:r>
      <w:r w:rsidRPr="00323951">
        <w:rPr>
          <w:rFonts w:ascii="Arial" w:hAnsi="Arial" w:cs="Arial"/>
          <w:b/>
          <w:bCs/>
          <w:sz w:val="18"/>
          <w:szCs w:val="18"/>
        </w:rPr>
        <w:t>burz (często w połączeniu z gradem)</w:t>
      </w:r>
      <w:r w:rsidRPr="00323951">
        <w:rPr>
          <w:rFonts w:ascii="Arial" w:hAnsi="Arial" w:cs="Arial"/>
          <w:sz w:val="18"/>
          <w:szCs w:val="18"/>
        </w:rPr>
        <w:t xml:space="preserve"> jest zaliczane do ekstremalnych zdarzeń meteorologicznych szczególnie wówczas, gdy eksponowane są nie obszary zamieszkane przez ludzi, dobrze skomunikowane i o wysokim stopniu uszczelnienia podłoża. Skala oddziaływania zjawiska jest zależna od opadów, kierunku i prędkości wiatru, wahań ciśnienia atmosferycznego, a także zmian w</w:t>
      </w:r>
      <w:r w:rsidR="00D15886" w:rsidRPr="00323951">
        <w:rPr>
          <w:rFonts w:ascii="Arial" w:hAnsi="Arial" w:cs="Arial"/>
          <w:sz w:val="18"/>
          <w:szCs w:val="18"/>
        </w:rPr>
        <w:t> </w:t>
      </w:r>
      <w:r w:rsidRPr="00323951">
        <w:rPr>
          <w:rFonts w:ascii="Arial" w:hAnsi="Arial" w:cs="Arial"/>
          <w:sz w:val="18"/>
          <w:szCs w:val="18"/>
        </w:rPr>
        <w:t>amplitudzie temperatury. Definicja burzy jako zjawiska ekstremalnego według Międzynarodowego Zespołu ds. Zmian Klimatu wskazuje, iż jest to zjawisko ekstremalne, gdy „rzadko występuje w danym miejscu i porze roku”. W Polsce burze są zjawiskami częstymi w okresie od mają do sierpnia (ok. 80% wszystkich burz w roku), przy wahaniach od 15 do 30 zdarzeń w zależności od rejonu kraju. Kiedy burza pojawia się poza „sezonem” może zostać określona jako zjawisko rzadkie. Wpływ na to, czy burze mogą stanowić zagrożenie zależy, oprócz intensywności zjawiska, od częstości występowania oraz zasięgu przestrzennego. Ze względu na gwałtowny charakter burz, każde ich wystąpienie należy tarkować jako potencjalnie groźne (niebezpieczeństwo dla transportu, łączności, rolnictwa oraz terenów zabudowanych). Według badań przeprowadzonych w roku 2013 dla całej Polski, na obszarze opracowania w wieloleciu 1949- 2006 notowano 25-30 dni burzowych w ciągu roku. Jednakże wskaźnik ten nie traktował o zmianach w intensywności zjawiska. Prognozowanie zjawisk burzowych (nawet w krótkiej perspektywie czasowej) stanowi wyzwanie w trakcie konstruowania modeli klimatu.</w:t>
      </w:r>
      <w:r w:rsidR="00D15886" w:rsidRPr="00323951">
        <w:rPr>
          <w:rFonts w:ascii="Arial" w:hAnsi="Arial" w:cs="Arial"/>
          <w:sz w:val="18"/>
          <w:szCs w:val="18"/>
        </w:rPr>
        <w:t> </w:t>
      </w:r>
      <w:r w:rsidRPr="00323951">
        <w:rPr>
          <w:rFonts w:ascii="Arial" w:hAnsi="Arial" w:cs="Arial"/>
          <w:sz w:val="18"/>
          <w:szCs w:val="18"/>
        </w:rPr>
        <w:t>Główna niepewność wynika z zależności zjawiska od kilku zmiennych klimatu (m.in.</w:t>
      </w:r>
      <w:r w:rsidR="00D15886" w:rsidRPr="00323951">
        <w:rPr>
          <w:rFonts w:ascii="Arial" w:hAnsi="Arial" w:cs="Arial"/>
          <w:sz w:val="18"/>
          <w:szCs w:val="18"/>
        </w:rPr>
        <w:t> </w:t>
      </w:r>
      <w:r w:rsidRPr="00323951">
        <w:rPr>
          <w:rFonts w:ascii="Arial" w:hAnsi="Arial" w:cs="Arial"/>
          <w:sz w:val="18"/>
          <w:szCs w:val="18"/>
        </w:rPr>
        <w:t>opady,</w:t>
      </w:r>
      <w:r w:rsidR="00D15886" w:rsidRPr="00323951">
        <w:rPr>
          <w:rFonts w:ascii="Arial" w:hAnsi="Arial" w:cs="Arial"/>
          <w:sz w:val="18"/>
          <w:szCs w:val="18"/>
        </w:rPr>
        <w:t> </w:t>
      </w:r>
      <w:r w:rsidRPr="00323951">
        <w:rPr>
          <w:rFonts w:ascii="Arial" w:hAnsi="Arial" w:cs="Arial"/>
          <w:sz w:val="18"/>
          <w:szCs w:val="18"/>
        </w:rPr>
        <w:t>temperatura, cyrkulacja mas powietrza), które również obarczone są błędami i niedokładnością</w:t>
      </w:r>
      <w:r w:rsidR="00D15886" w:rsidRPr="00323951">
        <w:rPr>
          <w:rFonts w:ascii="Arial" w:hAnsi="Arial" w:cs="Arial"/>
          <w:sz w:val="18"/>
          <w:szCs w:val="18"/>
        </w:rPr>
        <w:t> </w:t>
      </w:r>
      <w:r w:rsidRPr="00323951">
        <w:rPr>
          <w:rFonts w:ascii="Arial" w:hAnsi="Arial" w:cs="Arial"/>
          <w:sz w:val="18"/>
          <w:szCs w:val="18"/>
        </w:rPr>
        <w:t>predykcji.</w:t>
      </w:r>
    </w:p>
    <w:p w14:paraId="3F5F4230" w14:textId="77777777" w:rsidR="00DB1FCA" w:rsidRDefault="002A6946" w:rsidP="00DB1FCA">
      <w:pPr>
        <w:keepNext/>
      </w:pPr>
      <w:r>
        <w:rPr>
          <w:noProof/>
        </w:rPr>
        <w:drawing>
          <wp:inline distT="0" distB="0" distL="0" distR="0" wp14:anchorId="6E1F0862" wp14:editId="01486C44">
            <wp:extent cx="5681980" cy="32004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1980" cy="3200400"/>
                    </a:xfrm>
                    <a:prstGeom prst="rect">
                      <a:avLst/>
                    </a:prstGeom>
                    <a:noFill/>
                  </pic:spPr>
                </pic:pic>
              </a:graphicData>
            </a:graphic>
          </wp:inline>
        </w:drawing>
      </w:r>
    </w:p>
    <w:p w14:paraId="7B423799" w14:textId="2AAE659A" w:rsidR="00DB1FCA" w:rsidRPr="00484D11" w:rsidRDefault="00DB1FCA" w:rsidP="00DB1FCA">
      <w:pPr>
        <w:rPr>
          <w:rFonts w:ascii="Arial" w:hAnsi="Arial" w:cs="Arial"/>
          <w:i/>
          <w:iCs/>
          <w:sz w:val="18"/>
          <w:szCs w:val="18"/>
        </w:rPr>
      </w:pPr>
      <w:bookmarkStart w:id="150" w:name="_Toc135118420"/>
      <w:r w:rsidRPr="00484D11">
        <w:rPr>
          <w:rFonts w:ascii="Arial" w:hAnsi="Arial" w:cs="Arial"/>
          <w:i/>
          <w:iCs/>
          <w:sz w:val="18"/>
          <w:szCs w:val="18"/>
        </w:rPr>
        <w:t xml:space="preserve">Ryc. </w:t>
      </w:r>
      <w:r w:rsidRPr="00484D11">
        <w:rPr>
          <w:rFonts w:ascii="Arial" w:hAnsi="Arial" w:cs="Arial"/>
          <w:i/>
          <w:iCs/>
          <w:sz w:val="18"/>
          <w:szCs w:val="18"/>
        </w:rPr>
        <w:fldChar w:fldCharType="begin"/>
      </w:r>
      <w:r w:rsidRPr="00484D11">
        <w:rPr>
          <w:rFonts w:ascii="Arial" w:hAnsi="Arial" w:cs="Arial"/>
          <w:i/>
          <w:iCs/>
          <w:sz w:val="18"/>
          <w:szCs w:val="18"/>
        </w:rPr>
        <w:instrText xml:space="preserve"> SEQ Ryc. \* ARABIC </w:instrText>
      </w:r>
      <w:r w:rsidRPr="00484D11">
        <w:rPr>
          <w:rFonts w:ascii="Arial" w:hAnsi="Arial" w:cs="Arial"/>
          <w:i/>
          <w:iCs/>
          <w:sz w:val="18"/>
          <w:szCs w:val="18"/>
        </w:rPr>
        <w:fldChar w:fldCharType="separate"/>
      </w:r>
      <w:r w:rsidR="00380977" w:rsidRPr="00484D11">
        <w:rPr>
          <w:rFonts w:ascii="Arial" w:hAnsi="Arial" w:cs="Arial"/>
          <w:i/>
          <w:iCs/>
          <w:noProof/>
          <w:sz w:val="18"/>
          <w:szCs w:val="18"/>
        </w:rPr>
        <w:t>16</w:t>
      </w:r>
      <w:r w:rsidRPr="00484D11">
        <w:rPr>
          <w:rFonts w:ascii="Arial" w:hAnsi="Arial" w:cs="Arial"/>
          <w:i/>
          <w:iCs/>
          <w:sz w:val="18"/>
          <w:szCs w:val="18"/>
        </w:rPr>
        <w:fldChar w:fldCharType="end"/>
      </w:r>
      <w:r w:rsidRPr="00484D11">
        <w:rPr>
          <w:rFonts w:ascii="Arial" w:hAnsi="Arial" w:cs="Arial"/>
          <w:i/>
          <w:iCs/>
          <w:sz w:val="18"/>
          <w:szCs w:val="18"/>
        </w:rPr>
        <w:t xml:space="preserve"> Zjawiska związane z oddziaływaniem wiatru zostały poddane analizie wraz z projekcją do roku 2050. Nie obserwuje się istotnych trendów zarówno w zakresie wartości średnich jak i przebiegach ekstremów. Ważnym spostrzeżeniem jest jednak fakt stałej obecności ekstremalnych zjawisk wietrznych w projekcjach dla obszaru.</w:t>
      </w:r>
      <w:bookmarkEnd w:id="150"/>
    </w:p>
    <w:p w14:paraId="42A81B0F" w14:textId="365BE4BD" w:rsidR="002F0998" w:rsidRPr="00484D11" w:rsidRDefault="002F0998" w:rsidP="00DB1FCA">
      <w:pPr>
        <w:pStyle w:val="Legenda"/>
      </w:pPr>
    </w:p>
    <w:p w14:paraId="3CCE5146" w14:textId="63FC3214" w:rsidR="009E7C38" w:rsidRPr="00323951" w:rsidRDefault="009E7C38" w:rsidP="00D22C81">
      <w:pPr>
        <w:pStyle w:val="Nagwek3"/>
        <w:rPr>
          <w:rFonts w:ascii="Arial" w:hAnsi="Arial" w:cs="Arial"/>
          <w:sz w:val="18"/>
          <w:szCs w:val="18"/>
        </w:rPr>
      </w:pPr>
      <w:bookmarkStart w:id="151" w:name="_Toc135118361"/>
      <w:r w:rsidRPr="00323951">
        <w:rPr>
          <w:rFonts w:ascii="Arial" w:hAnsi="Arial" w:cs="Arial"/>
          <w:sz w:val="18"/>
          <w:szCs w:val="18"/>
        </w:rPr>
        <w:t xml:space="preserve">Ocena skutków wdrożenia </w:t>
      </w:r>
      <w:r w:rsidR="002C6F27" w:rsidRPr="00323951">
        <w:rPr>
          <w:rFonts w:ascii="Arial" w:hAnsi="Arial" w:cs="Arial"/>
          <w:sz w:val="18"/>
          <w:szCs w:val="18"/>
        </w:rPr>
        <w:t>Planu</w:t>
      </w:r>
      <w:r w:rsidRPr="00323951">
        <w:rPr>
          <w:rFonts w:ascii="Arial" w:hAnsi="Arial" w:cs="Arial"/>
          <w:sz w:val="18"/>
          <w:szCs w:val="18"/>
        </w:rPr>
        <w:t xml:space="preserve"> oraz ocena zaniechania jego realizacji</w:t>
      </w:r>
      <w:bookmarkEnd w:id="151"/>
    </w:p>
    <w:p w14:paraId="30CBD8A2" w14:textId="134F050A" w:rsidR="00983C98" w:rsidRPr="00323951" w:rsidRDefault="00983C98" w:rsidP="00397B51">
      <w:pPr>
        <w:spacing w:after="0" w:line="360" w:lineRule="auto"/>
        <w:rPr>
          <w:rFonts w:ascii="Arial" w:hAnsi="Arial" w:cs="Arial"/>
          <w:b/>
          <w:bCs/>
          <w:sz w:val="18"/>
          <w:szCs w:val="18"/>
        </w:rPr>
      </w:pPr>
      <w:r w:rsidRPr="00323951">
        <w:rPr>
          <w:rFonts w:ascii="Arial" w:hAnsi="Arial" w:cs="Arial"/>
          <w:b/>
          <w:bCs/>
          <w:sz w:val="18"/>
          <w:szCs w:val="18"/>
        </w:rPr>
        <w:t xml:space="preserve">Wpływ na </w:t>
      </w:r>
      <w:r w:rsidR="001465FF" w:rsidRPr="00323951">
        <w:rPr>
          <w:rFonts w:ascii="Arial" w:hAnsi="Arial" w:cs="Arial"/>
          <w:b/>
          <w:bCs/>
          <w:sz w:val="18"/>
          <w:szCs w:val="18"/>
        </w:rPr>
        <w:t>klimat i powietrze</w:t>
      </w:r>
      <w:r w:rsidRPr="00323951">
        <w:rPr>
          <w:rFonts w:ascii="Arial" w:hAnsi="Arial" w:cs="Arial"/>
          <w:b/>
          <w:bCs/>
          <w:sz w:val="18"/>
          <w:szCs w:val="18"/>
        </w:rPr>
        <w:t xml:space="preserve"> w przypadku przystąpienia do realizacji </w:t>
      </w:r>
      <w:r w:rsidR="002C6F27" w:rsidRPr="00323951">
        <w:rPr>
          <w:rFonts w:ascii="Arial" w:hAnsi="Arial" w:cs="Arial"/>
          <w:b/>
          <w:bCs/>
          <w:sz w:val="18"/>
          <w:szCs w:val="18"/>
        </w:rPr>
        <w:t>Planu</w:t>
      </w:r>
    </w:p>
    <w:p w14:paraId="5AF42DD7" w14:textId="0E0F7DBB" w:rsidR="00CE0B3A" w:rsidRPr="00323951" w:rsidRDefault="009A2774" w:rsidP="00A96E6C">
      <w:pPr>
        <w:rPr>
          <w:rFonts w:ascii="Arial" w:hAnsi="Arial" w:cs="Arial"/>
          <w:sz w:val="18"/>
          <w:szCs w:val="18"/>
        </w:rPr>
      </w:pPr>
      <w:r w:rsidRPr="00323951">
        <w:rPr>
          <w:rFonts w:ascii="Arial" w:hAnsi="Arial" w:cs="Arial"/>
          <w:bCs/>
          <w:sz w:val="18"/>
          <w:szCs w:val="18"/>
        </w:rPr>
        <w:t>Wdrożenie „Planu…” może mieć pozytywny wpływ na bilans sprzężeń powstających w interakcji przestrzeni Aglomeracji, mieszkańców oraz skutków zmian klimatu. Działania zawarte w planie z</w:t>
      </w:r>
      <w:r w:rsidR="00D15886" w:rsidRPr="00323951">
        <w:rPr>
          <w:rFonts w:ascii="Arial" w:hAnsi="Arial" w:cs="Arial"/>
          <w:bCs/>
          <w:sz w:val="18"/>
          <w:szCs w:val="18"/>
        </w:rPr>
        <w:t> </w:t>
      </w:r>
      <w:r w:rsidRPr="00323951">
        <w:rPr>
          <w:rFonts w:ascii="Arial" w:hAnsi="Arial" w:cs="Arial"/>
          <w:bCs/>
          <w:sz w:val="18"/>
          <w:szCs w:val="18"/>
        </w:rPr>
        <w:t xml:space="preserve">zakresu </w:t>
      </w:r>
      <w:r w:rsidR="0084123E" w:rsidRPr="00323951">
        <w:rPr>
          <w:rFonts w:ascii="Arial" w:hAnsi="Arial" w:cs="Arial"/>
          <w:bCs/>
          <w:sz w:val="18"/>
          <w:szCs w:val="18"/>
        </w:rPr>
        <w:t>stymulowania pro-adaptacyjnego rozwoju</w:t>
      </w:r>
      <w:r w:rsidRPr="00323951">
        <w:rPr>
          <w:rFonts w:ascii="Arial" w:hAnsi="Arial" w:cs="Arial"/>
          <w:bCs/>
          <w:sz w:val="18"/>
          <w:szCs w:val="18"/>
        </w:rPr>
        <w:t xml:space="preserve">, </w:t>
      </w:r>
      <w:r w:rsidR="007D1632" w:rsidRPr="00323951">
        <w:rPr>
          <w:rFonts w:ascii="Arial" w:hAnsi="Arial" w:cs="Arial"/>
          <w:bCs/>
          <w:sz w:val="18"/>
          <w:szCs w:val="18"/>
        </w:rPr>
        <w:t xml:space="preserve">ochrony oraz podnoszenia </w:t>
      </w:r>
      <w:r w:rsidR="00C5533A" w:rsidRPr="00323951">
        <w:rPr>
          <w:rFonts w:ascii="Arial" w:hAnsi="Arial" w:cs="Arial"/>
          <w:bCs/>
          <w:sz w:val="18"/>
          <w:szCs w:val="18"/>
        </w:rPr>
        <w:t>zdolności adaptacyjnych</w:t>
      </w:r>
      <w:r w:rsidR="00FC6CF9" w:rsidRPr="00323951">
        <w:rPr>
          <w:rFonts w:ascii="Arial" w:hAnsi="Arial" w:cs="Arial"/>
          <w:bCs/>
          <w:sz w:val="18"/>
          <w:szCs w:val="18"/>
        </w:rPr>
        <w:t xml:space="preserve"> terenów otwartych i przyrodniczo cennych</w:t>
      </w:r>
      <w:r w:rsidRPr="00323951">
        <w:rPr>
          <w:rFonts w:ascii="Arial" w:hAnsi="Arial" w:cs="Arial"/>
          <w:bCs/>
          <w:sz w:val="18"/>
          <w:szCs w:val="18"/>
        </w:rPr>
        <w:t xml:space="preserve"> czy </w:t>
      </w:r>
      <w:r w:rsidR="00E450CA" w:rsidRPr="00323951">
        <w:rPr>
          <w:rFonts w:ascii="Arial" w:hAnsi="Arial" w:cs="Arial"/>
          <w:bCs/>
          <w:sz w:val="18"/>
          <w:szCs w:val="18"/>
        </w:rPr>
        <w:t>budowy bezpieczeństwa energetycznego</w:t>
      </w:r>
      <w:r w:rsidRPr="00323951">
        <w:rPr>
          <w:rFonts w:ascii="Arial" w:hAnsi="Arial" w:cs="Arial"/>
          <w:sz w:val="18"/>
          <w:szCs w:val="18"/>
        </w:rPr>
        <w:t xml:space="preserve">, mogą pomóc w ochronie </w:t>
      </w:r>
      <w:r w:rsidR="00E450CA" w:rsidRPr="00323951">
        <w:rPr>
          <w:rFonts w:ascii="Arial" w:hAnsi="Arial" w:cs="Arial"/>
          <w:sz w:val="18"/>
          <w:szCs w:val="18"/>
        </w:rPr>
        <w:t>Aglomeracji</w:t>
      </w:r>
      <w:r w:rsidRPr="00323951">
        <w:rPr>
          <w:rFonts w:ascii="Arial" w:hAnsi="Arial" w:cs="Arial"/>
          <w:sz w:val="18"/>
          <w:szCs w:val="18"/>
        </w:rPr>
        <w:t xml:space="preserve"> przed negatywnymi skutkami zmian klimatu. Szczegółowa ocena oddziaływań działań „Planu…” na klimat została przedstawiona w</w:t>
      </w:r>
      <w:r w:rsidR="00484D11">
        <w:rPr>
          <w:rFonts w:ascii="Arial" w:hAnsi="Arial" w:cs="Arial"/>
          <w:sz w:val="18"/>
          <w:szCs w:val="18"/>
        </w:rPr>
        <w:t> </w:t>
      </w:r>
      <w:r w:rsidR="007F46B3" w:rsidRPr="00323951">
        <w:rPr>
          <w:rFonts w:ascii="Arial" w:hAnsi="Arial" w:cs="Arial"/>
          <w:sz w:val="18"/>
          <w:szCs w:val="18"/>
        </w:rPr>
        <w:t>Tabeli</w:t>
      </w:r>
      <w:r w:rsidRPr="00323951">
        <w:rPr>
          <w:rFonts w:ascii="Arial" w:hAnsi="Arial" w:cs="Arial"/>
          <w:sz w:val="18"/>
          <w:szCs w:val="18"/>
        </w:rPr>
        <w:t xml:space="preserve"> </w:t>
      </w:r>
      <w:r w:rsidR="00184EE5" w:rsidRPr="00323951">
        <w:rPr>
          <w:rFonts w:ascii="Arial" w:hAnsi="Arial" w:cs="Arial"/>
          <w:sz w:val="18"/>
          <w:szCs w:val="18"/>
        </w:rPr>
        <w:t>9</w:t>
      </w:r>
      <w:r w:rsidRPr="00323951">
        <w:rPr>
          <w:rFonts w:ascii="Arial" w:hAnsi="Arial" w:cs="Arial"/>
          <w:sz w:val="18"/>
          <w:szCs w:val="18"/>
        </w:rPr>
        <w:t xml:space="preserve"> Załącznika nr 1.</w:t>
      </w:r>
    </w:p>
    <w:p w14:paraId="6F7496E8" w14:textId="322317D4" w:rsidR="00E450CA" w:rsidRPr="00323951" w:rsidRDefault="00B50882" w:rsidP="00A96E6C">
      <w:pPr>
        <w:rPr>
          <w:rFonts w:ascii="Arial" w:hAnsi="Arial" w:cs="Arial"/>
          <w:bCs/>
          <w:sz w:val="18"/>
          <w:szCs w:val="18"/>
        </w:rPr>
      </w:pPr>
      <w:r w:rsidRPr="00323951">
        <w:rPr>
          <w:rFonts w:ascii="Arial" w:hAnsi="Arial" w:cs="Arial"/>
          <w:bCs/>
          <w:sz w:val="18"/>
          <w:szCs w:val="18"/>
        </w:rPr>
        <w:t xml:space="preserve">W ramach działań </w:t>
      </w:r>
      <w:r w:rsidR="001A0B64" w:rsidRPr="00323951">
        <w:rPr>
          <w:rFonts w:ascii="Arial" w:hAnsi="Arial" w:cs="Arial"/>
          <w:bCs/>
          <w:sz w:val="18"/>
          <w:szCs w:val="18"/>
        </w:rPr>
        <w:t xml:space="preserve">z grupy </w:t>
      </w:r>
      <w:r w:rsidR="003510D9" w:rsidRPr="00323951">
        <w:rPr>
          <w:rFonts w:ascii="Arial" w:hAnsi="Arial" w:cs="Arial"/>
          <w:bCs/>
          <w:sz w:val="18"/>
          <w:szCs w:val="18"/>
        </w:rPr>
        <w:t xml:space="preserve">„Rozpoznanie zasobów…”, w kontekście rozpatrywanych komponentów, warto zwrócić uwagę na działanie </w:t>
      </w:r>
      <w:r w:rsidR="005029C5" w:rsidRPr="00323951">
        <w:rPr>
          <w:rFonts w:ascii="Arial" w:hAnsi="Arial" w:cs="Arial"/>
          <w:bCs/>
          <w:sz w:val="18"/>
          <w:szCs w:val="18"/>
        </w:rPr>
        <w:t xml:space="preserve">1.3. </w:t>
      </w:r>
      <w:r w:rsidR="0003594B" w:rsidRPr="00323951">
        <w:rPr>
          <w:rFonts w:ascii="Arial" w:hAnsi="Arial" w:cs="Arial"/>
          <w:bCs/>
          <w:sz w:val="18"/>
          <w:szCs w:val="18"/>
        </w:rPr>
        <w:t xml:space="preserve">Analiza możliwości rozwoju energetyki z OZE na terenie Aglomeracji Jeleniogórskiej może mieć pozytywne oddziaływanie na klimat i jakość powietrza, poprzez </w:t>
      </w:r>
      <w:r w:rsidR="00CD2265" w:rsidRPr="00323951">
        <w:rPr>
          <w:rFonts w:ascii="Arial" w:hAnsi="Arial" w:cs="Arial"/>
          <w:bCs/>
          <w:sz w:val="18"/>
          <w:szCs w:val="18"/>
        </w:rPr>
        <w:t xml:space="preserve">określenie </w:t>
      </w:r>
      <w:r w:rsidR="008E433B" w:rsidRPr="00323951">
        <w:rPr>
          <w:rFonts w:ascii="Arial" w:hAnsi="Arial" w:cs="Arial"/>
          <w:bCs/>
          <w:sz w:val="18"/>
          <w:szCs w:val="18"/>
        </w:rPr>
        <w:t xml:space="preserve">możliwości i sposobów </w:t>
      </w:r>
      <w:r w:rsidR="0003594B" w:rsidRPr="00323951">
        <w:rPr>
          <w:rFonts w:ascii="Arial" w:hAnsi="Arial" w:cs="Arial"/>
          <w:bCs/>
          <w:sz w:val="18"/>
          <w:szCs w:val="18"/>
        </w:rPr>
        <w:t>redukcj</w:t>
      </w:r>
      <w:r w:rsidR="008E433B" w:rsidRPr="00323951">
        <w:rPr>
          <w:rFonts w:ascii="Arial" w:hAnsi="Arial" w:cs="Arial"/>
          <w:bCs/>
          <w:sz w:val="18"/>
          <w:szCs w:val="18"/>
        </w:rPr>
        <w:t>i</w:t>
      </w:r>
      <w:r w:rsidR="0003594B" w:rsidRPr="00323951">
        <w:rPr>
          <w:rFonts w:ascii="Arial" w:hAnsi="Arial" w:cs="Arial"/>
          <w:bCs/>
          <w:sz w:val="18"/>
          <w:szCs w:val="18"/>
        </w:rPr>
        <w:t xml:space="preserve"> emisji gazów cieplarnianych i zanieczyszczeń powietrza pochodzących z tradycyjnych źródeł energii.</w:t>
      </w:r>
      <w:r w:rsidR="008E433B" w:rsidRPr="00323951">
        <w:rPr>
          <w:rFonts w:ascii="Arial" w:hAnsi="Arial" w:cs="Arial"/>
          <w:bCs/>
          <w:sz w:val="18"/>
          <w:szCs w:val="18"/>
        </w:rPr>
        <w:t xml:space="preserve"> </w:t>
      </w:r>
      <w:r w:rsidR="0074098E" w:rsidRPr="00323951">
        <w:rPr>
          <w:rFonts w:ascii="Arial" w:hAnsi="Arial" w:cs="Arial"/>
          <w:bCs/>
          <w:sz w:val="18"/>
          <w:szCs w:val="18"/>
        </w:rPr>
        <w:t>Rozważenie z</w:t>
      </w:r>
      <w:r w:rsidR="002F77A2" w:rsidRPr="00323951">
        <w:rPr>
          <w:rFonts w:ascii="Arial" w:hAnsi="Arial" w:cs="Arial"/>
          <w:bCs/>
          <w:sz w:val="18"/>
          <w:szCs w:val="18"/>
        </w:rPr>
        <w:t>astosowani</w:t>
      </w:r>
      <w:r w:rsidR="0074098E" w:rsidRPr="00323951">
        <w:rPr>
          <w:rFonts w:ascii="Arial" w:hAnsi="Arial" w:cs="Arial"/>
          <w:bCs/>
          <w:sz w:val="18"/>
          <w:szCs w:val="18"/>
        </w:rPr>
        <w:t>a</w:t>
      </w:r>
      <w:r w:rsidR="002F77A2" w:rsidRPr="00323951">
        <w:rPr>
          <w:rFonts w:ascii="Arial" w:hAnsi="Arial" w:cs="Arial"/>
          <w:bCs/>
          <w:sz w:val="18"/>
          <w:szCs w:val="18"/>
        </w:rPr>
        <w:t xml:space="preserve"> OZE</w:t>
      </w:r>
      <w:r w:rsidR="0074098E" w:rsidRPr="00323951">
        <w:rPr>
          <w:rFonts w:ascii="Arial" w:hAnsi="Arial" w:cs="Arial"/>
          <w:bCs/>
          <w:sz w:val="18"/>
          <w:szCs w:val="18"/>
        </w:rPr>
        <w:t>, poparte właściwymi analizami,</w:t>
      </w:r>
      <w:r w:rsidR="002F77A2" w:rsidRPr="00323951">
        <w:rPr>
          <w:rFonts w:ascii="Arial" w:hAnsi="Arial" w:cs="Arial"/>
          <w:bCs/>
          <w:sz w:val="18"/>
          <w:szCs w:val="18"/>
        </w:rPr>
        <w:t xml:space="preserve"> może</w:t>
      </w:r>
      <w:r w:rsidR="0074098E" w:rsidRPr="00323951">
        <w:rPr>
          <w:rFonts w:ascii="Arial" w:hAnsi="Arial" w:cs="Arial"/>
          <w:bCs/>
          <w:sz w:val="18"/>
          <w:szCs w:val="18"/>
        </w:rPr>
        <w:t xml:space="preserve"> potencjalnie, w dłuższej perspektywie,</w:t>
      </w:r>
      <w:r w:rsidR="002F77A2" w:rsidRPr="00323951">
        <w:rPr>
          <w:rFonts w:ascii="Arial" w:hAnsi="Arial" w:cs="Arial"/>
          <w:bCs/>
          <w:sz w:val="18"/>
          <w:szCs w:val="18"/>
        </w:rPr>
        <w:t xml:space="preserve"> zredukować emisję gazów cieplarnianych, takich jak dwutlenek węgla, dwutlenek siarki i tlenki azotu, które powodują zmiany klimatu i</w:t>
      </w:r>
      <w:r w:rsidR="00A96E6C" w:rsidRPr="00323951">
        <w:rPr>
          <w:rFonts w:ascii="Arial" w:hAnsi="Arial" w:cs="Arial"/>
          <w:sz w:val="18"/>
          <w:szCs w:val="18"/>
        </w:rPr>
        <w:t> </w:t>
      </w:r>
      <w:r w:rsidR="002F77A2" w:rsidRPr="00323951">
        <w:rPr>
          <w:rFonts w:ascii="Arial" w:hAnsi="Arial" w:cs="Arial"/>
          <w:bCs/>
          <w:sz w:val="18"/>
          <w:szCs w:val="18"/>
        </w:rPr>
        <w:t>negatywnie wpływają na jakość powietrza. Wraz z wdrażaniem odnawialnych źródeł energii, emisja tych gazów może zostać ograniczona, co pozytywnie wpłynie na ochronę klimatu i jakość powietrza.</w:t>
      </w:r>
    </w:p>
    <w:p w14:paraId="0EFFC204" w14:textId="406D47ED" w:rsidR="00184EE5" w:rsidRPr="00323951" w:rsidRDefault="00184EE5" w:rsidP="00A96E6C">
      <w:pPr>
        <w:rPr>
          <w:rFonts w:ascii="Arial" w:hAnsi="Arial" w:cs="Arial"/>
          <w:bCs/>
          <w:sz w:val="18"/>
          <w:szCs w:val="18"/>
        </w:rPr>
      </w:pPr>
      <w:r w:rsidRPr="00323951">
        <w:rPr>
          <w:rFonts w:ascii="Arial" w:hAnsi="Arial" w:cs="Arial"/>
          <w:bCs/>
          <w:sz w:val="18"/>
          <w:szCs w:val="18"/>
        </w:rPr>
        <w:t xml:space="preserve">Zestaw działań odnoszący się </w:t>
      </w:r>
      <w:r w:rsidR="007B66DB" w:rsidRPr="00323951">
        <w:rPr>
          <w:rFonts w:ascii="Arial" w:hAnsi="Arial" w:cs="Arial"/>
          <w:bCs/>
          <w:sz w:val="18"/>
          <w:szCs w:val="18"/>
        </w:rPr>
        <w:t xml:space="preserve">do potrzeby </w:t>
      </w:r>
      <w:r w:rsidR="00E653B7" w:rsidRPr="00323951">
        <w:rPr>
          <w:rFonts w:ascii="Arial" w:hAnsi="Arial" w:cs="Arial"/>
          <w:bCs/>
          <w:sz w:val="18"/>
          <w:szCs w:val="18"/>
        </w:rPr>
        <w:t>stymulowania rozwoju pro-adaptacyjnego</w:t>
      </w:r>
      <w:r w:rsidR="00BB7E4F" w:rsidRPr="00323951">
        <w:rPr>
          <w:rFonts w:ascii="Arial" w:hAnsi="Arial" w:cs="Arial"/>
          <w:bCs/>
          <w:sz w:val="18"/>
          <w:szCs w:val="18"/>
        </w:rPr>
        <w:t xml:space="preserve">, w działaniu </w:t>
      </w:r>
      <w:r w:rsidR="00424851" w:rsidRPr="00323951">
        <w:rPr>
          <w:rFonts w:ascii="Arial" w:hAnsi="Arial" w:cs="Arial"/>
          <w:bCs/>
          <w:sz w:val="18"/>
          <w:szCs w:val="18"/>
        </w:rPr>
        <w:t xml:space="preserve">2.1 wskazuje na </w:t>
      </w:r>
      <w:r w:rsidR="0044310B" w:rsidRPr="00323951">
        <w:rPr>
          <w:rFonts w:ascii="Arial" w:hAnsi="Arial" w:cs="Arial"/>
          <w:bCs/>
          <w:sz w:val="18"/>
          <w:szCs w:val="18"/>
        </w:rPr>
        <w:t xml:space="preserve">konieczność stworzenia planu </w:t>
      </w:r>
      <w:r w:rsidR="003A2437" w:rsidRPr="00323951">
        <w:rPr>
          <w:rFonts w:ascii="Arial" w:hAnsi="Arial" w:cs="Arial"/>
          <w:bCs/>
          <w:sz w:val="18"/>
          <w:szCs w:val="18"/>
        </w:rPr>
        <w:t xml:space="preserve">transportowego dla </w:t>
      </w:r>
      <w:r w:rsidR="00575476" w:rsidRPr="00323951">
        <w:rPr>
          <w:rFonts w:ascii="Arial" w:hAnsi="Arial" w:cs="Arial"/>
          <w:bCs/>
          <w:sz w:val="18"/>
          <w:szCs w:val="18"/>
        </w:rPr>
        <w:t xml:space="preserve">gmin AJ. </w:t>
      </w:r>
      <w:r w:rsidR="00BE3C4C" w:rsidRPr="00323951">
        <w:rPr>
          <w:rFonts w:ascii="Arial" w:hAnsi="Arial" w:cs="Arial"/>
          <w:bCs/>
          <w:sz w:val="18"/>
          <w:szCs w:val="18"/>
        </w:rPr>
        <w:t>Plan transportowy</w:t>
      </w:r>
      <w:r w:rsidR="00C5340D" w:rsidRPr="00323951">
        <w:rPr>
          <w:rFonts w:ascii="Arial" w:hAnsi="Arial" w:cs="Arial"/>
          <w:bCs/>
          <w:sz w:val="18"/>
          <w:szCs w:val="18"/>
        </w:rPr>
        <w:t xml:space="preserve">, który </w:t>
      </w:r>
      <w:r w:rsidR="00BE3C4C" w:rsidRPr="00323951">
        <w:rPr>
          <w:rFonts w:ascii="Arial" w:hAnsi="Arial" w:cs="Arial"/>
          <w:bCs/>
          <w:sz w:val="18"/>
          <w:szCs w:val="18"/>
        </w:rPr>
        <w:t>uwzględnia zwiększenie udziału transportu publicznego oraz środków transportu o niższej emisji spalin, takich jak samochody hybrydowe i</w:t>
      </w:r>
      <w:r w:rsidR="00484D11">
        <w:rPr>
          <w:rFonts w:ascii="Arial" w:hAnsi="Arial" w:cs="Arial"/>
          <w:bCs/>
          <w:sz w:val="18"/>
          <w:szCs w:val="18"/>
        </w:rPr>
        <w:t> </w:t>
      </w:r>
      <w:r w:rsidR="00BE3C4C" w:rsidRPr="00323951">
        <w:rPr>
          <w:rFonts w:ascii="Arial" w:hAnsi="Arial" w:cs="Arial"/>
          <w:bCs/>
          <w:sz w:val="18"/>
          <w:szCs w:val="18"/>
        </w:rPr>
        <w:t>elektryczne</w:t>
      </w:r>
      <w:r w:rsidR="00313443" w:rsidRPr="00323951">
        <w:rPr>
          <w:rFonts w:ascii="Arial" w:hAnsi="Arial" w:cs="Arial"/>
          <w:bCs/>
          <w:sz w:val="18"/>
          <w:szCs w:val="18"/>
        </w:rPr>
        <w:t xml:space="preserve"> oraz </w:t>
      </w:r>
      <w:r w:rsidR="00BE3C4C" w:rsidRPr="00323951">
        <w:rPr>
          <w:rFonts w:ascii="Arial" w:hAnsi="Arial" w:cs="Arial"/>
          <w:bCs/>
          <w:sz w:val="18"/>
          <w:szCs w:val="18"/>
        </w:rPr>
        <w:t>rowery. Zwiększenie udziału takiego transportu może pomóc w redukcji emisji gazów cieplarnianych, co wpłynie pozytywnie na klimat.</w:t>
      </w:r>
      <w:r w:rsidR="00C5340D" w:rsidRPr="00323951">
        <w:rPr>
          <w:rFonts w:ascii="Arial" w:hAnsi="Arial" w:cs="Arial"/>
          <w:bCs/>
          <w:sz w:val="18"/>
          <w:szCs w:val="18"/>
        </w:rPr>
        <w:t xml:space="preserve"> </w:t>
      </w:r>
      <w:r w:rsidR="00BD5F22" w:rsidRPr="00323951">
        <w:rPr>
          <w:rFonts w:ascii="Arial" w:hAnsi="Arial" w:cs="Arial"/>
          <w:bCs/>
          <w:sz w:val="18"/>
          <w:szCs w:val="18"/>
        </w:rPr>
        <w:t>Redukcja emisji spalin z pojazdów może znacząco poprawić jakość powietrza w Aglomeracji Jeleniogórskiej. Wprowadzenie planu transportowego, który faworyzuje środki transportu o niższej emisji spalin i</w:t>
      </w:r>
      <w:r w:rsidR="00A96E6C" w:rsidRPr="00323951">
        <w:rPr>
          <w:rFonts w:ascii="Arial" w:hAnsi="Arial" w:cs="Arial"/>
          <w:sz w:val="18"/>
          <w:szCs w:val="18"/>
        </w:rPr>
        <w:t> </w:t>
      </w:r>
      <w:r w:rsidR="00BD5F22" w:rsidRPr="00323951">
        <w:rPr>
          <w:rFonts w:ascii="Arial" w:hAnsi="Arial" w:cs="Arial"/>
          <w:bCs/>
          <w:sz w:val="18"/>
          <w:szCs w:val="18"/>
        </w:rPr>
        <w:t>zachęca do korzystania z transportu publicznego, może zmniejszyć emisję szkodliwych zanieczyszczeń powietrza, takich jak tlenki azotu, tlenki siarki i pył zawieszony.</w:t>
      </w:r>
      <w:r w:rsidR="005E5B99" w:rsidRPr="00323951">
        <w:rPr>
          <w:rFonts w:ascii="Arial" w:hAnsi="Arial" w:cs="Arial"/>
          <w:bCs/>
          <w:sz w:val="18"/>
          <w:szCs w:val="18"/>
        </w:rPr>
        <w:t xml:space="preserve"> Plan transportowy może pomóc w</w:t>
      </w:r>
      <w:r w:rsidR="00A96E6C" w:rsidRPr="00323951">
        <w:rPr>
          <w:rFonts w:ascii="Arial" w:hAnsi="Arial" w:cs="Arial"/>
          <w:sz w:val="18"/>
          <w:szCs w:val="18"/>
        </w:rPr>
        <w:t> </w:t>
      </w:r>
      <w:r w:rsidR="005E5B99" w:rsidRPr="00323951">
        <w:rPr>
          <w:rFonts w:ascii="Arial" w:hAnsi="Arial" w:cs="Arial"/>
          <w:bCs/>
          <w:sz w:val="18"/>
          <w:szCs w:val="18"/>
        </w:rPr>
        <w:t xml:space="preserve">zredukowaniu korków i zwiększeniu przepustowości drogowej, </w:t>
      </w:r>
      <w:r w:rsidR="00F03F75" w:rsidRPr="00323951">
        <w:rPr>
          <w:rFonts w:ascii="Arial" w:hAnsi="Arial" w:cs="Arial"/>
          <w:bCs/>
          <w:sz w:val="18"/>
          <w:szCs w:val="18"/>
        </w:rPr>
        <w:t>co może przyczynić się do zmniejszenia emisji gazów cieplarnianych oraz szkodliwych zanieczyszczeń powietrza wynikających z</w:t>
      </w:r>
      <w:r w:rsidR="00A96E6C" w:rsidRPr="00323951">
        <w:rPr>
          <w:rFonts w:ascii="Arial" w:hAnsi="Arial" w:cs="Arial"/>
          <w:sz w:val="18"/>
          <w:szCs w:val="18"/>
        </w:rPr>
        <w:t> </w:t>
      </w:r>
      <w:r w:rsidR="00F03F75" w:rsidRPr="00323951">
        <w:rPr>
          <w:rFonts w:ascii="Arial" w:hAnsi="Arial" w:cs="Arial"/>
          <w:bCs/>
          <w:sz w:val="18"/>
          <w:szCs w:val="18"/>
        </w:rPr>
        <w:t>korków i</w:t>
      </w:r>
      <w:r w:rsidR="00484D11">
        <w:rPr>
          <w:rFonts w:ascii="Arial" w:hAnsi="Arial" w:cs="Arial"/>
          <w:bCs/>
          <w:sz w:val="18"/>
          <w:szCs w:val="18"/>
        </w:rPr>
        <w:t> </w:t>
      </w:r>
      <w:r w:rsidR="00F03F75" w:rsidRPr="00323951">
        <w:rPr>
          <w:rFonts w:ascii="Arial" w:hAnsi="Arial" w:cs="Arial"/>
          <w:bCs/>
          <w:sz w:val="18"/>
          <w:szCs w:val="18"/>
        </w:rPr>
        <w:t xml:space="preserve">zatorów. </w:t>
      </w:r>
      <w:r w:rsidR="00322BE7" w:rsidRPr="00323951">
        <w:rPr>
          <w:rFonts w:ascii="Arial" w:hAnsi="Arial" w:cs="Arial"/>
          <w:bCs/>
          <w:sz w:val="18"/>
          <w:szCs w:val="18"/>
        </w:rPr>
        <w:t xml:space="preserve">Działania </w:t>
      </w:r>
      <w:r w:rsidR="00D66A7B" w:rsidRPr="00323951">
        <w:rPr>
          <w:rFonts w:ascii="Arial" w:hAnsi="Arial" w:cs="Arial"/>
          <w:bCs/>
          <w:sz w:val="18"/>
          <w:szCs w:val="18"/>
        </w:rPr>
        <w:t>2.</w:t>
      </w:r>
      <w:r w:rsidR="007D16BF" w:rsidRPr="00323951">
        <w:rPr>
          <w:rFonts w:ascii="Arial" w:hAnsi="Arial" w:cs="Arial"/>
          <w:bCs/>
          <w:sz w:val="18"/>
          <w:szCs w:val="18"/>
        </w:rPr>
        <w:t>3</w:t>
      </w:r>
      <w:r w:rsidR="00D66A7B" w:rsidRPr="00323951">
        <w:rPr>
          <w:rFonts w:ascii="Arial" w:hAnsi="Arial" w:cs="Arial"/>
          <w:bCs/>
          <w:sz w:val="18"/>
          <w:szCs w:val="18"/>
        </w:rPr>
        <w:t xml:space="preserve"> oraz</w:t>
      </w:r>
      <w:r w:rsidR="007D16BF" w:rsidRPr="00323951">
        <w:rPr>
          <w:rFonts w:ascii="Arial" w:hAnsi="Arial" w:cs="Arial"/>
          <w:bCs/>
          <w:sz w:val="18"/>
          <w:szCs w:val="18"/>
        </w:rPr>
        <w:t xml:space="preserve"> 2.6 </w:t>
      </w:r>
      <w:r w:rsidR="00DD1902" w:rsidRPr="00323951">
        <w:rPr>
          <w:rFonts w:ascii="Arial" w:hAnsi="Arial" w:cs="Arial"/>
          <w:bCs/>
          <w:sz w:val="18"/>
          <w:szCs w:val="18"/>
        </w:rPr>
        <w:t xml:space="preserve">będą potencjalnie </w:t>
      </w:r>
      <w:r w:rsidR="009C3461" w:rsidRPr="00323951">
        <w:rPr>
          <w:rFonts w:ascii="Arial" w:hAnsi="Arial" w:cs="Arial"/>
          <w:bCs/>
          <w:sz w:val="18"/>
          <w:szCs w:val="18"/>
        </w:rPr>
        <w:t>generować</w:t>
      </w:r>
      <w:r w:rsidR="00DD1902" w:rsidRPr="00323951">
        <w:rPr>
          <w:rFonts w:ascii="Arial" w:hAnsi="Arial" w:cs="Arial"/>
          <w:bCs/>
          <w:sz w:val="18"/>
          <w:szCs w:val="18"/>
        </w:rPr>
        <w:t xml:space="preserve"> podobne, </w:t>
      </w:r>
      <w:r w:rsidR="009C3461" w:rsidRPr="00323951">
        <w:rPr>
          <w:rFonts w:ascii="Arial" w:hAnsi="Arial" w:cs="Arial"/>
          <w:bCs/>
          <w:sz w:val="18"/>
          <w:szCs w:val="18"/>
        </w:rPr>
        <w:t>pozytywne oddziaływania na komponenty.</w:t>
      </w:r>
      <w:r w:rsidR="002B20FC" w:rsidRPr="00323951">
        <w:rPr>
          <w:rFonts w:ascii="Arial" w:hAnsi="Arial" w:cs="Arial"/>
          <w:bCs/>
          <w:sz w:val="18"/>
          <w:szCs w:val="18"/>
        </w:rPr>
        <w:t xml:space="preserve"> </w:t>
      </w:r>
      <w:r w:rsidR="00157460" w:rsidRPr="00323951">
        <w:rPr>
          <w:rFonts w:ascii="Arial" w:hAnsi="Arial" w:cs="Arial"/>
          <w:bCs/>
          <w:sz w:val="18"/>
          <w:szCs w:val="18"/>
        </w:rPr>
        <w:t>Opracowanie programów gospodarowania wodami opadowymi i retencji gminnej może pomóc w zapobieganiu powodziom oraz ograniczeniu zanieczyszczenia wód powierzchniowych. Dzięki odpowiedniemu wykorzystaniu wód opadowych i retencji deszczówki można zmniejszyć użycie wody z sieci wodociągowej oraz ograniczyć ilość wody płynącej bezpośrednio do rzek i strumieni, co pozytywnie wpłynie na jakość wód powierzchniowych. Ponadto, gospodarowanie wodami opadowymi i retencja gminna może również pomóc w poprawie klimatu poprzez zmniejszenie ryzyka powodzi i</w:t>
      </w:r>
      <w:r w:rsidR="00A96E6C" w:rsidRPr="00323951">
        <w:rPr>
          <w:rFonts w:ascii="Arial" w:hAnsi="Arial" w:cs="Arial"/>
          <w:sz w:val="18"/>
          <w:szCs w:val="18"/>
        </w:rPr>
        <w:t> </w:t>
      </w:r>
      <w:r w:rsidR="00157460" w:rsidRPr="00323951">
        <w:rPr>
          <w:rFonts w:ascii="Arial" w:hAnsi="Arial" w:cs="Arial"/>
          <w:bCs/>
          <w:sz w:val="18"/>
          <w:szCs w:val="18"/>
        </w:rPr>
        <w:t>susz.</w:t>
      </w:r>
      <w:r w:rsidR="00307C37" w:rsidRPr="00323951">
        <w:rPr>
          <w:rFonts w:ascii="Arial" w:hAnsi="Arial" w:cs="Arial"/>
          <w:bCs/>
          <w:sz w:val="18"/>
          <w:szCs w:val="18"/>
        </w:rPr>
        <w:t xml:space="preserve"> Stworzenie planu ochrony i renaturyzacji terenów podmokłych i dolin rzecznych może przyczynić się do poprawy jakości powietrza poprzez ograniczenie emisji gazów cieplarnianych oraz innych zanieczyszczeń powietrza. Tereny podmokłe i doliny rzeczne posiadają zdolność do absorbowania dwutlenku węgla i innych szkodliwych substancji z powietrza, co wpływa pozytywnie na jakość powietrza. </w:t>
      </w:r>
      <w:r w:rsidR="00D61876" w:rsidRPr="00323951">
        <w:rPr>
          <w:rFonts w:ascii="Arial" w:hAnsi="Arial" w:cs="Arial"/>
          <w:bCs/>
          <w:sz w:val="18"/>
          <w:szCs w:val="18"/>
        </w:rPr>
        <w:t xml:space="preserve">Również działanie </w:t>
      </w:r>
      <w:r w:rsidR="00086C81" w:rsidRPr="00323951">
        <w:rPr>
          <w:rFonts w:ascii="Arial" w:hAnsi="Arial" w:cs="Arial"/>
          <w:bCs/>
          <w:sz w:val="18"/>
          <w:szCs w:val="18"/>
        </w:rPr>
        <w:t>2.14</w:t>
      </w:r>
      <w:r w:rsidR="00ED4168" w:rsidRPr="00323951">
        <w:rPr>
          <w:rFonts w:ascii="Arial" w:hAnsi="Arial" w:cs="Arial"/>
          <w:bCs/>
          <w:sz w:val="18"/>
          <w:szCs w:val="18"/>
        </w:rPr>
        <w:t xml:space="preserve"> </w:t>
      </w:r>
      <w:r w:rsidR="00955123" w:rsidRPr="00323951">
        <w:rPr>
          <w:rFonts w:ascii="Arial" w:hAnsi="Arial" w:cs="Arial"/>
          <w:bCs/>
          <w:sz w:val="18"/>
          <w:szCs w:val="18"/>
        </w:rPr>
        <w:t xml:space="preserve">należy ocenić pozytywnie, ze względu na </w:t>
      </w:r>
      <w:r w:rsidR="00F15138" w:rsidRPr="00323951">
        <w:rPr>
          <w:rFonts w:ascii="Arial" w:hAnsi="Arial" w:cs="Arial"/>
          <w:bCs/>
          <w:sz w:val="18"/>
          <w:szCs w:val="18"/>
        </w:rPr>
        <w:t xml:space="preserve">potencjalny wpływ </w:t>
      </w:r>
      <w:r w:rsidR="00402602" w:rsidRPr="00323951">
        <w:rPr>
          <w:rFonts w:ascii="Arial" w:hAnsi="Arial" w:cs="Arial"/>
          <w:bCs/>
          <w:sz w:val="18"/>
          <w:szCs w:val="18"/>
        </w:rPr>
        <w:t>na</w:t>
      </w:r>
      <w:r w:rsidR="00787308" w:rsidRPr="00323951">
        <w:rPr>
          <w:rFonts w:ascii="Arial" w:hAnsi="Arial" w:cs="Arial"/>
          <w:bCs/>
          <w:sz w:val="18"/>
          <w:szCs w:val="18"/>
        </w:rPr>
        <w:t xml:space="preserve"> długofalowe </w:t>
      </w:r>
      <w:r w:rsidR="002C767E" w:rsidRPr="00323951">
        <w:rPr>
          <w:rFonts w:ascii="Arial" w:hAnsi="Arial" w:cs="Arial"/>
          <w:bCs/>
          <w:sz w:val="18"/>
          <w:szCs w:val="18"/>
        </w:rPr>
        <w:t xml:space="preserve">planowanie </w:t>
      </w:r>
      <w:r w:rsidR="00402602" w:rsidRPr="00323951">
        <w:rPr>
          <w:rFonts w:ascii="Arial" w:hAnsi="Arial" w:cs="Arial"/>
          <w:bCs/>
          <w:sz w:val="18"/>
          <w:szCs w:val="18"/>
        </w:rPr>
        <w:t>popraw</w:t>
      </w:r>
      <w:r w:rsidR="002C767E" w:rsidRPr="00323951">
        <w:rPr>
          <w:rFonts w:ascii="Arial" w:hAnsi="Arial" w:cs="Arial"/>
          <w:bCs/>
          <w:sz w:val="18"/>
          <w:szCs w:val="18"/>
        </w:rPr>
        <w:t>y</w:t>
      </w:r>
      <w:r w:rsidR="00402602" w:rsidRPr="00323951">
        <w:rPr>
          <w:rFonts w:ascii="Arial" w:hAnsi="Arial" w:cs="Arial"/>
          <w:bCs/>
          <w:sz w:val="18"/>
          <w:szCs w:val="18"/>
        </w:rPr>
        <w:t xml:space="preserve"> jakości powietrza w Aglomeracji Jeleniogórskiej</w:t>
      </w:r>
      <w:r w:rsidR="00AD7AF0" w:rsidRPr="00323951">
        <w:rPr>
          <w:rFonts w:ascii="Arial" w:hAnsi="Arial" w:cs="Arial"/>
          <w:bCs/>
          <w:sz w:val="18"/>
          <w:szCs w:val="18"/>
        </w:rPr>
        <w:t xml:space="preserve">, redukcji oddziaływania wysokich temperatur, a także </w:t>
      </w:r>
      <w:r w:rsidR="00B44802" w:rsidRPr="00323951">
        <w:rPr>
          <w:rFonts w:ascii="Arial" w:hAnsi="Arial" w:cs="Arial"/>
          <w:bCs/>
          <w:sz w:val="18"/>
          <w:szCs w:val="18"/>
        </w:rPr>
        <w:t>ochrony bioróżnorodności.</w:t>
      </w:r>
    </w:p>
    <w:p w14:paraId="0DBACB9E" w14:textId="52E70652" w:rsidR="00CB5969" w:rsidRPr="00323951" w:rsidRDefault="00B9691C" w:rsidP="009A2774">
      <w:pPr>
        <w:spacing w:after="0"/>
        <w:rPr>
          <w:rFonts w:ascii="Arial" w:hAnsi="Arial" w:cs="Arial"/>
          <w:bCs/>
          <w:sz w:val="18"/>
          <w:szCs w:val="18"/>
        </w:rPr>
      </w:pPr>
      <w:r w:rsidRPr="00323951">
        <w:rPr>
          <w:rFonts w:ascii="Arial" w:hAnsi="Arial" w:cs="Arial"/>
          <w:bCs/>
          <w:sz w:val="18"/>
          <w:szCs w:val="18"/>
        </w:rPr>
        <w:t xml:space="preserve">Zapewnienie komfortu i bezpieczeństwa mieszkańców w warunkach zmieniającego się klimatu jest </w:t>
      </w:r>
      <w:r w:rsidR="00FA69D9" w:rsidRPr="00323951">
        <w:rPr>
          <w:rFonts w:ascii="Arial" w:hAnsi="Arial" w:cs="Arial"/>
          <w:bCs/>
          <w:sz w:val="18"/>
          <w:szCs w:val="18"/>
        </w:rPr>
        <w:t xml:space="preserve">tematem </w:t>
      </w:r>
      <w:r w:rsidR="00963FDE" w:rsidRPr="00323951">
        <w:rPr>
          <w:rFonts w:ascii="Arial" w:hAnsi="Arial" w:cs="Arial"/>
          <w:bCs/>
          <w:sz w:val="18"/>
          <w:szCs w:val="18"/>
        </w:rPr>
        <w:t xml:space="preserve">grupy działań </w:t>
      </w:r>
      <w:r w:rsidR="00151BB7" w:rsidRPr="00323951">
        <w:rPr>
          <w:rFonts w:ascii="Arial" w:hAnsi="Arial" w:cs="Arial"/>
          <w:bCs/>
          <w:sz w:val="18"/>
          <w:szCs w:val="18"/>
        </w:rPr>
        <w:t>skupiających się na interakcji mieszkańców AJ z</w:t>
      </w:r>
      <w:r w:rsidR="003F01D1" w:rsidRPr="00323951">
        <w:rPr>
          <w:rFonts w:ascii="Arial" w:hAnsi="Arial" w:cs="Arial"/>
          <w:bCs/>
          <w:sz w:val="18"/>
          <w:szCs w:val="18"/>
        </w:rPr>
        <w:t xml:space="preserve">e skutkami </w:t>
      </w:r>
      <w:r w:rsidR="006C1B6B" w:rsidRPr="00323951">
        <w:rPr>
          <w:rFonts w:ascii="Arial" w:hAnsi="Arial" w:cs="Arial"/>
          <w:bCs/>
          <w:sz w:val="18"/>
          <w:szCs w:val="18"/>
        </w:rPr>
        <w:t>obserwowanych i</w:t>
      </w:r>
      <w:r w:rsidR="00A96E6C" w:rsidRPr="00323951">
        <w:rPr>
          <w:rFonts w:ascii="Arial" w:hAnsi="Arial" w:cs="Arial"/>
          <w:bCs/>
          <w:sz w:val="18"/>
          <w:szCs w:val="18"/>
        </w:rPr>
        <w:t> </w:t>
      </w:r>
      <w:r w:rsidR="006C1B6B" w:rsidRPr="00323951">
        <w:rPr>
          <w:rFonts w:ascii="Arial" w:hAnsi="Arial" w:cs="Arial"/>
          <w:bCs/>
          <w:sz w:val="18"/>
          <w:szCs w:val="18"/>
        </w:rPr>
        <w:t>prognozowanych zmian</w:t>
      </w:r>
      <w:r w:rsidR="00775469" w:rsidRPr="00323951">
        <w:rPr>
          <w:rFonts w:ascii="Arial" w:hAnsi="Arial" w:cs="Arial"/>
          <w:bCs/>
          <w:sz w:val="18"/>
          <w:szCs w:val="18"/>
        </w:rPr>
        <w:t xml:space="preserve">. </w:t>
      </w:r>
      <w:r w:rsidR="00FA771A" w:rsidRPr="00323951">
        <w:rPr>
          <w:rFonts w:ascii="Arial" w:hAnsi="Arial" w:cs="Arial"/>
          <w:bCs/>
          <w:sz w:val="18"/>
          <w:szCs w:val="18"/>
        </w:rPr>
        <w:t>Zwiększenie potencjału adaptacyjnego rynków i przestrzeni publicznych (</w:t>
      </w:r>
      <w:r w:rsidR="00160587" w:rsidRPr="00323951">
        <w:rPr>
          <w:rFonts w:ascii="Arial" w:hAnsi="Arial" w:cs="Arial"/>
          <w:bCs/>
          <w:sz w:val="18"/>
          <w:szCs w:val="18"/>
        </w:rPr>
        <w:t>3.1)</w:t>
      </w:r>
      <w:r w:rsidR="00FA771A" w:rsidRPr="00323951">
        <w:rPr>
          <w:rFonts w:ascii="Arial" w:hAnsi="Arial" w:cs="Arial"/>
          <w:bCs/>
          <w:sz w:val="18"/>
          <w:szCs w:val="18"/>
        </w:rPr>
        <w:t xml:space="preserve"> oraz zacienianie terenów rekreacyjnych</w:t>
      </w:r>
      <w:r w:rsidR="00160587" w:rsidRPr="00323951">
        <w:rPr>
          <w:rFonts w:ascii="Arial" w:hAnsi="Arial" w:cs="Arial"/>
          <w:bCs/>
          <w:sz w:val="18"/>
          <w:szCs w:val="18"/>
        </w:rPr>
        <w:t xml:space="preserve"> (3.2)</w:t>
      </w:r>
      <w:r w:rsidR="00FA771A" w:rsidRPr="00323951">
        <w:rPr>
          <w:rFonts w:ascii="Arial" w:hAnsi="Arial" w:cs="Arial"/>
          <w:bCs/>
          <w:sz w:val="18"/>
          <w:szCs w:val="18"/>
        </w:rPr>
        <w:t xml:space="preserve"> </w:t>
      </w:r>
      <w:r w:rsidR="00674707" w:rsidRPr="00323951">
        <w:rPr>
          <w:rFonts w:ascii="Arial" w:hAnsi="Arial" w:cs="Arial"/>
          <w:bCs/>
          <w:sz w:val="18"/>
          <w:szCs w:val="18"/>
        </w:rPr>
        <w:t xml:space="preserve">to działania, które </w:t>
      </w:r>
      <w:r w:rsidR="00FA771A" w:rsidRPr="00323951">
        <w:rPr>
          <w:rFonts w:ascii="Arial" w:hAnsi="Arial" w:cs="Arial"/>
          <w:bCs/>
          <w:sz w:val="18"/>
          <w:szCs w:val="18"/>
        </w:rPr>
        <w:t>mo</w:t>
      </w:r>
      <w:r w:rsidR="00160587" w:rsidRPr="00323951">
        <w:rPr>
          <w:rFonts w:ascii="Arial" w:hAnsi="Arial" w:cs="Arial"/>
          <w:bCs/>
          <w:sz w:val="18"/>
          <w:szCs w:val="18"/>
        </w:rPr>
        <w:t>gą generować</w:t>
      </w:r>
      <w:r w:rsidR="00FA771A" w:rsidRPr="00323951">
        <w:rPr>
          <w:rFonts w:ascii="Arial" w:hAnsi="Arial" w:cs="Arial"/>
          <w:bCs/>
          <w:sz w:val="18"/>
          <w:szCs w:val="18"/>
        </w:rPr>
        <w:t xml:space="preserve"> pozytywny wpływ na klimat i jakość powietrza w</w:t>
      </w:r>
      <w:r w:rsidR="00484D11">
        <w:rPr>
          <w:rFonts w:ascii="Arial" w:hAnsi="Arial" w:cs="Arial"/>
          <w:bCs/>
          <w:sz w:val="18"/>
          <w:szCs w:val="18"/>
        </w:rPr>
        <w:t> </w:t>
      </w:r>
      <w:r w:rsidR="00FA771A" w:rsidRPr="00323951">
        <w:rPr>
          <w:rFonts w:ascii="Arial" w:hAnsi="Arial" w:cs="Arial"/>
          <w:bCs/>
          <w:sz w:val="18"/>
          <w:szCs w:val="18"/>
        </w:rPr>
        <w:t>Aglomeracji Jeleniogórskiej</w:t>
      </w:r>
      <w:r w:rsidR="00054855" w:rsidRPr="00323951">
        <w:rPr>
          <w:rFonts w:ascii="Arial" w:hAnsi="Arial" w:cs="Arial"/>
          <w:bCs/>
          <w:sz w:val="18"/>
          <w:szCs w:val="18"/>
        </w:rPr>
        <w:t xml:space="preserve">. Przyczynią się do redukcji oddziaływania temperatury </w:t>
      </w:r>
      <w:r w:rsidR="00B31AE0" w:rsidRPr="00323951">
        <w:rPr>
          <w:rFonts w:ascii="Arial" w:hAnsi="Arial" w:cs="Arial"/>
          <w:bCs/>
          <w:sz w:val="18"/>
          <w:szCs w:val="18"/>
        </w:rPr>
        <w:t>na obszarach zurbanizowanych</w:t>
      </w:r>
      <w:r w:rsidR="00054855" w:rsidRPr="00323951">
        <w:rPr>
          <w:rFonts w:ascii="Arial" w:hAnsi="Arial" w:cs="Arial"/>
          <w:bCs/>
          <w:sz w:val="18"/>
          <w:szCs w:val="18"/>
        </w:rPr>
        <w:t>. Roślinność oraz cienie generowane przez budynki i</w:t>
      </w:r>
      <w:r w:rsidR="001E7F84" w:rsidRPr="00323951">
        <w:rPr>
          <w:rFonts w:ascii="Arial" w:hAnsi="Arial" w:cs="Arial"/>
          <w:bCs/>
          <w:sz w:val="18"/>
          <w:szCs w:val="18"/>
        </w:rPr>
        <w:t> </w:t>
      </w:r>
      <w:r w:rsidR="00054855" w:rsidRPr="00323951">
        <w:rPr>
          <w:rFonts w:ascii="Arial" w:hAnsi="Arial" w:cs="Arial"/>
          <w:bCs/>
          <w:sz w:val="18"/>
          <w:szCs w:val="18"/>
        </w:rPr>
        <w:t>drzewa, przyczyniają się do redukcji efektu miejskiej wyspy ciepła, co wpływa na zmniejszenie temperatury w mi</w:t>
      </w:r>
      <w:r w:rsidR="00404344" w:rsidRPr="00323951">
        <w:rPr>
          <w:rFonts w:ascii="Arial" w:hAnsi="Arial" w:cs="Arial"/>
          <w:bCs/>
          <w:sz w:val="18"/>
          <w:szCs w:val="18"/>
        </w:rPr>
        <w:t>astach</w:t>
      </w:r>
      <w:r w:rsidR="00B60A4C" w:rsidRPr="00323951">
        <w:rPr>
          <w:rFonts w:ascii="Arial" w:hAnsi="Arial" w:cs="Arial"/>
          <w:bCs/>
          <w:sz w:val="18"/>
          <w:szCs w:val="18"/>
        </w:rPr>
        <w:t xml:space="preserve"> podczas </w:t>
      </w:r>
      <w:r w:rsidR="00EB0D61" w:rsidRPr="00323951">
        <w:rPr>
          <w:rFonts w:ascii="Arial" w:hAnsi="Arial" w:cs="Arial"/>
          <w:bCs/>
          <w:sz w:val="18"/>
          <w:szCs w:val="18"/>
        </w:rPr>
        <w:t>występowania fal upałów i dni gorących</w:t>
      </w:r>
      <w:r w:rsidR="00054855" w:rsidRPr="00323951">
        <w:rPr>
          <w:rFonts w:ascii="Arial" w:hAnsi="Arial" w:cs="Arial"/>
          <w:bCs/>
          <w:sz w:val="18"/>
          <w:szCs w:val="18"/>
        </w:rPr>
        <w:t>.</w:t>
      </w:r>
      <w:r w:rsidR="00404344" w:rsidRPr="00323951">
        <w:rPr>
          <w:rFonts w:ascii="Arial" w:hAnsi="Arial" w:cs="Arial"/>
          <w:bCs/>
          <w:sz w:val="18"/>
          <w:szCs w:val="18"/>
        </w:rPr>
        <w:t xml:space="preserve"> </w:t>
      </w:r>
      <w:r w:rsidR="007D37E7" w:rsidRPr="00323951">
        <w:rPr>
          <w:rFonts w:ascii="Arial" w:hAnsi="Arial" w:cs="Arial"/>
          <w:bCs/>
          <w:sz w:val="18"/>
          <w:szCs w:val="18"/>
        </w:rPr>
        <w:t xml:space="preserve">Ponadto, </w:t>
      </w:r>
      <w:r w:rsidR="00EB0D61" w:rsidRPr="00323951">
        <w:rPr>
          <w:rFonts w:ascii="Arial" w:hAnsi="Arial" w:cs="Arial"/>
          <w:bCs/>
          <w:sz w:val="18"/>
          <w:szCs w:val="18"/>
        </w:rPr>
        <w:t xml:space="preserve">introdukowana </w:t>
      </w:r>
      <w:r w:rsidR="007D37E7" w:rsidRPr="00323951">
        <w:rPr>
          <w:rFonts w:ascii="Arial" w:hAnsi="Arial" w:cs="Arial"/>
          <w:sz w:val="18"/>
          <w:szCs w:val="18"/>
        </w:rPr>
        <w:t xml:space="preserve">roślinność pochłania zanieczyszczenia z powietrza i poprawia jego jakość. </w:t>
      </w:r>
      <w:r w:rsidR="00B1383E" w:rsidRPr="00323951">
        <w:rPr>
          <w:rFonts w:ascii="Arial" w:hAnsi="Arial" w:cs="Arial"/>
          <w:sz w:val="18"/>
          <w:szCs w:val="18"/>
        </w:rPr>
        <w:t>Z</w:t>
      </w:r>
      <w:r w:rsidR="007D37E7" w:rsidRPr="00323951">
        <w:rPr>
          <w:rFonts w:ascii="Arial" w:hAnsi="Arial" w:cs="Arial"/>
          <w:sz w:val="18"/>
          <w:szCs w:val="18"/>
        </w:rPr>
        <w:t>większenie liczby drzew i</w:t>
      </w:r>
      <w:r w:rsidR="00A96E6C" w:rsidRPr="00323951">
        <w:rPr>
          <w:rFonts w:ascii="Arial" w:hAnsi="Arial" w:cs="Arial"/>
          <w:sz w:val="18"/>
          <w:szCs w:val="18"/>
        </w:rPr>
        <w:t> </w:t>
      </w:r>
      <w:r w:rsidR="007D37E7" w:rsidRPr="00323951">
        <w:rPr>
          <w:rFonts w:ascii="Arial" w:hAnsi="Arial" w:cs="Arial"/>
          <w:sz w:val="18"/>
          <w:szCs w:val="18"/>
        </w:rPr>
        <w:t xml:space="preserve">roślinności w mieście przyczynia się do redukcji emisji gazów cieplarnianych oraz innych szkodliwych substancji. </w:t>
      </w:r>
      <w:r w:rsidR="00BC036B" w:rsidRPr="00323951">
        <w:rPr>
          <w:rFonts w:ascii="Arial" w:hAnsi="Arial" w:cs="Arial"/>
          <w:sz w:val="18"/>
          <w:szCs w:val="18"/>
        </w:rPr>
        <w:t>Budowa rozwiązań błękitno-zielonej infrastruktury na gminnych terenach użyteczności publicznej i terenach komunikacyjnych (</w:t>
      </w:r>
      <w:r w:rsidR="00E12E58" w:rsidRPr="00323951">
        <w:rPr>
          <w:rFonts w:ascii="Arial" w:hAnsi="Arial" w:cs="Arial"/>
          <w:sz w:val="18"/>
          <w:szCs w:val="18"/>
        </w:rPr>
        <w:t>3.3)</w:t>
      </w:r>
      <w:r w:rsidR="00AD28FB" w:rsidRPr="00323951">
        <w:rPr>
          <w:rFonts w:ascii="Arial" w:hAnsi="Arial" w:cs="Arial"/>
          <w:sz w:val="18"/>
          <w:szCs w:val="18"/>
        </w:rPr>
        <w:t>, podobnie jak Rozwój zieleni urządzonej</w:t>
      </w:r>
      <w:r w:rsidR="00B7653F" w:rsidRPr="00323951">
        <w:rPr>
          <w:rFonts w:ascii="Arial" w:hAnsi="Arial" w:cs="Arial"/>
          <w:sz w:val="18"/>
          <w:szCs w:val="18"/>
        </w:rPr>
        <w:t xml:space="preserve"> na </w:t>
      </w:r>
      <w:r w:rsidR="00AD28FB" w:rsidRPr="00323951">
        <w:rPr>
          <w:rFonts w:ascii="Arial" w:hAnsi="Arial" w:cs="Arial"/>
          <w:sz w:val="18"/>
          <w:szCs w:val="18"/>
        </w:rPr>
        <w:t>terenach zabudowanych (</w:t>
      </w:r>
      <w:r w:rsidR="00C7149E" w:rsidRPr="00323951">
        <w:rPr>
          <w:rFonts w:ascii="Arial" w:hAnsi="Arial" w:cs="Arial"/>
          <w:sz w:val="18"/>
          <w:szCs w:val="18"/>
        </w:rPr>
        <w:t>3.4)</w:t>
      </w:r>
      <w:r w:rsidR="001770A0" w:rsidRPr="00323951">
        <w:rPr>
          <w:rFonts w:ascii="Arial" w:hAnsi="Arial" w:cs="Arial"/>
          <w:sz w:val="18"/>
          <w:szCs w:val="18"/>
        </w:rPr>
        <w:t>,</w:t>
      </w:r>
      <w:r w:rsidR="00BC036B" w:rsidRPr="00323951">
        <w:rPr>
          <w:rFonts w:ascii="Arial" w:hAnsi="Arial" w:cs="Arial"/>
          <w:sz w:val="18"/>
          <w:szCs w:val="18"/>
        </w:rPr>
        <w:t xml:space="preserve"> </w:t>
      </w:r>
      <w:r w:rsidR="00B7653F" w:rsidRPr="00323951">
        <w:rPr>
          <w:rFonts w:ascii="Arial" w:hAnsi="Arial" w:cs="Arial"/>
          <w:sz w:val="18"/>
          <w:szCs w:val="18"/>
        </w:rPr>
        <w:t>mo</w:t>
      </w:r>
      <w:r w:rsidR="001770A0" w:rsidRPr="00323951">
        <w:rPr>
          <w:rFonts w:ascii="Arial" w:hAnsi="Arial" w:cs="Arial"/>
          <w:sz w:val="18"/>
          <w:szCs w:val="18"/>
        </w:rPr>
        <w:t>gą</w:t>
      </w:r>
      <w:r w:rsidR="00B7653F" w:rsidRPr="00323951">
        <w:rPr>
          <w:rFonts w:ascii="Arial" w:hAnsi="Arial" w:cs="Arial"/>
          <w:sz w:val="18"/>
          <w:szCs w:val="18"/>
        </w:rPr>
        <w:t xml:space="preserve"> mieć pozytywny wpływ na adaptację</w:t>
      </w:r>
      <w:r w:rsidR="00BC036B" w:rsidRPr="00323951">
        <w:rPr>
          <w:rFonts w:ascii="Arial" w:hAnsi="Arial" w:cs="Arial"/>
          <w:sz w:val="18"/>
          <w:szCs w:val="18"/>
        </w:rPr>
        <w:t xml:space="preserve"> do zmian klimatu</w:t>
      </w:r>
      <w:r w:rsidR="00B7653F" w:rsidRPr="00323951">
        <w:rPr>
          <w:rFonts w:ascii="Arial" w:hAnsi="Arial" w:cs="Arial"/>
          <w:sz w:val="18"/>
          <w:szCs w:val="18"/>
        </w:rPr>
        <w:t xml:space="preserve">. Wprowadzenie elementów zielonych i wodnych w przestrzeń miejską może pomóc w zmniejszeniu ilości ciepła magazynowanego w miastach, co jest szczególnie ważne podczas fal upałów. Rośliny, woda i gleba absorbują ciepło i zmniejszają temperaturę powietrza w </w:t>
      </w:r>
      <w:r w:rsidR="004C39AB" w:rsidRPr="00323951">
        <w:rPr>
          <w:rFonts w:ascii="Arial" w:hAnsi="Arial" w:cs="Arial"/>
          <w:sz w:val="18"/>
          <w:szCs w:val="18"/>
        </w:rPr>
        <w:t>otoczeniu</w:t>
      </w:r>
      <w:r w:rsidR="00B7653F" w:rsidRPr="00323951">
        <w:rPr>
          <w:rFonts w:ascii="Arial" w:hAnsi="Arial" w:cs="Arial"/>
          <w:sz w:val="18"/>
          <w:szCs w:val="18"/>
        </w:rPr>
        <w:t>. Ponadto, woda, zwłaszcza w</w:t>
      </w:r>
      <w:r w:rsidR="00A96E6C" w:rsidRPr="00323951">
        <w:rPr>
          <w:rFonts w:ascii="Arial" w:hAnsi="Arial" w:cs="Arial"/>
          <w:sz w:val="18"/>
          <w:szCs w:val="18"/>
        </w:rPr>
        <w:t> </w:t>
      </w:r>
      <w:r w:rsidR="00B7653F" w:rsidRPr="00323951">
        <w:rPr>
          <w:rFonts w:ascii="Arial" w:hAnsi="Arial" w:cs="Arial"/>
          <w:sz w:val="18"/>
          <w:szCs w:val="18"/>
        </w:rPr>
        <w:t xml:space="preserve">miejscach, gdzie jest ona zatrzymywana, może pomóc w ograniczeniu ryzyka powodzi poprzez zwiększenie retencji wód opadowych i ograniczenie ryzyka podtopień. </w:t>
      </w:r>
      <w:r w:rsidR="004C39AB" w:rsidRPr="00323951">
        <w:rPr>
          <w:rFonts w:ascii="Arial" w:hAnsi="Arial" w:cs="Arial"/>
          <w:sz w:val="18"/>
          <w:szCs w:val="18"/>
        </w:rPr>
        <w:t xml:space="preserve">Błękitno-zielona infrastruktura może również pomóc w poprawie jakości powietrza. Rośliny i drzewa absorbują dwutlenek węgla i inne zanieczyszczenia powietrza, a także wytwarzają tlen. Zatrzymywanie wody na powierzchni ziemi może pomóc w oczyszczaniu powietrza poprzez zatrzymywanie cząstek zanieczyszczeń w wodzie i osadach. </w:t>
      </w:r>
      <w:r w:rsidR="00D31799" w:rsidRPr="00323951">
        <w:rPr>
          <w:rFonts w:ascii="Arial" w:hAnsi="Arial" w:cs="Arial"/>
          <w:sz w:val="18"/>
          <w:szCs w:val="18"/>
        </w:rPr>
        <w:t>Jednakże, w zależności od konkretnych rozwiązań i sposobu realizacji, budowa błękitno-zielonej infrastruktury może również mieć negatywne skutki dla jakości powietrza. Na przykład, jeśli zbiorniki wodne nie są odpowiednio utrzymywane, mogą stać się źródłem chorobotwórczych mikroorganizmów lub innych zanieczyszczeń. Z kolei, jeśli nasadzenia drzew są prowadzon</w:t>
      </w:r>
      <w:r w:rsidR="00101283" w:rsidRPr="00323951">
        <w:rPr>
          <w:rFonts w:ascii="Arial" w:hAnsi="Arial" w:cs="Arial"/>
          <w:sz w:val="18"/>
          <w:szCs w:val="18"/>
        </w:rPr>
        <w:t>e bez odpowiedniego rozpoznania mikroto</w:t>
      </w:r>
      <w:r w:rsidR="004460DC" w:rsidRPr="00323951">
        <w:rPr>
          <w:rFonts w:ascii="Arial" w:hAnsi="Arial" w:cs="Arial"/>
          <w:sz w:val="18"/>
          <w:szCs w:val="18"/>
        </w:rPr>
        <w:t>poklimatu</w:t>
      </w:r>
      <w:r w:rsidR="00D31799" w:rsidRPr="00323951">
        <w:rPr>
          <w:rFonts w:ascii="Arial" w:hAnsi="Arial" w:cs="Arial"/>
          <w:sz w:val="18"/>
          <w:szCs w:val="18"/>
        </w:rPr>
        <w:t xml:space="preserve">, to w niektórych przypadkach może </w:t>
      </w:r>
      <w:r w:rsidR="004460DC" w:rsidRPr="00323951">
        <w:rPr>
          <w:rFonts w:ascii="Arial" w:hAnsi="Arial" w:cs="Arial"/>
          <w:sz w:val="18"/>
          <w:szCs w:val="18"/>
        </w:rPr>
        <w:t xml:space="preserve">wystąpić </w:t>
      </w:r>
      <w:r w:rsidR="00D31799" w:rsidRPr="00323951">
        <w:rPr>
          <w:rFonts w:ascii="Arial" w:hAnsi="Arial" w:cs="Arial"/>
          <w:sz w:val="18"/>
          <w:szCs w:val="18"/>
        </w:rPr>
        <w:t>ogranicz</w:t>
      </w:r>
      <w:r w:rsidR="004460DC" w:rsidRPr="00323951">
        <w:rPr>
          <w:rFonts w:ascii="Arial" w:hAnsi="Arial" w:cs="Arial"/>
          <w:sz w:val="18"/>
          <w:szCs w:val="18"/>
        </w:rPr>
        <w:t>enie</w:t>
      </w:r>
      <w:r w:rsidR="00D31799" w:rsidRPr="00323951">
        <w:rPr>
          <w:rFonts w:ascii="Arial" w:hAnsi="Arial" w:cs="Arial"/>
          <w:sz w:val="18"/>
          <w:szCs w:val="18"/>
        </w:rPr>
        <w:t xml:space="preserve"> ruch</w:t>
      </w:r>
      <w:r w:rsidR="004460DC" w:rsidRPr="00323951">
        <w:rPr>
          <w:rFonts w:ascii="Arial" w:hAnsi="Arial" w:cs="Arial"/>
          <w:sz w:val="18"/>
          <w:szCs w:val="18"/>
        </w:rPr>
        <w:t>u</w:t>
      </w:r>
      <w:r w:rsidR="00D31799" w:rsidRPr="00323951">
        <w:rPr>
          <w:rFonts w:ascii="Arial" w:hAnsi="Arial" w:cs="Arial"/>
          <w:sz w:val="18"/>
          <w:szCs w:val="18"/>
        </w:rPr>
        <w:t xml:space="preserve"> powietrza </w:t>
      </w:r>
      <w:r w:rsidR="004460DC" w:rsidRPr="00323951">
        <w:rPr>
          <w:rFonts w:ascii="Arial" w:hAnsi="Arial" w:cs="Arial"/>
          <w:sz w:val="18"/>
          <w:szCs w:val="18"/>
        </w:rPr>
        <w:t>co</w:t>
      </w:r>
      <w:r w:rsidR="00D31799" w:rsidRPr="00323951">
        <w:rPr>
          <w:rFonts w:ascii="Arial" w:hAnsi="Arial" w:cs="Arial"/>
          <w:sz w:val="18"/>
          <w:szCs w:val="18"/>
        </w:rPr>
        <w:t xml:space="preserve"> wpływa</w:t>
      </w:r>
      <w:r w:rsidR="004460DC" w:rsidRPr="00323951">
        <w:rPr>
          <w:rFonts w:ascii="Arial" w:hAnsi="Arial" w:cs="Arial"/>
          <w:sz w:val="18"/>
          <w:szCs w:val="18"/>
        </w:rPr>
        <w:t xml:space="preserve"> negatywnie</w:t>
      </w:r>
      <w:r w:rsidR="00D31799" w:rsidRPr="00323951">
        <w:rPr>
          <w:rFonts w:ascii="Arial" w:hAnsi="Arial" w:cs="Arial"/>
          <w:sz w:val="18"/>
          <w:szCs w:val="18"/>
        </w:rPr>
        <w:t xml:space="preserve"> na jego jakość, szczególnie w miejscach o dużej koncentracji ruchu samochodowego.</w:t>
      </w:r>
      <w:r w:rsidR="00D548DD" w:rsidRPr="00323951">
        <w:rPr>
          <w:rFonts w:ascii="Arial" w:hAnsi="Arial" w:cs="Arial"/>
          <w:sz w:val="18"/>
          <w:szCs w:val="18"/>
        </w:rPr>
        <w:t xml:space="preserve"> </w:t>
      </w:r>
      <w:r w:rsidR="00934932" w:rsidRPr="00323951">
        <w:rPr>
          <w:rFonts w:ascii="Arial" w:hAnsi="Arial" w:cs="Arial"/>
          <w:sz w:val="18"/>
          <w:szCs w:val="18"/>
        </w:rPr>
        <w:t>Poprawa infrastruktury technicznej budynków użyteczności publicznej w zakresie klimatyzacji i wentylacji (</w:t>
      </w:r>
      <w:r w:rsidR="004E3483" w:rsidRPr="00323951">
        <w:rPr>
          <w:rFonts w:ascii="Arial" w:hAnsi="Arial" w:cs="Arial"/>
          <w:sz w:val="18"/>
          <w:szCs w:val="18"/>
        </w:rPr>
        <w:t>3.5)</w:t>
      </w:r>
      <w:r w:rsidR="00934932" w:rsidRPr="00323951">
        <w:rPr>
          <w:rFonts w:ascii="Arial" w:hAnsi="Arial" w:cs="Arial"/>
          <w:sz w:val="18"/>
          <w:szCs w:val="18"/>
        </w:rPr>
        <w:t xml:space="preserve"> może mieć pozytywny wpływ na adaptację do zmian klimatu, ale może również negatywnie wpłynąć na jakość powietrza.</w:t>
      </w:r>
      <w:r w:rsidR="004E3483" w:rsidRPr="00323951">
        <w:rPr>
          <w:rFonts w:ascii="Arial" w:hAnsi="Arial" w:cs="Arial"/>
          <w:sz w:val="18"/>
          <w:szCs w:val="18"/>
        </w:rPr>
        <w:t xml:space="preserve"> </w:t>
      </w:r>
      <w:r w:rsidR="00851222" w:rsidRPr="00323951">
        <w:rPr>
          <w:rFonts w:ascii="Arial" w:hAnsi="Arial" w:cs="Arial"/>
          <w:sz w:val="18"/>
          <w:szCs w:val="18"/>
        </w:rPr>
        <w:t>Dobrze zaprojektowane i zainstalowane systemy klimatyzacji i wentylacji mogą pomóc w utrzymaniu odpowiedniego poziomu wilgotności powietrza, a</w:t>
      </w:r>
      <w:r w:rsidR="00A96E6C" w:rsidRPr="00323951">
        <w:rPr>
          <w:rFonts w:ascii="Arial" w:hAnsi="Arial" w:cs="Arial"/>
          <w:sz w:val="18"/>
          <w:szCs w:val="18"/>
        </w:rPr>
        <w:t> </w:t>
      </w:r>
      <w:r w:rsidR="00851222" w:rsidRPr="00323951">
        <w:rPr>
          <w:rFonts w:ascii="Arial" w:hAnsi="Arial" w:cs="Arial"/>
          <w:sz w:val="18"/>
          <w:szCs w:val="18"/>
        </w:rPr>
        <w:t>tym samym pomóc w</w:t>
      </w:r>
      <w:r w:rsidR="00484D11">
        <w:rPr>
          <w:rFonts w:ascii="Arial" w:hAnsi="Arial" w:cs="Arial"/>
          <w:sz w:val="18"/>
          <w:szCs w:val="18"/>
        </w:rPr>
        <w:t> </w:t>
      </w:r>
      <w:r w:rsidR="00851222" w:rsidRPr="00323951">
        <w:rPr>
          <w:rFonts w:ascii="Arial" w:hAnsi="Arial" w:cs="Arial"/>
          <w:sz w:val="18"/>
          <w:szCs w:val="18"/>
        </w:rPr>
        <w:t xml:space="preserve">zminimalizowaniu ryzyka chorób związanych z klimatem, takich jak choroby układu oddechowego i choroby skóry. Mogą również pomóc w ochronie przed pyłami i innymi zanieczyszczeniami powietrza, co poprawi jakość powietrza. </w:t>
      </w:r>
      <w:r w:rsidR="0077738A" w:rsidRPr="00323951">
        <w:rPr>
          <w:rFonts w:ascii="Arial" w:hAnsi="Arial" w:cs="Arial"/>
          <w:sz w:val="18"/>
          <w:szCs w:val="18"/>
        </w:rPr>
        <w:t>Jednakże, w niektórych przypadkach systemy klimatyzacji i wentylacji mogą negatywnie wpłynąć na jakość powietrza, zwłaszcza w</w:t>
      </w:r>
      <w:r w:rsidR="00A96E6C" w:rsidRPr="00323951">
        <w:rPr>
          <w:rFonts w:ascii="Arial" w:hAnsi="Arial" w:cs="Arial"/>
          <w:sz w:val="18"/>
          <w:szCs w:val="18"/>
        </w:rPr>
        <w:t> </w:t>
      </w:r>
      <w:r w:rsidR="0077738A" w:rsidRPr="00323951">
        <w:rPr>
          <w:rFonts w:ascii="Arial" w:hAnsi="Arial" w:cs="Arial"/>
          <w:sz w:val="18"/>
          <w:szCs w:val="18"/>
        </w:rPr>
        <w:t>przypadku, gdy są źle zaprojektowane, zainstalowane lub utrzymywane. Systemy klimatyzacji i</w:t>
      </w:r>
      <w:r w:rsidR="00A96E6C" w:rsidRPr="00323951">
        <w:rPr>
          <w:rFonts w:ascii="Arial" w:hAnsi="Arial" w:cs="Arial"/>
          <w:sz w:val="18"/>
          <w:szCs w:val="18"/>
        </w:rPr>
        <w:t> </w:t>
      </w:r>
      <w:r w:rsidR="0077738A" w:rsidRPr="00323951">
        <w:rPr>
          <w:rFonts w:ascii="Arial" w:hAnsi="Arial" w:cs="Arial"/>
          <w:sz w:val="18"/>
          <w:szCs w:val="18"/>
        </w:rPr>
        <w:t xml:space="preserve">wentylacji mogą prowadzić do recyrkulacji zanieczyszczonego powietrza, co może prowadzić do rozprzestrzeniania się chorób związanych z układem oddechowym, takich jak choroby zakaźne, astma i alergie. Ponadto, systemy te mogą również generować dodatkowe zanieczyszczenia powietrza, takie jak ozon, tlenki azotu, aldehydy i cząstki stałe. </w:t>
      </w:r>
      <w:r w:rsidR="00FF2E3F" w:rsidRPr="00323951">
        <w:rPr>
          <w:rFonts w:ascii="Arial" w:hAnsi="Arial" w:cs="Arial"/>
          <w:sz w:val="18"/>
          <w:szCs w:val="18"/>
        </w:rPr>
        <w:t xml:space="preserve">Wskazane jako działanie nr </w:t>
      </w:r>
      <w:r w:rsidR="00621485" w:rsidRPr="00323951">
        <w:rPr>
          <w:rFonts w:ascii="Arial" w:hAnsi="Arial" w:cs="Arial"/>
          <w:sz w:val="18"/>
          <w:szCs w:val="18"/>
        </w:rPr>
        <w:t xml:space="preserve">3.6, opracowanie scenariuszy postępowania w przypadku wystąpienia poszczególnych zdarzeń ekstremalnych, może mieć kluczowy wpływ na adaptację do zmian klimatu oraz na jakość powietrza w AJ. </w:t>
      </w:r>
      <w:r w:rsidR="007D4066" w:rsidRPr="00323951">
        <w:rPr>
          <w:rFonts w:ascii="Arial" w:hAnsi="Arial" w:cs="Arial"/>
          <w:sz w:val="18"/>
          <w:szCs w:val="18"/>
        </w:rPr>
        <w:t>Po pierwsze, takie scenariusze mogą pomóc w zminimalizowaniu negatywnych skutków ekstremalnych zjawisk klimatycznych, takich jak powodzie, huragany, susze, pożary lasów czy fale upałów. Przygotowanie planów awaryjnych oraz systemów wczesnego ostrzegania może pomóc w zapobieganiu i</w:t>
      </w:r>
      <w:r w:rsidR="00484D11">
        <w:rPr>
          <w:rFonts w:ascii="Arial" w:hAnsi="Arial" w:cs="Arial"/>
          <w:sz w:val="18"/>
          <w:szCs w:val="18"/>
        </w:rPr>
        <w:t> </w:t>
      </w:r>
      <w:r w:rsidR="007D4066" w:rsidRPr="00323951">
        <w:rPr>
          <w:rFonts w:ascii="Arial" w:hAnsi="Arial" w:cs="Arial"/>
          <w:sz w:val="18"/>
          <w:szCs w:val="18"/>
        </w:rPr>
        <w:t>ograniczaniu szkód oraz</w:t>
      </w:r>
      <w:r w:rsidR="007D4066" w:rsidRPr="007D4066">
        <w:t xml:space="preserve"> </w:t>
      </w:r>
      <w:r w:rsidR="007D4066" w:rsidRPr="00323951">
        <w:rPr>
          <w:rFonts w:ascii="Arial" w:hAnsi="Arial" w:cs="Arial"/>
          <w:sz w:val="18"/>
          <w:szCs w:val="18"/>
        </w:rPr>
        <w:t>w</w:t>
      </w:r>
      <w:r w:rsidR="00A96E6C" w:rsidRPr="00323951">
        <w:rPr>
          <w:rFonts w:ascii="Arial" w:hAnsi="Arial" w:cs="Arial"/>
          <w:sz w:val="18"/>
          <w:szCs w:val="18"/>
        </w:rPr>
        <w:t> </w:t>
      </w:r>
      <w:r w:rsidR="007D4066" w:rsidRPr="00323951">
        <w:rPr>
          <w:rFonts w:ascii="Arial" w:hAnsi="Arial" w:cs="Arial"/>
          <w:sz w:val="18"/>
          <w:szCs w:val="18"/>
        </w:rPr>
        <w:t xml:space="preserve">minimalizowaniu zagrożeń </w:t>
      </w:r>
      <w:r w:rsidR="00DF733F" w:rsidRPr="00323951">
        <w:rPr>
          <w:rFonts w:ascii="Arial" w:hAnsi="Arial" w:cs="Arial"/>
          <w:sz w:val="18"/>
          <w:szCs w:val="18"/>
        </w:rPr>
        <w:t>indukowanych skutkami zmian klimatu</w:t>
      </w:r>
      <w:r w:rsidR="007D4066" w:rsidRPr="00323951">
        <w:rPr>
          <w:rFonts w:ascii="Arial" w:hAnsi="Arial" w:cs="Arial"/>
          <w:sz w:val="18"/>
          <w:szCs w:val="18"/>
        </w:rPr>
        <w:t>.</w:t>
      </w:r>
      <w:r w:rsidR="006F259F" w:rsidRPr="00323951">
        <w:rPr>
          <w:rFonts w:ascii="Arial" w:hAnsi="Arial" w:cs="Arial"/>
          <w:sz w:val="18"/>
          <w:szCs w:val="18"/>
        </w:rPr>
        <w:t xml:space="preserve"> Po drugie, opracowane scenariusze mogą również przyczynić się do poprawy jakości powietrza poprzez minimalizowanie emisji gazów cieplarnianych i innych zanieczyszczeń powietrza, które mogą przyczynić się do zmian klimatu. Planowanie odpowiedniej reakcji na zjawiska ekstremalne może pomóc w minimalizowaniu emisji zanieczyszczeń powietrza, co pozytywnie wpłynie na jego jakość. </w:t>
      </w:r>
      <w:r w:rsidR="00894552" w:rsidRPr="00323951">
        <w:rPr>
          <w:rFonts w:ascii="Arial" w:hAnsi="Arial" w:cs="Arial"/>
          <w:sz w:val="18"/>
          <w:szCs w:val="18"/>
        </w:rPr>
        <w:t xml:space="preserve">Jednakże, aby takie scenariusze były skuteczne, konieczne jest właściwe zaprojektowanie i wdrożenie systemów wczesnego ostrzegania oraz planów awaryjnych. </w:t>
      </w:r>
      <w:r w:rsidR="00BD04FA" w:rsidRPr="00323951">
        <w:rPr>
          <w:rFonts w:ascii="Arial" w:hAnsi="Arial" w:cs="Arial"/>
          <w:sz w:val="18"/>
          <w:szCs w:val="18"/>
        </w:rPr>
        <w:t xml:space="preserve">Muszą one być elastyczne i dostosowane do różnych warunków i sytuacji, a także muszą uwzględniać </w:t>
      </w:r>
      <w:r w:rsidR="00AF1547" w:rsidRPr="00323951">
        <w:rPr>
          <w:rFonts w:ascii="Arial" w:hAnsi="Arial" w:cs="Arial"/>
          <w:sz w:val="18"/>
          <w:szCs w:val="18"/>
        </w:rPr>
        <w:t xml:space="preserve">wyniki </w:t>
      </w:r>
      <w:r w:rsidR="00690AEB" w:rsidRPr="00323951">
        <w:rPr>
          <w:rFonts w:ascii="Arial" w:hAnsi="Arial" w:cs="Arial"/>
          <w:sz w:val="18"/>
          <w:szCs w:val="18"/>
        </w:rPr>
        <w:t xml:space="preserve">modelowania zmian klimatu w ramach scenariuszy </w:t>
      </w:r>
      <w:r w:rsidR="00934C40" w:rsidRPr="00323951">
        <w:rPr>
          <w:rFonts w:ascii="Arial" w:hAnsi="Arial" w:cs="Arial"/>
          <w:sz w:val="18"/>
          <w:szCs w:val="18"/>
        </w:rPr>
        <w:t>rozwoju socjoekonomicznego IPCC</w:t>
      </w:r>
      <w:r w:rsidR="00D04A53" w:rsidRPr="00323951">
        <w:rPr>
          <w:rFonts w:ascii="Arial" w:hAnsi="Arial" w:cs="Arial"/>
          <w:sz w:val="18"/>
          <w:szCs w:val="18"/>
        </w:rPr>
        <w:t xml:space="preserve"> po </w:t>
      </w:r>
      <w:r w:rsidR="00641245" w:rsidRPr="00323951">
        <w:rPr>
          <w:rFonts w:ascii="Arial" w:hAnsi="Arial" w:cs="Arial"/>
          <w:sz w:val="18"/>
          <w:szCs w:val="18"/>
        </w:rPr>
        <w:t>uprzednio zastosowanym procesie asymilacji tych danych do uwarunkowań lokalnych Aglomeracji.</w:t>
      </w:r>
    </w:p>
    <w:p w14:paraId="0F92C160" w14:textId="2A0760AB" w:rsidR="00DD46F2" w:rsidRPr="00323951" w:rsidRDefault="00C606B2" w:rsidP="005B7A34">
      <w:pPr>
        <w:spacing w:before="240" w:after="0"/>
        <w:rPr>
          <w:rFonts w:ascii="Arial" w:hAnsi="Arial" w:cs="Arial"/>
          <w:sz w:val="18"/>
          <w:szCs w:val="18"/>
        </w:rPr>
      </w:pPr>
      <w:r w:rsidRPr="00323951">
        <w:rPr>
          <w:rFonts w:ascii="Arial" w:hAnsi="Arial" w:cs="Arial"/>
          <w:bCs/>
          <w:sz w:val="18"/>
          <w:szCs w:val="18"/>
        </w:rPr>
        <w:t xml:space="preserve">Ochrona oraz podnoszenie zdolności adaptacyjnych terenów otwartych i przyrodniczo cennych, wrażliwych na negatywne skutki zmian klimatu jest niezwykle ważne, ponieważ tego typu tereny stanowią cenne zasoby ekosystemów i zapewniają szereg usług ekosystemowych, takich jak ochrona przed powodziami, zachowanie różnorodności biologicznej oraz regulacja klimatu. </w:t>
      </w:r>
      <w:r w:rsidR="00C40018" w:rsidRPr="00323951">
        <w:rPr>
          <w:rFonts w:ascii="Arial" w:hAnsi="Arial" w:cs="Arial"/>
          <w:bCs/>
          <w:sz w:val="18"/>
          <w:szCs w:val="18"/>
        </w:rPr>
        <w:t xml:space="preserve">Toteż, działania takie jak </w:t>
      </w:r>
      <w:r w:rsidR="00C40018" w:rsidRPr="00323951">
        <w:rPr>
          <w:rFonts w:ascii="Arial" w:hAnsi="Arial" w:cs="Arial"/>
          <w:sz w:val="18"/>
          <w:szCs w:val="18"/>
        </w:rPr>
        <w:t>zwiększanie powierzchni zalesionej (</w:t>
      </w:r>
      <w:r w:rsidR="003F10DD" w:rsidRPr="00323951">
        <w:rPr>
          <w:rFonts w:ascii="Arial" w:hAnsi="Arial" w:cs="Arial"/>
          <w:sz w:val="18"/>
          <w:szCs w:val="18"/>
        </w:rPr>
        <w:t>4.2)</w:t>
      </w:r>
      <w:r w:rsidR="00C40018" w:rsidRPr="00323951">
        <w:rPr>
          <w:rFonts w:ascii="Arial" w:hAnsi="Arial" w:cs="Arial"/>
          <w:sz w:val="18"/>
          <w:szCs w:val="18"/>
        </w:rPr>
        <w:t xml:space="preserve"> oraz zwiększanie różnorodności biologicznej drzewostanów i ich struktury</w:t>
      </w:r>
      <w:r w:rsidR="003F10DD" w:rsidRPr="00323951">
        <w:rPr>
          <w:rFonts w:ascii="Arial" w:hAnsi="Arial" w:cs="Arial"/>
          <w:sz w:val="18"/>
          <w:szCs w:val="18"/>
        </w:rPr>
        <w:t xml:space="preserve"> (4.</w:t>
      </w:r>
      <w:r w:rsidR="00A51C6F" w:rsidRPr="00323951">
        <w:rPr>
          <w:rFonts w:ascii="Arial" w:hAnsi="Arial" w:cs="Arial"/>
          <w:sz w:val="18"/>
          <w:szCs w:val="18"/>
        </w:rPr>
        <w:t>4)</w:t>
      </w:r>
      <w:r w:rsidR="00C40018" w:rsidRPr="00323951">
        <w:rPr>
          <w:rFonts w:ascii="Arial" w:hAnsi="Arial" w:cs="Arial"/>
          <w:sz w:val="18"/>
          <w:szCs w:val="18"/>
        </w:rPr>
        <w:t xml:space="preserve"> mo</w:t>
      </w:r>
      <w:r w:rsidR="00A51C6F" w:rsidRPr="00323951">
        <w:rPr>
          <w:rFonts w:ascii="Arial" w:hAnsi="Arial" w:cs="Arial"/>
          <w:sz w:val="18"/>
          <w:szCs w:val="18"/>
        </w:rPr>
        <w:t>gą</w:t>
      </w:r>
      <w:r w:rsidR="00C40018" w:rsidRPr="00323951">
        <w:rPr>
          <w:rFonts w:ascii="Arial" w:hAnsi="Arial" w:cs="Arial"/>
          <w:sz w:val="18"/>
          <w:szCs w:val="18"/>
        </w:rPr>
        <w:t xml:space="preserve"> mieć bardzo pozytywny wpływ na adaptację do zmian klimatu oraz na jakość powietrza.</w:t>
      </w:r>
      <w:r w:rsidR="00A51C6F" w:rsidRPr="00323951">
        <w:rPr>
          <w:rFonts w:ascii="Arial" w:hAnsi="Arial" w:cs="Arial"/>
          <w:sz w:val="18"/>
          <w:szCs w:val="18"/>
        </w:rPr>
        <w:t xml:space="preserve"> </w:t>
      </w:r>
      <w:r w:rsidR="00994271" w:rsidRPr="00323951">
        <w:rPr>
          <w:rFonts w:ascii="Arial" w:hAnsi="Arial" w:cs="Arial"/>
          <w:sz w:val="18"/>
          <w:szCs w:val="18"/>
        </w:rPr>
        <w:t>Drzewa i lasy pełnią ważną rolę w regulacji klimatu, poprzez pochłanianie dwutlenku węgla z atmosfery podczas procesu fotosyntezy. Zwiększenie powierzchni zalesionej i</w:t>
      </w:r>
      <w:r w:rsidR="005B7A34" w:rsidRPr="00323951">
        <w:rPr>
          <w:rFonts w:ascii="Arial" w:hAnsi="Arial" w:cs="Arial"/>
          <w:sz w:val="18"/>
          <w:szCs w:val="18"/>
        </w:rPr>
        <w:t> </w:t>
      </w:r>
      <w:r w:rsidR="00994271" w:rsidRPr="00323951">
        <w:rPr>
          <w:rFonts w:ascii="Arial" w:hAnsi="Arial" w:cs="Arial"/>
          <w:sz w:val="18"/>
          <w:szCs w:val="18"/>
        </w:rPr>
        <w:t xml:space="preserve">różnorodności biologicznej drzewostanów może zwiększyć pochłanianie CO2, co ma pozytywny wpływ na ograniczenie zmian klimatu. </w:t>
      </w:r>
      <w:r w:rsidR="006C0C14" w:rsidRPr="00323951">
        <w:rPr>
          <w:rFonts w:ascii="Arial" w:hAnsi="Arial" w:cs="Arial"/>
          <w:sz w:val="18"/>
          <w:szCs w:val="18"/>
        </w:rPr>
        <w:t xml:space="preserve">W przypadku wzrostu intensywności opadów deszczu, większa powierzchnia zalesiona może pomóc w ograniczeniu skutków powodzi. </w:t>
      </w:r>
      <w:r w:rsidR="00AE2380" w:rsidRPr="00323951">
        <w:rPr>
          <w:rFonts w:ascii="Arial" w:hAnsi="Arial" w:cs="Arial"/>
          <w:sz w:val="18"/>
          <w:szCs w:val="18"/>
        </w:rPr>
        <w:t>Ekosystemy takie pełnią także ważną rolę w oczyszczaniu powietrza, poprzez pochłanianie szkodliwych substancji chemicznych z</w:t>
      </w:r>
      <w:r w:rsidR="005B7A34" w:rsidRPr="00323951">
        <w:rPr>
          <w:rFonts w:ascii="Arial" w:hAnsi="Arial" w:cs="Arial"/>
          <w:sz w:val="18"/>
          <w:szCs w:val="18"/>
        </w:rPr>
        <w:t> </w:t>
      </w:r>
      <w:r w:rsidR="00AE2380" w:rsidRPr="00323951">
        <w:rPr>
          <w:rFonts w:ascii="Arial" w:hAnsi="Arial" w:cs="Arial"/>
          <w:sz w:val="18"/>
          <w:szCs w:val="18"/>
        </w:rPr>
        <w:t xml:space="preserve">atmosfery. Większa powierzchnia zalesiona i różnorodność biologiczna drzewostanów mogą przyczynić się do poprawy jakości powietrza. </w:t>
      </w:r>
      <w:r w:rsidR="00384324" w:rsidRPr="00323951">
        <w:rPr>
          <w:rFonts w:ascii="Arial" w:hAnsi="Arial" w:cs="Arial"/>
          <w:sz w:val="18"/>
          <w:szCs w:val="18"/>
        </w:rPr>
        <w:t>Ochrona cennych przyrodniczo siedlisk i gatunków</w:t>
      </w:r>
      <w:r w:rsidR="00E34960" w:rsidRPr="00323951">
        <w:rPr>
          <w:rFonts w:ascii="Arial" w:hAnsi="Arial" w:cs="Arial"/>
          <w:sz w:val="18"/>
          <w:szCs w:val="18"/>
        </w:rPr>
        <w:t xml:space="preserve"> (</w:t>
      </w:r>
      <w:r w:rsidR="00266F04" w:rsidRPr="00323951">
        <w:rPr>
          <w:rFonts w:ascii="Arial" w:hAnsi="Arial" w:cs="Arial"/>
          <w:sz w:val="18"/>
          <w:szCs w:val="18"/>
        </w:rPr>
        <w:t>4.6)</w:t>
      </w:r>
      <w:r w:rsidR="00384324" w:rsidRPr="00323951">
        <w:rPr>
          <w:rFonts w:ascii="Arial" w:hAnsi="Arial" w:cs="Arial"/>
          <w:sz w:val="18"/>
          <w:szCs w:val="18"/>
        </w:rPr>
        <w:t xml:space="preserve"> jest niezbędna dla zachowania różnorodności biologicznej i</w:t>
      </w:r>
      <w:r w:rsidR="00484D11">
        <w:rPr>
          <w:rFonts w:ascii="Arial" w:hAnsi="Arial" w:cs="Arial"/>
          <w:sz w:val="18"/>
          <w:szCs w:val="18"/>
        </w:rPr>
        <w:t> </w:t>
      </w:r>
      <w:r w:rsidR="00384324" w:rsidRPr="00323951">
        <w:rPr>
          <w:rFonts w:ascii="Arial" w:hAnsi="Arial" w:cs="Arial"/>
          <w:sz w:val="18"/>
          <w:szCs w:val="18"/>
        </w:rPr>
        <w:t>zapewnienia stabilności ekosystemów. Jednocześnie, adaptacja do zmian klimatu oraz poprawa jakości powietrza są również niezwykle ważne dla ochrony przyrody.</w:t>
      </w:r>
      <w:r w:rsidR="00266F04" w:rsidRPr="00323951">
        <w:rPr>
          <w:rFonts w:ascii="Arial" w:hAnsi="Arial" w:cs="Arial"/>
          <w:sz w:val="18"/>
          <w:szCs w:val="18"/>
        </w:rPr>
        <w:t xml:space="preserve"> </w:t>
      </w:r>
      <w:r w:rsidR="006872AB" w:rsidRPr="00323951">
        <w:rPr>
          <w:rFonts w:ascii="Arial" w:hAnsi="Arial" w:cs="Arial"/>
          <w:sz w:val="18"/>
          <w:szCs w:val="18"/>
        </w:rPr>
        <w:t xml:space="preserve">Wiele siedlisk przyrodniczych, takich jak lasy, bagna i torfowiska, pełnią ważną rolę w zapewnieniu zdolności adaptacyjnych do zmian klimatu oraz w poprawie jakości powietrza. Ochrona tych siedlisk może pomóc w zachowaniu ich naturalnych funkcji, takich jak pochłanianie dwutlenku węgla i oczyszczanie powietrza. </w:t>
      </w:r>
      <w:r w:rsidR="00AA55A4" w:rsidRPr="00323951">
        <w:rPr>
          <w:rFonts w:ascii="Arial" w:hAnsi="Arial" w:cs="Arial"/>
          <w:sz w:val="18"/>
          <w:szCs w:val="18"/>
        </w:rPr>
        <w:t>W przypadku, gdy siedliska przyrodnicze zostały zniszczone</w:t>
      </w:r>
      <w:r w:rsidR="00AA55A4" w:rsidRPr="00AA55A4">
        <w:t xml:space="preserve"> </w:t>
      </w:r>
      <w:r w:rsidR="00AA55A4" w:rsidRPr="00323951">
        <w:rPr>
          <w:rFonts w:ascii="Arial" w:hAnsi="Arial" w:cs="Arial"/>
          <w:sz w:val="18"/>
          <w:szCs w:val="18"/>
        </w:rPr>
        <w:t xml:space="preserve">lub zdegradowane, restytucja siedlisk przyrodniczych może przyczynić się do zwiększenia ich zdolności adaptacyjnych do zmian klimatu i poprawy jakości powietrza. </w:t>
      </w:r>
      <w:r w:rsidR="00E95EC5" w:rsidRPr="00323951">
        <w:rPr>
          <w:rFonts w:ascii="Arial" w:hAnsi="Arial" w:cs="Arial"/>
          <w:sz w:val="18"/>
          <w:szCs w:val="18"/>
        </w:rPr>
        <w:t>Ochrona gatunków zagrożonych, takich jak zwierzęta, rośliny i grzyby, jest ważna dla zachowania różnorodności biologicznej. Jednocześnie, wiele gatunków odgrywa ważną rolę w</w:t>
      </w:r>
      <w:r w:rsidR="00484D11">
        <w:rPr>
          <w:rFonts w:ascii="Arial" w:hAnsi="Arial" w:cs="Arial"/>
          <w:sz w:val="18"/>
          <w:szCs w:val="18"/>
        </w:rPr>
        <w:t> </w:t>
      </w:r>
      <w:r w:rsidR="00E95EC5" w:rsidRPr="00323951">
        <w:rPr>
          <w:rFonts w:ascii="Arial" w:hAnsi="Arial" w:cs="Arial"/>
          <w:sz w:val="18"/>
          <w:szCs w:val="18"/>
        </w:rPr>
        <w:t>ekosystemach, które wpływają na zdolność adaptacyjną do zmian klimatu i jakość powietrza.</w:t>
      </w:r>
    </w:p>
    <w:p w14:paraId="40D4DD92" w14:textId="1BD7BB6B" w:rsidR="00DD46F2" w:rsidRPr="00323951" w:rsidRDefault="00112CCF" w:rsidP="009A2774">
      <w:pPr>
        <w:spacing w:after="0"/>
        <w:rPr>
          <w:rFonts w:ascii="Arial" w:hAnsi="Arial" w:cs="Arial"/>
          <w:sz w:val="18"/>
          <w:szCs w:val="18"/>
        </w:rPr>
      </w:pPr>
      <w:r w:rsidRPr="00323951">
        <w:rPr>
          <w:rFonts w:ascii="Arial" w:hAnsi="Arial" w:cs="Arial"/>
          <w:sz w:val="18"/>
          <w:szCs w:val="18"/>
        </w:rPr>
        <w:t>Propo</w:t>
      </w:r>
      <w:r w:rsidR="00700367" w:rsidRPr="00323951">
        <w:rPr>
          <w:rFonts w:ascii="Arial" w:hAnsi="Arial" w:cs="Arial"/>
          <w:sz w:val="18"/>
          <w:szCs w:val="18"/>
        </w:rPr>
        <w:t>nowane opracowanie strategii rozwoju turystyki zrównoważonej w kontekście zmian klimatu</w:t>
      </w:r>
      <w:r w:rsidR="000A0CDF" w:rsidRPr="00323951">
        <w:rPr>
          <w:rFonts w:ascii="Arial" w:hAnsi="Arial" w:cs="Arial"/>
          <w:sz w:val="18"/>
          <w:szCs w:val="18"/>
        </w:rPr>
        <w:t xml:space="preserve"> (</w:t>
      </w:r>
      <w:r w:rsidR="00DA0586" w:rsidRPr="00323951">
        <w:rPr>
          <w:rFonts w:ascii="Arial" w:hAnsi="Arial" w:cs="Arial"/>
          <w:sz w:val="18"/>
          <w:szCs w:val="18"/>
        </w:rPr>
        <w:t>4.7)</w:t>
      </w:r>
      <w:r w:rsidR="00700367" w:rsidRPr="00323951">
        <w:rPr>
          <w:rFonts w:ascii="Arial" w:hAnsi="Arial" w:cs="Arial"/>
          <w:sz w:val="18"/>
          <w:szCs w:val="18"/>
        </w:rPr>
        <w:t xml:space="preserve"> jest kluczowe dla adaptacji do tych zmian oraz dla poprawy jakości powietrza w turystycznych regionach Aglomeracji. </w:t>
      </w:r>
      <w:r w:rsidR="00D95346" w:rsidRPr="00323951">
        <w:rPr>
          <w:rFonts w:ascii="Arial" w:hAnsi="Arial" w:cs="Arial"/>
          <w:sz w:val="18"/>
          <w:szCs w:val="18"/>
        </w:rPr>
        <w:t xml:space="preserve">W obliczu zmian klimatu, istniejące modele rozwoju turystyki w AJ muszą zostać dostosowane do nowych warunków. Turystyka zrównoważona może pomóc w zmniejszeniu emisji gazów cieplarnianych poprzez ograniczenie negatywnego wpływu na środowisko naturalne oraz poprzez promowanie transportu publicznego, rowerów i wycieczek pieszych. Działania te mogą wpłynąć na poprawę jakości powietrza w regionach turystycznych, zmniejszenie ilości emisji zanieczyszczeń oraz redukcję negatywnego wpływu na środowisko naturalne. </w:t>
      </w:r>
      <w:r w:rsidR="000D45D5" w:rsidRPr="00323951">
        <w:rPr>
          <w:rFonts w:ascii="Arial" w:hAnsi="Arial" w:cs="Arial"/>
          <w:sz w:val="18"/>
          <w:szCs w:val="18"/>
        </w:rPr>
        <w:t xml:space="preserve">Strategie rozwoju turystyki zrównoważonej mogą również pomóc w ochronie cennych przyrodniczo siedlisk i gatunków poprzez promowanie turystyki ekologicznej, zwiększanie świadomości turystów na temat ochrony środowiska naturalnego oraz poprzez zachęcanie do korzystania z usług i produktów lokalnych, co może przyczynić się do ochrony miejscowych zasobów naturalnych. </w:t>
      </w:r>
      <w:r w:rsidR="003631B0" w:rsidRPr="00323951">
        <w:rPr>
          <w:rFonts w:ascii="Arial" w:hAnsi="Arial" w:cs="Arial"/>
          <w:sz w:val="18"/>
          <w:szCs w:val="18"/>
        </w:rPr>
        <w:t>W opracowaniu strategii rozwoju turystyki zrównoważonej należy położyć nacis</w:t>
      </w:r>
      <w:r w:rsidR="00DD52E9" w:rsidRPr="00323951">
        <w:rPr>
          <w:rFonts w:ascii="Arial" w:hAnsi="Arial" w:cs="Arial"/>
          <w:sz w:val="18"/>
          <w:szCs w:val="18"/>
        </w:rPr>
        <w:t xml:space="preserve">k na </w:t>
      </w:r>
      <w:r w:rsidR="00FB4BDF" w:rsidRPr="00323951">
        <w:rPr>
          <w:rFonts w:ascii="Arial" w:hAnsi="Arial" w:cs="Arial"/>
          <w:sz w:val="18"/>
          <w:szCs w:val="18"/>
        </w:rPr>
        <w:t>obecny w nazwie działania</w:t>
      </w:r>
      <w:r w:rsidR="003631B0" w:rsidRPr="00323951">
        <w:rPr>
          <w:rFonts w:ascii="Arial" w:hAnsi="Arial" w:cs="Arial"/>
          <w:sz w:val="18"/>
          <w:szCs w:val="18"/>
        </w:rPr>
        <w:t xml:space="preserve"> aspekt adaptacyjny, uwzględniając przewidywane skutki zmian klimatu</w:t>
      </w:r>
      <w:r w:rsidR="00FB4BDF" w:rsidRPr="00323951">
        <w:rPr>
          <w:rFonts w:ascii="Arial" w:hAnsi="Arial" w:cs="Arial"/>
          <w:sz w:val="18"/>
          <w:szCs w:val="18"/>
        </w:rPr>
        <w:t xml:space="preserve"> (wg wskazań modeli)</w:t>
      </w:r>
      <w:r w:rsidR="003631B0" w:rsidRPr="00323951">
        <w:rPr>
          <w:rFonts w:ascii="Arial" w:hAnsi="Arial" w:cs="Arial"/>
          <w:sz w:val="18"/>
          <w:szCs w:val="18"/>
        </w:rPr>
        <w:t xml:space="preserve"> i dostosowując strategię w</w:t>
      </w:r>
      <w:r w:rsidR="005B7A34" w:rsidRPr="00323951">
        <w:rPr>
          <w:rFonts w:ascii="Arial" w:hAnsi="Arial" w:cs="Arial"/>
          <w:sz w:val="18"/>
          <w:szCs w:val="18"/>
        </w:rPr>
        <w:t> </w:t>
      </w:r>
      <w:r w:rsidR="003631B0" w:rsidRPr="00323951">
        <w:rPr>
          <w:rFonts w:ascii="Arial" w:hAnsi="Arial" w:cs="Arial"/>
          <w:sz w:val="18"/>
          <w:szCs w:val="18"/>
        </w:rPr>
        <w:t>celu minimalizacji ich negatywnego wpływu na turystykę i środowisko naturalne. Działania te mogą obejmować m.in. zmiany w</w:t>
      </w:r>
      <w:r w:rsidR="00484D11">
        <w:rPr>
          <w:rFonts w:ascii="Arial" w:hAnsi="Arial" w:cs="Arial"/>
          <w:sz w:val="18"/>
          <w:szCs w:val="18"/>
        </w:rPr>
        <w:t> </w:t>
      </w:r>
      <w:r w:rsidR="003631B0" w:rsidRPr="00323951">
        <w:rPr>
          <w:rFonts w:ascii="Arial" w:hAnsi="Arial" w:cs="Arial"/>
          <w:sz w:val="18"/>
          <w:szCs w:val="18"/>
        </w:rPr>
        <w:t>infrastrukturze turystycznej, takie jak budowa osłon przeciwsłonecznych, zwiększenie zielonych obszarów i</w:t>
      </w:r>
      <w:r w:rsidR="00484D11">
        <w:rPr>
          <w:rFonts w:ascii="Arial" w:hAnsi="Arial" w:cs="Arial"/>
          <w:sz w:val="18"/>
          <w:szCs w:val="18"/>
        </w:rPr>
        <w:t> </w:t>
      </w:r>
      <w:r w:rsidR="003631B0" w:rsidRPr="00323951">
        <w:rPr>
          <w:rFonts w:ascii="Arial" w:hAnsi="Arial" w:cs="Arial"/>
          <w:sz w:val="18"/>
          <w:szCs w:val="18"/>
        </w:rPr>
        <w:t>inwestycje w systemy monitoringu jakości powietrza.</w:t>
      </w:r>
    </w:p>
    <w:p w14:paraId="235B4623" w14:textId="356797A4" w:rsidR="00B50882" w:rsidRPr="00B50882" w:rsidRDefault="00DD46F2" w:rsidP="00A936A7">
      <w:pPr>
        <w:rPr>
          <w:bCs/>
        </w:rPr>
      </w:pPr>
      <w:r w:rsidRPr="00323951">
        <w:rPr>
          <w:rFonts w:ascii="Arial" w:hAnsi="Arial" w:cs="Arial"/>
          <w:sz w:val="18"/>
          <w:szCs w:val="18"/>
        </w:rPr>
        <w:t>Wprowadzenie nasadzeń wzdłuż dróg transportu rolnego oraz cieków śródpolnych (</w:t>
      </w:r>
      <w:r w:rsidR="003F4161" w:rsidRPr="00323951">
        <w:rPr>
          <w:rFonts w:ascii="Arial" w:hAnsi="Arial" w:cs="Arial"/>
          <w:sz w:val="18"/>
          <w:szCs w:val="18"/>
        </w:rPr>
        <w:t xml:space="preserve">4.8) </w:t>
      </w:r>
      <w:r w:rsidR="00ED41C9" w:rsidRPr="00323951">
        <w:rPr>
          <w:rFonts w:ascii="Arial" w:hAnsi="Arial" w:cs="Arial"/>
          <w:sz w:val="18"/>
          <w:szCs w:val="18"/>
        </w:rPr>
        <w:t>mo</w:t>
      </w:r>
      <w:r w:rsidR="00D145C8" w:rsidRPr="00323951">
        <w:rPr>
          <w:rFonts w:ascii="Arial" w:hAnsi="Arial" w:cs="Arial"/>
          <w:sz w:val="18"/>
          <w:szCs w:val="18"/>
        </w:rPr>
        <w:t>że</w:t>
      </w:r>
      <w:r w:rsidR="00ED41C9" w:rsidRPr="00323951">
        <w:rPr>
          <w:rFonts w:ascii="Arial" w:hAnsi="Arial" w:cs="Arial"/>
          <w:sz w:val="18"/>
          <w:szCs w:val="18"/>
        </w:rPr>
        <w:t xml:space="preserve"> przyczynić się do zwiększenia bioróżnorodności, co ma pozytywny wpływ na ochronę środowiska naturalnego oraz na adaptację do zmian klimatu. Rośliny te mogą służyć jako ekosystemy zmiennoklimatyczne, co oznacza, że są w stanie przystosować się do różnych warunków klimatycznych, a tym samym pomóc w adaptacji do zmian klimatu.</w:t>
      </w:r>
      <w:r w:rsidR="00D145C8" w:rsidRPr="00323951">
        <w:rPr>
          <w:rFonts w:ascii="Arial" w:hAnsi="Arial" w:cs="Arial"/>
          <w:sz w:val="18"/>
          <w:szCs w:val="18"/>
        </w:rPr>
        <w:t xml:space="preserve"> </w:t>
      </w:r>
      <w:r w:rsidR="00695BE1" w:rsidRPr="00323951">
        <w:rPr>
          <w:rFonts w:ascii="Arial" w:hAnsi="Arial" w:cs="Arial"/>
          <w:sz w:val="18"/>
          <w:szCs w:val="18"/>
        </w:rPr>
        <w:t>Ponadto, nasadzenia mogą działać jako filtry powietrza, usuwając zanieczyszczenia z powietrza i poprawiając jakość powietrza w rejonach, w</w:t>
      </w:r>
      <w:r w:rsidR="005B7A34" w:rsidRPr="00323951">
        <w:rPr>
          <w:rFonts w:ascii="Arial" w:hAnsi="Arial" w:cs="Arial"/>
          <w:sz w:val="18"/>
          <w:szCs w:val="18"/>
        </w:rPr>
        <w:t> </w:t>
      </w:r>
      <w:r w:rsidR="00695BE1" w:rsidRPr="00323951">
        <w:rPr>
          <w:rFonts w:ascii="Arial" w:hAnsi="Arial" w:cs="Arial"/>
          <w:sz w:val="18"/>
          <w:szCs w:val="18"/>
        </w:rPr>
        <w:t>których są zlokalizowane.</w:t>
      </w:r>
      <w:r w:rsidR="00A73841" w:rsidRPr="00323951">
        <w:rPr>
          <w:rFonts w:ascii="Arial" w:hAnsi="Arial" w:cs="Arial"/>
          <w:sz w:val="18"/>
          <w:szCs w:val="18"/>
        </w:rPr>
        <w:t xml:space="preserve"> Wprowadzenie nasadzeń może jednak mieć również negatywne skutki. Przede wszystkim, nieprawidłowo zaprojektowane i zlokalizowane nasadzenia mogą prowadzić do powstawania obszarów zagnieżdżenia, gdzie zalega powietrze, co może wpłynąć na jakość powietrza w danym rejonie. </w:t>
      </w:r>
      <w:r w:rsidR="00CF675B" w:rsidRPr="00323951">
        <w:rPr>
          <w:rFonts w:ascii="Arial" w:hAnsi="Arial" w:cs="Arial"/>
          <w:sz w:val="18"/>
          <w:szCs w:val="18"/>
        </w:rPr>
        <w:t xml:space="preserve">Odtwarzanie i budowa zbiorników śródpolnych może mieć zarówno pozytywne, jak i negatywne oddziaływania na komponenty. </w:t>
      </w:r>
      <w:r w:rsidR="00286D27" w:rsidRPr="00323951">
        <w:rPr>
          <w:rFonts w:ascii="Arial" w:hAnsi="Arial" w:cs="Arial"/>
          <w:sz w:val="18"/>
          <w:szCs w:val="18"/>
        </w:rPr>
        <w:t>Właściwe zaprojektowanie zbiorników może pomóc w</w:t>
      </w:r>
      <w:r w:rsidR="005B7A34" w:rsidRPr="00323951">
        <w:rPr>
          <w:rFonts w:ascii="Arial" w:hAnsi="Arial" w:cs="Arial"/>
          <w:sz w:val="18"/>
          <w:szCs w:val="18"/>
        </w:rPr>
        <w:t> </w:t>
      </w:r>
      <w:r w:rsidR="00286D27" w:rsidRPr="00323951">
        <w:rPr>
          <w:rFonts w:ascii="Arial" w:hAnsi="Arial" w:cs="Arial"/>
          <w:sz w:val="18"/>
          <w:szCs w:val="18"/>
        </w:rPr>
        <w:t xml:space="preserve">wykorzenieniu lokalnych skrajnych warunków pogodowych, co w dłuższej perspektywie może pomóc w adaptacji do zmian klimatu. </w:t>
      </w:r>
      <w:r w:rsidR="00317C62" w:rsidRPr="00323951">
        <w:rPr>
          <w:rFonts w:ascii="Arial" w:hAnsi="Arial" w:cs="Arial"/>
          <w:sz w:val="18"/>
          <w:szCs w:val="18"/>
        </w:rPr>
        <w:t xml:space="preserve">Zbiorniki śródpolne, zwłaszcza te z dobrym bilansem węgla organicznego, mogą stanowić skuteczną formę magazynowania węgla, co wpłynie na zmniejszenie ilości CO2 w atmosferze. Należy jednak mieć na uwadze, że </w:t>
      </w:r>
      <w:r w:rsidR="00E952F0" w:rsidRPr="00323951">
        <w:rPr>
          <w:rFonts w:ascii="Arial" w:hAnsi="Arial" w:cs="Arial"/>
          <w:sz w:val="18"/>
          <w:szCs w:val="18"/>
        </w:rPr>
        <w:t xml:space="preserve">budowa zbiorników śródpolnych wiąże się z emisją gazów cieplarnianych związanych z pracami budowlanymi i transportem materiałów, co może przyczynić się do zwiększenia emisji CO2 w krótkiej perspektywie. </w:t>
      </w:r>
      <w:r w:rsidR="006E2CB9" w:rsidRPr="00323951">
        <w:rPr>
          <w:rFonts w:ascii="Arial" w:hAnsi="Arial" w:cs="Arial"/>
          <w:sz w:val="18"/>
          <w:szCs w:val="18"/>
        </w:rPr>
        <w:t xml:space="preserve">Nieodpowiednie zarządzanie zbiornikami śródpolnymi, w tym nieprawidłowe zasilanie w wodę i usuwanie osadów, może prowadzić do uwolnienia w atmosferze gazów cieplarnianych, takich jak metan. </w:t>
      </w:r>
      <w:r w:rsidR="00A0545F" w:rsidRPr="00323951">
        <w:rPr>
          <w:rFonts w:ascii="Arial" w:hAnsi="Arial" w:cs="Arial"/>
          <w:sz w:val="18"/>
          <w:szCs w:val="18"/>
        </w:rPr>
        <w:t>Ponadto</w:t>
      </w:r>
      <w:r w:rsidR="00134C2D" w:rsidRPr="00323951">
        <w:rPr>
          <w:rFonts w:ascii="Arial" w:hAnsi="Arial" w:cs="Arial"/>
          <w:sz w:val="18"/>
          <w:szCs w:val="18"/>
        </w:rPr>
        <w:t>, nie</w:t>
      </w:r>
      <w:r w:rsidR="00061E32" w:rsidRPr="00323951">
        <w:rPr>
          <w:rFonts w:ascii="Arial" w:hAnsi="Arial" w:cs="Arial"/>
          <w:sz w:val="18"/>
          <w:szCs w:val="18"/>
        </w:rPr>
        <w:t xml:space="preserve">poprawne </w:t>
      </w:r>
      <w:r w:rsidR="00A65DBA" w:rsidRPr="00323951">
        <w:rPr>
          <w:rFonts w:ascii="Arial" w:hAnsi="Arial" w:cs="Arial"/>
          <w:sz w:val="18"/>
          <w:szCs w:val="18"/>
        </w:rPr>
        <w:t>działania mogą</w:t>
      </w:r>
      <w:r w:rsidR="00A0545F" w:rsidRPr="00323951">
        <w:rPr>
          <w:rFonts w:ascii="Arial" w:hAnsi="Arial" w:cs="Arial"/>
          <w:sz w:val="18"/>
          <w:szCs w:val="18"/>
        </w:rPr>
        <w:t xml:space="preserve"> prowadzić do eutrofizacji wody, co może prowadzić do masowego rozwoju sinic, co wpłynie </w:t>
      </w:r>
      <w:r w:rsidR="00A65DBA" w:rsidRPr="00323951">
        <w:rPr>
          <w:rFonts w:ascii="Arial" w:hAnsi="Arial" w:cs="Arial"/>
          <w:sz w:val="18"/>
          <w:szCs w:val="18"/>
        </w:rPr>
        <w:t xml:space="preserve">negatywnie </w:t>
      </w:r>
      <w:r w:rsidR="00A0545F" w:rsidRPr="00323951">
        <w:rPr>
          <w:rFonts w:ascii="Arial" w:hAnsi="Arial" w:cs="Arial"/>
          <w:sz w:val="18"/>
          <w:szCs w:val="18"/>
        </w:rPr>
        <w:t>na jakość powietrza.</w:t>
      </w:r>
    </w:p>
    <w:p w14:paraId="13665AE1" w14:textId="1BB4F5E8" w:rsidR="009615D1" w:rsidRPr="00323951" w:rsidRDefault="005401DA" w:rsidP="009142D9">
      <w:pPr>
        <w:keepNext/>
        <w:rPr>
          <w:rFonts w:ascii="Arial" w:hAnsi="Arial" w:cs="Arial"/>
          <w:b/>
          <w:bCs/>
          <w:sz w:val="18"/>
          <w:szCs w:val="18"/>
        </w:rPr>
      </w:pPr>
      <w:r w:rsidRPr="00323951">
        <w:rPr>
          <w:rFonts w:ascii="Arial" w:hAnsi="Arial" w:cs="Arial"/>
          <w:b/>
          <w:bCs/>
          <w:sz w:val="18"/>
          <w:szCs w:val="18"/>
        </w:rPr>
        <w:t xml:space="preserve">Ocena skutków zaniechania wdrożenia </w:t>
      </w:r>
      <w:r w:rsidR="002C6F27" w:rsidRPr="00323951">
        <w:rPr>
          <w:rFonts w:ascii="Arial" w:hAnsi="Arial" w:cs="Arial"/>
          <w:b/>
          <w:bCs/>
          <w:sz w:val="18"/>
          <w:szCs w:val="18"/>
        </w:rPr>
        <w:t>Planu</w:t>
      </w:r>
    </w:p>
    <w:p w14:paraId="47B4B5F8" w14:textId="683D5B10" w:rsidR="007D017C" w:rsidRPr="00323951" w:rsidRDefault="007D017C" w:rsidP="007D017C">
      <w:pPr>
        <w:keepNext/>
        <w:rPr>
          <w:rFonts w:ascii="Arial" w:hAnsi="Arial" w:cs="Arial"/>
          <w:sz w:val="18"/>
          <w:szCs w:val="18"/>
        </w:rPr>
      </w:pPr>
      <w:r w:rsidRPr="00323951">
        <w:rPr>
          <w:rFonts w:ascii="Arial" w:hAnsi="Arial" w:cs="Arial"/>
          <w:sz w:val="18"/>
          <w:szCs w:val="18"/>
        </w:rPr>
        <w:t>Nieprzystąpienie do wdrożenia „Planu</w:t>
      </w:r>
      <w:r w:rsidR="00E75FF3" w:rsidRPr="00323951">
        <w:rPr>
          <w:rFonts w:ascii="Arial" w:hAnsi="Arial" w:cs="Arial"/>
          <w:sz w:val="18"/>
          <w:szCs w:val="18"/>
        </w:rPr>
        <w:t>...</w:t>
      </w:r>
      <w:r w:rsidRPr="00323951">
        <w:rPr>
          <w:rFonts w:ascii="Arial" w:hAnsi="Arial" w:cs="Arial"/>
          <w:sz w:val="18"/>
          <w:szCs w:val="18"/>
        </w:rPr>
        <w:t>” może prowadzić do poważnych skutków dla mieszkańców, infrastruktury oraz środowiska Aglomeracji Jeleniogórskiej. Ze względu na obserwowane i</w:t>
      </w:r>
      <w:r w:rsidR="00E75FF3" w:rsidRPr="00323951">
        <w:rPr>
          <w:rFonts w:ascii="Arial" w:hAnsi="Arial" w:cs="Arial"/>
          <w:sz w:val="18"/>
          <w:szCs w:val="18"/>
        </w:rPr>
        <w:t> </w:t>
      </w:r>
      <w:r w:rsidRPr="00323951">
        <w:rPr>
          <w:rFonts w:ascii="Arial" w:hAnsi="Arial" w:cs="Arial"/>
          <w:sz w:val="18"/>
          <w:szCs w:val="18"/>
        </w:rPr>
        <w:t>prognozowane skutki zmian klimatu dla przestrzeni i gospodarki ośrodków miejskich w Europie Centralnej (za VI Raportem IPCC</w:t>
      </w:r>
      <w:r w:rsidRPr="00323951">
        <w:rPr>
          <w:rFonts w:ascii="Arial" w:hAnsi="Arial" w:cs="Arial"/>
          <w:sz w:val="18"/>
          <w:szCs w:val="18"/>
          <w:vertAlign w:val="superscript"/>
        </w:rPr>
        <w:footnoteReference w:id="116"/>
      </w:r>
      <w:r w:rsidRPr="00323951">
        <w:rPr>
          <w:rFonts w:ascii="Arial" w:hAnsi="Arial" w:cs="Arial"/>
          <w:sz w:val="18"/>
          <w:szCs w:val="18"/>
        </w:rPr>
        <w:t xml:space="preserve">) w horyzoncie do 2050 roku mogą pojawić się (lub spotęgować) </w:t>
      </w:r>
      <w:r w:rsidRPr="00323951">
        <w:rPr>
          <w:rFonts w:ascii="Arial" w:hAnsi="Arial" w:cs="Arial"/>
          <w:b/>
          <w:bCs/>
          <w:sz w:val="18"/>
          <w:szCs w:val="18"/>
        </w:rPr>
        <w:t>problemy związane z intensywnymi opadami, powodziami, suszą, wzrostem temperatur i innymi, pośrednimi skutkami zmian klimatu, które mogą prowadzić do uszkodzenia budynków, utraty dostępu do wody pitnej, zakłóceń w dostawie energii i usług publicznych, a</w:t>
      </w:r>
      <w:r w:rsidR="00484D11">
        <w:rPr>
          <w:rFonts w:ascii="Arial" w:hAnsi="Arial" w:cs="Arial"/>
          <w:b/>
          <w:bCs/>
          <w:sz w:val="18"/>
          <w:szCs w:val="18"/>
        </w:rPr>
        <w:t> </w:t>
      </w:r>
      <w:r w:rsidRPr="00323951">
        <w:rPr>
          <w:rFonts w:ascii="Arial" w:hAnsi="Arial" w:cs="Arial"/>
          <w:b/>
          <w:bCs/>
          <w:sz w:val="18"/>
          <w:szCs w:val="18"/>
        </w:rPr>
        <w:t xml:space="preserve">także zwiększenia ryzyka dla zdrowia i bezpieczeństwa mieszkańców </w:t>
      </w:r>
      <w:r w:rsidR="008318CE" w:rsidRPr="00323951">
        <w:rPr>
          <w:rFonts w:ascii="Arial" w:hAnsi="Arial" w:cs="Arial"/>
          <w:b/>
          <w:bCs/>
          <w:sz w:val="18"/>
          <w:szCs w:val="18"/>
        </w:rPr>
        <w:t>Aglomeracji</w:t>
      </w:r>
      <w:r w:rsidRPr="00323951">
        <w:rPr>
          <w:rFonts w:ascii="Arial" w:hAnsi="Arial" w:cs="Arial"/>
          <w:sz w:val="18"/>
          <w:szCs w:val="18"/>
        </w:rPr>
        <w:t xml:space="preserve">. Bez planu adaptacji </w:t>
      </w:r>
      <w:r w:rsidR="005E6532" w:rsidRPr="00323951">
        <w:rPr>
          <w:rFonts w:ascii="Arial" w:hAnsi="Arial" w:cs="Arial"/>
          <w:sz w:val="18"/>
          <w:szCs w:val="18"/>
        </w:rPr>
        <w:t>obszar</w:t>
      </w:r>
      <w:r w:rsidRPr="00323951">
        <w:rPr>
          <w:rFonts w:ascii="Arial" w:hAnsi="Arial" w:cs="Arial"/>
          <w:sz w:val="18"/>
          <w:szCs w:val="18"/>
        </w:rPr>
        <w:t xml:space="preserve"> może być w</w:t>
      </w:r>
      <w:r w:rsidR="00E75FF3" w:rsidRPr="00323951">
        <w:rPr>
          <w:rFonts w:ascii="Arial" w:hAnsi="Arial" w:cs="Arial"/>
          <w:sz w:val="18"/>
          <w:szCs w:val="18"/>
        </w:rPr>
        <w:t> </w:t>
      </w:r>
      <w:r w:rsidRPr="00323951">
        <w:rPr>
          <w:rFonts w:ascii="Arial" w:hAnsi="Arial" w:cs="Arial"/>
          <w:sz w:val="18"/>
          <w:szCs w:val="18"/>
        </w:rPr>
        <w:t xml:space="preserve">mniejszym stopniu </w:t>
      </w:r>
      <w:r w:rsidR="00751E39" w:rsidRPr="00323951">
        <w:rPr>
          <w:rFonts w:ascii="Arial" w:hAnsi="Arial" w:cs="Arial"/>
          <w:sz w:val="18"/>
          <w:szCs w:val="18"/>
        </w:rPr>
        <w:t xml:space="preserve">przygotowany </w:t>
      </w:r>
      <w:r w:rsidRPr="00323951">
        <w:rPr>
          <w:rFonts w:ascii="Arial" w:hAnsi="Arial" w:cs="Arial"/>
          <w:sz w:val="18"/>
          <w:szCs w:val="18"/>
        </w:rPr>
        <w:t xml:space="preserve">do radzenia sobie z tymi problemami i mniej </w:t>
      </w:r>
      <w:r w:rsidR="00381925" w:rsidRPr="00323951">
        <w:rPr>
          <w:rFonts w:ascii="Arial" w:hAnsi="Arial" w:cs="Arial"/>
          <w:sz w:val="18"/>
          <w:szCs w:val="18"/>
        </w:rPr>
        <w:t xml:space="preserve">skuteczny </w:t>
      </w:r>
      <w:r w:rsidRPr="00323951">
        <w:rPr>
          <w:rFonts w:ascii="Arial" w:hAnsi="Arial" w:cs="Arial"/>
          <w:sz w:val="18"/>
          <w:szCs w:val="18"/>
        </w:rPr>
        <w:t>w</w:t>
      </w:r>
      <w:r w:rsidR="00484D11">
        <w:rPr>
          <w:rFonts w:ascii="Arial" w:hAnsi="Arial" w:cs="Arial"/>
          <w:sz w:val="18"/>
          <w:szCs w:val="18"/>
        </w:rPr>
        <w:t> </w:t>
      </w:r>
      <w:r w:rsidRPr="00323951">
        <w:rPr>
          <w:rFonts w:ascii="Arial" w:hAnsi="Arial" w:cs="Arial"/>
          <w:sz w:val="18"/>
          <w:szCs w:val="18"/>
        </w:rPr>
        <w:t>ochronie swoich mieszkańców i infrastruktury przed skutkami kumulowanymi zmian klimatu.</w:t>
      </w:r>
    </w:p>
    <w:p w14:paraId="3380A59D" w14:textId="3E7056CE" w:rsidR="00727F37" w:rsidRPr="00323951" w:rsidRDefault="00727F37" w:rsidP="00727F37">
      <w:pPr>
        <w:keepNext/>
        <w:rPr>
          <w:rFonts w:ascii="Arial" w:hAnsi="Arial" w:cs="Arial"/>
          <w:sz w:val="18"/>
          <w:szCs w:val="18"/>
        </w:rPr>
      </w:pPr>
      <w:r w:rsidRPr="00323951">
        <w:rPr>
          <w:rFonts w:ascii="Arial" w:hAnsi="Arial" w:cs="Arial"/>
          <w:sz w:val="18"/>
          <w:szCs w:val="18"/>
        </w:rPr>
        <w:t xml:space="preserve">Biorąc pod uwagę kontrybucję Aglomeracji do wzmacniania sprzężeń zwrotnych w lokalnym podsystemie klimatycznym, należy zwrócić uwagę na </w:t>
      </w:r>
      <w:r w:rsidRPr="00323951">
        <w:rPr>
          <w:rFonts w:ascii="Arial" w:hAnsi="Arial" w:cs="Arial"/>
          <w:b/>
          <w:sz w:val="18"/>
          <w:szCs w:val="18"/>
        </w:rPr>
        <w:t>aspekt emisji</w:t>
      </w:r>
      <w:r w:rsidRPr="00323951">
        <w:rPr>
          <w:rFonts w:ascii="Arial" w:hAnsi="Arial" w:cs="Arial"/>
          <w:sz w:val="18"/>
          <w:szCs w:val="18"/>
        </w:rPr>
        <w:t xml:space="preserve">. Brak wdrożenia działań „Planu…” może prowadzić do </w:t>
      </w:r>
      <w:r w:rsidRPr="00323951">
        <w:rPr>
          <w:rFonts w:ascii="Arial" w:hAnsi="Arial" w:cs="Arial"/>
          <w:b/>
          <w:sz w:val="18"/>
          <w:szCs w:val="18"/>
        </w:rPr>
        <w:t>wzrostu śladu węglowego generowanego na obszarze Aglomeracji</w:t>
      </w:r>
      <w:r w:rsidRPr="00323951">
        <w:rPr>
          <w:rFonts w:ascii="Arial" w:hAnsi="Arial" w:cs="Arial"/>
          <w:sz w:val="18"/>
          <w:szCs w:val="18"/>
        </w:rPr>
        <w:t xml:space="preserve">. Jeśli gminy nie są przygotowane na skutki zmian klimatu, mogą być zmuszone do inwestowania w </w:t>
      </w:r>
      <w:r w:rsidRPr="00323951">
        <w:rPr>
          <w:rFonts w:ascii="Arial" w:hAnsi="Arial" w:cs="Arial"/>
          <w:b/>
          <w:sz w:val="18"/>
          <w:szCs w:val="18"/>
        </w:rPr>
        <w:t>kosztowne naprawy infrastruktury</w:t>
      </w:r>
      <w:r w:rsidRPr="00323951">
        <w:rPr>
          <w:rFonts w:ascii="Arial" w:hAnsi="Arial" w:cs="Arial"/>
          <w:sz w:val="18"/>
          <w:szCs w:val="18"/>
        </w:rPr>
        <w:t xml:space="preserve"> i budynków uszkodzonych przez powodzie czy intensywne opady, co </w:t>
      </w:r>
      <w:r w:rsidRPr="00323951">
        <w:rPr>
          <w:rFonts w:ascii="Arial" w:hAnsi="Arial" w:cs="Arial"/>
          <w:b/>
          <w:sz w:val="18"/>
          <w:szCs w:val="18"/>
        </w:rPr>
        <w:t>zwiększa emisję gazów cieplarnianych</w:t>
      </w:r>
      <w:r w:rsidRPr="00323951">
        <w:rPr>
          <w:rFonts w:ascii="Arial" w:hAnsi="Arial" w:cs="Arial"/>
          <w:sz w:val="18"/>
          <w:szCs w:val="18"/>
        </w:rPr>
        <w:t xml:space="preserve"> związanych z</w:t>
      </w:r>
      <w:r w:rsidR="00484D11">
        <w:rPr>
          <w:rFonts w:ascii="Arial" w:hAnsi="Arial" w:cs="Arial"/>
          <w:sz w:val="18"/>
          <w:szCs w:val="18"/>
        </w:rPr>
        <w:t> </w:t>
      </w:r>
      <w:r w:rsidRPr="00323951">
        <w:rPr>
          <w:rFonts w:ascii="Arial" w:hAnsi="Arial" w:cs="Arial"/>
          <w:sz w:val="18"/>
          <w:szCs w:val="18"/>
        </w:rPr>
        <w:t xml:space="preserve">budową czy naprawami. Dodatkowo brak wdrożenia działań może prowadzić do </w:t>
      </w:r>
      <w:r w:rsidRPr="00323951">
        <w:rPr>
          <w:rFonts w:ascii="Arial" w:hAnsi="Arial" w:cs="Arial"/>
          <w:b/>
          <w:sz w:val="18"/>
          <w:szCs w:val="18"/>
        </w:rPr>
        <w:t>braku efektywności energetycznej</w:t>
      </w:r>
      <w:r w:rsidRPr="00323951">
        <w:rPr>
          <w:rFonts w:ascii="Arial" w:hAnsi="Arial" w:cs="Arial"/>
          <w:sz w:val="18"/>
          <w:szCs w:val="18"/>
        </w:rPr>
        <w:t>, co również przyczynia się do wzrostu emisji CO</w:t>
      </w:r>
      <w:r w:rsidRPr="00323951">
        <w:rPr>
          <w:rFonts w:ascii="Arial" w:hAnsi="Arial" w:cs="Arial"/>
          <w:sz w:val="18"/>
          <w:szCs w:val="18"/>
          <w:vertAlign w:val="subscript"/>
        </w:rPr>
        <w:t>2</w:t>
      </w:r>
      <w:r w:rsidRPr="00323951">
        <w:rPr>
          <w:rFonts w:ascii="Arial" w:hAnsi="Arial" w:cs="Arial"/>
          <w:sz w:val="18"/>
          <w:szCs w:val="18"/>
        </w:rPr>
        <w:t>.</w:t>
      </w:r>
    </w:p>
    <w:p w14:paraId="4709E6C3" w14:textId="1161D46A" w:rsidR="00E253AB" w:rsidRPr="00323951" w:rsidRDefault="00347346" w:rsidP="00E253AB">
      <w:pPr>
        <w:keepNext/>
        <w:rPr>
          <w:rFonts w:ascii="Arial" w:hAnsi="Arial" w:cs="Arial"/>
          <w:sz w:val="18"/>
          <w:szCs w:val="18"/>
        </w:rPr>
      </w:pPr>
      <w:r w:rsidRPr="00323951">
        <w:rPr>
          <w:rFonts w:ascii="Arial" w:hAnsi="Arial" w:cs="Arial"/>
          <w:sz w:val="18"/>
          <w:szCs w:val="18"/>
        </w:rPr>
        <w:t>Plan adaptacji do zmian klimatu pozwala na opracowanie rozwiązań, które pozwolą na ograniczenie emisji CO</w:t>
      </w:r>
      <w:r w:rsidRPr="00323951">
        <w:rPr>
          <w:rFonts w:ascii="Arial" w:hAnsi="Arial" w:cs="Arial"/>
          <w:sz w:val="18"/>
          <w:szCs w:val="18"/>
          <w:vertAlign w:val="subscript"/>
        </w:rPr>
        <w:t>2</w:t>
      </w:r>
      <w:r w:rsidRPr="00323951">
        <w:rPr>
          <w:rFonts w:ascii="Arial" w:hAnsi="Arial" w:cs="Arial"/>
          <w:sz w:val="18"/>
          <w:szCs w:val="18"/>
        </w:rPr>
        <w:t xml:space="preserve"> poprzez m.in. rozwój efektywnych technologii, ochronę przed powodziami czy suszą, czy rozwój transportu zrównoważonego.</w:t>
      </w:r>
      <w:r w:rsidR="00A71865" w:rsidRPr="00323951">
        <w:rPr>
          <w:rFonts w:ascii="Arial" w:hAnsi="Arial" w:cs="Arial"/>
          <w:sz w:val="18"/>
          <w:szCs w:val="18"/>
        </w:rPr>
        <w:t xml:space="preserve"> </w:t>
      </w:r>
      <w:r w:rsidR="00E253AB" w:rsidRPr="00323951">
        <w:rPr>
          <w:rFonts w:ascii="Arial" w:hAnsi="Arial" w:cs="Arial"/>
          <w:sz w:val="18"/>
          <w:szCs w:val="18"/>
        </w:rPr>
        <w:t>Biorąc pod uwagę aspekty społeczno-gospodarcze nierozerwalnie związane z nowoczesnym podejściem do oddziaływania skutków zmian klimatu na Aglomerację, brak wdrożenia „Planu…” jest nieopłacalny z kilku powodów:</w:t>
      </w:r>
    </w:p>
    <w:p w14:paraId="631CD969" w14:textId="20F26069" w:rsidR="007B6CE9" w:rsidRPr="00323951" w:rsidRDefault="007B6CE9" w:rsidP="00AD75F1">
      <w:pPr>
        <w:rPr>
          <w:rFonts w:ascii="Arial" w:hAnsi="Arial" w:cs="Arial"/>
          <w:sz w:val="18"/>
          <w:szCs w:val="18"/>
        </w:rPr>
      </w:pPr>
      <w:r w:rsidRPr="00323951">
        <w:rPr>
          <w:rFonts w:ascii="Arial" w:hAnsi="Arial" w:cs="Arial"/>
          <w:sz w:val="18"/>
          <w:szCs w:val="18"/>
        </w:rPr>
        <w:t>a)</w:t>
      </w:r>
      <w:r w:rsidRPr="00323951">
        <w:rPr>
          <w:rFonts w:ascii="Arial" w:hAnsi="Arial" w:cs="Arial"/>
          <w:b/>
          <w:bCs/>
          <w:sz w:val="18"/>
          <w:szCs w:val="18"/>
        </w:rPr>
        <w:t xml:space="preserve"> </w:t>
      </w:r>
      <w:r w:rsidRPr="00323951">
        <w:rPr>
          <w:rFonts w:ascii="Arial" w:hAnsi="Arial" w:cs="Arial"/>
          <w:b/>
          <w:sz w:val="18"/>
          <w:szCs w:val="18"/>
        </w:rPr>
        <w:t>Koszty naprawy infrastruktury:</w:t>
      </w:r>
      <w:r w:rsidRPr="00323951">
        <w:rPr>
          <w:rFonts w:ascii="Arial" w:hAnsi="Arial" w:cs="Arial"/>
          <w:sz w:val="18"/>
          <w:szCs w:val="18"/>
        </w:rPr>
        <w:t xml:space="preserve"> jeśli gminy nie są przygotowane na skutki zmian klimatu, może być zmuszone do inwestowania w kosztowne naprawy infrastruktury i budynków uszkodzonych przez powodzie czy intensywne opady. Te koszty mogą być znacznie wyższe niż koszty związane z przygotowaniem planu adaptacji i</w:t>
      </w:r>
      <w:r w:rsidR="00154D8C">
        <w:rPr>
          <w:rFonts w:ascii="Arial" w:hAnsi="Arial" w:cs="Arial"/>
          <w:sz w:val="18"/>
          <w:szCs w:val="18"/>
        </w:rPr>
        <w:t> </w:t>
      </w:r>
      <w:r w:rsidRPr="00323951">
        <w:rPr>
          <w:rFonts w:ascii="Arial" w:hAnsi="Arial" w:cs="Arial"/>
          <w:sz w:val="18"/>
          <w:szCs w:val="18"/>
        </w:rPr>
        <w:t>przeprowadzeniem działań prewencyjnych</w:t>
      </w:r>
      <w:r w:rsidR="00AD75F1" w:rsidRPr="00323951">
        <w:rPr>
          <w:rFonts w:ascii="Arial" w:hAnsi="Arial" w:cs="Arial"/>
          <w:sz w:val="18"/>
          <w:szCs w:val="18"/>
        </w:rPr>
        <w:t>;</w:t>
      </w:r>
    </w:p>
    <w:p w14:paraId="4FC8D8E3" w14:textId="5B85ED1B" w:rsidR="00A156A4" w:rsidRPr="00323951" w:rsidRDefault="00A156A4" w:rsidP="00AD75F1">
      <w:pPr>
        <w:rPr>
          <w:rFonts w:ascii="Arial" w:hAnsi="Arial" w:cs="Arial"/>
          <w:sz w:val="18"/>
          <w:szCs w:val="18"/>
        </w:rPr>
      </w:pPr>
      <w:r w:rsidRPr="00323951">
        <w:rPr>
          <w:rFonts w:ascii="Arial" w:hAnsi="Arial" w:cs="Arial"/>
          <w:sz w:val="18"/>
          <w:szCs w:val="18"/>
        </w:rPr>
        <w:t xml:space="preserve">b) </w:t>
      </w:r>
      <w:r w:rsidRPr="00323951">
        <w:rPr>
          <w:rFonts w:ascii="Arial" w:hAnsi="Arial" w:cs="Arial"/>
          <w:b/>
          <w:bCs/>
          <w:sz w:val="18"/>
          <w:szCs w:val="18"/>
        </w:rPr>
        <w:t>Straty ekonomiczne:</w:t>
      </w:r>
      <w:r w:rsidRPr="00323951">
        <w:rPr>
          <w:rFonts w:ascii="Arial" w:hAnsi="Arial" w:cs="Arial"/>
          <w:sz w:val="18"/>
          <w:szCs w:val="18"/>
        </w:rPr>
        <w:t xml:space="preserve"> problemy z dostępnością wody, zakłócenia w dostawie energii, co może prowadzić do strat ekonomicznych dla mieszkańców i przedsiębiorstw działających </w:t>
      </w:r>
      <w:r w:rsidR="00C71143" w:rsidRPr="00323951">
        <w:rPr>
          <w:rFonts w:ascii="Arial" w:hAnsi="Arial" w:cs="Arial"/>
          <w:sz w:val="18"/>
          <w:szCs w:val="18"/>
        </w:rPr>
        <w:t>na obszarze Aglomeracji</w:t>
      </w:r>
      <w:r w:rsidR="00AD75F1" w:rsidRPr="00323951">
        <w:rPr>
          <w:rFonts w:ascii="Arial" w:hAnsi="Arial" w:cs="Arial"/>
          <w:sz w:val="18"/>
          <w:szCs w:val="18"/>
        </w:rPr>
        <w:t>;</w:t>
      </w:r>
    </w:p>
    <w:p w14:paraId="4AF6573B" w14:textId="015B787F" w:rsidR="00557781" w:rsidRPr="00323951" w:rsidRDefault="00557781" w:rsidP="00AD75F1">
      <w:pPr>
        <w:rPr>
          <w:rFonts w:ascii="Arial" w:hAnsi="Arial" w:cs="Arial"/>
          <w:sz w:val="18"/>
          <w:szCs w:val="18"/>
        </w:rPr>
      </w:pPr>
      <w:r w:rsidRPr="00323951">
        <w:rPr>
          <w:rFonts w:ascii="Arial" w:hAnsi="Arial" w:cs="Arial"/>
          <w:sz w:val="18"/>
          <w:szCs w:val="18"/>
        </w:rPr>
        <w:t>c)</w:t>
      </w:r>
      <w:r w:rsidRPr="00323951">
        <w:rPr>
          <w:rFonts w:ascii="Arial" w:hAnsi="Arial" w:cs="Arial"/>
          <w:b/>
          <w:bCs/>
          <w:sz w:val="18"/>
          <w:szCs w:val="18"/>
        </w:rPr>
        <w:t xml:space="preserve"> Ryzyko dla zdrowia i bezpieczeństwa:</w:t>
      </w:r>
      <w:r w:rsidRPr="00323951">
        <w:rPr>
          <w:rFonts w:ascii="Arial" w:hAnsi="Arial" w:cs="Arial"/>
          <w:sz w:val="18"/>
          <w:szCs w:val="18"/>
        </w:rPr>
        <w:t xml:space="preserve"> zwiększenia ryzyka dla zdrowia i bezpieczeństwa mieszkańców Aglomeracji, co może mieć długoterminowe konsekwencje zdrowotne i ekonomiczne</w:t>
      </w:r>
      <w:r w:rsidR="00AD75F1" w:rsidRPr="00323951">
        <w:rPr>
          <w:rFonts w:ascii="Arial" w:hAnsi="Arial" w:cs="Arial"/>
          <w:sz w:val="18"/>
          <w:szCs w:val="18"/>
        </w:rPr>
        <w:t>;</w:t>
      </w:r>
    </w:p>
    <w:p w14:paraId="0B92ED74" w14:textId="4E3DA408" w:rsidR="004B55E7" w:rsidRPr="00323951" w:rsidRDefault="004B55E7" w:rsidP="00AD75F1">
      <w:pPr>
        <w:rPr>
          <w:rFonts w:ascii="Arial" w:hAnsi="Arial" w:cs="Arial"/>
          <w:sz w:val="18"/>
          <w:szCs w:val="18"/>
        </w:rPr>
      </w:pPr>
      <w:r w:rsidRPr="00323951">
        <w:rPr>
          <w:rFonts w:ascii="Arial" w:hAnsi="Arial" w:cs="Arial"/>
          <w:sz w:val="18"/>
          <w:szCs w:val="18"/>
        </w:rPr>
        <w:t>d)</w:t>
      </w:r>
      <w:r w:rsidRPr="00323951">
        <w:rPr>
          <w:rFonts w:ascii="Arial" w:hAnsi="Arial" w:cs="Arial"/>
          <w:b/>
          <w:bCs/>
          <w:sz w:val="18"/>
          <w:szCs w:val="18"/>
        </w:rPr>
        <w:t xml:space="preserve"> Wpływ na środowisko:</w:t>
      </w:r>
      <w:r w:rsidRPr="00323951">
        <w:rPr>
          <w:rFonts w:ascii="Arial" w:hAnsi="Arial" w:cs="Arial"/>
          <w:sz w:val="18"/>
          <w:szCs w:val="18"/>
        </w:rPr>
        <w:t xml:space="preserve"> brak planu adaptacji do zmian klimatu oznacza brak działań na rzecz ochrony środowiska, co ma negatywny wpływ na ekosystem Aglomeracji i jej otoczenia</w:t>
      </w:r>
      <w:r w:rsidR="00AD75F1" w:rsidRPr="00323951">
        <w:rPr>
          <w:rFonts w:ascii="Arial" w:hAnsi="Arial" w:cs="Arial"/>
          <w:sz w:val="18"/>
          <w:szCs w:val="18"/>
        </w:rPr>
        <w:t>;</w:t>
      </w:r>
    </w:p>
    <w:p w14:paraId="04FD8595" w14:textId="57FC52DD" w:rsidR="00001261" w:rsidRPr="00323951" w:rsidRDefault="00191AEE" w:rsidP="00AD75F1">
      <w:pPr>
        <w:rPr>
          <w:rFonts w:ascii="Arial" w:hAnsi="Arial" w:cs="Arial"/>
          <w:sz w:val="18"/>
          <w:szCs w:val="18"/>
        </w:rPr>
      </w:pPr>
      <w:r w:rsidRPr="00323951">
        <w:rPr>
          <w:rFonts w:ascii="Arial" w:hAnsi="Arial" w:cs="Arial"/>
          <w:sz w:val="18"/>
          <w:szCs w:val="18"/>
        </w:rPr>
        <w:t xml:space="preserve">e) </w:t>
      </w:r>
      <w:r w:rsidRPr="00323951">
        <w:rPr>
          <w:rFonts w:ascii="Arial" w:hAnsi="Arial" w:cs="Arial"/>
          <w:b/>
          <w:bCs/>
          <w:sz w:val="18"/>
          <w:szCs w:val="18"/>
        </w:rPr>
        <w:t>Wpływ na reputację:</w:t>
      </w:r>
      <w:r w:rsidRPr="00323951">
        <w:rPr>
          <w:rFonts w:ascii="Arial" w:hAnsi="Arial" w:cs="Arial"/>
          <w:sz w:val="18"/>
          <w:szCs w:val="18"/>
        </w:rPr>
        <w:t xml:space="preserve"> Aglomeracja Jeleniogórska jako </w:t>
      </w:r>
      <w:r w:rsidR="00C70C25" w:rsidRPr="00323951">
        <w:rPr>
          <w:rFonts w:ascii="Arial" w:hAnsi="Arial" w:cs="Arial"/>
          <w:sz w:val="18"/>
          <w:szCs w:val="18"/>
        </w:rPr>
        <w:t>obszar funkcjonalny</w:t>
      </w:r>
      <w:r w:rsidRPr="00323951">
        <w:rPr>
          <w:rFonts w:ascii="Arial" w:hAnsi="Arial" w:cs="Arial"/>
          <w:sz w:val="18"/>
          <w:szCs w:val="18"/>
        </w:rPr>
        <w:t xml:space="preserve"> któr</w:t>
      </w:r>
      <w:r w:rsidR="00C70C25" w:rsidRPr="00323951">
        <w:rPr>
          <w:rFonts w:ascii="Arial" w:hAnsi="Arial" w:cs="Arial"/>
          <w:sz w:val="18"/>
          <w:szCs w:val="18"/>
        </w:rPr>
        <w:t>y</w:t>
      </w:r>
      <w:r w:rsidRPr="00323951">
        <w:rPr>
          <w:rFonts w:ascii="Arial" w:hAnsi="Arial" w:cs="Arial"/>
          <w:sz w:val="18"/>
          <w:szCs w:val="18"/>
        </w:rPr>
        <w:t xml:space="preserve"> jest dobrze przygotowan</w:t>
      </w:r>
      <w:r w:rsidR="002276BF" w:rsidRPr="00323951">
        <w:rPr>
          <w:rFonts w:ascii="Arial" w:hAnsi="Arial" w:cs="Arial"/>
          <w:sz w:val="18"/>
          <w:szCs w:val="18"/>
        </w:rPr>
        <w:t>y</w:t>
      </w:r>
      <w:r w:rsidRPr="00323951">
        <w:rPr>
          <w:rFonts w:ascii="Arial" w:hAnsi="Arial" w:cs="Arial"/>
          <w:sz w:val="18"/>
          <w:szCs w:val="18"/>
        </w:rPr>
        <w:t xml:space="preserve"> na zmiany klimatu, może być postrzegan</w:t>
      </w:r>
      <w:r w:rsidR="00C70C25" w:rsidRPr="00323951">
        <w:rPr>
          <w:rFonts w:ascii="Arial" w:hAnsi="Arial" w:cs="Arial"/>
          <w:sz w:val="18"/>
          <w:szCs w:val="18"/>
        </w:rPr>
        <w:t>a</w:t>
      </w:r>
      <w:r w:rsidRPr="00323951">
        <w:rPr>
          <w:rFonts w:ascii="Arial" w:hAnsi="Arial" w:cs="Arial"/>
          <w:sz w:val="18"/>
          <w:szCs w:val="18"/>
        </w:rPr>
        <w:t xml:space="preserve"> jako bardziej innowacyjn</w:t>
      </w:r>
      <w:r w:rsidR="00C70C25" w:rsidRPr="00323951">
        <w:rPr>
          <w:rFonts w:ascii="Arial" w:hAnsi="Arial" w:cs="Arial"/>
          <w:sz w:val="18"/>
          <w:szCs w:val="18"/>
        </w:rPr>
        <w:t>a</w:t>
      </w:r>
      <w:r w:rsidRPr="00323951">
        <w:rPr>
          <w:rFonts w:ascii="Arial" w:hAnsi="Arial" w:cs="Arial"/>
          <w:sz w:val="18"/>
          <w:szCs w:val="18"/>
        </w:rPr>
        <w:t xml:space="preserve"> i przyjazn</w:t>
      </w:r>
      <w:r w:rsidR="00C70C25" w:rsidRPr="00323951">
        <w:rPr>
          <w:rFonts w:ascii="Arial" w:hAnsi="Arial" w:cs="Arial"/>
          <w:sz w:val="18"/>
          <w:szCs w:val="18"/>
        </w:rPr>
        <w:t>a</w:t>
      </w:r>
      <w:r w:rsidRPr="00323951">
        <w:rPr>
          <w:rFonts w:ascii="Arial" w:hAnsi="Arial" w:cs="Arial"/>
          <w:sz w:val="18"/>
          <w:szCs w:val="18"/>
        </w:rPr>
        <w:t xml:space="preserve"> dla środowiska, co może przyciągać inwestorów i turystów.</w:t>
      </w:r>
    </w:p>
    <w:p w14:paraId="2AE09B76" w14:textId="38AFEC5A" w:rsidR="007D5998" w:rsidRPr="00323951" w:rsidRDefault="007D5998" w:rsidP="007D5998">
      <w:pPr>
        <w:pStyle w:val="Nagwek2"/>
        <w:rPr>
          <w:rFonts w:ascii="Arial" w:hAnsi="Arial" w:cs="Arial"/>
          <w:sz w:val="18"/>
          <w:szCs w:val="18"/>
        </w:rPr>
      </w:pPr>
      <w:bookmarkStart w:id="152" w:name="_Toc135118362"/>
      <w:r w:rsidRPr="00323951">
        <w:rPr>
          <w:rFonts w:ascii="Arial" w:hAnsi="Arial" w:cs="Arial"/>
          <w:sz w:val="18"/>
          <w:szCs w:val="18"/>
        </w:rPr>
        <w:t>Powierzchnia i zasoby ziemi</w:t>
      </w:r>
      <w:bookmarkEnd w:id="152"/>
      <w:r w:rsidRPr="00323951">
        <w:rPr>
          <w:rFonts w:ascii="Arial" w:hAnsi="Arial" w:cs="Arial"/>
          <w:sz w:val="18"/>
          <w:szCs w:val="18"/>
        </w:rPr>
        <w:t xml:space="preserve"> </w:t>
      </w:r>
    </w:p>
    <w:p w14:paraId="6DE8262C" w14:textId="7FB79947" w:rsidR="00C0539D" w:rsidRPr="00323951" w:rsidRDefault="00C0539D" w:rsidP="00C0539D">
      <w:pPr>
        <w:rPr>
          <w:rFonts w:ascii="Arial" w:hAnsi="Arial" w:cs="Arial"/>
          <w:sz w:val="18"/>
          <w:szCs w:val="18"/>
        </w:rPr>
      </w:pPr>
      <w:r w:rsidRPr="00323951">
        <w:rPr>
          <w:rFonts w:ascii="Arial" w:hAnsi="Arial" w:cs="Arial"/>
          <w:sz w:val="18"/>
          <w:szCs w:val="18"/>
        </w:rPr>
        <w:t>Powierzchnia ziemi, w tym grunty rolne i leśne, stanowi jeden z podstawowych zasobów ziemi, a tym samym, w</w:t>
      </w:r>
      <w:r w:rsidR="00154D8C">
        <w:rPr>
          <w:rFonts w:ascii="Arial" w:hAnsi="Arial" w:cs="Arial"/>
          <w:sz w:val="18"/>
          <w:szCs w:val="18"/>
        </w:rPr>
        <w:t> </w:t>
      </w:r>
      <w:r w:rsidRPr="00323951">
        <w:rPr>
          <w:rFonts w:ascii="Arial" w:hAnsi="Arial" w:cs="Arial"/>
          <w:sz w:val="18"/>
          <w:szCs w:val="18"/>
        </w:rPr>
        <w:t>dużej mierze warunkuje istnie</w:t>
      </w:r>
      <w:r w:rsidR="00BE07B8" w:rsidRPr="00323951">
        <w:rPr>
          <w:rFonts w:ascii="Arial" w:hAnsi="Arial" w:cs="Arial"/>
          <w:sz w:val="18"/>
          <w:szCs w:val="18"/>
        </w:rPr>
        <w:t>ni</w:t>
      </w:r>
      <w:r w:rsidRPr="00323951">
        <w:rPr>
          <w:rFonts w:ascii="Arial" w:hAnsi="Arial" w:cs="Arial"/>
          <w:sz w:val="18"/>
          <w:szCs w:val="18"/>
        </w:rPr>
        <w:t>e wszystkich innych zasobów</w:t>
      </w:r>
      <w:r w:rsidRPr="00323951">
        <w:rPr>
          <w:rStyle w:val="Odwoanieprzypisudolnego"/>
          <w:rFonts w:ascii="Arial" w:hAnsi="Arial" w:cs="Arial"/>
          <w:sz w:val="18"/>
          <w:szCs w:val="18"/>
        </w:rPr>
        <w:footnoteReference w:id="117"/>
      </w:r>
      <w:r w:rsidRPr="00323951">
        <w:rPr>
          <w:rFonts w:ascii="Arial" w:hAnsi="Arial" w:cs="Arial"/>
          <w:sz w:val="18"/>
          <w:szCs w:val="18"/>
        </w:rPr>
        <w:t>. Pełni ona zarówno funkcje społeczne, związane z</w:t>
      </w:r>
      <w:r w:rsidR="00154D8C">
        <w:rPr>
          <w:rFonts w:ascii="Arial" w:hAnsi="Arial" w:cs="Arial"/>
          <w:sz w:val="18"/>
          <w:szCs w:val="18"/>
        </w:rPr>
        <w:t> </w:t>
      </w:r>
      <w:r w:rsidRPr="00323951">
        <w:rPr>
          <w:rFonts w:ascii="Arial" w:hAnsi="Arial" w:cs="Arial"/>
          <w:sz w:val="18"/>
          <w:szCs w:val="18"/>
        </w:rPr>
        <w:t>działalnością człowieka i jego historią, jak i ekologiczne</w:t>
      </w:r>
      <w:r w:rsidRPr="00323951">
        <w:rPr>
          <w:rStyle w:val="Odwoanieprzypisudolnego"/>
          <w:rFonts w:ascii="Arial" w:hAnsi="Arial" w:cs="Arial"/>
          <w:sz w:val="18"/>
          <w:szCs w:val="18"/>
        </w:rPr>
        <w:footnoteReference w:id="118"/>
      </w:r>
      <w:r w:rsidRPr="00323951">
        <w:rPr>
          <w:rFonts w:ascii="Arial" w:hAnsi="Arial" w:cs="Arial"/>
          <w:sz w:val="18"/>
          <w:szCs w:val="18"/>
        </w:rPr>
        <w:t>.</w:t>
      </w:r>
    </w:p>
    <w:p w14:paraId="750B9764" w14:textId="6CD46BFC" w:rsidR="00C0539D" w:rsidRPr="00323951" w:rsidRDefault="00D22C81" w:rsidP="00D22C81">
      <w:pPr>
        <w:rPr>
          <w:rFonts w:ascii="Arial" w:hAnsi="Arial" w:cs="Arial"/>
          <w:sz w:val="18"/>
          <w:szCs w:val="18"/>
        </w:rPr>
      </w:pPr>
      <w:r w:rsidRPr="00323951">
        <w:rPr>
          <w:rFonts w:ascii="Arial" w:hAnsi="Arial" w:cs="Arial"/>
          <w:sz w:val="18"/>
          <w:szCs w:val="18"/>
        </w:rPr>
        <w:t>Obecnie intensywne użytkowanie oraz rozwój gospodarczy przyczyniają się do ciągłej degradacji powierzchniowej warstwy litosfery. Wzrastające zanieczyszczenia przyczyniają się do postępowania procesu degradacji np. zmiany stanu skorupy ziemskiej, zmian struktury gleby (wiązania, zeskalania, rozpulchniania gruntów), zmiany poziomu wód.</w:t>
      </w:r>
      <w:r w:rsidR="00227113" w:rsidRPr="00323951">
        <w:rPr>
          <w:rFonts w:ascii="Arial" w:hAnsi="Arial" w:cs="Arial"/>
          <w:sz w:val="18"/>
          <w:szCs w:val="18"/>
        </w:rPr>
        <w:t xml:space="preserve"> W związku z czym konieczn</w:t>
      </w:r>
      <w:r w:rsidR="00277EE6" w:rsidRPr="00323951">
        <w:rPr>
          <w:rFonts w:ascii="Arial" w:hAnsi="Arial" w:cs="Arial"/>
          <w:sz w:val="18"/>
          <w:szCs w:val="18"/>
        </w:rPr>
        <w:t>a</w:t>
      </w:r>
      <w:r w:rsidR="00227113" w:rsidRPr="00323951">
        <w:rPr>
          <w:rFonts w:ascii="Arial" w:hAnsi="Arial" w:cs="Arial"/>
          <w:sz w:val="18"/>
          <w:szCs w:val="18"/>
        </w:rPr>
        <w:t xml:space="preserve"> jest ochrona zasobów i</w:t>
      </w:r>
      <w:r w:rsidR="008428CE" w:rsidRPr="00323951">
        <w:rPr>
          <w:rFonts w:ascii="Arial" w:hAnsi="Arial" w:cs="Arial"/>
          <w:sz w:val="18"/>
          <w:szCs w:val="18"/>
        </w:rPr>
        <w:t> </w:t>
      </w:r>
      <w:r w:rsidR="0022700D" w:rsidRPr="00323951">
        <w:rPr>
          <w:rFonts w:ascii="Arial" w:hAnsi="Arial" w:cs="Arial"/>
          <w:sz w:val="18"/>
          <w:szCs w:val="18"/>
        </w:rPr>
        <w:t>przeprowadzanie zabiegów minimalizujących</w:t>
      </w:r>
      <w:r w:rsidR="00D713E7" w:rsidRPr="00323951">
        <w:rPr>
          <w:rFonts w:ascii="Arial" w:hAnsi="Arial" w:cs="Arial"/>
          <w:sz w:val="18"/>
          <w:szCs w:val="18"/>
        </w:rPr>
        <w:t xml:space="preserve"> procesy erozji i degradacji</w:t>
      </w:r>
      <w:r w:rsidR="00E631F6" w:rsidRPr="00323951">
        <w:rPr>
          <w:rFonts w:ascii="Arial" w:hAnsi="Arial" w:cs="Arial"/>
          <w:sz w:val="18"/>
          <w:szCs w:val="18"/>
        </w:rPr>
        <w:t xml:space="preserve"> zarówno powierzchniowych jak i głębszych warstw </w:t>
      </w:r>
      <w:r w:rsidR="00EC3632" w:rsidRPr="00323951">
        <w:rPr>
          <w:rFonts w:ascii="Arial" w:hAnsi="Arial" w:cs="Arial"/>
          <w:sz w:val="18"/>
          <w:szCs w:val="18"/>
        </w:rPr>
        <w:t>powierzchni ziemi.</w:t>
      </w:r>
    </w:p>
    <w:p w14:paraId="5526EC00" w14:textId="624C8769" w:rsidR="0090418E" w:rsidRPr="00323951" w:rsidRDefault="00B638CE" w:rsidP="00D22C81">
      <w:pPr>
        <w:pStyle w:val="Nagwek3"/>
        <w:rPr>
          <w:rFonts w:ascii="Arial" w:hAnsi="Arial" w:cs="Arial"/>
          <w:sz w:val="18"/>
          <w:szCs w:val="18"/>
        </w:rPr>
      </w:pPr>
      <w:bookmarkStart w:id="153" w:name="_Toc135118363"/>
      <w:r w:rsidRPr="00323951">
        <w:rPr>
          <w:rFonts w:ascii="Arial" w:hAnsi="Arial" w:cs="Arial"/>
          <w:sz w:val="18"/>
          <w:szCs w:val="18"/>
        </w:rPr>
        <w:t>S</w:t>
      </w:r>
      <w:r w:rsidR="0090418E" w:rsidRPr="00323951">
        <w:rPr>
          <w:rFonts w:ascii="Arial" w:hAnsi="Arial" w:cs="Arial"/>
          <w:sz w:val="18"/>
          <w:szCs w:val="18"/>
        </w:rPr>
        <w:t>tan aktualny</w:t>
      </w:r>
      <w:r w:rsidRPr="00323951">
        <w:rPr>
          <w:rFonts w:ascii="Arial" w:hAnsi="Arial" w:cs="Arial"/>
          <w:sz w:val="18"/>
          <w:szCs w:val="18"/>
        </w:rPr>
        <w:t xml:space="preserve"> oraz </w:t>
      </w:r>
      <w:r w:rsidR="00D77A00" w:rsidRPr="00323951">
        <w:rPr>
          <w:rFonts w:ascii="Arial" w:hAnsi="Arial" w:cs="Arial"/>
          <w:sz w:val="18"/>
          <w:szCs w:val="18"/>
        </w:rPr>
        <w:t>istniejące problemy</w:t>
      </w:r>
      <w:bookmarkEnd w:id="153"/>
    </w:p>
    <w:p w14:paraId="0FC2BC32" w14:textId="7067B12D" w:rsidR="00B43B32" w:rsidRPr="00323951" w:rsidRDefault="000D067C" w:rsidP="00B43B32">
      <w:pPr>
        <w:rPr>
          <w:rFonts w:ascii="Arial" w:hAnsi="Arial" w:cs="Arial"/>
          <w:sz w:val="18"/>
          <w:szCs w:val="18"/>
        </w:rPr>
      </w:pPr>
      <w:r w:rsidRPr="00323951">
        <w:rPr>
          <w:rFonts w:ascii="Arial" w:hAnsi="Arial" w:cs="Arial"/>
          <w:sz w:val="18"/>
          <w:szCs w:val="18"/>
        </w:rPr>
        <w:t>Zgodnie z definicją zawartą w ustawie „Prawo ochrony środowiska” przez powierzchnię ziemi rozumie się ukształtowanie terenu, glebę, ziemię oraz wody gruntowe. Na potrzeby niniejszego opracowania przyjęto podział obszaru na regiony fizycznogeograficzne wg. Richlinga (2021)</w:t>
      </w:r>
      <w:r w:rsidR="00890D49" w:rsidRPr="00323951">
        <w:rPr>
          <w:rStyle w:val="Odwoanieprzypisudolnego"/>
          <w:rFonts w:ascii="Arial" w:hAnsi="Arial" w:cs="Arial"/>
          <w:sz w:val="18"/>
          <w:szCs w:val="18"/>
        </w:rPr>
        <w:footnoteReference w:id="119"/>
      </w:r>
      <w:r w:rsidRPr="00323951">
        <w:rPr>
          <w:rFonts w:ascii="Arial" w:hAnsi="Arial" w:cs="Arial"/>
          <w:sz w:val="18"/>
          <w:szCs w:val="18"/>
        </w:rPr>
        <w:t xml:space="preserve"> wyodrębnione na podstawie danych geomorfologicznych i geologicznych terenu. </w:t>
      </w:r>
      <w:r w:rsidR="007A28FA" w:rsidRPr="00323951">
        <w:rPr>
          <w:rFonts w:ascii="Arial" w:hAnsi="Arial" w:cs="Arial"/>
          <w:sz w:val="18"/>
          <w:szCs w:val="18"/>
        </w:rPr>
        <w:t xml:space="preserve">Zgodnie z </w:t>
      </w:r>
      <w:r w:rsidR="00890D49" w:rsidRPr="00323951">
        <w:rPr>
          <w:rFonts w:ascii="Arial" w:hAnsi="Arial" w:cs="Arial"/>
          <w:sz w:val="18"/>
          <w:szCs w:val="18"/>
        </w:rPr>
        <w:t xml:space="preserve">tym </w:t>
      </w:r>
      <w:r w:rsidR="007A28FA" w:rsidRPr="00323951">
        <w:rPr>
          <w:rFonts w:ascii="Arial" w:hAnsi="Arial" w:cs="Arial"/>
          <w:sz w:val="18"/>
          <w:szCs w:val="18"/>
        </w:rPr>
        <w:t xml:space="preserve">podziałem Aglomeracja Jeleniogórska zlokalizowana jest na terenie prowincji: Masyw Czeski, w makroregionie: Sudety zachodnie, w mezoregionach takich jak: Pogórze Izerskie, Pogórze Kaczawskie, Góry Kaczawskie, Pogórze Wałbrzyskie, góry Wałbrzyskie, Rudawy Janowickie, Karkonosze, Kotlina Jeleniogórska, Góry Izerskie. </w:t>
      </w:r>
      <w:r w:rsidR="004A010D" w:rsidRPr="00323951">
        <w:rPr>
          <w:rFonts w:ascii="Arial" w:hAnsi="Arial" w:cs="Arial"/>
          <w:sz w:val="18"/>
          <w:szCs w:val="18"/>
        </w:rPr>
        <w:t>Ist</w:t>
      </w:r>
      <w:r w:rsidR="00977F5F" w:rsidRPr="00323951">
        <w:rPr>
          <w:rFonts w:ascii="Arial" w:hAnsi="Arial" w:cs="Arial"/>
          <w:sz w:val="18"/>
          <w:szCs w:val="18"/>
        </w:rPr>
        <w:t>o</w:t>
      </w:r>
      <w:r w:rsidR="00CE5604" w:rsidRPr="00323951">
        <w:rPr>
          <w:rFonts w:ascii="Arial" w:hAnsi="Arial" w:cs="Arial"/>
          <w:sz w:val="18"/>
          <w:szCs w:val="18"/>
        </w:rPr>
        <w:t>t</w:t>
      </w:r>
      <w:r w:rsidR="004A010D" w:rsidRPr="00323951">
        <w:rPr>
          <w:rFonts w:ascii="Arial" w:hAnsi="Arial" w:cs="Arial"/>
          <w:sz w:val="18"/>
          <w:szCs w:val="18"/>
        </w:rPr>
        <w:t>nym faktem jest w tym przypadku również, że z</w:t>
      </w:r>
      <w:r w:rsidR="00B43B32" w:rsidRPr="00323951">
        <w:rPr>
          <w:rFonts w:ascii="Arial" w:hAnsi="Arial" w:cs="Arial"/>
          <w:sz w:val="18"/>
          <w:szCs w:val="18"/>
        </w:rPr>
        <w:t>godnie z</w:t>
      </w:r>
      <w:r w:rsidR="00154D8C">
        <w:rPr>
          <w:rFonts w:ascii="Arial" w:hAnsi="Arial" w:cs="Arial"/>
          <w:sz w:val="18"/>
          <w:szCs w:val="18"/>
        </w:rPr>
        <w:t> </w:t>
      </w:r>
      <w:r w:rsidR="00B43B32" w:rsidRPr="00323951">
        <w:rPr>
          <w:rFonts w:ascii="Arial" w:hAnsi="Arial" w:cs="Arial"/>
          <w:sz w:val="18"/>
          <w:szCs w:val="18"/>
        </w:rPr>
        <w:t>klasyfikacją surowców wg ustawy z dnia 9 czerwca 2011 r Prawo geologiczne i górnicze</w:t>
      </w:r>
      <w:r w:rsidR="00B43B32" w:rsidRPr="00323951">
        <w:rPr>
          <w:rStyle w:val="Odwoanieprzypisudolnego"/>
          <w:rFonts w:ascii="Arial" w:hAnsi="Arial" w:cs="Arial"/>
          <w:sz w:val="18"/>
          <w:szCs w:val="18"/>
        </w:rPr>
        <w:footnoteReference w:id="120"/>
      </w:r>
      <w:r w:rsidR="00B43B32" w:rsidRPr="00323951">
        <w:rPr>
          <w:rFonts w:ascii="Arial" w:hAnsi="Arial" w:cs="Arial"/>
          <w:sz w:val="18"/>
          <w:szCs w:val="18"/>
        </w:rPr>
        <w:t xml:space="preserve"> na terenie Aglomeracji Jeleniogórskiej znajdują się złoża kopalin objętych własnością górniczą i własnością gruntu, zaliczane do zasobów nieodnawialnych, wobec czego zachodzi konieczność ich oszczędnego eksploatowania.</w:t>
      </w:r>
    </w:p>
    <w:p w14:paraId="1E9BE7CF" w14:textId="33BD7B4C" w:rsidR="00E00846" w:rsidRPr="00323951" w:rsidRDefault="007A28FA" w:rsidP="00E00846">
      <w:pPr>
        <w:rPr>
          <w:rFonts w:ascii="Arial" w:hAnsi="Arial" w:cs="Arial"/>
          <w:sz w:val="18"/>
          <w:szCs w:val="18"/>
        </w:rPr>
      </w:pPr>
      <w:r w:rsidRPr="00323951">
        <w:rPr>
          <w:rFonts w:ascii="Arial" w:hAnsi="Arial" w:cs="Arial"/>
          <w:sz w:val="18"/>
          <w:szCs w:val="18"/>
        </w:rPr>
        <w:t>Poniżej scharakteryzowano poszczególne mezoregiony pod kątem ich budowy geologicznej i</w:t>
      </w:r>
      <w:r w:rsidR="00F604E4" w:rsidRPr="00323951">
        <w:rPr>
          <w:rFonts w:ascii="Arial" w:hAnsi="Arial" w:cs="Arial"/>
          <w:sz w:val="18"/>
          <w:szCs w:val="18"/>
        </w:rPr>
        <w:t> </w:t>
      </w:r>
      <w:r w:rsidRPr="00323951">
        <w:rPr>
          <w:rFonts w:ascii="Arial" w:hAnsi="Arial" w:cs="Arial"/>
          <w:sz w:val="18"/>
          <w:szCs w:val="18"/>
        </w:rPr>
        <w:t>występowania złóż surowców (</w:t>
      </w:r>
      <w:r w:rsidR="001E121C" w:rsidRPr="00323951">
        <w:rPr>
          <w:rFonts w:ascii="Arial" w:hAnsi="Arial" w:cs="Arial"/>
          <w:sz w:val="18"/>
          <w:szCs w:val="18"/>
        </w:rPr>
        <w:fldChar w:fldCharType="begin"/>
      </w:r>
      <w:r w:rsidR="001E121C" w:rsidRPr="00323951">
        <w:rPr>
          <w:rFonts w:ascii="Arial" w:hAnsi="Arial" w:cs="Arial"/>
          <w:sz w:val="18"/>
          <w:szCs w:val="18"/>
        </w:rPr>
        <w:instrText xml:space="preserve"> REF _Ref129696339 \h </w:instrText>
      </w:r>
      <w:r w:rsidR="00323951" w:rsidRPr="00323951">
        <w:rPr>
          <w:rFonts w:ascii="Arial" w:hAnsi="Arial" w:cs="Arial"/>
          <w:sz w:val="18"/>
          <w:szCs w:val="18"/>
        </w:rPr>
        <w:instrText xml:space="preserve"> \* MERGEFORMAT </w:instrText>
      </w:r>
      <w:r w:rsidR="001E121C" w:rsidRPr="00323951">
        <w:rPr>
          <w:rFonts w:ascii="Arial" w:hAnsi="Arial" w:cs="Arial"/>
          <w:sz w:val="18"/>
          <w:szCs w:val="18"/>
        </w:rPr>
      </w:r>
      <w:r w:rsidR="001E121C"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24</w:t>
      </w:r>
      <w:r w:rsidR="001E121C" w:rsidRPr="00323951">
        <w:rPr>
          <w:rFonts w:ascii="Arial" w:hAnsi="Arial" w:cs="Arial"/>
          <w:sz w:val="18"/>
          <w:szCs w:val="18"/>
        </w:rPr>
        <w:fldChar w:fldCharType="end"/>
      </w:r>
      <w:r w:rsidRPr="00323951">
        <w:rPr>
          <w:rFonts w:ascii="Arial" w:hAnsi="Arial" w:cs="Arial"/>
          <w:sz w:val="18"/>
          <w:szCs w:val="18"/>
        </w:rPr>
        <w:t>).</w:t>
      </w:r>
    </w:p>
    <w:p w14:paraId="20808A41" w14:textId="07BF8697" w:rsidR="007F3E89" w:rsidRPr="00323951" w:rsidRDefault="007F3E89" w:rsidP="0016730F">
      <w:pPr>
        <w:pStyle w:val="Legenda"/>
        <w:keepNext/>
        <w:spacing w:after="0"/>
        <w:rPr>
          <w:rFonts w:ascii="Arial" w:hAnsi="Arial" w:cs="Arial"/>
        </w:rPr>
      </w:pPr>
      <w:bookmarkStart w:id="154" w:name="_Ref129696339"/>
      <w:bookmarkStart w:id="155" w:name="_Toc135118399"/>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24</w:t>
      </w:r>
      <w:r w:rsidRPr="00323951">
        <w:rPr>
          <w:rFonts w:ascii="Arial" w:hAnsi="Arial" w:cs="Arial"/>
          <w:noProof/>
        </w:rPr>
        <w:fldChar w:fldCharType="end"/>
      </w:r>
      <w:bookmarkEnd w:id="154"/>
      <w:r w:rsidRPr="00323951">
        <w:rPr>
          <w:rFonts w:ascii="Arial" w:hAnsi="Arial" w:cs="Arial"/>
        </w:rPr>
        <w:t xml:space="preserve"> Opis powierzchni i zasobów ziemi pod kątem ich budowy geologicznej</w:t>
      </w:r>
      <w:r w:rsidR="00AF004C" w:rsidRPr="00323951">
        <w:rPr>
          <w:rStyle w:val="Odwoanieprzypisudolnego"/>
          <w:rFonts w:ascii="Arial" w:hAnsi="Arial" w:cs="Arial"/>
        </w:rPr>
        <w:footnoteReference w:id="121"/>
      </w:r>
      <w:r w:rsidR="00AF004C" w:rsidRPr="00323951">
        <w:rPr>
          <w:rFonts w:ascii="Arial" w:hAnsi="Arial" w:cs="Arial"/>
        </w:rPr>
        <w:t>,</w:t>
      </w:r>
      <w:r w:rsidR="00454E5A" w:rsidRPr="00323951">
        <w:rPr>
          <w:rStyle w:val="Odwoanieprzypisudolnego"/>
          <w:rFonts w:ascii="Arial" w:hAnsi="Arial" w:cs="Arial"/>
        </w:rPr>
        <w:footnoteReference w:id="122"/>
      </w:r>
      <w:r w:rsidR="00CF526F" w:rsidRPr="00323951">
        <w:rPr>
          <w:rFonts w:ascii="Arial" w:hAnsi="Arial" w:cs="Arial"/>
        </w:rPr>
        <w:t>,</w:t>
      </w:r>
      <w:r w:rsidR="00CF526F" w:rsidRPr="00323951">
        <w:rPr>
          <w:rStyle w:val="Odwoanieprzypisudolnego"/>
          <w:rFonts w:ascii="Arial" w:hAnsi="Arial" w:cs="Arial"/>
        </w:rPr>
        <w:footnoteReference w:id="123"/>
      </w:r>
      <w:bookmarkEnd w:id="155"/>
    </w:p>
    <w:tbl>
      <w:tblPr>
        <w:tblStyle w:val="Tabela-Siatka"/>
        <w:tblW w:w="5000" w:type="pct"/>
        <w:tblInd w:w="0" w:type="dxa"/>
        <w:tblLook w:val="04A0" w:firstRow="1" w:lastRow="0" w:firstColumn="1" w:lastColumn="0" w:noHBand="0" w:noVBand="1"/>
      </w:tblPr>
      <w:tblGrid>
        <w:gridCol w:w="1337"/>
        <w:gridCol w:w="7725"/>
      </w:tblGrid>
      <w:tr w:rsidR="00A60CA5" w:rsidRPr="00323951" w14:paraId="681529FB" w14:textId="77777777" w:rsidTr="00BF7D5F">
        <w:trPr>
          <w:tblHeader/>
        </w:trPr>
        <w:tc>
          <w:tcPr>
            <w:tcW w:w="726" w:type="pct"/>
            <w:shd w:val="clear" w:color="auto" w:fill="C5E0B3" w:themeFill="accent6" w:themeFillTint="66"/>
          </w:tcPr>
          <w:p w14:paraId="2CFF4888" w14:textId="77777777" w:rsidR="00A60CA5" w:rsidRPr="00323951" w:rsidRDefault="00A60CA5" w:rsidP="005D4485">
            <w:pPr>
              <w:pStyle w:val="EkoTabele"/>
              <w:rPr>
                <w:rFonts w:ascii="Arial" w:hAnsi="Arial" w:cs="Arial"/>
                <w:b/>
                <w:szCs w:val="18"/>
              </w:rPr>
            </w:pPr>
            <w:bookmarkStart w:id="156" w:name="_Hlk126143735"/>
            <w:r w:rsidRPr="00323951">
              <w:rPr>
                <w:rFonts w:ascii="Arial" w:hAnsi="Arial" w:cs="Arial"/>
                <w:b/>
                <w:szCs w:val="18"/>
              </w:rPr>
              <w:t xml:space="preserve">Nazwa mezoregionu </w:t>
            </w:r>
          </w:p>
        </w:tc>
        <w:tc>
          <w:tcPr>
            <w:tcW w:w="4274" w:type="pct"/>
            <w:shd w:val="clear" w:color="auto" w:fill="C5E0B3" w:themeFill="accent6" w:themeFillTint="66"/>
            <w:vAlign w:val="center"/>
          </w:tcPr>
          <w:p w14:paraId="588E59BA" w14:textId="77777777" w:rsidR="00A60CA5" w:rsidRPr="00323951" w:rsidRDefault="00A60CA5" w:rsidP="00AD75F1">
            <w:pPr>
              <w:pStyle w:val="EkoTabele"/>
              <w:rPr>
                <w:rFonts w:ascii="Arial" w:hAnsi="Arial" w:cs="Arial"/>
                <w:b/>
                <w:szCs w:val="18"/>
              </w:rPr>
            </w:pPr>
            <w:r w:rsidRPr="00323951">
              <w:rPr>
                <w:rFonts w:ascii="Arial" w:hAnsi="Arial" w:cs="Arial"/>
                <w:b/>
                <w:szCs w:val="18"/>
              </w:rPr>
              <w:t>Opis</w:t>
            </w:r>
          </w:p>
        </w:tc>
      </w:tr>
      <w:tr w:rsidR="00A60CA5" w:rsidRPr="00323951" w14:paraId="07F7F97E" w14:textId="77777777" w:rsidTr="00AA005A">
        <w:tc>
          <w:tcPr>
            <w:tcW w:w="726" w:type="pct"/>
          </w:tcPr>
          <w:p w14:paraId="6C8F9A14" w14:textId="2BD2866B" w:rsidR="00A60CA5" w:rsidRPr="00323951" w:rsidRDefault="00A60CA5" w:rsidP="005D4485">
            <w:pPr>
              <w:pStyle w:val="EkoTabele"/>
              <w:rPr>
                <w:rFonts w:ascii="Arial" w:hAnsi="Arial" w:cs="Arial"/>
                <w:szCs w:val="18"/>
              </w:rPr>
            </w:pPr>
            <w:r w:rsidRPr="00323951">
              <w:rPr>
                <w:rFonts w:ascii="Arial" w:hAnsi="Arial" w:cs="Arial"/>
                <w:szCs w:val="18"/>
              </w:rPr>
              <w:t>Pogórze Izerskie (332.26)</w:t>
            </w:r>
          </w:p>
        </w:tc>
        <w:tc>
          <w:tcPr>
            <w:tcW w:w="4274" w:type="pct"/>
          </w:tcPr>
          <w:p w14:paraId="6F997E0E" w14:textId="52105489" w:rsidR="00C83596" w:rsidRPr="00323951" w:rsidRDefault="002B3884" w:rsidP="009C2CB1">
            <w:pPr>
              <w:pStyle w:val="EkoTabele"/>
              <w:rPr>
                <w:rFonts w:ascii="Arial" w:hAnsi="Arial" w:cs="Arial"/>
                <w:szCs w:val="18"/>
              </w:rPr>
            </w:pPr>
            <w:r w:rsidRPr="00323951">
              <w:rPr>
                <w:rFonts w:ascii="Arial" w:hAnsi="Arial" w:cs="Arial"/>
                <w:szCs w:val="18"/>
              </w:rPr>
              <w:t xml:space="preserve">Teren Pogórza Izerskiego </w:t>
            </w:r>
            <w:r w:rsidR="00FF1F3B" w:rsidRPr="00323951">
              <w:rPr>
                <w:rFonts w:ascii="Arial" w:hAnsi="Arial" w:cs="Arial"/>
                <w:szCs w:val="18"/>
              </w:rPr>
              <w:t xml:space="preserve">graniczy </w:t>
            </w:r>
            <w:r w:rsidR="00097FD6" w:rsidRPr="00323951">
              <w:rPr>
                <w:rFonts w:ascii="Arial" w:hAnsi="Arial" w:cs="Arial"/>
                <w:szCs w:val="18"/>
              </w:rPr>
              <w:t>na zachodzie z</w:t>
            </w:r>
            <w:r w:rsidR="00FF1F3B" w:rsidRPr="00323951">
              <w:rPr>
                <w:rFonts w:ascii="Arial" w:hAnsi="Arial" w:cs="Arial"/>
                <w:szCs w:val="18"/>
              </w:rPr>
              <w:t xml:space="preserve"> Obrzeżeniem Żytawsko-Zgorze</w:t>
            </w:r>
            <w:r w:rsidR="00A94786" w:rsidRPr="00323951">
              <w:rPr>
                <w:rFonts w:ascii="Arial" w:hAnsi="Arial" w:cs="Arial"/>
                <w:szCs w:val="18"/>
              </w:rPr>
              <w:t xml:space="preserve">leckim </w:t>
            </w:r>
            <w:r w:rsidR="00DB57E6" w:rsidRPr="00323951">
              <w:rPr>
                <w:rFonts w:ascii="Arial" w:hAnsi="Arial" w:cs="Arial"/>
                <w:szCs w:val="18"/>
              </w:rPr>
              <w:t xml:space="preserve">oraz </w:t>
            </w:r>
            <w:r w:rsidR="00097FD6" w:rsidRPr="00323951">
              <w:rPr>
                <w:rFonts w:ascii="Arial" w:hAnsi="Arial" w:cs="Arial"/>
                <w:szCs w:val="18"/>
              </w:rPr>
              <w:t xml:space="preserve">od wschodu z </w:t>
            </w:r>
            <w:r w:rsidR="00DB57E6" w:rsidRPr="00323951">
              <w:rPr>
                <w:rFonts w:ascii="Arial" w:hAnsi="Arial" w:cs="Arial"/>
                <w:szCs w:val="18"/>
              </w:rPr>
              <w:t xml:space="preserve">doliną </w:t>
            </w:r>
            <w:r w:rsidR="00097FD6" w:rsidRPr="00323951">
              <w:rPr>
                <w:rFonts w:ascii="Arial" w:hAnsi="Arial" w:cs="Arial"/>
                <w:szCs w:val="18"/>
              </w:rPr>
              <w:t xml:space="preserve">Bobru. </w:t>
            </w:r>
            <w:r w:rsidR="006137A9" w:rsidRPr="00323951">
              <w:rPr>
                <w:rFonts w:ascii="Arial" w:hAnsi="Arial" w:cs="Arial"/>
                <w:szCs w:val="18"/>
              </w:rPr>
              <w:t>Pod wzgl</w:t>
            </w:r>
            <w:r w:rsidR="008A0E99" w:rsidRPr="00323951">
              <w:rPr>
                <w:rFonts w:ascii="Arial" w:hAnsi="Arial" w:cs="Arial"/>
                <w:szCs w:val="18"/>
              </w:rPr>
              <w:t xml:space="preserve">ędem geologicznym </w:t>
            </w:r>
            <w:r w:rsidR="008D2617" w:rsidRPr="00323951">
              <w:rPr>
                <w:rFonts w:ascii="Arial" w:hAnsi="Arial" w:cs="Arial"/>
                <w:szCs w:val="18"/>
              </w:rPr>
              <w:t xml:space="preserve">obszar jest zróżnicowany. </w:t>
            </w:r>
            <w:r w:rsidR="002602A3" w:rsidRPr="00323951">
              <w:rPr>
                <w:rFonts w:ascii="Arial" w:hAnsi="Arial" w:cs="Arial"/>
                <w:szCs w:val="18"/>
              </w:rPr>
              <w:t>Głównymi jednostkami strukturalnymi</w:t>
            </w:r>
            <w:r w:rsidR="00B3027A" w:rsidRPr="00323951">
              <w:rPr>
                <w:rFonts w:ascii="Arial" w:hAnsi="Arial" w:cs="Arial"/>
                <w:szCs w:val="18"/>
              </w:rPr>
              <w:t xml:space="preserve">, </w:t>
            </w:r>
            <w:r w:rsidR="00D351F6" w:rsidRPr="00323951">
              <w:rPr>
                <w:rFonts w:ascii="Arial" w:hAnsi="Arial" w:cs="Arial"/>
                <w:szCs w:val="18"/>
              </w:rPr>
              <w:t>w</w:t>
            </w:r>
            <w:r w:rsidR="00E14F78" w:rsidRPr="00323951">
              <w:rPr>
                <w:rFonts w:ascii="Arial" w:hAnsi="Arial" w:cs="Arial"/>
                <w:szCs w:val="18"/>
              </w:rPr>
              <w:t>y</w:t>
            </w:r>
            <w:r w:rsidR="00D351F6" w:rsidRPr="00323951">
              <w:rPr>
                <w:rFonts w:ascii="Arial" w:hAnsi="Arial" w:cs="Arial"/>
                <w:szCs w:val="18"/>
              </w:rPr>
              <w:t xml:space="preserve">stępujących </w:t>
            </w:r>
            <w:r w:rsidR="00A72256" w:rsidRPr="00323951">
              <w:rPr>
                <w:rFonts w:ascii="Arial" w:hAnsi="Arial" w:cs="Arial"/>
                <w:szCs w:val="18"/>
              </w:rPr>
              <w:t xml:space="preserve">tu </w:t>
            </w:r>
            <w:r w:rsidR="00BA74F1" w:rsidRPr="00323951">
              <w:rPr>
                <w:rFonts w:ascii="Arial" w:hAnsi="Arial" w:cs="Arial"/>
                <w:szCs w:val="18"/>
              </w:rPr>
              <w:t>skał są: ma</w:t>
            </w:r>
            <w:r w:rsidR="003571CC" w:rsidRPr="00323951">
              <w:rPr>
                <w:rFonts w:ascii="Arial" w:hAnsi="Arial" w:cs="Arial"/>
                <w:szCs w:val="18"/>
              </w:rPr>
              <w:t>syw karkonosko-izerski</w:t>
            </w:r>
            <w:r w:rsidR="004D68D0" w:rsidRPr="00323951">
              <w:rPr>
                <w:rFonts w:ascii="Arial" w:hAnsi="Arial" w:cs="Arial"/>
                <w:szCs w:val="18"/>
              </w:rPr>
              <w:t xml:space="preserve"> (z dominacją gnejsów)</w:t>
            </w:r>
            <w:r w:rsidR="00CF653C" w:rsidRPr="00323951">
              <w:rPr>
                <w:rFonts w:ascii="Arial" w:hAnsi="Arial" w:cs="Arial"/>
                <w:szCs w:val="18"/>
              </w:rPr>
              <w:t xml:space="preserve">, </w:t>
            </w:r>
            <w:r w:rsidR="00BF2F83" w:rsidRPr="00323951">
              <w:rPr>
                <w:rFonts w:ascii="Arial" w:hAnsi="Arial" w:cs="Arial"/>
                <w:szCs w:val="18"/>
              </w:rPr>
              <w:t>zlokal</w:t>
            </w:r>
            <w:r w:rsidR="002F3B69" w:rsidRPr="00323951">
              <w:rPr>
                <w:rFonts w:ascii="Arial" w:hAnsi="Arial" w:cs="Arial"/>
                <w:szCs w:val="18"/>
              </w:rPr>
              <w:t xml:space="preserve">izowane w centralnej części </w:t>
            </w:r>
            <w:r w:rsidR="00D32546" w:rsidRPr="00323951">
              <w:rPr>
                <w:rFonts w:ascii="Arial" w:hAnsi="Arial" w:cs="Arial"/>
                <w:szCs w:val="18"/>
              </w:rPr>
              <w:t>kaczawskie pasmo fałdowe (</w:t>
            </w:r>
            <w:r w:rsidR="00FD40FA" w:rsidRPr="00323951">
              <w:rPr>
                <w:rFonts w:ascii="Arial" w:hAnsi="Arial" w:cs="Arial"/>
                <w:szCs w:val="18"/>
              </w:rPr>
              <w:t>głównie ze skał metamorficznych</w:t>
            </w:r>
            <w:r w:rsidR="00D32546" w:rsidRPr="00323951">
              <w:rPr>
                <w:rFonts w:ascii="Arial" w:hAnsi="Arial" w:cs="Arial"/>
                <w:szCs w:val="18"/>
              </w:rPr>
              <w:t>)</w:t>
            </w:r>
            <w:r w:rsidR="00FD40FA" w:rsidRPr="00323951">
              <w:rPr>
                <w:rFonts w:ascii="Arial" w:hAnsi="Arial" w:cs="Arial"/>
                <w:szCs w:val="18"/>
              </w:rPr>
              <w:t xml:space="preserve"> oraz </w:t>
            </w:r>
            <w:r w:rsidR="00FA6249" w:rsidRPr="00323951">
              <w:rPr>
                <w:rFonts w:ascii="Arial" w:hAnsi="Arial" w:cs="Arial"/>
                <w:szCs w:val="18"/>
              </w:rPr>
              <w:t>niecka północnosudecka</w:t>
            </w:r>
            <w:r w:rsidR="00255E9A" w:rsidRPr="00323951">
              <w:rPr>
                <w:rFonts w:ascii="Arial" w:hAnsi="Arial" w:cs="Arial"/>
                <w:szCs w:val="18"/>
              </w:rPr>
              <w:t>, zbudowana głównie ze skał osadowych i</w:t>
            </w:r>
            <w:r w:rsidR="00F604E4" w:rsidRPr="00323951">
              <w:rPr>
                <w:rFonts w:ascii="Arial" w:hAnsi="Arial" w:cs="Arial"/>
                <w:szCs w:val="18"/>
              </w:rPr>
              <w:t> </w:t>
            </w:r>
            <w:r w:rsidR="00255E9A" w:rsidRPr="00323951">
              <w:rPr>
                <w:rFonts w:ascii="Arial" w:hAnsi="Arial" w:cs="Arial"/>
                <w:szCs w:val="18"/>
              </w:rPr>
              <w:t>częściowo wulkanicznych</w:t>
            </w:r>
            <w:r w:rsidR="002303C8" w:rsidRPr="00323951">
              <w:rPr>
                <w:rFonts w:ascii="Arial" w:hAnsi="Arial" w:cs="Arial"/>
                <w:szCs w:val="18"/>
              </w:rPr>
              <w:t xml:space="preserve">. </w:t>
            </w:r>
            <w:r w:rsidR="002604E9" w:rsidRPr="00323951">
              <w:rPr>
                <w:rFonts w:ascii="Arial" w:hAnsi="Arial" w:cs="Arial"/>
                <w:szCs w:val="18"/>
              </w:rPr>
              <w:t xml:space="preserve">Wyróżnić można również </w:t>
            </w:r>
            <w:r w:rsidR="00803BE5" w:rsidRPr="00323951">
              <w:rPr>
                <w:rFonts w:ascii="Arial" w:hAnsi="Arial" w:cs="Arial"/>
                <w:szCs w:val="18"/>
              </w:rPr>
              <w:t xml:space="preserve">niewielki udział </w:t>
            </w:r>
            <w:r w:rsidR="006A110B" w:rsidRPr="00323951">
              <w:rPr>
                <w:rFonts w:ascii="Arial" w:hAnsi="Arial" w:cs="Arial"/>
                <w:szCs w:val="18"/>
              </w:rPr>
              <w:t>kenozoicznych skał wulkanicznych</w:t>
            </w:r>
            <w:r w:rsidR="00BE5ABE" w:rsidRPr="00323951">
              <w:rPr>
                <w:rFonts w:ascii="Arial" w:hAnsi="Arial" w:cs="Arial"/>
                <w:szCs w:val="18"/>
              </w:rPr>
              <w:t xml:space="preserve"> (bazaltów)</w:t>
            </w:r>
            <w:r w:rsidR="00B27921" w:rsidRPr="00323951">
              <w:rPr>
                <w:rFonts w:ascii="Arial" w:hAnsi="Arial" w:cs="Arial"/>
                <w:szCs w:val="18"/>
              </w:rPr>
              <w:t xml:space="preserve"> oraz luźnych utworów </w:t>
            </w:r>
            <w:r w:rsidR="00B03B34" w:rsidRPr="00323951">
              <w:rPr>
                <w:rFonts w:ascii="Arial" w:hAnsi="Arial" w:cs="Arial"/>
                <w:szCs w:val="18"/>
              </w:rPr>
              <w:t>neogenu i czwartorzędu</w:t>
            </w:r>
            <w:r w:rsidR="00D41C64" w:rsidRPr="00323951">
              <w:rPr>
                <w:rFonts w:ascii="Arial" w:hAnsi="Arial" w:cs="Arial"/>
                <w:szCs w:val="18"/>
              </w:rPr>
              <w:t>.</w:t>
            </w:r>
          </w:p>
          <w:p w14:paraId="36CD95C8" w14:textId="59FD9066" w:rsidR="00A60CA5" w:rsidRPr="00323951" w:rsidRDefault="00D547CD">
            <w:pPr>
              <w:pStyle w:val="EkoTabele"/>
              <w:rPr>
                <w:rFonts w:ascii="Arial" w:hAnsi="Arial" w:cs="Arial"/>
                <w:szCs w:val="18"/>
              </w:rPr>
            </w:pPr>
            <w:r w:rsidRPr="00323951">
              <w:rPr>
                <w:rFonts w:ascii="Arial" w:hAnsi="Arial" w:cs="Arial"/>
                <w:szCs w:val="18"/>
              </w:rPr>
              <w:t xml:space="preserve">Gleby występujące na terenie Pogórza Kaczawskiego to głównie gleby brunatne na wychodniach skał podłoża, płowe na utworach czwartorzędowych i mady w dolinach rzecznych. </w:t>
            </w:r>
            <w:r w:rsidR="00F324B7" w:rsidRPr="00323951">
              <w:rPr>
                <w:rFonts w:ascii="Arial" w:hAnsi="Arial" w:cs="Arial"/>
                <w:szCs w:val="18"/>
              </w:rPr>
              <w:t xml:space="preserve">W regionie </w:t>
            </w:r>
            <w:r w:rsidR="001F75AC" w:rsidRPr="00323951">
              <w:rPr>
                <w:rFonts w:ascii="Arial" w:hAnsi="Arial" w:cs="Arial"/>
                <w:szCs w:val="18"/>
              </w:rPr>
              <w:t xml:space="preserve">dominuje funkcja rolnicza i przemysłowa, związana </w:t>
            </w:r>
            <w:r w:rsidR="003C5710" w:rsidRPr="00323951">
              <w:rPr>
                <w:rFonts w:ascii="Arial" w:hAnsi="Arial" w:cs="Arial"/>
                <w:szCs w:val="18"/>
              </w:rPr>
              <w:t>z wydobyciem surowców skalnych (bazalty, piaskowce, kruszywa)</w:t>
            </w:r>
            <w:r w:rsidR="00F23C20" w:rsidRPr="00323951">
              <w:rPr>
                <w:rFonts w:ascii="Arial" w:hAnsi="Arial" w:cs="Arial"/>
                <w:szCs w:val="18"/>
              </w:rPr>
              <w:t xml:space="preserve">. </w:t>
            </w:r>
          </w:p>
        </w:tc>
      </w:tr>
      <w:tr w:rsidR="00A60CA5" w:rsidRPr="00323951" w14:paraId="5C2887B8" w14:textId="77777777" w:rsidTr="00BF7D5F">
        <w:tc>
          <w:tcPr>
            <w:tcW w:w="726" w:type="pct"/>
          </w:tcPr>
          <w:p w14:paraId="41DE71D7" w14:textId="77777777" w:rsidR="00A60CA5" w:rsidRPr="00323951" w:rsidRDefault="00A60CA5" w:rsidP="005D4485">
            <w:pPr>
              <w:pStyle w:val="EkoTabele"/>
              <w:rPr>
                <w:rFonts w:ascii="Arial" w:hAnsi="Arial" w:cs="Arial"/>
                <w:szCs w:val="18"/>
              </w:rPr>
            </w:pPr>
            <w:r w:rsidRPr="00323951">
              <w:rPr>
                <w:rFonts w:ascii="Arial" w:hAnsi="Arial" w:cs="Arial"/>
                <w:szCs w:val="18"/>
              </w:rPr>
              <w:t>Pogórze Kaczawskie</w:t>
            </w:r>
          </w:p>
          <w:p w14:paraId="430995D8" w14:textId="65B8B373" w:rsidR="00A60CA5" w:rsidRPr="00323951" w:rsidRDefault="00A60CA5" w:rsidP="005D4485">
            <w:pPr>
              <w:pStyle w:val="EkoTabele"/>
              <w:rPr>
                <w:rFonts w:ascii="Arial" w:hAnsi="Arial" w:cs="Arial"/>
                <w:szCs w:val="18"/>
              </w:rPr>
            </w:pPr>
            <w:r w:rsidRPr="00323951">
              <w:rPr>
                <w:rFonts w:ascii="Arial" w:hAnsi="Arial" w:cs="Arial"/>
                <w:szCs w:val="18"/>
              </w:rPr>
              <w:t>(332.27)</w:t>
            </w:r>
          </w:p>
        </w:tc>
        <w:tc>
          <w:tcPr>
            <w:tcW w:w="4274" w:type="pct"/>
          </w:tcPr>
          <w:p w14:paraId="4AEBFAB3" w14:textId="683AB8EB" w:rsidR="00C83596" w:rsidRPr="00323951" w:rsidRDefault="00FF1157" w:rsidP="005D4485">
            <w:pPr>
              <w:pStyle w:val="EkoTabele"/>
              <w:rPr>
                <w:rFonts w:ascii="Arial" w:hAnsi="Arial" w:cs="Arial"/>
                <w:szCs w:val="18"/>
              </w:rPr>
            </w:pPr>
            <w:r w:rsidRPr="00323951">
              <w:rPr>
                <w:rFonts w:ascii="Arial" w:hAnsi="Arial" w:cs="Arial"/>
                <w:szCs w:val="18"/>
              </w:rPr>
              <w:t xml:space="preserve">Obszar </w:t>
            </w:r>
            <w:r w:rsidR="00492FD9" w:rsidRPr="00323951">
              <w:rPr>
                <w:rFonts w:ascii="Arial" w:hAnsi="Arial" w:cs="Arial"/>
                <w:szCs w:val="18"/>
              </w:rPr>
              <w:t>można określić jako przedłużenie Pogórza Izerskiego</w:t>
            </w:r>
            <w:r w:rsidR="003C5A41" w:rsidRPr="00323951">
              <w:rPr>
                <w:rFonts w:ascii="Arial" w:hAnsi="Arial" w:cs="Arial"/>
                <w:szCs w:val="18"/>
              </w:rPr>
              <w:t>, położonego między Nysą Szaloną a</w:t>
            </w:r>
            <w:r w:rsidR="00AD75F1" w:rsidRPr="00323951">
              <w:rPr>
                <w:rFonts w:ascii="Arial" w:hAnsi="Arial" w:cs="Arial"/>
                <w:szCs w:val="18"/>
              </w:rPr>
              <w:t> </w:t>
            </w:r>
            <w:r w:rsidR="003C5A41" w:rsidRPr="00323951">
              <w:rPr>
                <w:rFonts w:ascii="Arial" w:hAnsi="Arial" w:cs="Arial"/>
                <w:szCs w:val="18"/>
              </w:rPr>
              <w:t>Bobrem</w:t>
            </w:r>
            <w:r w:rsidR="002E0853" w:rsidRPr="00323951">
              <w:rPr>
                <w:rFonts w:ascii="Arial" w:hAnsi="Arial" w:cs="Arial"/>
                <w:szCs w:val="18"/>
              </w:rPr>
              <w:t xml:space="preserve">. </w:t>
            </w:r>
            <w:r w:rsidR="001F0C47" w:rsidRPr="00323951">
              <w:rPr>
                <w:rFonts w:ascii="Arial" w:hAnsi="Arial" w:cs="Arial"/>
                <w:szCs w:val="18"/>
              </w:rPr>
              <w:t xml:space="preserve">Budowa geologiczna </w:t>
            </w:r>
            <w:r w:rsidR="005067D1" w:rsidRPr="00323951">
              <w:rPr>
                <w:rFonts w:ascii="Arial" w:hAnsi="Arial" w:cs="Arial"/>
                <w:szCs w:val="18"/>
              </w:rPr>
              <w:t xml:space="preserve">Pogórza Kaczawskiego jest bardzo zróżnicowana. </w:t>
            </w:r>
            <w:r w:rsidR="00495E27" w:rsidRPr="00323951">
              <w:rPr>
                <w:rFonts w:ascii="Arial" w:hAnsi="Arial" w:cs="Arial"/>
                <w:szCs w:val="18"/>
              </w:rPr>
              <w:t xml:space="preserve">Wyróżnić można tu skały </w:t>
            </w:r>
            <w:r w:rsidR="00790270" w:rsidRPr="00323951">
              <w:rPr>
                <w:rFonts w:ascii="Arial" w:hAnsi="Arial" w:cs="Arial"/>
                <w:szCs w:val="18"/>
              </w:rPr>
              <w:t xml:space="preserve">wchodzące w skład dwóch jednostek </w:t>
            </w:r>
            <w:r w:rsidR="004056F2" w:rsidRPr="00323951">
              <w:rPr>
                <w:rFonts w:ascii="Arial" w:hAnsi="Arial" w:cs="Arial"/>
                <w:szCs w:val="18"/>
              </w:rPr>
              <w:t>strukturalnych</w:t>
            </w:r>
            <w:r w:rsidR="009936ED" w:rsidRPr="00323951">
              <w:rPr>
                <w:rFonts w:ascii="Arial" w:hAnsi="Arial" w:cs="Arial"/>
                <w:szCs w:val="18"/>
              </w:rPr>
              <w:t xml:space="preserve"> tj. kaczawskiego pasma fałdowego (</w:t>
            </w:r>
            <w:r w:rsidR="00EF4616" w:rsidRPr="00323951">
              <w:rPr>
                <w:rFonts w:ascii="Arial" w:hAnsi="Arial" w:cs="Arial"/>
                <w:szCs w:val="18"/>
              </w:rPr>
              <w:t>skały metamorficzne</w:t>
            </w:r>
            <w:r w:rsidR="009936ED" w:rsidRPr="00323951">
              <w:rPr>
                <w:rFonts w:ascii="Arial" w:hAnsi="Arial" w:cs="Arial"/>
                <w:szCs w:val="18"/>
              </w:rPr>
              <w:t>)</w:t>
            </w:r>
            <w:r w:rsidR="00D76BA9" w:rsidRPr="00323951">
              <w:rPr>
                <w:rFonts w:ascii="Arial" w:hAnsi="Arial" w:cs="Arial"/>
                <w:szCs w:val="18"/>
              </w:rPr>
              <w:t xml:space="preserve"> oraz </w:t>
            </w:r>
            <w:r w:rsidR="00BE1012" w:rsidRPr="00323951">
              <w:rPr>
                <w:rFonts w:ascii="Arial" w:hAnsi="Arial" w:cs="Arial"/>
                <w:szCs w:val="18"/>
              </w:rPr>
              <w:t>niecki północnosudeckiej</w:t>
            </w:r>
            <w:r w:rsidR="00F00235" w:rsidRPr="00323951">
              <w:rPr>
                <w:rFonts w:ascii="Arial" w:hAnsi="Arial" w:cs="Arial"/>
                <w:szCs w:val="18"/>
              </w:rPr>
              <w:t xml:space="preserve"> (składy </w:t>
            </w:r>
            <w:r w:rsidR="00CC36D7" w:rsidRPr="00323951">
              <w:rPr>
                <w:rFonts w:ascii="Arial" w:hAnsi="Arial" w:cs="Arial"/>
                <w:szCs w:val="18"/>
              </w:rPr>
              <w:t>osadowe i</w:t>
            </w:r>
            <w:r w:rsidR="00F604E4" w:rsidRPr="00323951">
              <w:rPr>
                <w:rFonts w:ascii="Arial" w:hAnsi="Arial" w:cs="Arial"/>
                <w:szCs w:val="18"/>
              </w:rPr>
              <w:t> </w:t>
            </w:r>
            <w:r w:rsidR="00CC36D7" w:rsidRPr="00323951">
              <w:rPr>
                <w:rFonts w:ascii="Arial" w:hAnsi="Arial" w:cs="Arial"/>
                <w:szCs w:val="18"/>
              </w:rPr>
              <w:t>wulkaniczne</w:t>
            </w:r>
            <w:r w:rsidR="00F00235" w:rsidRPr="00323951">
              <w:rPr>
                <w:rFonts w:ascii="Arial" w:hAnsi="Arial" w:cs="Arial"/>
                <w:szCs w:val="18"/>
              </w:rPr>
              <w:t>)</w:t>
            </w:r>
            <w:r w:rsidR="002C4E2C" w:rsidRPr="00323951">
              <w:rPr>
                <w:rFonts w:ascii="Arial" w:hAnsi="Arial" w:cs="Arial"/>
                <w:szCs w:val="18"/>
              </w:rPr>
              <w:t xml:space="preserve">. Obszar zajęty przez </w:t>
            </w:r>
            <w:r w:rsidR="00A04714" w:rsidRPr="00323951">
              <w:rPr>
                <w:rFonts w:ascii="Arial" w:hAnsi="Arial" w:cs="Arial"/>
                <w:szCs w:val="18"/>
              </w:rPr>
              <w:t>synklinorium północnosudeckie</w:t>
            </w:r>
            <w:r w:rsidR="00E9402B" w:rsidRPr="00323951">
              <w:rPr>
                <w:rFonts w:ascii="Arial" w:hAnsi="Arial" w:cs="Arial"/>
                <w:szCs w:val="18"/>
              </w:rPr>
              <w:t xml:space="preserve"> wyróżnia się przede wszystkim obecnością </w:t>
            </w:r>
            <w:r w:rsidR="00374E1A" w:rsidRPr="00323951">
              <w:rPr>
                <w:rFonts w:ascii="Arial" w:hAnsi="Arial" w:cs="Arial"/>
                <w:szCs w:val="18"/>
              </w:rPr>
              <w:t>piasków z okresu kredy</w:t>
            </w:r>
            <w:r w:rsidR="006A4E81" w:rsidRPr="00323951">
              <w:rPr>
                <w:rFonts w:ascii="Arial" w:hAnsi="Arial" w:cs="Arial"/>
                <w:szCs w:val="18"/>
              </w:rPr>
              <w:t xml:space="preserve">, </w:t>
            </w:r>
            <w:r w:rsidR="0017756F" w:rsidRPr="00323951">
              <w:rPr>
                <w:rFonts w:ascii="Arial" w:hAnsi="Arial" w:cs="Arial"/>
                <w:szCs w:val="18"/>
              </w:rPr>
              <w:t>z</w:t>
            </w:r>
            <w:r w:rsidR="00AD75F1" w:rsidRPr="00323951">
              <w:rPr>
                <w:rFonts w:ascii="Arial" w:hAnsi="Arial" w:cs="Arial"/>
                <w:szCs w:val="18"/>
              </w:rPr>
              <w:t> </w:t>
            </w:r>
            <w:r w:rsidR="0017756F" w:rsidRPr="00323951">
              <w:rPr>
                <w:rFonts w:ascii="Arial" w:hAnsi="Arial" w:cs="Arial"/>
                <w:szCs w:val="18"/>
              </w:rPr>
              <w:t>których zbudowane s</w:t>
            </w:r>
            <w:r w:rsidR="00CB2BAF" w:rsidRPr="00323951">
              <w:rPr>
                <w:rFonts w:ascii="Arial" w:hAnsi="Arial" w:cs="Arial"/>
                <w:szCs w:val="18"/>
              </w:rPr>
              <w:t xml:space="preserve">ą kuesty (progi strukturalne) oraz </w:t>
            </w:r>
            <w:r w:rsidR="00C031BB" w:rsidRPr="00323951">
              <w:rPr>
                <w:rFonts w:ascii="Arial" w:hAnsi="Arial" w:cs="Arial"/>
                <w:szCs w:val="18"/>
              </w:rPr>
              <w:t>występujące lokalnie formy skałkowe</w:t>
            </w:r>
            <w:r w:rsidR="00A01AD0" w:rsidRPr="00323951">
              <w:rPr>
                <w:rFonts w:ascii="Arial" w:hAnsi="Arial" w:cs="Arial"/>
                <w:szCs w:val="18"/>
              </w:rPr>
              <w:t xml:space="preserve">. </w:t>
            </w:r>
            <w:r w:rsidR="009172A4" w:rsidRPr="00323951">
              <w:rPr>
                <w:rFonts w:ascii="Arial" w:hAnsi="Arial" w:cs="Arial"/>
                <w:szCs w:val="18"/>
              </w:rPr>
              <w:t xml:space="preserve">Najwyższymi </w:t>
            </w:r>
            <w:r w:rsidR="00DA2F9D" w:rsidRPr="00323951">
              <w:rPr>
                <w:rFonts w:ascii="Arial" w:hAnsi="Arial" w:cs="Arial"/>
                <w:szCs w:val="18"/>
              </w:rPr>
              <w:t xml:space="preserve">wzniesieniami są </w:t>
            </w:r>
            <w:r w:rsidR="005902D8" w:rsidRPr="00323951">
              <w:rPr>
                <w:rFonts w:ascii="Arial" w:hAnsi="Arial" w:cs="Arial"/>
                <w:szCs w:val="18"/>
              </w:rPr>
              <w:t>stożki bazaltowe</w:t>
            </w:r>
            <w:r w:rsidR="003E1F64" w:rsidRPr="00323951">
              <w:rPr>
                <w:rFonts w:ascii="Arial" w:hAnsi="Arial" w:cs="Arial"/>
                <w:szCs w:val="18"/>
              </w:rPr>
              <w:t xml:space="preserve">: </w:t>
            </w:r>
            <w:r w:rsidR="00A60CA5" w:rsidRPr="00323951">
              <w:rPr>
                <w:rFonts w:ascii="Arial" w:hAnsi="Arial" w:cs="Arial"/>
                <w:szCs w:val="18"/>
              </w:rPr>
              <w:t xml:space="preserve">Ostrzyca (501 m n.p.m.) i Grodziec (389 m n.p.m.). </w:t>
            </w:r>
          </w:p>
          <w:p w14:paraId="4B9CDF1F" w14:textId="42762EBE" w:rsidR="00A60CA5" w:rsidRPr="00323951" w:rsidRDefault="00E07C65" w:rsidP="005D4485">
            <w:pPr>
              <w:pStyle w:val="EkoTabele"/>
              <w:rPr>
                <w:rFonts w:ascii="Arial" w:hAnsi="Arial" w:cs="Arial"/>
                <w:szCs w:val="18"/>
              </w:rPr>
            </w:pPr>
            <w:r w:rsidRPr="00323951">
              <w:rPr>
                <w:rFonts w:ascii="Arial" w:hAnsi="Arial" w:cs="Arial"/>
                <w:szCs w:val="18"/>
              </w:rPr>
              <w:t xml:space="preserve">Gleby występujące na </w:t>
            </w:r>
            <w:r w:rsidR="00DB65CE" w:rsidRPr="00323951">
              <w:rPr>
                <w:rFonts w:ascii="Arial" w:hAnsi="Arial" w:cs="Arial"/>
                <w:szCs w:val="18"/>
              </w:rPr>
              <w:t xml:space="preserve">terenie Pogórza Kaczawskiego to </w:t>
            </w:r>
            <w:r w:rsidR="00541C77" w:rsidRPr="00323951">
              <w:rPr>
                <w:rFonts w:ascii="Arial" w:hAnsi="Arial" w:cs="Arial"/>
                <w:szCs w:val="18"/>
              </w:rPr>
              <w:t xml:space="preserve">głównie </w:t>
            </w:r>
            <w:r w:rsidR="00A60CA5" w:rsidRPr="00323951">
              <w:rPr>
                <w:rFonts w:ascii="Arial" w:hAnsi="Arial" w:cs="Arial"/>
                <w:szCs w:val="18"/>
              </w:rPr>
              <w:t>gleby brunatne na wychodniach skał podłoża, płowe na utworach czwartorzędowych i mady w dolinach rzecznych.</w:t>
            </w:r>
          </w:p>
        </w:tc>
      </w:tr>
      <w:tr w:rsidR="00A60CA5" w:rsidRPr="00323951" w14:paraId="214CD8FA" w14:textId="77777777" w:rsidTr="00BF7D5F">
        <w:tc>
          <w:tcPr>
            <w:tcW w:w="726" w:type="pct"/>
          </w:tcPr>
          <w:p w14:paraId="7BB6EB16" w14:textId="3C85536F" w:rsidR="00A60CA5" w:rsidRPr="00323951" w:rsidRDefault="00A60CA5" w:rsidP="005D4485">
            <w:pPr>
              <w:pStyle w:val="EkoTabele"/>
              <w:rPr>
                <w:rFonts w:ascii="Arial" w:hAnsi="Arial" w:cs="Arial"/>
                <w:szCs w:val="18"/>
              </w:rPr>
            </w:pPr>
            <w:r w:rsidRPr="00323951">
              <w:rPr>
                <w:rFonts w:ascii="Arial" w:hAnsi="Arial" w:cs="Arial"/>
                <w:szCs w:val="18"/>
              </w:rPr>
              <w:t>Pogórze Wałbrzyskie (332.28)</w:t>
            </w:r>
          </w:p>
        </w:tc>
        <w:tc>
          <w:tcPr>
            <w:tcW w:w="4274" w:type="pct"/>
          </w:tcPr>
          <w:p w14:paraId="62DE4E82" w14:textId="5CD5C5BF" w:rsidR="00726607" w:rsidRPr="00323951" w:rsidRDefault="00BC05AA" w:rsidP="005D4485">
            <w:pPr>
              <w:pStyle w:val="EkoTabele"/>
              <w:rPr>
                <w:rFonts w:ascii="Arial" w:hAnsi="Arial" w:cs="Arial"/>
                <w:szCs w:val="18"/>
              </w:rPr>
            </w:pPr>
            <w:r w:rsidRPr="00323951">
              <w:rPr>
                <w:rFonts w:ascii="Arial" w:hAnsi="Arial" w:cs="Arial"/>
                <w:szCs w:val="18"/>
              </w:rPr>
              <w:t xml:space="preserve">Obszar Pogórza Wałbrzyskiego jest zróżnicowany pod względem </w:t>
            </w:r>
            <w:r w:rsidR="007B649F" w:rsidRPr="00323951">
              <w:rPr>
                <w:rFonts w:ascii="Arial" w:hAnsi="Arial" w:cs="Arial"/>
                <w:szCs w:val="18"/>
              </w:rPr>
              <w:t xml:space="preserve">geologicznym. Wyróżnić można tu skały należące do </w:t>
            </w:r>
            <w:r w:rsidR="0040018A" w:rsidRPr="00323951">
              <w:rPr>
                <w:rFonts w:ascii="Arial" w:hAnsi="Arial" w:cs="Arial"/>
                <w:szCs w:val="18"/>
              </w:rPr>
              <w:t xml:space="preserve">kliku jednostek </w:t>
            </w:r>
            <w:r w:rsidR="003F4321" w:rsidRPr="00323951">
              <w:rPr>
                <w:rFonts w:ascii="Arial" w:hAnsi="Arial" w:cs="Arial"/>
                <w:szCs w:val="18"/>
              </w:rPr>
              <w:t>strukturalnych</w:t>
            </w:r>
            <w:r w:rsidR="00FF5704" w:rsidRPr="00323951">
              <w:rPr>
                <w:rFonts w:ascii="Arial" w:hAnsi="Arial" w:cs="Arial"/>
                <w:szCs w:val="18"/>
              </w:rPr>
              <w:t>, w tym: masywy Gór Sowich</w:t>
            </w:r>
            <w:r w:rsidR="00B00390" w:rsidRPr="00323951">
              <w:rPr>
                <w:rFonts w:ascii="Arial" w:hAnsi="Arial" w:cs="Arial"/>
                <w:szCs w:val="18"/>
              </w:rPr>
              <w:t>, metamorficznego kaczawskiego pasma fałdowego</w:t>
            </w:r>
            <w:r w:rsidR="00212576" w:rsidRPr="00323951">
              <w:rPr>
                <w:rFonts w:ascii="Arial" w:hAnsi="Arial" w:cs="Arial"/>
                <w:szCs w:val="18"/>
              </w:rPr>
              <w:t xml:space="preserve"> oraz </w:t>
            </w:r>
            <w:r w:rsidR="00974B00" w:rsidRPr="00323951">
              <w:rPr>
                <w:rFonts w:ascii="Arial" w:hAnsi="Arial" w:cs="Arial"/>
                <w:szCs w:val="18"/>
              </w:rPr>
              <w:t>strukturą fałdową</w:t>
            </w:r>
            <w:r w:rsidR="00C47B86" w:rsidRPr="00323951">
              <w:rPr>
                <w:rFonts w:ascii="Arial" w:hAnsi="Arial" w:cs="Arial"/>
                <w:szCs w:val="18"/>
              </w:rPr>
              <w:t xml:space="preserve"> Świebodzić</w:t>
            </w:r>
            <w:r w:rsidR="00C21AFE" w:rsidRPr="00323951">
              <w:rPr>
                <w:rFonts w:ascii="Arial" w:hAnsi="Arial" w:cs="Arial"/>
                <w:szCs w:val="18"/>
              </w:rPr>
              <w:t xml:space="preserve"> </w:t>
            </w:r>
            <w:r w:rsidR="00726607" w:rsidRPr="00323951">
              <w:rPr>
                <w:rFonts w:ascii="Arial" w:hAnsi="Arial" w:cs="Arial"/>
                <w:szCs w:val="18"/>
              </w:rPr>
              <w:t>(w</w:t>
            </w:r>
            <w:r w:rsidR="00F604E4" w:rsidRPr="00323951">
              <w:rPr>
                <w:rFonts w:ascii="Arial" w:hAnsi="Arial" w:cs="Arial"/>
                <w:szCs w:val="18"/>
              </w:rPr>
              <w:t> </w:t>
            </w:r>
            <w:r w:rsidR="00FA1053" w:rsidRPr="00323951">
              <w:rPr>
                <w:rFonts w:ascii="Arial" w:hAnsi="Arial" w:cs="Arial"/>
                <w:szCs w:val="18"/>
              </w:rPr>
              <w:t>części</w:t>
            </w:r>
            <w:r w:rsidR="00726607" w:rsidRPr="00323951">
              <w:rPr>
                <w:rFonts w:ascii="Arial" w:hAnsi="Arial" w:cs="Arial"/>
                <w:szCs w:val="18"/>
              </w:rPr>
              <w:t xml:space="preserve"> centralnej) a także </w:t>
            </w:r>
            <w:r w:rsidR="00A60CA5" w:rsidRPr="00323951">
              <w:rPr>
                <w:rFonts w:ascii="Arial" w:hAnsi="Arial" w:cs="Arial"/>
                <w:szCs w:val="18"/>
              </w:rPr>
              <w:t xml:space="preserve">synklinorium śródsudeckiego </w:t>
            </w:r>
            <w:r w:rsidR="00726607" w:rsidRPr="00323951">
              <w:rPr>
                <w:rFonts w:ascii="Arial" w:hAnsi="Arial" w:cs="Arial"/>
                <w:szCs w:val="18"/>
              </w:rPr>
              <w:t xml:space="preserve">zlokalizowanego </w:t>
            </w:r>
            <w:r w:rsidR="00A60CA5" w:rsidRPr="00323951">
              <w:rPr>
                <w:rFonts w:ascii="Arial" w:hAnsi="Arial" w:cs="Arial"/>
                <w:szCs w:val="18"/>
              </w:rPr>
              <w:t>wzdłuż granicy z</w:t>
            </w:r>
            <w:r w:rsidR="00F604E4" w:rsidRPr="00323951">
              <w:rPr>
                <w:rFonts w:ascii="Arial" w:hAnsi="Arial" w:cs="Arial"/>
                <w:szCs w:val="18"/>
              </w:rPr>
              <w:t> </w:t>
            </w:r>
            <w:r w:rsidR="00A60CA5" w:rsidRPr="00323951">
              <w:rPr>
                <w:rFonts w:ascii="Arial" w:hAnsi="Arial" w:cs="Arial"/>
                <w:szCs w:val="18"/>
              </w:rPr>
              <w:t>Górami Wałbrzyskimi.</w:t>
            </w:r>
            <w:r w:rsidR="00E4567D" w:rsidRPr="00323951">
              <w:rPr>
                <w:rFonts w:ascii="Arial" w:hAnsi="Arial" w:cs="Arial"/>
                <w:szCs w:val="18"/>
              </w:rPr>
              <w:t xml:space="preserve"> </w:t>
            </w:r>
            <w:r w:rsidR="00560458" w:rsidRPr="00323951">
              <w:rPr>
                <w:rFonts w:ascii="Arial" w:hAnsi="Arial" w:cs="Arial"/>
                <w:szCs w:val="18"/>
              </w:rPr>
              <w:t xml:space="preserve">Skały </w:t>
            </w:r>
            <w:r w:rsidR="00C84102" w:rsidRPr="00323951">
              <w:rPr>
                <w:rFonts w:ascii="Arial" w:hAnsi="Arial" w:cs="Arial"/>
                <w:szCs w:val="18"/>
              </w:rPr>
              <w:t xml:space="preserve">są częściowo pokryte </w:t>
            </w:r>
            <w:r w:rsidR="00560458" w:rsidRPr="00323951">
              <w:rPr>
                <w:rFonts w:ascii="Arial" w:hAnsi="Arial" w:cs="Arial"/>
                <w:szCs w:val="18"/>
              </w:rPr>
              <w:t xml:space="preserve">utworami lodowcowymi. </w:t>
            </w:r>
            <w:r w:rsidR="00085AA9" w:rsidRPr="00323951">
              <w:rPr>
                <w:rFonts w:ascii="Arial" w:hAnsi="Arial" w:cs="Arial"/>
                <w:szCs w:val="18"/>
              </w:rPr>
              <w:t>Pomimo, iż</w:t>
            </w:r>
            <w:r w:rsidR="00F604E4" w:rsidRPr="00323951">
              <w:rPr>
                <w:rFonts w:ascii="Arial" w:hAnsi="Arial" w:cs="Arial"/>
                <w:szCs w:val="18"/>
              </w:rPr>
              <w:t> </w:t>
            </w:r>
            <w:r w:rsidR="006829C7" w:rsidRPr="00323951">
              <w:rPr>
                <w:rFonts w:ascii="Arial" w:hAnsi="Arial" w:cs="Arial"/>
                <w:szCs w:val="18"/>
              </w:rPr>
              <w:t xml:space="preserve">budowa geologiczna obszaru </w:t>
            </w:r>
            <w:r w:rsidR="005B26DD" w:rsidRPr="00323951">
              <w:rPr>
                <w:rFonts w:ascii="Arial" w:hAnsi="Arial" w:cs="Arial"/>
                <w:szCs w:val="18"/>
              </w:rPr>
              <w:t>wyróżnia</w:t>
            </w:r>
            <w:r w:rsidR="00E245E2" w:rsidRPr="00323951">
              <w:rPr>
                <w:rFonts w:ascii="Arial" w:hAnsi="Arial" w:cs="Arial"/>
                <w:szCs w:val="18"/>
              </w:rPr>
              <w:t xml:space="preserve"> się dużym zróżnicowaniem </w:t>
            </w:r>
            <w:r w:rsidR="003A5F62" w:rsidRPr="00323951">
              <w:rPr>
                <w:rFonts w:ascii="Arial" w:hAnsi="Arial" w:cs="Arial"/>
                <w:szCs w:val="18"/>
              </w:rPr>
              <w:t>występujących form geologicznych</w:t>
            </w:r>
            <w:r w:rsidR="007C2615" w:rsidRPr="00323951">
              <w:rPr>
                <w:rFonts w:ascii="Arial" w:hAnsi="Arial" w:cs="Arial"/>
                <w:szCs w:val="18"/>
              </w:rPr>
              <w:t xml:space="preserve">, </w:t>
            </w:r>
            <w:r w:rsidR="0021718B" w:rsidRPr="00323951">
              <w:rPr>
                <w:rFonts w:ascii="Arial" w:hAnsi="Arial" w:cs="Arial"/>
                <w:szCs w:val="18"/>
              </w:rPr>
              <w:t xml:space="preserve">nieznaczne różnice wysokości </w:t>
            </w:r>
            <w:r w:rsidR="00C83596" w:rsidRPr="00323951">
              <w:rPr>
                <w:rFonts w:ascii="Arial" w:hAnsi="Arial" w:cs="Arial"/>
                <w:szCs w:val="18"/>
              </w:rPr>
              <w:t>i brak wybitnych kulminacji,</w:t>
            </w:r>
            <w:r w:rsidR="0021718B" w:rsidRPr="00323951">
              <w:rPr>
                <w:rFonts w:ascii="Arial" w:hAnsi="Arial" w:cs="Arial"/>
                <w:szCs w:val="18"/>
              </w:rPr>
              <w:t xml:space="preserve"> </w:t>
            </w:r>
            <w:r w:rsidR="00B70E61" w:rsidRPr="00323951">
              <w:rPr>
                <w:rFonts w:ascii="Arial" w:hAnsi="Arial" w:cs="Arial"/>
                <w:szCs w:val="18"/>
              </w:rPr>
              <w:t xml:space="preserve">nadają jej </w:t>
            </w:r>
            <w:r w:rsidR="005B26DD" w:rsidRPr="00323951">
              <w:rPr>
                <w:rFonts w:ascii="Arial" w:hAnsi="Arial" w:cs="Arial"/>
                <w:szCs w:val="18"/>
              </w:rPr>
              <w:t>charakter</w:t>
            </w:r>
            <w:r w:rsidR="00F604E4" w:rsidRPr="00323951">
              <w:rPr>
                <w:rFonts w:ascii="Arial" w:hAnsi="Arial" w:cs="Arial"/>
                <w:szCs w:val="18"/>
              </w:rPr>
              <w:t> </w:t>
            </w:r>
            <w:r w:rsidR="005B26DD" w:rsidRPr="00323951">
              <w:rPr>
                <w:rFonts w:ascii="Arial" w:hAnsi="Arial" w:cs="Arial"/>
                <w:szCs w:val="18"/>
              </w:rPr>
              <w:t>wyżynny</w:t>
            </w:r>
            <w:r w:rsidR="00C83596" w:rsidRPr="00323951">
              <w:rPr>
                <w:rFonts w:ascii="Arial" w:hAnsi="Arial" w:cs="Arial"/>
                <w:szCs w:val="18"/>
              </w:rPr>
              <w:t>.</w:t>
            </w:r>
          </w:p>
          <w:p w14:paraId="62599242" w14:textId="77777777" w:rsidR="00A60CA5" w:rsidRPr="00323951" w:rsidRDefault="00A60CA5" w:rsidP="005D4485">
            <w:pPr>
              <w:pStyle w:val="EkoTabele"/>
              <w:rPr>
                <w:rFonts w:ascii="Arial" w:hAnsi="Arial" w:cs="Arial"/>
                <w:szCs w:val="18"/>
              </w:rPr>
            </w:pPr>
            <w:r w:rsidRPr="00323951">
              <w:rPr>
                <w:rFonts w:ascii="Arial" w:hAnsi="Arial" w:cs="Arial"/>
                <w:szCs w:val="18"/>
              </w:rPr>
              <w:t xml:space="preserve">Pokrywę glebową tworzą przede wszystkim gleby brunatne, lokalnie inicjalne skaliste, a na utworach lodowcowych gleby płowe. </w:t>
            </w:r>
          </w:p>
        </w:tc>
      </w:tr>
      <w:tr w:rsidR="00A60CA5" w:rsidRPr="00323951" w14:paraId="5EFF2980" w14:textId="77777777" w:rsidTr="00BF7D5F">
        <w:tc>
          <w:tcPr>
            <w:tcW w:w="726" w:type="pct"/>
          </w:tcPr>
          <w:p w14:paraId="798E75EE" w14:textId="224E81DD" w:rsidR="00A60CA5" w:rsidRPr="00323951" w:rsidRDefault="00A60CA5" w:rsidP="005D4485">
            <w:pPr>
              <w:pStyle w:val="EkoTabele"/>
              <w:rPr>
                <w:rFonts w:ascii="Arial" w:hAnsi="Arial" w:cs="Arial"/>
                <w:szCs w:val="18"/>
              </w:rPr>
            </w:pPr>
            <w:r w:rsidRPr="00323951">
              <w:rPr>
                <w:rFonts w:ascii="Arial" w:hAnsi="Arial" w:cs="Arial"/>
                <w:szCs w:val="18"/>
              </w:rPr>
              <w:t>Góry Izerskie (332.34)</w:t>
            </w:r>
          </w:p>
        </w:tc>
        <w:tc>
          <w:tcPr>
            <w:tcW w:w="4274" w:type="pct"/>
          </w:tcPr>
          <w:p w14:paraId="30175115" w14:textId="7724D3BA" w:rsidR="002A48A3" w:rsidRPr="00323951" w:rsidRDefault="00C35508" w:rsidP="005D4485">
            <w:pPr>
              <w:pStyle w:val="EkoTabele"/>
              <w:rPr>
                <w:rFonts w:ascii="Arial" w:hAnsi="Arial" w:cs="Arial"/>
                <w:szCs w:val="18"/>
              </w:rPr>
            </w:pPr>
            <w:r w:rsidRPr="00323951">
              <w:rPr>
                <w:rFonts w:ascii="Arial" w:hAnsi="Arial" w:cs="Arial"/>
                <w:szCs w:val="18"/>
              </w:rPr>
              <w:t>Geologicznie</w:t>
            </w:r>
            <w:r w:rsidR="00662CF1" w:rsidRPr="00323951">
              <w:rPr>
                <w:rFonts w:ascii="Arial" w:hAnsi="Arial" w:cs="Arial"/>
                <w:szCs w:val="18"/>
              </w:rPr>
              <w:t>, góry Izerskie stanowią</w:t>
            </w:r>
            <w:r w:rsidR="00A60CA5" w:rsidRPr="00323951">
              <w:rPr>
                <w:rFonts w:ascii="Arial" w:hAnsi="Arial" w:cs="Arial"/>
                <w:szCs w:val="18"/>
              </w:rPr>
              <w:t xml:space="preserve"> część metamorficznej otoczki północnej strony granitowej intruzji karkonoskiej</w:t>
            </w:r>
            <w:r w:rsidR="00662CF1" w:rsidRPr="00323951">
              <w:rPr>
                <w:rFonts w:ascii="Arial" w:hAnsi="Arial" w:cs="Arial"/>
                <w:szCs w:val="18"/>
              </w:rPr>
              <w:t xml:space="preserve">, </w:t>
            </w:r>
            <w:r w:rsidR="00A65EA6" w:rsidRPr="00323951">
              <w:rPr>
                <w:rFonts w:ascii="Arial" w:hAnsi="Arial" w:cs="Arial"/>
                <w:szCs w:val="18"/>
              </w:rPr>
              <w:t xml:space="preserve">złożonej z </w:t>
            </w:r>
            <w:r w:rsidR="007E0184" w:rsidRPr="00323951">
              <w:rPr>
                <w:rFonts w:ascii="Arial" w:hAnsi="Arial" w:cs="Arial"/>
                <w:szCs w:val="18"/>
              </w:rPr>
              <w:t>czterech równoleżnikowych grzbietów</w:t>
            </w:r>
            <w:r w:rsidR="00A60CA5" w:rsidRPr="00323951">
              <w:rPr>
                <w:rFonts w:ascii="Arial" w:hAnsi="Arial" w:cs="Arial"/>
                <w:szCs w:val="18"/>
              </w:rPr>
              <w:t xml:space="preserve"> o</w:t>
            </w:r>
            <w:r w:rsidR="00F604E4" w:rsidRPr="00323951">
              <w:rPr>
                <w:rFonts w:ascii="Arial" w:hAnsi="Arial" w:cs="Arial"/>
                <w:szCs w:val="18"/>
              </w:rPr>
              <w:t> </w:t>
            </w:r>
            <w:r w:rsidR="00A60CA5" w:rsidRPr="00323951">
              <w:rPr>
                <w:rFonts w:ascii="Arial" w:hAnsi="Arial" w:cs="Arial"/>
                <w:szCs w:val="18"/>
              </w:rPr>
              <w:t xml:space="preserve">wyrównanych wierzchowinach. </w:t>
            </w:r>
            <w:r w:rsidR="00C67CC5" w:rsidRPr="00323951">
              <w:rPr>
                <w:rFonts w:ascii="Arial" w:hAnsi="Arial" w:cs="Arial"/>
                <w:szCs w:val="18"/>
              </w:rPr>
              <w:t xml:space="preserve">Północna część Gór Izerskich </w:t>
            </w:r>
            <w:r w:rsidR="00E11E65" w:rsidRPr="00323951">
              <w:rPr>
                <w:rFonts w:ascii="Arial" w:hAnsi="Arial" w:cs="Arial"/>
                <w:szCs w:val="18"/>
              </w:rPr>
              <w:t xml:space="preserve">zbudowana jest </w:t>
            </w:r>
            <w:r w:rsidR="00DC70CB" w:rsidRPr="00323951">
              <w:rPr>
                <w:rFonts w:ascii="Arial" w:hAnsi="Arial" w:cs="Arial"/>
                <w:szCs w:val="18"/>
              </w:rPr>
              <w:t>z</w:t>
            </w:r>
            <w:r w:rsidR="00F040CA" w:rsidRPr="00323951">
              <w:rPr>
                <w:rFonts w:ascii="Arial" w:hAnsi="Arial" w:cs="Arial"/>
                <w:szCs w:val="18"/>
              </w:rPr>
              <w:t xml:space="preserve">e skał metamorficznych, głównie </w:t>
            </w:r>
            <w:r w:rsidR="00DC70CB" w:rsidRPr="00323951">
              <w:rPr>
                <w:rFonts w:ascii="Arial" w:hAnsi="Arial" w:cs="Arial"/>
                <w:szCs w:val="18"/>
              </w:rPr>
              <w:t>z gnejsów i łupków łyszcz</w:t>
            </w:r>
            <w:r w:rsidR="00583673" w:rsidRPr="00323951">
              <w:rPr>
                <w:rFonts w:ascii="Arial" w:hAnsi="Arial" w:cs="Arial"/>
                <w:szCs w:val="18"/>
              </w:rPr>
              <w:t>kowych</w:t>
            </w:r>
            <w:r w:rsidR="00A91758" w:rsidRPr="00323951">
              <w:rPr>
                <w:rFonts w:ascii="Arial" w:hAnsi="Arial" w:cs="Arial"/>
                <w:szCs w:val="18"/>
              </w:rPr>
              <w:t xml:space="preserve">, południowo-zachodnia </w:t>
            </w:r>
            <w:r w:rsidR="008B4595" w:rsidRPr="00323951">
              <w:rPr>
                <w:rFonts w:ascii="Arial" w:hAnsi="Arial" w:cs="Arial"/>
                <w:szCs w:val="18"/>
              </w:rPr>
              <w:t xml:space="preserve">z granitu </w:t>
            </w:r>
            <w:r w:rsidR="00CE3704" w:rsidRPr="00323951">
              <w:rPr>
                <w:rFonts w:ascii="Arial" w:hAnsi="Arial" w:cs="Arial"/>
                <w:szCs w:val="18"/>
              </w:rPr>
              <w:t>karkonoskiego</w:t>
            </w:r>
            <w:r w:rsidR="004B3B49" w:rsidRPr="00323951">
              <w:rPr>
                <w:rFonts w:ascii="Arial" w:hAnsi="Arial" w:cs="Arial"/>
                <w:szCs w:val="18"/>
              </w:rPr>
              <w:t xml:space="preserve"> wieku karbońskiego</w:t>
            </w:r>
            <w:r w:rsidR="001E78CC" w:rsidRPr="00323951">
              <w:rPr>
                <w:rFonts w:ascii="Arial" w:hAnsi="Arial" w:cs="Arial"/>
                <w:szCs w:val="18"/>
              </w:rPr>
              <w:t xml:space="preserve">. </w:t>
            </w:r>
            <w:r w:rsidR="00F822AE" w:rsidRPr="00323951">
              <w:rPr>
                <w:rFonts w:ascii="Arial" w:hAnsi="Arial" w:cs="Arial"/>
                <w:szCs w:val="18"/>
              </w:rPr>
              <w:t>Na Izerskich Garbach występuj</w:t>
            </w:r>
            <w:r w:rsidR="000B3DD0" w:rsidRPr="00323951">
              <w:rPr>
                <w:rFonts w:ascii="Arial" w:hAnsi="Arial" w:cs="Arial"/>
                <w:szCs w:val="18"/>
              </w:rPr>
              <w:t>ą</w:t>
            </w:r>
            <w:r w:rsidR="00F822AE" w:rsidRPr="00323951">
              <w:rPr>
                <w:rFonts w:ascii="Arial" w:hAnsi="Arial" w:cs="Arial"/>
                <w:szCs w:val="18"/>
              </w:rPr>
              <w:t xml:space="preserve"> </w:t>
            </w:r>
            <w:r w:rsidR="000B3DD0" w:rsidRPr="00323951">
              <w:rPr>
                <w:rFonts w:ascii="Arial" w:hAnsi="Arial" w:cs="Arial"/>
                <w:szCs w:val="18"/>
              </w:rPr>
              <w:t>żyły</w:t>
            </w:r>
            <w:r w:rsidR="00F822AE" w:rsidRPr="00323951">
              <w:rPr>
                <w:rFonts w:ascii="Arial" w:hAnsi="Arial" w:cs="Arial"/>
                <w:szCs w:val="18"/>
              </w:rPr>
              <w:t xml:space="preserve"> czystego kwarcu, będąc</w:t>
            </w:r>
            <w:r w:rsidR="000B3DD0" w:rsidRPr="00323951">
              <w:rPr>
                <w:rFonts w:ascii="Arial" w:hAnsi="Arial" w:cs="Arial"/>
                <w:szCs w:val="18"/>
              </w:rPr>
              <w:t>e</w:t>
            </w:r>
            <w:r w:rsidR="00F822AE" w:rsidRPr="00323951">
              <w:rPr>
                <w:rFonts w:ascii="Arial" w:hAnsi="Arial" w:cs="Arial"/>
                <w:szCs w:val="18"/>
              </w:rPr>
              <w:t xml:space="preserve"> geologicznym ewenementem</w:t>
            </w:r>
            <w:r w:rsidR="003638C8" w:rsidRPr="00323951">
              <w:rPr>
                <w:rFonts w:ascii="Arial" w:hAnsi="Arial" w:cs="Arial"/>
                <w:szCs w:val="18"/>
              </w:rPr>
              <w:t xml:space="preserve">. </w:t>
            </w:r>
            <w:r w:rsidR="000B3DD0" w:rsidRPr="00323951">
              <w:rPr>
                <w:rFonts w:ascii="Arial" w:hAnsi="Arial" w:cs="Arial"/>
                <w:szCs w:val="18"/>
              </w:rPr>
              <w:t>Jedna z nich eksploatowana była w kopalni Stanisław.</w:t>
            </w:r>
            <w:r w:rsidR="007D2A24" w:rsidRPr="00323951">
              <w:rPr>
                <w:rFonts w:ascii="Arial" w:hAnsi="Arial" w:cs="Arial"/>
                <w:szCs w:val="18"/>
              </w:rPr>
              <w:t xml:space="preserve"> </w:t>
            </w:r>
            <w:r w:rsidR="002A48A3" w:rsidRPr="00323951">
              <w:rPr>
                <w:rFonts w:ascii="Arial" w:hAnsi="Arial" w:cs="Arial"/>
                <w:szCs w:val="18"/>
              </w:rPr>
              <w:t>Na północnych zboczach Grzbietu Kamienickiego, a na zachód od Krobicy, na północnych zboczach Wysokiego Grzbietu, występują rudy cyny i rudy kobaltu</w:t>
            </w:r>
            <w:r w:rsidR="00145B2E" w:rsidRPr="00323951">
              <w:rPr>
                <w:rFonts w:ascii="Arial" w:hAnsi="Arial" w:cs="Arial"/>
                <w:szCs w:val="18"/>
              </w:rPr>
              <w:t xml:space="preserve">, </w:t>
            </w:r>
            <w:r w:rsidR="003538C2" w:rsidRPr="00323951">
              <w:rPr>
                <w:rFonts w:ascii="Arial" w:hAnsi="Arial" w:cs="Arial"/>
                <w:szCs w:val="18"/>
              </w:rPr>
              <w:t xml:space="preserve">intensywnie </w:t>
            </w:r>
            <w:r w:rsidR="00A32AF2" w:rsidRPr="00323951">
              <w:rPr>
                <w:rFonts w:ascii="Arial" w:hAnsi="Arial" w:cs="Arial"/>
                <w:szCs w:val="18"/>
              </w:rPr>
              <w:t>eks</w:t>
            </w:r>
            <w:r w:rsidR="003538C2" w:rsidRPr="00323951">
              <w:rPr>
                <w:rFonts w:ascii="Arial" w:hAnsi="Arial" w:cs="Arial"/>
                <w:szCs w:val="18"/>
              </w:rPr>
              <w:t>ploatowane w przeszłości.</w:t>
            </w:r>
          </w:p>
          <w:p w14:paraId="40502DF0" w14:textId="77777777" w:rsidR="00A60CA5" w:rsidRPr="00323951" w:rsidRDefault="00A60CA5" w:rsidP="005D4485">
            <w:pPr>
              <w:pStyle w:val="EkoTabele"/>
              <w:rPr>
                <w:rFonts w:ascii="Arial" w:hAnsi="Arial" w:cs="Arial"/>
                <w:szCs w:val="18"/>
              </w:rPr>
            </w:pPr>
            <w:r w:rsidRPr="00323951">
              <w:rPr>
                <w:rFonts w:ascii="Arial" w:hAnsi="Arial" w:cs="Arial"/>
                <w:szCs w:val="18"/>
              </w:rPr>
              <w:t>Pokrywę glebową tworzą gleby inicjalne w partiach wierzchowinowych, gleby brunatne na stokach oraz gleby torfowe na torfowiskach.</w:t>
            </w:r>
          </w:p>
        </w:tc>
      </w:tr>
      <w:tr w:rsidR="00A60CA5" w:rsidRPr="00323951" w14:paraId="578E3241" w14:textId="77777777" w:rsidTr="00BF7D5F">
        <w:tc>
          <w:tcPr>
            <w:tcW w:w="726" w:type="pct"/>
          </w:tcPr>
          <w:p w14:paraId="487FD223" w14:textId="1D1F4EFA" w:rsidR="00A60CA5" w:rsidRPr="00323951" w:rsidRDefault="00A60CA5" w:rsidP="005D4485">
            <w:pPr>
              <w:pStyle w:val="EkoTabele"/>
              <w:rPr>
                <w:rFonts w:ascii="Arial" w:hAnsi="Arial" w:cs="Arial"/>
                <w:szCs w:val="18"/>
              </w:rPr>
            </w:pPr>
            <w:r w:rsidRPr="00323951">
              <w:rPr>
                <w:rFonts w:ascii="Arial" w:hAnsi="Arial" w:cs="Arial"/>
                <w:szCs w:val="18"/>
              </w:rPr>
              <w:t>Góry Kaczawskie (332.35)</w:t>
            </w:r>
          </w:p>
        </w:tc>
        <w:tc>
          <w:tcPr>
            <w:tcW w:w="4274" w:type="pct"/>
          </w:tcPr>
          <w:p w14:paraId="29D1BC5A" w14:textId="11CC1229" w:rsidR="00C83596" w:rsidRPr="00323951" w:rsidRDefault="00215784" w:rsidP="005D4485">
            <w:pPr>
              <w:pStyle w:val="EkoTabele"/>
              <w:rPr>
                <w:rFonts w:ascii="Arial" w:hAnsi="Arial" w:cs="Arial"/>
                <w:szCs w:val="18"/>
              </w:rPr>
            </w:pPr>
            <w:r w:rsidRPr="00323951">
              <w:rPr>
                <w:rFonts w:ascii="Arial" w:hAnsi="Arial" w:cs="Arial"/>
                <w:szCs w:val="18"/>
              </w:rPr>
              <w:t>Region charakt</w:t>
            </w:r>
            <w:r w:rsidR="00714F91" w:rsidRPr="00323951">
              <w:rPr>
                <w:rFonts w:ascii="Arial" w:hAnsi="Arial" w:cs="Arial"/>
                <w:szCs w:val="18"/>
              </w:rPr>
              <w:t>eryzuje się bardzo złożon</w:t>
            </w:r>
            <w:r w:rsidR="004933B0" w:rsidRPr="00323951">
              <w:rPr>
                <w:rFonts w:ascii="Arial" w:hAnsi="Arial" w:cs="Arial"/>
                <w:szCs w:val="18"/>
              </w:rPr>
              <w:t>ą</w:t>
            </w:r>
            <w:r w:rsidR="00714F91" w:rsidRPr="00323951">
              <w:rPr>
                <w:rFonts w:ascii="Arial" w:hAnsi="Arial" w:cs="Arial"/>
                <w:szCs w:val="18"/>
              </w:rPr>
              <w:t xml:space="preserve"> budową geologiczną.</w:t>
            </w:r>
            <w:r w:rsidR="006C1DAC" w:rsidRPr="00323951">
              <w:rPr>
                <w:rFonts w:ascii="Arial" w:hAnsi="Arial" w:cs="Arial"/>
                <w:szCs w:val="18"/>
              </w:rPr>
              <w:t xml:space="preserve"> Góry kaczawskie </w:t>
            </w:r>
            <w:r w:rsidR="00E6428E" w:rsidRPr="00323951">
              <w:rPr>
                <w:rFonts w:ascii="Arial" w:hAnsi="Arial" w:cs="Arial"/>
                <w:szCs w:val="18"/>
              </w:rPr>
              <w:t>stanowią część kaczawskiego pasma fałdowego</w:t>
            </w:r>
            <w:r w:rsidR="003F4B2A" w:rsidRPr="00323951">
              <w:rPr>
                <w:rFonts w:ascii="Arial" w:hAnsi="Arial" w:cs="Arial"/>
                <w:szCs w:val="18"/>
              </w:rPr>
              <w:t xml:space="preserve">, zbudowanego </w:t>
            </w:r>
            <w:r w:rsidR="005D5FFF" w:rsidRPr="00323951">
              <w:rPr>
                <w:rFonts w:ascii="Arial" w:hAnsi="Arial" w:cs="Arial"/>
                <w:szCs w:val="18"/>
              </w:rPr>
              <w:t xml:space="preserve">ze skał metamorficznych: zieleńców, diabazów, fyllitów, różnych odmian łupków serycytowych i serycytowo-kwarcowych, </w:t>
            </w:r>
            <w:r w:rsidR="00344E9A" w:rsidRPr="00323951">
              <w:rPr>
                <w:rFonts w:ascii="Arial" w:hAnsi="Arial" w:cs="Arial"/>
                <w:szCs w:val="18"/>
              </w:rPr>
              <w:t>z</w:t>
            </w:r>
            <w:r w:rsidR="00F604E4" w:rsidRPr="00323951">
              <w:rPr>
                <w:rFonts w:ascii="Arial" w:hAnsi="Arial" w:cs="Arial"/>
                <w:szCs w:val="18"/>
              </w:rPr>
              <w:t> </w:t>
            </w:r>
            <w:r w:rsidR="00344E9A" w:rsidRPr="00323951">
              <w:rPr>
                <w:rFonts w:ascii="Arial" w:hAnsi="Arial" w:cs="Arial"/>
                <w:szCs w:val="18"/>
              </w:rPr>
              <w:t>domieszkami</w:t>
            </w:r>
            <w:r w:rsidR="005D5FFF" w:rsidRPr="00323951">
              <w:rPr>
                <w:rFonts w:ascii="Arial" w:hAnsi="Arial" w:cs="Arial"/>
                <w:szCs w:val="18"/>
              </w:rPr>
              <w:t xml:space="preserve"> grafit</w:t>
            </w:r>
            <w:r w:rsidR="00344E9A" w:rsidRPr="00323951">
              <w:rPr>
                <w:rFonts w:ascii="Arial" w:hAnsi="Arial" w:cs="Arial"/>
                <w:szCs w:val="18"/>
              </w:rPr>
              <w:t>u</w:t>
            </w:r>
            <w:r w:rsidR="005D5FFF" w:rsidRPr="00323951">
              <w:rPr>
                <w:rFonts w:ascii="Arial" w:hAnsi="Arial" w:cs="Arial"/>
                <w:szCs w:val="18"/>
              </w:rPr>
              <w:t xml:space="preserve">, marmurów (wapieni krystalicznych kalcytowych i dolomitowych), wapieni, porfiroidów, keratofirów. Lokalnie </w:t>
            </w:r>
            <w:r w:rsidR="007D2A36" w:rsidRPr="00323951">
              <w:rPr>
                <w:rFonts w:ascii="Arial" w:hAnsi="Arial" w:cs="Arial"/>
                <w:szCs w:val="18"/>
              </w:rPr>
              <w:t>wyróżnić można także różnorodne</w:t>
            </w:r>
            <w:r w:rsidR="005D5FFF" w:rsidRPr="00323951">
              <w:rPr>
                <w:rFonts w:ascii="Arial" w:hAnsi="Arial" w:cs="Arial"/>
                <w:szCs w:val="18"/>
              </w:rPr>
              <w:t xml:space="preserve"> odmiany amfibolitów i łupków łyszczykowych (oraz gnejsów i łupków łyszczykowych. Na podłożu metamorficznym zalegają skały osadowe: zlepieńce, piaskowce, mułowce, iłowce i wapienie oraz skały wulkaniczne: porfiry, melafiry, diabazy, hornblendyt oraz bazalty powstałe w</w:t>
            </w:r>
            <w:r w:rsidR="00F604E4" w:rsidRPr="00323951">
              <w:rPr>
                <w:rFonts w:ascii="Arial" w:hAnsi="Arial" w:cs="Arial"/>
                <w:szCs w:val="18"/>
              </w:rPr>
              <w:t> </w:t>
            </w:r>
            <w:r w:rsidR="005D5FFF" w:rsidRPr="00323951">
              <w:rPr>
                <w:rFonts w:ascii="Arial" w:hAnsi="Arial" w:cs="Arial"/>
                <w:szCs w:val="18"/>
              </w:rPr>
              <w:t>górnym karbonie, permie, górnej kredzie i trzeciorzędzie.</w:t>
            </w:r>
          </w:p>
          <w:p w14:paraId="6BF600EB" w14:textId="64C0EF00" w:rsidR="00A60CA5" w:rsidRPr="00323951" w:rsidRDefault="00A60CA5" w:rsidP="005D4485">
            <w:pPr>
              <w:pStyle w:val="EkoTabele"/>
              <w:rPr>
                <w:rFonts w:ascii="Arial" w:hAnsi="Arial" w:cs="Arial"/>
                <w:szCs w:val="18"/>
              </w:rPr>
            </w:pPr>
            <w:r w:rsidRPr="00323951">
              <w:rPr>
                <w:rFonts w:ascii="Arial" w:hAnsi="Arial" w:cs="Arial"/>
                <w:szCs w:val="18"/>
              </w:rPr>
              <w:t>Pokrywę glebową tworzą gleby inicjalne w partiach wierzchowinowych, gleby brunatne na stokach oraz rędziny w obszarach zbudowanych ze skał węglanowych.</w:t>
            </w:r>
          </w:p>
        </w:tc>
      </w:tr>
      <w:tr w:rsidR="00A60CA5" w:rsidRPr="00323951" w14:paraId="6162CDBC" w14:textId="77777777" w:rsidTr="00BF7D5F">
        <w:tc>
          <w:tcPr>
            <w:tcW w:w="726" w:type="pct"/>
          </w:tcPr>
          <w:p w14:paraId="53AB580E" w14:textId="20C8D454" w:rsidR="00A60CA5" w:rsidRPr="00323951" w:rsidRDefault="00A60CA5" w:rsidP="005D4485">
            <w:pPr>
              <w:pStyle w:val="EkoTabele"/>
              <w:rPr>
                <w:rFonts w:ascii="Arial" w:hAnsi="Arial" w:cs="Arial"/>
                <w:szCs w:val="18"/>
              </w:rPr>
            </w:pPr>
            <w:r w:rsidRPr="00323951">
              <w:rPr>
                <w:rFonts w:ascii="Arial" w:hAnsi="Arial" w:cs="Arial"/>
                <w:szCs w:val="18"/>
              </w:rPr>
              <w:t>Kotlina Jeleniogórska (332.36)</w:t>
            </w:r>
          </w:p>
        </w:tc>
        <w:tc>
          <w:tcPr>
            <w:tcW w:w="4274" w:type="pct"/>
          </w:tcPr>
          <w:p w14:paraId="188A6F74" w14:textId="0DFEC9E6" w:rsidR="00496C9A" w:rsidRPr="00323951" w:rsidRDefault="00CB39AD" w:rsidP="005D4485">
            <w:pPr>
              <w:pStyle w:val="EkoTabele"/>
              <w:rPr>
                <w:rFonts w:ascii="Arial" w:hAnsi="Arial" w:cs="Arial"/>
                <w:szCs w:val="18"/>
              </w:rPr>
            </w:pPr>
            <w:r w:rsidRPr="00323951">
              <w:rPr>
                <w:rFonts w:ascii="Arial" w:hAnsi="Arial" w:cs="Arial"/>
                <w:szCs w:val="18"/>
              </w:rPr>
              <w:t xml:space="preserve">Obszar </w:t>
            </w:r>
            <w:r w:rsidR="00AE4A99" w:rsidRPr="00323951">
              <w:rPr>
                <w:rFonts w:ascii="Arial" w:hAnsi="Arial" w:cs="Arial"/>
                <w:szCs w:val="18"/>
              </w:rPr>
              <w:t xml:space="preserve">jest zlokalizowany </w:t>
            </w:r>
            <w:r w:rsidR="00EC5290" w:rsidRPr="00323951">
              <w:rPr>
                <w:rFonts w:ascii="Arial" w:hAnsi="Arial" w:cs="Arial"/>
                <w:szCs w:val="18"/>
              </w:rPr>
              <w:t xml:space="preserve">na terenie </w:t>
            </w:r>
            <w:r w:rsidR="00A60CA5" w:rsidRPr="00323951">
              <w:rPr>
                <w:rFonts w:ascii="Arial" w:hAnsi="Arial" w:cs="Arial"/>
                <w:szCs w:val="18"/>
              </w:rPr>
              <w:t xml:space="preserve">obrębie granitowego plutonu karkonosko-izerskiego </w:t>
            </w:r>
            <w:r w:rsidR="00792134" w:rsidRPr="00323951">
              <w:rPr>
                <w:rFonts w:ascii="Arial" w:hAnsi="Arial" w:cs="Arial"/>
                <w:szCs w:val="18"/>
              </w:rPr>
              <w:t xml:space="preserve">pochodzącego z </w:t>
            </w:r>
            <w:r w:rsidR="00DA0917" w:rsidRPr="00323951">
              <w:rPr>
                <w:rFonts w:ascii="Arial" w:hAnsi="Arial" w:cs="Arial"/>
                <w:szCs w:val="18"/>
              </w:rPr>
              <w:t>karbonu</w:t>
            </w:r>
            <w:r w:rsidR="00DD373A" w:rsidRPr="00323951">
              <w:rPr>
                <w:rFonts w:ascii="Arial" w:hAnsi="Arial" w:cs="Arial"/>
                <w:szCs w:val="18"/>
              </w:rPr>
              <w:t>.</w:t>
            </w:r>
            <w:r w:rsidR="00A60CA5" w:rsidRPr="00323951">
              <w:rPr>
                <w:rFonts w:ascii="Arial" w:hAnsi="Arial" w:cs="Arial"/>
                <w:szCs w:val="18"/>
              </w:rPr>
              <w:t xml:space="preserve"> </w:t>
            </w:r>
            <w:r w:rsidR="00DD373A" w:rsidRPr="00323951">
              <w:rPr>
                <w:rFonts w:ascii="Arial" w:hAnsi="Arial" w:cs="Arial"/>
                <w:szCs w:val="18"/>
              </w:rPr>
              <w:t>Z</w:t>
            </w:r>
            <w:r w:rsidR="00A60CA5" w:rsidRPr="00323951">
              <w:rPr>
                <w:rFonts w:ascii="Arial" w:hAnsi="Arial" w:cs="Arial"/>
                <w:szCs w:val="18"/>
              </w:rPr>
              <w:t xml:space="preserve">różnicowanie granitu jest w </w:t>
            </w:r>
            <w:r w:rsidR="003A4051" w:rsidRPr="00323951">
              <w:rPr>
                <w:rFonts w:ascii="Arial" w:hAnsi="Arial" w:cs="Arial"/>
                <w:szCs w:val="18"/>
              </w:rPr>
              <w:t>dużej</w:t>
            </w:r>
            <w:r w:rsidR="00A60CA5" w:rsidRPr="00323951">
              <w:rPr>
                <w:rFonts w:ascii="Arial" w:hAnsi="Arial" w:cs="Arial"/>
                <w:szCs w:val="18"/>
              </w:rPr>
              <w:t xml:space="preserve"> mierze odpowiedzialne za </w:t>
            </w:r>
            <w:r w:rsidR="00C50AC3" w:rsidRPr="00323951">
              <w:rPr>
                <w:rFonts w:ascii="Arial" w:hAnsi="Arial" w:cs="Arial"/>
                <w:szCs w:val="18"/>
              </w:rPr>
              <w:t xml:space="preserve">zróżnicowanie </w:t>
            </w:r>
            <w:r w:rsidR="00A60CA5" w:rsidRPr="00323951">
              <w:rPr>
                <w:rFonts w:ascii="Arial" w:hAnsi="Arial" w:cs="Arial"/>
                <w:szCs w:val="18"/>
              </w:rPr>
              <w:t xml:space="preserve">rzeźby dna kotliny, która ma głównie charakter wietrzeniowo--denudacyjny. </w:t>
            </w:r>
            <w:r w:rsidR="004702B9" w:rsidRPr="00323951">
              <w:rPr>
                <w:rFonts w:ascii="Arial" w:hAnsi="Arial" w:cs="Arial"/>
                <w:szCs w:val="18"/>
              </w:rPr>
              <w:t>Podłoże</w:t>
            </w:r>
            <w:r w:rsidR="005A6258" w:rsidRPr="00323951">
              <w:rPr>
                <w:rFonts w:ascii="Arial" w:hAnsi="Arial" w:cs="Arial"/>
                <w:szCs w:val="18"/>
              </w:rPr>
              <w:t xml:space="preserve"> </w:t>
            </w:r>
            <w:r w:rsidR="00A37C8E" w:rsidRPr="00323951">
              <w:rPr>
                <w:rFonts w:ascii="Arial" w:hAnsi="Arial" w:cs="Arial"/>
                <w:szCs w:val="18"/>
              </w:rPr>
              <w:t xml:space="preserve">stanowią </w:t>
            </w:r>
            <w:r w:rsidR="008D5794" w:rsidRPr="00323951">
              <w:rPr>
                <w:rFonts w:ascii="Arial" w:hAnsi="Arial" w:cs="Arial"/>
                <w:szCs w:val="18"/>
              </w:rPr>
              <w:t>tu głównie</w:t>
            </w:r>
            <w:r w:rsidR="002B2119" w:rsidRPr="00323951">
              <w:rPr>
                <w:rFonts w:ascii="Arial" w:hAnsi="Arial" w:cs="Arial"/>
                <w:szCs w:val="18"/>
              </w:rPr>
              <w:t xml:space="preserve"> granity karkonoskie</w:t>
            </w:r>
            <w:r w:rsidR="00FA0D4C" w:rsidRPr="00323951">
              <w:rPr>
                <w:rFonts w:ascii="Arial" w:hAnsi="Arial" w:cs="Arial"/>
                <w:szCs w:val="18"/>
              </w:rPr>
              <w:t>, pokryte</w:t>
            </w:r>
            <w:r w:rsidR="00FE7D01" w:rsidRPr="00323951">
              <w:rPr>
                <w:rFonts w:ascii="Arial" w:hAnsi="Arial" w:cs="Arial"/>
                <w:szCs w:val="18"/>
              </w:rPr>
              <w:t xml:space="preserve"> </w:t>
            </w:r>
            <w:r w:rsidR="00D351C1" w:rsidRPr="00323951">
              <w:rPr>
                <w:rFonts w:ascii="Arial" w:hAnsi="Arial" w:cs="Arial"/>
                <w:szCs w:val="18"/>
              </w:rPr>
              <w:t>utworami wieku plejstoceńskiego (gliny, piaski, żwiry)</w:t>
            </w:r>
            <w:r w:rsidR="00D9372C" w:rsidRPr="00323951">
              <w:rPr>
                <w:rFonts w:ascii="Arial" w:hAnsi="Arial" w:cs="Arial"/>
                <w:szCs w:val="18"/>
              </w:rPr>
              <w:t>.</w:t>
            </w:r>
          </w:p>
          <w:p w14:paraId="01101784" w14:textId="5019EA91" w:rsidR="00A60CA5" w:rsidRPr="00323951" w:rsidRDefault="00A60CA5" w:rsidP="005D4485">
            <w:pPr>
              <w:pStyle w:val="EkoTabele"/>
              <w:rPr>
                <w:rFonts w:ascii="Arial" w:hAnsi="Arial" w:cs="Arial"/>
                <w:szCs w:val="18"/>
              </w:rPr>
            </w:pPr>
            <w:r w:rsidRPr="00323951">
              <w:rPr>
                <w:rFonts w:ascii="Arial" w:hAnsi="Arial" w:cs="Arial"/>
                <w:szCs w:val="18"/>
              </w:rPr>
              <w:t xml:space="preserve">Pokrywę glebową tworzą gleby inicjalne na wzniesieniach, gleby brunatne na stokach, gleby płowe na utworach lodowcowych oraz mady w dnach dolin rzecznych. W północno-wschodniej części kotliny występują gleby torfowe. </w:t>
            </w:r>
          </w:p>
        </w:tc>
      </w:tr>
      <w:tr w:rsidR="00A60CA5" w:rsidRPr="00323951" w14:paraId="223F530C" w14:textId="77777777" w:rsidTr="00BF7D5F">
        <w:tc>
          <w:tcPr>
            <w:tcW w:w="726" w:type="pct"/>
          </w:tcPr>
          <w:p w14:paraId="6EE82F63" w14:textId="416092EF" w:rsidR="00A60CA5" w:rsidRPr="00323951" w:rsidRDefault="00A60CA5" w:rsidP="005D4485">
            <w:pPr>
              <w:pStyle w:val="EkoTabele"/>
              <w:rPr>
                <w:rFonts w:ascii="Arial" w:hAnsi="Arial" w:cs="Arial"/>
                <w:szCs w:val="18"/>
              </w:rPr>
            </w:pPr>
            <w:r w:rsidRPr="00323951">
              <w:rPr>
                <w:rFonts w:ascii="Arial" w:hAnsi="Arial" w:cs="Arial"/>
                <w:szCs w:val="18"/>
              </w:rPr>
              <w:t>Karkonosze (332.37)</w:t>
            </w:r>
          </w:p>
        </w:tc>
        <w:tc>
          <w:tcPr>
            <w:tcW w:w="4274" w:type="pct"/>
          </w:tcPr>
          <w:p w14:paraId="5D70E92D" w14:textId="20A3ED89" w:rsidR="009D61F7" w:rsidRPr="00323951" w:rsidRDefault="00A60CA5" w:rsidP="005D4485">
            <w:pPr>
              <w:pStyle w:val="EkoTabele"/>
              <w:rPr>
                <w:rFonts w:ascii="Arial" w:hAnsi="Arial" w:cs="Arial"/>
                <w:szCs w:val="18"/>
              </w:rPr>
            </w:pPr>
            <w:r w:rsidRPr="00323951">
              <w:rPr>
                <w:rFonts w:ascii="Arial" w:hAnsi="Arial" w:cs="Arial"/>
                <w:szCs w:val="18"/>
              </w:rPr>
              <w:t xml:space="preserve">Karkonosze w granicach Aglomeracji Jeleniogórskiej mają dwudzielną budowę geologiczną. </w:t>
            </w:r>
            <w:r w:rsidR="00233D9D" w:rsidRPr="00323951">
              <w:rPr>
                <w:rFonts w:ascii="Arial" w:hAnsi="Arial" w:cs="Arial"/>
                <w:szCs w:val="18"/>
              </w:rPr>
              <w:t xml:space="preserve">Zdecydowana większość </w:t>
            </w:r>
            <w:r w:rsidR="004A7F5A" w:rsidRPr="00323951">
              <w:rPr>
                <w:rFonts w:ascii="Arial" w:hAnsi="Arial" w:cs="Arial"/>
                <w:szCs w:val="18"/>
              </w:rPr>
              <w:t xml:space="preserve">obszaru zlokalizowana jest w granicach </w:t>
            </w:r>
            <w:r w:rsidR="00A2597C" w:rsidRPr="00323951">
              <w:rPr>
                <w:rFonts w:ascii="Arial" w:hAnsi="Arial" w:cs="Arial"/>
                <w:szCs w:val="18"/>
              </w:rPr>
              <w:t xml:space="preserve">granitowego plutonu karkonosko-izerskiego wieku karbońskiego. </w:t>
            </w:r>
            <w:r w:rsidR="00284C58" w:rsidRPr="00323951">
              <w:rPr>
                <w:rFonts w:ascii="Arial" w:hAnsi="Arial" w:cs="Arial"/>
                <w:szCs w:val="18"/>
              </w:rPr>
              <w:t xml:space="preserve">Obecne ukształtowanie Karkonoszy </w:t>
            </w:r>
            <w:r w:rsidR="00E3092F" w:rsidRPr="00323951">
              <w:rPr>
                <w:rFonts w:ascii="Arial" w:hAnsi="Arial" w:cs="Arial"/>
                <w:szCs w:val="18"/>
              </w:rPr>
              <w:t xml:space="preserve">jest wynikiem </w:t>
            </w:r>
            <w:r w:rsidR="005E6CD6" w:rsidRPr="00323951">
              <w:rPr>
                <w:rFonts w:ascii="Arial" w:hAnsi="Arial" w:cs="Arial"/>
                <w:szCs w:val="18"/>
              </w:rPr>
              <w:t xml:space="preserve">waryscyjskich ruchów </w:t>
            </w:r>
            <w:r w:rsidR="000343E6" w:rsidRPr="00323951">
              <w:rPr>
                <w:rFonts w:ascii="Arial" w:hAnsi="Arial" w:cs="Arial"/>
                <w:szCs w:val="18"/>
              </w:rPr>
              <w:t>górotwórczych</w:t>
            </w:r>
            <w:r w:rsidR="00983981" w:rsidRPr="00323951">
              <w:rPr>
                <w:rFonts w:ascii="Arial" w:hAnsi="Arial" w:cs="Arial"/>
                <w:szCs w:val="18"/>
              </w:rPr>
              <w:t xml:space="preserve">, </w:t>
            </w:r>
            <w:r w:rsidR="00CF5C8F" w:rsidRPr="00323951">
              <w:rPr>
                <w:rFonts w:ascii="Arial" w:hAnsi="Arial" w:cs="Arial"/>
                <w:szCs w:val="18"/>
              </w:rPr>
              <w:t>w wyniku których doszło do zniszczenia skał okrywy i</w:t>
            </w:r>
            <w:r w:rsidR="00F604E4" w:rsidRPr="00323951">
              <w:rPr>
                <w:rFonts w:ascii="Arial" w:hAnsi="Arial" w:cs="Arial"/>
                <w:szCs w:val="18"/>
              </w:rPr>
              <w:t> </w:t>
            </w:r>
            <w:r w:rsidR="00CF5C8F" w:rsidRPr="00323951">
              <w:rPr>
                <w:rFonts w:ascii="Arial" w:hAnsi="Arial" w:cs="Arial"/>
                <w:szCs w:val="18"/>
              </w:rPr>
              <w:t xml:space="preserve">odsłonięcia </w:t>
            </w:r>
            <w:r w:rsidR="00FA12ED" w:rsidRPr="00323951">
              <w:rPr>
                <w:rFonts w:ascii="Arial" w:hAnsi="Arial" w:cs="Arial"/>
                <w:szCs w:val="18"/>
              </w:rPr>
              <w:t>głębinowych granitów</w:t>
            </w:r>
            <w:r w:rsidR="00F0494D" w:rsidRPr="00323951">
              <w:rPr>
                <w:rFonts w:ascii="Arial" w:hAnsi="Arial" w:cs="Arial"/>
                <w:szCs w:val="18"/>
              </w:rPr>
              <w:t>.</w:t>
            </w:r>
            <w:r w:rsidR="00D33646" w:rsidRPr="00323951">
              <w:rPr>
                <w:rFonts w:ascii="Arial" w:hAnsi="Arial" w:cs="Arial"/>
                <w:szCs w:val="18"/>
              </w:rPr>
              <w:t xml:space="preserve"> W południowej części </w:t>
            </w:r>
            <w:r w:rsidR="0089610E" w:rsidRPr="00323951">
              <w:rPr>
                <w:rFonts w:ascii="Arial" w:hAnsi="Arial" w:cs="Arial"/>
                <w:szCs w:val="18"/>
              </w:rPr>
              <w:t xml:space="preserve">gór </w:t>
            </w:r>
            <w:r w:rsidR="002105BF" w:rsidRPr="00323951">
              <w:rPr>
                <w:rFonts w:ascii="Arial" w:hAnsi="Arial" w:cs="Arial"/>
                <w:szCs w:val="18"/>
              </w:rPr>
              <w:t xml:space="preserve">wyróżnić można </w:t>
            </w:r>
            <w:r w:rsidR="003D3B44" w:rsidRPr="00323951">
              <w:rPr>
                <w:rFonts w:ascii="Arial" w:hAnsi="Arial" w:cs="Arial"/>
                <w:szCs w:val="18"/>
              </w:rPr>
              <w:t xml:space="preserve">serie skalne – ordowickie </w:t>
            </w:r>
            <w:r w:rsidR="00887F5B" w:rsidRPr="00323951">
              <w:rPr>
                <w:rFonts w:ascii="Arial" w:hAnsi="Arial" w:cs="Arial"/>
                <w:szCs w:val="18"/>
              </w:rPr>
              <w:t>i syluryjskie (zlepieńce, fy</w:t>
            </w:r>
            <w:r w:rsidR="00832F9F" w:rsidRPr="00323951">
              <w:rPr>
                <w:rFonts w:ascii="Arial" w:hAnsi="Arial" w:cs="Arial"/>
                <w:szCs w:val="18"/>
              </w:rPr>
              <w:t>llity i</w:t>
            </w:r>
            <w:r w:rsidR="005A7F12" w:rsidRPr="00323951">
              <w:rPr>
                <w:rFonts w:ascii="Arial" w:hAnsi="Arial" w:cs="Arial"/>
                <w:szCs w:val="18"/>
              </w:rPr>
              <w:t> </w:t>
            </w:r>
            <w:r w:rsidR="00832F9F" w:rsidRPr="00323951">
              <w:rPr>
                <w:rFonts w:ascii="Arial" w:hAnsi="Arial" w:cs="Arial"/>
                <w:szCs w:val="18"/>
              </w:rPr>
              <w:t>zieleńce</w:t>
            </w:r>
            <w:r w:rsidR="00887F5B" w:rsidRPr="00323951">
              <w:rPr>
                <w:rFonts w:ascii="Arial" w:hAnsi="Arial" w:cs="Arial"/>
                <w:szCs w:val="18"/>
              </w:rPr>
              <w:t>)</w:t>
            </w:r>
            <w:r w:rsidR="00832F9F" w:rsidRPr="00323951">
              <w:rPr>
                <w:rFonts w:ascii="Arial" w:hAnsi="Arial" w:cs="Arial"/>
                <w:szCs w:val="18"/>
              </w:rPr>
              <w:t xml:space="preserve"> oraz </w:t>
            </w:r>
            <w:r w:rsidR="00277586" w:rsidRPr="00323951">
              <w:rPr>
                <w:rFonts w:ascii="Arial" w:hAnsi="Arial" w:cs="Arial"/>
                <w:szCs w:val="18"/>
              </w:rPr>
              <w:t>proterozoiczne (gnejsy, granity</w:t>
            </w:r>
            <w:r w:rsidR="00374D48" w:rsidRPr="00323951">
              <w:rPr>
                <w:rFonts w:ascii="Arial" w:hAnsi="Arial" w:cs="Arial"/>
                <w:szCs w:val="18"/>
              </w:rPr>
              <w:t xml:space="preserve"> rumburskie i łupki łyszczkowe</w:t>
            </w:r>
            <w:r w:rsidR="00277586" w:rsidRPr="00323951">
              <w:rPr>
                <w:rFonts w:ascii="Arial" w:hAnsi="Arial" w:cs="Arial"/>
                <w:szCs w:val="18"/>
              </w:rPr>
              <w:t>)</w:t>
            </w:r>
            <w:r w:rsidR="00E640F0" w:rsidRPr="00323951">
              <w:rPr>
                <w:rFonts w:ascii="Arial" w:hAnsi="Arial" w:cs="Arial"/>
                <w:szCs w:val="18"/>
              </w:rPr>
              <w:t xml:space="preserve">. Zachodnia część </w:t>
            </w:r>
            <w:r w:rsidR="00604894" w:rsidRPr="00323951">
              <w:rPr>
                <w:rFonts w:ascii="Arial" w:hAnsi="Arial" w:cs="Arial"/>
                <w:szCs w:val="18"/>
              </w:rPr>
              <w:t>głównego grzbiet</w:t>
            </w:r>
            <w:r w:rsidR="003B1AB8" w:rsidRPr="00323951">
              <w:rPr>
                <w:rFonts w:ascii="Arial" w:hAnsi="Arial" w:cs="Arial"/>
                <w:szCs w:val="18"/>
              </w:rPr>
              <w:t>u gór</w:t>
            </w:r>
            <w:r w:rsidR="00FE0D50" w:rsidRPr="00323951">
              <w:rPr>
                <w:rFonts w:ascii="Arial" w:hAnsi="Arial" w:cs="Arial"/>
                <w:szCs w:val="18"/>
              </w:rPr>
              <w:t xml:space="preserve"> i północne </w:t>
            </w:r>
            <w:r w:rsidR="00BC7362" w:rsidRPr="00323951">
              <w:rPr>
                <w:rFonts w:ascii="Arial" w:hAnsi="Arial" w:cs="Arial"/>
                <w:szCs w:val="18"/>
              </w:rPr>
              <w:t>pogórze</w:t>
            </w:r>
            <w:r w:rsidR="00AB55C2" w:rsidRPr="00323951">
              <w:rPr>
                <w:rFonts w:ascii="Arial" w:hAnsi="Arial" w:cs="Arial"/>
                <w:szCs w:val="18"/>
              </w:rPr>
              <w:t xml:space="preserve"> </w:t>
            </w:r>
            <w:r w:rsidR="006D7844" w:rsidRPr="00323951">
              <w:rPr>
                <w:rFonts w:ascii="Arial" w:hAnsi="Arial" w:cs="Arial"/>
                <w:szCs w:val="18"/>
              </w:rPr>
              <w:t>zbudowane jest z granitu warycyjskiego.</w:t>
            </w:r>
            <w:r w:rsidR="00C01F33" w:rsidRPr="00323951">
              <w:rPr>
                <w:rFonts w:ascii="Arial" w:hAnsi="Arial" w:cs="Arial"/>
                <w:szCs w:val="18"/>
              </w:rPr>
              <w:t xml:space="preserve"> We wschodniej części masywu występują starsze skały metamorficzne, głównie gnejsy, łupki łyszczykowe i amfibolity. Z</w:t>
            </w:r>
            <w:r w:rsidR="005A7F12" w:rsidRPr="00323951">
              <w:rPr>
                <w:rFonts w:ascii="Arial" w:hAnsi="Arial" w:cs="Arial"/>
                <w:szCs w:val="18"/>
              </w:rPr>
              <w:t> </w:t>
            </w:r>
            <w:r w:rsidR="00C01F33" w:rsidRPr="00323951">
              <w:rPr>
                <w:rFonts w:ascii="Arial" w:hAnsi="Arial" w:cs="Arial"/>
                <w:szCs w:val="18"/>
              </w:rPr>
              <w:t>tymi skałami związane jest okruszcowanie, które w przeszłości było podstawą intensywnego górnictwa rudnego w</w:t>
            </w:r>
            <w:r w:rsidR="00F604E4" w:rsidRPr="00323951">
              <w:rPr>
                <w:rFonts w:ascii="Arial" w:hAnsi="Arial" w:cs="Arial"/>
                <w:szCs w:val="18"/>
              </w:rPr>
              <w:t> </w:t>
            </w:r>
            <w:r w:rsidR="00C01F33" w:rsidRPr="00323951">
              <w:rPr>
                <w:rFonts w:ascii="Arial" w:hAnsi="Arial" w:cs="Arial"/>
                <w:szCs w:val="18"/>
              </w:rPr>
              <w:t>okolicach Kowar.</w:t>
            </w:r>
          </w:p>
          <w:p w14:paraId="5C6ED070" w14:textId="63E2FAC3" w:rsidR="00A60CA5" w:rsidRPr="00323951" w:rsidRDefault="005D12D8" w:rsidP="005D4485">
            <w:pPr>
              <w:pStyle w:val="EkoTabele"/>
              <w:rPr>
                <w:rFonts w:ascii="Arial" w:hAnsi="Arial" w:cs="Arial"/>
                <w:szCs w:val="18"/>
              </w:rPr>
            </w:pPr>
            <w:r w:rsidRPr="00323951">
              <w:rPr>
                <w:rFonts w:ascii="Arial" w:hAnsi="Arial" w:cs="Arial"/>
                <w:szCs w:val="18"/>
              </w:rPr>
              <w:t>Występuje tu duże zróżnicowanie gleb</w:t>
            </w:r>
            <w:r w:rsidR="00E44E63" w:rsidRPr="00323951">
              <w:rPr>
                <w:rFonts w:ascii="Arial" w:hAnsi="Arial" w:cs="Arial"/>
                <w:szCs w:val="18"/>
              </w:rPr>
              <w:t xml:space="preserve"> z dominacją gleb </w:t>
            </w:r>
            <w:r w:rsidR="008547BF" w:rsidRPr="00323951">
              <w:rPr>
                <w:rFonts w:ascii="Arial" w:hAnsi="Arial" w:cs="Arial"/>
                <w:szCs w:val="18"/>
              </w:rPr>
              <w:t>charakterystycznych dla</w:t>
            </w:r>
            <w:r w:rsidR="001E6ECC" w:rsidRPr="00323951">
              <w:rPr>
                <w:rFonts w:ascii="Arial" w:hAnsi="Arial" w:cs="Arial"/>
                <w:szCs w:val="18"/>
              </w:rPr>
              <w:t xml:space="preserve"> </w:t>
            </w:r>
            <w:r w:rsidR="008547BF" w:rsidRPr="00323951">
              <w:rPr>
                <w:rFonts w:ascii="Arial" w:hAnsi="Arial" w:cs="Arial"/>
                <w:szCs w:val="18"/>
              </w:rPr>
              <w:t>lasów i</w:t>
            </w:r>
            <w:r w:rsidR="00F604E4" w:rsidRPr="00323951">
              <w:rPr>
                <w:rFonts w:ascii="Arial" w:hAnsi="Arial" w:cs="Arial"/>
                <w:szCs w:val="18"/>
              </w:rPr>
              <w:t> </w:t>
            </w:r>
            <w:r w:rsidR="008547BF" w:rsidRPr="00323951">
              <w:rPr>
                <w:rFonts w:ascii="Arial" w:hAnsi="Arial" w:cs="Arial"/>
                <w:szCs w:val="18"/>
              </w:rPr>
              <w:t>użytków leśnych</w:t>
            </w:r>
            <w:r w:rsidR="00A80B34" w:rsidRPr="00323951">
              <w:rPr>
                <w:rFonts w:ascii="Arial" w:hAnsi="Arial" w:cs="Arial"/>
                <w:szCs w:val="18"/>
              </w:rPr>
              <w:t xml:space="preserve">. </w:t>
            </w:r>
            <w:r w:rsidR="00860D60" w:rsidRPr="00323951">
              <w:rPr>
                <w:rFonts w:ascii="Arial" w:hAnsi="Arial" w:cs="Arial"/>
                <w:szCs w:val="18"/>
              </w:rPr>
              <w:t xml:space="preserve">Lokalnie wyróżnić też można </w:t>
            </w:r>
            <w:r w:rsidR="00E04C0F" w:rsidRPr="00323951">
              <w:rPr>
                <w:rFonts w:ascii="Arial" w:hAnsi="Arial" w:cs="Arial"/>
                <w:szCs w:val="18"/>
              </w:rPr>
              <w:t xml:space="preserve">inne </w:t>
            </w:r>
            <w:r w:rsidR="00DE22F1" w:rsidRPr="00323951">
              <w:rPr>
                <w:rFonts w:ascii="Arial" w:hAnsi="Arial" w:cs="Arial"/>
                <w:szCs w:val="18"/>
              </w:rPr>
              <w:t xml:space="preserve">jednostki taksonomiczne </w:t>
            </w:r>
            <w:r w:rsidR="00841767" w:rsidRPr="00323951">
              <w:rPr>
                <w:rFonts w:ascii="Arial" w:hAnsi="Arial" w:cs="Arial"/>
                <w:szCs w:val="18"/>
              </w:rPr>
              <w:t xml:space="preserve">gleb tj: </w:t>
            </w:r>
            <w:r w:rsidR="00812C35" w:rsidRPr="00323951">
              <w:rPr>
                <w:rFonts w:ascii="Arial" w:hAnsi="Arial" w:cs="Arial"/>
                <w:szCs w:val="18"/>
              </w:rPr>
              <w:t>tereny bezglebowe (gołoborza), gleby inicjalne skaliste (litosole), gleby inicjalne luźne (regosole) i</w:t>
            </w:r>
            <w:r w:rsidR="00F604E4" w:rsidRPr="00323951">
              <w:rPr>
                <w:rFonts w:ascii="Arial" w:hAnsi="Arial" w:cs="Arial"/>
                <w:szCs w:val="18"/>
              </w:rPr>
              <w:t> </w:t>
            </w:r>
            <w:r w:rsidR="00812C35" w:rsidRPr="00323951">
              <w:rPr>
                <w:rFonts w:ascii="Arial" w:hAnsi="Arial" w:cs="Arial"/>
                <w:szCs w:val="18"/>
              </w:rPr>
              <w:t>słabo wykształcone (rankery), gleby brunatne kwaśne, gleby płowe właściwe, gleby bielicowe, gleby gruntowo-glejowe, gleby torfowe i kompleksy gleb gruntowo-glejowo-torfowych.</w:t>
            </w:r>
            <w:r w:rsidR="00D75A3C" w:rsidRPr="00323951">
              <w:rPr>
                <w:rFonts w:ascii="Arial" w:hAnsi="Arial" w:cs="Arial"/>
                <w:szCs w:val="18"/>
              </w:rPr>
              <w:t xml:space="preserve"> </w:t>
            </w:r>
          </w:p>
        </w:tc>
      </w:tr>
      <w:tr w:rsidR="00A60CA5" w:rsidRPr="00323951" w14:paraId="7C50DDED" w14:textId="77777777" w:rsidTr="00BF7D5F">
        <w:tc>
          <w:tcPr>
            <w:tcW w:w="726" w:type="pct"/>
          </w:tcPr>
          <w:p w14:paraId="2AD9686B" w14:textId="3078DB64" w:rsidR="00A60CA5" w:rsidRPr="00323951" w:rsidRDefault="00A60CA5" w:rsidP="005D4485">
            <w:pPr>
              <w:pStyle w:val="EkoTabele"/>
              <w:rPr>
                <w:rFonts w:ascii="Arial" w:hAnsi="Arial" w:cs="Arial"/>
                <w:szCs w:val="18"/>
              </w:rPr>
            </w:pPr>
            <w:r w:rsidRPr="00323951">
              <w:rPr>
                <w:rFonts w:ascii="Arial" w:hAnsi="Arial" w:cs="Arial"/>
                <w:szCs w:val="18"/>
              </w:rPr>
              <w:t>Rudawy Janowickie (332.38)</w:t>
            </w:r>
          </w:p>
        </w:tc>
        <w:tc>
          <w:tcPr>
            <w:tcW w:w="4274" w:type="pct"/>
          </w:tcPr>
          <w:p w14:paraId="481BAAB0" w14:textId="5762CB0D" w:rsidR="00E11734" w:rsidRPr="00323951" w:rsidRDefault="00A60CA5" w:rsidP="005D4485">
            <w:pPr>
              <w:pStyle w:val="EkoTabele"/>
              <w:rPr>
                <w:rFonts w:ascii="Arial" w:hAnsi="Arial" w:cs="Arial"/>
                <w:szCs w:val="18"/>
              </w:rPr>
            </w:pPr>
            <w:r w:rsidRPr="00323951">
              <w:rPr>
                <w:rFonts w:ascii="Arial" w:hAnsi="Arial" w:cs="Arial"/>
                <w:szCs w:val="18"/>
              </w:rPr>
              <w:t xml:space="preserve">Rudawy Janowickie </w:t>
            </w:r>
            <w:r w:rsidR="00D9421F" w:rsidRPr="00323951">
              <w:rPr>
                <w:rFonts w:ascii="Arial" w:hAnsi="Arial" w:cs="Arial"/>
                <w:szCs w:val="18"/>
              </w:rPr>
              <w:t xml:space="preserve">w granicach Aglomeracji Jeleniogórskiej </w:t>
            </w:r>
            <w:r w:rsidRPr="00323951">
              <w:rPr>
                <w:rFonts w:ascii="Arial" w:hAnsi="Arial" w:cs="Arial"/>
                <w:szCs w:val="18"/>
              </w:rPr>
              <w:t xml:space="preserve">mają złożoną budowę geologiczną. </w:t>
            </w:r>
            <w:r w:rsidR="00E11734" w:rsidRPr="00323951">
              <w:rPr>
                <w:rFonts w:ascii="Arial" w:hAnsi="Arial" w:cs="Arial"/>
                <w:szCs w:val="18"/>
              </w:rPr>
              <w:t>Znacząca część</w:t>
            </w:r>
            <w:r w:rsidRPr="00323951">
              <w:rPr>
                <w:rFonts w:ascii="Arial" w:hAnsi="Arial" w:cs="Arial"/>
                <w:szCs w:val="18"/>
              </w:rPr>
              <w:t xml:space="preserve"> leży w obrębie granitowego plutonu karkonosko-izerskiego wieku karbońskiego. Dolne partie wschodnich stoków zajmują zlepieńce wieku karbońskiego synklinorium śródsudeckiego. </w:t>
            </w:r>
            <w:r w:rsidR="00F822F2" w:rsidRPr="00323951">
              <w:rPr>
                <w:rFonts w:ascii="Arial" w:hAnsi="Arial" w:cs="Arial"/>
                <w:szCs w:val="18"/>
              </w:rPr>
              <w:t xml:space="preserve">Skały pokryte są </w:t>
            </w:r>
            <w:r w:rsidR="00DB28D6" w:rsidRPr="00323951">
              <w:rPr>
                <w:rFonts w:ascii="Arial" w:hAnsi="Arial" w:cs="Arial"/>
                <w:szCs w:val="18"/>
              </w:rPr>
              <w:t xml:space="preserve">w znacznym stopniu </w:t>
            </w:r>
            <w:r w:rsidR="00264F12" w:rsidRPr="00323951">
              <w:rPr>
                <w:rFonts w:ascii="Arial" w:hAnsi="Arial" w:cs="Arial"/>
                <w:szCs w:val="18"/>
              </w:rPr>
              <w:t>młodymi skałami osadowymi (</w:t>
            </w:r>
            <w:r w:rsidR="00192753" w:rsidRPr="00323951">
              <w:rPr>
                <w:rFonts w:ascii="Arial" w:hAnsi="Arial" w:cs="Arial"/>
                <w:szCs w:val="18"/>
              </w:rPr>
              <w:t>gliny</w:t>
            </w:r>
            <w:r w:rsidR="009765CD" w:rsidRPr="00323951">
              <w:rPr>
                <w:rFonts w:ascii="Arial" w:hAnsi="Arial" w:cs="Arial"/>
                <w:szCs w:val="18"/>
              </w:rPr>
              <w:t>, piaski i żwiry rzeczne, mady, mu</w:t>
            </w:r>
            <w:r w:rsidR="007D034B" w:rsidRPr="00323951">
              <w:rPr>
                <w:rFonts w:ascii="Arial" w:hAnsi="Arial" w:cs="Arial"/>
                <w:szCs w:val="18"/>
              </w:rPr>
              <w:t>łki oraz torfy</w:t>
            </w:r>
            <w:r w:rsidR="00264F12" w:rsidRPr="00323951">
              <w:rPr>
                <w:rFonts w:ascii="Arial" w:hAnsi="Arial" w:cs="Arial"/>
                <w:szCs w:val="18"/>
              </w:rPr>
              <w:t>)</w:t>
            </w:r>
            <w:r w:rsidR="007D034B" w:rsidRPr="00323951">
              <w:rPr>
                <w:rFonts w:ascii="Arial" w:hAnsi="Arial" w:cs="Arial"/>
                <w:szCs w:val="18"/>
              </w:rPr>
              <w:t>.</w:t>
            </w:r>
          </w:p>
          <w:p w14:paraId="0ADE361C" w14:textId="11857267" w:rsidR="00A60CA5" w:rsidRPr="00323951" w:rsidRDefault="000A0B3F" w:rsidP="005D4485">
            <w:pPr>
              <w:pStyle w:val="EkoTabele"/>
              <w:rPr>
                <w:rFonts w:ascii="Arial" w:hAnsi="Arial" w:cs="Arial"/>
                <w:szCs w:val="18"/>
              </w:rPr>
            </w:pPr>
            <w:r w:rsidRPr="00323951">
              <w:rPr>
                <w:rFonts w:ascii="Arial" w:hAnsi="Arial" w:cs="Arial"/>
                <w:szCs w:val="18"/>
              </w:rPr>
              <w:t xml:space="preserve">Dawniej </w:t>
            </w:r>
            <w:r w:rsidR="004A2E2C" w:rsidRPr="00323951">
              <w:rPr>
                <w:rFonts w:ascii="Arial" w:hAnsi="Arial" w:cs="Arial"/>
                <w:szCs w:val="18"/>
              </w:rPr>
              <w:t xml:space="preserve">na terenie rudaw intensywnie eksploatowane były </w:t>
            </w:r>
            <w:r w:rsidR="004F17AF" w:rsidRPr="00323951">
              <w:rPr>
                <w:rFonts w:ascii="Arial" w:hAnsi="Arial" w:cs="Arial"/>
                <w:szCs w:val="18"/>
              </w:rPr>
              <w:t>granity, amfibolity i marmury</w:t>
            </w:r>
            <w:r w:rsidR="008C2C73" w:rsidRPr="00323951">
              <w:rPr>
                <w:rFonts w:ascii="Arial" w:hAnsi="Arial" w:cs="Arial"/>
                <w:szCs w:val="18"/>
              </w:rPr>
              <w:t>. Obecnie w</w:t>
            </w:r>
            <w:r w:rsidR="005A7F12" w:rsidRPr="00323951">
              <w:rPr>
                <w:rFonts w:ascii="Arial" w:hAnsi="Arial" w:cs="Arial"/>
                <w:szCs w:val="18"/>
              </w:rPr>
              <w:t> </w:t>
            </w:r>
            <w:r w:rsidR="008C2C73" w:rsidRPr="00323951">
              <w:rPr>
                <w:rFonts w:ascii="Arial" w:hAnsi="Arial" w:cs="Arial"/>
                <w:szCs w:val="18"/>
              </w:rPr>
              <w:t>granicach AJ</w:t>
            </w:r>
            <w:r w:rsidR="004B3E74" w:rsidRPr="00323951">
              <w:rPr>
                <w:rFonts w:ascii="Arial" w:hAnsi="Arial" w:cs="Arial"/>
                <w:szCs w:val="18"/>
              </w:rPr>
              <w:t xml:space="preserve"> nie </w:t>
            </w:r>
            <w:r w:rsidR="003B31B8" w:rsidRPr="00323951">
              <w:rPr>
                <w:rFonts w:ascii="Arial" w:hAnsi="Arial" w:cs="Arial"/>
                <w:szCs w:val="18"/>
              </w:rPr>
              <w:t xml:space="preserve">znajdują się </w:t>
            </w:r>
            <w:r w:rsidR="00744C75" w:rsidRPr="00323951">
              <w:rPr>
                <w:rFonts w:ascii="Arial" w:hAnsi="Arial" w:cs="Arial"/>
                <w:szCs w:val="18"/>
              </w:rPr>
              <w:t>czynne kamieniołomy.</w:t>
            </w:r>
          </w:p>
          <w:p w14:paraId="7187A84F" w14:textId="40B2588D" w:rsidR="00A60CA5" w:rsidRPr="00323951" w:rsidRDefault="00102138" w:rsidP="005D4485">
            <w:pPr>
              <w:pStyle w:val="EkoTabele"/>
              <w:rPr>
                <w:rFonts w:ascii="Arial" w:hAnsi="Arial" w:cs="Arial"/>
                <w:szCs w:val="18"/>
              </w:rPr>
            </w:pPr>
            <w:r w:rsidRPr="00323951">
              <w:rPr>
                <w:rFonts w:ascii="Arial" w:hAnsi="Arial" w:cs="Arial"/>
                <w:szCs w:val="18"/>
              </w:rPr>
              <w:t xml:space="preserve">W przypadku gleb, na </w:t>
            </w:r>
            <w:r w:rsidR="00CA26F4" w:rsidRPr="00323951">
              <w:rPr>
                <w:rFonts w:ascii="Arial" w:hAnsi="Arial" w:cs="Arial"/>
                <w:szCs w:val="18"/>
              </w:rPr>
              <w:t xml:space="preserve">analizowanym obszarze dominują </w:t>
            </w:r>
            <w:r w:rsidR="00381C3A" w:rsidRPr="00323951">
              <w:rPr>
                <w:rFonts w:ascii="Arial" w:hAnsi="Arial" w:cs="Arial"/>
                <w:szCs w:val="18"/>
              </w:rPr>
              <w:t>gleby inicjalne</w:t>
            </w:r>
            <w:r w:rsidR="00EF35C0" w:rsidRPr="00323951">
              <w:rPr>
                <w:rFonts w:ascii="Arial" w:hAnsi="Arial" w:cs="Arial"/>
                <w:szCs w:val="18"/>
              </w:rPr>
              <w:t xml:space="preserve"> na wierzchowinach i</w:t>
            </w:r>
            <w:r w:rsidR="00F604E4" w:rsidRPr="00323951">
              <w:rPr>
                <w:rFonts w:ascii="Arial" w:hAnsi="Arial" w:cs="Arial"/>
                <w:szCs w:val="18"/>
              </w:rPr>
              <w:t> </w:t>
            </w:r>
            <w:r w:rsidR="00EF35C0" w:rsidRPr="00323951">
              <w:rPr>
                <w:rFonts w:ascii="Arial" w:hAnsi="Arial" w:cs="Arial"/>
                <w:szCs w:val="18"/>
              </w:rPr>
              <w:t xml:space="preserve">gleby brunatne </w:t>
            </w:r>
            <w:r w:rsidR="008E0D2C" w:rsidRPr="00323951">
              <w:rPr>
                <w:rFonts w:ascii="Arial" w:hAnsi="Arial" w:cs="Arial"/>
                <w:szCs w:val="18"/>
              </w:rPr>
              <w:t xml:space="preserve">w niższych położeniach. </w:t>
            </w:r>
          </w:p>
        </w:tc>
      </w:tr>
      <w:tr w:rsidR="00A60CA5" w:rsidRPr="00323951" w14:paraId="634A8E04" w14:textId="77777777" w:rsidTr="00BF7D5F">
        <w:tc>
          <w:tcPr>
            <w:tcW w:w="726" w:type="pct"/>
          </w:tcPr>
          <w:p w14:paraId="5DAF7A7B" w14:textId="1955123D" w:rsidR="00A60CA5" w:rsidRPr="00323951" w:rsidRDefault="00A60CA5" w:rsidP="005D4485">
            <w:pPr>
              <w:pStyle w:val="EkoTabele"/>
              <w:rPr>
                <w:rFonts w:ascii="Arial" w:hAnsi="Arial" w:cs="Arial"/>
                <w:szCs w:val="18"/>
              </w:rPr>
            </w:pPr>
            <w:r w:rsidRPr="00323951">
              <w:rPr>
                <w:rFonts w:ascii="Arial" w:hAnsi="Arial" w:cs="Arial"/>
                <w:szCs w:val="18"/>
              </w:rPr>
              <w:t>Góry Wałbrzyskie (332.42)</w:t>
            </w:r>
          </w:p>
        </w:tc>
        <w:tc>
          <w:tcPr>
            <w:tcW w:w="4274" w:type="pct"/>
          </w:tcPr>
          <w:p w14:paraId="2FFAAF21" w14:textId="45BD5500" w:rsidR="00A60CA5" w:rsidRPr="00323951" w:rsidRDefault="00A1658B" w:rsidP="005D4485">
            <w:pPr>
              <w:pStyle w:val="EkoTabele"/>
              <w:rPr>
                <w:rFonts w:ascii="Arial" w:hAnsi="Arial" w:cs="Arial"/>
                <w:szCs w:val="18"/>
              </w:rPr>
            </w:pPr>
            <w:r w:rsidRPr="00323951">
              <w:rPr>
                <w:rFonts w:ascii="Arial" w:hAnsi="Arial" w:cs="Arial"/>
                <w:szCs w:val="18"/>
              </w:rPr>
              <w:t>Mezoregion wyróżnia się złożoną budową geologiczną</w:t>
            </w:r>
            <w:r w:rsidR="00F73F55" w:rsidRPr="00323951">
              <w:rPr>
                <w:rFonts w:ascii="Arial" w:hAnsi="Arial" w:cs="Arial"/>
                <w:szCs w:val="18"/>
              </w:rPr>
              <w:t>, która kształtowała się głównie w</w:t>
            </w:r>
            <w:r w:rsidR="00F604E4" w:rsidRPr="00323951">
              <w:rPr>
                <w:rFonts w:ascii="Arial" w:hAnsi="Arial" w:cs="Arial"/>
                <w:szCs w:val="18"/>
              </w:rPr>
              <w:t> </w:t>
            </w:r>
            <w:r w:rsidR="00F73F55" w:rsidRPr="00323951">
              <w:rPr>
                <w:rFonts w:ascii="Arial" w:hAnsi="Arial" w:cs="Arial"/>
                <w:szCs w:val="18"/>
              </w:rPr>
              <w:t>okresie karbonu i permu.</w:t>
            </w:r>
            <w:r w:rsidR="00037A8D" w:rsidRPr="00323951">
              <w:rPr>
                <w:rFonts w:ascii="Arial" w:hAnsi="Arial" w:cs="Arial"/>
                <w:szCs w:val="18"/>
              </w:rPr>
              <w:t xml:space="preserve"> </w:t>
            </w:r>
            <w:r w:rsidR="003A510C" w:rsidRPr="00323951">
              <w:rPr>
                <w:rFonts w:ascii="Arial" w:hAnsi="Arial" w:cs="Arial"/>
                <w:szCs w:val="18"/>
              </w:rPr>
              <w:t xml:space="preserve">Istotnym elementem są tu pokłady węgla kamiennego, jednak </w:t>
            </w:r>
            <w:r w:rsidR="00D36BC8" w:rsidRPr="00323951">
              <w:rPr>
                <w:rFonts w:ascii="Arial" w:hAnsi="Arial" w:cs="Arial"/>
                <w:szCs w:val="18"/>
              </w:rPr>
              <w:t xml:space="preserve">ich skupiska znajdują się głównie we wschodniej części </w:t>
            </w:r>
            <w:r w:rsidR="0094442D" w:rsidRPr="00323951">
              <w:rPr>
                <w:rFonts w:ascii="Arial" w:hAnsi="Arial" w:cs="Arial"/>
                <w:szCs w:val="18"/>
              </w:rPr>
              <w:t xml:space="preserve">Gór Wałbrzyskich, poza obszarem analiz. </w:t>
            </w:r>
            <w:r w:rsidR="00A60CA5" w:rsidRPr="00323951">
              <w:rPr>
                <w:rFonts w:ascii="Arial" w:hAnsi="Arial" w:cs="Arial"/>
                <w:szCs w:val="18"/>
              </w:rPr>
              <w:t>Występują tu obok siebie twarde skały pochodzenia wulkanicznego i na ogół mało odpornych skał osadowych (zlepieńców, piaskowców, mułowców i łupków ilastych).</w:t>
            </w:r>
          </w:p>
          <w:p w14:paraId="3F1D54CA" w14:textId="7597E80B" w:rsidR="00A60CA5" w:rsidRPr="00323951" w:rsidRDefault="00A60CA5" w:rsidP="005D4485">
            <w:pPr>
              <w:pStyle w:val="EkoTabele"/>
              <w:rPr>
                <w:rFonts w:ascii="Arial" w:hAnsi="Arial" w:cs="Arial"/>
                <w:szCs w:val="18"/>
              </w:rPr>
            </w:pPr>
            <w:r w:rsidRPr="00323951">
              <w:rPr>
                <w:rFonts w:ascii="Arial" w:hAnsi="Arial" w:cs="Arial"/>
                <w:szCs w:val="18"/>
              </w:rPr>
              <w:t>Pokrywę glebową tworzą gleby inicjalne skaliste, gleby brunatne na stokach o mniejszym nachyleniu i</w:t>
            </w:r>
            <w:r w:rsidR="005A7F12" w:rsidRPr="00323951">
              <w:rPr>
                <w:rFonts w:ascii="Arial" w:hAnsi="Arial" w:cs="Arial"/>
                <w:szCs w:val="18"/>
              </w:rPr>
              <w:t> </w:t>
            </w:r>
            <w:r w:rsidRPr="00323951">
              <w:rPr>
                <w:rFonts w:ascii="Arial" w:hAnsi="Arial" w:cs="Arial"/>
                <w:szCs w:val="18"/>
              </w:rPr>
              <w:t xml:space="preserve">mady w dnach dolin. Duże powierzchnie zajmują gleby technogeniczne, powstałe wskutek intensywnej działalności górniczej i przemysłowej. </w:t>
            </w:r>
          </w:p>
        </w:tc>
      </w:tr>
    </w:tbl>
    <w:bookmarkEnd w:id="156"/>
    <w:p w14:paraId="7C8075EC" w14:textId="072FF25F" w:rsidR="00C90426" w:rsidRPr="00323951" w:rsidRDefault="00C90426" w:rsidP="00280BC5">
      <w:pPr>
        <w:spacing w:before="240"/>
        <w:rPr>
          <w:rFonts w:ascii="Arial" w:hAnsi="Arial" w:cs="Arial"/>
          <w:sz w:val="18"/>
          <w:szCs w:val="18"/>
        </w:rPr>
      </w:pPr>
      <w:r w:rsidRPr="00323951">
        <w:rPr>
          <w:rFonts w:ascii="Arial" w:hAnsi="Arial" w:cs="Arial"/>
          <w:sz w:val="18"/>
          <w:szCs w:val="18"/>
        </w:rPr>
        <w:t xml:space="preserve">Poniższa mapa </w:t>
      </w:r>
      <w:r w:rsidR="00926134" w:rsidRPr="00323951">
        <w:rPr>
          <w:rFonts w:ascii="Arial" w:hAnsi="Arial" w:cs="Arial"/>
          <w:sz w:val="18"/>
          <w:szCs w:val="18"/>
        </w:rPr>
        <w:t xml:space="preserve">przedstawia </w:t>
      </w:r>
      <w:r w:rsidR="002D0581" w:rsidRPr="00323951">
        <w:rPr>
          <w:rFonts w:ascii="Arial" w:hAnsi="Arial" w:cs="Arial"/>
          <w:sz w:val="18"/>
          <w:szCs w:val="18"/>
        </w:rPr>
        <w:t xml:space="preserve">powierzchniowe utwory geologiczne </w:t>
      </w:r>
      <w:r w:rsidR="00C0756B" w:rsidRPr="00323951">
        <w:rPr>
          <w:rFonts w:ascii="Arial" w:hAnsi="Arial" w:cs="Arial"/>
          <w:sz w:val="18"/>
          <w:szCs w:val="18"/>
        </w:rPr>
        <w:t xml:space="preserve">znajdujące się w granicach </w:t>
      </w:r>
      <w:r w:rsidR="00A27803" w:rsidRPr="00323951">
        <w:rPr>
          <w:rFonts w:ascii="Arial" w:hAnsi="Arial" w:cs="Arial"/>
          <w:sz w:val="18"/>
          <w:szCs w:val="18"/>
        </w:rPr>
        <w:t>Aglomeracji Jeleniogórskiej (</w:t>
      </w:r>
      <w:r w:rsidR="00380977" w:rsidRPr="00323951">
        <w:rPr>
          <w:rFonts w:ascii="Arial" w:hAnsi="Arial" w:cs="Arial"/>
          <w:sz w:val="18"/>
          <w:szCs w:val="18"/>
        </w:rPr>
        <w:fldChar w:fldCharType="begin"/>
      </w:r>
      <w:r w:rsidR="00380977" w:rsidRPr="00323951">
        <w:rPr>
          <w:rFonts w:ascii="Arial" w:hAnsi="Arial" w:cs="Arial"/>
          <w:sz w:val="18"/>
          <w:szCs w:val="18"/>
        </w:rPr>
        <w:instrText xml:space="preserve"> REF _Ref131504851 \h </w:instrText>
      </w:r>
      <w:r w:rsidR="00323951" w:rsidRPr="00323951">
        <w:rPr>
          <w:rFonts w:ascii="Arial" w:hAnsi="Arial" w:cs="Arial"/>
          <w:sz w:val="18"/>
          <w:szCs w:val="18"/>
        </w:rPr>
        <w:instrText xml:space="preserve"> \* MERGEFORMAT </w:instrText>
      </w:r>
      <w:r w:rsidR="00380977" w:rsidRPr="00323951">
        <w:rPr>
          <w:rFonts w:ascii="Arial" w:hAnsi="Arial" w:cs="Arial"/>
          <w:sz w:val="18"/>
          <w:szCs w:val="18"/>
        </w:rPr>
      </w:r>
      <w:r w:rsidR="00380977" w:rsidRPr="00323951">
        <w:rPr>
          <w:rFonts w:ascii="Arial" w:hAnsi="Arial" w:cs="Arial"/>
          <w:sz w:val="18"/>
          <w:szCs w:val="18"/>
        </w:rPr>
        <w:fldChar w:fldCharType="separate"/>
      </w:r>
      <w:r w:rsidR="00380977" w:rsidRPr="00323951">
        <w:rPr>
          <w:rFonts w:ascii="Arial" w:hAnsi="Arial" w:cs="Arial"/>
          <w:sz w:val="18"/>
          <w:szCs w:val="18"/>
        </w:rPr>
        <w:t xml:space="preserve">Ryc. </w:t>
      </w:r>
      <w:r w:rsidR="00380977" w:rsidRPr="00323951">
        <w:rPr>
          <w:rFonts w:ascii="Arial" w:hAnsi="Arial" w:cs="Arial"/>
          <w:noProof/>
          <w:sz w:val="18"/>
          <w:szCs w:val="18"/>
        </w:rPr>
        <w:t>17</w:t>
      </w:r>
      <w:r w:rsidR="00380977" w:rsidRPr="00323951">
        <w:rPr>
          <w:rFonts w:ascii="Arial" w:hAnsi="Arial" w:cs="Arial"/>
          <w:sz w:val="18"/>
          <w:szCs w:val="18"/>
        </w:rPr>
        <w:fldChar w:fldCharType="end"/>
      </w:r>
      <w:r w:rsidR="00A27803" w:rsidRPr="00323951">
        <w:rPr>
          <w:rFonts w:ascii="Arial" w:hAnsi="Arial" w:cs="Arial"/>
          <w:sz w:val="18"/>
          <w:szCs w:val="18"/>
        </w:rPr>
        <w:t>).</w:t>
      </w:r>
    </w:p>
    <w:p w14:paraId="69F52BEA" w14:textId="2943B913" w:rsidR="00593298" w:rsidRDefault="00AF3CD8" w:rsidP="00380977">
      <w:pPr>
        <w:keepNext/>
      </w:pPr>
      <w:r>
        <w:rPr>
          <w:noProof/>
        </w:rPr>
        <w:drawing>
          <wp:inline distT="0" distB="0" distL="0" distR="0" wp14:anchorId="65D3496E" wp14:editId="15FEB6B3">
            <wp:extent cx="5760720" cy="6981825"/>
            <wp:effectExtent l="0" t="0" r="0" b="9525"/>
            <wp:docPr id="998730705" name="Obraz 99873070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30705" name="Obraz 7" descr="Obraz zawierający mapa&#10;&#10;Opis wygenerowany automatyczni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60720" cy="6981825"/>
                    </a:xfrm>
                    <a:prstGeom prst="rect">
                      <a:avLst/>
                    </a:prstGeom>
                  </pic:spPr>
                </pic:pic>
              </a:graphicData>
            </a:graphic>
          </wp:inline>
        </w:drawing>
      </w:r>
    </w:p>
    <w:p w14:paraId="4DCFD5DD" w14:textId="0148F3EB" w:rsidR="0094442D" w:rsidRPr="00323951" w:rsidRDefault="00593298" w:rsidP="00F869D5">
      <w:pPr>
        <w:pStyle w:val="Legenda"/>
        <w:rPr>
          <w:rFonts w:ascii="Arial" w:hAnsi="Arial" w:cs="Arial"/>
        </w:rPr>
      </w:pPr>
      <w:bookmarkStart w:id="157" w:name="_Ref131504851"/>
      <w:bookmarkStart w:id="158" w:name="_Toc135118421"/>
      <w:r w:rsidRPr="00323951">
        <w:rPr>
          <w:rFonts w:ascii="Arial" w:hAnsi="Arial" w:cs="Arial"/>
        </w:rPr>
        <w:t xml:space="preserve">Ryc. </w:t>
      </w:r>
      <w:r w:rsidRPr="00323951">
        <w:rPr>
          <w:rFonts w:ascii="Arial" w:hAnsi="Arial" w:cs="Arial"/>
        </w:rPr>
        <w:fldChar w:fldCharType="begin"/>
      </w:r>
      <w:r w:rsidRPr="00323951">
        <w:rPr>
          <w:rFonts w:ascii="Arial" w:hAnsi="Arial" w:cs="Arial"/>
        </w:rPr>
        <w:instrText xml:space="preserve"> SEQ Ryc. \* ARABIC </w:instrText>
      </w:r>
      <w:r w:rsidRPr="00323951">
        <w:rPr>
          <w:rFonts w:ascii="Arial" w:hAnsi="Arial" w:cs="Arial"/>
        </w:rPr>
        <w:fldChar w:fldCharType="separate"/>
      </w:r>
      <w:r w:rsidR="00380977" w:rsidRPr="00323951">
        <w:rPr>
          <w:rFonts w:ascii="Arial" w:hAnsi="Arial" w:cs="Arial"/>
          <w:noProof/>
        </w:rPr>
        <w:t>17</w:t>
      </w:r>
      <w:r w:rsidRPr="00323951">
        <w:rPr>
          <w:rFonts w:ascii="Arial" w:hAnsi="Arial" w:cs="Arial"/>
          <w:noProof/>
        </w:rPr>
        <w:fldChar w:fldCharType="end"/>
      </w:r>
      <w:bookmarkEnd w:id="157"/>
      <w:r w:rsidRPr="00323951">
        <w:rPr>
          <w:rFonts w:ascii="Arial" w:hAnsi="Arial" w:cs="Arial"/>
        </w:rPr>
        <w:t xml:space="preserve"> Powierzchnia utwory geologiczne</w:t>
      </w:r>
      <w:r w:rsidRPr="00323951">
        <w:rPr>
          <w:rStyle w:val="Odwoanieprzypisudolnego"/>
          <w:rFonts w:ascii="Arial" w:hAnsi="Arial" w:cs="Arial"/>
        </w:rPr>
        <w:footnoteReference w:id="124"/>
      </w:r>
      <w:bookmarkEnd w:id="158"/>
    </w:p>
    <w:p w14:paraId="796861DC" w14:textId="3A433874" w:rsidR="00A27803" w:rsidRPr="00323951" w:rsidRDefault="00C07247" w:rsidP="00A27803">
      <w:pPr>
        <w:rPr>
          <w:rFonts w:ascii="Arial" w:hAnsi="Arial" w:cs="Arial"/>
          <w:sz w:val="18"/>
          <w:szCs w:val="18"/>
        </w:rPr>
      </w:pPr>
      <w:r w:rsidRPr="00323951">
        <w:rPr>
          <w:rFonts w:ascii="Arial" w:hAnsi="Arial" w:cs="Arial"/>
          <w:sz w:val="18"/>
          <w:szCs w:val="18"/>
        </w:rPr>
        <w:t>Oprócz złóż i formacji skalnych</w:t>
      </w:r>
      <w:r w:rsidR="008B0DA4" w:rsidRPr="00323951">
        <w:rPr>
          <w:rFonts w:ascii="Arial" w:hAnsi="Arial" w:cs="Arial"/>
          <w:sz w:val="18"/>
          <w:szCs w:val="18"/>
        </w:rPr>
        <w:t xml:space="preserve">, jednym z najbardziej istotnych zasobów powierzchni ziemi jest gleba. </w:t>
      </w:r>
      <w:r w:rsidR="004C5E84" w:rsidRPr="00323951">
        <w:rPr>
          <w:rFonts w:ascii="Arial" w:hAnsi="Arial" w:cs="Arial"/>
          <w:sz w:val="18"/>
          <w:szCs w:val="18"/>
        </w:rPr>
        <w:t>Rodzaje i</w:t>
      </w:r>
      <w:r w:rsidR="00154D8C">
        <w:rPr>
          <w:rFonts w:ascii="Arial" w:hAnsi="Arial" w:cs="Arial"/>
          <w:sz w:val="18"/>
          <w:szCs w:val="18"/>
        </w:rPr>
        <w:t> </w:t>
      </w:r>
      <w:r w:rsidR="004C5E84" w:rsidRPr="00323951">
        <w:rPr>
          <w:rFonts w:ascii="Arial" w:hAnsi="Arial" w:cs="Arial"/>
          <w:sz w:val="18"/>
          <w:szCs w:val="18"/>
        </w:rPr>
        <w:t xml:space="preserve">opis występujących na terenie Aglomeracji Jeleniogórskiej typów gleb został ujęty w </w:t>
      </w:r>
      <w:r w:rsidR="00FF49E0" w:rsidRPr="00323951">
        <w:rPr>
          <w:rFonts w:ascii="Arial" w:hAnsi="Arial" w:cs="Arial"/>
          <w:sz w:val="18"/>
          <w:szCs w:val="18"/>
        </w:rPr>
        <w:fldChar w:fldCharType="begin"/>
      </w:r>
      <w:r w:rsidR="00FF49E0" w:rsidRPr="00323951">
        <w:rPr>
          <w:rFonts w:ascii="Arial" w:hAnsi="Arial" w:cs="Arial"/>
          <w:sz w:val="18"/>
          <w:szCs w:val="18"/>
        </w:rPr>
        <w:instrText xml:space="preserve"> REF _Ref129696339 \h </w:instrText>
      </w:r>
      <w:r w:rsidR="00323951" w:rsidRPr="00323951">
        <w:rPr>
          <w:rFonts w:ascii="Arial" w:hAnsi="Arial" w:cs="Arial"/>
          <w:sz w:val="18"/>
          <w:szCs w:val="18"/>
        </w:rPr>
        <w:instrText xml:space="preserve"> \* MERGEFORMAT </w:instrText>
      </w:r>
      <w:r w:rsidR="00FF49E0" w:rsidRPr="00323951">
        <w:rPr>
          <w:rFonts w:ascii="Arial" w:hAnsi="Arial" w:cs="Arial"/>
          <w:sz w:val="18"/>
          <w:szCs w:val="18"/>
        </w:rPr>
      </w:r>
      <w:r w:rsidR="00FF49E0"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24</w:t>
      </w:r>
      <w:r w:rsidR="00FF49E0" w:rsidRPr="00323951">
        <w:rPr>
          <w:rFonts w:ascii="Arial" w:hAnsi="Arial" w:cs="Arial"/>
          <w:sz w:val="18"/>
          <w:szCs w:val="18"/>
        </w:rPr>
        <w:fldChar w:fldCharType="end"/>
      </w:r>
      <w:r w:rsidR="004E267A" w:rsidRPr="00323951">
        <w:rPr>
          <w:rFonts w:ascii="Arial" w:hAnsi="Arial" w:cs="Arial"/>
          <w:sz w:val="18"/>
          <w:szCs w:val="18"/>
        </w:rPr>
        <w:t xml:space="preserve"> </w:t>
      </w:r>
      <w:r w:rsidR="008065E8" w:rsidRPr="00323951">
        <w:rPr>
          <w:rFonts w:ascii="Arial" w:hAnsi="Arial" w:cs="Arial"/>
          <w:sz w:val="18"/>
          <w:szCs w:val="18"/>
        </w:rPr>
        <w:t>Zauważalnym problemem</w:t>
      </w:r>
      <w:r w:rsidR="00293D32" w:rsidRPr="00323951">
        <w:rPr>
          <w:rFonts w:ascii="Arial" w:hAnsi="Arial" w:cs="Arial"/>
          <w:sz w:val="18"/>
          <w:szCs w:val="18"/>
        </w:rPr>
        <w:t xml:space="preserve">, zwłaszcza w </w:t>
      </w:r>
      <w:r w:rsidR="00EF3D2B" w:rsidRPr="00323951">
        <w:rPr>
          <w:rFonts w:ascii="Arial" w:hAnsi="Arial" w:cs="Arial"/>
          <w:sz w:val="18"/>
          <w:szCs w:val="18"/>
        </w:rPr>
        <w:t>okresie zachodzących zmian klimatu jest jej ubożenie i</w:t>
      </w:r>
      <w:r w:rsidR="004137E1" w:rsidRPr="00323951">
        <w:rPr>
          <w:rFonts w:ascii="Arial" w:hAnsi="Arial" w:cs="Arial"/>
          <w:sz w:val="18"/>
          <w:szCs w:val="18"/>
        </w:rPr>
        <w:t> </w:t>
      </w:r>
      <w:r w:rsidR="00EF3D2B" w:rsidRPr="00323951">
        <w:rPr>
          <w:rFonts w:ascii="Arial" w:hAnsi="Arial" w:cs="Arial"/>
          <w:sz w:val="18"/>
          <w:szCs w:val="18"/>
        </w:rPr>
        <w:t xml:space="preserve">stopniowa degradacja. </w:t>
      </w:r>
      <w:r w:rsidR="006708A7" w:rsidRPr="00323951">
        <w:rPr>
          <w:rFonts w:ascii="Arial" w:hAnsi="Arial" w:cs="Arial"/>
          <w:sz w:val="18"/>
          <w:szCs w:val="18"/>
        </w:rPr>
        <w:t>Jest to bezpośrednio związane ze zmniejszeniem ilości oraz jakości biomasy roślin.</w:t>
      </w:r>
      <w:r w:rsidR="00C6483F" w:rsidRPr="00323951">
        <w:rPr>
          <w:rFonts w:ascii="Arial" w:hAnsi="Arial" w:cs="Arial"/>
          <w:sz w:val="18"/>
          <w:szCs w:val="18"/>
        </w:rPr>
        <w:t xml:space="preserve"> </w:t>
      </w:r>
      <w:r w:rsidR="00B612F1" w:rsidRPr="00323951">
        <w:rPr>
          <w:rFonts w:ascii="Arial" w:hAnsi="Arial" w:cs="Arial"/>
          <w:sz w:val="18"/>
          <w:szCs w:val="18"/>
        </w:rPr>
        <w:t>Di</w:t>
      </w:r>
      <w:r w:rsidR="006417AD" w:rsidRPr="00323951">
        <w:rPr>
          <w:rFonts w:ascii="Arial" w:hAnsi="Arial" w:cs="Arial"/>
          <w:sz w:val="18"/>
          <w:szCs w:val="18"/>
        </w:rPr>
        <w:t xml:space="preserve">agnoza sporządzona na potrzeby </w:t>
      </w:r>
      <w:r w:rsidR="00AD0CC6" w:rsidRPr="00323951">
        <w:rPr>
          <w:rFonts w:ascii="Arial" w:hAnsi="Arial" w:cs="Arial"/>
          <w:sz w:val="18"/>
          <w:szCs w:val="18"/>
        </w:rPr>
        <w:t>opracowania P</w:t>
      </w:r>
      <w:r w:rsidR="00BD2EB9" w:rsidRPr="00323951">
        <w:rPr>
          <w:rFonts w:ascii="Arial" w:hAnsi="Arial" w:cs="Arial"/>
          <w:sz w:val="18"/>
          <w:szCs w:val="18"/>
        </w:rPr>
        <w:t>lanu wykazała, iż czynnikami w</w:t>
      </w:r>
      <w:r w:rsidR="005E6E86" w:rsidRPr="00323951">
        <w:rPr>
          <w:rFonts w:ascii="Arial" w:hAnsi="Arial" w:cs="Arial"/>
          <w:sz w:val="18"/>
          <w:szCs w:val="18"/>
        </w:rPr>
        <w:t xml:space="preserve">pływającymi na degradację </w:t>
      </w:r>
      <w:r w:rsidR="00473958" w:rsidRPr="00323951">
        <w:rPr>
          <w:rFonts w:ascii="Arial" w:hAnsi="Arial" w:cs="Arial"/>
          <w:sz w:val="18"/>
          <w:szCs w:val="18"/>
        </w:rPr>
        <w:t>gleb na obszarze objętym analiz</w:t>
      </w:r>
      <w:r w:rsidR="00AD0CC6" w:rsidRPr="00323951">
        <w:rPr>
          <w:rFonts w:ascii="Arial" w:hAnsi="Arial" w:cs="Arial"/>
          <w:sz w:val="18"/>
          <w:szCs w:val="18"/>
        </w:rPr>
        <w:t>ami</w:t>
      </w:r>
      <w:r w:rsidR="00473958" w:rsidRPr="00323951">
        <w:rPr>
          <w:rFonts w:ascii="Arial" w:hAnsi="Arial" w:cs="Arial"/>
          <w:sz w:val="18"/>
          <w:szCs w:val="18"/>
        </w:rPr>
        <w:t xml:space="preserve"> s</w:t>
      </w:r>
      <w:r w:rsidR="006F3107" w:rsidRPr="00323951">
        <w:rPr>
          <w:rFonts w:ascii="Arial" w:hAnsi="Arial" w:cs="Arial"/>
          <w:sz w:val="18"/>
          <w:szCs w:val="18"/>
        </w:rPr>
        <w:t>ą:</w:t>
      </w:r>
    </w:p>
    <w:p w14:paraId="7D88E08B" w14:textId="5A71D57E" w:rsidR="00AD0CC6" w:rsidRPr="00323951" w:rsidRDefault="00AD0CC6" w:rsidP="00AD0CC6">
      <w:pPr>
        <w:pStyle w:val="Punktory"/>
        <w:rPr>
          <w:rFonts w:ascii="Arial" w:hAnsi="Arial" w:cs="Arial"/>
          <w:sz w:val="18"/>
          <w:szCs w:val="18"/>
        </w:rPr>
      </w:pPr>
      <w:r w:rsidRPr="00323951">
        <w:rPr>
          <w:rStyle w:val="PunktoryZnak"/>
          <w:rFonts w:ascii="Arial" w:hAnsi="Arial" w:cs="Arial"/>
          <w:sz w:val="18"/>
          <w:szCs w:val="18"/>
        </w:rPr>
        <w:t xml:space="preserve">Erozja wodna i wietrzna, które w stopniu silnym i średnim występują na 45% obszaru Sudetów z uwagi na </w:t>
      </w:r>
      <w:r w:rsidR="002D533B" w:rsidRPr="00323951">
        <w:rPr>
          <w:rStyle w:val="PunktoryZnak"/>
          <w:rFonts w:ascii="Arial" w:hAnsi="Arial" w:cs="Arial"/>
          <w:sz w:val="18"/>
          <w:szCs w:val="18"/>
        </w:rPr>
        <w:t xml:space="preserve">duże </w:t>
      </w:r>
      <w:r w:rsidRPr="00323951">
        <w:rPr>
          <w:rStyle w:val="PunktoryZnak"/>
          <w:rFonts w:ascii="Arial" w:hAnsi="Arial" w:cs="Arial"/>
          <w:sz w:val="18"/>
          <w:szCs w:val="18"/>
        </w:rPr>
        <w:t>nachylenia stoków</w:t>
      </w:r>
      <w:r w:rsidRPr="00323951">
        <w:rPr>
          <w:rFonts w:ascii="Arial" w:hAnsi="Arial" w:cs="Arial"/>
          <w:sz w:val="18"/>
          <w:szCs w:val="18"/>
        </w:rPr>
        <w:t>;</w:t>
      </w:r>
    </w:p>
    <w:p w14:paraId="071B41BD" w14:textId="77777777" w:rsidR="00AD0CC6" w:rsidRPr="00323951" w:rsidRDefault="00AD0CC6" w:rsidP="00AD0CC6">
      <w:pPr>
        <w:pStyle w:val="Punktory"/>
        <w:rPr>
          <w:rFonts w:ascii="Arial" w:hAnsi="Arial" w:cs="Arial"/>
          <w:sz w:val="18"/>
          <w:szCs w:val="18"/>
        </w:rPr>
      </w:pPr>
      <w:r w:rsidRPr="00323951">
        <w:rPr>
          <w:rFonts w:ascii="Arial" w:hAnsi="Arial" w:cs="Arial"/>
          <w:sz w:val="18"/>
          <w:szCs w:val="18"/>
        </w:rPr>
        <w:t>zanieczyszczenia powietrza atmosferycznego, opadające na powierzchnię gleby i roślin, stanowiące istotne źródło zanieczyszczenia metalami ciężkimi i węglowodorami (WWA) – głównie benzo(a)pirenem, pochodzącymi ze spalania paliw do celów grzewczych, a także ze źródeł przemysłowych i transportu drogowego;</w:t>
      </w:r>
    </w:p>
    <w:p w14:paraId="3BB5B246" w14:textId="77777777" w:rsidR="00AD0CC6" w:rsidRPr="00323951" w:rsidRDefault="00AD0CC6" w:rsidP="00AD0CC6">
      <w:pPr>
        <w:pStyle w:val="Punktory"/>
        <w:rPr>
          <w:rFonts w:ascii="Arial" w:hAnsi="Arial" w:cs="Arial"/>
          <w:sz w:val="18"/>
          <w:szCs w:val="18"/>
        </w:rPr>
      </w:pPr>
      <w:r w:rsidRPr="00323951">
        <w:rPr>
          <w:rFonts w:ascii="Arial" w:hAnsi="Arial" w:cs="Arial"/>
          <w:sz w:val="18"/>
          <w:szCs w:val="18"/>
        </w:rPr>
        <w:t>zakwaszenie gleb spowodowane emisją dwutlenku siarki, tlenków azotu i dwutlenku węgla, które docierają do gleb w postaci kwaśnych deszczy;</w:t>
      </w:r>
    </w:p>
    <w:p w14:paraId="4484ED43" w14:textId="77777777" w:rsidR="00AD0CC6" w:rsidRPr="00323951" w:rsidRDefault="00AD0CC6" w:rsidP="00AD0CC6">
      <w:pPr>
        <w:pStyle w:val="Punktory"/>
        <w:rPr>
          <w:rFonts w:ascii="Arial" w:hAnsi="Arial" w:cs="Arial"/>
          <w:sz w:val="18"/>
          <w:szCs w:val="18"/>
        </w:rPr>
      </w:pPr>
      <w:r w:rsidRPr="00323951">
        <w:rPr>
          <w:rFonts w:ascii="Arial" w:hAnsi="Arial" w:cs="Arial"/>
          <w:sz w:val="18"/>
          <w:szCs w:val="18"/>
        </w:rPr>
        <w:t>występowanie obszarów historycznych zanieczyszczeń powierzchni ziemi – związane jest głównie z dawnym przemysłem wydobycia i przetwórstwa rud metali;</w:t>
      </w:r>
    </w:p>
    <w:p w14:paraId="3A8F0845" w14:textId="77777777" w:rsidR="00AD0CC6" w:rsidRPr="00323951" w:rsidRDefault="00AD0CC6" w:rsidP="00AD0CC6">
      <w:pPr>
        <w:pStyle w:val="Punktory"/>
        <w:rPr>
          <w:rFonts w:ascii="Arial" w:hAnsi="Arial" w:cs="Arial"/>
          <w:sz w:val="18"/>
          <w:szCs w:val="18"/>
        </w:rPr>
      </w:pPr>
      <w:r w:rsidRPr="00323951">
        <w:rPr>
          <w:rFonts w:ascii="Arial" w:hAnsi="Arial" w:cs="Arial"/>
          <w:sz w:val="18"/>
          <w:szCs w:val="18"/>
        </w:rPr>
        <w:t>stosowanie nawozów azotowych i potasowych, powodujących zakwaszenie gleb;</w:t>
      </w:r>
    </w:p>
    <w:p w14:paraId="44881432" w14:textId="1F1FA7E5" w:rsidR="003655FC" w:rsidRPr="00323951" w:rsidRDefault="00E54B93" w:rsidP="00AD0CC6">
      <w:pPr>
        <w:pStyle w:val="Punktory"/>
        <w:rPr>
          <w:rFonts w:ascii="Arial" w:hAnsi="Arial" w:cs="Arial"/>
          <w:sz w:val="18"/>
          <w:szCs w:val="18"/>
        </w:rPr>
      </w:pPr>
      <w:r w:rsidRPr="00323951">
        <w:rPr>
          <w:rFonts w:ascii="Arial" w:hAnsi="Arial" w:cs="Arial"/>
          <w:sz w:val="18"/>
          <w:szCs w:val="18"/>
        </w:rPr>
        <w:t>n</w:t>
      </w:r>
      <w:r w:rsidR="00D816E4" w:rsidRPr="00323951">
        <w:rPr>
          <w:rFonts w:ascii="Arial" w:hAnsi="Arial" w:cs="Arial"/>
          <w:sz w:val="18"/>
          <w:szCs w:val="18"/>
        </w:rPr>
        <w:t xml:space="preserve">iekontrolowana zabudowa </w:t>
      </w:r>
      <w:r w:rsidR="006D5E1A" w:rsidRPr="00323951">
        <w:rPr>
          <w:rFonts w:ascii="Arial" w:hAnsi="Arial" w:cs="Arial"/>
          <w:sz w:val="18"/>
          <w:szCs w:val="18"/>
        </w:rPr>
        <w:t>i uszczelnianie gruntu</w:t>
      </w:r>
      <w:r w:rsidRPr="00323951">
        <w:rPr>
          <w:rFonts w:ascii="Arial" w:hAnsi="Arial" w:cs="Arial"/>
          <w:sz w:val="18"/>
          <w:szCs w:val="18"/>
        </w:rPr>
        <w:t>;</w:t>
      </w:r>
    </w:p>
    <w:p w14:paraId="77BF84E7" w14:textId="4EF919ED" w:rsidR="00E54B93" w:rsidRPr="00323951" w:rsidRDefault="00E54B93" w:rsidP="00AD0CC6">
      <w:pPr>
        <w:pStyle w:val="Punktory"/>
        <w:rPr>
          <w:rFonts w:ascii="Arial" w:hAnsi="Arial" w:cs="Arial"/>
          <w:sz w:val="18"/>
          <w:szCs w:val="18"/>
        </w:rPr>
      </w:pPr>
      <w:r w:rsidRPr="00323951">
        <w:rPr>
          <w:rFonts w:ascii="Arial" w:hAnsi="Arial" w:cs="Arial"/>
          <w:sz w:val="18"/>
          <w:szCs w:val="18"/>
        </w:rPr>
        <w:t>odrolnienie terenu na rzecz jego przekształcania na działki budowlane;</w:t>
      </w:r>
    </w:p>
    <w:p w14:paraId="1DEF40D6" w14:textId="2523397D" w:rsidR="00E54B93" w:rsidRPr="00323951" w:rsidRDefault="00603356" w:rsidP="00AD0CC6">
      <w:pPr>
        <w:pStyle w:val="Punktory"/>
        <w:rPr>
          <w:rFonts w:ascii="Arial" w:hAnsi="Arial" w:cs="Arial"/>
          <w:sz w:val="18"/>
          <w:szCs w:val="18"/>
        </w:rPr>
      </w:pPr>
      <w:r w:rsidRPr="00323951">
        <w:rPr>
          <w:rFonts w:ascii="Arial" w:hAnsi="Arial" w:cs="Arial"/>
          <w:sz w:val="18"/>
          <w:szCs w:val="18"/>
        </w:rPr>
        <w:t>przeprowadz</w:t>
      </w:r>
      <w:r w:rsidR="00280BC5" w:rsidRPr="00323951">
        <w:rPr>
          <w:rFonts w:ascii="Arial" w:hAnsi="Arial" w:cs="Arial"/>
          <w:sz w:val="18"/>
          <w:szCs w:val="18"/>
        </w:rPr>
        <w:t>anie niewłaściwych zabiegów agrotechnicznych;</w:t>
      </w:r>
    </w:p>
    <w:p w14:paraId="7AA72FE1" w14:textId="36FF1DE4" w:rsidR="00280BC5" w:rsidRPr="00323951" w:rsidRDefault="00280BC5" w:rsidP="00280BC5">
      <w:pPr>
        <w:pStyle w:val="Punktory"/>
        <w:rPr>
          <w:rFonts w:ascii="Arial" w:hAnsi="Arial" w:cs="Arial"/>
          <w:sz w:val="18"/>
          <w:szCs w:val="18"/>
        </w:rPr>
      </w:pPr>
      <w:r w:rsidRPr="00323951">
        <w:rPr>
          <w:rFonts w:ascii="Arial" w:hAnsi="Arial" w:cs="Arial"/>
          <w:sz w:val="18"/>
          <w:szCs w:val="18"/>
        </w:rPr>
        <w:t>stosowanie środków poprawiających właściwości gleb, np. odpadów z biogazowni i osadów ściekowych. Nawozy te mogą być źródłem metali ciężkich na glebach dotychczas nie zanieczyszczonych. Grunty rolne zanieczyszczone metalami ciężkimi, gdzie występują przekroczenia standardów, to niewielki ułamek całej powierzchni odnoszący się do rejonów z</w:t>
      </w:r>
      <w:r w:rsidR="003F741C" w:rsidRPr="00323951">
        <w:rPr>
          <w:rFonts w:ascii="Arial" w:hAnsi="Arial" w:cs="Arial"/>
          <w:sz w:val="18"/>
          <w:szCs w:val="18"/>
        </w:rPr>
        <w:t> </w:t>
      </w:r>
      <w:r w:rsidRPr="00323951">
        <w:rPr>
          <w:rFonts w:ascii="Arial" w:hAnsi="Arial" w:cs="Arial"/>
          <w:sz w:val="18"/>
          <w:szCs w:val="18"/>
        </w:rPr>
        <w:t>zanieczyszczeniami polimetalicznymi, głównie w rejonie Miedzianki w gminie Janowice Wielkie oraz powiecie karkonoskim, gdzie występują zanieczyszczenia cynkiem, miedzią, ołowiem, kadmem i rtęcią.</w:t>
      </w:r>
    </w:p>
    <w:p w14:paraId="79FBFFDD" w14:textId="1093E659" w:rsidR="00D80FF9" w:rsidRPr="00323951" w:rsidRDefault="00770AEC" w:rsidP="00D80FF9">
      <w:pPr>
        <w:rPr>
          <w:rFonts w:ascii="Arial" w:hAnsi="Arial" w:cs="Arial"/>
          <w:sz w:val="18"/>
          <w:szCs w:val="18"/>
        </w:rPr>
      </w:pPr>
      <w:r w:rsidRPr="00323951">
        <w:rPr>
          <w:rFonts w:ascii="Arial" w:hAnsi="Arial" w:cs="Arial"/>
          <w:sz w:val="18"/>
          <w:szCs w:val="18"/>
        </w:rPr>
        <w:t xml:space="preserve">Zgodnie </w:t>
      </w:r>
      <w:r w:rsidR="00131CEC" w:rsidRPr="00323951">
        <w:rPr>
          <w:rFonts w:ascii="Arial" w:hAnsi="Arial" w:cs="Arial"/>
          <w:sz w:val="18"/>
          <w:szCs w:val="18"/>
        </w:rPr>
        <w:t xml:space="preserve">z klasyfikacją surowców wg ustawy z dnia </w:t>
      </w:r>
      <w:r w:rsidR="00293F4C" w:rsidRPr="00323951">
        <w:rPr>
          <w:rFonts w:ascii="Arial" w:hAnsi="Arial" w:cs="Arial"/>
          <w:sz w:val="18"/>
          <w:szCs w:val="18"/>
        </w:rPr>
        <w:t>9 czerwca 2011 r Prawo geologiczne i górnicze (</w:t>
      </w:r>
      <w:r w:rsidR="003F741C" w:rsidRPr="00323951">
        <w:rPr>
          <w:rFonts w:ascii="Arial" w:hAnsi="Arial" w:cs="Arial"/>
          <w:sz w:val="18"/>
          <w:szCs w:val="18"/>
        </w:rPr>
        <w:t>D</w:t>
      </w:r>
      <w:r w:rsidR="00293F4C" w:rsidRPr="00323951">
        <w:rPr>
          <w:rFonts w:ascii="Arial" w:hAnsi="Arial" w:cs="Arial"/>
          <w:sz w:val="18"/>
          <w:szCs w:val="18"/>
        </w:rPr>
        <w:t>z.</w:t>
      </w:r>
      <w:r w:rsidR="0040615C" w:rsidRPr="00323951">
        <w:rPr>
          <w:rFonts w:ascii="Arial" w:hAnsi="Arial" w:cs="Arial"/>
          <w:sz w:val="18"/>
          <w:szCs w:val="18"/>
        </w:rPr>
        <w:t> </w:t>
      </w:r>
      <w:r w:rsidR="00293F4C" w:rsidRPr="00323951">
        <w:rPr>
          <w:rFonts w:ascii="Arial" w:hAnsi="Arial" w:cs="Arial"/>
          <w:sz w:val="18"/>
          <w:szCs w:val="18"/>
        </w:rPr>
        <w:t>U.</w:t>
      </w:r>
      <w:r w:rsidR="001010DE" w:rsidRPr="00323951">
        <w:rPr>
          <w:rFonts w:ascii="Arial" w:hAnsi="Arial" w:cs="Arial"/>
          <w:sz w:val="18"/>
          <w:szCs w:val="18"/>
        </w:rPr>
        <w:t xml:space="preserve"> </w:t>
      </w:r>
      <w:r w:rsidR="001D0A59" w:rsidRPr="00323951">
        <w:rPr>
          <w:rFonts w:ascii="Arial" w:hAnsi="Arial" w:cs="Arial"/>
          <w:sz w:val="18"/>
          <w:szCs w:val="18"/>
        </w:rPr>
        <w:t>z 2022 r. poz. 1072, 1261, 1504, 2185, 2687)</w:t>
      </w:r>
      <w:r w:rsidR="006833DE" w:rsidRPr="00323951">
        <w:rPr>
          <w:rFonts w:ascii="Arial" w:hAnsi="Arial" w:cs="Arial"/>
          <w:sz w:val="18"/>
          <w:szCs w:val="18"/>
        </w:rPr>
        <w:t xml:space="preserve"> na terenie Aglomeracji </w:t>
      </w:r>
      <w:r w:rsidR="00AE6ECF" w:rsidRPr="00323951">
        <w:rPr>
          <w:rFonts w:ascii="Arial" w:hAnsi="Arial" w:cs="Arial"/>
          <w:sz w:val="18"/>
          <w:szCs w:val="18"/>
        </w:rPr>
        <w:t>Jeleniogórskiej znajdują się złoża kopalin</w:t>
      </w:r>
      <w:r w:rsidR="00433ADB" w:rsidRPr="00323951">
        <w:rPr>
          <w:rFonts w:ascii="Arial" w:hAnsi="Arial" w:cs="Arial"/>
          <w:sz w:val="18"/>
          <w:szCs w:val="18"/>
        </w:rPr>
        <w:t xml:space="preserve"> objętych wła</w:t>
      </w:r>
      <w:r w:rsidR="007D7786" w:rsidRPr="00323951">
        <w:rPr>
          <w:rFonts w:ascii="Arial" w:hAnsi="Arial" w:cs="Arial"/>
          <w:sz w:val="18"/>
          <w:szCs w:val="18"/>
        </w:rPr>
        <w:t>snością górniczą i własnością gruntu</w:t>
      </w:r>
      <w:r w:rsidR="00A15672" w:rsidRPr="00323951">
        <w:rPr>
          <w:rFonts w:ascii="Arial" w:hAnsi="Arial" w:cs="Arial"/>
          <w:sz w:val="18"/>
          <w:szCs w:val="18"/>
        </w:rPr>
        <w:t xml:space="preserve">. Zaliczane są one do zasobów nieodnawialnych, wobec czego zachodzi </w:t>
      </w:r>
      <w:r w:rsidR="00753E5C" w:rsidRPr="00323951">
        <w:rPr>
          <w:rFonts w:ascii="Arial" w:hAnsi="Arial" w:cs="Arial"/>
          <w:sz w:val="18"/>
          <w:szCs w:val="18"/>
        </w:rPr>
        <w:t>konieczność ich oszczędnego eksploatowania.</w:t>
      </w:r>
    </w:p>
    <w:p w14:paraId="76A686C4" w14:textId="7D21D662" w:rsidR="0054777B" w:rsidRPr="00323951" w:rsidRDefault="0088679E" w:rsidP="00D80FF9">
      <w:pPr>
        <w:rPr>
          <w:rFonts w:ascii="Arial" w:hAnsi="Arial" w:cs="Arial"/>
          <w:sz w:val="18"/>
          <w:szCs w:val="18"/>
        </w:rPr>
      </w:pPr>
      <w:r w:rsidRPr="00323951">
        <w:rPr>
          <w:rFonts w:ascii="Arial" w:hAnsi="Arial" w:cs="Arial"/>
          <w:sz w:val="18"/>
          <w:szCs w:val="18"/>
        </w:rPr>
        <w:t xml:space="preserve">Wykaz złóż kopalin </w:t>
      </w:r>
      <w:r w:rsidR="00666115" w:rsidRPr="00323951">
        <w:rPr>
          <w:rFonts w:ascii="Arial" w:hAnsi="Arial" w:cs="Arial"/>
          <w:sz w:val="18"/>
          <w:szCs w:val="18"/>
        </w:rPr>
        <w:t>przedstawiony został w tabeli poniżej (</w:t>
      </w:r>
      <w:r w:rsidR="009F0226" w:rsidRPr="00323951">
        <w:rPr>
          <w:rFonts w:ascii="Arial" w:hAnsi="Arial" w:cs="Arial"/>
          <w:sz w:val="18"/>
          <w:szCs w:val="18"/>
        </w:rPr>
        <w:fldChar w:fldCharType="begin"/>
      </w:r>
      <w:r w:rsidR="009F0226" w:rsidRPr="00323951">
        <w:rPr>
          <w:rFonts w:ascii="Arial" w:hAnsi="Arial" w:cs="Arial"/>
          <w:sz w:val="18"/>
          <w:szCs w:val="18"/>
        </w:rPr>
        <w:instrText xml:space="preserve"> REF _Ref126824764 \h  \* MERGEFORMAT </w:instrText>
      </w:r>
      <w:r w:rsidR="009F0226" w:rsidRPr="00323951">
        <w:rPr>
          <w:rFonts w:ascii="Arial" w:hAnsi="Arial" w:cs="Arial"/>
          <w:sz w:val="18"/>
          <w:szCs w:val="18"/>
        </w:rPr>
      </w:r>
      <w:r w:rsidR="009F0226"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25</w:t>
      </w:r>
      <w:r w:rsidR="009F0226" w:rsidRPr="00323951">
        <w:rPr>
          <w:rFonts w:ascii="Arial" w:hAnsi="Arial" w:cs="Arial"/>
          <w:sz w:val="18"/>
          <w:szCs w:val="18"/>
        </w:rPr>
        <w:fldChar w:fldCharType="end"/>
      </w:r>
      <w:r w:rsidR="00666115" w:rsidRPr="00323951">
        <w:rPr>
          <w:rFonts w:ascii="Arial" w:hAnsi="Arial" w:cs="Arial"/>
          <w:sz w:val="18"/>
          <w:szCs w:val="18"/>
        </w:rPr>
        <w:t>).</w:t>
      </w:r>
    </w:p>
    <w:p w14:paraId="3E1AA5A7" w14:textId="773C48F8" w:rsidR="002951E7" w:rsidRPr="00323951" w:rsidRDefault="002951E7" w:rsidP="00307976">
      <w:pPr>
        <w:pStyle w:val="Legenda"/>
        <w:keepNext/>
        <w:spacing w:after="0"/>
        <w:rPr>
          <w:rFonts w:ascii="Arial" w:hAnsi="Arial" w:cs="Arial"/>
        </w:rPr>
      </w:pPr>
      <w:bookmarkStart w:id="159" w:name="_Ref126824764"/>
      <w:bookmarkStart w:id="160" w:name="_Toc135118400"/>
      <w:r w:rsidRPr="00323951">
        <w:rPr>
          <w:rFonts w:ascii="Arial" w:hAnsi="Arial" w:cs="Arial"/>
        </w:rPr>
        <w:t xml:space="preserve">Tab. </w:t>
      </w:r>
      <w:r w:rsidR="00B03EEF" w:rsidRPr="00323951">
        <w:rPr>
          <w:rFonts w:ascii="Arial" w:hAnsi="Arial" w:cs="Arial"/>
        </w:rPr>
        <w:fldChar w:fldCharType="begin"/>
      </w:r>
      <w:r w:rsidR="00B03EEF" w:rsidRPr="00323951">
        <w:rPr>
          <w:rFonts w:ascii="Arial" w:hAnsi="Arial" w:cs="Arial"/>
        </w:rPr>
        <w:instrText xml:space="preserve"> SEQ Tab. \* ARABIC </w:instrText>
      </w:r>
      <w:r w:rsidR="00B03EEF" w:rsidRPr="00323951">
        <w:rPr>
          <w:rFonts w:ascii="Arial" w:hAnsi="Arial" w:cs="Arial"/>
        </w:rPr>
        <w:fldChar w:fldCharType="separate"/>
      </w:r>
      <w:r w:rsidR="002822BA" w:rsidRPr="00323951">
        <w:rPr>
          <w:rFonts w:ascii="Arial" w:hAnsi="Arial" w:cs="Arial"/>
          <w:noProof/>
        </w:rPr>
        <w:t>25</w:t>
      </w:r>
      <w:r w:rsidR="00B03EEF" w:rsidRPr="00323951">
        <w:rPr>
          <w:rFonts w:ascii="Arial" w:hAnsi="Arial" w:cs="Arial"/>
        </w:rPr>
        <w:fldChar w:fldCharType="end"/>
      </w:r>
      <w:bookmarkEnd w:id="159"/>
      <w:r w:rsidRPr="00323951">
        <w:rPr>
          <w:rFonts w:ascii="Arial" w:hAnsi="Arial" w:cs="Arial"/>
        </w:rPr>
        <w:t xml:space="preserve"> Złoża surowców naturalnych na terenie Aglomeracji Jeleniogórskiej</w:t>
      </w:r>
      <w:r w:rsidR="009B4EAB" w:rsidRPr="00323951">
        <w:rPr>
          <w:rStyle w:val="Odwoanieprzypisudolnego"/>
          <w:rFonts w:ascii="Arial" w:hAnsi="Arial" w:cs="Arial"/>
        </w:rPr>
        <w:footnoteReference w:id="125"/>
      </w:r>
      <w:r w:rsidR="005537CE" w:rsidRPr="00323951">
        <w:rPr>
          <w:rFonts w:ascii="Arial" w:hAnsi="Arial" w:cs="Arial"/>
        </w:rPr>
        <w:t>,</w:t>
      </w:r>
      <w:r w:rsidR="005537CE" w:rsidRPr="00323951">
        <w:rPr>
          <w:rStyle w:val="Odwoanieprzypisudolnego"/>
          <w:rFonts w:ascii="Arial" w:hAnsi="Arial" w:cs="Arial"/>
        </w:rPr>
        <w:footnoteReference w:id="126"/>
      </w:r>
      <w:bookmarkEnd w:id="160"/>
    </w:p>
    <w:tbl>
      <w:tblPr>
        <w:tblStyle w:val="Tabela-Siatka"/>
        <w:tblW w:w="0" w:type="auto"/>
        <w:tblInd w:w="0" w:type="dxa"/>
        <w:tblLook w:val="04A0" w:firstRow="1" w:lastRow="0" w:firstColumn="1" w:lastColumn="0" w:noHBand="0" w:noVBand="1"/>
      </w:tblPr>
      <w:tblGrid>
        <w:gridCol w:w="562"/>
        <w:gridCol w:w="1560"/>
        <w:gridCol w:w="3858"/>
        <w:gridCol w:w="3082"/>
      </w:tblGrid>
      <w:tr w:rsidR="00D22453" w:rsidRPr="00323951" w14:paraId="71F2FAB6" w14:textId="77777777" w:rsidTr="0012438E">
        <w:trPr>
          <w:tblHeader/>
        </w:trPr>
        <w:tc>
          <w:tcPr>
            <w:tcW w:w="562" w:type="dxa"/>
            <w:shd w:val="clear" w:color="auto" w:fill="C5E0B3" w:themeFill="accent6" w:themeFillTint="66"/>
          </w:tcPr>
          <w:p w14:paraId="2DB970A9" w14:textId="77777777" w:rsidR="00D22453" w:rsidRPr="00323951" w:rsidRDefault="00D22453" w:rsidP="005A7F12">
            <w:pPr>
              <w:pStyle w:val="EkoTabele"/>
              <w:rPr>
                <w:rFonts w:ascii="Arial" w:hAnsi="Arial" w:cs="Arial"/>
                <w:b/>
                <w:szCs w:val="18"/>
              </w:rPr>
            </w:pPr>
            <w:r w:rsidRPr="00323951">
              <w:rPr>
                <w:rFonts w:ascii="Arial" w:hAnsi="Arial" w:cs="Arial"/>
                <w:b/>
                <w:szCs w:val="18"/>
              </w:rPr>
              <w:t>Lp.</w:t>
            </w:r>
          </w:p>
        </w:tc>
        <w:tc>
          <w:tcPr>
            <w:tcW w:w="1560" w:type="dxa"/>
            <w:shd w:val="clear" w:color="auto" w:fill="C5E0B3" w:themeFill="accent6" w:themeFillTint="66"/>
          </w:tcPr>
          <w:p w14:paraId="3E23BE83" w14:textId="77777777" w:rsidR="00D22453" w:rsidRPr="00323951" w:rsidRDefault="00D22453" w:rsidP="005A7F12">
            <w:pPr>
              <w:pStyle w:val="EkoTabele"/>
              <w:rPr>
                <w:rFonts w:ascii="Arial" w:hAnsi="Arial" w:cs="Arial"/>
                <w:b/>
                <w:szCs w:val="18"/>
              </w:rPr>
            </w:pPr>
            <w:r w:rsidRPr="00323951">
              <w:rPr>
                <w:rFonts w:ascii="Arial" w:hAnsi="Arial" w:cs="Arial"/>
                <w:b/>
                <w:szCs w:val="18"/>
              </w:rPr>
              <w:t>Nazwa złoża</w:t>
            </w:r>
          </w:p>
        </w:tc>
        <w:tc>
          <w:tcPr>
            <w:tcW w:w="3858" w:type="dxa"/>
            <w:shd w:val="clear" w:color="auto" w:fill="C5E0B3" w:themeFill="accent6" w:themeFillTint="66"/>
          </w:tcPr>
          <w:p w14:paraId="7C508D7D" w14:textId="77777777" w:rsidR="00D22453" w:rsidRPr="00323951" w:rsidRDefault="00D22453" w:rsidP="005A7F12">
            <w:pPr>
              <w:pStyle w:val="EkoTabele"/>
              <w:rPr>
                <w:rFonts w:ascii="Arial" w:hAnsi="Arial" w:cs="Arial"/>
                <w:b/>
                <w:szCs w:val="18"/>
              </w:rPr>
            </w:pPr>
            <w:r w:rsidRPr="00323951">
              <w:rPr>
                <w:rFonts w:ascii="Arial" w:hAnsi="Arial" w:cs="Arial"/>
                <w:b/>
                <w:szCs w:val="18"/>
              </w:rPr>
              <w:t>Rodzaj surowca</w:t>
            </w:r>
          </w:p>
        </w:tc>
        <w:tc>
          <w:tcPr>
            <w:tcW w:w="3082" w:type="dxa"/>
            <w:shd w:val="clear" w:color="auto" w:fill="C5E0B3" w:themeFill="accent6" w:themeFillTint="66"/>
          </w:tcPr>
          <w:p w14:paraId="3950F5D0" w14:textId="77777777" w:rsidR="00D22453" w:rsidRPr="00323951" w:rsidRDefault="00D22453" w:rsidP="005A7F12">
            <w:pPr>
              <w:pStyle w:val="EkoTabele"/>
              <w:rPr>
                <w:rFonts w:ascii="Arial" w:hAnsi="Arial" w:cs="Arial"/>
                <w:b/>
                <w:szCs w:val="18"/>
              </w:rPr>
            </w:pPr>
            <w:r w:rsidRPr="00323951">
              <w:rPr>
                <w:rFonts w:ascii="Arial" w:hAnsi="Arial" w:cs="Arial"/>
                <w:b/>
                <w:szCs w:val="18"/>
              </w:rPr>
              <w:t>Stan zagospodarowania</w:t>
            </w:r>
          </w:p>
        </w:tc>
      </w:tr>
      <w:tr w:rsidR="00D22453" w:rsidRPr="00323951" w14:paraId="3D56615D" w14:textId="77777777" w:rsidTr="0012438E">
        <w:tc>
          <w:tcPr>
            <w:tcW w:w="562" w:type="dxa"/>
          </w:tcPr>
          <w:p w14:paraId="11890345" w14:textId="3B77521F" w:rsidR="00D22453" w:rsidRPr="00323951" w:rsidRDefault="006204F6" w:rsidP="005A7F12">
            <w:pPr>
              <w:pStyle w:val="EkoTabele"/>
              <w:rPr>
                <w:rFonts w:ascii="Arial" w:hAnsi="Arial" w:cs="Arial"/>
                <w:szCs w:val="18"/>
              </w:rPr>
            </w:pPr>
            <w:r w:rsidRPr="00323951">
              <w:rPr>
                <w:rFonts w:ascii="Arial" w:hAnsi="Arial" w:cs="Arial"/>
                <w:szCs w:val="18"/>
              </w:rPr>
              <w:t>1</w:t>
            </w:r>
          </w:p>
        </w:tc>
        <w:tc>
          <w:tcPr>
            <w:tcW w:w="1560" w:type="dxa"/>
          </w:tcPr>
          <w:p w14:paraId="504F17F3" w14:textId="77777777" w:rsidR="00D22453" w:rsidRPr="00323951" w:rsidRDefault="00D22453" w:rsidP="005A7F12">
            <w:pPr>
              <w:pStyle w:val="EkoTabele"/>
              <w:rPr>
                <w:rFonts w:ascii="Arial" w:hAnsi="Arial" w:cs="Arial"/>
                <w:szCs w:val="18"/>
              </w:rPr>
            </w:pPr>
            <w:r w:rsidRPr="00323951">
              <w:rPr>
                <w:rFonts w:ascii="Arial" w:hAnsi="Arial" w:cs="Arial"/>
                <w:szCs w:val="18"/>
              </w:rPr>
              <w:t>Bartek</w:t>
            </w:r>
          </w:p>
        </w:tc>
        <w:tc>
          <w:tcPr>
            <w:tcW w:w="3858" w:type="dxa"/>
          </w:tcPr>
          <w:p w14:paraId="0556B3BA" w14:textId="77777777" w:rsidR="00D22453" w:rsidRPr="00323951" w:rsidRDefault="00D22453" w:rsidP="005A7F12">
            <w:pPr>
              <w:pStyle w:val="EkoTabele"/>
              <w:rPr>
                <w:rFonts w:ascii="Arial" w:hAnsi="Arial" w:cs="Arial"/>
                <w:szCs w:val="18"/>
              </w:rPr>
            </w:pPr>
            <w:r w:rsidRPr="00323951">
              <w:rPr>
                <w:rFonts w:ascii="Arial" w:hAnsi="Arial" w:cs="Arial"/>
                <w:szCs w:val="18"/>
              </w:rPr>
              <w:t>Surowce ilaste ceramiki budowlanej</w:t>
            </w:r>
          </w:p>
        </w:tc>
        <w:tc>
          <w:tcPr>
            <w:tcW w:w="3082" w:type="dxa"/>
          </w:tcPr>
          <w:p w14:paraId="6A399001" w14:textId="77777777" w:rsidR="00D22453" w:rsidRPr="00323951" w:rsidRDefault="00D22453" w:rsidP="005A7F12">
            <w:pPr>
              <w:pStyle w:val="EkoTabele"/>
              <w:rPr>
                <w:rFonts w:ascii="Arial" w:hAnsi="Arial" w:cs="Arial"/>
                <w:szCs w:val="18"/>
              </w:rPr>
            </w:pPr>
            <w:r w:rsidRPr="00323951">
              <w:rPr>
                <w:rFonts w:ascii="Arial" w:hAnsi="Arial" w:cs="Arial"/>
                <w:szCs w:val="18"/>
              </w:rPr>
              <w:t>Eksploatacja złoża zaniechana</w:t>
            </w:r>
          </w:p>
        </w:tc>
      </w:tr>
      <w:tr w:rsidR="004C08F9" w:rsidRPr="00323951" w14:paraId="03FC3EB9" w14:textId="77777777" w:rsidTr="0012438E">
        <w:tc>
          <w:tcPr>
            <w:tcW w:w="562" w:type="dxa"/>
          </w:tcPr>
          <w:p w14:paraId="35E1EEF3" w14:textId="5F3BED13" w:rsidR="004C08F9" w:rsidRPr="00323951" w:rsidRDefault="004C08F9" w:rsidP="004C08F9">
            <w:pPr>
              <w:pStyle w:val="EkoTabele"/>
              <w:rPr>
                <w:rFonts w:ascii="Arial" w:hAnsi="Arial" w:cs="Arial"/>
                <w:szCs w:val="18"/>
              </w:rPr>
            </w:pPr>
            <w:r w:rsidRPr="00323951">
              <w:rPr>
                <w:rFonts w:ascii="Arial" w:hAnsi="Arial" w:cs="Arial"/>
                <w:szCs w:val="18"/>
              </w:rPr>
              <w:t>2</w:t>
            </w:r>
          </w:p>
        </w:tc>
        <w:tc>
          <w:tcPr>
            <w:tcW w:w="1560" w:type="dxa"/>
          </w:tcPr>
          <w:p w14:paraId="3798A2AA" w14:textId="2FA506F8" w:rsidR="004C08F9" w:rsidRPr="00323951" w:rsidRDefault="004C08F9" w:rsidP="004C08F9">
            <w:pPr>
              <w:pStyle w:val="EkoTabele"/>
              <w:rPr>
                <w:rFonts w:ascii="Arial" w:hAnsi="Arial" w:cs="Arial"/>
                <w:szCs w:val="18"/>
              </w:rPr>
            </w:pPr>
            <w:r w:rsidRPr="00323951">
              <w:rPr>
                <w:rFonts w:ascii="Arial" w:hAnsi="Arial" w:cs="Arial"/>
                <w:szCs w:val="18"/>
              </w:rPr>
              <w:t>Bedlno</w:t>
            </w:r>
          </w:p>
        </w:tc>
        <w:tc>
          <w:tcPr>
            <w:tcW w:w="3858" w:type="dxa"/>
          </w:tcPr>
          <w:p w14:paraId="75A52B0C" w14:textId="690918E8"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5C715CA6" w14:textId="1D0D5AB1"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3D409476" w14:textId="77777777" w:rsidTr="0012438E">
        <w:tc>
          <w:tcPr>
            <w:tcW w:w="562" w:type="dxa"/>
          </w:tcPr>
          <w:p w14:paraId="7EFF00B1" w14:textId="34E664C8" w:rsidR="004C08F9" w:rsidRPr="00323951" w:rsidRDefault="004C08F9" w:rsidP="004C08F9">
            <w:pPr>
              <w:pStyle w:val="EkoTabele"/>
              <w:rPr>
                <w:rFonts w:ascii="Arial" w:hAnsi="Arial" w:cs="Arial"/>
                <w:szCs w:val="18"/>
              </w:rPr>
            </w:pPr>
            <w:r w:rsidRPr="00323951">
              <w:rPr>
                <w:rFonts w:ascii="Arial" w:hAnsi="Arial" w:cs="Arial"/>
                <w:szCs w:val="18"/>
              </w:rPr>
              <w:t>3</w:t>
            </w:r>
          </w:p>
        </w:tc>
        <w:tc>
          <w:tcPr>
            <w:tcW w:w="1560" w:type="dxa"/>
          </w:tcPr>
          <w:p w14:paraId="17CA7D11" w14:textId="771686F2" w:rsidR="004C08F9" w:rsidRPr="00323951" w:rsidRDefault="004C08F9" w:rsidP="004C08F9">
            <w:pPr>
              <w:pStyle w:val="EkoTabele"/>
              <w:rPr>
                <w:rFonts w:ascii="Arial" w:hAnsi="Arial" w:cs="Arial"/>
                <w:szCs w:val="18"/>
              </w:rPr>
            </w:pPr>
            <w:r w:rsidRPr="00323951">
              <w:rPr>
                <w:rFonts w:ascii="Arial" w:hAnsi="Arial" w:cs="Arial"/>
                <w:szCs w:val="18"/>
              </w:rPr>
              <w:t>Bielanka</w:t>
            </w:r>
          </w:p>
        </w:tc>
        <w:tc>
          <w:tcPr>
            <w:tcW w:w="3858" w:type="dxa"/>
          </w:tcPr>
          <w:p w14:paraId="4E2CA4E8" w14:textId="3643E5FB"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21BF26CF" w14:textId="65DA8F98" w:rsidR="004C08F9" w:rsidRPr="00323951" w:rsidRDefault="004C08F9" w:rsidP="004C08F9">
            <w:pPr>
              <w:pStyle w:val="EkoTabele"/>
              <w:rPr>
                <w:rFonts w:ascii="Arial" w:hAnsi="Arial" w:cs="Arial"/>
                <w:szCs w:val="18"/>
              </w:rPr>
            </w:pPr>
            <w:r w:rsidRPr="00323951">
              <w:rPr>
                <w:rFonts w:ascii="Arial" w:hAnsi="Arial" w:cs="Arial"/>
                <w:szCs w:val="18"/>
              </w:rPr>
              <w:t>Złoże rozpoznane wstępnie</w:t>
            </w:r>
          </w:p>
        </w:tc>
      </w:tr>
      <w:tr w:rsidR="004C08F9" w:rsidRPr="00323951" w14:paraId="635C2FD7" w14:textId="77777777" w:rsidTr="0012438E">
        <w:tc>
          <w:tcPr>
            <w:tcW w:w="562" w:type="dxa"/>
          </w:tcPr>
          <w:p w14:paraId="718C54B9" w14:textId="4317566D" w:rsidR="004C08F9" w:rsidRPr="00323951" w:rsidRDefault="004C08F9" w:rsidP="004C08F9">
            <w:pPr>
              <w:pStyle w:val="EkoTabele"/>
              <w:rPr>
                <w:rFonts w:ascii="Arial" w:hAnsi="Arial" w:cs="Arial"/>
                <w:szCs w:val="18"/>
              </w:rPr>
            </w:pPr>
            <w:r w:rsidRPr="00323951">
              <w:rPr>
                <w:rFonts w:ascii="Arial" w:hAnsi="Arial" w:cs="Arial"/>
                <w:szCs w:val="18"/>
              </w:rPr>
              <w:t>4</w:t>
            </w:r>
          </w:p>
        </w:tc>
        <w:tc>
          <w:tcPr>
            <w:tcW w:w="1560" w:type="dxa"/>
          </w:tcPr>
          <w:p w14:paraId="2F9B1F97" w14:textId="0375A256" w:rsidR="004C08F9" w:rsidRPr="00323951" w:rsidRDefault="004C08F9" w:rsidP="004C08F9">
            <w:pPr>
              <w:pStyle w:val="EkoTabele"/>
              <w:rPr>
                <w:rFonts w:ascii="Arial" w:hAnsi="Arial" w:cs="Arial"/>
                <w:szCs w:val="18"/>
              </w:rPr>
            </w:pPr>
            <w:r w:rsidRPr="00323951">
              <w:rPr>
                <w:rFonts w:ascii="Arial" w:hAnsi="Arial" w:cs="Arial"/>
                <w:szCs w:val="18"/>
              </w:rPr>
              <w:t>Bolków I</w:t>
            </w:r>
          </w:p>
        </w:tc>
        <w:tc>
          <w:tcPr>
            <w:tcW w:w="3858" w:type="dxa"/>
          </w:tcPr>
          <w:p w14:paraId="6D17AA5C" w14:textId="52E16E18" w:rsidR="004C08F9" w:rsidRPr="00323951" w:rsidRDefault="004C08F9" w:rsidP="004C08F9">
            <w:pPr>
              <w:pStyle w:val="EkoTabele"/>
              <w:rPr>
                <w:rFonts w:ascii="Arial" w:hAnsi="Arial" w:cs="Arial"/>
                <w:szCs w:val="18"/>
              </w:rPr>
            </w:pPr>
            <w:r w:rsidRPr="00323951">
              <w:rPr>
                <w:rFonts w:ascii="Arial" w:hAnsi="Arial" w:cs="Arial"/>
                <w:szCs w:val="18"/>
              </w:rPr>
              <w:t>Surowce ilaste ceramiki budowlanej</w:t>
            </w:r>
          </w:p>
        </w:tc>
        <w:tc>
          <w:tcPr>
            <w:tcW w:w="3082" w:type="dxa"/>
          </w:tcPr>
          <w:p w14:paraId="3FEF88B4" w14:textId="2D49790B"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55A064EC" w14:textId="77777777" w:rsidTr="0012438E">
        <w:tc>
          <w:tcPr>
            <w:tcW w:w="562" w:type="dxa"/>
          </w:tcPr>
          <w:p w14:paraId="62A42BC3" w14:textId="1C6D424B" w:rsidR="004C08F9" w:rsidRPr="00323951" w:rsidRDefault="004C08F9" w:rsidP="004C08F9">
            <w:pPr>
              <w:pStyle w:val="EkoTabele"/>
              <w:rPr>
                <w:rFonts w:ascii="Arial" w:hAnsi="Arial" w:cs="Arial"/>
                <w:szCs w:val="18"/>
              </w:rPr>
            </w:pPr>
            <w:r w:rsidRPr="00323951">
              <w:rPr>
                <w:rFonts w:ascii="Arial" w:hAnsi="Arial" w:cs="Arial"/>
                <w:szCs w:val="18"/>
              </w:rPr>
              <w:t>5</w:t>
            </w:r>
          </w:p>
        </w:tc>
        <w:tc>
          <w:tcPr>
            <w:tcW w:w="1560" w:type="dxa"/>
          </w:tcPr>
          <w:p w14:paraId="4F2FBDD1" w14:textId="005C28CF" w:rsidR="004C08F9" w:rsidRPr="00323951" w:rsidRDefault="004C08F9" w:rsidP="004C08F9">
            <w:pPr>
              <w:pStyle w:val="EkoTabele"/>
              <w:rPr>
                <w:rFonts w:ascii="Arial" w:hAnsi="Arial" w:cs="Arial"/>
                <w:szCs w:val="18"/>
              </w:rPr>
            </w:pPr>
            <w:r w:rsidRPr="00323951">
              <w:rPr>
                <w:rFonts w:ascii="Arial" w:hAnsi="Arial" w:cs="Arial"/>
                <w:szCs w:val="18"/>
              </w:rPr>
              <w:t>Cieplice</w:t>
            </w:r>
          </w:p>
        </w:tc>
        <w:tc>
          <w:tcPr>
            <w:tcW w:w="3858" w:type="dxa"/>
          </w:tcPr>
          <w:p w14:paraId="7591DCEE" w14:textId="6A9642C5" w:rsidR="004C08F9" w:rsidRPr="00323951" w:rsidRDefault="004C08F9" w:rsidP="004C08F9">
            <w:pPr>
              <w:pStyle w:val="EkoTabele"/>
              <w:rPr>
                <w:rFonts w:ascii="Arial" w:hAnsi="Arial" w:cs="Arial"/>
                <w:szCs w:val="18"/>
              </w:rPr>
            </w:pPr>
            <w:r w:rsidRPr="00323951">
              <w:rPr>
                <w:rFonts w:ascii="Arial" w:hAnsi="Arial" w:cs="Arial"/>
                <w:szCs w:val="18"/>
              </w:rPr>
              <w:t>Wody lecznicze</w:t>
            </w:r>
          </w:p>
        </w:tc>
        <w:tc>
          <w:tcPr>
            <w:tcW w:w="3082" w:type="dxa"/>
          </w:tcPr>
          <w:p w14:paraId="77D586C6" w14:textId="218C7AE7" w:rsidR="004C08F9" w:rsidRPr="00323951" w:rsidRDefault="004C08F9" w:rsidP="004C08F9">
            <w:pPr>
              <w:pStyle w:val="EkoTabele"/>
              <w:rPr>
                <w:rFonts w:ascii="Arial" w:hAnsi="Arial" w:cs="Arial"/>
                <w:szCs w:val="18"/>
              </w:rPr>
            </w:pPr>
            <w:r w:rsidRPr="00323951">
              <w:rPr>
                <w:rFonts w:ascii="Arial" w:hAnsi="Arial" w:cs="Arial"/>
                <w:szCs w:val="18"/>
              </w:rPr>
              <w:t>Wody termalne</w:t>
            </w:r>
          </w:p>
        </w:tc>
      </w:tr>
      <w:tr w:rsidR="004C08F9" w:rsidRPr="00323951" w14:paraId="0A42D862" w14:textId="77777777" w:rsidTr="0012438E">
        <w:tc>
          <w:tcPr>
            <w:tcW w:w="562" w:type="dxa"/>
          </w:tcPr>
          <w:p w14:paraId="054C897B" w14:textId="71285967" w:rsidR="004C08F9" w:rsidRPr="00323951" w:rsidRDefault="004C08F9" w:rsidP="004C08F9">
            <w:pPr>
              <w:pStyle w:val="EkoTabele"/>
              <w:rPr>
                <w:rFonts w:ascii="Arial" w:hAnsi="Arial" w:cs="Arial"/>
                <w:szCs w:val="18"/>
              </w:rPr>
            </w:pPr>
            <w:r w:rsidRPr="00323951">
              <w:rPr>
                <w:rFonts w:ascii="Arial" w:hAnsi="Arial" w:cs="Arial"/>
                <w:szCs w:val="18"/>
              </w:rPr>
              <w:t>6</w:t>
            </w:r>
          </w:p>
        </w:tc>
        <w:tc>
          <w:tcPr>
            <w:tcW w:w="1560" w:type="dxa"/>
          </w:tcPr>
          <w:p w14:paraId="6442DBB2" w14:textId="2ECE7050" w:rsidR="004C08F9" w:rsidRPr="00323951" w:rsidRDefault="004C08F9" w:rsidP="004C08F9">
            <w:pPr>
              <w:pStyle w:val="EkoTabele"/>
              <w:rPr>
                <w:rFonts w:ascii="Arial" w:hAnsi="Arial" w:cs="Arial"/>
                <w:szCs w:val="18"/>
              </w:rPr>
            </w:pPr>
            <w:r w:rsidRPr="00323951">
              <w:rPr>
                <w:rFonts w:ascii="Arial" w:hAnsi="Arial" w:cs="Arial"/>
                <w:szCs w:val="18"/>
              </w:rPr>
              <w:t>Czaple</w:t>
            </w:r>
          </w:p>
        </w:tc>
        <w:tc>
          <w:tcPr>
            <w:tcW w:w="3858" w:type="dxa"/>
          </w:tcPr>
          <w:p w14:paraId="73F3155A" w14:textId="40B76C61"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F8707CB" w14:textId="57C58B5F"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33E46625" w14:textId="77777777" w:rsidTr="0012438E">
        <w:tc>
          <w:tcPr>
            <w:tcW w:w="562" w:type="dxa"/>
          </w:tcPr>
          <w:p w14:paraId="4173CEB7" w14:textId="363FE65F" w:rsidR="004C08F9" w:rsidRPr="00323951" w:rsidRDefault="004C08F9" w:rsidP="004C08F9">
            <w:pPr>
              <w:pStyle w:val="EkoTabele"/>
              <w:rPr>
                <w:rFonts w:ascii="Arial" w:hAnsi="Arial" w:cs="Arial"/>
                <w:szCs w:val="18"/>
              </w:rPr>
            </w:pPr>
            <w:r w:rsidRPr="00323951">
              <w:rPr>
                <w:rFonts w:ascii="Arial" w:hAnsi="Arial" w:cs="Arial"/>
                <w:szCs w:val="18"/>
              </w:rPr>
              <w:t>7</w:t>
            </w:r>
          </w:p>
        </w:tc>
        <w:tc>
          <w:tcPr>
            <w:tcW w:w="1560" w:type="dxa"/>
          </w:tcPr>
          <w:p w14:paraId="12CE1548" w14:textId="7FFA54DE" w:rsidR="004C08F9" w:rsidRPr="00323951" w:rsidRDefault="004C08F9" w:rsidP="004C08F9">
            <w:pPr>
              <w:pStyle w:val="EkoTabele"/>
              <w:rPr>
                <w:rFonts w:ascii="Arial" w:hAnsi="Arial" w:cs="Arial"/>
                <w:szCs w:val="18"/>
              </w:rPr>
            </w:pPr>
            <w:r w:rsidRPr="00323951">
              <w:rPr>
                <w:rFonts w:ascii="Arial" w:hAnsi="Arial" w:cs="Arial"/>
                <w:szCs w:val="18"/>
              </w:rPr>
              <w:t>Czaple I</w:t>
            </w:r>
          </w:p>
        </w:tc>
        <w:tc>
          <w:tcPr>
            <w:tcW w:w="3858" w:type="dxa"/>
          </w:tcPr>
          <w:p w14:paraId="0713139F" w14:textId="4196C840"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01E4718A" w14:textId="508D25FA"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7279913F" w14:textId="77777777" w:rsidTr="0012438E">
        <w:tc>
          <w:tcPr>
            <w:tcW w:w="562" w:type="dxa"/>
          </w:tcPr>
          <w:p w14:paraId="5C2F56F5" w14:textId="6697C9B0" w:rsidR="004C08F9" w:rsidRPr="00323951" w:rsidRDefault="004C08F9" w:rsidP="004C08F9">
            <w:pPr>
              <w:pStyle w:val="EkoTabele"/>
              <w:rPr>
                <w:rFonts w:ascii="Arial" w:hAnsi="Arial" w:cs="Arial"/>
                <w:szCs w:val="18"/>
              </w:rPr>
            </w:pPr>
            <w:r w:rsidRPr="00323951">
              <w:rPr>
                <w:rFonts w:ascii="Arial" w:hAnsi="Arial" w:cs="Arial"/>
                <w:szCs w:val="18"/>
              </w:rPr>
              <w:t>8</w:t>
            </w:r>
          </w:p>
        </w:tc>
        <w:tc>
          <w:tcPr>
            <w:tcW w:w="1560" w:type="dxa"/>
          </w:tcPr>
          <w:p w14:paraId="1F27EAB8" w14:textId="51F6C2C8" w:rsidR="004C08F9" w:rsidRPr="00323951" w:rsidRDefault="004C08F9" w:rsidP="004C08F9">
            <w:pPr>
              <w:pStyle w:val="EkoTabele"/>
              <w:rPr>
                <w:rFonts w:ascii="Arial" w:hAnsi="Arial" w:cs="Arial"/>
                <w:szCs w:val="18"/>
              </w:rPr>
            </w:pPr>
            <w:r w:rsidRPr="00323951">
              <w:rPr>
                <w:rFonts w:ascii="Arial" w:hAnsi="Arial" w:cs="Arial"/>
                <w:szCs w:val="18"/>
              </w:rPr>
              <w:t>Czaple I</w:t>
            </w:r>
          </w:p>
        </w:tc>
        <w:tc>
          <w:tcPr>
            <w:tcW w:w="3858" w:type="dxa"/>
          </w:tcPr>
          <w:p w14:paraId="59645608" w14:textId="029B6021"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79454BCB" w14:textId="1DC393ED"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17FC5757" w14:textId="77777777" w:rsidTr="0012438E">
        <w:tc>
          <w:tcPr>
            <w:tcW w:w="562" w:type="dxa"/>
          </w:tcPr>
          <w:p w14:paraId="3CC60A4F" w14:textId="1E9B1B97" w:rsidR="004C08F9" w:rsidRPr="00323951" w:rsidRDefault="004C08F9" w:rsidP="004C08F9">
            <w:pPr>
              <w:pStyle w:val="EkoTabele"/>
              <w:rPr>
                <w:rFonts w:ascii="Arial" w:hAnsi="Arial" w:cs="Arial"/>
                <w:szCs w:val="18"/>
              </w:rPr>
            </w:pPr>
            <w:r w:rsidRPr="00323951">
              <w:rPr>
                <w:rFonts w:ascii="Arial" w:hAnsi="Arial" w:cs="Arial"/>
                <w:szCs w:val="18"/>
              </w:rPr>
              <w:t>9</w:t>
            </w:r>
          </w:p>
        </w:tc>
        <w:tc>
          <w:tcPr>
            <w:tcW w:w="1560" w:type="dxa"/>
          </w:tcPr>
          <w:p w14:paraId="14864C3F" w14:textId="72393468" w:rsidR="004C08F9" w:rsidRPr="00323951" w:rsidRDefault="004C08F9" w:rsidP="004C08F9">
            <w:pPr>
              <w:pStyle w:val="EkoTabele"/>
              <w:rPr>
                <w:rFonts w:ascii="Arial" w:hAnsi="Arial" w:cs="Arial"/>
                <w:szCs w:val="18"/>
              </w:rPr>
            </w:pPr>
            <w:r w:rsidRPr="00323951">
              <w:rPr>
                <w:rFonts w:ascii="Arial" w:hAnsi="Arial" w:cs="Arial"/>
                <w:szCs w:val="18"/>
              </w:rPr>
              <w:t>Czaple II</w:t>
            </w:r>
          </w:p>
        </w:tc>
        <w:tc>
          <w:tcPr>
            <w:tcW w:w="3858" w:type="dxa"/>
          </w:tcPr>
          <w:p w14:paraId="7F27D4AA" w14:textId="179C6CF3"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36167E69" w14:textId="670C60CB"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E0DF91A" w14:textId="77777777" w:rsidTr="0012438E">
        <w:tc>
          <w:tcPr>
            <w:tcW w:w="562" w:type="dxa"/>
          </w:tcPr>
          <w:p w14:paraId="46AF6C3D" w14:textId="35CA69B4" w:rsidR="004C08F9" w:rsidRPr="00323951" w:rsidRDefault="004C08F9" w:rsidP="004C08F9">
            <w:pPr>
              <w:pStyle w:val="EkoTabele"/>
              <w:rPr>
                <w:rFonts w:ascii="Arial" w:hAnsi="Arial" w:cs="Arial"/>
                <w:szCs w:val="18"/>
              </w:rPr>
            </w:pPr>
            <w:r w:rsidRPr="00323951">
              <w:rPr>
                <w:rFonts w:ascii="Arial" w:hAnsi="Arial" w:cs="Arial"/>
                <w:szCs w:val="18"/>
              </w:rPr>
              <w:t>10</w:t>
            </w:r>
          </w:p>
        </w:tc>
        <w:tc>
          <w:tcPr>
            <w:tcW w:w="1560" w:type="dxa"/>
          </w:tcPr>
          <w:p w14:paraId="52D82C83" w14:textId="60EA46A0" w:rsidR="004C08F9" w:rsidRPr="00323951" w:rsidRDefault="004C08F9" w:rsidP="004C08F9">
            <w:pPr>
              <w:pStyle w:val="EkoTabele"/>
              <w:rPr>
                <w:rFonts w:ascii="Arial" w:hAnsi="Arial" w:cs="Arial"/>
                <w:szCs w:val="18"/>
              </w:rPr>
            </w:pPr>
            <w:r w:rsidRPr="00323951">
              <w:rPr>
                <w:rFonts w:ascii="Arial" w:hAnsi="Arial" w:cs="Arial"/>
                <w:szCs w:val="18"/>
              </w:rPr>
              <w:t>Czaple II</w:t>
            </w:r>
          </w:p>
        </w:tc>
        <w:tc>
          <w:tcPr>
            <w:tcW w:w="3858" w:type="dxa"/>
          </w:tcPr>
          <w:p w14:paraId="4A307AF3" w14:textId="16A46422"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40E9A28E" w14:textId="3BA2376E"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01A5AAD2" w14:textId="77777777" w:rsidTr="0012438E">
        <w:tc>
          <w:tcPr>
            <w:tcW w:w="562" w:type="dxa"/>
          </w:tcPr>
          <w:p w14:paraId="591A3A47" w14:textId="21DA1257" w:rsidR="004C08F9" w:rsidRPr="00323951" w:rsidRDefault="004C08F9" w:rsidP="004C08F9">
            <w:pPr>
              <w:pStyle w:val="EkoTabele"/>
              <w:rPr>
                <w:rFonts w:ascii="Arial" w:hAnsi="Arial" w:cs="Arial"/>
                <w:szCs w:val="18"/>
              </w:rPr>
            </w:pPr>
            <w:r w:rsidRPr="00323951">
              <w:rPr>
                <w:rFonts w:ascii="Arial" w:hAnsi="Arial" w:cs="Arial"/>
                <w:szCs w:val="18"/>
              </w:rPr>
              <w:t>11</w:t>
            </w:r>
          </w:p>
        </w:tc>
        <w:tc>
          <w:tcPr>
            <w:tcW w:w="1560" w:type="dxa"/>
          </w:tcPr>
          <w:p w14:paraId="5E3A9BD8" w14:textId="593550F3" w:rsidR="004C08F9" w:rsidRPr="00323951" w:rsidRDefault="004C08F9" w:rsidP="004C08F9">
            <w:pPr>
              <w:pStyle w:val="EkoTabele"/>
              <w:rPr>
                <w:rFonts w:ascii="Arial" w:hAnsi="Arial" w:cs="Arial"/>
                <w:szCs w:val="18"/>
              </w:rPr>
            </w:pPr>
            <w:r w:rsidRPr="00323951">
              <w:rPr>
                <w:rFonts w:ascii="Arial" w:hAnsi="Arial" w:cs="Arial"/>
                <w:szCs w:val="18"/>
              </w:rPr>
              <w:t>Czaple III</w:t>
            </w:r>
          </w:p>
        </w:tc>
        <w:tc>
          <w:tcPr>
            <w:tcW w:w="3858" w:type="dxa"/>
          </w:tcPr>
          <w:p w14:paraId="09799672" w14:textId="6D6F59E2"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188D5940" w14:textId="63D82A9C"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12A04380" w14:textId="77777777" w:rsidTr="0012438E">
        <w:tc>
          <w:tcPr>
            <w:tcW w:w="562" w:type="dxa"/>
          </w:tcPr>
          <w:p w14:paraId="4B96E11A" w14:textId="270DB256" w:rsidR="004C08F9" w:rsidRPr="00323951" w:rsidRDefault="004C08F9" w:rsidP="004C08F9">
            <w:pPr>
              <w:pStyle w:val="EkoTabele"/>
              <w:rPr>
                <w:rFonts w:ascii="Arial" w:hAnsi="Arial" w:cs="Arial"/>
                <w:szCs w:val="18"/>
              </w:rPr>
            </w:pPr>
            <w:r w:rsidRPr="00323951">
              <w:rPr>
                <w:rFonts w:ascii="Arial" w:hAnsi="Arial" w:cs="Arial"/>
                <w:szCs w:val="18"/>
              </w:rPr>
              <w:t>12</w:t>
            </w:r>
          </w:p>
        </w:tc>
        <w:tc>
          <w:tcPr>
            <w:tcW w:w="1560" w:type="dxa"/>
          </w:tcPr>
          <w:p w14:paraId="76467FBB" w14:textId="76E79815" w:rsidR="004C08F9" w:rsidRPr="00323951" w:rsidRDefault="004C08F9" w:rsidP="004C08F9">
            <w:pPr>
              <w:pStyle w:val="EkoTabele"/>
              <w:rPr>
                <w:rFonts w:ascii="Arial" w:hAnsi="Arial" w:cs="Arial"/>
                <w:szCs w:val="18"/>
              </w:rPr>
            </w:pPr>
            <w:r w:rsidRPr="00323951">
              <w:rPr>
                <w:rFonts w:ascii="Arial" w:hAnsi="Arial" w:cs="Arial"/>
                <w:szCs w:val="18"/>
              </w:rPr>
              <w:t>Czerniawa-Zdrój</w:t>
            </w:r>
          </w:p>
        </w:tc>
        <w:tc>
          <w:tcPr>
            <w:tcW w:w="3858" w:type="dxa"/>
          </w:tcPr>
          <w:p w14:paraId="099F13B6" w14:textId="2DC24FAC" w:rsidR="004C08F9" w:rsidRPr="00323951" w:rsidRDefault="004C08F9" w:rsidP="004C08F9">
            <w:pPr>
              <w:pStyle w:val="EkoTabele"/>
              <w:rPr>
                <w:rFonts w:ascii="Arial" w:hAnsi="Arial" w:cs="Arial"/>
                <w:szCs w:val="18"/>
              </w:rPr>
            </w:pPr>
            <w:r w:rsidRPr="00323951">
              <w:rPr>
                <w:rFonts w:ascii="Arial" w:hAnsi="Arial" w:cs="Arial"/>
                <w:szCs w:val="18"/>
              </w:rPr>
              <w:t>Wody lecznicze</w:t>
            </w:r>
          </w:p>
        </w:tc>
        <w:tc>
          <w:tcPr>
            <w:tcW w:w="3082" w:type="dxa"/>
          </w:tcPr>
          <w:p w14:paraId="36C3DA73" w14:textId="12773EA5" w:rsidR="004C08F9" w:rsidRPr="00323951" w:rsidRDefault="004C08F9" w:rsidP="004C08F9">
            <w:pPr>
              <w:pStyle w:val="EkoTabele"/>
              <w:rPr>
                <w:rFonts w:ascii="Arial" w:hAnsi="Arial" w:cs="Arial"/>
                <w:szCs w:val="18"/>
              </w:rPr>
            </w:pPr>
            <w:r w:rsidRPr="00323951">
              <w:rPr>
                <w:rFonts w:ascii="Arial" w:hAnsi="Arial" w:cs="Arial"/>
                <w:szCs w:val="18"/>
              </w:rPr>
              <w:t>Wody mineralne</w:t>
            </w:r>
          </w:p>
        </w:tc>
      </w:tr>
      <w:tr w:rsidR="004C08F9" w:rsidRPr="00323951" w14:paraId="0DC1EA6D" w14:textId="77777777" w:rsidTr="0012438E">
        <w:tc>
          <w:tcPr>
            <w:tcW w:w="562" w:type="dxa"/>
          </w:tcPr>
          <w:p w14:paraId="294A312F" w14:textId="2334EBF7" w:rsidR="004C08F9" w:rsidRPr="00323951" w:rsidRDefault="004C08F9" w:rsidP="004C08F9">
            <w:pPr>
              <w:pStyle w:val="EkoTabele"/>
              <w:rPr>
                <w:rFonts w:ascii="Arial" w:hAnsi="Arial" w:cs="Arial"/>
                <w:szCs w:val="18"/>
              </w:rPr>
            </w:pPr>
            <w:r w:rsidRPr="00323951">
              <w:rPr>
                <w:rFonts w:ascii="Arial" w:hAnsi="Arial" w:cs="Arial"/>
                <w:szCs w:val="18"/>
              </w:rPr>
              <w:t>13</w:t>
            </w:r>
          </w:p>
        </w:tc>
        <w:tc>
          <w:tcPr>
            <w:tcW w:w="1560" w:type="dxa"/>
          </w:tcPr>
          <w:p w14:paraId="1E4DADF2" w14:textId="03AB0C86" w:rsidR="004C08F9" w:rsidRPr="00323951" w:rsidRDefault="004C08F9" w:rsidP="004C08F9">
            <w:pPr>
              <w:pStyle w:val="EkoTabele"/>
              <w:rPr>
                <w:rFonts w:ascii="Arial" w:hAnsi="Arial" w:cs="Arial"/>
                <w:szCs w:val="18"/>
              </w:rPr>
            </w:pPr>
            <w:r w:rsidRPr="00323951">
              <w:rPr>
                <w:rFonts w:ascii="Arial" w:hAnsi="Arial" w:cs="Arial"/>
                <w:szCs w:val="18"/>
              </w:rPr>
              <w:t>Czerwony Potok</w:t>
            </w:r>
          </w:p>
        </w:tc>
        <w:tc>
          <w:tcPr>
            <w:tcW w:w="3858" w:type="dxa"/>
          </w:tcPr>
          <w:p w14:paraId="2516D689" w14:textId="540C1638"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78311364" w14:textId="6EBD3C41"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36C45CAC" w14:textId="77777777" w:rsidTr="0012438E">
        <w:tc>
          <w:tcPr>
            <w:tcW w:w="562" w:type="dxa"/>
          </w:tcPr>
          <w:p w14:paraId="634B1E41" w14:textId="20E98744" w:rsidR="004C08F9" w:rsidRPr="00323951" w:rsidRDefault="004C08F9" w:rsidP="004C08F9">
            <w:pPr>
              <w:pStyle w:val="EkoTabele"/>
              <w:rPr>
                <w:rFonts w:ascii="Arial" w:hAnsi="Arial" w:cs="Arial"/>
                <w:szCs w:val="18"/>
              </w:rPr>
            </w:pPr>
            <w:r w:rsidRPr="00323951">
              <w:rPr>
                <w:rFonts w:ascii="Arial" w:hAnsi="Arial" w:cs="Arial"/>
                <w:szCs w:val="18"/>
              </w:rPr>
              <w:t>14</w:t>
            </w:r>
          </w:p>
        </w:tc>
        <w:tc>
          <w:tcPr>
            <w:tcW w:w="1560" w:type="dxa"/>
          </w:tcPr>
          <w:p w14:paraId="53D48877" w14:textId="6CBD889D" w:rsidR="004C08F9" w:rsidRPr="00323951" w:rsidRDefault="004C08F9" w:rsidP="004C08F9">
            <w:pPr>
              <w:pStyle w:val="EkoTabele"/>
              <w:rPr>
                <w:rFonts w:ascii="Arial" w:hAnsi="Arial" w:cs="Arial"/>
                <w:szCs w:val="18"/>
              </w:rPr>
            </w:pPr>
            <w:r w:rsidRPr="00323951">
              <w:rPr>
                <w:rFonts w:ascii="Arial" w:hAnsi="Arial" w:cs="Arial"/>
                <w:szCs w:val="18"/>
              </w:rPr>
              <w:t>Dobków</w:t>
            </w:r>
          </w:p>
        </w:tc>
        <w:tc>
          <w:tcPr>
            <w:tcW w:w="3858" w:type="dxa"/>
          </w:tcPr>
          <w:p w14:paraId="1B8429CE" w14:textId="3E2EEABE"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38447EE1" w14:textId="28F050AB"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17337EA9" w14:textId="77777777" w:rsidTr="0012438E">
        <w:tc>
          <w:tcPr>
            <w:tcW w:w="562" w:type="dxa"/>
          </w:tcPr>
          <w:p w14:paraId="262411A5" w14:textId="3A8E87C4" w:rsidR="004C08F9" w:rsidRPr="00323951" w:rsidRDefault="004C08F9" w:rsidP="004C08F9">
            <w:pPr>
              <w:pStyle w:val="EkoTabele"/>
              <w:rPr>
                <w:rFonts w:ascii="Arial" w:hAnsi="Arial" w:cs="Arial"/>
                <w:szCs w:val="18"/>
              </w:rPr>
            </w:pPr>
            <w:r w:rsidRPr="00323951">
              <w:rPr>
                <w:rFonts w:ascii="Arial" w:hAnsi="Arial" w:cs="Arial"/>
                <w:szCs w:val="18"/>
              </w:rPr>
              <w:t>15</w:t>
            </w:r>
          </w:p>
        </w:tc>
        <w:tc>
          <w:tcPr>
            <w:tcW w:w="1560" w:type="dxa"/>
          </w:tcPr>
          <w:p w14:paraId="50C5B4A4" w14:textId="26537B33" w:rsidR="004C08F9" w:rsidRPr="00323951" w:rsidRDefault="004C08F9" w:rsidP="004C08F9">
            <w:pPr>
              <w:pStyle w:val="EkoTabele"/>
              <w:rPr>
                <w:rFonts w:ascii="Arial" w:hAnsi="Arial" w:cs="Arial"/>
                <w:szCs w:val="18"/>
              </w:rPr>
            </w:pPr>
            <w:r w:rsidRPr="00323951">
              <w:rPr>
                <w:rFonts w:ascii="Arial" w:hAnsi="Arial" w:cs="Arial"/>
                <w:szCs w:val="18"/>
              </w:rPr>
              <w:t>Gierczyn</w:t>
            </w:r>
          </w:p>
        </w:tc>
        <w:tc>
          <w:tcPr>
            <w:tcW w:w="3858" w:type="dxa"/>
          </w:tcPr>
          <w:p w14:paraId="4BAFDF47" w14:textId="6BAA2D84" w:rsidR="004C08F9" w:rsidRPr="00323951" w:rsidRDefault="004C08F9" w:rsidP="004C08F9">
            <w:pPr>
              <w:pStyle w:val="EkoTabele"/>
              <w:rPr>
                <w:rFonts w:ascii="Arial" w:hAnsi="Arial" w:cs="Arial"/>
                <w:szCs w:val="18"/>
              </w:rPr>
            </w:pPr>
            <w:r w:rsidRPr="00323951">
              <w:rPr>
                <w:rFonts w:ascii="Arial" w:hAnsi="Arial" w:cs="Arial"/>
                <w:szCs w:val="18"/>
              </w:rPr>
              <w:t>Rudy cyny</w:t>
            </w:r>
          </w:p>
        </w:tc>
        <w:tc>
          <w:tcPr>
            <w:tcW w:w="3082" w:type="dxa"/>
          </w:tcPr>
          <w:p w14:paraId="35158F9E" w14:textId="7AA1008F" w:rsidR="004C08F9" w:rsidRPr="00323951" w:rsidRDefault="004C08F9" w:rsidP="004C08F9">
            <w:pPr>
              <w:pStyle w:val="EkoTabele"/>
              <w:rPr>
                <w:rFonts w:ascii="Arial" w:hAnsi="Arial" w:cs="Arial"/>
                <w:szCs w:val="18"/>
              </w:rPr>
            </w:pPr>
            <w:r w:rsidRPr="00323951">
              <w:rPr>
                <w:rFonts w:ascii="Arial" w:hAnsi="Arial" w:cs="Arial"/>
                <w:szCs w:val="18"/>
              </w:rPr>
              <w:t>Złoże wstępnie rozpoznane</w:t>
            </w:r>
          </w:p>
        </w:tc>
      </w:tr>
      <w:tr w:rsidR="004C08F9" w:rsidRPr="00323951" w14:paraId="67D056F5" w14:textId="77777777" w:rsidTr="0012438E">
        <w:tc>
          <w:tcPr>
            <w:tcW w:w="562" w:type="dxa"/>
          </w:tcPr>
          <w:p w14:paraId="2D8EE034" w14:textId="6798CD6C" w:rsidR="004C08F9" w:rsidRPr="00323951" w:rsidRDefault="004C08F9" w:rsidP="004C08F9">
            <w:pPr>
              <w:pStyle w:val="EkoTabele"/>
              <w:rPr>
                <w:rFonts w:ascii="Arial" w:hAnsi="Arial" w:cs="Arial"/>
                <w:szCs w:val="18"/>
              </w:rPr>
            </w:pPr>
            <w:r w:rsidRPr="00323951">
              <w:rPr>
                <w:rFonts w:ascii="Arial" w:hAnsi="Arial" w:cs="Arial"/>
                <w:szCs w:val="18"/>
              </w:rPr>
              <w:t>16</w:t>
            </w:r>
          </w:p>
        </w:tc>
        <w:tc>
          <w:tcPr>
            <w:tcW w:w="1560" w:type="dxa"/>
          </w:tcPr>
          <w:p w14:paraId="5D3BF751" w14:textId="0D9F6577" w:rsidR="004C08F9" w:rsidRPr="00323951" w:rsidRDefault="004C08F9" w:rsidP="004C08F9">
            <w:pPr>
              <w:pStyle w:val="EkoTabele"/>
              <w:rPr>
                <w:rFonts w:ascii="Arial" w:hAnsi="Arial" w:cs="Arial"/>
                <w:szCs w:val="18"/>
              </w:rPr>
            </w:pPr>
            <w:r w:rsidRPr="00323951">
              <w:rPr>
                <w:rFonts w:ascii="Arial" w:hAnsi="Arial" w:cs="Arial"/>
                <w:szCs w:val="18"/>
              </w:rPr>
              <w:t>Góra Kamienista</w:t>
            </w:r>
          </w:p>
        </w:tc>
        <w:tc>
          <w:tcPr>
            <w:tcW w:w="3858" w:type="dxa"/>
          </w:tcPr>
          <w:p w14:paraId="608BC2C1" w14:textId="37042EEB"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6CBB4844" w14:textId="3688B90D"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7C76AF96" w14:textId="77777777" w:rsidTr="0012438E">
        <w:tc>
          <w:tcPr>
            <w:tcW w:w="562" w:type="dxa"/>
          </w:tcPr>
          <w:p w14:paraId="3EA4D164" w14:textId="3428E15A" w:rsidR="004C08F9" w:rsidRPr="00323951" w:rsidRDefault="004C08F9" w:rsidP="004C08F9">
            <w:pPr>
              <w:pStyle w:val="EkoTabele"/>
              <w:rPr>
                <w:rFonts w:ascii="Arial" w:hAnsi="Arial" w:cs="Arial"/>
                <w:szCs w:val="18"/>
              </w:rPr>
            </w:pPr>
            <w:r w:rsidRPr="00323951">
              <w:rPr>
                <w:rFonts w:ascii="Arial" w:hAnsi="Arial" w:cs="Arial"/>
                <w:szCs w:val="18"/>
              </w:rPr>
              <w:t>17</w:t>
            </w:r>
          </w:p>
        </w:tc>
        <w:tc>
          <w:tcPr>
            <w:tcW w:w="1560" w:type="dxa"/>
          </w:tcPr>
          <w:p w14:paraId="5401C1BE" w14:textId="362FECBC" w:rsidR="004C08F9" w:rsidRPr="00323951" w:rsidRDefault="004C08F9" w:rsidP="004C08F9">
            <w:pPr>
              <w:pStyle w:val="EkoTabele"/>
              <w:rPr>
                <w:rFonts w:ascii="Arial" w:hAnsi="Arial" w:cs="Arial"/>
                <w:szCs w:val="18"/>
              </w:rPr>
            </w:pPr>
            <w:r w:rsidRPr="00323951">
              <w:rPr>
                <w:rFonts w:ascii="Arial" w:hAnsi="Arial" w:cs="Arial"/>
                <w:szCs w:val="18"/>
              </w:rPr>
              <w:t>Góra Sośnia</w:t>
            </w:r>
          </w:p>
        </w:tc>
        <w:tc>
          <w:tcPr>
            <w:tcW w:w="3858" w:type="dxa"/>
          </w:tcPr>
          <w:p w14:paraId="62727CC0" w14:textId="6799A6EF"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5D28ACB6" w14:textId="0CA61956" w:rsidR="004C08F9" w:rsidRPr="00323951" w:rsidRDefault="004C08F9" w:rsidP="004C08F9">
            <w:pPr>
              <w:pStyle w:val="EkoTabele"/>
              <w:rPr>
                <w:rFonts w:ascii="Arial" w:hAnsi="Arial" w:cs="Arial"/>
                <w:szCs w:val="18"/>
              </w:rPr>
            </w:pPr>
            <w:r w:rsidRPr="00323951">
              <w:rPr>
                <w:rFonts w:ascii="Arial" w:hAnsi="Arial" w:cs="Arial"/>
                <w:szCs w:val="18"/>
              </w:rPr>
              <w:t>Złoże wstępnie rozpoznane</w:t>
            </w:r>
          </w:p>
        </w:tc>
      </w:tr>
      <w:tr w:rsidR="004C08F9" w:rsidRPr="00323951" w14:paraId="6E272632" w14:textId="77777777" w:rsidTr="0012438E">
        <w:tc>
          <w:tcPr>
            <w:tcW w:w="562" w:type="dxa"/>
          </w:tcPr>
          <w:p w14:paraId="703AF5CA" w14:textId="6AFA362B" w:rsidR="004C08F9" w:rsidRPr="00323951" w:rsidRDefault="004C08F9" w:rsidP="004C08F9">
            <w:pPr>
              <w:pStyle w:val="EkoTabele"/>
              <w:rPr>
                <w:rFonts w:ascii="Arial" w:hAnsi="Arial" w:cs="Arial"/>
                <w:szCs w:val="18"/>
              </w:rPr>
            </w:pPr>
            <w:r w:rsidRPr="00323951">
              <w:rPr>
                <w:rFonts w:ascii="Arial" w:hAnsi="Arial" w:cs="Arial"/>
                <w:szCs w:val="18"/>
              </w:rPr>
              <w:t>18</w:t>
            </w:r>
          </w:p>
        </w:tc>
        <w:tc>
          <w:tcPr>
            <w:tcW w:w="1560" w:type="dxa"/>
          </w:tcPr>
          <w:p w14:paraId="20F44098" w14:textId="5B26AB0B" w:rsidR="004C08F9" w:rsidRPr="00323951" w:rsidRDefault="004C08F9" w:rsidP="004C08F9">
            <w:pPr>
              <w:pStyle w:val="EkoTabele"/>
              <w:rPr>
                <w:rFonts w:ascii="Arial" w:hAnsi="Arial" w:cs="Arial"/>
                <w:szCs w:val="18"/>
              </w:rPr>
            </w:pPr>
            <w:r w:rsidRPr="00323951">
              <w:rPr>
                <w:rFonts w:ascii="Arial" w:hAnsi="Arial" w:cs="Arial"/>
                <w:szCs w:val="18"/>
              </w:rPr>
              <w:t>Gryfów Śląski</w:t>
            </w:r>
          </w:p>
        </w:tc>
        <w:tc>
          <w:tcPr>
            <w:tcW w:w="3858" w:type="dxa"/>
          </w:tcPr>
          <w:p w14:paraId="555EC496" w14:textId="757CA4AD" w:rsidR="004C08F9" w:rsidRPr="00323951" w:rsidRDefault="004C08F9" w:rsidP="004C08F9">
            <w:pPr>
              <w:pStyle w:val="EkoTabele"/>
              <w:rPr>
                <w:rFonts w:ascii="Arial" w:hAnsi="Arial" w:cs="Arial"/>
                <w:szCs w:val="18"/>
              </w:rPr>
            </w:pPr>
            <w:r w:rsidRPr="00323951">
              <w:rPr>
                <w:rFonts w:ascii="Arial" w:hAnsi="Arial" w:cs="Arial"/>
                <w:szCs w:val="18"/>
              </w:rPr>
              <w:t>Surowce ilaste ceramiki budowlane</w:t>
            </w:r>
          </w:p>
        </w:tc>
        <w:tc>
          <w:tcPr>
            <w:tcW w:w="3082" w:type="dxa"/>
          </w:tcPr>
          <w:p w14:paraId="2FA87F44" w14:textId="49C67F54"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13ADFFC0" w14:textId="77777777" w:rsidTr="0012438E">
        <w:tc>
          <w:tcPr>
            <w:tcW w:w="562" w:type="dxa"/>
          </w:tcPr>
          <w:p w14:paraId="6EF14BD7" w14:textId="1BFF8640" w:rsidR="004C08F9" w:rsidRPr="00323951" w:rsidRDefault="004C08F9" w:rsidP="004C08F9">
            <w:pPr>
              <w:pStyle w:val="EkoTabele"/>
              <w:rPr>
                <w:rFonts w:ascii="Arial" w:hAnsi="Arial" w:cs="Arial"/>
                <w:szCs w:val="18"/>
              </w:rPr>
            </w:pPr>
            <w:r w:rsidRPr="00323951">
              <w:rPr>
                <w:rFonts w:ascii="Arial" w:hAnsi="Arial" w:cs="Arial"/>
                <w:szCs w:val="18"/>
              </w:rPr>
              <w:t>19</w:t>
            </w:r>
          </w:p>
        </w:tc>
        <w:tc>
          <w:tcPr>
            <w:tcW w:w="1560" w:type="dxa"/>
          </w:tcPr>
          <w:p w14:paraId="39F764BA" w14:textId="5F0F845E" w:rsidR="004C08F9" w:rsidRPr="00323951" w:rsidRDefault="004C08F9" w:rsidP="004C08F9">
            <w:pPr>
              <w:pStyle w:val="EkoTabele"/>
              <w:rPr>
                <w:rFonts w:ascii="Arial" w:hAnsi="Arial" w:cs="Arial"/>
                <w:szCs w:val="18"/>
              </w:rPr>
            </w:pPr>
            <w:r w:rsidRPr="00323951">
              <w:rPr>
                <w:rFonts w:ascii="Arial" w:hAnsi="Arial" w:cs="Arial"/>
                <w:szCs w:val="18"/>
              </w:rPr>
              <w:t>Janowice Wielkie</w:t>
            </w:r>
          </w:p>
        </w:tc>
        <w:tc>
          <w:tcPr>
            <w:tcW w:w="3858" w:type="dxa"/>
          </w:tcPr>
          <w:p w14:paraId="62E00384" w14:textId="7155F598"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46F3D7E3" w14:textId="09BBB432"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6BDF842B" w14:textId="77777777" w:rsidTr="0012438E">
        <w:tc>
          <w:tcPr>
            <w:tcW w:w="562" w:type="dxa"/>
          </w:tcPr>
          <w:p w14:paraId="15392BE4" w14:textId="245C34FC" w:rsidR="004C08F9" w:rsidRPr="00323951" w:rsidRDefault="004C08F9" w:rsidP="004C08F9">
            <w:pPr>
              <w:pStyle w:val="EkoTabele"/>
              <w:rPr>
                <w:rFonts w:ascii="Arial" w:hAnsi="Arial" w:cs="Arial"/>
                <w:szCs w:val="18"/>
              </w:rPr>
            </w:pPr>
            <w:r w:rsidRPr="00323951">
              <w:rPr>
                <w:rFonts w:ascii="Arial" w:hAnsi="Arial" w:cs="Arial"/>
                <w:szCs w:val="18"/>
              </w:rPr>
              <w:t>20</w:t>
            </w:r>
          </w:p>
        </w:tc>
        <w:tc>
          <w:tcPr>
            <w:tcW w:w="1560" w:type="dxa"/>
          </w:tcPr>
          <w:p w14:paraId="4D5573B6" w14:textId="00FC8BE7" w:rsidR="004C08F9" w:rsidRPr="00323951" w:rsidRDefault="004C08F9" w:rsidP="004C08F9">
            <w:pPr>
              <w:pStyle w:val="EkoTabele"/>
              <w:rPr>
                <w:rFonts w:ascii="Arial" w:hAnsi="Arial" w:cs="Arial"/>
                <w:szCs w:val="18"/>
              </w:rPr>
            </w:pPr>
            <w:r w:rsidRPr="00323951">
              <w:rPr>
                <w:rFonts w:ascii="Arial" w:hAnsi="Arial" w:cs="Arial"/>
                <w:szCs w:val="18"/>
              </w:rPr>
              <w:t>Jeżów Sudecki</w:t>
            </w:r>
          </w:p>
        </w:tc>
        <w:tc>
          <w:tcPr>
            <w:tcW w:w="3858" w:type="dxa"/>
          </w:tcPr>
          <w:p w14:paraId="6244FB8F" w14:textId="738FD70F" w:rsidR="004C08F9" w:rsidRPr="00323951" w:rsidRDefault="004C08F9" w:rsidP="004C08F9">
            <w:pPr>
              <w:pStyle w:val="EkoTabele"/>
              <w:rPr>
                <w:rFonts w:ascii="Arial" w:hAnsi="Arial" w:cs="Arial"/>
                <w:szCs w:val="18"/>
              </w:rPr>
            </w:pPr>
            <w:r w:rsidRPr="00323951">
              <w:rPr>
                <w:rFonts w:ascii="Arial" w:hAnsi="Arial" w:cs="Arial"/>
                <w:szCs w:val="18"/>
              </w:rPr>
              <w:t>Baryty</w:t>
            </w:r>
          </w:p>
        </w:tc>
        <w:tc>
          <w:tcPr>
            <w:tcW w:w="3082" w:type="dxa"/>
          </w:tcPr>
          <w:p w14:paraId="0B73931D" w14:textId="703A58DA" w:rsidR="004C08F9" w:rsidRPr="00323951" w:rsidRDefault="004C08F9" w:rsidP="004C08F9">
            <w:pPr>
              <w:pStyle w:val="EkoTabele"/>
              <w:rPr>
                <w:rFonts w:ascii="Arial" w:hAnsi="Arial" w:cs="Arial"/>
                <w:szCs w:val="18"/>
              </w:rPr>
            </w:pPr>
            <w:r w:rsidRPr="00323951">
              <w:rPr>
                <w:rFonts w:ascii="Arial" w:hAnsi="Arial" w:cs="Arial"/>
                <w:szCs w:val="18"/>
              </w:rPr>
              <w:t>Złoże wstępnie rozpoznane</w:t>
            </w:r>
          </w:p>
        </w:tc>
      </w:tr>
      <w:tr w:rsidR="004C08F9" w:rsidRPr="00323951" w14:paraId="77C63672" w14:textId="77777777" w:rsidTr="0012438E">
        <w:tc>
          <w:tcPr>
            <w:tcW w:w="562" w:type="dxa"/>
          </w:tcPr>
          <w:p w14:paraId="78DE4E25" w14:textId="6A2945FF" w:rsidR="004C08F9" w:rsidRPr="00323951" w:rsidRDefault="004C08F9" w:rsidP="004C08F9">
            <w:pPr>
              <w:pStyle w:val="EkoTabele"/>
              <w:rPr>
                <w:rFonts w:ascii="Arial" w:hAnsi="Arial" w:cs="Arial"/>
                <w:szCs w:val="18"/>
              </w:rPr>
            </w:pPr>
            <w:r w:rsidRPr="00323951">
              <w:rPr>
                <w:rFonts w:ascii="Arial" w:hAnsi="Arial" w:cs="Arial"/>
                <w:szCs w:val="18"/>
              </w:rPr>
              <w:t>21</w:t>
            </w:r>
          </w:p>
        </w:tc>
        <w:tc>
          <w:tcPr>
            <w:tcW w:w="1560" w:type="dxa"/>
          </w:tcPr>
          <w:p w14:paraId="0368CA45" w14:textId="096F9910" w:rsidR="004C08F9" w:rsidRPr="00323951" w:rsidRDefault="004C08F9" w:rsidP="004C08F9">
            <w:pPr>
              <w:pStyle w:val="EkoTabele"/>
              <w:rPr>
                <w:rFonts w:ascii="Arial" w:hAnsi="Arial" w:cs="Arial"/>
                <w:szCs w:val="18"/>
              </w:rPr>
            </w:pPr>
            <w:r w:rsidRPr="00323951">
              <w:rPr>
                <w:rFonts w:ascii="Arial" w:hAnsi="Arial" w:cs="Arial"/>
                <w:szCs w:val="18"/>
              </w:rPr>
              <w:t>Jurczyce</w:t>
            </w:r>
          </w:p>
        </w:tc>
        <w:tc>
          <w:tcPr>
            <w:tcW w:w="3858" w:type="dxa"/>
          </w:tcPr>
          <w:p w14:paraId="66247109" w14:textId="194FA3A7"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1F115A69" w14:textId="1F45F0EC"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18988132" w14:textId="77777777" w:rsidTr="0012438E">
        <w:tc>
          <w:tcPr>
            <w:tcW w:w="562" w:type="dxa"/>
          </w:tcPr>
          <w:p w14:paraId="0A23BE7C" w14:textId="56039B01" w:rsidR="004C08F9" w:rsidRPr="00323951" w:rsidRDefault="004C08F9" w:rsidP="004C08F9">
            <w:pPr>
              <w:pStyle w:val="EkoTabele"/>
              <w:rPr>
                <w:rFonts w:ascii="Arial" w:hAnsi="Arial" w:cs="Arial"/>
                <w:szCs w:val="18"/>
              </w:rPr>
            </w:pPr>
            <w:r w:rsidRPr="00323951">
              <w:rPr>
                <w:rFonts w:ascii="Arial" w:hAnsi="Arial" w:cs="Arial"/>
                <w:szCs w:val="18"/>
              </w:rPr>
              <w:t>22</w:t>
            </w:r>
          </w:p>
        </w:tc>
        <w:tc>
          <w:tcPr>
            <w:tcW w:w="1560" w:type="dxa"/>
          </w:tcPr>
          <w:p w14:paraId="184F5352" w14:textId="59384A80" w:rsidR="004C08F9" w:rsidRPr="00323951" w:rsidRDefault="004C08F9" w:rsidP="004C08F9">
            <w:pPr>
              <w:pStyle w:val="EkoTabele"/>
              <w:rPr>
                <w:rFonts w:ascii="Arial" w:hAnsi="Arial" w:cs="Arial"/>
                <w:szCs w:val="18"/>
              </w:rPr>
            </w:pPr>
            <w:r w:rsidRPr="00323951">
              <w:rPr>
                <w:rFonts w:ascii="Arial" w:hAnsi="Arial" w:cs="Arial"/>
                <w:szCs w:val="18"/>
              </w:rPr>
              <w:t>Kamienica Mała</w:t>
            </w:r>
          </w:p>
        </w:tc>
        <w:tc>
          <w:tcPr>
            <w:tcW w:w="3858" w:type="dxa"/>
          </w:tcPr>
          <w:p w14:paraId="363C3413" w14:textId="5F8EF640"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3EA69B16" w14:textId="0A89E8B8"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3FFBA9C2" w14:textId="77777777" w:rsidTr="0012438E">
        <w:tc>
          <w:tcPr>
            <w:tcW w:w="562" w:type="dxa"/>
          </w:tcPr>
          <w:p w14:paraId="2DA12BB7" w14:textId="5051EE85" w:rsidR="004C08F9" w:rsidRPr="00323951" w:rsidRDefault="004C08F9" w:rsidP="004C08F9">
            <w:pPr>
              <w:pStyle w:val="EkoTabele"/>
              <w:rPr>
                <w:rFonts w:ascii="Arial" w:hAnsi="Arial" w:cs="Arial"/>
                <w:szCs w:val="18"/>
              </w:rPr>
            </w:pPr>
            <w:r w:rsidRPr="00323951">
              <w:rPr>
                <w:rFonts w:ascii="Arial" w:hAnsi="Arial" w:cs="Arial"/>
                <w:szCs w:val="18"/>
              </w:rPr>
              <w:t>23</w:t>
            </w:r>
          </w:p>
        </w:tc>
        <w:tc>
          <w:tcPr>
            <w:tcW w:w="1560" w:type="dxa"/>
          </w:tcPr>
          <w:p w14:paraId="1B16C913" w14:textId="67B18ACC" w:rsidR="004C08F9" w:rsidRPr="00323951" w:rsidRDefault="004C08F9" w:rsidP="004C08F9">
            <w:pPr>
              <w:pStyle w:val="EkoTabele"/>
              <w:rPr>
                <w:rFonts w:ascii="Arial" w:hAnsi="Arial" w:cs="Arial"/>
                <w:szCs w:val="18"/>
              </w:rPr>
            </w:pPr>
            <w:r w:rsidRPr="00323951">
              <w:rPr>
                <w:rFonts w:ascii="Arial" w:hAnsi="Arial" w:cs="Arial"/>
                <w:szCs w:val="18"/>
              </w:rPr>
              <w:t>Kapela</w:t>
            </w:r>
          </w:p>
        </w:tc>
        <w:tc>
          <w:tcPr>
            <w:tcW w:w="3858" w:type="dxa"/>
          </w:tcPr>
          <w:p w14:paraId="542C9D37" w14:textId="2126978B"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E98337A" w14:textId="60906465"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0FA1C337" w14:textId="77777777" w:rsidTr="0012438E">
        <w:tc>
          <w:tcPr>
            <w:tcW w:w="562" w:type="dxa"/>
          </w:tcPr>
          <w:p w14:paraId="34AC5A88" w14:textId="0CBBEAFC" w:rsidR="004C08F9" w:rsidRPr="00323951" w:rsidRDefault="004C08F9" w:rsidP="004C08F9">
            <w:pPr>
              <w:pStyle w:val="EkoTabele"/>
              <w:rPr>
                <w:rFonts w:ascii="Arial" w:hAnsi="Arial" w:cs="Arial"/>
                <w:szCs w:val="18"/>
              </w:rPr>
            </w:pPr>
            <w:r w:rsidRPr="00323951">
              <w:rPr>
                <w:rFonts w:ascii="Arial" w:hAnsi="Arial" w:cs="Arial"/>
                <w:szCs w:val="18"/>
              </w:rPr>
              <w:t>24</w:t>
            </w:r>
          </w:p>
        </w:tc>
        <w:tc>
          <w:tcPr>
            <w:tcW w:w="1560" w:type="dxa"/>
          </w:tcPr>
          <w:p w14:paraId="5319F231" w14:textId="1E6859AD" w:rsidR="004C08F9" w:rsidRPr="00323951" w:rsidRDefault="004C08F9" w:rsidP="004C08F9">
            <w:pPr>
              <w:pStyle w:val="EkoTabele"/>
              <w:rPr>
                <w:rFonts w:ascii="Arial" w:hAnsi="Arial" w:cs="Arial"/>
                <w:szCs w:val="18"/>
              </w:rPr>
            </w:pPr>
            <w:r w:rsidRPr="00323951">
              <w:rPr>
                <w:rFonts w:ascii="Arial" w:hAnsi="Arial" w:cs="Arial"/>
                <w:szCs w:val="18"/>
              </w:rPr>
              <w:t>Kapela II</w:t>
            </w:r>
          </w:p>
        </w:tc>
        <w:tc>
          <w:tcPr>
            <w:tcW w:w="3858" w:type="dxa"/>
          </w:tcPr>
          <w:p w14:paraId="256D1306" w14:textId="2444F34D"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647FA31F" w14:textId="0436A652"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75605FB3" w14:textId="77777777" w:rsidTr="0012438E">
        <w:tc>
          <w:tcPr>
            <w:tcW w:w="562" w:type="dxa"/>
          </w:tcPr>
          <w:p w14:paraId="4BCADE7C" w14:textId="1ACACCB4" w:rsidR="004C08F9" w:rsidRPr="00323951" w:rsidRDefault="004C08F9" w:rsidP="004C08F9">
            <w:pPr>
              <w:pStyle w:val="EkoTabele"/>
              <w:rPr>
                <w:rFonts w:ascii="Arial" w:hAnsi="Arial" w:cs="Arial"/>
                <w:szCs w:val="18"/>
              </w:rPr>
            </w:pPr>
            <w:r w:rsidRPr="00323951">
              <w:rPr>
                <w:rFonts w:ascii="Arial" w:hAnsi="Arial" w:cs="Arial"/>
                <w:szCs w:val="18"/>
              </w:rPr>
              <w:t>25</w:t>
            </w:r>
          </w:p>
        </w:tc>
        <w:tc>
          <w:tcPr>
            <w:tcW w:w="1560" w:type="dxa"/>
          </w:tcPr>
          <w:p w14:paraId="40C61C27" w14:textId="3F9746FF" w:rsidR="004C08F9" w:rsidRPr="00323951" w:rsidRDefault="004C08F9" w:rsidP="004C08F9">
            <w:pPr>
              <w:pStyle w:val="EkoTabele"/>
              <w:rPr>
                <w:rFonts w:ascii="Arial" w:hAnsi="Arial" w:cs="Arial"/>
                <w:szCs w:val="18"/>
              </w:rPr>
            </w:pPr>
            <w:r w:rsidRPr="00323951">
              <w:rPr>
                <w:rFonts w:ascii="Arial" w:hAnsi="Arial" w:cs="Arial"/>
                <w:szCs w:val="18"/>
              </w:rPr>
              <w:t>Karpniki</w:t>
            </w:r>
          </w:p>
        </w:tc>
        <w:tc>
          <w:tcPr>
            <w:tcW w:w="3858" w:type="dxa"/>
          </w:tcPr>
          <w:p w14:paraId="0B32ED98" w14:textId="298B68C0"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3BD1A980" w14:textId="643E457F"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475B8193" w14:textId="77777777" w:rsidTr="0012438E">
        <w:tc>
          <w:tcPr>
            <w:tcW w:w="562" w:type="dxa"/>
          </w:tcPr>
          <w:p w14:paraId="0D444BD1" w14:textId="566AEA25" w:rsidR="004C08F9" w:rsidRPr="00323951" w:rsidRDefault="004C08F9" w:rsidP="004C08F9">
            <w:pPr>
              <w:pStyle w:val="EkoTabele"/>
              <w:rPr>
                <w:rFonts w:ascii="Arial" w:hAnsi="Arial" w:cs="Arial"/>
                <w:szCs w:val="18"/>
              </w:rPr>
            </w:pPr>
            <w:r w:rsidRPr="00323951">
              <w:rPr>
                <w:rFonts w:ascii="Arial" w:hAnsi="Arial" w:cs="Arial"/>
                <w:szCs w:val="18"/>
              </w:rPr>
              <w:t>26</w:t>
            </w:r>
          </w:p>
        </w:tc>
        <w:tc>
          <w:tcPr>
            <w:tcW w:w="1560" w:type="dxa"/>
          </w:tcPr>
          <w:p w14:paraId="101D5916" w14:textId="43FCF85F" w:rsidR="004C08F9" w:rsidRPr="00323951" w:rsidRDefault="004C08F9" w:rsidP="004C08F9">
            <w:pPr>
              <w:pStyle w:val="EkoTabele"/>
              <w:rPr>
                <w:rFonts w:ascii="Arial" w:hAnsi="Arial" w:cs="Arial"/>
                <w:szCs w:val="18"/>
              </w:rPr>
            </w:pPr>
            <w:r w:rsidRPr="00323951">
              <w:rPr>
                <w:rFonts w:ascii="Arial" w:hAnsi="Arial" w:cs="Arial"/>
                <w:szCs w:val="18"/>
              </w:rPr>
              <w:t>Karpniki – Strużnica</w:t>
            </w:r>
          </w:p>
        </w:tc>
        <w:tc>
          <w:tcPr>
            <w:tcW w:w="3858" w:type="dxa"/>
          </w:tcPr>
          <w:p w14:paraId="50EF5165" w14:textId="5AD1292E"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08127692" w14:textId="2525AD4B" w:rsidR="004C08F9" w:rsidRPr="00323951" w:rsidRDefault="004C08F9" w:rsidP="004C08F9">
            <w:pPr>
              <w:pStyle w:val="EkoTabele"/>
              <w:rPr>
                <w:rFonts w:ascii="Arial" w:hAnsi="Arial" w:cs="Arial"/>
                <w:szCs w:val="18"/>
              </w:rPr>
            </w:pPr>
            <w:r w:rsidRPr="00323951">
              <w:rPr>
                <w:rFonts w:ascii="Arial" w:hAnsi="Arial" w:cs="Arial"/>
                <w:szCs w:val="18"/>
              </w:rPr>
              <w:t>Złoże wstępnie rozpoznane</w:t>
            </w:r>
          </w:p>
        </w:tc>
      </w:tr>
      <w:tr w:rsidR="004C08F9" w:rsidRPr="00323951" w14:paraId="47235146" w14:textId="77777777" w:rsidTr="0012438E">
        <w:tc>
          <w:tcPr>
            <w:tcW w:w="562" w:type="dxa"/>
          </w:tcPr>
          <w:p w14:paraId="1C86C9A2" w14:textId="51DE480F" w:rsidR="004C08F9" w:rsidRPr="00323951" w:rsidRDefault="004C08F9" w:rsidP="004C08F9">
            <w:pPr>
              <w:pStyle w:val="EkoTabele"/>
              <w:rPr>
                <w:rFonts w:ascii="Arial" w:hAnsi="Arial" w:cs="Arial"/>
                <w:szCs w:val="18"/>
              </w:rPr>
            </w:pPr>
            <w:r w:rsidRPr="00323951">
              <w:rPr>
                <w:rFonts w:ascii="Arial" w:hAnsi="Arial" w:cs="Arial"/>
                <w:szCs w:val="18"/>
              </w:rPr>
              <w:t>27</w:t>
            </w:r>
          </w:p>
        </w:tc>
        <w:tc>
          <w:tcPr>
            <w:tcW w:w="1560" w:type="dxa"/>
          </w:tcPr>
          <w:p w14:paraId="79F20E89" w14:textId="3175D915" w:rsidR="004C08F9" w:rsidRPr="00323951" w:rsidRDefault="004C08F9" w:rsidP="004C08F9">
            <w:pPr>
              <w:pStyle w:val="EkoTabele"/>
              <w:rPr>
                <w:rFonts w:ascii="Arial" w:hAnsi="Arial" w:cs="Arial"/>
                <w:szCs w:val="18"/>
              </w:rPr>
            </w:pPr>
            <w:r w:rsidRPr="00323951">
              <w:rPr>
                <w:rFonts w:ascii="Arial" w:hAnsi="Arial" w:cs="Arial"/>
                <w:szCs w:val="18"/>
              </w:rPr>
              <w:t>Kłopotno</w:t>
            </w:r>
          </w:p>
        </w:tc>
        <w:tc>
          <w:tcPr>
            <w:tcW w:w="3858" w:type="dxa"/>
          </w:tcPr>
          <w:p w14:paraId="562490EF" w14:textId="1115D55F"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53D901B5" w14:textId="0DA74FB8"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0B9E315F" w14:textId="77777777" w:rsidTr="0012438E">
        <w:tc>
          <w:tcPr>
            <w:tcW w:w="562" w:type="dxa"/>
          </w:tcPr>
          <w:p w14:paraId="30F1C013" w14:textId="7DCCDDD6" w:rsidR="004C08F9" w:rsidRPr="00323951" w:rsidRDefault="004C08F9" w:rsidP="004C08F9">
            <w:pPr>
              <w:pStyle w:val="EkoTabele"/>
              <w:rPr>
                <w:rFonts w:ascii="Arial" w:hAnsi="Arial" w:cs="Arial"/>
                <w:szCs w:val="18"/>
              </w:rPr>
            </w:pPr>
            <w:r w:rsidRPr="00323951">
              <w:rPr>
                <w:rFonts w:ascii="Arial" w:hAnsi="Arial" w:cs="Arial"/>
                <w:szCs w:val="18"/>
              </w:rPr>
              <w:t>28</w:t>
            </w:r>
          </w:p>
        </w:tc>
        <w:tc>
          <w:tcPr>
            <w:tcW w:w="1560" w:type="dxa"/>
          </w:tcPr>
          <w:p w14:paraId="456263FB" w14:textId="66A9EDC7" w:rsidR="004C08F9" w:rsidRPr="00323951" w:rsidRDefault="004C08F9" w:rsidP="004C08F9">
            <w:pPr>
              <w:pStyle w:val="EkoTabele"/>
              <w:rPr>
                <w:rFonts w:ascii="Arial" w:hAnsi="Arial" w:cs="Arial"/>
                <w:szCs w:val="18"/>
              </w:rPr>
            </w:pPr>
            <w:r w:rsidRPr="00323951">
              <w:rPr>
                <w:rFonts w:ascii="Arial" w:hAnsi="Arial" w:cs="Arial"/>
                <w:szCs w:val="18"/>
              </w:rPr>
              <w:t>Kłopotno I-Pole</w:t>
            </w:r>
          </w:p>
        </w:tc>
        <w:tc>
          <w:tcPr>
            <w:tcW w:w="3858" w:type="dxa"/>
          </w:tcPr>
          <w:p w14:paraId="6AA26E2C" w14:textId="2013E461"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74696D97" w14:textId="362D2518"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4EF73F1D" w14:textId="77777777" w:rsidTr="0012438E">
        <w:tc>
          <w:tcPr>
            <w:tcW w:w="562" w:type="dxa"/>
          </w:tcPr>
          <w:p w14:paraId="4ED8B232" w14:textId="06E19EA7" w:rsidR="004C08F9" w:rsidRPr="00323951" w:rsidRDefault="004C08F9" w:rsidP="004C08F9">
            <w:pPr>
              <w:pStyle w:val="EkoTabele"/>
              <w:rPr>
                <w:rFonts w:ascii="Arial" w:hAnsi="Arial" w:cs="Arial"/>
                <w:szCs w:val="18"/>
              </w:rPr>
            </w:pPr>
            <w:r w:rsidRPr="00323951">
              <w:rPr>
                <w:rFonts w:ascii="Arial" w:hAnsi="Arial" w:cs="Arial"/>
                <w:szCs w:val="18"/>
              </w:rPr>
              <w:t>29</w:t>
            </w:r>
          </w:p>
        </w:tc>
        <w:tc>
          <w:tcPr>
            <w:tcW w:w="1560" w:type="dxa"/>
          </w:tcPr>
          <w:p w14:paraId="6A391A34" w14:textId="7CF4EAF9" w:rsidR="004C08F9" w:rsidRPr="00323951" w:rsidRDefault="004C08F9" w:rsidP="004C08F9">
            <w:pPr>
              <w:pStyle w:val="EkoTabele"/>
              <w:rPr>
                <w:rFonts w:ascii="Arial" w:hAnsi="Arial" w:cs="Arial"/>
                <w:szCs w:val="18"/>
              </w:rPr>
            </w:pPr>
            <w:r w:rsidRPr="00323951">
              <w:rPr>
                <w:rFonts w:ascii="Arial" w:hAnsi="Arial" w:cs="Arial"/>
                <w:szCs w:val="18"/>
              </w:rPr>
              <w:t>Kopaniec</w:t>
            </w:r>
          </w:p>
        </w:tc>
        <w:tc>
          <w:tcPr>
            <w:tcW w:w="3858" w:type="dxa"/>
          </w:tcPr>
          <w:p w14:paraId="2BAF2844" w14:textId="5AE749D1"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79A87757" w14:textId="7607BE66"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47527B0D" w14:textId="77777777" w:rsidTr="0012438E">
        <w:tc>
          <w:tcPr>
            <w:tcW w:w="562" w:type="dxa"/>
          </w:tcPr>
          <w:p w14:paraId="7E3D14C5" w14:textId="0D53EB5C" w:rsidR="004C08F9" w:rsidRPr="00323951" w:rsidRDefault="004C08F9" w:rsidP="004C08F9">
            <w:pPr>
              <w:pStyle w:val="EkoTabele"/>
              <w:rPr>
                <w:rFonts w:ascii="Arial" w:hAnsi="Arial" w:cs="Arial"/>
                <w:szCs w:val="18"/>
              </w:rPr>
            </w:pPr>
            <w:r w:rsidRPr="00323951">
              <w:rPr>
                <w:rFonts w:ascii="Arial" w:hAnsi="Arial" w:cs="Arial"/>
                <w:szCs w:val="18"/>
              </w:rPr>
              <w:t>30</w:t>
            </w:r>
          </w:p>
        </w:tc>
        <w:tc>
          <w:tcPr>
            <w:tcW w:w="1560" w:type="dxa"/>
          </w:tcPr>
          <w:p w14:paraId="0852D696" w14:textId="22204957" w:rsidR="004C08F9" w:rsidRPr="00323951" w:rsidRDefault="004C08F9" w:rsidP="004C08F9">
            <w:pPr>
              <w:pStyle w:val="EkoTabele"/>
              <w:rPr>
                <w:rFonts w:ascii="Arial" w:hAnsi="Arial" w:cs="Arial"/>
                <w:szCs w:val="18"/>
              </w:rPr>
            </w:pPr>
            <w:r w:rsidRPr="00323951">
              <w:rPr>
                <w:rFonts w:ascii="Arial" w:hAnsi="Arial" w:cs="Arial"/>
                <w:szCs w:val="18"/>
              </w:rPr>
              <w:t>Kostrza Góra</w:t>
            </w:r>
          </w:p>
        </w:tc>
        <w:tc>
          <w:tcPr>
            <w:tcW w:w="3858" w:type="dxa"/>
          </w:tcPr>
          <w:p w14:paraId="6CFEE645" w14:textId="4BAA52DD"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09D4E499" w14:textId="6039D455"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71D04067" w14:textId="77777777" w:rsidTr="0012438E">
        <w:tc>
          <w:tcPr>
            <w:tcW w:w="562" w:type="dxa"/>
          </w:tcPr>
          <w:p w14:paraId="424787C6" w14:textId="15C7A8AE" w:rsidR="004C08F9" w:rsidRPr="00323951" w:rsidRDefault="004C08F9" w:rsidP="004C08F9">
            <w:pPr>
              <w:pStyle w:val="EkoTabele"/>
              <w:rPr>
                <w:rFonts w:ascii="Arial" w:hAnsi="Arial" w:cs="Arial"/>
                <w:szCs w:val="18"/>
              </w:rPr>
            </w:pPr>
            <w:r w:rsidRPr="00323951">
              <w:rPr>
                <w:rFonts w:ascii="Arial" w:hAnsi="Arial" w:cs="Arial"/>
                <w:szCs w:val="18"/>
              </w:rPr>
              <w:t>31</w:t>
            </w:r>
          </w:p>
        </w:tc>
        <w:tc>
          <w:tcPr>
            <w:tcW w:w="1560" w:type="dxa"/>
          </w:tcPr>
          <w:p w14:paraId="4D309FE7" w14:textId="259397DF" w:rsidR="004C08F9" w:rsidRPr="00323951" w:rsidRDefault="004C08F9" w:rsidP="004C08F9">
            <w:pPr>
              <w:pStyle w:val="EkoTabele"/>
              <w:rPr>
                <w:rFonts w:ascii="Arial" w:hAnsi="Arial" w:cs="Arial"/>
                <w:szCs w:val="18"/>
              </w:rPr>
            </w:pPr>
            <w:r w:rsidRPr="00323951">
              <w:rPr>
                <w:rFonts w:ascii="Arial" w:hAnsi="Arial" w:cs="Arial"/>
                <w:szCs w:val="18"/>
              </w:rPr>
              <w:t>Krobica</w:t>
            </w:r>
          </w:p>
        </w:tc>
        <w:tc>
          <w:tcPr>
            <w:tcW w:w="3858" w:type="dxa"/>
          </w:tcPr>
          <w:p w14:paraId="5D734D1D" w14:textId="2A361B6E" w:rsidR="004C08F9" w:rsidRPr="00323951" w:rsidRDefault="004C08F9" w:rsidP="004C08F9">
            <w:pPr>
              <w:pStyle w:val="EkoTabele"/>
              <w:rPr>
                <w:rFonts w:ascii="Arial" w:hAnsi="Arial" w:cs="Arial"/>
                <w:szCs w:val="18"/>
              </w:rPr>
            </w:pPr>
            <w:r w:rsidRPr="00323951">
              <w:rPr>
                <w:rFonts w:ascii="Arial" w:hAnsi="Arial" w:cs="Arial"/>
                <w:szCs w:val="18"/>
              </w:rPr>
              <w:t>Rudy cyny</w:t>
            </w:r>
          </w:p>
        </w:tc>
        <w:tc>
          <w:tcPr>
            <w:tcW w:w="3082" w:type="dxa"/>
          </w:tcPr>
          <w:p w14:paraId="2B623677" w14:textId="78C7277F" w:rsidR="004C08F9" w:rsidRPr="00323951" w:rsidRDefault="004C08F9" w:rsidP="004C08F9">
            <w:pPr>
              <w:pStyle w:val="EkoTabele"/>
              <w:rPr>
                <w:rFonts w:ascii="Arial" w:hAnsi="Arial" w:cs="Arial"/>
                <w:szCs w:val="18"/>
              </w:rPr>
            </w:pPr>
            <w:r w:rsidRPr="00323951">
              <w:rPr>
                <w:rFonts w:ascii="Arial" w:hAnsi="Arial" w:cs="Arial"/>
                <w:szCs w:val="18"/>
              </w:rPr>
              <w:t xml:space="preserve">Złoże wstępne rozpoznane </w:t>
            </w:r>
          </w:p>
        </w:tc>
      </w:tr>
      <w:tr w:rsidR="004C08F9" w:rsidRPr="00323951" w14:paraId="5FD2ABC2" w14:textId="77777777" w:rsidTr="0012438E">
        <w:tc>
          <w:tcPr>
            <w:tcW w:w="562" w:type="dxa"/>
          </w:tcPr>
          <w:p w14:paraId="5D43B311" w14:textId="415952AA" w:rsidR="004C08F9" w:rsidRPr="00323951" w:rsidRDefault="004C08F9" w:rsidP="004C08F9">
            <w:pPr>
              <w:pStyle w:val="EkoTabele"/>
              <w:rPr>
                <w:rFonts w:ascii="Arial" w:hAnsi="Arial" w:cs="Arial"/>
                <w:szCs w:val="18"/>
              </w:rPr>
            </w:pPr>
            <w:r w:rsidRPr="00323951">
              <w:rPr>
                <w:rFonts w:ascii="Arial" w:hAnsi="Arial" w:cs="Arial"/>
                <w:szCs w:val="18"/>
              </w:rPr>
              <w:t>32</w:t>
            </w:r>
          </w:p>
        </w:tc>
        <w:tc>
          <w:tcPr>
            <w:tcW w:w="1560" w:type="dxa"/>
          </w:tcPr>
          <w:p w14:paraId="09397290" w14:textId="0B43197E" w:rsidR="004C08F9" w:rsidRPr="00323951" w:rsidRDefault="004C08F9" w:rsidP="004C08F9">
            <w:pPr>
              <w:pStyle w:val="EkoTabele"/>
              <w:rPr>
                <w:rFonts w:ascii="Arial" w:hAnsi="Arial" w:cs="Arial"/>
                <w:szCs w:val="18"/>
              </w:rPr>
            </w:pPr>
            <w:r w:rsidRPr="00323951">
              <w:rPr>
                <w:rFonts w:ascii="Arial" w:hAnsi="Arial" w:cs="Arial"/>
                <w:szCs w:val="18"/>
              </w:rPr>
              <w:t>Krzeniów</w:t>
            </w:r>
          </w:p>
        </w:tc>
        <w:tc>
          <w:tcPr>
            <w:tcW w:w="3858" w:type="dxa"/>
          </w:tcPr>
          <w:p w14:paraId="7BECBA8D" w14:textId="2835AF0C" w:rsidR="004C08F9" w:rsidRPr="00323951" w:rsidRDefault="004C08F9" w:rsidP="004C08F9">
            <w:pPr>
              <w:pStyle w:val="EkoTabele"/>
              <w:rPr>
                <w:rFonts w:ascii="Arial" w:hAnsi="Arial" w:cs="Arial"/>
                <w:szCs w:val="18"/>
              </w:rPr>
            </w:pPr>
            <w:r w:rsidRPr="00323951">
              <w:rPr>
                <w:rFonts w:ascii="Arial" w:hAnsi="Arial" w:cs="Arial"/>
                <w:szCs w:val="18"/>
              </w:rPr>
              <w:t xml:space="preserve">Kamienie drogowe i budowlane </w:t>
            </w:r>
          </w:p>
        </w:tc>
        <w:tc>
          <w:tcPr>
            <w:tcW w:w="3082" w:type="dxa"/>
          </w:tcPr>
          <w:p w14:paraId="43BDB4EC" w14:textId="2E8922A5"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64C863E2" w14:textId="77777777" w:rsidTr="0012438E">
        <w:tc>
          <w:tcPr>
            <w:tcW w:w="562" w:type="dxa"/>
          </w:tcPr>
          <w:p w14:paraId="30140C24" w14:textId="57D30750" w:rsidR="004C08F9" w:rsidRPr="00323951" w:rsidRDefault="004C08F9" w:rsidP="004C08F9">
            <w:pPr>
              <w:pStyle w:val="EkoTabele"/>
              <w:rPr>
                <w:rFonts w:ascii="Arial" w:hAnsi="Arial" w:cs="Arial"/>
                <w:szCs w:val="18"/>
              </w:rPr>
            </w:pPr>
            <w:r w:rsidRPr="00323951">
              <w:rPr>
                <w:rFonts w:ascii="Arial" w:hAnsi="Arial" w:cs="Arial"/>
                <w:szCs w:val="18"/>
              </w:rPr>
              <w:t>33</w:t>
            </w:r>
          </w:p>
        </w:tc>
        <w:tc>
          <w:tcPr>
            <w:tcW w:w="1560" w:type="dxa"/>
          </w:tcPr>
          <w:p w14:paraId="0C2292AE" w14:textId="5E02F220" w:rsidR="004C08F9" w:rsidRPr="00323951" w:rsidRDefault="004C08F9" w:rsidP="004C08F9">
            <w:pPr>
              <w:pStyle w:val="EkoTabele"/>
              <w:rPr>
                <w:rFonts w:ascii="Arial" w:hAnsi="Arial" w:cs="Arial"/>
                <w:szCs w:val="18"/>
              </w:rPr>
            </w:pPr>
            <w:r w:rsidRPr="00323951">
              <w:rPr>
                <w:rFonts w:ascii="Arial" w:hAnsi="Arial" w:cs="Arial"/>
                <w:szCs w:val="18"/>
              </w:rPr>
              <w:t>Lipa</w:t>
            </w:r>
          </w:p>
        </w:tc>
        <w:tc>
          <w:tcPr>
            <w:tcW w:w="3858" w:type="dxa"/>
          </w:tcPr>
          <w:p w14:paraId="2561C945" w14:textId="320F9BD4"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33732E6A" w14:textId="1BD9E491"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1B4CBC75" w14:textId="77777777" w:rsidTr="0012438E">
        <w:tc>
          <w:tcPr>
            <w:tcW w:w="562" w:type="dxa"/>
          </w:tcPr>
          <w:p w14:paraId="76ACCAF6" w14:textId="07BC23EE" w:rsidR="004C08F9" w:rsidRPr="00323951" w:rsidRDefault="004C08F9" w:rsidP="004C08F9">
            <w:pPr>
              <w:pStyle w:val="EkoTabele"/>
              <w:rPr>
                <w:rFonts w:ascii="Arial" w:hAnsi="Arial" w:cs="Arial"/>
                <w:szCs w:val="18"/>
              </w:rPr>
            </w:pPr>
            <w:r w:rsidRPr="00323951">
              <w:rPr>
                <w:rFonts w:ascii="Arial" w:hAnsi="Arial" w:cs="Arial"/>
                <w:szCs w:val="18"/>
              </w:rPr>
              <w:t>34</w:t>
            </w:r>
          </w:p>
        </w:tc>
        <w:tc>
          <w:tcPr>
            <w:tcW w:w="1560" w:type="dxa"/>
          </w:tcPr>
          <w:p w14:paraId="5DF334DA" w14:textId="11224C45" w:rsidR="004C08F9" w:rsidRPr="00323951" w:rsidRDefault="004C08F9" w:rsidP="004C08F9">
            <w:pPr>
              <w:pStyle w:val="EkoTabele"/>
              <w:rPr>
                <w:rFonts w:ascii="Arial" w:hAnsi="Arial" w:cs="Arial"/>
                <w:szCs w:val="18"/>
              </w:rPr>
            </w:pPr>
            <w:r w:rsidRPr="00323951">
              <w:rPr>
                <w:rFonts w:ascii="Arial" w:hAnsi="Arial" w:cs="Arial"/>
                <w:szCs w:val="18"/>
              </w:rPr>
              <w:t>Lubrza</w:t>
            </w:r>
          </w:p>
        </w:tc>
        <w:tc>
          <w:tcPr>
            <w:tcW w:w="3858" w:type="dxa"/>
          </w:tcPr>
          <w:p w14:paraId="563F8834" w14:textId="6BD4B261"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5E591A24" w14:textId="59CC1FBC"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6D869227" w14:textId="77777777" w:rsidTr="0012438E">
        <w:tc>
          <w:tcPr>
            <w:tcW w:w="562" w:type="dxa"/>
          </w:tcPr>
          <w:p w14:paraId="69E6A520" w14:textId="6A95ECFE" w:rsidR="004C08F9" w:rsidRPr="00323951" w:rsidRDefault="004C08F9" w:rsidP="004C08F9">
            <w:pPr>
              <w:pStyle w:val="EkoTabele"/>
              <w:rPr>
                <w:rFonts w:ascii="Arial" w:hAnsi="Arial" w:cs="Arial"/>
                <w:szCs w:val="18"/>
              </w:rPr>
            </w:pPr>
            <w:r w:rsidRPr="00323951">
              <w:rPr>
                <w:rFonts w:ascii="Arial" w:hAnsi="Arial" w:cs="Arial"/>
                <w:szCs w:val="18"/>
              </w:rPr>
              <w:t>35</w:t>
            </w:r>
          </w:p>
        </w:tc>
        <w:tc>
          <w:tcPr>
            <w:tcW w:w="1560" w:type="dxa"/>
          </w:tcPr>
          <w:p w14:paraId="5059A78C" w14:textId="06EA49BD" w:rsidR="004C08F9" w:rsidRPr="00323951" w:rsidRDefault="004C08F9" w:rsidP="004C08F9">
            <w:pPr>
              <w:pStyle w:val="EkoTabele"/>
              <w:rPr>
                <w:rFonts w:ascii="Arial" w:hAnsi="Arial" w:cs="Arial"/>
                <w:szCs w:val="18"/>
              </w:rPr>
            </w:pPr>
            <w:r w:rsidRPr="00323951">
              <w:rPr>
                <w:rFonts w:ascii="Arial" w:hAnsi="Arial" w:cs="Arial"/>
                <w:szCs w:val="18"/>
              </w:rPr>
              <w:t>Maciejowa</w:t>
            </w:r>
          </w:p>
        </w:tc>
        <w:tc>
          <w:tcPr>
            <w:tcW w:w="3858" w:type="dxa"/>
          </w:tcPr>
          <w:p w14:paraId="1A7D876B" w14:textId="651B945A"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5CC0DA61" w14:textId="6E171F7A" w:rsidR="004C08F9" w:rsidRPr="00323951" w:rsidRDefault="004C08F9" w:rsidP="004C08F9">
            <w:pPr>
              <w:pStyle w:val="EkoTabele"/>
              <w:rPr>
                <w:rFonts w:ascii="Arial" w:hAnsi="Arial" w:cs="Arial"/>
                <w:szCs w:val="18"/>
              </w:rPr>
            </w:pPr>
            <w:r w:rsidRPr="00323951">
              <w:rPr>
                <w:rFonts w:ascii="Arial" w:hAnsi="Arial" w:cs="Arial"/>
                <w:szCs w:val="18"/>
              </w:rPr>
              <w:t>Złoże wstępne rozpoznane</w:t>
            </w:r>
          </w:p>
        </w:tc>
      </w:tr>
      <w:tr w:rsidR="004C08F9" w:rsidRPr="00323951" w14:paraId="7BBEDE5F" w14:textId="77777777" w:rsidTr="0012438E">
        <w:tc>
          <w:tcPr>
            <w:tcW w:w="562" w:type="dxa"/>
          </w:tcPr>
          <w:p w14:paraId="5EA1D6FB" w14:textId="4F26E44B" w:rsidR="004C08F9" w:rsidRPr="00323951" w:rsidRDefault="004C08F9" w:rsidP="004C08F9">
            <w:pPr>
              <w:pStyle w:val="EkoTabele"/>
              <w:rPr>
                <w:rFonts w:ascii="Arial" w:hAnsi="Arial" w:cs="Arial"/>
                <w:szCs w:val="18"/>
              </w:rPr>
            </w:pPr>
            <w:r w:rsidRPr="00323951">
              <w:rPr>
                <w:rFonts w:ascii="Arial" w:hAnsi="Arial" w:cs="Arial"/>
                <w:szCs w:val="18"/>
              </w:rPr>
              <w:t>36</w:t>
            </w:r>
          </w:p>
        </w:tc>
        <w:tc>
          <w:tcPr>
            <w:tcW w:w="1560" w:type="dxa"/>
          </w:tcPr>
          <w:p w14:paraId="01C13BEC" w14:textId="081F82E9" w:rsidR="004C08F9" w:rsidRPr="00323951" w:rsidRDefault="004C08F9" w:rsidP="004C08F9">
            <w:pPr>
              <w:pStyle w:val="EkoTabele"/>
              <w:rPr>
                <w:rFonts w:ascii="Arial" w:hAnsi="Arial" w:cs="Arial"/>
                <w:szCs w:val="18"/>
              </w:rPr>
            </w:pPr>
            <w:r w:rsidRPr="00323951">
              <w:rPr>
                <w:rFonts w:ascii="Arial" w:hAnsi="Arial" w:cs="Arial"/>
                <w:szCs w:val="18"/>
              </w:rPr>
              <w:t>Maciejowa II</w:t>
            </w:r>
          </w:p>
        </w:tc>
        <w:tc>
          <w:tcPr>
            <w:tcW w:w="3858" w:type="dxa"/>
          </w:tcPr>
          <w:p w14:paraId="6D246CF3" w14:textId="3BEDD439"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2974AA88" w14:textId="2DF375A9"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0FD9F48" w14:textId="77777777" w:rsidTr="0012438E">
        <w:tc>
          <w:tcPr>
            <w:tcW w:w="562" w:type="dxa"/>
          </w:tcPr>
          <w:p w14:paraId="6465E0D7" w14:textId="301DE4A1" w:rsidR="004C08F9" w:rsidRPr="00323951" w:rsidRDefault="004C08F9" w:rsidP="004C08F9">
            <w:pPr>
              <w:pStyle w:val="EkoTabele"/>
              <w:rPr>
                <w:rFonts w:ascii="Arial" w:hAnsi="Arial" w:cs="Arial"/>
                <w:szCs w:val="18"/>
              </w:rPr>
            </w:pPr>
            <w:r w:rsidRPr="00323951">
              <w:rPr>
                <w:rFonts w:ascii="Arial" w:hAnsi="Arial" w:cs="Arial"/>
                <w:szCs w:val="18"/>
              </w:rPr>
              <w:t>37</w:t>
            </w:r>
          </w:p>
        </w:tc>
        <w:tc>
          <w:tcPr>
            <w:tcW w:w="1560" w:type="dxa"/>
          </w:tcPr>
          <w:p w14:paraId="336F7B89" w14:textId="6FF59DE6" w:rsidR="004C08F9" w:rsidRPr="00323951" w:rsidRDefault="004C08F9" w:rsidP="004C08F9">
            <w:pPr>
              <w:pStyle w:val="EkoTabele"/>
              <w:rPr>
                <w:rFonts w:ascii="Arial" w:hAnsi="Arial" w:cs="Arial"/>
                <w:szCs w:val="18"/>
              </w:rPr>
            </w:pPr>
            <w:r w:rsidRPr="00323951">
              <w:rPr>
                <w:rFonts w:ascii="Arial" w:hAnsi="Arial" w:cs="Arial"/>
                <w:szCs w:val="18"/>
              </w:rPr>
              <w:t>Michałowice</w:t>
            </w:r>
          </w:p>
        </w:tc>
        <w:tc>
          <w:tcPr>
            <w:tcW w:w="3858" w:type="dxa"/>
          </w:tcPr>
          <w:p w14:paraId="56E31208" w14:textId="3CB761AA"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60379FE3" w14:textId="622A79D1"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68DD639C" w14:textId="77777777" w:rsidTr="0012438E">
        <w:tc>
          <w:tcPr>
            <w:tcW w:w="562" w:type="dxa"/>
          </w:tcPr>
          <w:p w14:paraId="2CD46280" w14:textId="497ABA63" w:rsidR="004C08F9" w:rsidRPr="00323951" w:rsidRDefault="004C08F9" w:rsidP="004C08F9">
            <w:pPr>
              <w:pStyle w:val="EkoTabele"/>
              <w:rPr>
                <w:rFonts w:ascii="Arial" w:hAnsi="Arial" w:cs="Arial"/>
                <w:szCs w:val="18"/>
              </w:rPr>
            </w:pPr>
            <w:r w:rsidRPr="00323951">
              <w:rPr>
                <w:rFonts w:ascii="Arial" w:hAnsi="Arial" w:cs="Arial"/>
                <w:szCs w:val="18"/>
              </w:rPr>
              <w:t>38</w:t>
            </w:r>
          </w:p>
        </w:tc>
        <w:tc>
          <w:tcPr>
            <w:tcW w:w="1560" w:type="dxa"/>
          </w:tcPr>
          <w:p w14:paraId="6AD39E11" w14:textId="12903692" w:rsidR="004C08F9" w:rsidRPr="00323951" w:rsidRDefault="004C08F9" w:rsidP="004C08F9">
            <w:pPr>
              <w:pStyle w:val="EkoTabele"/>
              <w:rPr>
                <w:rFonts w:ascii="Arial" w:hAnsi="Arial" w:cs="Arial"/>
                <w:szCs w:val="18"/>
              </w:rPr>
            </w:pPr>
            <w:r w:rsidRPr="00323951">
              <w:rPr>
                <w:rFonts w:ascii="Arial" w:hAnsi="Arial" w:cs="Arial"/>
                <w:szCs w:val="18"/>
              </w:rPr>
              <w:t>Mysłów II</w:t>
            </w:r>
          </w:p>
        </w:tc>
        <w:tc>
          <w:tcPr>
            <w:tcW w:w="3858" w:type="dxa"/>
          </w:tcPr>
          <w:p w14:paraId="5363DCA6" w14:textId="418A4B3E"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3914AA7E" w14:textId="717558F2"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35C1E648" w14:textId="77777777" w:rsidTr="0012438E">
        <w:tc>
          <w:tcPr>
            <w:tcW w:w="562" w:type="dxa"/>
          </w:tcPr>
          <w:p w14:paraId="10434E96" w14:textId="0875BB0E" w:rsidR="004C08F9" w:rsidRPr="00323951" w:rsidRDefault="004C08F9" w:rsidP="004C08F9">
            <w:pPr>
              <w:pStyle w:val="EkoTabele"/>
              <w:rPr>
                <w:rFonts w:ascii="Arial" w:hAnsi="Arial" w:cs="Arial"/>
                <w:szCs w:val="18"/>
              </w:rPr>
            </w:pPr>
            <w:r w:rsidRPr="00323951">
              <w:rPr>
                <w:rFonts w:ascii="Arial" w:hAnsi="Arial" w:cs="Arial"/>
                <w:szCs w:val="18"/>
              </w:rPr>
              <w:t>39</w:t>
            </w:r>
          </w:p>
        </w:tc>
        <w:tc>
          <w:tcPr>
            <w:tcW w:w="1560" w:type="dxa"/>
          </w:tcPr>
          <w:p w14:paraId="012A8E16" w14:textId="3DE22A6F" w:rsidR="004C08F9" w:rsidRPr="00323951" w:rsidRDefault="004C08F9" w:rsidP="004C08F9">
            <w:pPr>
              <w:pStyle w:val="EkoTabele"/>
              <w:rPr>
                <w:rFonts w:ascii="Arial" w:hAnsi="Arial" w:cs="Arial"/>
                <w:szCs w:val="18"/>
              </w:rPr>
            </w:pPr>
            <w:r w:rsidRPr="00323951">
              <w:rPr>
                <w:rFonts w:ascii="Arial" w:hAnsi="Arial" w:cs="Arial"/>
                <w:szCs w:val="18"/>
              </w:rPr>
              <w:t>Mysłów III</w:t>
            </w:r>
          </w:p>
        </w:tc>
        <w:tc>
          <w:tcPr>
            <w:tcW w:w="3858" w:type="dxa"/>
          </w:tcPr>
          <w:p w14:paraId="5899A14E" w14:textId="2882BB2B"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18CE19D6" w14:textId="3A53281A"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10770EA9" w14:textId="77777777" w:rsidTr="0012438E">
        <w:tc>
          <w:tcPr>
            <w:tcW w:w="562" w:type="dxa"/>
          </w:tcPr>
          <w:p w14:paraId="6AAC3331" w14:textId="5202A052" w:rsidR="004C08F9" w:rsidRPr="00323951" w:rsidRDefault="004C08F9" w:rsidP="004C08F9">
            <w:pPr>
              <w:pStyle w:val="EkoTabele"/>
              <w:rPr>
                <w:rFonts w:ascii="Arial" w:hAnsi="Arial" w:cs="Arial"/>
                <w:szCs w:val="18"/>
              </w:rPr>
            </w:pPr>
            <w:r w:rsidRPr="00323951">
              <w:rPr>
                <w:rFonts w:ascii="Arial" w:hAnsi="Arial" w:cs="Arial"/>
                <w:szCs w:val="18"/>
              </w:rPr>
              <w:t>40</w:t>
            </w:r>
          </w:p>
        </w:tc>
        <w:tc>
          <w:tcPr>
            <w:tcW w:w="1560" w:type="dxa"/>
          </w:tcPr>
          <w:p w14:paraId="6B34D33D" w14:textId="2336523A" w:rsidR="004C08F9" w:rsidRPr="00323951" w:rsidRDefault="004C08F9" w:rsidP="004C08F9">
            <w:pPr>
              <w:pStyle w:val="EkoTabele"/>
              <w:rPr>
                <w:rFonts w:ascii="Arial" w:hAnsi="Arial" w:cs="Arial"/>
                <w:szCs w:val="18"/>
              </w:rPr>
            </w:pPr>
            <w:r w:rsidRPr="00323951">
              <w:rPr>
                <w:rFonts w:ascii="Arial" w:hAnsi="Arial" w:cs="Arial"/>
                <w:szCs w:val="18"/>
              </w:rPr>
              <w:t>Niecka Grodziecka</w:t>
            </w:r>
          </w:p>
        </w:tc>
        <w:tc>
          <w:tcPr>
            <w:tcW w:w="3858" w:type="dxa"/>
          </w:tcPr>
          <w:p w14:paraId="6498AF56" w14:textId="75FD3A4F" w:rsidR="004C08F9" w:rsidRPr="00323951" w:rsidRDefault="004C08F9" w:rsidP="004C08F9">
            <w:pPr>
              <w:pStyle w:val="EkoTabele"/>
              <w:rPr>
                <w:rFonts w:ascii="Arial" w:hAnsi="Arial" w:cs="Arial"/>
                <w:szCs w:val="18"/>
              </w:rPr>
            </w:pPr>
            <w:r w:rsidRPr="00323951">
              <w:rPr>
                <w:rFonts w:ascii="Arial" w:hAnsi="Arial" w:cs="Arial"/>
                <w:szCs w:val="18"/>
              </w:rPr>
              <w:t>Rudy miedzi</w:t>
            </w:r>
          </w:p>
        </w:tc>
        <w:tc>
          <w:tcPr>
            <w:tcW w:w="3082" w:type="dxa"/>
          </w:tcPr>
          <w:p w14:paraId="508B70E6" w14:textId="0EB2CE3B"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26E8ADF3" w14:textId="77777777" w:rsidTr="0012438E">
        <w:tc>
          <w:tcPr>
            <w:tcW w:w="562" w:type="dxa"/>
          </w:tcPr>
          <w:p w14:paraId="427A1A79" w14:textId="6DD61A39" w:rsidR="004C08F9" w:rsidRPr="00323951" w:rsidRDefault="004C08F9" w:rsidP="004C08F9">
            <w:pPr>
              <w:pStyle w:val="EkoTabele"/>
              <w:rPr>
                <w:rFonts w:ascii="Arial" w:hAnsi="Arial" w:cs="Arial"/>
                <w:szCs w:val="18"/>
              </w:rPr>
            </w:pPr>
            <w:r w:rsidRPr="00323951">
              <w:rPr>
                <w:rFonts w:ascii="Arial" w:hAnsi="Arial" w:cs="Arial"/>
                <w:szCs w:val="18"/>
              </w:rPr>
              <w:t>41</w:t>
            </w:r>
          </w:p>
        </w:tc>
        <w:tc>
          <w:tcPr>
            <w:tcW w:w="1560" w:type="dxa"/>
          </w:tcPr>
          <w:p w14:paraId="61566CD2" w14:textId="7C9E65B4" w:rsidR="004C08F9" w:rsidRPr="00323951" w:rsidRDefault="004C08F9" w:rsidP="004C08F9">
            <w:pPr>
              <w:pStyle w:val="EkoTabele"/>
              <w:rPr>
                <w:rFonts w:ascii="Arial" w:hAnsi="Arial" w:cs="Arial"/>
                <w:szCs w:val="18"/>
              </w:rPr>
            </w:pPr>
            <w:r w:rsidRPr="00323951">
              <w:rPr>
                <w:rFonts w:ascii="Arial" w:hAnsi="Arial" w:cs="Arial"/>
                <w:szCs w:val="18"/>
              </w:rPr>
              <w:t>Nowa Kamienica</w:t>
            </w:r>
          </w:p>
        </w:tc>
        <w:tc>
          <w:tcPr>
            <w:tcW w:w="3858" w:type="dxa"/>
          </w:tcPr>
          <w:p w14:paraId="4B999E76" w14:textId="63B0940A" w:rsidR="004C08F9" w:rsidRPr="00323951" w:rsidRDefault="004C08F9" w:rsidP="004C08F9">
            <w:pPr>
              <w:pStyle w:val="EkoTabele"/>
              <w:rPr>
                <w:rFonts w:ascii="Arial" w:hAnsi="Arial" w:cs="Arial"/>
                <w:szCs w:val="18"/>
              </w:rPr>
            </w:pPr>
            <w:r w:rsidRPr="00323951">
              <w:rPr>
                <w:rFonts w:ascii="Arial" w:hAnsi="Arial" w:cs="Arial"/>
                <w:szCs w:val="18"/>
              </w:rPr>
              <w:t>Kwarc żyłowe</w:t>
            </w:r>
          </w:p>
        </w:tc>
        <w:tc>
          <w:tcPr>
            <w:tcW w:w="3082" w:type="dxa"/>
          </w:tcPr>
          <w:p w14:paraId="5F60FD77" w14:textId="082C21F9"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353E465A" w14:textId="77777777" w:rsidTr="0012438E">
        <w:tc>
          <w:tcPr>
            <w:tcW w:w="562" w:type="dxa"/>
          </w:tcPr>
          <w:p w14:paraId="47661673" w14:textId="6ABE6E5F" w:rsidR="004C08F9" w:rsidRPr="00323951" w:rsidRDefault="004C08F9" w:rsidP="004C08F9">
            <w:pPr>
              <w:pStyle w:val="EkoTabele"/>
              <w:rPr>
                <w:rFonts w:ascii="Arial" w:hAnsi="Arial" w:cs="Arial"/>
                <w:szCs w:val="18"/>
              </w:rPr>
            </w:pPr>
            <w:r w:rsidRPr="00323951">
              <w:rPr>
                <w:rFonts w:ascii="Arial" w:hAnsi="Arial" w:cs="Arial"/>
                <w:szCs w:val="18"/>
              </w:rPr>
              <w:t>42</w:t>
            </w:r>
          </w:p>
        </w:tc>
        <w:tc>
          <w:tcPr>
            <w:tcW w:w="1560" w:type="dxa"/>
          </w:tcPr>
          <w:p w14:paraId="32780515" w14:textId="201FF4DF" w:rsidR="004C08F9" w:rsidRPr="00323951" w:rsidRDefault="004C08F9" w:rsidP="004C08F9">
            <w:pPr>
              <w:pStyle w:val="EkoTabele"/>
              <w:rPr>
                <w:rFonts w:ascii="Arial" w:hAnsi="Arial" w:cs="Arial"/>
                <w:szCs w:val="18"/>
              </w:rPr>
            </w:pPr>
            <w:r w:rsidRPr="00323951">
              <w:rPr>
                <w:rFonts w:ascii="Arial" w:hAnsi="Arial" w:cs="Arial"/>
                <w:szCs w:val="18"/>
              </w:rPr>
              <w:t>Nowa Wieś Grodziska II</w:t>
            </w:r>
          </w:p>
        </w:tc>
        <w:tc>
          <w:tcPr>
            <w:tcW w:w="3858" w:type="dxa"/>
          </w:tcPr>
          <w:p w14:paraId="4167BF29" w14:textId="0501D752"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41D5B24" w14:textId="32AE2321"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79A44629" w14:textId="77777777" w:rsidTr="0012438E">
        <w:tc>
          <w:tcPr>
            <w:tcW w:w="562" w:type="dxa"/>
          </w:tcPr>
          <w:p w14:paraId="311DAF1B" w14:textId="123AD0EA" w:rsidR="004C08F9" w:rsidRPr="00323951" w:rsidRDefault="004C08F9" w:rsidP="004C08F9">
            <w:pPr>
              <w:pStyle w:val="EkoTabele"/>
              <w:rPr>
                <w:rFonts w:ascii="Arial" w:hAnsi="Arial" w:cs="Arial"/>
                <w:szCs w:val="18"/>
              </w:rPr>
            </w:pPr>
            <w:r w:rsidRPr="00323951">
              <w:rPr>
                <w:rFonts w:ascii="Arial" w:hAnsi="Arial" w:cs="Arial"/>
                <w:szCs w:val="18"/>
              </w:rPr>
              <w:t>43</w:t>
            </w:r>
          </w:p>
        </w:tc>
        <w:tc>
          <w:tcPr>
            <w:tcW w:w="1560" w:type="dxa"/>
          </w:tcPr>
          <w:p w14:paraId="5AD3726D" w14:textId="5D86879F" w:rsidR="004C08F9" w:rsidRPr="00323951" w:rsidRDefault="004C08F9" w:rsidP="004C08F9">
            <w:pPr>
              <w:pStyle w:val="EkoTabele"/>
              <w:rPr>
                <w:rFonts w:ascii="Arial" w:hAnsi="Arial" w:cs="Arial"/>
                <w:szCs w:val="18"/>
              </w:rPr>
            </w:pPr>
            <w:r w:rsidRPr="00323951">
              <w:rPr>
                <w:rFonts w:ascii="Arial" w:hAnsi="Arial" w:cs="Arial"/>
                <w:szCs w:val="18"/>
              </w:rPr>
              <w:t>Nowa Wieś Grodziska III</w:t>
            </w:r>
          </w:p>
        </w:tc>
        <w:tc>
          <w:tcPr>
            <w:tcW w:w="3858" w:type="dxa"/>
          </w:tcPr>
          <w:p w14:paraId="7CD9B4B5" w14:textId="0D0DC86A"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6F68049" w14:textId="64CE4254"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37D259E6" w14:textId="77777777" w:rsidTr="0012438E">
        <w:tc>
          <w:tcPr>
            <w:tcW w:w="562" w:type="dxa"/>
          </w:tcPr>
          <w:p w14:paraId="2E248456" w14:textId="7A6F9618" w:rsidR="004C08F9" w:rsidRPr="00323951" w:rsidRDefault="004C08F9" w:rsidP="004C08F9">
            <w:pPr>
              <w:pStyle w:val="EkoTabele"/>
              <w:rPr>
                <w:rFonts w:ascii="Arial" w:hAnsi="Arial" w:cs="Arial"/>
                <w:szCs w:val="18"/>
              </w:rPr>
            </w:pPr>
            <w:r w:rsidRPr="00323951">
              <w:rPr>
                <w:rFonts w:ascii="Arial" w:hAnsi="Arial" w:cs="Arial"/>
                <w:szCs w:val="18"/>
              </w:rPr>
              <w:t>44</w:t>
            </w:r>
          </w:p>
        </w:tc>
        <w:tc>
          <w:tcPr>
            <w:tcW w:w="1560" w:type="dxa"/>
          </w:tcPr>
          <w:p w14:paraId="49F5B161" w14:textId="57D376B7" w:rsidR="004C08F9" w:rsidRPr="00323951" w:rsidRDefault="004C08F9" w:rsidP="004C08F9">
            <w:pPr>
              <w:pStyle w:val="EkoTabele"/>
              <w:rPr>
                <w:rFonts w:ascii="Arial" w:hAnsi="Arial" w:cs="Arial"/>
                <w:szCs w:val="18"/>
              </w:rPr>
            </w:pPr>
            <w:r w:rsidRPr="00323951">
              <w:rPr>
                <w:rFonts w:ascii="Arial" w:hAnsi="Arial" w:cs="Arial"/>
                <w:szCs w:val="18"/>
              </w:rPr>
              <w:t>Nowy Kościół</w:t>
            </w:r>
          </w:p>
        </w:tc>
        <w:tc>
          <w:tcPr>
            <w:tcW w:w="3858" w:type="dxa"/>
          </w:tcPr>
          <w:p w14:paraId="71A2C3C8" w14:textId="667E4164" w:rsidR="004C08F9" w:rsidRPr="00323951" w:rsidRDefault="004C08F9" w:rsidP="004C08F9">
            <w:pPr>
              <w:pStyle w:val="EkoTabele"/>
              <w:rPr>
                <w:rFonts w:ascii="Arial" w:hAnsi="Arial" w:cs="Arial"/>
                <w:szCs w:val="18"/>
              </w:rPr>
            </w:pPr>
            <w:r w:rsidRPr="00323951">
              <w:rPr>
                <w:rFonts w:ascii="Arial" w:hAnsi="Arial" w:cs="Arial"/>
                <w:szCs w:val="18"/>
              </w:rPr>
              <w:t>Rudy miedzi</w:t>
            </w:r>
          </w:p>
        </w:tc>
        <w:tc>
          <w:tcPr>
            <w:tcW w:w="3082" w:type="dxa"/>
          </w:tcPr>
          <w:p w14:paraId="0C3DBEEE" w14:textId="149F7D49"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041FB4BC" w14:textId="77777777" w:rsidTr="0012438E">
        <w:tc>
          <w:tcPr>
            <w:tcW w:w="562" w:type="dxa"/>
          </w:tcPr>
          <w:p w14:paraId="1BCF9131" w14:textId="7BFC35D7" w:rsidR="004C08F9" w:rsidRPr="00323951" w:rsidRDefault="004C08F9" w:rsidP="004C08F9">
            <w:pPr>
              <w:pStyle w:val="EkoTabele"/>
              <w:rPr>
                <w:rFonts w:ascii="Arial" w:hAnsi="Arial" w:cs="Arial"/>
                <w:szCs w:val="18"/>
              </w:rPr>
            </w:pPr>
            <w:r w:rsidRPr="00323951">
              <w:rPr>
                <w:rFonts w:ascii="Arial" w:hAnsi="Arial" w:cs="Arial"/>
                <w:szCs w:val="18"/>
              </w:rPr>
              <w:t>45</w:t>
            </w:r>
          </w:p>
        </w:tc>
        <w:tc>
          <w:tcPr>
            <w:tcW w:w="1560" w:type="dxa"/>
          </w:tcPr>
          <w:p w14:paraId="0501C6F7" w14:textId="459618D5" w:rsidR="004C08F9" w:rsidRPr="00323951" w:rsidRDefault="004C08F9" w:rsidP="004C08F9">
            <w:pPr>
              <w:pStyle w:val="EkoTabele"/>
              <w:rPr>
                <w:rFonts w:ascii="Arial" w:hAnsi="Arial" w:cs="Arial"/>
                <w:szCs w:val="18"/>
              </w:rPr>
            </w:pPr>
            <w:r w:rsidRPr="00323951">
              <w:rPr>
                <w:rFonts w:ascii="Arial" w:hAnsi="Arial" w:cs="Arial"/>
                <w:szCs w:val="18"/>
              </w:rPr>
              <w:t>Orłowice</w:t>
            </w:r>
          </w:p>
        </w:tc>
        <w:tc>
          <w:tcPr>
            <w:tcW w:w="3858" w:type="dxa"/>
          </w:tcPr>
          <w:p w14:paraId="303AB41E" w14:textId="2A438FE0" w:rsidR="004C08F9" w:rsidRPr="00323951" w:rsidRDefault="004C08F9" w:rsidP="004C08F9">
            <w:pPr>
              <w:pStyle w:val="EkoTabele"/>
              <w:rPr>
                <w:rFonts w:ascii="Arial" w:hAnsi="Arial" w:cs="Arial"/>
                <w:szCs w:val="18"/>
              </w:rPr>
            </w:pPr>
            <w:r w:rsidRPr="00323951">
              <w:rPr>
                <w:rFonts w:ascii="Arial" w:hAnsi="Arial" w:cs="Arial"/>
                <w:szCs w:val="18"/>
              </w:rPr>
              <w:t>Łupki łyszczykowe</w:t>
            </w:r>
          </w:p>
        </w:tc>
        <w:tc>
          <w:tcPr>
            <w:tcW w:w="3082" w:type="dxa"/>
          </w:tcPr>
          <w:p w14:paraId="571CBA30" w14:textId="7CF35ECF"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586D6152" w14:textId="77777777" w:rsidTr="0012438E">
        <w:tc>
          <w:tcPr>
            <w:tcW w:w="562" w:type="dxa"/>
          </w:tcPr>
          <w:p w14:paraId="4F6535FC" w14:textId="1423AC99" w:rsidR="004C08F9" w:rsidRPr="00323951" w:rsidRDefault="004C08F9" w:rsidP="004C08F9">
            <w:pPr>
              <w:pStyle w:val="EkoTabele"/>
              <w:rPr>
                <w:rFonts w:ascii="Arial" w:hAnsi="Arial" w:cs="Arial"/>
                <w:szCs w:val="18"/>
              </w:rPr>
            </w:pPr>
            <w:r w:rsidRPr="00323951">
              <w:rPr>
                <w:rFonts w:ascii="Arial" w:hAnsi="Arial" w:cs="Arial"/>
                <w:szCs w:val="18"/>
              </w:rPr>
              <w:t>46</w:t>
            </w:r>
          </w:p>
        </w:tc>
        <w:tc>
          <w:tcPr>
            <w:tcW w:w="1560" w:type="dxa"/>
          </w:tcPr>
          <w:p w14:paraId="78D4EC65" w14:textId="1F89349F" w:rsidR="004C08F9" w:rsidRPr="00323951" w:rsidRDefault="004C08F9" w:rsidP="004C08F9">
            <w:pPr>
              <w:pStyle w:val="EkoTabele"/>
              <w:rPr>
                <w:rFonts w:ascii="Arial" w:hAnsi="Arial" w:cs="Arial"/>
                <w:szCs w:val="18"/>
              </w:rPr>
            </w:pPr>
            <w:r w:rsidRPr="00323951">
              <w:rPr>
                <w:rFonts w:ascii="Arial" w:hAnsi="Arial" w:cs="Arial"/>
                <w:szCs w:val="18"/>
              </w:rPr>
              <w:t>Podgórki</w:t>
            </w:r>
          </w:p>
        </w:tc>
        <w:tc>
          <w:tcPr>
            <w:tcW w:w="3858" w:type="dxa"/>
          </w:tcPr>
          <w:p w14:paraId="1B7DD575" w14:textId="6DB47055"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572993C" w14:textId="3E464C0A"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787698D0" w14:textId="77777777" w:rsidTr="0012438E">
        <w:tc>
          <w:tcPr>
            <w:tcW w:w="562" w:type="dxa"/>
          </w:tcPr>
          <w:p w14:paraId="773B6E69" w14:textId="735E22F6" w:rsidR="004C08F9" w:rsidRPr="00323951" w:rsidRDefault="004C08F9" w:rsidP="004C08F9">
            <w:pPr>
              <w:pStyle w:val="EkoTabele"/>
              <w:rPr>
                <w:rFonts w:ascii="Arial" w:hAnsi="Arial" w:cs="Arial"/>
                <w:szCs w:val="18"/>
              </w:rPr>
            </w:pPr>
            <w:r w:rsidRPr="00323951">
              <w:rPr>
                <w:rFonts w:ascii="Arial" w:hAnsi="Arial" w:cs="Arial"/>
                <w:szCs w:val="18"/>
              </w:rPr>
              <w:t>47</w:t>
            </w:r>
          </w:p>
        </w:tc>
        <w:tc>
          <w:tcPr>
            <w:tcW w:w="1560" w:type="dxa"/>
          </w:tcPr>
          <w:p w14:paraId="3E07BA5D" w14:textId="29DFE97C" w:rsidR="004C08F9" w:rsidRPr="00323951" w:rsidRDefault="004C08F9" w:rsidP="004C08F9">
            <w:pPr>
              <w:pStyle w:val="EkoTabele"/>
              <w:rPr>
                <w:rFonts w:ascii="Arial" w:hAnsi="Arial" w:cs="Arial"/>
                <w:szCs w:val="18"/>
              </w:rPr>
            </w:pPr>
            <w:r w:rsidRPr="00323951">
              <w:rPr>
                <w:rFonts w:ascii="Arial" w:hAnsi="Arial" w:cs="Arial"/>
                <w:szCs w:val="18"/>
              </w:rPr>
              <w:t>Połom</w:t>
            </w:r>
          </w:p>
        </w:tc>
        <w:tc>
          <w:tcPr>
            <w:tcW w:w="3858" w:type="dxa"/>
          </w:tcPr>
          <w:p w14:paraId="49856451" w14:textId="0E0D0953" w:rsidR="004C08F9" w:rsidRPr="00323951" w:rsidRDefault="004C08F9" w:rsidP="004C08F9">
            <w:pPr>
              <w:pStyle w:val="EkoTabele"/>
              <w:rPr>
                <w:rFonts w:ascii="Arial" w:hAnsi="Arial" w:cs="Arial"/>
                <w:szCs w:val="18"/>
              </w:rPr>
            </w:pPr>
            <w:r w:rsidRPr="00323951">
              <w:rPr>
                <w:rFonts w:ascii="Arial" w:hAnsi="Arial" w:cs="Arial"/>
                <w:szCs w:val="18"/>
              </w:rPr>
              <w:t>Wapienie i margle przem. wapiennicze</w:t>
            </w:r>
          </w:p>
        </w:tc>
        <w:tc>
          <w:tcPr>
            <w:tcW w:w="3082" w:type="dxa"/>
          </w:tcPr>
          <w:p w14:paraId="1D664BCC" w14:textId="252B6F60" w:rsidR="004C08F9" w:rsidRPr="00323951" w:rsidRDefault="004C08F9"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6A87D680" w14:textId="77777777" w:rsidTr="0012438E">
        <w:tc>
          <w:tcPr>
            <w:tcW w:w="562" w:type="dxa"/>
          </w:tcPr>
          <w:p w14:paraId="78D15D3E" w14:textId="09A81B08" w:rsidR="004C08F9" w:rsidRPr="00323951" w:rsidRDefault="004C08F9" w:rsidP="004C08F9">
            <w:pPr>
              <w:pStyle w:val="EkoTabele"/>
              <w:rPr>
                <w:rFonts w:ascii="Arial" w:hAnsi="Arial" w:cs="Arial"/>
                <w:szCs w:val="18"/>
              </w:rPr>
            </w:pPr>
            <w:r w:rsidRPr="00323951">
              <w:rPr>
                <w:rFonts w:ascii="Arial" w:hAnsi="Arial" w:cs="Arial"/>
                <w:szCs w:val="18"/>
              </w:rPr>
              <w:t>48</w:t>
            </w:r>
          </w:p>
        </w:tc>
        <w:tc>
          <w:tcPr>
            <w:tcW w:w="1560" w:type="dxa"/>
          </w:tcPr>
          <w:p w14:paraId="12F31321" w14:textId="0E5C6E86" w:rsidR="004C08F9" w:rsidRPr="00323951" w:rsidRDefault="004C08F9" w:rsidP="004C08F9">
            <w:pPr>
              <w:pStyle w:val="EkoTabele"/>
              <w:rPr>
                <w:rFonts w:ascii="Arial" w:hAnsi="Arial" w:cs="Arial"/>
                <w:szCs w:val="18"/>
              </w:rPr>
            </w:pPr>
            <w:r w:rsidRPr="00323951">
              <w:rPr>
                <w:rFonts w:ascii="Arial" w:hAnsi="Arial" w:cs="Arial"/>
                <w:szCs w:val="18"/>
              </w:rPr>
              <w:t>Proszowa-Kwieciszowice</w:t>
            </w:r>
          </w:p>
        </w:tc>
        <w:tc>
          <w:tcPr>
            <w:tcW w:w="3858" w:type="dxa"/>
          </w:tcPr>
          <w:p w14:paraId="1231995B" w14:textId="0B08CA72" w:rsidR="004C08F9" w:rsidRPr="00323951" w:rsidRDefault="004C08F9" w:rsidP="004C08F9">
            <w:pPr>
              <w:pStyle w:val="EkoTabele"/>
              <w:rPr>
                <w:rFonts w:ascii="Arial" w:hAnsi="Arial" w:cs="Arial"/>
                <w:szCs w:val="18"/>
              </w:rPr>
            </w:pPr>
            <w:r w:rsidRPr="00323951">
              <w:rPr>
                <w:rFonts w:ascii="Arial" w:hAnsi="Arial" w:cs="Arial"/>
                <w:szCs w:val="18"/>
              </w:rPr>
              <w:t>Surowce skaleniowe</w:t>
            </w:r>
          </w:p>
        </w:tc>
        <w:tc>
          <w:tcPr>
            <w:tcW w:w="3082" w:type="dxa"/>
          </w:tcPr>
          <w:p w14:paraId="13D4ECA9" w14:textId="6B4B40FE"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49A804FB" w14:textId="77777777" w:rsidTr="0012438E">
        <w:tc>
          <w:tcPr>
            <w:tcW w:w="562" w:type="dxa"/>
          </w:tcPr>
          <w:p w14:paraId="783CD4CC" w14:textId="091BDAB3" w:rsidR="004C08F9" w:rsidRPr="00323951" w:rsidRDefault="004C08F9" w:rsidP="004C08F9">
            <w:pPr>
              <w:pStyle w:val="EkoTabele"/>
              <w:rPr>
                <w:rFonts w:ascii="Arial" w:hAnsi="Arial" w:cs="Arial"/>
                <w:szCs w:val="18"/>
              </w:rPr>
            </w:pPr>
            <w:r w:rsidRPr="00323951">
              <w:rPr>
                <w:rFonts w:ascii="Arial" w:hAnsi="Arial" w:cs="Arial"/>
                <w:szCs w:val="18"/>
              </w:rPr>
              <w:t>49</w:t>
            </w:r>
          </w:p>
        </w:tc>
        <w:tc>
          <w:tcPr>
            <w:tcW w:w="1560" w:type="dxa"/>
          </w:tcPr>
          <w:p w14:paraId="50BC9051" w14:textId="41093859" w:rsidR="004C08F9" w:rsidRPr="00323951" w:rsidRDefault="004C08F9" w:rsidP="004C08F9">
            <w:pPr>
              <w:pStyle w:val="EkoTabele"/>
              <w:rPr>
                <w:rFonts w:ascii="Arial" w:hAnsi="Arial" w:cs="Arial"/>
                <w:szCs w:val="18"/>
              </w:rPr>
            </w:pPr>
            <w:r w:rsidRPr="00323951">
              <w:rPr>
                <w:rFonts w:ascii="Arial" w:hAnsi="Arial" w:cs="Arial"/>
                <w:szCs w:val="18"/>
              </w:rPr>
              <w:t>Radomierz</w:t>
            </w:r>
          </w:p>
        </w:tc>
        <w:tc>
          <w:tcPr>
            <w:tcW w:w="3858" w:type="dxa"/>
          </w:tcPr>
          <w:p w14:paraId="6CF95727" w14:textId="19C393B6"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34916A4E" w14:textId="7F067DBD"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041D2FBA" w14:textId="77777777" w:rsidTr="0012438E">
        <w:tc>
          <w:tcPr>
            <w:tcW w:w="562" w:type="dxa"/>
          </w:tcPr>
          <w:p w14:paraId="4DD3F86F" w14:textId="45C8F645" w:rsidR="004C08F9" w:rsidRPr="00323951" w:rsidRDefault="004C08F9" w:rsidP="004C08F9">
            <w:pPr>
              <w:pStyle w:val="EkoTabele"/>
              <w:rPr>
                <w:rFonts w:ascii="Arial" w:hAnsi="Arial" w:cs="Arial"/>
                <w:szCs w:val="18"/>
              </w:rPr>
            </w:pPr>
            <w:r w:rsidRPr="00323951">
              <w:rPr>
                <w:rFonts w:ascii="Arial" w:hAnsi="Arial" w:cs="Arial"/>
                <w:szCs w:val="18"/>
              </w:rPr>
              <w:t>50</w:t>
            </w:r>
          </w:p>
        </w:tc>
        <w:tc>
          <w:tcPr>
            <w:tcW w:w="1560" w:type="dxa"/>
          </w:tcPr>
          <w:p w14:paraId="57EE9FB3" w14:textId="3712A695" w:rsidR="004C08F9" w:rsidRPr="00323951" w:rsidRDefault="004C08F9" w:rsidP="004C08F9">
            <w:pPr>
              <w:pStyle w:val="EkoTabele"/>
              <w:rPr>
                <w:rFonts w:ascii="Arial" w:hAnsi="Arial" w:cs="Arial"/>
                <w:szCs w:val="18"/>
              </w:rPr>
            </w:pPr>
            <w:r w:rsidRPr="00323951">
              <w:rPr>
                <w:rFonts w:ascii="Arial" w:hAnsi="Arial" w:cs="Arial"/>
                <w:szCs w:val="18"/>
              </w:rPr>
              <w:t>Radziechów</w:t>
            </w:r>
          </w:p>
        </w:tc>
        <w:tc>
          <w:tcPr>
            <w:tcW w:w="3858" w:type="dxa"/>
          </w:tcPr>
          <w:p w14:paraId="78718D03" w14:textId="618D83C2"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373B9703" w14:textId="4690B4A0" w:rsidR="004C08F9" w:rsidRPr="00323951" w:rsidRDefault="004C08F9" w:rsidP="004C08F9">
            <w:pPr>
              <w:pStyle w:val="EkoTabele"/>
              <w:rPr>
                <w:rFonts w:ascii="Arial" w:hAnsi="Arial" w:cs="Arial"/>
                <w:szCs w:val="18"/>
              </w:rPr>
            </w:pPr>
            <w:r w:rsidRPr="00323951">
              <w:rPr>
                <w:rFonts w:ascii="Arial" w:hAnsi="Arial" w:cs="Arial"/>
                <w:szCs w:val="18"/>
              </w:rPr>
              <w:t xml:space="preserve">Złoże rozpoznane wstępnie </w:t>
            </w:r>
          </w:p>
        </w:tc>
      </w:tr>
      <w:tr w:rsidR="004C08F9" w:rsidRPr="00323951" w14:paraId="7F424C7F" w14:textId="77777777" w:rsidTr="0012438E">
        <w:tc>
          <w:tcPr>
            <w:tcW w:w="562" w:type="dxa"/>
          </w:tcPr>
          <w:p w14:paraId="6EBC99AE" w14:textId="1EE9C4B4" w:rsidR="004C08F9" w:rsidRPr="00323951" w:rsidRDefault="004C08F9" w:rsidP="004C08F9">
            <w:pPr>
              <w:pStyle w:val="EkoTabele"/>
              <w:rPr>
                <w:rFonts w:ascii="Arial" w:hAnsi="Arial" w:cs="Arial"/>
                <w:szCs w:val="18"/>
              </w:rPr>
            </w:pPr>
            <w:r w:rsidRPr="00323951">
              <w:rPr>
                <w:rFonts w:ascii="Arial" w:hAnsi="Arial" w:cs="Arial"/>
                <w:szCs w:val="18"/>
              </w:rPr>
              <w:t>51</w:t>
            </w:r>
          </w:p>
        </w:tc>
        <w:tc>
          <w:tcPr>
            <w:tcW w:w="1560" w:type="dxa"/>
          </w:tcPr>
          <w:p w14:paraId="5460A15E" w14:textId="2B44C0A0" w:rsidR="004C08F9" w:rsidRPr="00323951" w:rsidRDefault="004C08F9" w:rsidP="004C08F9">
            <w:pPr>
              <w:pStyle w:val="EkoTabele"/>
              <w:rPr>
                <w:rFonts w:ascii="Arial" w:hAnsi="Arial" w:cs="Arial"/>
                <w:szCs w:val="18"/>
              </w:rPr>
            </w:pPr>
            <w:r w:rsidRPr="00323951">
              <w:rPr>
                <w:rFonts w:ascii="Arial" w:hAnsi="Arial" w:cs="Arial"/>
                <w:szCs w:val="18"/>
              </w:rPr>
              <w:t>Radziechów I</w:t>
            </w:r>
          </w:p>
        </w:tc>
        <w:tc>
          <w:tcPr>
            <w:tcW w:w="3858" w:type="dxa"/>
          </w:tcPr>
          <w:p w14:paraId="1A1B886A" w14:textId="264304DA"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2D4D0840" w14:textId="008A7B88" w:rsidR="004C08F9" w:rsidRPr="00323951" w:rsidRDefault="00944527"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4F540B7F" w14:textId="77777777" w:rsidTr="0012438E">
        <w:tc>
          <w:tcPr>
            <w:tcW w:w="562" w:type="dxa"/>
          </w:tcPr>
          <w:p w14:paraId="2D7DAEC1" w14:textId="1C9E3D9A" w:rsidR="004C08F9" w:rsidRPr="00323951" w:rsidRDefault="004C08F9" w:rsidP="004C08F9">
            <w:pPr>
              <w:pStyle w:val="EkoTabele"/>
              <w:rPr>
                <w:rFonts w:ascii="Arial" w:hAnsi="Arial" w:cs="Arial"/>
                <w:szCs w:val="18"/>
              </w:rPr>
            </w:pPr>
            <w:r w:rsidRPr="00323951">
              <w:rPr>
                <w:rFonts w:ascii="Arial" w:hAnsi="Arial" w:cs="Arial"/>
                <w:szCs w:val="18"/>
              </w:rPr>
              <w:t>52</w:t>
            </w:r>
          </w:p>
        </w:tc>
        <w:tc>
          <w:tcPr>
            <w:tcW w:w="1560" w:type="dxa"/>
          </w:tcPr>
          <w:p w14:paraId="49A5FD73" w14:textId="33F6F1E0" w:rsidR="004C08F9" w:rsidRPr="00323951" w:rsidRDefault="004C08F9" w:rsidP="004C08F9">
            <w:pPr>
              <w:pStyle w:val="EkoTabele"/>
              <w:rPr>
                <w:rFonts w:ascii="Arial" w:hAnsi="Arial" w:cs="Arial"/>
                <w:szCs w:val="18"/>
              </w:rPr>
            </w:pPr>
            <w:r w:rsidRPr="00323951">
              <w:rPr>
                <w:rFonts w:ascii="Arial" w:hAnsi="Arial" w:cs="Arial"/>
                <w:szCs w:val="18"/>
              </w:rPr>
              <w:t>Radziechów II</w:t>
            </w:r>
          </w:p>
        </w:tc>
        <w:tc>
          <w:tcPr>
            <w:tcW w:w="3858" w:type="dxa"/>
          </w:tcPr>
          <w:p w14:paraId="7FF90EB9" w14:textId="791881AD"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10B6C945" w14:textId="77F5BCAB" w:rsidR="004C08F9" w:rsidRPr="00323951" w:rsidRDefault="001B6437"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1F804FBE" w14:textId="77777777" w:rsidTr="0012438E">
        <w:tc>
          <w:tcPr>
            <w:tcW w:w="562" w:type="dxa"/>
          </w:tcPr>
          <w:p w14:paraId="6649E026" w14:textId="4BBAEDE5" w:rsidR="004C08F9" w:rsidRPr="00323951" w:rsidRDefault="004C08F9" w:rsidP="004C08F9">
            <w:pPr>
              <w:pStyle w:val="EkoTabele"/>
              <w:rPr>
                <w:rFonts w:ascii="Arial" w:hAnsi="Arial" w:cs="Arial"/>
                <w:szCs w:val="18"/>
              </w:rPr>
            </w:pPr>
            <w:r w:rsidRPr="00323951">
              <w:rPr>
                <w:rFonts w:ascii="Arial" w:hAnsi="Arial" w:cs="Arial"/>
                <w:szCs w:val="18"/>
              </w:rPr>
              <w:t>53</w:t>
            </w:r>
          </w:p>
        </w:tc>
        <w:tc>
          <w:tcPr>
            <w:tcW w:w="1560" w:type="dxa"/>
          </w:tcPr>
          <w:p w14:paraId="3B2909EA" w14:textId="4AB20BCF" w:rsidR="004C08F9" w:rsidRPr="00323951" w:rsidRDefault="004C08F9" w:rsidP="004C08F9">
            <w:pPr>
              <w:pStyle w:val="EkoTabele"/>
              <w:rPr>
                <w:rFonts w:ascii="Arial" w:hAnsi="Arial" w:cs="Arial"/>
                <w:szCs w:val="18"/>
              </w:rPr>
            </w:pPr>
            <w:r w:rsidRPr="00323951">
              <w:rPr>
                <w:rFonts w:ascii="Arial" w:hAnsi="Arial" w:cs="Arial"/>
                <w:szCs w:val="18"/>
              </w:rPr>
              <w:t>Radziechów III</w:t>
            </w:r>
          </w:p>
        </w:tc>
        <w:tc>
          <w:tcPr>
            <w:tcW w:w="3858" w:type="dxa"/>
          </w:tcPr>
          <w:p w14:paraId="306E365E" w14:textId="2E674383"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0F287E41" w14:textId="0424EDB9" w:rsidR="004C08F9" w:rsidRPr="00323951" w:rsidRDefault="00821A3A" w:rsidP="004C08F9">
            <w:pPr>
              <w:pStyle w:val="EkoTabele"/>
              <w:rPr>
                <w:rFonts w:ascii="Arial" w:hAnsi="Arial" w:cs="Arial"/>
                <w:szCs w:val="18"/>
              </w:rPr>
            </w:pPr>
            <w:r w:rsidRPr="00323951">
              <w:rPr>
                <w:rFonts w:ascii="Arial" w:hAnsi="Arial" w:cs="Arial"/>
                <w:szCs w:val="18"/>
              </w:rPr>
              <w:t>Złoże zagospodarowane</w:t>
            </w:r>
          </w:p>
        </w:tc>
      </w:tr>
      <w:tr w:rsidR="004C08F9" w:rsidRPr="00323951" w14:paraId="0394B564" w14:textId="77777777" w:rsidTr="0012438E">
        <w:tc>
          <w:tcPr>
            <w:tcW w:w="562" w:type="dxa"/>
          </w:tcPr>
          <w:p w14:paraId="187FF47B" w14:textId="3C219478" w:rsidR="004C08F9" w:rsidRPr="00323951" w:rsidRDefault="004C08F9" w:rsidP="004C08F9">
            <w:pPr>
              <w:pStyle w:val="EkoTabele"/>
              <w:rPr>
                <w:rFonts w:ascii="Arial" w:hAnsi="Arial" w:cs="Arial"/>
                <w:szCs w:val="18"/>
              </w:rPr>
            </w:pPr>
            <w:r w:rsidRPr="00323951">
              <w:rPr>
                <w:rFonts w:ascii="Arial" w:hAnsi="Arial" w:cs="Arial"/>
                <w:szCs w:val="18"/>
              </w:rPr>
              <w:t>54</w:t>
            </w:r>
          </w:p>
        </w:tc>
        <w:tc>
          <w:tcPr>
            <w:tcW w:w="1560" w:type="dxa"/>
          </w:tcPr>
          <w:p w14:paraId="7FD2DEF5" w14:textId="3468A64F" w:rsidR="004C08F9" w:rsidRPr="00323951" w:rsidRDefault="004C08F9" w:rsidP="004C08F9">
            <w:pPr>
              <w:pStyle w:val="EkoTabele"/>
              <w:rPr>
                <w:rFonts w:ascii="Arial" w:hAnsi="Arial" w:cs="Arial"/>
                <w:szCs w:val="18"/>
              </w:rPr>
            </w:pPr>
            <w:r w:rsidRPr="00323951">
              <w:rPr>
                <w:rFonts w:ascii="Arial" w:hAnsi="Arial" w:cs="Arial"/>
                <w:szCs w:val="18"/>
              </w:rPr>
              <w:t>Radziechów IV</w:t>
            </w:r>
          </w:p>
        </w:tc>
        <w:tc>
          <w:tcPr>
            <w:tcW w:w="3858" w:type="dxa"/>
          </w:tcPr>
          <w:p w14:paraId="57C059C2" w14:textId="3BA054F6"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094051F4" w14:textId="107054C4" w:rsidR="004C08F9" w:rsidRPr="00323951" w:rsidRDefault="00387D13"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BCBAF3A" w14:textId="77777777" w:rsidTr="0012438E">
        <w:tc>
          <w:tcPr>
            <w:tcW w:w="562" w:type="dxa"/>
          </w:tcPr>
          <w:p w14:paraId="7AFF7632" w14:textId="645852E1" w:rsidR="004C08F9" w:rsidRPr="00323951" w:rsidRDefault="004C08F9" w:rsidP="004C08F9">
            <w:pPr>
              <w:pStyle w:val="EkoTabele"/>
              <w:rPr>
                <w:rFonts w:ascii="Arial" w:hAnsi="Arial" w:cs="Arial"/>
                <w:szCs w:val="18"/>
              </w:rPr>
            </w:pPr>
            <w:r w:rsidRPr="00323951">
              <w:rPr>
                <w:rFonts w:ascii="Arial" w:hAnsi="Arial" w:cs="Arial"/>
                <w:szCs w:val="18"/>
              </w:rPr>
              <w:t>55</w:t>
            </w:r>
          </w:p>
        </w:tc>
        <w:tc>
          <w:tcPr>
            <w:tcW w:w="1560" w:type="dxa"/>
          </w:tcPr>
          <w:p w14:paraId="35665733" w14:textId="31A61643" w:rsidR="004C08F9" w:rsidRPr="00323951" w:rsidRDefault="004C08F9" w:rsidP="004C08F9">
            <w:pPr>
              <w:pStyle w:val="EkoTabele"/>
              <w:rPr>
                <w:rFonts w:ascii="Arial" w:hAnsi="Arial" w:cs="Arial"/>
                <w:szCs w:val="18"/>
              </w:rPr>
            </w:pPr>
            <w:r w:rsidRPr="00323951">
              <w:rPr>
                <w:rFonts w:ascii="Arial" w:hAnsi="Arial" w:cs="Arial"/>
                <w:szCs w:val="18"/>
              </w:rPr>
              <w:t>Radziechów V</w:t>
            </w:r>
          </w:p>
        </w:tc>
        <w:tc>
          <w:tcPr>
            <w:tcW w:w="3858" w:type="dxa"/>
          </w:tcPr>
          <w:p w14:paraId="322BFCE5" w14:textId="64AAD08A" w:rsidR="004C08F9" w:rsidRPr="00323951" w:rsidRDefault="004C08F9" w:rsidP="004C08F9">
            <w:pPr>
              <w:pStyle w:val="EkoTabele"/>
              <w:rPr>
                <w:rFonts w:ascii="Arial" w:hAnsi="Arial" w:cs="Arial"/>
                <w:szCs w:val="18"/>
              </w:rPr>
            </w:pPr>
            <w:r w:rsidRPr="00323951">
              <w:rPr>
                <w:rFonts w:ascii="Arial" w:hAnsi="Arial" w:cs="Arial"/>
                <w:szCs w:val="18"/>
              </w:rPr>
              <w:t>Piaski i żwiry</w:t>
            </w:r>
          </w:p>
        </w:tc>
        <w:tc>
          <w:tcPr>
            <w:tcW w:w="3082" w:type="dxa"/>
          </w:tcPr>
          <w:p w14:paraId="5C91ADF6" w14:textId="36573511" w:rsidR="004C08F9" w:rsidRPr="00323951" w:rsidRDefault="005F73F2"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651D9556" w14:textId="77777777" w:rsidTr="0012438E">
        <w:tc>
          <w:tcPr>
            <w:tcW w:w="562" w:type="dxa"/>
          </w:tcPr>
          <w:p w14:paraId="300E1D63" w14:textId="079575F4" w:rsidR="004C08F9" w:rsidRPr="00323951" w:rsidRDefault="004C08F9" w:rsidP="004C08F9">
            <w:pPr>
              <w:pStyle w:val="EkoTabele"/>
              <w:rPr>
                <w:rFonts w:ascii="Arial" w:hAnsi="Arial" w:cs="Arial"/>
                <w:szCs w:val="18"/>
              </w:rPr>
            </w:pPr>
            <w:r w:rsidRPr="00323951">
              <w:rPr>
                <w:rFonts w:ascii="Arial" w:hAnsi="Arial" w:cs="Arial"/>
                <w:szCs w:val="18"/>
              </w:rPr>
              <w:t>56</w:t>
            </w:r>
          </w:p>
        </w:tc>
        <w:tc>
          <w:tcPr>
            <w:tcW w:w="1560" w:type="dxa"/>
          </w:tcPr>
          <w:p w14:paraId="288A2639" w14:textId="6CCDAD85" w:rsidR="004C08F9" w:rsidRPr="00323951" w:rsidRDefault="004C08F9" w:rsidP="004C08F9">
            <w:pPr>
              <w:pStyle w:val="EkoTabele"/>
              <w:rPr>
                <w:rFonts w:ascii="Arial" w:hAnsi="Arial" w:cs="Arial"/>
                <w:szCs w:val="18"/>
              </w:rPr>
            </w:pPr>
            <w:r w:rsidRPr="00323951">
              <w:rPr>
                <w:rFonts w:ascii="Arial" w:hAnsi="Arial" w:cs="Arial"/>
                <w:szCs w:val="18"/>
              </w:rPr>
              <w:t>Rochowice Nowe</w:t>
            </w:r>
          </w:p>
        </w:tc>
        <w:tc>
          <w:tcPr>
            <w:tcW w:w="3858" w:type="dxa"/>
          </w:tcPr>
          <w:p w14:paraId="56E92894" w14:textId="2986BC35" w:rsidR="004C08F9" w:rsidRPr="00323951" w:rsidRDefault="004C08F9" w:rsidP="004C08F9">
            <w:pPr>
              <w:pStyle w:val="EkoTabele"/>
              <w:rPr>
                <w:rFonts w:ascii="Arial" w:hAnsi="Arial" w:cs="Arial"/>
                <w:szCs w:val="18"/>
              </w:rPr>
            </w:pPr>
            <w:r w:rsidRPr="00323951">
              <w:rPr>
                <w:rFonts w:ascii="Arial" w:hAnsi="Arial" w:cs="Arial"/>
                <w:szCs w:val="18"/>
              </w:rPr>
              <w:t>Wapienie i margle przem. wapiennicze</w:t>
            </w:r>
          </w:p>
        </w:tc>
        <w:tc>
          <w:tcPr>
            <w:tcW w:w="3082" w:type="dxa"/>
          </w:tcPr>
          <w:p w14:paraId="49C6A7BB" w14:textId="30EEFE85"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2485B01F" w14:textId="77777777" w:rsidTr="0012438E">
        <w:tc>
          <w:tcPr>
            <w:tcW w:w="562" w:type="dxa"/>
          </w:tcPr>
          <w:p w14:paraId="3AF6ED5E" w14:textId="0E6D8D3A" w:rsidR="004C08F9" w:rsidRPr="00323951" w:rsidRDefault="004C08F9" w:rsidP="004C08F9">
            <w:pPr>
              <w:pStyle w:val="EkoTabele"/>
              <w:rPr>
                <w:rFonts w:ascii="Arial" w:hAnsi="Arial" w:cs="Arial"/>
                <w:szCs w:val="18"/>
              </w:rPr>
            </w:pPr>
            <w:r w:rsidRPr="00323951">
              <w:rPr>
                <w:rFonts w:ascii="Arial" w:hAnsi="Arial" w:cs="Arial"/>
                <w:szCs w:val="18"/>
              </w:rPr>
              <w:t>57</w:t>
            </w:r>
          </w:p>
        </w:tc>
        <w:tc>
          <w:tcPr>
            <w:tcW w:w="1560" w:type="dxa"/>
          </w:tcPr>
          <w:p w14:paraId="2DFD02EB" w14:textId="5BA6EFCF" w:rsidR="004C08F9" w:rsidRPr="00323951" w:rsidRDefault="004C08F9" w:rsidP="004C08F9">
            <w:pPr>
              <w:pStyle w:val="EkoTabele"/>
              <w:rPr>
                <w:rFonts w:ascii="Arial" w:hAnsi="Arial" w:cs="Arial"/>
                <w:szCs w:val="18"/>
              </w:rPr>
            </w:pPr>
            <w:r w:rsidRPr="00323951">
              <w:rPr>
                <w:rFonts w:ascii="Arial" w:hAnsi="Arial" w:cs="Arial"/>
                <w:szCs w:val="18"/>
              </w:rPr>
              <w:t>Sady I</w:t>
            </w:r>
          </w:p>
        </w:tc>
        <w:tc>
          <w:tcPr>
            <w:tcW w:w="3858" w:type="dxa"/>
          </w:tcPr>
          <w:p w14:paraId="5E65CE0E" w14:textId="2E4ABA95"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029EE361" w14:textId="03E4AC91"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BD75C29" w14:textId="77777777" w:rsidTr="0012438E">
        <w:tc>
          <w:tcPr>
            <w:tcW w:w="562" w:type="dxa"/>
          </w:tcPr>
          <w:p w14:paraId="37C24B5D" w14:textId="5C126AA2" w:rsidR="004C08F9" w:rsidRPr="00323951" w:rsidRDefault="004C08F9" w:rsidP="004C08F9">
            <w:pPr>
              <w:pStyle w:val="EkoTabele"/>
              <w:rPr>
                <w:rFonts w:ascii="Arial" w:hAnsi="Arial" w:cs="Arial"/>
                <w:szCs w:val="18"/>
              </w:rPr>
            </w:pPr>
            <w:r w:rsidRPr="00323951">
              <w:rPr>
                <w:rFonts w:ascii="Arial" w:hAnsi="Arial" w:cs="Arial"/>
                <w:szCs w:val="18"/>
              </w:rPr>
              <w:t>58</w:t>
            </w:r>
          </w:p>
        </w:tc>
        <w:tc>
          <w:tcPr>
            <w:tcW w:w="1560" w:type="dxa"/>
          </w:tcPr>
          <w:p w14:paraId="33D1FECF" w14:textId="76BCE042" w:rsidR="004C08F9" w:rsidRPr="00323951" w:rsidRDefault="004C08F9" w:rsidP="004C08F9">
            <w:pPr>
              <w:pStyle w:val="EkoTabele"/>
              <w:rPr>
                <w:rFonts w:ascii="Arial" w:hAnsi="Arial" w:cs="Arial"/>
                <w:szCs w:val="18"/>
              </w:rPr>
            </w:pPr>
            <w:r w:rsidRPr="00323951">
              <w:rPr>
                <w:rFonts w:ascii="Arial" w:hAnsi="Arial" w:cs="Arial"/>
                <w:szCs w:val="18"/>
              </w:rPr>
              <w:t>Silesia</w:t>
            </w:r>
          </w:p>
        </w:tc>
        <w:tc>
          <w:tcPr>
            <w:tcW w:w="3858" w:type="dxa"/>
          </w:tcPr>
          <w:p w14:paraId="1A2924BE" w14:textId="46F43CE9" w:rsidR="004C08F9" w:rsidRPr="00323951" w:rsidRDefault="004C08F9" w:rsidP="004C08F9">
            <w:pPr>
              <w:pStyle w:val="EkoTabele"/>
              <w:rPr>
                <w:rFonts w:ascii="Arial" w:hAnsi="Arial" w:cs="Arial"/>
                <w:szCs w:val="18"/>
              </w:rPr>
            </w:pPr>
            <w:r w:rsidRPr="00323951">
              <w:rPr>
                <w:rFonts w:ascii="Arial" w:hAnsi="Arial" w:cs="Arial"/>
                <w:szCs w:val="18"/>
              </w:rPr>
              <w:t>Wapienie i margle przem. wapiennicze</w:t>
            </w:r>
          </w:p>
        </w:tc>
        <w:tc>
          <w:tcPr>
            <w:tcW w:w="3082" w:type="dxa"/>
          </w:tcPr>
          <w:p w14:paraId="377342D3" w14:textId="22D19714"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12C6036D" w14:textId="77777777" w:rsidTr="0012438E">
        <w:tc>
          <w:tcPr>
            <w:tcW w:w="562" w:type="dxa"/>
          </w:tcPr>
          <w:p w14:paraId="6FF783FB" w14:textId="1DB80028" w:rsidR="004C08F9" w:rsidRPr="00323951" w:rsidRDefault="004C08F9" w:rsidP="004C08F9">
            <w:pPr>
              <w:pStyle w:val="EkoTabele"/>
              <w:rPr>
                <w:rFonts w:ascii="Arial" w:hAnsi="Arial" w:cs="Arial"/>
                <w:szCs w:val="18"/>
              </w:rPr>
            </w:pPr>
            <w:r w:rsidRPr="00323951">
              <w:rPr>
                <w:rFonts w:ascii="Arial" w:hAnsi="Arial" w:cs="Arial"/>
                <w:szCs w:val="18"/>
              </w:rPr>
              <w:t>59</w:t>
            </w:r>
          </w:p>
        </w:tc>
        <w:tc>
          <w:tcPr>
            <w:tcW w:w="1560" w:type="dxa"/>
          </w:tcPr>
          <w:p w14:paraId="058F3464" w14:textId="5D9DAB56" w:rsidR="004C08F9" w:rsidRPr="00323951" w:rsidRDefault="004C08F9" w:rsidP="004C08F9">
            <w:pPr>
              <w:pStyle w:val="EkoTabele"/>
              <w:rPr>
                <w:rFonts w:ascii="Arial" w:hAnsi="Arial" w:cs="Arial"/>
                <w:szCs w:val="18"/>
              </w:rPr>
            </w:pPr>
            <w:r w:rsidRPr="00323951">
              <w:rPr>
                <w:rFonts w:ascii="Arial" w:hAnsi="Arial" w:cs="Arial"/>
                <w:szCs w:val="18"/>
              </w:rPr>
              <w:t>Sobocin</w:t>
            </w:r>
          </w:p>
        </w:tc>
        <w:tc>
          <w:tcPr>
            <w:tcW w:w="3858" w:type="dxa"/>
          </w:tcPr>
          <w:p w14:paraId="61D98BB6" w14:textId="04C2F09E" w:rsidR="004C08F9" w:rsidRPr="00323951" w:rsidRDefault="004C08F9" w:rsidP="004C08F9">
            <w:pPr>
              <w:pStyle w:val="EkoTabele"/>
              <w:rPr>
                <w:rFonts w:ascii="Arial" w:hAnsi="Arial" w:cs="Arial"/>
                <w:szCs w:val="18"/>
              </w:rPr>
            </w:pPr>
            <w:r w:rsidRPr="00323951">
              <w:rPr>
                <w:rFonts w:ascii="Arial" w:hAnsi="Arial" w:cs="Arial"/>
                <w:szCs w:val="18"/>
              </w:rPr>
              <w:t>Wapienie i margle przem. wapiennicze</w:t>
            </w:r>
          </w:p>
        </w:tc>
        <w:tc>
          <w:tcPr>
            <w:tcW w:w="3082" w:type="dxa"/>
          </w:tcPr>
          <w:p w14:paraId="71D1A579" w14:textId="45957FDE"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466CA2D9" w14:textId="77777777" w:rsidTr="0012438E">
        <w:tc>
          <w:tcPr>
            <w:tcW w:w="562" w:type="dxa"/>
          </w:tcPr>
          <w:p w14:paraId="517E38CD" w14:textId="668C2BB1" w:rsidR="004C08F9" w:rsidRPr="00323951" w:rsidRDefault="004C08F9" w:rsidP="004C08F9">
            <w:pPr>
              <w:pStyle w:val="EkoTabele"/>
              <w:rPr>
                <w:rFonts w:ascii="Arial" w:hAnsi="Arial" w:cs="Arial"/>
                <w:szCs w:val="18"/>
              </w:rPr>
            </w:pPr>
            <w:r w:rsidRPr="00323951">
              <w:rPr>
                <w:rFonts w:ascii="Arial" w:hAnsi="Arial" w:cs="Arial"/>
                <w:szCs w:val="18"/>
              </w:rPr>
              <w:t>60</w:t>
            </w:r>
          </w:p>
        </w:tc>
        <w:tc>
          <w:tcPr>
            <w:tcW w:w="1560" w:type="dxa"/>
          </w:tcPr>
          <w:p w14:paraId="7255DFE5" w14:textId="13573068" w:rsidR="004C08F9" w:rsidRPr="00323951" w:rsidRDefault="004C08F9" w:rsidP="004C08F9">
            <w:pPr>
              <w:pStyle w:val="EkoTabele"/>
              <w:rPr>
                <w:rFonts w:ascii="Arial" w:hAnsi="Arial" w:cs="Arial"/>
                <w:szCs w:val="18"/>
              </w:rPr>
            </w:pPr>
            <w:r w:rsidRPr="00323951">
              <w:rPr>
                <w:rFonts w:ascii="Arial" w:hAnsi="Arial" w:cs="Arial"/>
                <w:szCs w:val="18"/>
              </w:rPr>
              <w:t>Stanisław</w:t>
            </w:r>
          </w:p>
        </w:tc>
        <w:tc>
          <w:tcPr>
            <w:tcW w:w="3858" w:type="dxa"/>
          </w:tcPr>
          <w:p w14:paraId="637B42B5" w14:textId="12E8C792" w:rsidR="004C08F9" w:rsidRPr="00323951" w:rsidRDefault="004C08F9" w:rsidP="004C08F9">
            <w:pPr>
              <w:pStyle w:val="EkoTabele"/>
              <w:rPr>
                <w:rFonts w:ascii="Arial" w:hAnsi="Arial" w:cs="Arial"/>
                <w:szCs w:val="18"/>
              </w:rPr>
            </w:pPr>
            <w:r w:rsidRPr="00323951">
              <w:rPr>
                <w:rFonts w:ascii="Arial" w:hAnsi="Arial" w:cs="Arial"/>
                <w:szCs w:val="18"/>
              </w:rPr>
              <w:t>Kwarce żyłowe</w:t>
            </w:r>
          </w:p>
        </w:tc>
        <w:tc>
          <w:tcPr>
            <w:tcW w:w="3082" w:type="dxa"/>
          </w:tcPr>
          <w:p w14:paraId="0ABB16F6" w14:textId="073CF1F3"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3A3A9AFE" w14:textId="77777777" w:rsidTr="0012438E">
        <w:tc>
          <w:tcPr>
            <w:tcW w:w="562" w:type="dxa"/>
          </w:tcPr>
          <w:p w14:paraId="50B0439C" w14:textId="6E116C13" w:rsidR="004C08F9" w:rsidRPr="00323951" w:rsidRDefault="004C08F9" w:rsidP="004C08F9">
            <w:pPr>
              <w:pStyle w:val="EkoTabele"/>
              <w:rPr>
                <w:rFonts w:ascii="Arial" w:hAnsi="Arial" w:cs="Arial"/>
                <w:szCs w:val="18"/>
              </w:rPr>
            </w:pPr>
            <w:r w:rsidRPr="00323951">
              <w:rPr>
                <w:rFonts w:ascii="Arial" w:hAnsi="Arial" w:cs="Arial"/>
                <w:szCs w:val="18"/>
              </w:rPr>
              <w:t>61</w:t>
            </w:r>
          </w:p>
        </w:tc>
        <w:tc>
          <w:tcPr>
            <w:tcW w:w="1560" w:type="dxa"/>
          </w:tcPr>
          <w:p w14:paraId="151E9D47" w14:textId="481ABCD0" w:rsidR="004C08F9" w:rsidRPr="00323951" w:rsidRDefault="004C08F9" w:rsidP="004C08F9">
            <w:pPr>
              <w:pStyle w:val="EkoTabele"/>
              <w:rPr>
                <w:rFonts w:ascii="Arial" w:hAnsi="Arial" w:cs="Arial"/>
                <w:szCs w:val="18"/>
              </w:rPr>
            </w:pPr>
            <w:r w:rsidRPr="00323951">
              <w:rPr>
                <w:rFonts w:ascii="Arial" w:hAnsi="Arial" w:cs="Arial"/>
                <w:szCs w:val="18"/>
              </w:rPr>
              <w:t>Stanisz</w:t>
            </w:r>
          </w:p>
        </w:tc>
        <w:tc>
          <w:tcPr>
            <w:tcW w:w="3858" w:type="dxa"/>
          </w:tcPr>
          <w:p w14:paraId="52846BF5" w14:textId="6849A2C4" w:rsidR="004C08F9" w:rsidRPr="00323951" w:rsidRDefault="004C08F9" w:rsidP="004C08F9">
            <w:pPr>
              <w:pStyle w:val="EkoTabele"/>
              <w:rPr>
                <w:rFonts w:ascii="Arial" w:hAnsi="Arial" w:cs="Arial"/>
                <w:szCs w:val="18"/>
              </w:rPr>
            </w:pPr>
            <w:r w:rsidRPr="00323951">
              <w:rPr>
                <w:rFonts w:ascii="Arial" w:hAnsi="Arial" w:cs="Arial"/>
                <w:szCs w:val="18"/>
              </w:rPr>
              <w:t>Surowce ilaste ceramiki budowl</w:t>
            </w:r>
            <w:r w:rsidR="00540AE5" w:rsidRPr="00323951">
              <w:rPr>
                <w:rFonts w:ascii="Arial" w:hAnsi="Arial" w:cs="Arial"/>
                <w:szCs w:val="18"/>
              </w:rPr>
              <w:t>anej</w:t>
            </w:r>
          </w:p>
        </w:tc>
        <w:tc>
          <w:tcPr>
            <w:tcW w:w="3082" w:type="dxa"/>
          </w:tcPr>
          <w:p w14:paraId="3D2E7490" w14:textId="1E1DCB10"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3D807D5" w14:textId="77777777" w:rsidTr="0012438E">
        <w:tc>
          <w:tcPr>
            <w:tcW w:w="562" w:type="dxa"/>
          </w:tcPr>
          <w:p w14:paraId="7558E494" w14:textId="7768EA27" w:rsidR="004C08F9" w:rsidRPr="00323951" w:rsidRDefault="004C08F9" w:rsidP="004C08F9">
            <w:pPr>
              <w:pStyle w:val="EkoTabele"/>
              <w:rPr>
                <w:rFonts w:ascii="Arial" w:hAnsi="Arial" w:cs="Arial"/>
                <w:szCs w:val="18"/>
              </w:rPr>
            </w:pPr>
            <w:r w:rsidRPr="00323951">
              <w:rPr>
                <w:rFonts w:ascii="Arial" w:hAnsi="Arial" w:cs="Arial"/>
                <w:szCs w:val="18"/>
              </w:rPr>
              <w:t>62</w:t>
            </w:r>
          </w:p>
        </w:tc>
        <w:tc>
          <w:tcPr>
            <w:tcW w:w="1560" w:type="dxa"/>
          </w:tcPr>
          <w:p w14:paraId="6E45E797" w14:textId="7803DA3C" w:rsidR="004C08F9" w:rsidRPr="00323951" w:rsidRDefault="004C08F9" w:rsidP="004C08F9">
            <w:pPr>
              <w:pStyle w:val="EkoTabele"/>
              <w:rPr>
                <w:rFonts w:ascii="Arial" w:hAnsi="Arial" w:cs="Arial"/>
                <w:szCs w:val="18"/>
              </w:rPr>
            </w:pPr>
            <w:r w:rsidRPr="00323951">
              <w:rPr>
                <w:rFonts w:ascii="Arial" w:hAnsi="Arial" w:cs="Arial"/>
                <w:szCs w:val="18"/>
              </w:rPr>
              <w:t>Stankowice</w:t>
            </w:r>
          </w:p>
        </w:tc>
        <w:tc>
          <w:tcPr>
            <w:tcW w:w="3858" w:type="dxa"/>
          </w:tcPr>
          <w:p w14:paraId="0AD2865E" w14:textId="46D81D31"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49797706" w14:textId="6BE4C221" w:rsidR="004C08F9" w:rsidRPr="00323951" w:rsidRDefault="004C08F9" w:rsidP="004C08F9">
            <w:pPr>
              <w:pStyle w:val="EkoTabele"/>
              <w:rPr>
                <w:rFonts w:ascii="Arial" w:hAnsi="Arial" w:cs="Arial"/>
                <w:szCs w:val="18"/>
              </w:rPr>
            </w:pPr>
            <w:r w:rsidRPr="00323951">
              <w:rPr>
                <w:rFonts w:ascii="Arial" w:hAnsi="Arial" w:cs="Arial"/>
                <w:szCs w:val="18"/>
              </w:rPr>
              <w:t>Złoże rozpoznane szczegółowo</w:t>
            </w:r>
          </w:p>
        </w:tc>
      </w:tr>
      <w:tr w:rsidR="004C08F9" w:rsidRPr="00323951" w14:paraId="575BB5A2" w14:textId="77777777" w:rsidTr="0012438E">
        <w:tc>
          <w:tcPr>
            <w:tcW w:w="562" w:type="dxa"/>
          </w:tcPr>
          <w:p w14:paraId="21B14A60" w14:textId="24E77AAB" w:rsidR="004C08F9" w:rsidRPr="00323951" w:rsidRDefault="004C08F9" w:rsidP="004C08F9">
            <w:pPr>
              <w:pStyle w:val="EkoTabele"/>
              <w:rPr>
                <w:rFonts w:ascii="Arial" w:hAnsi="Arial" w:cs="Arial"/>
                <w:szCs w:val="18"/>
              </w:rPr>
            </w:pPr>
            <w:r w:rsidRPr="00323951">
              <w:rPr>
                <w:rFonts w:ascii="Arial" w:hAnsi="Arial" w:cs="Arial"/>
                <w:szCs w:val="18"/>
              </w:rPr>
              <w:t>63</w:t>
            </w:r>
          </w:p>
        </w:tc>
        <w:tc>
          <w:tcPr>
            <w:tcW w:w="1560" w:type="dxa"/>
          </w:tcPr>
          <w:p w14:paraId="297F101B" w14:textId="41F86A51" w:rsidR="004C08F9" w:rsidRPr="00323951" w:rsidRDefault="004C08F9" w:rsidP="004C08F9">
            <w:pPr>
              <w:pStyle w:val="EkoTabele"/>
              <w:rPr>
                <w:rFonts w:ascii="Arial" w:hAnsi="Arial" w:cs="Arial"/>
                <w:szCs w:val="18"/>
              </w:rPr>
            </w:pPr>
            <w:r w:rsidRPr="00323951">
              <w:rPr>
                <w:rFonts w:ascii="Arial" w:hAnsi="Arial" w:cs="Arial"/>
                <w:szCs w:val="18"/>
              </w:rPr>
              <w:t>Stara Kraśnica</w:t>
            </w:r>
          </w:p>
        </w:tc>
        <w:tc>
          <w:tcPr>
            <w:tcW w:w="3858" w:type="dxa"/>
          </w:tcPr>
          <w:p w14:paraId="0A999D60" w14:textId="721388DA"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42371CE1" w14:textId="727614D2"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7F09DCD3" w14:textId="77777777" w:rsidTr="0012438E">
        <w:tc>
          <w:tcPr>
            <w:tcW w:w="562" w:type="dxa"/>
          </w:tcPr>
          <w:p w14:paraId="7453F625" w14:textId="66B390B2" w:rsidR="004C08F9" w:rsidRPr="00323951" w:rsidRDefault="004C08F9" w:rsidP="004C08F9">
            <w:pPr>
              <w:pStyle w:val="EkoTabele"/>
              <w:rPr>
                <w:rFonts w:ascii="Arial" w:hAnsi="Arial" w:cs="Arial"/>
                <w:szCs w:val="18"/>
              </w:rPr>
            </w:pPr>
            <w:r w:rsidRPr="00323951">
              <w:rPr>
                <w:rFonts w:ascii="Arial" w:hAnsi="Arial" w:cs="Arial"/>
                <w:szCs w:val="18"/>
              </w:rPr>
              <w:t>64</w:t>
            </w:r>
          </w:p>
        </w:tc>
        <w:tc>
          <w:tcPr>
            <w:tcW w:w="1560" w:type="dxa"/>
          </w:tcPr>
          <w:p w14:paraId="5416D1AA" w14:textId="37099F6C" w:rsidR="004C08F9" w:rsidRPr="00323951" w:rsidRDefault="004C08F9" w:rsidP="004C08F9">
            <w:pPr>
              <w:pStyle w:val="EkoTabele"/>
              <w:rPr>
                <w:rFonts w:ascii="Arial" w:hAnsi="Arial" w:cs="Arial"/>
                <w:szCs w:val="18"/>
              </w:rPr>
            </w:pPr>
            <w:r w:rsidRPr="00323951">
              <w:rPr>
                <w:rFonts w:ascii="Arial" w:hAnsi="Arial" w:cs="Arial"/>
                <w:szCs w:val="18"/>
              </w:rPr>
              <w:t>Szklarska Poręba – Huta</w:t>
            </w:r>
          </w:p>
        </w:tc>
        <w:tc>
          <w:tcPr>
            <w:tcW w:w="3858" w:type="dxa"/>
          </w:tcPr>
          <w:p w14:paraId="0A765A13" w14:textId="0735B1B4"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796A5348" w14:textId="31EEF419"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3BD18262" w14:textId="77777777" w:rsidTr="0012438E">
        <w:tc>
          <w:tcPr>
            <w:tcW w:w="562" w:type="dxa"/>
          </w:tcPr>
          <w:p w14:paraId="38698B9B" w14:textId="3AD6C519" w:rsidR="004C08F9" w:rsidRPr="00323951" w:rsidRDefault="004C08F9" w:rsidP="004C08F9">
            <w:pPr>
              <w:pStyle w:val="EkoTabele"/>
              <w:rPr>
                <w:rFonts w:ascii="Arial" w:hAnsi="Arial" w:cs="Arial"/>
                <w:szCs w:val="18"/>
              </w:rPr>
            </w:pPr>
            <w:r w:rsidRPr="00323951">
              <w:rPr>
                <w:rFonts w:ascii="Arial" w:hAnsi="Arial" w:cs="Arial"/>
                <w:szCs w:val="18"/>
              </w:rPr>
              <w:t>65</w:t>
            </w:r>
          </w:p>
        </w:tc>
        <w:tc>
          <w:tcPr>
            <w:tcW w:w="1560" w:type="dxa"/>
          </w:tcPr>
          <w:p w14:paraId="441D8403" w14:textId="37173547" w:rsidR="004C08F9" w:rsidRPr="00323951" w:rsidRDefault="004C08F9" w:rsidP="004C08F9">
            <w:pPr>
              <w:pStyle w:val="EkoTabele"/>
              <w:rPr>
                <w:rFonts w:ascii="Arial" w:hAnsi="Arial" w:cs="Arial"/>
                <w:szCs w:val="18"/>
              </w:rPr>
            </w:pPr>
            <w:r w:rsidRPr="00323951">
              <w:rPr>
                <w:rFonts w:ascii="Arial" w:hAnsi="Arial" w:cs="Arial"/>
                <w:szCs w:val="18"/>
              </w:rPr>
              <w:t>Świeradów - Zdrój</w:t>
            </w:r>
          </w:p>
        </w:tc>
        <w:tc>
          <w:tcPr>
            <w:tcW w:w="3858" w:type="dxa"/>
          </w:tcPr>
          <w:p w14:paraId="3B5E449A" w14:textId="1063C89A" w:rsidR="004C08F9" w:rsidRPr="00323951" w:rsidRDefault="004C08F9" w:rsidP="004C08F9">
            <w:pPr>
              <w:pStyle w:val="EkoTabele"/>
              <w:rPr>
                <w:rFonts w:ascii="Arial" w:hAnsi="Arial" w:cs="Arial"/>
                <w:szCs w:val="18"/>
              </w:rPr>
            </w:pPr>
            <w:r w:rsidRPr="00323951">
              <w:rPr>
                <w:rFonts w:ascii="Arial" w:hAnsi="Arial" w:cs="Arial"/>
                <w:szCs w:val="18"/>
              </w:rPr>
              <w:t>Wody lecznice</w:t>
            </w:r>
          </w:p>
        </w:tc>
        <w:tc>
          <w:tcPr>
            <w:tcW w:w="3082" w:type="dxa"/>
          </w:tcPr>
          <w:p w14:paraId="2A7A95CC" w14:textId="5F136D52" w:rsidR="004C08F9" w:rsidRPr="00323951" w:rsidRDefault="004C08F9" w:rsidP="004C08F9">
            <w:pPr>
              <w:pStyle w:val="EkoTabele"/>
              <w:rPr>
                <w:rFonts w:ascii="Arial" w:hAnsi="Arial" w:cs="Arial"/>
                <w:szCs w:val="18"/>
              </w:rPr>
            </w:pPr>
            <w:r w:rsidRPr="00323951">
              <w:rPr>
                <w:rFonts w:ascii="Arial" w:hAnsi="Arial" w:cs="Arial"/>
                <w:szCs w:val="18"/>
              </w:rPr>
              <w:t>Wody słabo zmineralizowane</w:t>
            </w:r>
          </w:p>
        </w:tc>
      </w:tr>
      <w:tr w:rsidR="004C08F9" w:rsidRPr="00323951" w14:paraId="41B50C50" w14:textId="77777777" w:rsidTr="0012438E">
        <w:tc>
          <w:tcPr>
            <w:tcW w:w="562" w:type="dxa"/>
          </w:tcPr>
          <w:p w14:paraId="6F83CA2E" w14:textId="31D9B017" w:rsidR="004C08F9" w:rsidRPr="00323951" w:rsidRDefault="004C08F9" w:rsidP="004C08F9">
            <w:pPr>
              <w:pStyle w:val="EkoTabele"/>
              <w:rPr>
                <w:rFonts w:ascii="Arial" w:hAnsi="Arial" w:cs="Arial"/>
                <w:szCs w:val="18"/>
              </w:rPr>
            </w:pPr>
            <w:r w:rsidRPr="00323951">
              <w:rPr>
                <w:rFonts w:ascii="Arial" w:hAnsi="Arial" w:cs="Arial"/>
                <w:szCs w:val="18"/>
              </w:rPr>
              <w:t>66</w:t>
            </w:r>
          </w:p>
        </w:tc>
        <w:tc>
          <w:tcPr>
            <w:tcW w:w="1560" w:type="dxa"/>
          </w:tcPr>
          <w:p w14:paraId="2DF04C16" w14:textId="0755D788" w:rsidR="004C08F9" w:rsidRPr="00323951" w:rsidRDefault="004C08F9" w:rsidP="004C08F9">
            <w:pPr>
              <w:pStyle w:val="EkoTabele"/>
              <w:rPr>
                <w:rFonts w:ascii="Arial" w:hAnsi="Arial" w:cs="Arial"/>
                <w:szCs w:val="18"/>
              </w:rPr>
            </w:pPr>
            <w:r w:rsidRPr="00323951">
              <w:rPr>
                <w:rFonts w:ascii="Arial" w:hAnsi="Arial" w:cs="Arial"/>
                <w:szCs w:val="18"/>
              </w:rPr>
              <w:t>Wiciarka</w:t>
            </w:r>
          </w:p>
        </w:tc>
        <w:tc>
          <w:tcPr>
            <w:tcW w:w="3858" w:type="dxa"/>
          </w:tcPr>
          <w:p w14:paraId="76A3A7C1" w14:textId="033A2FBC"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7F67870D" w14:textId="6A460308"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33CE1AD2" w14:textId="77777777" w:rsidTr="0012438E">
        <w:tc>
          <w:tcPr>
            <w:tcW w:w="562" w:type="dxa"/>
          </w:tcPr>
          <w:p w14:paraId="59A62603" w14:textId="4E140871" w:rsidR="004C08F9" w:rsidRPr="00323951" w:rsidRDefault="004C08F9" w:rsidP="004C08F9">
            <w:pPr>
              <w:pStyle w:val="EkoTabele"/>
              <w:rPr>
                <w:rFonts w:ascii="Arial" w:hAnsi="Arial" w:cs="Arial"/>
                <w:szCs w:val="18"/>
              </w:rPr>
            </w:pPr>
            <w:r w:rsidRPr="00323951">
              <w:rPr>
                <w:rFonts w:ascii="Arial" w:hAnsi="Arial" w:cs="Arial"/>
                <w:szCs w:val="18"/>
              </w:rPr>
              <w:t>67</w:t>
            </w:r>
          </w:p>
        </w:tc>
        <w:tc>
          <w:tcPr>
            <w:tcW w:w="1560" w:type="dxa"/>
          </w:tcPr>
          <w:p w14:paraId="560D2FD5" w14:textId="1AEF2B8B" w:rsidR="004C08F9" w:rsidRPr="00323951" w:rsidRDefault="004C08F9" w:rsidP="004C08F9">
            <w:pPr>
              <w:pStyle w:val="EkoTabele"/>
              <w:rPr>
                <w:rFonts w:ascii="Arial" w:hAnsi="Arial" w:cs="Arial"/>
                <w:szCs w:val="18"/>
              </w:rPr>
            </w:pPr>
            <w:r w:rsidRPr="00323951">
              <w:rPr>
                <w:rFonts w:ascii="Arial" w:hAnsi="Arial" w:cs="Arial"/>
                <w:szCs w:val="18"/>
              </w:rPr>
              <w:t>Wojanów</w:t>
            </w:r>
          </w:p>
        </w:tc>
        <w:tc>
          <w:tcPr>
            <w:tcW w:w="3858" w:type="dxa"/>
          </w:tcPr>
          <w:p w14:paraId="52F0EA0D" w14:textId="6466319C"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7F4FCF3C" w14:textId="3F8A1DC4"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5D9ECD11" w14:textId="77777777" w:rsidTr="0012438E">
        <w:tc>
          <w:tcPr>
            <w:tcW w:w="562" w:type="dxa"/>
          </w:tcPr>
          <w:p w14:paraId="04E7C508" w14:textId="5259F867" w:rsidR="004C08F9" w:rsidRPr="00323951" w:rsidRDefault="004C08F9" w:rsidP="004C08F9">
            <w:pPr>
              <w:pStyle w:val="EkoTabele"/>
              <w:rPr>
                <w:rFonts w:ascii="Arial" w:hAnsi="Arial" w:cs="Arial"/>
                <w:szCs w:val="18"/>
              </w:rPr>
            </w:pPr>
            <w:r w:rsidRPr="00323951">
              <w:rPr>
                <w:rFonts w:ascii="Arial" w:hAnsi="Arial" w:cs="Arial"/>
                <w:szCs w:val="18"/>
              </w:rPr>
              <w:t>68</w:t>
            </w:r>
          </w:p>
        </w:tc>
        <w:tc>
          <w:tcPr>
            <w:tcW w:w="1560" w:type="dxa"/>
          </w:tcPr>
          <w:p w14:paraId="4A7E761C" w14:textId="30A4B7DA" w:rsidR="004C08F9" w:rsidRPr="00323951" w:rsidRDefault="004C08F9" w:rsidP="004C08F9">
            <w:pPr>
              <w:pStyle w:val="EkoTabele"/>
              <w:rPr>
                <w:rFonts w:ascii="Arial" w:hAnsi="Arial" w:cs="Arial"/>
                <w:szCs w:val="18"/>
              </w:rPr>
            </w:pPr>
            <w:r w:rsidRPr="00323951">
              <w:rPr>
                <w:rFonts w:ascii="Arial" w:hAnsi="Arial" w:cs="Arial"/>
                <w:szCs w:val="18"/>
              </w:rPr>
              <w:t>Wojciechów</w:t>
            </w:r>
          </w:p>
        </w:tc>
        <w:tc>
          <w:tcPr>
            <w:tcW w:w="3858" w:type="dxa"/>
          </w:tcPr>
          <w:p w14:paraId="7085DE78" w14:textId="3A2E0342" w:rsidR="004C08F9" w:rsidRPr="00323951" w:rsidRDefault="004C08F9" w:rsidP="004C08F9">
            <w:pPr>
              <w:pStyle w:val="EkoTabele"/>
              <w:rPr>
                <w:rFonts w:ascii="Arial" w:hAnsi="Arial" w:cs="Arial"/>
                <w:szCs w:val="18"/>
              </w:rPr>
            </w:pPr>
            <w:r w:rsidRPr="00323951">
              <w:rPr>
                <w:rFonts w:ascii="Arial" w:hAnsi="Arial" w:cs="Arial"/>
                <w:szCs w:val="18"/>
              </w:rPr>
              <w:t>Kamienie drogowe i budowlane</w:t>
            </w:r>
          </w:p>
        </w:tc>
        <w:tc>
          <w:tcPr>
            <w:tcW w:w="3082" w:type="dxa"/>
          </w:tcPr>
          <w:p w14:paraId="5AB49AAD" w14:textId="123FC562" w:rsidR="004C08F9" w:rsidRPr="00323951" w:rsidRDefault="004C08F9" w:rsidP="004C08F9">
            <w:pPr>
              <w:pStyle w:val="EkoTabele"/>
              <w:rPr>
                <w:rFonts w:ascii="Arial" w:hAnsi="Arial" w:cs="Arial"/>
                <w:szCs w:val="18"/>
              </w:rPr>
            </w:pPr>
            <w:r w:rsidRPr="00323951">
              <w:rPr>
                <w:rFonts w:ascii="Arial" w:hAnsi="Arial" w:cs="Arial"/>
                <w:szCs w:val="18"/>
              </w:rPr>
              <w:t>Złoże eksploatowane okresowo</w:t>
            </w:r>
          </w:p>
        </w:tc>
      </w:tr>
      <w:tr w:rsidR="004C08F9" w:rsidRPr="00323951" w14:paraId="3D35467F" w14:textId="77777777" w:rsidTr="0012438E">
        <w:tc>
          <w:tcPr>
            <w:tcW w:w="562" w:type="dxa"/>
          </w:tcPr>
          <w:p w14:paraId="302DE66F" w14:textId="3EC46C33" w:rsidR="004C08F9" w:rsidRPr="00323951" w:rsidRDefault="004C08F9" w:rsidP="004C08F9">
            <w:pPr>
              <w:pStyle w:val="EkoTabele"/>
              <w:rPr>
                <w:rFonts w:ascii="Arial" w:hAnsi="Arial" w:cs="Arial"/>
                <w:szCs w:val="18"/>
              </w:rPr>
            </w:pPr>
            <w:r w:rsidRPr="00323951">
              <w:rPr>
                <w:rFonts w:ascii="Arial" w:hAnsi="Arial" w:cs="Arial"/>
                <w:szCs w:val="18"/>
              </w:rPr>
              <w:t>69</w:t>
            </w:r>
          </w:p>
        </w:tc>
        <w:tc>
          <w:tcPr>
            <w:tcW w:w="1560" w:type="dxa"/>
          </w:tcPr>
          <w:p w14:paraId="6BEE0152" w14:textId="3384023D" w:rsidR="004C08F9" w:rsidRPr="00323951" w:rsidRDefault="004C08F9" w:rsidP="004C08F9">
            <w:pPr>
              <w:pStyle w:val="EkoTabele"/>
              <w:rPr>
                <w:rFonts w:ascii="Arial" w:hAnsi="Arial" w:cs="Arial"/>
                <w:szCs w:val="18"/>
              </w:rPr>
            </w:pPr>
            <w:r w:rsidRPr="00323951">
              <w:rPr>
                <w:rFonts w:ascii="Arial" w:hAnsi="Arial" w:cs="Arial"/>
                <w:szCs w:val="18"/>
              </w:rPr>
              <w:t>Wojciechów I</w:t>
            </w:r>
          </w:p>
        </w:tc>
        <w:tc>
          <w:tcPr>
            <w:tcW w:w="3858" w:type="dxa"/>
          </w:tcPr>
          <w:p w14:paraId="24B58E31" w14:textId="6A56BC7E" w:rsidR="004C08F9" w:rsidRPr="00323951" w:rsidRDefault="004C08F9" w:rsidP="004C08F9">
            <w:pPr>
              <w:pStyle w:val="EkoTabele"/>
              <w:rPr>
                <w:rFonts w:ascii="Arial" w:hAnsi="Arial" w:cs="Arial"/>
                <w:szCs w:val="18"/>
              </w:rPr>
            </w:pPr>
            <w:r w:rsidRPr="00323951">
              <w:rPr>
                <w:rFonts w:ascii="Arial" w:hAnsi="Arial" w:cs="Arial"/>
                <w:szCs w:val="18"/>
              </w:rPr>
              <w:t>Kruszywa naturalne</w:t>
            </w:r>
          </w:p>
        </w:tc>
        <w:tc>
          <w:tcPr>
            <w:tcW w:w="3082" w:type="dxa"/>
          </w:tcPr>
          <w:p w14:paraId="641CBAC0" w14:textId="1C8A21EA"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0B1AACB3" w14:textId="77777777" w:rsidTr="0012438E">
        <w:tc>
          <w:tcPr>
            <w:tcW w:w="562" w:type="dxa"/>
          </w:tcPr>
          <w:p w14:paraId="3FDE3B72" w14:textId="74DB402B" w:rsidR="004C08F9" w:rsidRPr="00323951" w:rsidRDefault="004C08F9" w:rsidP="004C08F9">
            <w:pPr>
              <w:pStyle w:val="EkoTabele"/>
              <w:rPr>
                <w:rFonts w:ascii="Arial" w:hAnsi="Arial" w:cs="Arial"/>
                <w:szCs w:val="18"/>
              </w:rPr>
            </w:pPr>
            <w:r w:rsidRPr="00323951">
              <w:rPr>
                <w:rFonts w:ascii="Arial" w:hAnsi="Arial" w:cs="Arial"/>
                <w:szCs w:val="18"/>
              </w:rPr>
              <w:t>70</w:t>
            </w:r>
          </w:p>
        </w:tc>
        <w:tc>
          <w:tcPr>
            <w:tcW w:w="1560" w:type="dxa"/>
          </w:tcPr>
          <w:p w14:paraId="4B9B5EED" w14:textId="7A43D64F" w:rsidR="004C08F9" w:rsidRPr="00323951" w:rsidRDefault="004C08F9" w:rsidP="004C08F9">
            <w:pPr>
              <w:pStyle w:val="EkoTabele"/>
              <w:rPr>
                <w:rFonts w:ascii="Arial" w:hAnsi="Arial" w:cs="Arial"/>
                <w:szCs w:val="18"/>
              </w:rPr>
            </w:pPr>
            <w:r w:rsidRPr="00323951">
              <w:rPr>
                <w:rFonts w:ascii="Arial" w:hAnsi="Arial" w:cs="Arial"/>
                <w:szCs w:val="18"/>
              </w:rPr>
              <w:t>Wojcieszów - Gruszka</w:t>
            </w:r>
          </w:p>
        </w:tc>
        <w:tc>
          <w:tcPr>
            <w:tcW w:w="3858" w:type="dxa"/>
          </w:tcPr>
          <w:p w14:paraId="22959420" w14:textId="17819FC5" w:rsidR="004C08F9" w:rsidRPr="00323951" w:rsidRDefault="004C08F9" w:rsidP="004C08F9">
            <w:pPr>
              <w:pStyle w:val="EkoTabele"/>
              <w:rPr>
                <w:rFonts w:ascii="Arial" w:hAnsi="Arial" w:cs="Arial"/>
                <w:szCs w:val="18"/>
              </w:rPr>
            </w:pPr>
            <w:r w:rsidRPr="00323951">
              <w:rPr>
                <w:rFonts w:ascii="Arial" w:hAnsi="Arial" w:cs="Arial"/>
                <w:szCs w:val="18"/>
              </w:rPr>
              <w:t>Wapienie i margle przem. wapiennicze</w:t>
            </w:r>
          </w:p>
        </w:tc>
        <w:tc>
          <w:tcPr>
            <w:tcW w:w="3082" w:type="dxa"/>
          </w:tcPr>
          <w:p w14:paraId="5F6043EC" w14:textId="62DB00D6"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r w:rsidR="004C08F9" w:rsidRPr="00323951" w14:paraId="1124F77D" w14:textId="77777777" w:rsidTr="0012438E">
        <w:tc>
          <w:tcPr>
            <w:tcW w:w="562" w:type="dxa"/>
          </w:tcPr>
          <w:p w14:paraId="195FFB16" w14:textId="25E2A552" w:rsidR="004C08F9" w:rsidRPr="00323951" w:rsidRDefault="004C08F9" w:rsidP="004C08F9">
            <w:pPr>
              <w:pStyle w:val="EkoTabele"/>
              <w:rPr>
                <w:rFonts w:ascii="Arial" w:hAnsi="Arial" w:cs="Arial"/>
                <w:szCs w:val="18"/>
              </w:rPr>
            </w:pPr>
            <w:r w:rsidRPr="00323951">
              <w:rPr>
                <w:rFonts w:ascii="Arial" w:hAnsi="Arial" w:cs="Arial"/>
                <w:szCs w:val="18"/>
              </w:rPr>
              <w:t>71</w:t>
            </w:r>
          </w:p>
        </w:tc>
        <w:tc>
          <w:tcPr>
            <w:tcW w:w="1560" w:type="dxa"/>
          </w:tcPr>
          <w:p w14:paraId="12304D57" w14:textId="06BBFB65" w:rsidR="004C08F9" w:rsidRPr="00323951" w:rsidRDefault="004C08F9" w:rsidP="004C08F9">
            <w:pPr>
              <w:pStyle w:val="EkoTabele"/>
              <w:rPr>
                <w:rFonts w:ascii="Arial" w:hAnsi="Arial" w:cs="Arial"/>
                <w:szCs w:val="18"/>
              </w:rPr>
            </w:pPr>
            <w:r w:rsidRPr="00323951">
              <w:rPr>
                <w:rFonts w:ascii="Arial" w:hAnsi="Arial" w:cs="Arial"/>
                <w:szCs w:val="18"/>
              </w:rPr>
              <w:t>Wolbromów</w:t>
            </w:r>
          </w:p>
        </w:tc>
        <w:tc>
          <w:tcPr>
            <w:tcW w:w="3858" w:type="dxa"/>
          </w:tcPr>
          <w:p w14:paraId="6213CDFB" w14:textId="74A80983" w:rsidR="004C08F9" w:rsidRPr="00323951" w:rsidRDefault="004C08F9" w:rsidP="004C08F9">
            <w:pPr>
              <w:pStyle w:val="EkoTabele"/>
              <w:rPr>
                <w:rFonts w:ascii="Arial" w:hAnsi="Arial" w:cs="Arial"/>
                <w:szCs w:val="18"/>
              </w:rPr>
            </w:pPr>
            <w:r w:rsidRPr="00323951">
              <w:rPr>
                <w:rFonts w:ascii="Arial" w:hAnsi="Arial" w:cs="Arial"/>
                <w:szCs w:val="18"/>
              </w:rPr>
              <w:t>Kwarcyty</w:t>
            </w:r>
          </w:p>
        </w:tc>
        <w:tc>
          <w:tcPr>
            <w:tcW w:w="3082" w:type="dxa"/>
          </w:tcPr>
          <w:p w14:paraId="2CD20C0C" w14:textId="6D81CCCA" w:rsidR="004C08F9" w:rsidRPr="00323951" w:rsidRDefault="004C08F9" w:rsidP="004C08F9">
            <w:pPr>
              <w:pStyle w:val="EkoTabele"/>
              <w:rPr>
                <w:rFonts w:ascii="Arial" w:hAnsi="Arial" w:cs="Arial"/>
                <w:szCs w:val="18"/>
              </w:rPr>
            </w:pPr>
            <w:r w:rsidRPr="00323951">
              <w:rPr>
                <w:rFonts w:ascii="Arial" w:hAnsi="Arial" w:cs="Arial"/>
                <w:szCs w:val="18"/>
              </w:rPr>
              <w:t>Eksploatacja złoża zaniechana</w:t>
            </w:r>
          </w:p>
        </w:tc>
      </w:tr>
    </w:tbl>
    <w:p w14:paraId="31B0883E" w14:textId="6AA703B7" w:rsidR="00666115" w:rsidRPr="00323951" w:rsidRDefault="00666115" w:rsidP="00D80FF9">
      <w:pPr>
        <w:rPr>
          <w:rFonts w:ascii="Arial" w:hAnsi="Arial" w:cs="Arial"/>
          <w:sz w:val="18"/>
          <w:szCs w:val="18"/>
        </w:rPr>
      </w:pPr>
    </w:p>
    <w:p w14:paraId="0A97F3B5" w14:textId="08CF79A8" w:rsidR="0090418E" w:rsidRPr="00323951" w:rsidRDefault="00D77A00" w:rsidP="00D22C81">
      <w:pPr>
        <w:pStyle w:val="Nagwek3"/>
        <w:rPr>
          <w:rFonts w:ascii="Arial" w:hAnsi="Arial" w:cs="Arial"/>
          <w:sz w:val="18"/>
          <w:szCs w:val="18"/>
        </w:rPr>
      </w:pPr>
      <w:bookmarkStart w:id="161" w:name="_Toc135118364"/>
      <w:r w:rsidRPr="00323951">
        <w:rPr>
          <w:rFonts w:ascii="Arial" w:hAnsi="Arial" w:cs="Arial"/>
          <w:sz w:val="18"/>
          <w:szCs w:val="18"/>
        </w:rPr>
        <w:t>O</w:t>
      </w:r>
      <w:r w:rsidR="003A3A77" w:rsidRPr="00323951">
        <w:rPr>
          <w:rFonts w:ascii="Arial" w:hAnsi="Arial" w:cs="Arial"/>
          <w:sz w:val="18"/>
          <w:szCs w:val="18"/>
        </w:rPr>
        <w:t xml:space="preserve">cena </w:t>
      </w:r>
      <w:r w:rsidRPr="00323951">
        <w:rPr>
          <w:rFonts w:ascii="Arial" w:hAnsi="Arial" w:cs="Arial"/>
          <w:sz w:val="18"/>
          <w:szCs w:val="18"/>
        </w:rPr>
        <w:t xml:space="preserve">skutków wdrożenia </w:t>
      </w:r>
      <w:r w:rsidR="002C6F27" w:rsidRPr="00323951">
        <w:rPr>
          <w:rFonts w:ascii="Arial" w:hAnsi="Arial" w:cs="Arial"/>
          <w:sz w:val="18"/>
          <w:szCs w:val="18"/>
        </w:rPr>
        <w:t>Planu</w:t>
      </w:r>
      <w:r w:rsidRPr="00323951">
        <w:rPr>
          <w:rFonts w:ascii="Arial" w:hAnsi="Arial" w:cs="Arial"/>
          <w:sz w:val="18"/>
          <w:szCs w:val="18"/>
        </w:rPr>
        <w:t xml:space="preserve"> oraz ocena zaniechania jego realizacji</w:t>
      </w:r>
      <w:bookmarkEnd w:id="161"/>
    </w:p>
    <w:p w14:paraId="42357E81" w14:textId="73D99F5B" w:rsidR="00E45578" w:rsidRPr="00323951" w:rsidRDefault="00E45578" w:rsidP="00E45578">
      <w:pPr>
        <w:spacing w:after="0" w:line="360" w:lineRule="auto"/>
        <w:rPr>
          <w:rFonts w:ascii="Arial" w:hAnsi="Arial" w:cs="Arial"/>
          <w:b/>
          <w:sz w:val="18"/>
          <w:szCs w:val="18"/>
        </w:rPr>
      </w:pPr>
      <w:r w:rsidRPr="00323951">
        <w:rPr>
          <w:rFonts w:ascii="Arial" w:hAnsi="Arial" w:cs="Arial"/>
          <w:b/>
          <w:bCs/>
          <w:sz w:val="18"/>
          <w:szCs w:val="18"/>
        </w:rPr>
        <w:t xml:space="preserve">Wpływ na </w:t>
      </w:r>
      <w:r w:rsidR="004F4CE8" w:rsidRPr="00323951">
        <w:rPr>
          <w:rFonts w:ascii="Arial" w:hAnsi="Arial" w:cs="Arial"/>
          <w:b/>
          <w:bCs/>
          <w:sz w:val="18"/>
          <w:szCs w:val="18"/>
        </w:rPr>
        <w:t>powierzchnie i zasoby ziemi</w:t>
      </w:r>
      <w:r w:rsidRPr="00323951">
        <w:rPr>
          <w:rFonts w:ascii="Arial" w:hAnsi="Arial" w:cs="Arial"/>
          <w:b/>
          <w:bCs/>
          <w:sz w:val="18"/>
          <w:szCs w:val="18"/>
        </w:rPr>
        <w:t xml:space="preserve"> w przypadku przystąpienia do realizacji </w:t>
      </w:r>
      <w:r w:rsidR="002C6F27" w:rsidRPr="00323951">
        <w:rPr>
          <w:rFonts w:ascii="Arial" w:hAnsi="Arial" w:cs="Arial"/>
          <w:b/>
          <w:bCs/>
          <w:sz w:val="18"/>
          <w:szCs w:val="18"/>
        </w:rPr>
        <w:t>Planu</w:t>
      </w:r>
    </w:p>
    <w:p w14:paraId="248DC3CD" w14:textId="1E648546" w:rsidR="008476D5" w:rsidRPr="008476D5" w:rsidRDefault="008476D5" w:rsidP="008476D5">
      <w:r w:rsidRPr="00323951">
        <w:rPr>
          <w:rFonts w:ascii="Arial" w:hAnsi="Arial" w:cs="Arial"/>
          <w:sz w:val="18"/>
          <w:szCs w:val="18"/>
        </w:rPr>
        <w:t>Działania zawarte w Planie, mają na celu adaptacje poszczególnych sektorów do zachodzących</w:t>
      </w:r>
      <w:r w:rsidRPr="008476D5">
        <w:t xml:space="preserve"> </w:t>
      </w:r>
      <w:r w:rsidRPr="00323951">
        <w:rPr>
          <w:rFonts w:ascii="Arial" w:hAnsi="Arial" w:cs="Arial"/>
          <w:sz w:val="18"/>
          <w:szCs w:val="18"/>
        </w:rPr>
        <w:t>zmian klimatu. W</w:t>
      </w:r>
      <w:r w:rsidR="00154D8C">
        <w:rPr>
          <w:rFonts w:ascii="Arial" w:hAnsi="Arial" w:cs="Arial"/>
          <w:sz w:val="18"/>
          <w:szCs w:val="18"/>
        </w:rPr>
        <w:t> </w:t>
      </w:r>
      <w:r w:rsidRPr="00323951">
        <w:rPr>
          <w:rFonts w:ascii="Arial" w:hAnsi="Arial" w:cs="Arial"/>
          <w:sz w:val="18"/>
          <w:szCs w:val="18"/>
        </w:rPr>
        <w:t xml:space="preserve">ramach celu 1, zakłada się realizacje działań związanych z rozpoznaniem zasobów Aglomeracji Jeleniogórskiej, w tym wykonanie inwentaryzacji przyrodniczych </w:t>
      </w:r>
      <w:r w:rsidR="00D124C1" w:rsidRPr="00323951">
        <w:rPr>
          <w:rFonts w:ascii="Arial" w:hAnsi="Arial" w:cs="Arial"/>
          <w:sz w:val="18"/>
          <w:szCs w:val="18"/>
        </w:rPr>
        <w:t xml:space="preserve">i kontroli istniejących drzewostanów na terenie </w:t>
      </w:r>
      <w:r w:rsidRPr="00323951">
        <w:rPr>
          <w:rFonts w:ascii="Arial" w:hAnsi="Arial" w:cs="Arial"/>
          <w:sz w:val="18"/>
          <w:szCs w:val="18"/>
        </w:rPr>
        <w:t>gmin (działanie 1.1</w:t>
      </w:r>
      <w:r w:rsidR="00D124C1" w:rsidRPr="00323951">
        <w:rPr>
          <w:rFonts w:ascii="Arial" w:hAnsi="Arial" w:cs="Arial"/>
          <w:sz w:val="18"/>
          <w:szCs w:val="18"/>
        </w:rPr>
        <w:t>, 1.2</w:t>
      </w:r>
      <w:r w:rsidRPr="00323951">
        <w:rPr>
          <w:rFonts w:ascii="Arial" w:hAnsi="Arial" w:cs="Arial"/>
          <w:sz w:val="18"/>
          <w:szCs w:val="18"/>
        </w:rPr>
        <w:t>), analizy możliwości rozwoju energetyki z OZE (działanie 1.</w:t>
      </w:r>
      <w:r w:rsidR="008A46B3" w:rsidRPr="00323951">
        <w:rPr>
          <w:rFonts w:ascii="Arial" w:hAnsi="Arial" w:cs="Arial"/>
          <w:sz w:val="18"/>
          <w:szCs w:val="18"/>
        </w:rPr>
        <w:t>3</w:t>
      </w:r>
      <w:r w:rsidRPr="00323951">
        <w:rPr>
          <w:rFonts w:ascii="Arial" w:hAnsi="Arial" w:cs="Arial"/>
          <w:sz w:val="18"/>
          <w:szCs w:val="18"/>
        </w:rPr>
        <w:t>) oraz inwentaryzację systemu odwodnienia i sieci hydrologicznej gminy (działanie 1.</w:t>
      </w:r>
      <w:r w:rsidR="008A46B3" w:rsidRPr="00323951">
        <w:rPr>
          <w:rFonts w:ascii="Arial" w:hAnsi="Arial" w:cs="Arial"/>
          <w:sz w:val="18"/>
          <w:szCs w:val="18"/>
        </w:rPr>
        <w:t>4</w:t>
      </w:r>
      <w:r w:rsidRPr="00323951">
        <w:rPr>
          <w:rFonts w:ascii="Arial" w:hAnsi="Arial" w:cs="Arial"/>
          <w:sz w:val="18"/>
          <w:szCs w:val="18"/>
        </w:rPr>
        <w:t>). Realizacja działań nie wpłynie bezpośrednio na poprawę stanu powierzchni i</w:t>
      </w:r>
      <w:r w:rsidR="00154D8C">
        <w:rPr>
          <w:rFonts w:ascii="Arial" w:hAnsi="Arial" w:cs="Arial"/>
          <w:sz w:val="18"/>
          <w:szCs w:val="18"/>
        </w:rPr>
        <w:t> </w:t>
      </w:r>
      <w:r w:rsidRPr="00323951">
        <w:rPr>
          <w:rFonts w:ascii="Arial" w:hAnsi="Arial" w:cs="Arial"/>
          <w:sz w:val="18"/>
          <w:szCs w:val="18"/>
        </w:rPr>
        <w:t>zasobów ziemi, jednak rozpoznanie stanu poszczególnych komponentów środowiska pozwoli na określenie najbardziej problemowych obszarów, a tym samym realizacji działań z zakresu ochrony i poprawy jakości istniejących zasobów, np.: gleb. W związku z powyższym proponowane w ramach celu 1 działania ocenia się jako:</w:t>
      </w:r>
      <w:r w:rsidR="00154D8C">
        <w:rPr>
          <w:rFonts w:ascii="Arial" w:hAnsi="Arial" w:cs="Arial"/>
          <w:sz w:val="18"/>
          <w:szCs w:val="18"/>
        </w:rPr>
        <w:t> </w:t>
      </w:r>
      <w:r w:rsidRPr="00323951">
        <w:rPr>
          <w:rFonts w:ascii="Arial" w:hAnsi="Arial" w:cs="Arial"/>
          <w:sz w:val="18"/>
          <w:szCs w:val="18"/>
        </w:rPr>
        <w:t>+1.</w:t>
      </w:r>
    </w:p>
    <w:p w14:paraId="332A2804" w14:textId="2299FA35" w:rsidR="00D34B5C" w:rsidRPr="00323951" w:rsidRDefault="008476D5" w:rsidP="008476D5">
      <w:pPr>
        <w:rPr>
          <w:rFonts w:ascii="Arial" w:hAnsi="Arial" w:cs="Arial"/>
          <w:sz w:val="18"/>
          <w:szCs w:val="18"/>
        </w:rPr>
      </w:pPr>
      <w:r w:rsidRPr="00323951">
        <w:rPr>
          <w:rFonts w:ascii="Arial" w:hAnsi="Arial" w:cs="Arial"/>
          <w:sz w:val="18"/>
          <w:szCs w:val="18"/>
        </w:rPr>
        <w:t>Proponowane w ramach celu 2 (Stymulowanie pro-adaptacyjnego rozwoju) działania mają na celu tworzenie planów i opracowań a także aktualizację istniejących danych z zakresu hydrologii, transportu, zaopatrzenia w ciepło i energię elektryczną oraz dokumentów planistycznych (działania 2.1 – 2.1</w:t>
      </w:r>
      <w:r w:rsidR="008D7DD6" w:rsidRPr="00323951">
        <w:rPr>
          <w:rFonts w:ascii="Arial" w:hAnsi="Arial" w:cs="Arial"/>
          <w:sz w:val="18"/>
          <w:szCs w:val="18"/>
        </w:rPr>
        <w:t>4</w:t>
      </w:r>
      <w:r w:rsidRPr="00323951">
        <w:rPr>
          <w:rFonts w:ascii="Arial" w:hAnsi="Arial" w:cs="Arial"/>
          <w:sz w:val="18"/>
          <w:szCs w:val="18"/>
        </w:rPr>
        <w:t>).</w:t>
      </w:r>
      <w:r w:rsidR="009763A2" w:rsidRPr="00323951">
        <w:rPr>
          <w:rFonts w:ascii="Arial" w:hAnsi="Arial" w:cs="Arial"/>
          <w:sz w:val="18"/>
          <w:szCs w:val="18"/>
        </w:rPr>
        <w:t xml:space="preserve"> </w:t>
      </w:r>
      <w:r w:rsidR="00A3146A" w:rsidRPr="00323951">
        <w:rPr>
          <w:rFonts w:ascii="Arial" w:hAnsi="Arial" w:cs="Arial"/>
          <w:sz w:val="18"/>
          <w:szCs w:val="18"/>
        </w:rPr>
        <w:t xml:space="preserve">Realizacja działań </w:t>
      </w:r>
      <w:r w:rsidR="000B6069" w:rsidRPr="00323951">
        <w:rPr>
          <w:rFonts w:ascii="Arial" w:hAnsi="Arial" w:cs="Arial"/>
          <w:sz w:val="18"/>
          <w:szCs w:val="18"/>
        </w:rPr>
        <w:t xml:space="preserve">nie zakłada bezpośredniego oddziaływania na </w:t>
      </w:r>
      <w:r w:rsidR="0027565B" w:rsidRPr="00323951">
        <w:rPr>
          <w:rFonts w:ascii="Arial" w:hAnsi="Arial" w:cs="Arial"/>
          <w:sz w:val="18"/>
          <w:szCs w:val="18"/>
        </w:rPr>
        <w:t>powierzchnie</w:t>
      </w:r>
      <w:r w:rsidR="00DA1510" w:rsidRPr="00323951">
        <w:rPr>
          <w:rFonts w:ascii="Arial" w:hAnsi="Arial" w:cs="Arial"/>
          <w:sz w:val="18"/>
          <w:szCs w:val="18"/>
        </w:rPr>
        <w:t xml:space="preserve"> i</w:t>
      </w:r>
      <w:r w:rsidR="003F741C" w:rsidRPr="00323951">
        <w:rPr>
          <w:rFonts w:ascii="Arial" w:hAnsi="Arial" w:cs="Arial"/>
          <w:sz w:val="18"/>
          <w:szCs w:val="18"/>
        </w:rPr>
        <w:t> </w:t>
      </w:r>
      <w:r w:rsidR="00DA1510" w:rsidRPr="00323951">
        <w:rPr>
          <w:rFonts w:ascii="Arial" w:hAnsi="Arial" w:cs="Arial"/>
          <w:sz w:val="18"/>
          <w:szCs w:val="18"/>
        </w:rPr>
        <w:t>zasoby ziemi. Można jednak zakładać</w:t>
      </w:r>
      <w:r w:rsidR="68591370" w:rsidRPr="00323951">
        <w:rPr>
          <w:rFonts w:ascii="Arial" w:hAnsi="Arial" w:cs="Arial"/>
          <w:sz w:val="18"/>
          <w:szCs w:val="18"/>
        </w:rPr>
        <w:t>, iż</w:t>
      </w:r>
      <w:r w:rsidR="00DA1510" w:rsidRPr="00323951">
        <w:rPr>
          <w:rFonts w:ascii="Arial" w:hAnsi="Arial" w:cs="Arial"/>
          <w:sz w:val="18"/>
          <w:szCs w:val="18"/>
        </w:rPr>
        <w:t xml:space="preserve"> w dłuższej perspektywie</w:t>
      </w:r>
      <w:r w:rsidR="1C870030" w:rsidRPr="00323951">
        <w:rPr>
          <w:rFonts w:ascii="Arial" w:hAnsi="Arial" w:cs="Arial"/>
          <w:sz w:val="18"/>
          <w:szCs w:val="18"/>
        </w:rPr>
        <w:t>,</w:t>
      </w:r>
      <w:r w:rsidR="00DA1510" w:rsidRPr="00323951">
        <w:rPr>
          <w:rFonts w:ascii="Arial" w:hAnsi="Arial" w:cs="Arial"/>
          <w:sz w:val="18"/>
          <w:szCs w:val="18"/>
        </w:rPr>
        <w:t xml:space="preserve"> działania przyczynią się do poprawy struktury i uwilgotnienia </w:t>
      </w:r>
      <w:r w:rsidR="00EC0C39" w:rsidRPr="00323951">
        <w:rPr>
          <w:rFonts w:ascii="Arial" w:hAnsi="Arial" w:cs="Arial"/>
          <w:sz w:val="18"/>
          <w:szCs w:val="18"/>
        </w:rPr>
        <w:t>występujących na terenie aglomeracji gleb</w:t>
      </w:r>
      <w:r w:rsidR="005069E7" w:rsidRPr="00323951">
        <w:rPr>
          <w:rFonts w:ascii="Arial" w:hAnsi="Arial" w:cs="Arial"/>
          <w:sz w:val="18"/>
          <w:szCs w:val="18"/>
        </w:rPr>
        <w:t>. Ponadto</w:t>
      </w:r>
      <w:r w:rsidR="001851E6" w:rsidRPr="00323951">
        <w:rPr>
          <w:rFonts w:ascii="Arial" w:hAnsi="Arial" w:cs="Arial"/>
          <w:sz w:val="18"/>
          <w:szCs w:val="18"/>
        </w:rPr>
        <w:t xml:space="preserve">, </w:t>
      </w:r>
      <w:r w:rsidR="0042659C" w:rsidRPr="00323951">
        <w:rPr>
          <w:rFonts w:ascii="Arial" w:hAnsi="Arial" w:cs="Arial"/>
          <w:sz w:val="18"/>
          <w:szCs w:val="18"/>
        </w:rPr>
        <w:t>aktualizacja dokumentów planistycznych (2.8)</w:t>
      </w:r>
      <w:r w:rsidR="00893242" w:rsidRPr="00323951">
        <w:rPr>
          <w:rFonts w:ascii="Arial" w:hAnsi="Arial" w:cs="Arial"/>
          <w:sz w:val="18"/>
          <w:szCs w:val="18"/>
        </w:rPr>
        <w:t xml:space="preserve"> może wpłynąć na ograniczenie nawierzchni utwardzonych</w:t>
      </w:r>
      <w:r w:rsidR="5D85ACC6" w:rsidRPr="00323951">
        <w:rPr>
          <w:rFonts w:ascii="Arial" w:hAnsi="Arial" w:cs="Arial"/>
          <w:sz w:val="18"/>
          <w:szCs w:val="18"/>
        </w:rPr>
        <w:t>,</w:t>
      </w:r>
      <w:r w:rsidR="00893242" w:rsidRPr="00323951">
        <w:rPr>
          <w:rFonts w:ascii="Arial" w:hAnsi="Arial" w:cs="Arial"/>
          <w:sz w:val="18"/>
          <w:szCs w:val="18"/>
        </w:rPr>
        <w:t xml:space="preserve"> a tym samym</w:t>
      </w:r>
      <w:r w:rsidR="00714D62" w:rsidRPr="00323951">
        <w:rPr>
          <w:rFonts w:ascii="Arial" w:hAnsi="Arial" w:cs="Arial"/>
          <w:sz w:val="18"/>
          <w:szCs w:val="18"/>
        </w:rPr>
        <w:t xml:space="preserve"> </w:t>
      </w:r>
      <w:r w:rsidR="00596F0C" w:rsidRPr="00323951">
        <w:rPr>
          <w:rFonts w:ascii="Arial" w:hAnsi="Arial" w:cs="Arial"/>
          <w:sz w:val="18"/>
          <w:szCs w:val="18"/>
        </w:rPr>
        <w:t xml:space="preserve">minimalizować nadmierne </w:t>
      </w:r>
      <w:r w:rsidR="00E939CB" w:rsidRPr="00323951">
        <w:rPr>
          <w:rFonts w:ascii="Arial" w:hAnsi="Arial" w:cs="Arial"/>
          <w:sz w:val="18"/>
          <w:szCs w:val="18"/>
        </w:rPr>
        <w:t>zagęszczenie gruntu</w:t>
      </w:r>
      <w:r w:rsidR="00A17554" w:rsidRPr="00323951">
        <w:rPr>
          <w:rFonts w:ascii="Arial" w:hAnsi="Arial" w:cs="Arial"/>
          <w:sz w:val="18"/>
          <w:szCs w:val="18"/>
        </w:rPr>
        <w:t xml:space="preserve">. </w:t>
      </w:r>
      <w:r w:rsidR="00FD3D66" w:rsidRPr="00323951">
        <w:rPr>
          <w:rFonts w:ascii="Arial" w:hAnsi="Arial" w:cs="Arial"/>
          <w:sz w:val="18"/>
          <w:szCs w:val="18"/>
        </w:rPr>
        <w:t xml:space="preserve">Działanie zakłada również </w:t>
      </w:r>
      <w:r w:rsidR="00586D96" w:rsidRPr="00323951">
        <w:rPr>
          <w:rFonts w:ascii="Arial" w:hAnsi="Arial" w:cs="Arial"/>
          <w:sz w:val="18"/>
          <w:szCs w:val="18"/>
        </w:rPr>
        <w:t xml:space="preserve">wyznaczenie lokalizacji </w:t>
      </w:r>
      <w:r w:rsidR="005128CD" w:rsidRPr="00323951">
        <w:rPr>
          <w:rFonts w:ascii="Arial" w:hAnsi="Arial" w:cs="Arial"/>
          <w:sz w:val="18"/>
          <w:szCs w:val="18"/>
        </w:rPr>
        <w:t>OZE</w:t>
      </w:r>
      <w:r w:rsidR="00DE0639" w:rsidRPr="00323951">
        <w:rPr>
          <w:rFonts w:ascii="Arial" w:hAnsi="Arial" w:cs="Arial"/>
          <w:sz w:val="18"/>
          <w:szCs w:val="18"/>
        </w:rPr>
        <w:t>, co</w:t>
      </w:r>
      <w:r w:rsidR="003E4D95" w:rsidRPr="00323951">
        <w:rPr>
          <w:rFonts w:ascii="Arial" w:hAnsi="Arial" w:cs="Arial"/>
          <w:sz w:val="18"/>
          <w:szCs w:val="18"/>
        </w:rPr>
        <w:t xml:space="preserve"> </w:t>
      </w:r>
      <w:r w:rsidR="00DE0639" w:rsidRPr="00323951">
        <w:rPr>
          <w:rFonts w:ascii="Arial" w:hAnsi="Arial" w:cs="Arial"/>
          <w:sz w:val="18"/>
          <w:szCs w:val="18"/>
        </w:rPr>
        <w:t>w przyszłości</w:t>
      </w:r>
      <w:r w:rsidR="003E4D95" w:rsidRPr="00323951">
        <w:rPr>
          <w:rFonts w:ascii="Arial" w:hAnsi="Arial" w:cs="Arial"/>
          <w:sz w:val="18"/>
          <w:szCs w:val="18"/>
        </w:rPr>
        <w:t xml:space="preserve"> może </w:t>
      </w:r>
      <w:r w:rsidR="00184920" w:rsidRPr="00323951">
        <w:rPr>
          <w:rFonts w:ascii="Arial" w:hAnsi="Arial" w:cs="Arial"/>
          <w:sz w:val="18"/>
          <w:szCs w:val="18"/>
        </w:rPr>
        <w:t xml:space="preserve">przyczynić się do </w:t>
      </w:r>
      <w:r w:rsidR="00EB4972" w:rsidRPr="00323951">
        <w:rPr>
          <w:rFonts w:ascii="Arial" w:hAnsi="Arial" w:cs="Arial"/>
          <w:sz w:val="18"/>
          <w:szCs w:val="18"/>
        </w:rPr>
        <w:t xml:space="preserve">wzrostu </w:t>
      </w:r>
      <w:r w:rsidR="00CD3956" w:rsidRPr="00323951">
        <w:rPr>
          <w:rFonts w:ascii="Arial" w:hAnsi="Arial" w:cs="Arial"/>
          <w:sz w:val="18"/>
          <w:szCs w:val="18"/>
        </w:rPr>
        <w:t xml:space="preserve">udziału </w:t>
      </w:r>
      <w:r w:rsidR="003A131C" w:rsidRPr="00323951">
        <w:rPr>
          <w:rFonts w:ascii="Arial" w:hAnsi="Arial" w:cs="Arial"/>
          <w:sz w:val="18"/>
          <w:szCs w:val="18"/>
        </w:rPr>
        <w:t xml:space="preserve">energii ze źródeł </w:t>
      </w:r>
      <w:r w:rsidR="00F20650" w:rsidRPr="00323951">
        <w:rPr>
          <w:rFonts w:ascii="Arial" w:hAnsi="Arial" w:cs="Arial"/>
          <w:sz w:val="18"/>
          <w:szCs w:val="18"/>
        </w:rPr>
        <w:t xml:space="preserve">odnawialnych i w konsekwencji </w:t>
      </w:r>
      <w:r w:rsidR="00964E25" w:rsidRPr="00323951">
        <w:rPr>
          <w:rFonts w:ascii="Arial" w:hAnsi="Arial" w:cs="Arial"/>
          <w:sz w:val="18"/>
          <w:szCs w:val="18"/>
        </w:rPr>
        <w:t xml:space="preserve">ograniczyć eksploatację złóż i degradację wierzchnich warstw </w:t>
      </w:r>
      <w:r w:rsidR="00101B79" w:rsidRPr="00323951">
        <w:rPr>
          <w:rFonts w:ascii="Arial" w:hAnsi="Arial" w:cs="Arial"/>
          <w:sz w:val="18"/>
          <w:szCs w:val="18"/>
        </w:rPr>
        <w:t xml:space="preserve">gruntu </w:t>
      </w:r>
      <w:r w:rsidR="00ED484E" w:rsidRPr="00323951">
        <w:rPr>
          <w:rFonts w:ascii="Arial" w:hAnsi="Arial" w:cs="Arial"/>
          <w:sz w:val="18"/>
          <w:szCs w:val="18"/>
        </w:rPr>
        <w:t>w pobliżu kopalni i wyrobisk.</w:t>
      </w:r>
    </w:p>
    <w:p w14:paraId="1FC5F094" w14:textId="53AEA8B9" w:rsidR="009B1E03" w:rsidRPr="00323951" w:rsidRDefault="002E3335" w:rsidP="008476D5">
      <w:pPr>
        <w:rPr>
          <w:rFonts w:ascii="Arial" w:hAnsi="Arial" w:cs="Arial"/>
          <w:sz w:val="18"/>
          <w:szCs w:val="18"/>
        </w:rPr>
      </w:pPr>
      <w:r w:rsidRPr="00323951">
        <w:rPr>
          <w:rFonts w:ascii="Arial" w:hAnsi="Arial" w:cs="Arial"/>
          <w:sz w:val="18"/>
          <w:szCs w:val="18"/>
        </w:rPr>
        <w:t xml:space="preserve">Proponowane </w:t>
      </w:r>
      <w:r w:rsidR="5B103D4E" w:rsidRPr="00323951">
        <w:rPr>
          <w:rFonts w:ascii="Arial" w:hAnsi="Arial" w:cs="Arial"/>
          <w:sz w:val="18"/>
          <w:szCs w:val="18"/>
        </w:rPr>
        <w:t>działania</w:t>
      </w:r>
      <w:r w:rsidRPr="00323951">
        <w:rPr>
          <w:rFonts w:ascii="Arial" w:hAnsi="Arial" w:cs="Arial"/>
          <w:sz w:val="18"/>
          <w:szCs w:val="18"/>
        </w:rPr>
        <w:t xml:space="preserve"> </w:t>
      </w:r>
      <w:r w:rsidR="00027D04" w:rsidRPr="00323951">
        <w:rPr>
          <w:rFonts w:ascii="Arial" w:hAnsi="Arial" w:cs="Arial"/>
          <w:sz w:val="18"/>
          <w:szCs w:val="18"/>
        </w:rPr>
        <w:t>z zakresu zapewnienia komfortu i bezp</w:t>
      </w:r>
      <w:r w:rsidR="00080653" w:rsidRPr="00323951">
        <w:rPr>
          <w:rFonts w:ascii="Arial" w:hAnsi="Arial" w:cs="Arial"/>
          <w:sz w:val="18"/>
          <w:szCs w:val="18"/>
        </w:rPr>
        <w:t>ieczeństwa mieszkańców w warunkach zmieniającego się klimatu</w:t>
      </w:r>
      <w:r w:rsidR="000B2BE4" w:rsidRPr="00323951">
        <w:rPr>
          <w:rFonts w:ascii="Arial" w:hAnsi="Arial" w:cs="Arial"/>
          <w:sz w:val="18"/>
          <w:szCs w:val="18"/>
        </w:rPr>
        <w:t xml:space="preserve"> </w:t>
      </w:r>
      <w:r w:rsidR="109183C8" w:rsidRPr="00323951">
        <w:rPr>
          <w:rFonts w:ascii="Arial" w:hAnsi="Arial" w:cs="Arial"/>
          <w:sz w:val="18"/>
          <w:szCs w:val="18"/>
        </w:rPr>
        <w:t>(cel 3)</w:t>
      </w:r>
      <w:r w:rsidR="5081AEAB" w:rsidRPr="00323951">
        <w:rPr>
          <w:rFonts w:ascii="Arial" w:hAnsi="Arial" w:cs="Arial"/>
          <w:sz w:val="18"/>
          <w:szCs w:val="18"/>
        </w:rPr>
        <w:t xml:space="preserve"> </w:t>
      </w:r>
      <w:r w:rsidR="000B2BE4" w:rsidRPr="00323951">
        <w:rPr>
          <w:rFonts w:ascii="Arial" w:hAnsi="Arial" w:cs="Arial"/>
          <w:sz w:val="18"/>
          <w:szCs w:val="18"/>
        </w:rPr>
        <w:t xml:space="preserve">ukierunkowane są przede wszystkim </w:t>
      </w:r>
      <w:r w:rsidR="005024E5" w:rsidRPr="00323951">
        <w:rPr>
          <w:rFonts w:ascii="Arial" w:hAnsi="Arial" w:cs="Arial"/>
          <w:sz w:val="18"/>
          <w:szCs w:val="18"/>
        </w:rPr>
        <w:t xml:space="preserve">na poprawę jakości życia mieszkańców analizowanego terenu. </w:t>
      </w:r>
      <w:r w:rsidR="00310601" w:rsidRPr="00323951">
        <w:rPr>
          <w:rFonts w:ascii="Arial" w:hAnsi="Arial" w:cs="Arial"/>
          <w:sz w:val="18"/>
          <w:szCs w:val="18"/>
        </w:rPr>
        <w:t xml:space="preserve">Wiążą się </w:t>
      </w:r>
      <w:r w:rsidR="00CA31D6" w:rsidRPr="00323951">
        <w:rPr>
          <w:rFonts w:ascii="Arial" w:hAnsi="Arial" w:cs="Arial"/>
          <w:sz w:val="18"/>
          <w:szCs w:val="18"/>
        </w:rPr>
        <w:t>one jednak również</w:t>
      </w:r>
      <w:r w:rsidR="400DFAF6" w:rsidRPr="00323951">
        <w:rPr>
          <w:rFonts w:ascii="Arial" w:hAnsi="Arial" w:cs="Arial"/>
          <w:sz w:val="18"/>
          <w:szCs w:val="18"/>
        </w:rPr>
        <w:t>,</w:t>
      </w:r>
      <w:r w:rsidR="00CA31D6" w:rsidRPr="00323951">
        <w:rPr>
          <w:rFonts w:ascii="Arial" w:hAnsi="Arial" w:cs="Arial"/>
          <w:sz w:val="18"/>
          <w:szCs w:val="18"/>
        </w:rPr>
        <w:t xml:space="preserve"> z </w:t>
      </w:r>
      <w:r w:rsidR="1FF18AE5" w:rsidRPr="00323951">
        <w:rPr>
          <w:rFonts w:ascii="Arial" w:hAnsi="Arial" w:cs="Arial"/>
          <w:sz w:val="18"/>
          <w:szCs w:val="18"/>
        </w:rPr>
        <w:t>w</w:t>
      </w:r>
      <w:r w:rsidR="11A10BFC" w:rsidRPr="00323951">
        <w:rPr>
          <w:rFonts w:ascii="Arial" w:hAnsi="Arial" w:cs="Arial"/>
          <w:sz w:val="18"/>
          <w:szCs w:val="18"/>
        </w:rPr>
        <w:t>prowadzaniem</w:t>
      </w:r>
      <w:r w:rsidR="00CA31D6" w:rsidRPr="00323951">
        <w:rPr>
          <w:rFonts w:ascii="Arial" w:hAnsi="Arial" w:cs="Arial"/>
          <w:sz w:val="18"/>
          <w:szCs w:val="18"/>
        </w:rPr>
        <w:t xml:space="preserve"> </w:t>
      </w:r>
      <w:r w:rsidR="00043E23" w:rsidRPr="00323951">
        <w:rPr>
          <w:rFonts w:ascii="Arial" w:hAnsi="Arial" w:cs="Arial"/>
          <w:sz w:val="18"/>
          <w:szCs w:val="18"/>
        </w:rPr>
        <w:t xml:space="preserve">na tereny </w:t>
      </w:r>
      <w:r w:rsidR="00A0312C" w:rsidRPr="00323951">
        <w:rPr>
          <w:rFonts w:ascii="Arial" w:hAnsi="Arial" w:cs="Arial"/>
          <w:sz w:val="18"/>
          <w:szCs w:val="18"/>
        </w:rPr>
        <w:t xml:space="preserve">użyteczności publicznej, w tym utwardzone place, ścieżki i deptaki, </w:t>
      </w:r>
      <w:r w:rsidR="00DE61A5" w:rsidRPr="00323951">
        <w:rPr>
          <w:rFonts w:ascii="Arial" w:hAnsi="Arial" w:cs="Arial"/>
          <w:sz w:val="18"/>
          <w:szCs w:val="18"/>
        </w:rPr>
        <w:t>elementów błękitno-zielonej infrastruktury</w:t>
      </w:r>
      <w:r w:rsidR="00300594" w:rsidRPr="00323951">
        <w:rPr>
          <w:rFonts w:ascii="Arial" w:hAnsi="Arial" w:cs="Arial"/>
          <w:sz w:val="18"/>
          <w:szCs w:val="18"/>
        </w:rPr>
        <w:t xml:space="preserve"> (działanie 3.</w:t>
      </w:r>
      <w:r w:rsidR="003B660D" w:rsidRPr="00323951">
        <w:rPr>
          <w:rFonts w:ascii="Arial" w:hAnsi="Arial" w:cs="Arial"/>
          <w:sz w:val="18"/>
          <w:szCs w:val="18"/>
        </w:rPr>
        <w:t>1, 3.2, 3.3, 3.4</w:t>
      </w:r>
      <w:r w:rsidR="00300594" w:rsidRPr="00323951">
        <w:rPr>
          <w:rFonts w:ascii="Arial" w:hAnsi="Arial" w:cs="Arial"/>
          <w:sz w:val="18"/>
          <w:szCs w:val="18"/>
        </w:rPr>
        <w:t>)</w:t>
      </w:r>
      <w:r w:rsidR="00DE61A5" w:rsidRPr="00323951">
        <w:rPr>
          <w:rFonts w:ascii="Arial" w:hAnsi="Arial" w:cs="Arial"/>
          <w:sz w:val="18"/>
          <w:szCs w:val="18"/>
        </w:rPr>
        <w:t xml:space="preserve">. </w:t>
      </w:r>
      <w:r w:rsidR="00910EF6" w:rsidRPr="00323951">
        <w:rPr>
          <w:rFonts w:ascii="Arial" w:hAnsi="Arial" w:cs="Arial"/>
          <w:sz w:val="18"/>
          <w:szCs w:val="18"/>
        </w:rPr>
        <w:t xml:space="preserve">Zwiększenie udziału powierzchni biologicznie czynnej oraz nasadzenia zielni </w:t>
      </w:r>
      <w:r w:rsidR="00372DEF" w:rsidRPr="00323951">
        <w:rPr>
          <w:rFonts w:ascii="Arial" w:hAnsi="Arial" w:cs="Arial"/>
          <w:sz w:val="18"/>
          <w:szCs w:val="18"/>
        </w:rPr>
        <w:t>wysokiej</w:t>
      </w:r>
      <w:r w:rsidR="00D84DBC" w:rsidRPr="00323951">
        <w:rPr>
          <w:rFonts w:ascii="Arial" w:hAnsi="Arial" w:cs="Arial"/>
          <w:sz w:val="18"/>
          <w:szCs w:val="18"/>
        </w:rPr>
        <w:t xml:space="preserve"> pozwolą na znaczne ograniczenie </w:t>
      </w:r>
      <w:r w:rsidR="001D4368" w:rsidRPr="00323951">
        <w:rPr>
          <w:rFonts w:ascii="Arial" w:hAnsi="Arial" w:cs="Arial"/>
          <w:sz w:val="18"/>
          <w:szCs w:val="18"/>
        </w:rPr>
        <w:t xml:space="preserve">zagęszczenia i </w:t>
      </w:r>
      <w:r w:rsidR="00D84DBC" w:rsidRPr="00323951">
        <w:rPr>
          <w:rFonts w:ascii="Arial" w:hAnsi="Arial" w:cs="Arial"/>
          <w:sz w:val="18"/>
          <w:szCs w:val="18"/>
        </w:rPr>
        <w:t xml:space="preserve">degradacji </w:t>
      </w:r>
      <w:r w:rsidR="001D4368" w:rsidRPr="00323951">
        <w:rPr>
          <w:rFonts w:ascii="Arial" w:hAnsi="Arial" w:cs="Arial"/>
          <w:sz w:val="18"/>
          <w:szCs w:val="18"/>
        </w:rPr>
        <w:t xml:space="preserve">gleby. Dodatkowo </w:t>
      </w:r>
      <w:r w:rsidR="002708AC" w:rsidRPr="00323951">
        <w:rPr>
          <w:rFonts w:ascii="Arial" w:hAnsi="Arial" w:cs="Arial"/>
          <w:sz w:val="18"/>
          <w:szCs w:val="18"/>
        </w:rPr>
        <w:t xml:space="preserve">zieleń w połączeniu z </w:t>
      </w:r>
      <w:r w:rsidR="0072289E" w:rsidRPr="00323951">
        <w:rPr>
          <w:rFonts w:ascii="Arial" w:hAnsi="Arial" w:cs="Arial"/>
          <w:sz w:val="18"/>
          <w:szCs w:val="18"/>
        </w:rPr>
        <w:t xml:space="preserve">elementami </w:t>
      </w:r>
      <w:r w:rsidR="004A6410" w:rsidRPr="00323951">
        <w:rPr>
          <w:rFonts w:ascii="Arial" w:hAnsi="Arial" w:cs="Arial"/>
          <w:sz w:val="18"/>
          <w:szCs w:val="18"/>
        </w:rPr>
        <w:t xml:space="preserve">gromadzącymi okresowo wody opadowe, </w:t>
      </w:r>
      <w:r w:rsidR="38AF68DC" w:rsidRPr="00323951">
        <w:rPr>
          <w:rFonts w:ascii="Arial" w:hAnsi="Arial" w:cs="Arial"/>
          <w:sz w:val="18"/>
          <w:szCs w:val="18"/>
        </w:rPr>
        <w:t>zwiększ</w:t>
      </w:r>
      <w:r w:rsidR="3D65E540" w:rsidRPr="00323951">
        <w:rPr>
          <w:rFonts w:ascii="Arial" w:hAnsi="Arial" w:cs="Arial"/>
          <w:sz w:val="18"/>
          <w:szCs w:val="18"/>
        </w:rPr>
        <w:t>y</w:t>
      </w:r>
      <w:r w:rsidR="004A6410" w:rsidRPr="00323951">
        <w:rPr>
          <w:rFonts w:ascii="Arial" w:hAnsi="Arial" w:cs="Arial"/>
          <w:sz w:val="18"/>
          <w:szCs w:val="18"/>
        </w:rPr>
        <w:t xml:space="preserve"> retencję i z</w:t>
      </w:r>
      <w:r w:rsidR="00F707D3" w:rsidRPr="00323951">
        <w:rPr>
          <w:rFonts w:ascii="Arial" w:hAnsi="Arial" w:cs="Arial"/>
          <w:sz w:val="18"/>
          <w:szCs w:val="18"/>
        </w:rPr>
        <w:t xml:space="preserve">nacząco </w:t>
      </w:r>
      <w:r w:rsidR="3E7A05D5" w:rsidRPr="00323951">
        <w:rPr>
          <w:rFonts w:ascii="Arial" w:hAnsi="Arial" w:cs="Arial"/>
          <w:sz w:val="18"/>
          <w:szCs w:val="18"/>
        </w:rPr>
        <w:t>podwyższ</w:t>
      </w:r>
      <w:r w:rsidR="7D35E2BE" w:rsidRPr="00323951">
        <w:rPr>
          <w:rFonts w:ascii="Arial" w:hAnsi="Arial" w:cs="Arial"/>
          <w:sz w:val="18"/>
          <w:szCs w:val="18"/>
        </w:rPr>
        <w:t>y</w:t>
      </w:r>
      <w:r w:rsidR="009C16DF" w:rsidRPr="00323951">
        <w:rPr>
          <w:rFonts w:ascii="Arial" w:hAnsi="Arial" w:cs="Arial"/>
          <w:sz w:val="18"/>
          <w:szCs w:val="18"/>
        </w:rPr>
        <w:t xml:space="preserve"> stopień uwilgotnienia gleby.</w:t>
      </w:r>
    </w:p>
    <w:p w14:paraId="7F8FE3CC" w14:textId="2CFCEF41" w:rsidR="008933EA" w:rsidRPr="00323951" w:rsidRDefault="008933EA" w:rsidP="008476D5">
      <w:pPr>
        <w:rPr>
          <w:rFonts w:ascii="Arial" w:hAnsi="Arial" w:cs="Arial"/>
          <w:sz w:val="18"/>
          <w:szCs w:val="18"/>
        </w:rPr>
      </w:pPr>
      <w:r w:rsidRPr="00323951">
        <w:rPr>
          <w:rFonts w:ascii="Arial" w:hAnsi="Arial" w:cs="Arial"/>
          <w:sz w:val="18"/>
          <w:szCs w:val="18"/>
        </w:rPr>
        <w:t xml:space="preserve">Działania </w:t>
      </w:r>
      <w:r w:rsidR="00A36C14" w:rsidRPr="00323951">
        <w:rPr>
          <w:rFonts w:ascii="Arial" w:hAnsi="Arial" w:cs="Arial"/>
          <w:sz w:val="18"/>
          <w:szCs w:val="18"/>
        </w:rPr>
        <w:t>zaproponowane w ramach celu 4</w:t>
      </w:r>
      <w:r w:rsidR="38C0B3E9" w:rsidRPr="00323951">
        <w:rPr>
          <w:rFonts w:ascii="Arial" w:hAnsi="Arial" w:cs="Arial"/>
          <w:sz w:val="18"/>
          <w:szCs w:val="18"/>
        </w:rPr>
        <w:t xml:space="preserve"> (</w:t>
      </w:r>
      <w:r w:rsidR="0060381A" w:rsidRPr="00323951">
        <w:rPr>
          <w:rFonts w:ascii="Arial" w:hAnsi="Arial" w:cs="Arial"/>
          <w:sz w:val="18"/>
          <w:szCs w:val="18"/>
        </w:rPr>
        <w:t>Ochrona oraz podnoszenie zdolności adaptacyjnych terenów otwartych i przyrodniczo cennych, wrażliwych na negatywne skutki zmian klimatu</w:t>
      </w:r>
      <w:r w:rsidR="29699538" w:rsidRPr="00323951">
        <w:rPr>
          <w:rFonts w:ascii="Arial" w:hAnsi="Arial" w:cs="Arial"/>
          <w:sz w:val="18"/>
          <w:szCs w:val="18"/>
        </w:rPr>
        <w:t>)</w:t>
      </w:r>
      <w:r w:rsidR="00902247" w:rsidRPr="00323951">
        <w:rPr>
          <w:rFonts w:ascii="Arial" w:hAnsi="Arial" w:cs="Arial"/>
          <w:sz w:val="18"/>
          <w:szCs w:val="18"/>
        </w:rPr>
        <w:t xml:space="preserve"> opierają się na zwiększaniu różnorodności biologicznej</w:t>
      </w:r>
      <w:r w:rsidR="00E81F84" w:rsidRPr="00323951">
        <w:rPr>
          <w:rFonts w:ascii="Arial" w:hAnsi="Arial" w:cs="Arial"/>
          <w:sz w:val="18"/>
          <w:szCs w:val="18"/>
        </w:rPr>
        <w:t xml:space="preserve"> (4.4)</w:t>
      </w:r>
      <w:r w:rsidR="00902247" w:rsidRPr="00323951">
        <w:rPr>
          <w:rFonts w:ascii="Arial" w:hAnsi="Arial" w:cs="Arial"/>
          <w:sz w:val="18"/>
          <w:szCs w:val="18"/>
        </w:rPr>
        <w:t>, ochronie cennych siedlisk i gatunków</w:t>
      </w:r>
      <w:r w:rsidR="00226545" w:rsidRPr="00323951">
        <w:rPr>
          <w:rFonts w:ascii="Arial" w:hAnsi="Arial" w:cs="Arial"/>
          <w:sz w:val="18"/>
          <w:szCs w:val="18"/>
        </w:rPr>
        <w:t xml:space="preserve"> (4.6)</w:t>
      </w:r>
      <w:r w:rsidR="00902247" w:rsidRPr="00323951">
        <w:rPr>
          <w:rFonts w:ascii="Arial" w:hAnsi="Arial" w:cs="Arial"/>
          <w:sz w:val="18"/>
          <w:szCs w:val="18"/>
        </w:rPr>
        <w:t>,</w:t>
      </w:r>
      <w:r w:rsidR="00924C5F" w:rsidRPr="00323951">
        <w:rPr>
          <w:rFonts w:ascii="Arial" w:hAnsi="Arial" w:cs="Arial"/>
          <w:sz w:val="18"/>
          <w:szCs w:val="18"/>
        </w:rPr>
        <w:t xml:space="preserve"> </w:t>
      </w:r>
      <w:r w:rsidR="00902247" w:rsidRPr="00323951">
        <w:rPr>
          <w:rFonts w:ascii="Arial" w:hAnsi="Arial" w:cs="Arial"/>
          <w:sz w:val="18"/>
          <w:szCs w:val="18"/>
        </w:rPr>
        <w:t xml:space="preserve">eliminowaniu gatunków inwazyjnych </w:t>
      </w:r>
      <w:r w:rsidR="00924C5F" w:rsidRPr="00323951">
        <w:rPr>
          <w:rFonts w:ascii="Arial" w:hAnsi="Arial" w:cs="Arial"/>
          <w:sz w:val="18"/>
          <w:szCs w:val="18"/>
        </w:rPr>
        <w:t>(</w:t>
      </w:r>
      <w:r w:rsidR="000D4448" w:rsidRPr="00323951">
        <w:rPr>
          <w:rFonts w:ascii="Arial" w:hAnsi="Arial" w:cs="Arial"/>
          <w:sz w:val="18"/>
          <w:szCs w:val="18"/>
        </w:rPr>
        <w:t>4.1</w:t>
      </w:r>
      <w:r w:rsidR="00924C5F" w:rsidRPr="00323951">
        <w:rPr>
          <w:rFonts w:ascii="Arial" w:hAnsi="Arial" w:cs="Arial"/>
          <w:sz w:val="18"/>
          <w:szCs w:val="18"/>
        </w:rPr>
        <w:t xml:space="preserve">) </w:t>
      </w:r>
      <w:r w:rsidR="00902247" w:rsidRPr="00323951">
        <w:rPr>
          <w:rFonts w:ascii="Arial" w:hAnsi="Arial" w:cs="Arial"/>
          <w:sz w:val="18"/>
          <w:szCs w:val="18"/>
        </w:rPr>
        <w:t>oraz zapewnianiu czystości w lasach</w:t>
      </w:r>
      <w:r w:rsidR="000D4448" w:rsidRPr="00323951">
        <w:rPr>
          <w:rFonts w:ascii="Arial" w:hAnsi="Arial" w:cs="Arial"/>
          <w:sz w:val="18"/>
          <w:szCs w:val="18"/>
        </w:rPr>
        <w:t xml:space="preserve"> (4.3)</w:t>
      </w:r>
      <w:r w:rsidR="00902247" w:rsidRPr="00323951">
        <w:rPr>
          <w:rFonts w:ascii="Arial" w:hAnsi="Arial" w:cs="Arial"/>
          <w:sz w:val="18"/>
          <w:szCs w:val="18"/>
        </w:rPr>
        <w:t xml:space="preserve">, a </w:t>
      </w:r>
      <w:r w:rsidR="504B5249" w:rsidRPr="00323951">
        <w:rPr>
          <w:rFonts w:ascii="Arial" w:hAnsi="Arial" w:cs="Arial"/>
          <w:sz w:val="18"/>
          <w:szCs w:val="18"/>
        </w:rPr>
        <w:t>t</w:t>
      </w:r>
      <w:r w:rsidR="6C03D53B" w:rsidRPr="00323951">
        <w:rPr>
          <w:rFonts w:ascii="Arial" w:hAnsi="Arial" w:cs="Arial"/>
          <w:sz w:val="18"/>
          <w:szCs w:val="18"/>
        </w:rPr>
        <w:t>a</w:t>
      </w:r>
      <w:r w:rsidR="504B5249" w:rsidRPr="00323951">
        <w:rPr>
          <w:rFonts w:ascii="Arial" w:hAnsi="Arial" w:cs="Arial"/>
          <w:sz w:val="18"/>
          <w:szCs w:val="18"/>
        </w:rPr>
        <w:t>kże</w:t>
      </w:r>
      <w:r w:rsidR="00902247" w:rsidRPr="00323951">
        <w:rPr>
          <w:rFonts w:ascii="Arial" w:hAnsi="Arial" w:cs="Arial"/>
          <w:sz w:val="18"/>
          <w:szCs w:val="18"/>
        </w:rPr>
        <w:t xml:space="preserve"> monitoringu ich stanu</w:t>
      </w:r>
      <w:r w:rsidR="000D4448" w:rsidRPr="00323951">
        <w:rPr>
          <w:rFonts w:ascii="Arial" w:hAnsi="Arial" w:cs="Arial"/>
          <w:sz w:val="18"/>
          <w:szCs w:val="18"/>
        </w:rPr>
        <w:t xml:space="preserve"> (</w:t>
      </w:r>
      <w:r w:rsidR="00547ACB" w:rsidRPr="00323951">
        <w:rPr>
          <w:rFonts w:ascii="Arial" w:hAnsi="Arial" w:cs="Arial"/>
          <w:sz w:val="18"/>
          <w:szCs w:val="18"/>
        </w:rPr>
        <w:t>4.5</w:t>
      </w:r>
      <w:r w:rsidR="000D4448" w:rsidRPr="00323951">
        <w:rPr>
          <w:rFonts w:ascii="Arial" w:hAnsi="Arial" w:cs="Arial"/>
          <w:sz w:val="18"/>
          <w:szCs w:val="18"/>
        </w:rPr>
        <w:t>)</w:t>
      </w:r>
      <w:r w:rsidR="00902247" w:rsidRPr="00323951">
        <w:rPr>
          <w:rFonts w:ascii="Arial" w:hAnsi="Arial" w:cs="Arial"/>
          <w:sz w:val="18"/>
          <w:szCs w:val="18"/>
        </w:rPr>
        <w:t>.</w:t>
      </w:r>
      <w:r w:rsidR="00CD3218" w:rsidRPr="00323951">
        <w:rPr>
          <w:rFonts w:ascii="Arial" w:hAnsi="Arial" w:cs="Arial"/>
          <w:sz w:val="18"/>
          <w:szCs w:val="18"/>
        </w:rPr>
        <w:t xml:space="preserve"> </w:t>
      </w:r>
      <w:r w:rsidR="007D444A" w:rsidRPr="00323951">
        <w:rPr>
          <w:rFonts w:ascii="Arial" w:hAnsi="Arial" w:cs="Arial"/>
          <w:sz w:val="18"/>
          <w:szCs w:val="18"/>
        </w:rPr>
        <w:t>Wprowadzanie nowych</w:t>
      </w:r>
      <w:r w:rsidR="00402C9C" w:rsidRPr="00323951">
        <w:rPr>
          <w:rFonts w:ascii="Arial" w:hAnsi="Arial" w:cs="Arial"/>
          <w:sz w:val="18"/>
          <w:szCs w:val="18"/>
        </w:rPr>
        <w:t xml:space="preserve">, wielopiętrowych nasadzeń roślinności </w:t>
      </w:r>
      <w:r w:rsidR="003124D5" w:rsidRPr="00323951">
        <w:rPr>
          <w:rFonts w:ascii="Arial" w:hAnsi="Arial" w:cs="Arial"/>
          <w:sz w:val="18"/>
          <w:szCs w:val="18"/>
        </w:rPr>
        <w:t xml:space="preserve">może potencjalnie przyczynić się do </w:t>
      </w:r>
      <w:r w:rsidR="00DE79F3" w:rsidRPr="00323951">
        <w:rPr>
          <w:rFonts w:ascii="Arial" w:hAnsi="Arial" w:cs="Arial"/>
          <w:sz w:val="18"/>
          <w:szCs w:val="18"/>
        </w:rPr>
        <w:t xml:space="preserve">poprawy struktury i </w:t>
      </w:r>
      <w:r w:rsidR="00805007" w:rsidRPr="00323951">
        <w:rPr>
          <w:rFonts w:ascii="Arial" w:hAnsi="Arial" w:cs="Arial"/>
          <w:sz w:val="18"/>
          <w:szCs w:val="18"/>
        </w:rPr>
        <w:t xml:space="preserve">uwilgotnienia gleb, </w:t>
      </w:r>
      <w:r w:rsidR="00495E2F" w:rsidRPr="00323951">
        <w:rPr>
          <w:rFonts w:ascii="Arial" w:hAnsi="Arial" w:cs="Arial"/>
          <w:sz w:val="18"/>
          <w:szCs w:val="18"/>
        </w:rPr>
        <w:t xml:space="preserve">zwiększenia </w:t>
      </w:r>
      <w:r w:rsidR="01EF48FC" w:rsidRPr="00323951">
        <w:rPr>
          <w:rFonts w:ascii="Arial" w:hAnsi="Arial" w:cs="Arial"/>
          <w:sz w:val="18"/>
          <w:szCs w:val="18"/>
        </w:rPr>
        <w:t xml:space="preserve">ich </w:t>
      </w:r>
      <w:r w:rsidR="00495E2F" w:rsidRPr="00323951">
        <w:rPr>
          <w:rFonts w:ascii="Arial" w:hAnsi="Arial" w:cs="Arial"/>
          <w:sz w:val="18"/>
          <w:szCs w:val="18"/>
        </w:rPr>
        <w:t>żyzności</w:t>
      </w:r>
      <w:r w:rsidR="00352718" w:rsidRPr="00323951">
        <w:rPr>
          <w:rFonts w:ascii="Arial" w:hAnsi="Arial" w:cs="Arial"/>
          <w:sz w:val="18"/>
          <w:szCs w:val="18"/>
        </w:rPr>
        <w:t xml:space="preserve"> </w:t>
      </w:r>
      <w:r w:rsidR="00420EB5" w:rsidRPr="00323951">
        <w:rPr>
          <w:rFonts w:ascii="Arial" w:hAnsi="Arial" w:cs="Arial"/>
          <w:sz w:val="18"/>
          <w:szCs w:val="18"/>
        </w:rPr>
        <w:t>(</w:t>
      </w:r>
      <w:r w:rsidR="004D7E49" w:rsidRPr="00323951">
        <w:rPr>
          <w:rFonts w:ascii="Arial" w:hAnsi="Arial" w:cs="Arial"/>
          <w:sz w:val="18"/>
          <w:szCs w:val="18"/>
        </w:rPr>
        <w:t>wzrost warstwy próchnicznej</w:t>
      </w:r>
      <w:r w:rsidR="00352718" w:rsidRPr="00323951">
        <w:rPr>
          <w:rFonts w:ascii="Arial" w:hAnsi="Arial" w:cs="Arial"/>
          <w:sz w:val="18"/>
          <w:szCs w:val="18"/>
        </w:rPr>
        <w:t>)</w:t>
      </w:r>
      <w:r w:rsidR="00495E2F" w:rsidRPr="00323951">
        <w:rPr>
          <w:rFonts w:ascii="Arial" w:hAnsi="Arial" w:cs="Arial"/>
          <w:sz w:val="18"/>
          <w:szCs w:val="18"/>
        </w:rPr>
        <w:t xml:space="preserve"> </w:t>
      </w:r>
      <w:r w:rsidR="00352718" w:rsidRPr="00323951">
        <w:rPr>
          <w:rFonts w:ascii="Arial" w:hAnsi="Arial" w:cs="Arial"/>
          <w:sz w:val="18"/>
          <w:szCs w:val="18"/>
        </w:rPr>
        <w:t xml:space="preserve">i ograniczenia </w:t>
      </w:r>
      <w:r w:rsidR="004D7E49" w:rsidRPr="00323951">
        <w:rPr>
          <w:rFonts w:ascii="Arial" w:hAnsi="Arial" w:cs="Arial"/>
          <w:sz w:val="18"/>
          <w:szCs w:val="18"/>
        </w:rPr>
        <w:t xml:space="preserve">erozji </w:t>
      </w:r>
      <w:r w:rsidR="2235EB83" w:rsidRPr="00323951">
        <w:rPr>
          <w:rFonts w:ascii="Arial" w:hAnsi="Arial" w:cs="Arial"/>
          <w:sz w:val="18"/>
          <w:szCs w:val="18"/>
        </w:rPr>
        <w:t>gleb</w:t>
      </w:r>
      <w:r w:rsidR="004D7E49" w:rsidRPr="00323951">
        <w:rPr>
          <w:rFonts w:ascii="Arial" w:hAnsi="Arial" w:cs="Arial"/>
          <w:sz w:val="18"/>
          <w:szCs w:val="18"/>
        </w:rPr>
        <w:t xml:space="preserve"> </w:t>
      </w:r>
      <w:r w:rsidR="00C709C9" w:rsidRPr="00323951">
        <w:rPr>
          <w:rFonts w:ascii="Arial" w:hAnsi="Arial" w:cs="Arial"/>
          <w:sz w:val="18"/>
          <w:szCs w:val="18"/>
        </w:rPr>
        <w:t>związanej z n</w:t>
      </w:r>
      <w:r w:rsidR="00FA69D8" w:rsidRPr="00323951">
        <w:rPr>
          <w:rFonts w:ascii="Arial" w:hAnsi="Arial" w:cs="Arial"/>
          <w:sz w:val="18"/>
          <w:szCs w:val="18"/>
        </w:rPr>
        <w:t>iszczącą działalnością silnych wiatrów i</w:t>
      </w:r>
      <w:r w:rsidR="0071333B" w:rsidRPr="00323951">
        <w:rPr>
          <w:rFonts w:ascii="Arial" w:hAnsi="Arial" w:cs="Arial"/>
          <w:sz w:val="18"/>
          <w:szCs w:val="18"/>
        </w:rPr>
        <w:t> </w:t>
      </w:r>
      <w:r w:rsidR="00FA69D8" w:rsidRPr="00323951">
        <w:rPr>
          <w:rFonts w:ascii="Arial" w:hAnsi="Arial" w:cs="Arial"/>
          <w:sz w:val="18"/>
          <w:szCs w:val="18"/>
        </w:rPr>
        <w:t xml:space="preserve">intensywnych opadów. </w:t>
      </w:r>
      <w:r w:rsidR="00892302" w:rsidRPr="00323951">
        <w:rPr>
          <w:rFonts w:ascii="Arial" w:hAnsi="Arial" w:cs="Arial"/>
          <w:sz w:val="18"/>
          <w:szCs w:val="18"/>
        </w:rPr>
        <w:t xml:space="preserve">Istotnym działaniem jest również </w:t>
      </w:r>
      <w:r w:rsidR="00B267DA" w:rsidRPr="00323951">
        <w:rPr>
          <w:rFonts w:ascii="Arial" w:hAnsi="Arial" w:cs="Arial"/>
          <w:sz w:val="18"/>
          <w:szCs w:val="18"/>
        </w:rPr>
        <w:t xml:space="preserve">organizowanie w lasach </w:t>
      </w:r>
      <w:r w:rsidR="00E03287" w:rsidRPr="00323951">
        <w:rPr>
          <w:rFonts w:ascii="Arial" w:hAnsi="Arial" w:cs="Arial"/>
          <w:sz w:val="18"/>
          <w:szCs w:val="18"/>
        </w:rPr>
        <w:t>oraz nad rzekami akcji zbierania ś</w:t>
      </w:r>
      <w:r w:rsidR="005D3429" w:rsidRPr="00323951">
        <w:rPr>
          <w:rFonts w:ascii="Arial" w:hAnsi="Arial" w:cs="Arial"/>
          <w:sz w:val="18"/>
          <w:szCs w:val="18"/>
        </w:rPr>
        <w:t xml:space="preserve">mieci. </w:t>
      </w:r>
      <w:r w:rsidR="004246B1" w:rsidRPr="00323951">
        <w:rPr>
          <w:rFonts w:ascii="Arial" w:hAnsi="Arial" w:cs="Arial"/>
          <w:sz w:val="18"/>
          <w:szCs w:val="18"/>
        </w:rPr>
        <w:t>Dzięki uprzątnięciu</w:t>
      </w:r>
      <w:r w:rsidR="00937A7D" w:rsidRPr="00323951">
        <w:rPr>
          <w:rFonts w:ascii="Arial" w:hAnsi="Arial" w:cs="Arial"/>
          <w:sz w:val="18"/>
          <w:szCs w:val="18"/>
        </w:rPr>
        <w:t xml:space="preserve"> odpadów</w:t>
      </w:r>
      <w:r w:rsidR="004246B1" w:rsidRPr="00323951">
        <w:rPr>
          <w:rFonts w:ascii="Arial" w:hAnsi="Arial" w:cs="Arial"/>
          <w:sz w:val="18"/>
          <w:szCs w:val="18"/>
        </w:rPr>
        <w:t xml:space="preserve"> </w:t>
      </w:r>
      <w:r w:rsidR="00824E02" w:rsidRPr="00323951">
        <w:rPr>
          <w:rFonts w:ascii="Arial" w:hAnsi="Arial" w:cs="Arial"/>
          <w:sz w:val="18"/>
          <w:szCs w:val="18"/>
        </w:rPr>
        <w:t>z miejsc</w:t>
      </w:r>
      <w:r w:rsidR="003F5918" w:rsidRPr="00323951">
        <w:rPr>
          <w:rFonts w:ascii="Arial" w:hAnsi="Arial" w:cs="Arial"/>
          <w:sz w:val="18"/>
          <w:szCs w:val="18"/>
        </w:rPr>
        <w:t xml:space="preserve"> </w:t>
      </w:r>
      <w:r w:rsidR="00937A7D" w:rsidRPr="00323951">
        <w:rPr>
          <w:rFonts w:ascii="Arial" w:hAnsi="Arial" w:cs="Arial"/>
          <w:sz w:val="18"/>
          <w:szCs w:val="18"/>
        </w:rPr>
        <w:t>do tego nieprzeznaczonych</w:t>
      </w:r>
      <w:r w:rsidR="00824E02" w:rsidRPr="00323951">
        <w:rPr>
          <w:rFonts w:ascii="Arial" w:hAnsi="Arial" w:cs="Arial"/>
          <w:sz w:val="18"/>
          <w:szCs w:val="18"/>
        </w:rPr>
        <w:t xml:space="preserve">, </w:t>
      </w:r>
      <w:r w:rsidR="008C41B9" w:rsidRPr="00323951">
        <w:rPr>
          <w:rFonts w:ascii="Arial" w:hAnsi="Arial" w:cs="Arial"/>
          <w:sz w:val="18"/>
          <w:szCs w:val="18"/>
        </w:rPr>
        <w:t>ogranicz</w:t>
      </w:r>
      <w:r w:rsidR="00B34D1F" w:rsidRPr="00323951">
        <w:rPr>
          <w:rFonts w:ascii="Arial" w:hAnsi="Arial" w:cs="Arial"/>
          <w:sz w:val="18"/>
          <w:szCs w:val="18"/>
        </w:rPr>
        <w:t>y</w:t>
      </w:r>
      <w:r w:rsidR="008C41B9" w:rsidRPr="00323951">
        <w:rPr>
          <w:rFonts w:ascii="Arial" w:hAnsi="Arial" w:cs="Arial"/>
          <w:sz w:val="18"/>
          <w:szCs w:val="18"/>
        </w:rPr>
        <w:t xml:space="preserve">my zanieczyszczenie gleb </w:t>
      </w:r>
      <w:r w:rsidR="00C459F9" w:rsidRPr="00323951">
        <w:rPr>
          <w:rFonts w:ascii="Arial" w:hAnsi="Arial" w:cs="Arial"/>
          <w:sz w:val="18"/>
          <w:szCs w:val="18"/>
        </w:rPr>
        <w:t xml:space="preserve">i </w:t>
      </w:r>
      <w:r w:rsidR="58E05812" w:rsidRPr="00323951">
        <w:rPr>
          <w:rFonts w:ascii="Arial" w:hAnsi="Arial" w:cs="Arial"/>
          <w:sz w:val="18"/>
          <w:szCs w:val="18"/>
        </w:rPr>
        <w:t>wód powierzchniowych</w:t>
      </w:r>
      <w:r w:rsidR="008C4D28" w:rsidRPr="00323951">
        <w:rPr>
          <w:rFonts w:ascii="Arial" w:hAnsi="Arial" w:cs="Arial"/>
          <w:sz w:val="18"/>
          <w:szCs w:val="18"/>
        </w:rPr>
        <w:t>,</w:t>
      </w:r>
      <w:r w:rsidR="00DA6403" w:rsidRPr="00323951">
        <w:rPr>
          <w:rFonts w:ascii="Arial" w:hAnsi="Arial" w:cs="Arial"/>
          <w:sz w:val="18"/>
          <w:szCs w:val="18"/>
        </w:rPr>
        <w:t xml:space="preserve"> zmniejszając tym samym te</w:t>
      </w:r>
      <w:r w:rsidR="00CB299B" w:rsidRPr="00323951">
        <w:rPr>
          <w:rFonts w:ascii="Arial" w:hAnsi="Arial" w:cs="Arial"/>
          <w:sz w:val="18"/>
          <w:szCs w:val="18"/>
        </w:rPr>
        <w:t>mpo ich degradacji</w:t>
      </w:r>
      <w:r w:rsidR="2D138EC3" w:rsidRPr="00323951">
        <w:rPr>
          <w:rFonts w:ascii="Arial" w:hAnsi="Arial" w:cs="Arial"/>
          <w:sz w:val="18"/>
          <w:szCs w:val="18"/>
        </w:rPr>
        <w:t xml:space="preserve"> i</w:t>
      </w:r>
      <w:r w:rsidR="0071333B" w:rsidRPr="00323951">
        <w:rPr>
          <w:rFonts w:ascii="Arial" w:hAnsi="Arial" w:cs="Arial"/>
          <w:sz w:val="18"/>
          <w:szCs w:val="18"/>
        </w:rPr>
        <w:t> </w:t>
      </w:r>
      <w:r w:rsidR="2D138EC3" w:rsidRPr="00323951">
        <w:rPr>
          <w:rFonts w:ascii="Arial" w:hAnsi="Arial" w:cs="Arial"/>
          <w:sz w:val="18"/>
          <w:szCs w:val="18"/>
        </w:rPr>
        <w:t>ograniczając ryzyko ich skażenia</w:t>
      </w:r>
      <w:r w:rsidR="45E13CC0" w:rsidRPr="00323951">
        <w:rPr>
          <w:rFonts w:ascii="Arial" w:hAnsi="Arial" w:cs="Arial"/>
          <w:sz w:val="18"/>
          <w:szCs w:val="18"/>
        </w:rPr>
        <w:t>.</w:t>
      </w:r>
      <w:r w:rsidR="00CB299B" w:rsidRPr="00323951">
        <w:rPr>
          <w:rFonts w:ascii="Arial" w:hAnsi="Arial" w:cs="Arial"/>
          <w:sz w:val="18"/>
          <w:szCs w:val="18"/>
        </w:rPr>
        <w:t xml:space="preserve"> </w:t>
      </w:r>
      <w:r w:rsidR="008C4D28" w:rsidRPr="00323951">
        <w:rPr>
          <w:rFonts w:ascii="Arial" w:hAnsi="Arial" w:cs="Arial"/>
          <w:sz w:val="18"/>
          <w:szCs w:val="18"/>
        </w:rPr>
        <w:t>Należy jednak mieć na uwadze, iż zebrane o</w:t>
      </w:r>
      <w:r w:rsidR="00486A3D" w:rsidRPr="00323951">
        <w:rPr>
          <w:rFonts w:ascii="Arial" w:hAnsi="Arial" w:cs="Arial"/>
          <w:sz w:val="18"/>
          <w:szCs w:val="18"/>
        </w:rPr>
        <w:t xml:space="preserve">dpady powinny </w:t>
      </w:r>
      <w:r w:rsidR="00AD0711" w:rsidRPr="00323951">
        <w:rPr>
          <w:rFonts w:ascii="Arial" w:hAnsi="Arial" w:cs="Arial"/>
          <w:sz w:val="18"/>
          <w:szCs w:val="18"/>
        </w:rPr>
        <w:t xml:space="preserve">zostać </w:t>
      </w:r>
      <w:r w:rsidR="00967ED8" w:rsidRPr="00323951">
        <w:rPr>
          <w:rFonts w:ascii="Arial" w:hAnsi="Arial" w:cs="Arial"/>
          <w:sz w:val="18"/>
          <w:szCs w:val="18"/>
        </w:rPr>
        <w:t xml:space="preserve">poddane </w:t>
      </w:r>
      <w:r w:rsidR="006A3BE4" w:rsidRPr="00323951">
        <w:rPr>
          <w:rFonts w:ascii="Arial" w:hAnsi="Arial" w:cs="Arial"/>
          <w:sz w:val="18"/>
          <w:szCs w:val="18"/>
        </w:rPr>
        <w:t>późniejszemu recy</w:t>
      </w:r>
      <w:r w:rsidR="00293CDF" w:rsidRPr="00323951">
        <w:rPr>
          <w:rFonts w:ascii="Arial" w:hAnsi="Arial" w:cs="Arial"/>
          <w:sz w:val="18"/>
          <w:szCs w:val="18"/>
        </w:rPr>
        <w:t>k</w:t>
      </w:r>
      <w:r w:rsidR="006A3BE4" w:rsidRPr="00323951">
        <w:rPr>
          <w:rFonts w:ascii="Arial" w:hAnsi="Arial" w:cs="Arial"/>
          <w:sz w:val="18"/>
          <w:szCs w:val="18"/>
        </w:rPr>
        <w:t>linowi, a</w:t>
      </w:r>
      <w:r w:rsidR="00154D8C">
        <w:rPr>
          <w:rFonts w:ascii="Arial" w:hAnsi="Arial" w:cs="Arial"/>
          <w:sz w:val="18"/>
          <w:szCs w:val="18"/>
        </w:rPr>
        <w:t> </w:t>
      </w:r>
      <w:r w:rsidR="006A3BE4" w:rsidRPr="00323951">
        <w:rPr>
          <w:rFonts w:ascii="Arial" w:hAnsi="Arial" w:cs="Arial"/>
          <w:sz w:val="18"/>
          <w:szCs w:val="18"/>
        </w:rPr>
        <w:t>w</w:t>
      </w:r>
      <w:r w:rsidR="00154D8C">
        <w:rPr>
          <w:rFonts w:ascii="Arial" w:hAnsi="Arial" w:cs="Arial"/>
          <w:sz w:val="18"/>
          <w:szCs w:val="18"/>
        </w:rPr>
        <w:t> </w:t>
      </w:r>
      <w:r w:rsidR="006A3BE4" w:rsidRPr="00323951">
        <w:rPr>
          <w:rFonts w:ascii="Arial" w:hAnsi="Arial" w:cs="Arial"/>
          <w:sz w:val="18"/>
          <w:szCs w:val="18"/>
        </w:rPr>
        <w:t xml:space="preserve">przypadku braku takiej możliwości </w:t>
      </w:r>
      <w:r w:rsidR="009266B1" w:rsidRPr="00323951">
        <w:rPr>
          <w:rFonts w:ascii="Arial" w:hAnsi="Arial" w:cs="Arial"/>
          <w:sz w:val="18"/>
          <w:szCs w:val="18"/>
        </w:rPr>
        <w:t xml:space="preserve">powinny </w:t>
      </w:r>
      <w:r w:rsidR="5FC589EF" w:rsidRPr="00323951">
        <w:rPr>
          <w:rFonts w:ascii="Arial" w:hAnsi="Arial" w:cs="Arial"/>
          <w:sz w:val="18"/>
          <w:szCs w:val="18"/>
        </w:rPr>
        <w:t>by</w:t>
      </w:r>
      <w:r w:rsidR="2F216F49" w:rsidRPr="00323951">
        <w:rPr>
          <w:rFonts w:ascii="Arial" w:hAnsi="Arial" w:cs="Arial"/>
          <w:sz w:val="18"/>
          <w:szCs w:val="18"/>
        </w:rPr>
        <w:t>ć</w:t>
      </w:r>
      <w:r w:rsidR="009266B1" w:rsidRPr="00323951">
        <w:rPr>
          <w:rFonts w:ascii="Arial" w:hAnsi="Arial" w:cs="Arial"/>
          <w:sz w:val="18"/>
          <w:szCs w:val="18"/>
        </w:rPr>
        <w:t xml:space="preserve"> </w:t>
      </w:r>
      <w:r w:rsidR="005F28BA" w:rsidRPr="00323951">
        <w:rPr>
          <w:rFonts w:ascii="Arial" w:hAnsi="Arial" w:cs="Arial"/>
          <w:sz w:val="18"/>
          <w:szCs w:val="18"/>
        </w:rPr>
        <w:t xml:space="preserve">składowane </w:t>
      </w:r>
      <w:r w:rsidR="004B1D50" w:rsidRPr="00323951">
        <w:rPr>
          <w:rFonts w:ascii="Arial" w:hAnsi="Arial" w:cs="Arial"/>
          <w:sz w:val="18"/>
          <w:szCs w:val="18"/>
        </w:rPr>
        <w:t xml:space="preserve">w miejscach do tego przeznaczonych </w:t>
      </w:r>
      <w:r w:rsidR="00835607" w:rsidRPr="00323951">
        <w:rPr>
          <w:rFonts w:ascii="Arial" w:hAnsi="Arial" w:cs="Arial"/>
          <w:sz w:val="18"/>
          <w:szCs w:val="18"/>
        </w:rPr>
        <w:t>lub</w:t>
      </w:r>
      <w:r w:rsidR="004B1D50" w:rsidRPr="00323951">
        <w:rPr>
          <w:rFonts w:ascii="Arial" w:hAnsi="Arial" w:cs="Arial"/>
          <w:sz w:val="18"/>
          <w:szCs w:val="18"/>
        </w:rPr>
        <w:t xml:space="preserve"> być poddane </w:t>
      </w:r>
      <w:r w:rsidR="00D64C42" w:rsidRPr="00323951">
        <w:rPr>
          <w:rFonts w:ascii="Arial" w:hAnsi="Arial" w:cs="Arial"/>
          <w:sz w:val="18"/>
          <w:szCs w:val="18"/>
        </w:rPr>
        <w:t>przekształcaniu termicznemu.</w:t>
      </w:r>
    </w:p>
    <w:p w14:paraId="0AB6654B" w14:textId="356A218C" w:rsidR="000E3EF6" w:rsidRPr="00323951" w:rsidRDefault="00A4432D" w:rsidP="008476D5">
      <w:pPr>
        <w:rPr>
          <w:rFonts w:ascii="Arial" w:hAnsi="Arial" w:cs="Arial"/>
          <w:sz w:val="18"/>
          <w:szCs w:val="18"/>
        </w:rPr>
      </w:pPr>
      <w:r w:rsidRPr="00323951">
        <w:rPr>
          <w:rFonts w:ascii="Arial" w:hAnsi="Arial" w:cs="Arial"/>
          <w:sz w:val="18"/>
          <w:szCs w:val="18"/>
        </w:rPr>
        <w:t xml:space="preserve">Działania w ramach celu 5 </w:t>
      </w:r>
      <w:r w:rsidR="003C5634" w:rsidRPr="00323951">
        <w:rPr>
          <w:rFonts w:ascii="Arial" w:hAnsi="Arial" w:cs="Arial"/>
          <w:sz w:val="18"/>
          <w:szCs w:val="18"/>
        </w:rPr>
        <w:t>związane są z zapewnieniem dostępu do wody dobrej jakości oraz ochrony</w:t>
      </w:r>
      <w:r w:rsidR="00AB5F50" w:rsidRPr="00323951">
        <w:rPr>
          <w:rFonts w:ascii="Arial" w:hAnsi="Arial" w:cs="Arial"/>
          <w:sz w:val="18"/>
          <w:szCs w:val="18"/>
        </w:rPr>
        <w:t xml:space="preserve"> jej zasobów w obliczu zagrożeń związanych ze zmianami klimatu. </w:t>
      </w:r>
      <w:r w:rsidR="00870D90" w:rsidRPr="00323951">
        <w:rPr>
          <w:rFonts w:ascii="Arial" w:hAnsi="Arial" w:cs="Arial"/>
          <w:sz w:val="18"/>
          <w:szCs w:val="18"/>
        </w:rPr>
        <w:t xml:space="preserve">Proponowane </w:t>
      </w:r>
      <w:r w:rsidR="000E3EF6" w:rsidRPr="00323951">
        <w:rPr>
          <w:rFonts w:ascii="Arial" w:hAnsi="Arial" w:cs="Arial"/>
          <w:sz w:val="18"/>
          <w:szCs w:val="18"/>
        </w:rPr>
        <w:t>rozwiązania</w:t>
      </w:r>
      <w:r w:rsidR="00365F08" w:rsidRPr="00323951">
        <w:rPr>
          <w:rFonts w:ascii="Arial" w:hAnsi="Arial" w:cs="Arial"/>
          <w:sz w:val="18"/>
          <w:szCs w:val="18"/>
        </w:rPr>
        <w:t xml:space="preserve">, które mogą potencjalnie oddziaływać na powierzchnię i zasoby ziemi odnoszą </w:t>
      </w:r>
      <w:r w:rsidR="001A1453" w:rsidRPr="00323951">
        <w:rPr>
          <w:rFonts w:ascii="Arial" w:hAnsi="Arial" w:cs="Arial"/>
          <w:sz w:val="18"/>
          <w:szCs w:val="18"/>
        </w:rPr>
        <w:t>się do</w:t>
      </w:r>
      <w:r w:rsidR="00365F08" w:rsidRPr="00323951">
        <w:rPr>
          <w:rFonts w:ascii="Arial" w:hAnsi="Arial" w:cs="Arial"/>
          <w:sz w:val="18"/>
          <w:szCs w:val="18"/>
        </w:rPr>
        <w:t xml:space="preserve"> </w:t>
      </w:r>
      <w:r w:rsidR="00B361D5" w:rsidRPr="00323951">
        <w:rPr>
          <w:rFonts w:ascii="Arial" w:hAnsi="Arial" w:cs="Arial"/>
          <w:sz w:val="18"/>
          <w:szCs w:val="18"/>
        </w:rPr>
        <w:t>modernizacji rowów melioracyjnych pod kątem rzeczywistych potrzeb wodnych terenów użytkowanych rolniczo (działanie</w:t>
      </w:r>
      <w:r w:rsidR="001C3717" w:rsidRPr="00323951">
        <w:rPr>
          <w:rFonts w:ascii="Arial" w:hAnsi="Arial" w:cs="Arial"/>
          <w:sz w:val="18"/>
          <w:szCs w:val="18"/>
        </w:rPr>
        <w:t> 5.8</w:t>
      </w:r>
      <w:r w:rsidR="00B361D5" w:rsidRPr="00323951">
        <w:rPr>
          <w:rFonts w:ascii="Arial" w:hAnsi="Arial" w:cs="Arial"/>
          <w:sz w:val="18"/>
          <w:szCs w:val="18"/>
        </w:rPr>
        <w:t>)</w:t>
      </w:r>
      <w:r w:rsidR="001C3717" w:rsidRPr="00323951">
        <w:rPr>
          <w:rFonts w:ascii="Arial" w:hAnsi="Arial" w:cs="Arial"/>
          <w:sz w:val="18"/>
          <w:szCs w:val="18"/>
        </w:rPr>
        <w:t xml:space="preserve"> oraz </w:t>
      </w:r>
      <w:r w:rsidR="5667FA70" w:rsidRPr="00323951">
        <w:rPr>
          <w:rFonts w:ascii="Arial" w:hAnsi="Arial" w:cs="Arial"/>
          <w:sz w:val="18"/>
          <w:szCs w:val="18"/>
        </w:rPr>
        <w:t>budow</w:t>
      </w:r>
      <w:r w:rsidR="01947F42" w:rsidRPr="00323951">
        <w:rPr>
          <w:rFonts w:ascii="Arial" w:hAnsi="Arial" w:cs="Arial"/>
          <w:sz w:val="18"/>
          <w:szCs w:val="18"/>
        </w:rPr>
        <w:t>y</w:t>
      </w:r>
      <w:r w:rsidR="001C3717" w:rsidRPr="00323951">
        <w:rPr>
          <w:rFonts w:ascii="Arial" w:hAnsi="Arial" w:cs="Arial"/>
          <w:sz w:val="18"/>
          <w:szCs w:val="18"/>
        </w:rPr>
        <w:t xml:space="preserve"> zbiorników retencyjnych w oparciu o Programy gospodarowania wodami opadowymi i retencji gminnej</w:t>
      </w:r>
      <w:r w:rsidR="00764330" w:rsidRPr="00323951">
        <w:rPr>
          <w:rFonts w:ascii="Arial" w:hAnsi="Arial" w:cs="Arial"/>
          <w:sz w:val="18"/>
          <w:szCs w:val="18"/>
        </w:rPr>
        <w:t xml:space="preserve"> (działanie 5.9)</w:t>
      </w:r>
      <w:r w:rsidR="001C3717" w:rsidRPr="00323951">
        <w:rPr>
          <w:rFonts w:ascii="Arial" w:hAnsi="Arial" w:cs="Arial"/>
          <w:sz w:val="18"/>
          <w:szCs w:val="18"/>
        </w:rPr>
        <w:t xml:space="preserve">. </w:t>
      </w:r>
      <w:r w:rsidR="00764330" w:rsidRPr="00323951">
        <w:rPr>
          <w:rFonts w:ascii="Arial" w:hAnsi="Arial" w:cs="Arial"/>
          <w:sz w:val="18"/>
          <w:szCs w:val="18"/>
        </w:rPr>
        <w:t>W</w:t>
      </w:r>
      <w:r w:rsidR="00154D8C">
        <w:rPr>
          <w:rFonts w:ascii="Arial" w:hAnsi="Arial" w:cs="Arial"/>
          <w:sz w:val="18"/>
          <w:szCs w:val="18"/>
        </w:rPr>
        <w:t> </w:t>
      </w:r>
      <w:r w:rsidR="00764330" w:rsidRPr="00323951">
        <w:rPr>
          <w:rFonts w:ascii="Arial" w:hAnsi="Arial" w:cs="Arial"/>
          <w:sz w:val="18"/>
          <w:szCs w:val="18"/>
        </w:rPr>
        <w:t xml:space="preserve">wyniku ich realizacji </w:t>
      </w:r>
      <w:r w:rsidR="00E723AA" w:rsidRPr="00323951">
        <w:rPr>
          <w:rFonts w:ascii="Arial" w:hAnsi="Arial" w:cs="Arial"/>
          <w:sz w:val="18"/>
          <w:szCs w:val="18"/>
        </w:rPr>
        <w:t>zakłada się poprawę struktury i</w:t>
      </w:r>
      <w:r w:rsidR="0071333B" w:rsidRPr="00323951">
        <w:rPr>
          <w:rFonts w:ascii="Arial" w:hAnsi="Arial" w:cs="Arial"/>
          <w:sz w:val="18"/>
          <w:szCs w:val="18"/>
        </w:rPr>
        <w:t> </w:t>
      </w:r>
      <w:r w:rsidR="00E723AA" w:rsidRPr="00323951">
        <w:rPr>
          <w:rFonts w:ascii="Arial" w:hAnsi="Arial" w:cs="Arial"/>
          <w:sz w:val="18"/>
          <w:szCs w:val="18"/>
        </w:rPr>
        <w:t xml:space="preserve">uwilgotnienia </w:t>
      </w:r>
      <w:r w:rsidR="2E90B80D" w:rsidRPr="00323951">
        <w:rPr>
          <w:rFonts w:ascii="Arial" w:hAnsi="Arial" w:cs="Arial"/>
          <w:sz w:val="18"/>
          <w:szCs w:val="18"/>
        </w:rPr>
        <w:t>g</w:t>
      </w:r>
      <w:r w:rsidR="402A868D" w:rsidRPr="00323951">
        <w:rPr>
          <w:rFonts w:ascii="Arial" w:hAnsi="Arial" w:cs="Arial"/>
          <w:sz w:val="18"/>
          <w:szCs w:val="18"/>
        </w:rPr>
        <w:t>runtu</w:t>
      </w:r>
      <w:r w:rsidR="7EB478A3" w:rsidRPr="00323951">
        <w:rPr>
          <w:rFonts w:ascii="Arial" w:hAnsi="Arial" w:cs="Arial"/>
          <w:sz w:val="18"/>
          <w:szCs w:val="18"/>
        </w:rPr>
        <w:t xml:space="preserve">. </w:t>
      </w:r>
      <w:r w:rsidR="00E37DF8" w:rsidRPr="00323951">
        <w:rPr>
          <w:rFonts w:ascii="Arial" w:hAnsi="Arial" w:cs="Arial"/>
          <w:sz w:val="18"/>
          <w:szCs w:val="18"/>
        </w:rPr>
        <w:t>Dzięki korzystnej zmianie</w:t>
      </w:r>
      <w:r w:rsidR="00CB79C3" w:rsidRPr="00323951">
        <w:rPr>
          <w:rFonts w:ascii="Arial" w:hAnsi="Arial" w:cs="Arial"/>
          <w:sz w:val="18"/>
          <w:szCs w:val="18"/>
        </w:rPr>
        <w:t xml:space="preserve"> warunków wodno-glebowych można </w:t>
      </w:r>
      <w:r w:rsidR="6D0A7A53" w:rsidRPr="00323951">
        <w:rPr>
          <w:rFonts w:ascii="Arial" w:hAnsi="Arial" w:cs="Arial"/>
          <w:sz w:val="18"/>
          <w:szCs w:val="18"/>
        </w:rPr>
        <w:t>zakład</w:t>
      </w:r>
      <w:r w:rsidR="3B7C651A" w:rsidRPr="00323951">
        <w:rPr>
          <w:rFonts w:ascii="Arial" w:hAnsi="Arial" w:cs="Arial"/>
          <w:sz w:val="18"/>
          <w:szCs w:val="18"/>
        </w:rPr>
        <w:t xml:space="preserve">ać </w:t>
      </w:r>
      <w:r w:rsidR="6C20016F" w:rsidRPr="00323951">
        <w:rPr>
          <w:rFonts w:ascii="Arial" w:hAnsi="Arial" w:cs="Arial"/>
          <w:sz w:val="18"/>
          <w:szCs w:val="18"/>
        </w:rPr>
        <w:t>zwiększenie</w:t>
      </w:r>
      <w:r w:rsidR="003A5C83" w:rsidRPr="00323951">
        <w:rPr>
          <w:rFonts w:ascii="Arial" w:hAnsi="Arial" w:cs="Arial"/>
          <w:sz w:val="18"/>
          <w:szCs w:val="18"/>
        </w:rPr>
        <w:t xml:space="preserve"> </w:t>
      </w:r>
      <w:r w:rsidR="00CB79C3" w:rsidRPr="00323951">
        <w:rPr>
          <w:rFonts w:ascii="Arial" w:hAnsi="Arial" w:cs="Arial"/>
          <w:sz w:val="18"/>
          <w:szCs w:val="18"/>
        </w:rPr>
        <w:t xml:space="preserve">żyzności </w:t>
      </w:r>
      <w:r w:rsidR="01D4940B" w:rsidRPr="00323951">
        <w:rPr>
          <w:rFonts w:ascii="Arial" w:hAnsi="Arial" w:cs="Arial"/>
          <w:sz w:val="18"/>
          <w:szCs w:val="18"/>
        </w:rPr>
        <w:t>gleb</w:t>
      </w:r>
      <w:r w:rsidR="3B7C651A" w:rsidRPr="00323951">
        <w:rPr>
          <w:rFonts w:ascii="Arial" w:hAnsi="Arial" w:cs="Arial"/>
          <w:sz w:val="18"/>
          <w:szCs w:val="18"/>
        </w:rPr>
        <w:t xml:space="preserve"> </w:t>
      </w:r>
      <w:r w:rsidR="00CB79C3" w:rsidRPr="00323951">
        <w:rPr>
          <w:rFonts w:ascii="Arial" w:hAnsi="Arial" w:cs="Arial"/>
          <w:sz w:val="18"/>
          <w:szCs w:val="18"/>
        </w:rPr>
        <w:t xml:space="preserve">a także ograniczenie </w:t>
      </w:r>
      <w:r w:rsidR="776A8E50" w:rsidRPr="00323951">
        <w:rPr>
          <w:rFonts w:ascii="Arial" w:hAnsi="Arial" w:cs="Arial"/>
          <w:sz w:val="18"/>
          <w:szCs w:val="18"/>
        </w:rPr>
        <w:t>ich</w:t>
      </w:r>
      <w:r w:rsidR="3B7C651A" w:rsidRPr="00323951">
        <w:rPr>
          <w:rFonts w:ascii="Arial" w:hAnsi="Arial" w:cs="Arial"/>
          <w:sz w:val="18"/>
          <w:szCs w:val="18"/>
        </w:rPr>
        <w:t xml:space="preserve"> </w:t>
      </w:r>
      <w:r w:rsidR="00801ADA" w:rsidRPr="00323951">
        <w:rPr>
          <w:rFonts w:ascii="Arial" w:hAnsi="Arial" w:cs="Arial"/>
          <w:sz w:val="18"/>
          <w:szCs w:val="18"/>
        </w:rPr>
        <w:t>erozji, w tym wywiewania i</w:t>
      </w:r>
      <w:r w:rsidR="00154D8C">
        <w:rPr>
          <w:rFonts w:ascii="Arial" w:hAnsi="Arial" w:cs="Arial"/>
          <w:sz w:val="18"/>
          <w:szCs w:val="18"/>
        </w:rPr>
        <w:t> </w:t>
      </w:r>
      <w:r w:rsidR="00801ADA" w:rsidRPr="00323951">
        <w:rPr>
          <w:rFonts w:ascii="Arial" w:hAnsi="Arial" w:cs="Arial"/>
          <w:sz w:val="18"/>
          <w:szCs w:val="18"/>
        </w:rPr>
        <w:t xml:space="preserve">wymywania </w:t>
      </w:r>
      <w:r w:rsidR="003A5C83" w:rsidRPr="00323951">
        <w:rPr>
          <w:rFonts w:ascii="Arial" w:hAnsi="Arial" w:cs="Arial"/>
          <w:sz w:val="18"/>
          <w:szCs w:val="18"/>
        </w:rPr>
        <w:t>wierzchnich warstw gruntu.</w:t>
      </w:r>
    </w:p>
    <w:p w14:paraId="20EBA66D" w14:textId="62F43038" w:rsidR="003A5C83" w:rsidRPr="00323951" w:rsidRDefault="00D774CA" w:rsidP="008476D5">
      <w:pPr>
        <w:rPr>
          <w:rFonts w:ascii="Arial" w:hAnsi="Arial" w:cs="Arial"/>
          <w:sz w:val="18"/>
          <w:szCs w:val="18"/>
        </w:rPr>
      </w:pPr>
      <w:r w:rsidRPr="00323951">
        <w:rPr>
          <w:rFonts w:ascii="Arial" w:hAnsi="Arial" w:cs="Arial"/>
          <w:sz w:val="18"/>
          <w:szCs w:val="18"/>
        </w:rPr>
        <w:t xml:space="preserve">W przypadku działań </w:t>
      </w:r>
      <w:r w:rsidR="006A5349" w:rsidRPr="00323951">
        <w:rPr>
          <w:rFonts w:ascii="Arial" w:hAnsi="Arial" w:cs="Arial"/>
          <w:sz w:val="18"/>
          <w:szCs w:val="18"/>
        </w:rPr>
        <w:t xml:space="preserve">proponowanych w ramach celu 6 </w:t>
      </w:r>
      <w:r w:rsidR="003D4B63" w:rsidRPr="00323951">
        <w:rPr>
          <w:rFonts w:ascii="Arial" w:hAnsi="Arial" w:cs="Arial"/>
          <w:sz w:val="18"/>
          <w:szCs w:val="18"/>
        </w:rPr>
        <w:t>(Budowanie bezpieczeństwa energetycznego AJ</w:t>
      </w:r>
      <w:r w:rsidR="00C248E4" w:rsidRPr="00323951">
        <w:rPr>
          <w:rFonts w:ascii="Arial" w:hAnsi="Arial" w:cs="Arial"/>
          <w:sz w:val="18"/>
          <w:szCs w:val="18"/>
        </w:rPr>
        <w:t xml:space="preserve"> w oparciu o gospodarkę niskoemisyjną</w:t>
      </w:r>
      <w:r w:rsidR="003D4B63" w:rsidRPr="00323951">
        <w:rPr>
          <w:rFonts w:ascii="Arial" w:hAnsi="Arial" w:cs="Arial"/>
          <w:sz w:val="18"/>
          <w:szCs w:val="18"/>
        </w:rPr>
        <w:t>)</w:t>
      </w:r>
      <w:r w:rsidR="00CF7E53" w:rsidRPr="00323951">
        <w:rPr>
          <w:rFonts w:ascii="Arial" w:hAnsi="Arial" w:cs="Arial"/>
          <w:sz w:val="18"/>
          <w:szCs w:val="18"/>
        </w:rPr>
        <w:t xml:space="preserve"> zakłada się</w:t>
      </w:r>
      <w:r w:rsidR="009342D0" w:rsidRPr="00323951">
        <w:rPr>
          <w:rFonts w:ascii="Arial" w:hAnsi="Arial" w:cs="Arial"/>
          <w:sz w:val="18"/>
          <w:szCs w:val="18"/>
        </w:rPr>
        <w:t xml:space="preserve"> budowanie bezpieczeństwa energetycznego w</w:t>
      </w:r>
      <w:r w:rsidR="0071333B" w:rsidRPr="00323951">
        <w:rPr>
          <w:rFonts w:ascii="Arial" w:hAnsi="Arial" w:cs="Arial"/>
          <w:sz w:val="18"/>
          <w:szCs w:val="18"/>
        </w:rPr>
        <w:t> </w:t>
      </w:r>
      <w:r w:rsidR="009342D0" w:rsidRPr="00323951">
        <w:rPr>
          <w:rFonts w:ascii="Arial" w:hAnsi="Arial" w:cs="Arial"/>
          <w:sz w:val="18"/>
          <w:szCs w:val="18"/>
        </w:rPr>
        <w:t>oparciu o rozwój gospodarki niskoemisyjnej</w:t>
      </w:r>
      <w:r w:rsidR="00D56202" w:rsidRPr="00323951">
        <w:rPr>
          <w:rFonts w:ascii="Arial" w:hAnsi="Arial" w:cs="Arial"/>
          <w:sz w:val="18"/>
          <w:szCs w:val="18"/>
        </w:rPr>
        <w:t xml:space="preserve">. Działaniem, które </w:t>
      </w:r>
      <w:r w:rsidR="009C6886" w:rsidRPr="00323951">
        <w:rPr>
          <w:rFonts w:ascii="Arial" w:hAnsi="Arial" w:cs="Arial"/>
          <w:sz w:val="18"/>
          <w:szCs w:val="18"/>
        </w:rPr>
        <w:t xml:space="preserve">może potencjalnie wpływać na </w:t>
      </w:r>
      <w:r w:rsidR="007A0509" w:rsidRPr="00323951">
        <w:rPr>
          <w:rFonts w:ascii="Arial" w:hAnsi="Arial" w:cs="Arial"/>
          <w:sz w:val="18"/>
          <w:szCs w:val="18"/>
        </w:rPr>
        <w:t>powierzchnię ziemi, w tym gleby i</w:t>
      </w:r>
      <w:r w:rsidR="00154D8C">
        <w:rPr>
          <w:rFonts w:ascii="Arial" w:hAnsi="Arial" w:cs="Arial"/>
          <w:sz w:val="18"/>
          <w:szCs w:val="18"/>
        </w:rPr>
        <w:t> </w:t>
      </w:r>
      <w:r w:rsidR="007A0509" w:rsidRPr="00323951">
        <w:rPr>
          <w:rFonts w:ascii="Arial" w:hAnsi="Arial" w:cs="Arial"/>
          <w:sz w:val="18"/>
          <w:szCs w:val="18"/>
        </w:rPr>
        <w:t>zasoby</w:t>
      </w:r>
      <w:r w:rsidR="006218FB" w:rsidRPr="00323951">
        <w:rPr>
          <w:rFonts w:ascii="Arial" w:hAnsi="Arial" w:cs="Arial"/>
          <w:sz w:val="18"/>
          <w:szCs w:val="18"/>
        </w:rPr>
        <w:t xml:space="preserve">, jest wspieranie rozwoju energetyki OZE na terenie AJ. </w:t>
      </w:r>
      <w:r w:rsidR="00D92F7B" w:rsidRPr="00323951">
        <w:rPr>
          <w:rFonts w:ascii="Arial" w:hAnsi="Arial" w:cs="Arial"/>
          <w:sz w:val="18"/>
          <w:szCs w:val="18"/>
        </w:rPr>
        <w:t>W</w:t>
      </w:r>
      <w:r w:rsidR="0071333B" w:rsidRPr="00323951">
        <w:rPr>
          <w:rFonts w:ascii="Arial" w:hAnsi="Arial" w:cs="Arial"/>
          <w:sz w:val="18"/>
          <w:szCs w:val="18"/>
        </w:rPr>
        <w:t> </w:t>
      </w:r>
      <w:r w:rsidR="00D92F7B" w:rsidRPr="00323951">
        <w:rPr>
          <w:rFonts w:ascii="Arial" w:hAnsi="Arial" w:cs="Arial"/>
          <w:sz w:val="18"/>
          <w:szCs w:val="18"/>
        </w:rPr>
        <w:t>wyniku realizacji założeń</w:t>
      </w:r>
      <w:r w:rsidR="0004944F" w:rsidRPr="00323951">
        <w:rPr>
          <w:rFonts w:ascii="Arial" w:hAnsi="Arial" w:cs="Arial"/>
          <w:sz w:val="18"/>
          <w:szCs w:val="18"/>
        </w:rPr>
        <w:t>,</w:t>
      </w:r>
      <w:r w:rsidR="00D92F7B" w:rsidRPr="00323951">
        <w:rPr>
          <w:rFonts w:ascii="Arial" w:hAnsi="Arial" w:cs="Arial"/>
          <w:sz w:val="18"/>
          <w:szCs w:val="18"/>
        </w:rPr>
        <w:t xml:space="preserve"> zakłada się </w:t>
      </w:r>
      <w:r w:rsidR="00A3224D" w:rsidRPr="00323951">
        <w:rPr>
          <w:rFonts w:ascii="Arial" w:hAnsi="Arial" w:cs="Arial"/>
          <w:sz w:val="18"/>
          <w:szCs w:val="18"/>
        </w:rPr>
        <w:t>redukcje emisji zanieczyszczeń, w tym również tych odprowadzanych do gleb</w:t>
      </w:r>
      <w:r w:rsidR="00726AEA" w:rsidRPr="00323951">
        <w:rPr>
          <w:rFonts w:ascii="Arial" w:hAnsi="Arial" w:cs="Arial"/>
          <w:sz w:val="18"/>
          <w:szCs w:val="18"/>
        </w:rPr>
        <w:t xml:space="preserve">. Ograniczenie zużycia paliw kopalnych może również potencjalnie wpłynąć na </w:t>
      </w:r>
      <w:r w:rsidR="6F0F4C0C" w:rsidRPr="00323951">
        <w:rPr>
          <w:rFonts w:ascii="Arial" w:hAnsi="Arial" w:cs="Arial"/>
          <w:sz w:val="18"/>
          <w:szCs w:val="18"/>
        </w:rPr>
        <w:t>zmniejszenia</w:t>
      </w:r>
      <w:r w:rsidR="00726AEA" w:rsidRPr="00323951">
        <w:rPr>
          <w:rFonts w:ascii="Arial" w:hAnsi="Arial" w:cs="Arial"/>
          <w:sz w:val="18"/>
          <w:szCs w:val="18"/>
        </w:rPr>
        <w:t xml:space="preserve"> </w:t>
      </w:r>
      <w:r w:rsidR="004C4B4F" w:rsidRPr="00323951">
        <w:rPr>
          <w:rFonts w:ascii="Arial" w:hAnsi="Arial" w:cs="Arial"/>
          <w:sz w:val="18"/>
          <w:szCs w:val="18"/>
        </w:rPr>
        <w:t xml:space="preserve">wydobycia tych surowców i przyczynić się do ograniczenia eksploatacji istniejących złóż. </w:t>
      </w:r>
      <w:r w:rsidR="00F97F2E" w:rsidRPr="00323951">
        <w:rPr>
          <w:rFonts w:ascii="Arial" w:hAnsi="Arial" w:cs="Arial"/>
          <w:sz w:val="18"/>
          <w:szCs w:val="18"/>
        </w:rPr>
        <w:t xml:space="preserve">Należy jednak zauważyć, iż na etapie realizacji </w:t>
      </w:r>
      <w:r w:rsidR="008C2290" w:rsidRPr="00323951">
        <w:rPr>
          <w:rFonts w:ascii="Arial" w:hAnsi="Arial" w:cs="Arial"/>
          <w:sz w:val="18"/>
          <w:szCs w:val="18"/>
        </w:rPr>
        <w:t xml:space="preserve">przedsięwzięcia, </w:t>
      </w:r>
      <w:r w:rsidR="00F97F2E" w:rsidRPr="00323951">
        <w:rPr>
          <w:rFonts w:ascii="Arial" w:hAnsi="Arial" w:cs="Arial"/>
          <w:sz w:val="18"/>
          <w:szCs w:val="18"/>
        </w:rPr>
        <w:t xml:space="preserve">istnieje ryzyko </w:t>
      </w:r>
      <w:r w:rsidR="0045637F" w:rsidRPr="00323951">
        <w:rPr>
          <w:rFonts w:ascii="Arial" w:hAnsi="Arial" w:cs="Arial"/>
          <w:sz w:val="18"/>
          <w:szCs w:val="18"/>
        </w:rPr>
        <w:t>degradacji wierzchniej warstwy gleby</w:t>
      </w:r>
      <w:r w:rsidR="00DE68F1" w:rsidRPr="00323951">
        <w:rPr>
          <w:rFonts w:ascii="Arial" w:hAnsi="Arial" w:cs="Arial"/>
          <w:sz w:val="18"/>
          <w:szCs w:val="18"/>
        </w:rPr>
        <w:t xml:space="preserve">, w wyniku prowadzenia prac budowlanych, w tym wykonania </w:t>
      </w:r>
      <w:r w:rsidR="00F813E3" w:rsidRPr="00323951">
        <w:rPr>
          <w:rFonts w:ascii="Arial" w:hAnsi="Arial" w:cs="Arial"/>
          <w:sz w:val="18"/>
          <w:szCs w:val="18"/>
        </w:rPr>
        <w:t>wykopów i</w:t>
      </w:r>
      <w:r w:rsidR="0071333B" w:rsidRPr="00323951">
        <w:rPr>
          <w:rFonts w:ascii="Arial" w:hAnsi="Arial" w:cs="Arial"/>
          <w:sz w:val="18"/>
          <w:szCs w:val="18"/>
        </w:rPr>
        <w:t> </w:t>
      </w:r>
      <w:r w:rsidR="00F813E3" w:rsidRPr="00323951">
        <w:rPr>
          <w:rFonts w:ascii="Arial" w:hAnsi="Arial" w:cs="Arial"/>
          <w:sz w:val="18"/>
          <w:szCs w:val="18"/>
        </w:rPr>
        <w:t>odwiertów oraz fundamentowania.</w:t>
      </w:r>
    </w:p>
    <w:p w14:paraId="72782640" w14:textId="7CE1CBDD" w:rsidR="003B4392" w:rsidRPr="00323951" w:rsidRDefault="000F64AB" w:rsidP="008476D5">
      <w:pPr>
        <w:rPr>
          <w:rFonts w:ascii="Arial" w:hAnsi="Arial" w:cs="Arial"/>
          <w:sz w:val="18"/>
          <w:szCs w:val="18"/>
        </w:rPr>
      </w:pPr>
      <w:r w:rsidRPr="00323951">
        <w:rPr>
          <w:rFonts w:ascii="Arial" w:hAnsi="Arial" w:cs="Arial"/>
          <w:sz w:val="18"/>
          <w:szCs w:val="18"/>
        </w:rPr>
        <w:t xml:space="preserve">Działania proponowane w ramach celu 7 związane są z ochroną dziedzictwa Aglomeracji Jeleniogórskiej. </w:t>
      </w:r>
      <w:r w:rsidR="008462BC" w:rsidRPr="00323951">
        <w:rPr>
          <w:rFonts w:ascii="Arial" w:hAnsi="Arial" w:cs="Arial"/>
          <w:sz w:val="18"/>
          <w:szCs w:val="18"/>
        </w:rPr>
        <w:t xml:space="preserve">Jednym z bardziej istotnych elementów jest wpisanie </w:t>
      </w:r>
      <w:r w:rsidR="0D5F11A0" w:rsidRPr="00323951">
        <w:rPr>
          <w:rFonts w:ascii="Arial" w:hAnsi="Arial" w:cs="Arial"/>
          <w:sz w:val="18"/>
          <w:szCs w:val="18"/>
        </w:rPr>
        <w:t xml:space="preserve">obszaru: </w:t>
      </w:r>
      <w:r w:rsidR="6489C9B4" w:rsidRPr="00323951">
        <w:rPr>
          <w:rFonts w:ascii="Arial" w:hAnsi="Arial" w:cs="Arial"/>
          <w:sz w:val="18"/>
          <w:szCs w:val="18"/>
        </w:rPr>
        <w:t>Krain</w:t>
      </w:r>
      <w:r w:rsidR="211F9B29" w:rsidRPr="00323951">
        <w:rPr>
          <w:rFonts w:ascii="Arial" w:hAnsi="Arial" w:cs="Arial"/>
          <w:sz w:val="18"/>
          <w:szCs w:val="18"/>
        </w:rPr>
        <w:t>a</w:t>
      </w:r>
      <w:r w:rsidR="0012215E" w:rsidRPr="00323951">
        <w:rPr>
          <w:rFonts w:ascii="Arial" w:hAnsi="Arial" w:cs="Arial"/>
          <w:sz w:val="18"/>
          <w:szCs w:val="18"/>
        </w:rPr>
        <w:t xml:space="preserve"> Wygasłych Wulkanów</w:t>
      </w:r>
      <w:r w:rsidR="765B708A" w:rsidRPr="00323951">
        <w:rPr>
          <w:rFonts w:ascii="Arial" w:hAnsi="Arial" w:cs="Arial"/>
          <w:sz w:val="18"/>
          <w:szCs w:val="18"/>
        </w:rPr>
        <w:t>,</w:t>
      </w:r>
      <w:r w:rsidR="0012215E" w:rsidRPr="00323951">
        <w:rPr>
          <w:rFonts w:ascii="Arial" w:hAnsi="Arial" w:cs="Arial"/>
          <w:sz w:val="18"/>
          <w:szCs w:val="18"/>
        </w:rPr>
        <w:t xml:space="preserve"> na Listę Światowego Dziedzictwa UNESCO (działanie 7.3). </w:t>
      </w:r>
      <w:r w:rsidR="005E133B" w:rsidRPr="00323951">
        <w:rPr>
          <w:rFonts w:ascii="Arial" w:hAnsi="Arial" w:cs="Arial"/>
          <w:sz w:val="18"/>
          <w:szCs w:val="18"/>
        </w:rPr>
        <w:t>Zakłada się, iż realizacja tego działania przyczyni się do ochrony</w:t>
      </w:r>
      <w:r w:rsidR="00E762D5" w:rsidRPr="00323951">
        <w:rPr>
          <w:rFonts w:ascii="Arial" w:hAnsi="Arial" w:cs="Arial"/>
          <w:sz w:val="18"/>
          <w:szCs w:val="18"/>
        </w:rPr>
        <w:t>,</w:t>
      </w:r>
      <w:r w:rsidR="005E133B" w:rsidRPr="00323951">
        <w:rPr>
          <w:rFonts w:ascii="Arial" w:hAnsi="Arial" w:cs="Arial"/>
          <w:sz w:val="18"/>
          <w:szCs w:val="18"/>
        </w:rPr>
        <w:t xml:space="preserve"> a tym samym ograniczenia erozji i degradacji</w:t>
      </w:r>
      <w:r w:rsidR="00E762D5" w:rsidRPr="00323951">
        <w:rPr>
          <w:rFonts w:ascii="Arial" w:hAnsi="Arial" w:cs="Arial"/>
          <w:sz w:val="18"/>
          <w:szCs w:val="18"/>
        </w:rPr>
        <w:t xml:space="preserve"> </w:t>
      </w:r>
      <w:r w:rsidR="00F64F8F" w:rsidRPr="00323951">
        <w:rPr>
          <w:rFonts w:ascii="Arial" w:hAnsi="Arial" w:cs="Arial"/>
          <w:sz w:val="18"/>
          <w:szCs w:val="18"/>
        </w:rPr>
        <w:t>unikatowych</w:t>
      </w:r>
      <w:r w:rsidR="00E762D5" w:rsidRPr="00323951">
        <w:rPr>
          <w:rFonts w:ascii="Arial" w:hAnsi="Arial" w:cs="Arial"/>
          <w:sz w:val="18"/>
          <w:szCs w:val="18"/>
        </w:rPr>
        <w:t xml:space="preserve"> utworów geologicznych i formacji skalnych.</w:t>
      </w:r>
    </w:p>
    <w:p w14:paraId="39CDB426" w14:textId="641D3C3E" w:rsidR="003B4392" w:rsidRPr="00323951" w:rsidRDefault="00924379" w:rsidP="008476D5">
      <w:pPr>
        <w:rPr>
          <w:rFonts w:ascii="Arial" w:hAnsi="Arial" w:cs="Arial"/>
          <w:sz w:val="18"/>
          <w:szCs w:val="18"/>
        </w:rPr>
      </w:pPr>
      <w:r w:rsidRPr="00323951">
        <w:rPr>
          <w:rFonts w:ascii="Arial" w:hAnsi="Arial" w:cs="Arial"/>
          <w:sz w:val="18"/>
          <w:szCs w:val="18"/>
        </w:rPr>
        <w:t xml:space="preserve">Ostatni zestaw działań (cel 8) ma na celu kreowanie świadomego społeczeństwa. </w:t>
      </w:r>
      <w:r w:rsidR="00D4123F" w:rsidRPr="00323951">
        <w:rPr>
          <w:rFonts w:ascii="Arial" w:hAnsi="Arial" w:cs="Arial"/>
          <w:sz w:val="18"/>
          <w:szCs w:val="18"/>
        </w:rPr>
        <w:t xml:space="preserve">Wszystkie założenia odnoszą się w dużej mierze do propagowania postaw pro-środowiskowych i </w:t>
      </w:r>
      <w:r w:rsidR="00767F32" w:rsidRPr="00323951">
        <w:rPr>
          <w:rFonts w:ascii="Arial" w:hAnsi="Arial" w:cs="Arial"/>
          <w:sz w:val="18"/>
          <w:szCs w:val="18"/>
        </w:rPr>
        <w:t xml:space="preserve">promujących rozwiązania </w:t>
      </w:r>
      <w:r w:rsidR="0058575B" w:rsidRPr="00323951">
        <w:rPr>
          <w:rFonts w:ascii="Arial" w:hAnsi="Arial" w:cs="Arial"/>
          <w:sz w:val="18"/>
          <w:szCs w:val="18"/>
        </w:rPr>
        <w:t xml:space="preserve">dotyczące adaptacji do zmian klimatu wśród różnych grup społecznych. Jednym </w:t>
      </w:r>
      <w:r w:rsidR="001C6923" w:rsidRPr="00323951">
        <w:rPr>
          <w:rFonts w:ascii="Arial" w:hAnsi="Arial" w:cs="Arial"/>
          <w:sz w:val="18"/>
          <w:szCs w:val="18"/>
        </w:rPr>
        <w:t>z najistotniejszych, pod kątem oddziaływania na powierzchnię i zasoby ziemi</w:t>
      </w:r>
      <w:r w:rsidR="35471A74" w:rsidRPr="00323951">
        <w:rPr>
          <w:rFonts w:ascii="Arial" w:hAnsi="Arial" w:cs="Arial"/>
          <w:sz w:val="18"/>
          <w:szCs w:val="18"/>
        </w:rPr>
        <w:t>,</w:t>
      </w:r>
      <w:r w:rsidR="001C6923" w:rsidRPr="00323951">
        <w:rPr>
          <w:rFonts w:ascii="Arial" w:hAnsi="Arial" w:cs="Arial"/>
          <w:sz w:val="18"/>
          <w:szCs w:val="18"/>
        </w:rPr>
        <w:t xml:space="preserve"> działaniem jest </w:t>
      </w:r>
      <w:r w:rsidR="00B61F0D" w:rsidRPr="00323951">
        <w:rPr>
          <w:rFonts w:ascii="Arial" w:hAnsi="Arial" w:cs="Arial"/>
          <w:sz w:val="18"/>
          <w:szCs w:val="18"/>
        </w:rPr>
        <w:t xml:space="preserve">prowadzenie akcji edukacyjnych wśród rolników. Szerzenie wiedzy </w:t>
      </w:r>
      <w:r w:rsidR="00BA6C15" w:rsidRPr="00323951">
        <w:rPr>
          <w:rFonts w:ascii="Arial" w:hAnsi="Arial" w:cs="Arial"/>
          <w:sz w:val="18"/>
          <w:szCs w:val="18"/>
        </w:rPr>
        <w:t>w</w:t>
      </w:r>
      <w:r w:rsidR="00154D8C">
        <w:rPr>
          <w:rFonts w:ascii="Arial" w:hAnsi="Arial" w:cs="Arial"/>
          <w:sz w:val="18"/>
          <w:szCs w:val="18"/>
        </w:rPr>
        <w:t> </w:t>
      </w:r>
      <w:r w:rsidR="00BA6C15" w:rsidRPr="00323951">
        <w:rPr>
          <w:rFonts w:ascii="Arial" w:hAnsi="Arial" w:cs="Arial"/>
          <w:sz w:val="18"/>
          <w:szCs w:val="18"/>
        </w:rPr>
        <w:t>zakresie prawidłowego wykonywania zabiegów agrotechnicznych</w:t>
      </w:r>
      <w:r w:rsidR="0081601D" w:rsidRPr="00323951">
        <w:rPr>
          <w:rFonts w:ascii="Arial" w:hAnsi="Arial" w:cs="Arial"/>
          <w:sz w:val="18"/>
          <w:szCs w:val="18"/>
        </w:rPr>
        <w:t xml:space="preserve"> ograniczających czas pozostawiania gleby bez okrywy roślinnej oraz prowadzenia nasadzeń śródpolnych na miedzach </w:t>
      </w:r>
      <w:r w:rsidR="5471DAD7" w:rsidRPr="00323951">
        <w:rPr>
          <w:rFonts w:ascii="Arial" w:hAnsi="Arial" w:cs="Arial"/>
          <w:sz w:val="18"/>
          <w:szCs w:val="18"/>
        </w:rPr>
        <w:t>oraz</w:t>
      </w:r>
      <w:r w:rsidR="0081601D" w:rsidRPr="00323951">
        <w:rPr>
          <w:rFonts w:ascii="Arial" w:hAnsi="Arial" w:cs="Arial"/>
          <w:sz w:val="18"/>
          <w:szCs w:val="18"/>
        </w:rPr>
        <w:t xml:space="preserve"> wzdłuż cieków i dróg </w:t>
      </w:r>
      <w:r w:rsidR="00252FA5" w:rsidRPr="00323951">
        <w:rPr>
          <w:rFonts w:ascii="Arial" w:hAnsi="Arial" w:cs="Arial"/>
          <w:sz w:val="18"/>
          <w:szCs w:val="18"/>
        </w:rPr>
        <w:t>śródpolnych</w:t>
      </w:r>
      <w:r w:rsidR="0080791B" w:rsidRPr="00323951">
        <w:rPr>
          <w:rFonts w:ascii="Arial" w:hAnsi="Arial" w:cs="Arial"/>
          <w:sz w:val="18"/>
          <w:szCs w:val="18"/>
        </w:rPr>
        <w:t>, może potencjalnie prowadzić do poprawy struktury</w:t>
      </w:r>
      <w:r w:rsidR="002C4190" w:rsidRPr="00323951">
        <w:rPr>
          <w:rFonts w:ascii="Arial" w:hAnsi="Arial" w:cs="Arial"/>
          <w:sz w:val="18"/>
          <w:szCs w:val="18"/>
        </w:rPr>
        <w:t xml:space="preserve"> i uwilgotnienia gleb, </w:t>
      </w:r>
      <w:r w:rsidR="120103B4" w:rsidRPr="00323951">
        <w:rPr>
          <w:rFonts w:ascii="Arial" w:hAnsi="Arial" w:cs="Arial"/>
          <w:sz w:val="18"/>
          <w:szCs w:val="18"/>
        </w:rPr>
        <w:t>zwiększenia</w:t>
      </w:r>
      <w:r w:rsidR="1BB0389A" w:rsidRPr="00323951">
        <w:rPr>
          <w:rFonts w:ascii="Arial" w:hAnsi="Arial" w:cs="Arial"/>
          <w:sz w:val="18"/>
          <w:szCs w:val="18"/>
        </w:rPr>
        <w:t xml:space="preserve"> </w:t>
      </w:r>
      <w:r w:rsidR="002C4190" w:rsidRPr="00323951">
        <w:rPr>
          <w:rFonts w:ascii="Arial" w:hAnsi="Arial" w:cs="Arial"/>
          <w:sz w:val="18"/>
          <w:szCs w:val="18"/>
        </w:rPr>
        <w:t>ich żyzności</w:t>
      </w:r>
      <w:r w:rsidR="4025F23E" w:rsidRPr="00323951">
        <w:rPr>
          <w:rFonts w:ascii="Arial" w:hAnsi="Arial" w:cs="Arial"/>
          <w:sz w:val="18"/>
          <w:szCs w:val="18"/>
        </w:rPr>
        <w:t xml:space="preserve">, z uwagi na kształtowanie odpowiedniej </w:t>
      </w:r>
      <w:r w:rsidR="002C4190" w:rsidRPr="00323951">
        <w:rPr>
          <w:rFonts w:ascii="Arial" w:hAnsi="Arial" w:cs="Arial"/>
          <w:sz w:val="18"/>
          <w:szCs w:val="18"/>
        </w:rPr>
        <w:t>warstwy próchniczej. Tym samym można sądzić, iż pozwoli to na</w:t>
      </w:r>
      <w:r w:rsidR="00CA6D6D" w:rsidRPr="00323951">
        <w:rPr>
          <w:rFonts w:ascii="Arial" w:hAnsi="Arial" w:cs="Arial"/>
          <w:sz w:val="18"/>
          <w:szCs w:val="18"/>
        </w:rPr>
        <w:t xml:space="preserve"> ograniczenie stosowania nawozów i środków ochrony roślin </w:t>
      </w:r>
      <w:r w:rsidR="333AB6D4" w:rsidRPr="00323951">
        <w:rPr>
          <w:rFonts w:ascii="Arial" w:hAnsi="Arial" w:cs="Arial"/>
          <w:sz w:val="18"/>
          <w:szCs w:val="18"/>
        </w:rPr>
        <w:t>co pozwoli na</w:t>
      </w:r>
      <w:r w:rsidR="00CA6D6D" w:rsidRPr="00323951">
        <w:rPr>
          <w:rFonts w:ascii="Arial" w:hAnsi="Arial" w:cs="Arial"/>
          <w:sz w:val="18"/>
          <w:szCs w:val="18"/>
        </w:rPr>
        <w:t xml:space="preserve"> zmniejszenie tempa zachodzącej erozji gleb na terenie Aglomeracji Jeleniogórskiej.</w:t>
      </w:r>
    </w:p>
    <w:p w14:paraId="3795DBDE" w14:textId="4019A64D" w:rsidR="00E45578" w:rsidRPr="00323951" w:rsidRDefault="00E45578" w:rsidP="00AB1721">
      <w:pPr>
        <w:keepNext/>
        <w:rPr>
          <w:rFonts w:ascii="Arial" w:hAnsi="Arial" w:cs="Arial"/>
          <w:b/>
          <w:bCs/>
          <w:sz w:val="18"/>
          <w:szCs w:val="18"/>
        </w:rPr>
      </w:pPr>
      <w:r w:rsidRPr="00323951">
        <w:rPr>
          <w:rFonts w:ascii="Arial" w:hAnsi="Arial" w:cs="Arial"/>
          <w:b/>
          <w:bCs/>
          <w:sz w:val="18"/>
          <w:szCs w:val="18"/>
        </w:rPr>
        <w:t xml:space="preserve">Ocena skutków zaniechania wdrożenia </w:t>
      </w:r>
      <w:r w:rsidR="002C6F27" w:rsidRPr="00323951">
        <w:rPr>
          <w:rFonts w:ascii="Arial" w:hAnsi="Arial" w:cs="Arial"/>
          <w:b/>
          <w:bCs/>
          <w:sz w:val="18"/>
          <w:szCs w:val="18"/>
        </w:rPr>
        <w:t>Planu</w:t>
      </w:r>
    </w:p>
    <w:p w14:paraId="3115D5FE" w14:textId="0C1724E5" w:rsidR="004A4BAA" w:rsidRPr="003D244D" w:rsidRDefault="004A4BAA" w:rsidP="003D244D">
      <w:pPr>
        <w:keepNext/>
        <w:rPr>
          <w:rFonts w:ascii="Arial" w:hAnsi="Arial" w:cs="Arial"/>
          <w:sz w:val="18"/>
          <w:szCs w:val="18"/>
        </w:rPr>
      </w:pPr>
      <w:r w:rsidRPr="00323951">
        <w:rPr>
          <w:rFonts w:ascii="Arial" w:hAnsi="Arial" w:cs="Arial"/>
          <w:sz w:val="18"/>
          <w:szCs w:val="18"/>
        </w:rPr>
        <w:t>W przypadku zaniechania wdrażania działań zawartych w Planie, powierzchnia i zasoby ziemi będą w</w:t>
      </w:r>
      <w:r w:rsidR="00A77DCF" w:rsidRPr="00323951">
        <w:rPr>
          <w:rFonts w:ascii="Arial" w:hAnsi="Arial" w:cs="Arial"/>
          <w:sz w:val="18"/>
          <w:szCs w:val="18"/>
        </w:rPr>
        <w:t> </w:t>
      </w:r>
      <w:r w:rsidRPr="00323951">
        <w:rPr>
          <w:rFonts w:ascii="Arial" w:hAnsi="Arial" w:cs="Arial"/>
          <w:sz w:val="18"/>
          <w:szCs w:val="18"/>
        </w:rPr>
        <w:t>dalszym ciągu ulegały stopniowej degradacji. Dodatkowo proces ten mogą przyspieszać zachodzące zmiany klimatu. Coraz częściej występująca susza hydrologiczna połączona z pojawiającymi się opadami deszczów nawalnych czy intensywnymi burzami, może potencjalnie przyspieszać procesy erozji wodnej i wietrznej i przyczyniać się do spadku wydajności użytkowanych gleb.</w:t>
      </w:r>
    </w:p>
    <w:p w14:paraId="7702ABD9" w14:textId="7E5B6A0E" w:rsidR="007D5998" w:rsidRPr="00323951" w:rsidRDefault="007D5998" w:rsidP="006265C4">
      <w:pPr>
        <w:pStyle w:val="Nagwek2"/>
        <w:spacing w:before="0" w:after="160"/>
        <w:rPr>
          <w:rFonts w:ascii="Arial" w:hAnsi="Arial" w:cs="Arial"/>
          <w:sz w:val="18"/>
          <w:szCs w:val="18"/>
        </w:rPr>
      </w:pPr>
      <w:bookmarkStart w:id="162" w:name="_Toc135118365"/>
      <w:r w:rsidRPr="00323951">
        <w:rPr>
          <w:rFonts w:ascii="Arial" w:hAnsi="Arial" w:cs="Arial"/>
          <w:sz w:val="18"/>
          <w:szCs w:val="18"/>
        </w:rPr>
        <w:t>Krajobraz i zabytki</w:t>
      </w:r>
      <w:bookmarkEnd w:id="162"/>
    </w:p>
    <w:p w14:paraId="16B44CC4" w14:textId="24964058" w:rsidR="00DF0A79" w:rsidRPr="00323951" w:rsidRDefault="00DF0A79" w:rsidP="00DF0A79">
      <w:pPr>
        <w:rPr>
          <w:rFonts w:ascii="Arial" w:hAnsi="Arial" w:cs="Arial"/>
          <w:sz w:val="18"/>
          <w:szCs w:val="18"/>
        </w:rPr>
      </w:pPr>
      <w:r w:rsidRPr="00323951">
        <w:rPr>
          <w:rFonts w:ascii="Arial" w:hAnsi="Arial" w:cs="Arial"/>
          <w:sz w:val="18"/>
          <w:szCs w:val="18"/>
        </w:rPr>
        <w:t>Przywołując definicję Europejskiej Konwencji Krajobrazowej z 2004 roku, krajobrazem możemy określić „obszar, postrzegany przez ludzi, którego charakter jest wynikiem działania i interakcji czynników przyrodniczych i/lub ludzkich”. Zmiany w nim zachodzące są związane przede wszystkim z procesem przekształceń zasobów krajobrazu naturalnego, który przebiegał dwutorowo. Pierwszym aspektem, który wpływał na przemiany krajobrazu była potrzeba podporządkowania przestrzeni do ludzkich potrzeb, a z drugiej jednak strony człowiek podświadomie dążył do ochrony piękna, unikalności oraz różnorodności biologicznej. Specyficznym rodzajem krajobrazu jest krajobraz kulturowy, odnoszący się do kultury, tradycji oraz wszelkiej działalności ludzkiej, reprezentującej charakterystyczne dla danej epoki cechy.</w:t>
      </w:r>
    </w:p>
    <w:p w14:paraId="20A47074" w14:textId="2F3EFFA5" w:rsidR="005006A1" w:rsidRPr="00323951" w:rsidRDefault="00D77A00" w:rsidP="006265C4">
      <w:pPr>
        <w:pStyle w:val="Nagwek3"/>
        <w:spacing w:before="0" w:after="160"/>
        <w:rPr>
          <w:rFonts w:ascii="Arial" w:hAnsi="Arial" w:cs="Arial"/>
          <w:sz w:val="18"/>
          <w:szCs w:val="18"/>
        </w:rPr>
      </w:pPr>
      <w:bookmarkStart w:id="163" w:name="_Toc135118366"/>
      <w:r w:rsidRPr="00323951">
        <w:rPr>
          <w:rFonts w:ascii="Arial" w:hAnsi="Arial" w:cs="Arial"/>
          <w:sz w:val="18"/>
          <w:szCs w:val="18"/>
        </w:rPr>
        <w:t>Stan aktualny oraz istniejące problemy</w:t>
      </w:r>
      <w:bookmarkEnd w:id="163"/>
    </w:p>
    <w:p w14:paraId="137FD9FE" w14:textId="540CF29A" w:rsidR="00E059DA" w:rsidRPr="00323951" w:rsidRDefault="006D6C66" w:rsidP="00E059DA">
      <w:pPr>
        <w:rPr>
          <w:rFonts w:ascii="Arial" w:hAnsi="Arial" w:cs="Arial"/>
          <w:sz w:val="18"/>
          <w:szCs w:val="18"/>
        </w:rPr>
      </w:pPr>
      <w:r w:rsidRPr="00323951">
        <w:rPr>
          <w:rFonts w:ascii="Arial" w:hAnsi="Arial" w:cs="Arial"/>
          <w:sz w:val="18"/>
          <w:szCs w:val="18"/>
        </w:rPr>
        <w:t xml:space="preserve">Rozpoznanie stanu aktualnego krajobrazu, w tym krajobrazu kulturowego, na obszarze Aglomeracji Jeleniogórskiej, </w:t>
      </w:r>
      <w:r w:rsidR="006B66F7" w:rsidRPr="00323951">
        <w:rPr>
          <w:rFonts w:ascii="Arial" w:hAnsi="Arial" w:cs="Arial"/>
          <w:sz w:val="18"/>
          <w:szCs w:val="18"/>
        </w:rPr>
        <w:t>został</w:t>
      </w:r>
      <w:r w:rsidRPr="00323951">
        <w:rPr>
          <w:rFonts w:ascii="Arial" w:hAnsi="Arial" w:cs="Arial"/>
          <w:sz w:val="18"/>
          <w:szCs w:val="18"/>
        </w:rPr>
        <w:t>o</w:t>
      </w:r>
      <w:r w:rsidR="006B66F7" w:rsidRPr="00323951">
        <w:rPr>
          <w:rFonts w:ascii="Arial" w:hAnsi="Arial" w:cs="Arial"/>
          <w:sz w:val="18"/>
          <w:szCs w:val="18"/>
        </w:rPr>
        <w:t xml:space="preserve"> opart</w:t>
      </w:r>
      <w:r w:rsidRPr="00323951">
        <w:rPr>
          <w:rFonts w:ascii="Arial" w:hAnsi="Arial" w:cs="Arial"/>
          <w:sz w:val="18"/>
          <w:szCs w:val="18"/>
        </w:rPr>
        <w:t>e</w:t>
      </w:r>
      <w:r w:rsidR="006B66F7" w:rsidRPr="00323951">
        <w:rPr>
          <w:rFonts w:ascii="Arial" w:hAnsi="Arial" w:cs="Arial"/>
          <w:sz w:val="18"/>
          <w:szCs w:val="18"/>
        </w:rPr>
        <w:t xml:space="preserve"> o dostępne materiały z podziałem na regiony fizycznogeograficzne. Dostępne dane dotyczą form ukształtowania i pokrycia ternu, występujących dominant a także typów krajobrazów naturalnych. Pod uwagę wzięto również formy obecnego użytkowania analizowanych obszarów oraz występujące elementy krajobrazu kulturowego (zabytki, cenne dobra kultury).</w:t>
      </w:r>
      <w:r w:rsidR="00677C07" w:rsidRPr="00323951">
        <w:rPr>
          <w:rFonts w:ascii="Arial" w:hAnsi="Arial" w:cs="Arial"/>
          <w:sz w:val="18"/>
          <w:szCs w:val="18"/>
        </w:rPr>
        <w:t xml:space="preserve"> Poniżej scharakteryzowano poszczególne mezoregiony pod kątem ich </w:t>
      </w:r>
      <w:r w:rsidR="00973D8D" w:rsidRPr="00323951">
        <w:rPr>
          <w:rFonts w:ascii="Arial" w:hAnsi="Arial" w:cs="Arial"/>
          <w:sz w:val="18"/>
          <w:szCs w:val="18"/>
        </w:rPr>
        <w:t xml:space="preserve">cech krajobrazowych i występujących tam </w:t>
      </w:r>
      <w:r w:rsidR="00732987" w:rsidRPr="00323951">
        <w:rPr>
          <w:rFonts w:ascii="Arial" w:hAnsi="Arial" w:cs="Arial"/>
          <w:sz w:val="18"/>
          <w:szCs w:val="18"/>
        </w:rPr>
        <w:t>obiektów zabytkowych (</w:t>
      </w:r>
      <w:r w:rsidR="00732987" w:rsidRPr="00323951">
        <w:rPr>
          <w:rFonts w:ascii="Arial" w:hAnsi="Arial" w:cs="Arial"/>
          <w:sz w:val="18"/>
          <w:szCs w:val="18"/>
        </w:rPr>
        <w:fldChar w:fldCharType="begin"/>
      </w:r>
      <w:r w:rsidR="00732987" w:rsidRPr="00323951">
        <w:rPr>
          <w:rFonts w:ascii="Arial" w:hAnsi="Arial" w:cs="Arial"/>
          <w:sz w:val="18"/>
          <w:szCs w:val="18"/>
        </w:rPr>
        <w:instrText xml:space="preserve"> REF _Ref127427009 \h </w:instrText>
      </w:r>
      <w:r w:rsidR="000150C3" w:rsidRPr="00323951">
        <w:rPr>
          <w:rFonts w:ascii="Arial" w:hAnsi="Arial" w:cs="Arial"/>
          <w:sz w:val="18"/>
          <w:szCs w:val="18"/>
        </w:rPr>
        <w:instrText xml:space="preserve"> \* MERGEFORMAT </w:instrText>
      </w:r>
      <w:r w:rsidR="00732987" w:rsidRPr="00323951">
        <w:rPr>
          <w:rFonts w:ascii="Arial" w:hAnsi="Arial" w:cs="Arial"/>
          <w:sz w:val="18"/>
          <w:szCs w:val="18"/>
        </w:rPr>
      </w:r>
      <w:r w:rsidR="00732987"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26</w:t>
      </w:r>
      <w:r w:rsidR="00732987" w:rsidRPr="00323951">
        <w:rPr>
          <w:rFonts w:ascii="Arial" w:hAnsi="Arial" w:cs="Arial"/>
          <w:sz w:val="18"/>
          <w:szCs w:val="18"/>
        </w:rPr>
        <w:fldChar w:fldCharType="end"/>
      </w:r>
      <w:r w:rsidR="00732987" w:rsidRPr="00323951">
        <w:rPr>
          <w:rFonts w:ascii="Arial" w:hAnsi="Arial" w:cs="Arial"/>
          <w:sz w:val="18"/>
          <w:szCs w:val="18"/>
        </w:rPr>
        <w:t>).</w:t>
      </w:r>
    </w:p>
    <w:p w14:paraId="4EF186B7" w14:textId="6AE9F5D7" w:rsidR="00732987" w:rsidRPr="00323951" w:rsidRDefault="00732987" w:rsidP="00175C59">
      <w:pPr>
        <w:pStyle w:val="Legenda"/>
        <w:keepNext/>
        <w:spacing w:after="0"/>
        <w:rPr>
          <w:rFonts w:ascii="Arial" w:hAnsi="Arial" w:cs="Arial"/>
        </w:rPr>
      </w:pPr>
      <w:bookmarkStart w:id="164" w:name="_Ref127427009"/>
      <w:bookmarkStart w:id="165" w:name="_Toc135118401"/>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26</w:t>
      </w:r>
      <w:r w:rsidRPr="00323951">
        <w:rPr>
          <w:rFonts w:ascii="Arial" w:hAnsi="Arial" w:cs="Arial"/>
          <w:noProof/>
        </w:rPr>
        <w:fldChar w:fldCharType="end"/>
      </w:r>
      <w:bookmarkEnd w:id="164"/>
      <w:r w:rsidRPr="00323951">
        <w:rPr>
          <w:rFonts w:ascii="Arial" w:hAnsi="Arial" w:cs="Arial"/>
        </w:rPr>
        <w:t xml:space="preserve"> Opis mezoregionów pod kątem ich cech krajobrazowych i występujących obiektów zabytkowych</w:t>
      </w:r>
      <w:bookmarkEnd w:id="165"/>
    </w:p>
    <w:tbl>
      <w:tblPr>
        <w:tblStyle w:val="Tabela-Siatka"/>
        <w:tblW w:w="5000" w:type="pct"/>
        <w:tblInd w:w="0" w:type="dxa"/>
        <w:tblLook w:val="04A0" w:firstRow="1" w:lastRow="0" w:firstColumn="1" w:lastColumn="0" w:noHBand="0" w:noVBand="1"/>
      </w:tblPr>
      <w:tblGrid>
        <w:gridCol w:w="1464"/>
        <w:gridCol w:w="7598"/>
      </w:tblGrid>
      <w:tr w:rsidR="00B6146B" w:rsidRPr="00323951" w14:paraId="22623924" w14:textId="77777777" w:rsidTr="004F573E">
        <w:trPr>
          <w:tblHeader/>
        </w:trPr>
        <w:tc>
          <w:tcPr>
            <w:tcW w:w="808" w:type="pct"/>
            <w:shd w:val="clear" w:color="auto" w:fill="C5E0B3" w:themeFill="accent6" w:themeFillTint="66"/>
            <w:vAlign w:val="center"/>
          </w:tcPr>
          <w:p w14:paraId="7F2EB56A" w14:textId="54C045ED" w:rsidR="00B6146B" w:rsidRPr="00323951" w:rsidRDefault="00B6146B" w:rsidP="005A7F12">
            <w:pPr>
              <w:pStyle w:val="EkoTabele"/>
              <w:jc w:val="center"/>
              <w:rPr>
                <w:rFonts w:ascii="Arial" w:hAnsi="Arial" w:cs="Arial"/>
                <w:b/>
                <w:szCs w:val="18"/>
              </w:rPr>
            </w:pPr>
            <w:r w:rsidRPr="00323951">
              <w:rPr>
                <w:rFonts w:ascii="Arial" w:hAnsi="Arial" w:cs="Arial"/>
                <w:b/>
                <w:szCs w:val="18"/>
              </w:rPr>
              <w:t>Nazwa mezoregionu</w:t>
            </w:r>
          </w:p>
        </w:tc>
        <w:tc>
          <w:tcPr>
            <w:tcW w:w="4192" w:type="pct"/>
            <w:shd w:val="clear" w:color="auto" w:fill="C5E0B3" w:themeFill="accent6" w:themeFillTint="66"/>
            <w:vAlign w:val="center"/>
          </w:tcPr>
          <w:p w14:paraId="3DF2B04C" w14:textId="77777777" w:rsidR="00B6146B" w:rsidRPr="00323951" w:rsidRDefault="00B6146B" w:rsidP="005A7F12">
            <w:pPr>
              <w:pStyle w:val="EkoTabele"/>
              <w:jc w:val="center"/>
              <w:rPr>
                <w:rFonts w:ascii="Arial" w:hAnsi="Arial" w:cs="Arial"/>
                <w:b/>
                <w:szCs w:val="18"/>
              </w:rPr>
            </w:pPr>
            <w:r w:rsidRPr="00323951">
              <w:rPr>
                <w:rFonts w:ascii="Arial" w:hAnsi="Arial" w:cs="Arial"/>
                <w:b/>
                <w:szCs w:val="18"/>
              </w:rPr>
              <w:t>Opis</w:t>
            </w:r>
          </w:p>
        </w:tc>
      </w:tr>
      <w:tr w:rsidR="00B6146B" w:rsidRPr="00323951" w14:paraId="0DBB00B9" w14:textId="77777777" w:rsidTr="00B6146B">
        <w:tc>
          <w:tcPr>
            <w:tcW w:w="808" w:type="pct"/>
          </w:tcPr>
          <w:p w14:paraId="2D36D247" w14:textId="77777777" w:rsidR="00B6146B" w:rsidRPr="00323951" w:rsidRDefault="00B6146B" w:rsidP="00B6146B">
            <w:pPr>
              <w:pStyle w:val="EkoTabele"/>
              <w:rPr>
                <w:rFonts w:ascii="Arial" w:hAnsi="Arial" w:cs="Arial"/>
                <w:szCs w:val="18"/>
              </w:rPr>
            </w:pPr>
            <w:r w:rsidRPr="00323951">
              <w:rPr>
                <w:rFonts w:ascii="Arial" w:hAnsi="Arial" w:cs="Arial"/>
                <w:szCs w:val="18"/>
              </w:rPr>
              <w:t>Pogórze Izerskie (332.26)</w:t>
            </w:r>
          </w:p>
        </w:tc>
        <w:tc>
          <w:tcPr>
            <w:tcW w:w="4192" w:type="pct"/>
          </w:tcPr>
          <w:p w14:paraId="2B2DAA1D" w14:textId="4CA8609D" w:rsidR="00B6146B" w:rsidRPr="00323951" w:rsidRDefault="00B6146B" w:rsidP="00B6146B">
            <w:pPr>
              <w:pStyle w:val="EkoTabele"/>
              <w:rPr>
                <w:rFonts w:ascii="Arial" w:hAnsi="Arial" w:cs="Arial"/>
                <w:szCs w:val="18"/>
              </w:rPr>
            </w:pPr>
            <w:r w:rsidRPr="00323951">
              <w:rPr>
                <w:rFonts w:ascii="Arial" w:hAnsi="Arial" w:cs="Arial"/>
                <w:szCs w:val="18"/>
              </w:rPr>
              <w:t>Pogórze Izerskie w dużej mierze posiada charakter wyżynny. W okolicach Lwówka Śląskiego da się wyróżnić piaskowce tworzące progi strukturalne i inne formy skałkowe. Najwyższe wzniesienia obserwowane na tym obszarze przekraczają 500 m n.p.m. Nie występują tu naturalne zbiorniki wodne, można jednak wyróżnić sztuczne akweny, powstałe dzięki wybudowaniu zapór (Zbiornik Pilchowocki, Złotnicki oraz Leśniański). Potencjana roślinność, naturalnie występująca na tym obszarze, to przede wszystkim grądy środkowoeuropejskie w</w:t>
            </w:r>
            <w:r w:rsidR="00224081">
              <w:rPr>
                <w:rFonts w:ascii="Arial" w:hAnsi="Arial" w:cs="Arial"/>
                <w:szCs w:val="18"/>
              </w:rPr>
              <w:t> </w:t>
            </w:r>
            <w:r w:rsidRPr="00323951">
              <w:rPr>
                <w:rFonts w:ascii="Arial" w:hAnsi="Arial" w:cs="Arial"/>
                <w:szCs w:val="18"/>
              </w:rPr>
              <w:t>postaci pogórskiej (część południowa) oraz niżowe dąbrowy acydofilne i bory sosnowe (w</w:t>
            </w:r>
            <w:r w:rsidR="00A77DCF" w:rsidRPr="00323951">
              <w:rPr>
                <w:rFonts w:ascii="Arial" w:hAnsi="Arial" w:cs="Arial"/>
                <w:szCs w:val="18"/>
              </w:rPr>
              <w:t> </w:t>
            </w:r>
            <w:r w:rsidRPr="00323951">
              <w:rPr>
                <w:rFonts w:ascii="Arial" w:hAnsi="Arial" w:cs="Arial"/>
                <w:szCs w:val="18"/>
              </w:rPr>
              <w:t>części północnej). Niestety, zmiany zagospodarowania ternu i rozwój gospodarczy sprawiły, że główną formą pokrycia terenu są grunty orne i pastwiska, a także grunty porolne, które w różnym stopniu podlegają sukcesji wtórnej.</w:t>
            </w:r>
          </w:p>
          <w:p w14:paraId="11E3D67B" w14:textId="786C455D" w:rsidR="00B6146B" w:rsidRPr="00323951" w:rsidRDefault="00B6146B" w:rsidP="00B6146B">
            <w:pPr>
              <w:pStyle w:val="EkoTabele"/>
              <w:rPr>
                <w:rFonts w:ascii="Arial" w:hAnsi="Arial" w:cs="Arial"/>
                <w:szCs w:val="18"/>
              </w:rPr>
            </w:pPr>
            <w:r w:rsidRPr="00323951">
              <w:rPr>
                <w:rFonts w:ascii="Arial" w:hAnsi="Arial" w:cs="Arial"/>
                <w:szCs w:val="18"/>
              </w:rPr>
              <w:t>Elementem, który szczególnie wyróżnia się na terenie pogórza jest zlokalizowana w</w:t>
            </w:r>
            <w:r w:rsidR="00A77DCF" w:rsidRPr="00323951">
              <w:rPr>
                <w:rFonts w:ascii="Arial" w:hAnsi="Arial" w:cs="Arial"/>
                <w:szCs w:val="18"/>
              </w:rPr>
              <w:t> </w:t>
            </w:r>
            <w:r w:rsidRPr="00323951">
              <w:rPr>
                <w:rFonts w:ascii="Arial" w:hAnsi="Arial" w:cs="Arial"/>
                <w:szCs w:val="18"/>
              </w:rPr>
              <w:t>południowo-wschodniej części regionu, dolina Bobru (objęta ochroną w Parku Krajobrazowym Dolina Bobru). Występują tu również liczne małopowierzchniowe obszary Natura 2000, dwa rezerwaty, zespół przyrodniczo-krajobrazowy, obszar chronionego krajobrazu i trzy użytki ekologiczne.</w:t>
            </w:r>
          </w:p>
          <w:p w14:paraId="6CA7EC25" w14:textId="7D1218DB" w:rsidR="00B6146B" w:rsidRPr="00323951" w:rsidRDefault="00B6146B" w:rsidP="00B6146B">
            <w:pPr>
              <w:pStyle w:val="EkoTabele"/>
              <w:rPr>
                <w:rFonts w:ascii="Arial" w:hAnsi="Arial" w:cs="Arial"/>
                <w:szCs w:val="18"/>
              </w:rPr>
            </w:pPr>
            <w:r w:rsidRPr="00323951">
              <w:rPr>
                <w:rFonts w:ascii="Arial" w:hAnsi="Arial" w:cs="Arial"/>
                <w:szCs w:val="18"/>
              </w:rPr>
              <w:t>Gęsta sieć osadnicza występująca na tym obszarze jest związana głównie z dolinami rzecznymi. Największe miasta znajdujące się w regionie stanowią: Zgorzelec, Lubań i</w:t>
            </w:r>
            <w:r w:rsidR="00A77DCF" w:rsidRPr="00323951">
              <w:rPr>
                <w:rFonts w:ascii="Arial" w:hAnsi="Arial" w:cs="Arial"/>
                <w:szCs w:val="18"/>
              </w:rPr>
              <w:t> </w:t>
            </w:r>
            <w:r w:rsidRPr="00323951">
              <w:rPr>
                <w:rFonts w:ascii="Arial" w:hAnsi="Arial" w:cs="Arial"/>
                <w:szCs w:val="18"/>
              </w:rPr>
              <w:t>Lwówek Śląski. Z uwagi na charakterystyczne warunki naturalne, dominuje tu funkcja rolnicza i</w:t>
            </w:r>
            <w:r w:rsidR="00224081">
              <w:rPr>
                <w:rFonts w:ascii="Arial" w:hAnsi="Arial" w:cs="Arial"/>
                <w:szCs w:val="18"/>
              </w:rPr>
              <w:t> </w:t>
            </w:r>
            <w:r w:rsidRPr="00323951">
              <w:rPr>
                <w:rFonts w:ascii="Arial" w:hAnsi="Arial" w:cs="Arial"/>
                <w:szCs w:val="18"/>
              </w:rPr>
              <w:t>przemysłowa (wydobycie surowców skalnych, takich jak: bazalt, piaskowiec i</w:t>
            </w:r>
            <w:r w:rsidR="00A77DCF" w:rsidRPr="00323951">
              <w:rPr>
                <w:rFonts w:ascii="Arial" w:hAnsi="Arial" w:cs="Arial"/>
                <w:szCs w:val="18"/>
              </w:rPr>
              <w:t> </w:t>
            </w:r>
            <w:r w:rsidRPr="00323951">
              <w:rPr>
                <w:rFonts w:ascii="Arial" w:hAnsi="Arial" w:cs="Arial"/>
                <w:szCs w:val="18"/>
              </w:rPr>
              <w:t>kruszywa). Występuje tu także gęsta sieć dróg o</w:t>
            </w:r>
            <w:r w:rsidR="005A7F12" w:rsidRPr="00323951">
              <w:rPr>
                <w:rFonts w:ascii="Arial" w:hAnsi="Arial" w:cs="Arial"/>
                <w:szCs w:val="18"/>
              </w:rPr>
              <w:t> </w:t>
            </w:r>
            <w:r w:rsidRPr="00323951">
              <w:rPr>
                <w:rFonts w:ascii="Arial" w:hAnsi="Arial" w:cs="Arial"/>
                <w:szCs w:val="18"/>
              </w:rPr>
              <w:t>znaczeniu krajowym i wojewódzkim. Jednym z</w:t>
            </w:r>
            <w:r w:rsidR="00224081">
              <w:rPr>
                <w:rFonts w:ascii="Arial" w:hAnsi="Arial" w:cs="Arial"/>
                <w:szCs w:val="18"/>
              </w:rPr>
              <w:t> </w:t>
            </w:r>
            <w:r w:rsidRPr="00323951">
              <w:rPr>
                <w:rFonts w:ascii="Arial" w:hAnsi="Arial" w:cs="Arial"/>
                <w:szCs w:val="18"/>
              </w:rPr>
              <w:t>najważniejszych elementów, pełniących funkcje tranzytowe jest biegnąca z</w:t>
            </w:r>
            <w:r w:rsidR="00A77DCF" w:rsidRPr="00323951">
              <w:rPr>
                <w:rFonts w:ascii="Arial" w:hAnsi="Arial" w:cs="Arial"/>
                <w:szCs w:val="18"/>
              </w:rPr>
              <w:t> </w:t>
            </w:r>
            <w:r w:rsidRPr="00323951">
              <w:rPr>
                <w:rFonts w:ascii="Arial" w:hAnsi="Arial" w:cs="Arial"/>
                <w:szCs w:val="18"/>
              </w:rPr>
              <w:t>Wrocławia do przejścia granicznego w Jędrzychowicach autostrada.</w:t>
            </w:r>
          </w:p>
          <w:p w14:paraId="011B41E1" w14:textId="77777777" w:rsidR="00B6146B" w:rsidRPr="00323951" w:rsidRDefault="00B6146B" w:rsidP="00B6146B">
            <w:pPr>
              <w:pStyle w:val="EkoTabele"/>
              <w:rPr>
                <w:rFonts w:ascii="Arial" w:hAnsi="Arial" w:cs="Arial"/>
                <w:szCs w:val="18"/>
              </w:rPr>
            </w:pPr>
            <w:r w:rsidRPr="00323951">
              <w:rPr>
                <w:rFonts w:ascii="Arial" w:hAnsi="Arial" w:cs="Arial"/>
                <w:szCs w:val="18"/>
              </w:rPr>
              <w:t>Najcenniejszymi elementami krajobrazu kulturowego znajdującymi się w granicach Aglomeracji Jeleniogórskiej są: wieża mieszkalna w Siedlęcinie z XIV w., Lwówka Śląskiego, Lubomierza, zamek Czocha oraz ruiny zamków Gryf, Świecie i Wleński Gródek.</w:t>
            </w:r>
          </w:p>
        </w:tc>
      </w:tr>
      <w:tr w:rsidR="00B6146B" w:rsidRPr="00323951" w14:paraId="36D2D06E" w14:textId="77777777" w:rsidTr="00B6146B">
        <w:tc>
          <w:tcPr>
            <w:tcW w:w="808" w:type="pct"/>
          </w:tcPr>
          <w:p w14:paraId="5A178496" w14:textId="77777777" w:rsidR="00B6146B" w:rsidRPr="00323951" w:rsidRDefault="00B6146B" w:rsidP="00B6146B">
            <w:pPr>
              <w:pStyle w:val="EkoTabele"/>
              <w:rPr>
                <w:rFonts w:ascii="Arial" w:hAnsi="Arial" w:cs="Arial"/>
                <w:szCs w:val="18"/>
              </w:rPr>
            </w:pPr>
            <w:r w:rsidRPr="00323951">
              <w:rPr>
                <w:rFonts w:ascii="Arial" w:hAnsi="Arial" w:cs="Arial"/>
                <w:szCs w:val="18"/>
              </w:rPr>
              <w:t>Pogórze Kaczawskie (332.27)</w:t>
            </w:r>
          </w:p>
        </w:tc>
        <w:tc>
          <w:tcPr>
            <w:tcW w:w="4192" w:type="pct"/>
          </w:tcPr>
          <w:p w14:paraId="5346497E" w14:textId="224F8CFF" w:rsidR="00B6146B" w:rsidRPr="00323951" w:rsidRDefault="00B6146B" w:rsidP="00B6146B">
            <w:pPr>
              <w:pStyle w:val="EkoTabele"/>
              <w:rPr>
                <w:rFonts w:ascii="Arial" w:hAnsi="Arial" w:cs="Arial"/>
                <w:szCs w:val="18"/>
              </w:rPr>
            </w:pPr>
            <w:r w:rsidRPr="00323951">
              <w:rPr>
                <w:rFonts w:ascii="Arial" w:hAnsi="Arial" w:cs="Arial"/>
                <w:szCs w:val="18"/>
              </w:rPr>
              <w:t>Ukształtowanie Pogórza Kaczawskiego można określić jako wyżynne z lokalnie występującymi dolinami rzeki. Nie występują tu jednak żadne większe zbiorniki wodne pochodzenia naturalnego. Występująca roślinność potencjalna w formie pierwotnych, mieszanych lasów piętra pogórskiego zachowała się w większych płatach jedynie w</w:t>
            </w:r>
            <w:r w:rsidR="00A77DCF" w:rsidRPr="00323951">
              <w:rPr>
                <w:rFonts w:ascii="Arial" w:hAnsi="Arial" w:cs="Arial"/>
                <w:szCs w:val="18"/>
              </w:rPr>
              <w:t> </w:t>
            </w:r>
            <w:r w:rsidRPr="00323951">
              <w:rPr>
                <w:rFonts w:ascii="Arial" w:hAnsi="Arial" w:cs="Arial"/>
                <w:szCs w:val="18"/>
              </w:rPr>
              <w:t>wschodniej części regionu, na zboczach dolin jarowych i</w:t>
            </w:r>
            <w:r w:rsidR="005A7F12" w:rsidRPr="00323951">
              <w:rPr>
                <w:rFonts w:ascii="Arial" w:hAnsi="Arial" w:cs="Arial"/>
                <w:szCs w:val="18"/>
              </w:rPr>
              <w:t> </w:t>
            </w:r>
            <w:r w:rsidRPr="00323951">
              <w:rPr>
                <w:rFonts w:ascii="Arial" w:hAnsi="Arial" w:cs="Arial"/>
                <w:szCs w:val="18"/>
              </w:rPr>
              <w:t>stokach wzniesień powulkanicznych. W pozostałych przypadkach została ona zastąpiona monokulturami świerkowymi lub przekształcona na grunty orne i pod zabudowę.</w:t>
            </w:r>
          </w:p>
          <w:p w14:paraId="4A7E4495" w14:textId="60E0D672" w:rsidR="00B6146B" w:rsidRPr="00323951" w:rsidRDefault="00B6146B" w:rsidP="00B6146B">
            <w:pPr>
              <w:pStyle w:val="EkoTabele"/>
              <w:rPr>
                <w:rFonts w:ascii="Arial" w:hAnsi="Arial" w:cs="Arial"/>
                <w:szCs w:val="18"/>
              </w:rPr>
            </w:pPr>
            <w:r w:rsidRPr="00323951">
              <w:rPr>
                <w:rFonts w:ascii="Arial" w:hAnsi="Arial" w:cs="Arial"/>
                <w:szCs w:val="18"/>
              </w:rPr>
              <w:t>Najcenniejszym przyrodniczo fragmentem jest objęty ochroną obszar Parku Krajobrazowego Chełmy. W granicach regionu zlokalizowane są również leśne i florystyczne rezerwaty przyrody, w tym ustanowione na bazaltowych wzniesieniach Ostrzycy i Wilkołaka. Dodatkowo znajdują się tu także specjalne obszary ochrony siedlisk Natura 2000, dwa obszary chronionego krajobrazu, użytek ekologiczny oraz fragment Parku Krajobrazowego Doliny Bobru.</w:t>
            </w:r>
          </w:p>
          <w:p w14:paraId="6919F1DA" w14:textId="4A3B0E5F" w:rsidR="00B6146B" w:rsidRPr="00323951" w:rsidRDefault="00B6146B" w:rsidP="00B6146B">
            <w:pPr>
              <w:pStyle w:val="EkoTabele"/>
              <w:rPr>
                <w:rFonts w:ascii="Arial" w:hAnsi="Arial" w:cs="Arial"/>
                <w:szCs w:val="18"/>
              </w:rPr>
            </w:pPr>
            <w:r w:rsidRPr="00323951">
              <w:rPr>
                <w:rFonts w:ascii="Arial" w:hAnsi="Arial" w:cs="Arial"/>
                <w:szCs w:val="18"/>
              </w:rPr>
              <w:t>Gęsta sieć osadnicza jest związana przede wszystkim z dolinami rzecznymi. Największym miastem, znajdującym się w granicach Aglomeracji Jeleniogórskiej jest Złotoryja, którą zamieszkuje ponad 15</w:t>
            </w:r>
            <w:r w:rsidR="005A7F12" w:rsidRPr="00323951">
              <w:rPr>
                <w:rFonts w:ascii="Arial" w:hAnsi="Arial" w:cs="Arial"/>
                <w:szCs w:val="18"/>
              </w:rPr>
              <w:t> </w:t>
            </w:r>
            <w:r w:rsidRPr="00323951">
              <w:rPr>
                <w:rFonts w:ascii="Arial" w:hAnsi="Arial" w:cs="Arial"/>
                <w:szCs w:val="18"/>
              </w:rPr>
              <w:t>tysięcy mieszkańców.</w:t>
            </w:r>
          </w:p>
          <w:p w14:paraId="23601D5A" w14:textId="77777777" w:rsidR="00B6146B" w:rsidRPr="00323951" w:rsidRDefault="00B6146B" w:rsidP="00B6146B">
            <w:pPr>
              <w:pStyle w:val="EkoTabele"/>
              <w:rPr>
                <w:rFonts w:ascii="Arial" w:hAnsi="Arial" w:cs="Arial"/>
                <w:szCs w:val="18"/>
              </w:rPr>
            </w:pPr>
            <w:r w:rsidRPr="00323951">
              <w:rPr>
                <w:rFonts w:ascii="Arial" w:hAnsi="Arial" w:cs="Arial"/>
                <w:szCs w:val="18"/>
              </w:rPr>
              <w:t>Obecnie w regionie dominuje funkcja rolnicza, gospodarka leśna oraz przemysł (pozyskiwanie bazaltu i piaskowca). Dawniej intensywnie eksploatowano tu złoża rudne, m.in. rudy miedzi (Stare Zagłębie Miedziowe). Region przecinają trzy drogi wojewódzkie i dwie linie kolejowe.</w:t>
            </w:r>
          </w:p>
          <w:p w14:paraId="3952C16A" w14:textId="4ABBA375" w:rsidR="00B6146B" w:rsidRPr="00323951" w:rsidRDefault="00B6146B" w:rsidP="00B6146B">
            <w:pPr>
              <w:pStyle w:val="EkoTabele"/>
              <w:rPr>
                <w:rFonts w:ascii="Arial" w:hAnsi="Arial" w:cs="Arial"/>
                <w:szCs w:val="18"/>
              </w:rPr>
            </w:pPr>
            <w:r w:rsidRPr="00323951">
              <w:rPr>
                <w:rFonts w:ascii="Arial" w:hAnsi="Arial" w:cs="Arial"/>
                <w:szCs w:val="18"/>
              </w:rPr>
              <w:t>Wyjątkowe walory przyrodniczo – geologiczne sprawiły, że rozwija się tu także turystyka. Z uwagi na obecność unikatowego w skali Polski dziedzictwa geologicznego, region nazywany jest „Krainą Wygasłych Wulkanów”. Najcenniejszymi elementami krajobrazu kulturowego zlokalizowanymi w</w:t>
            </w:r>
            <w:r w:rsidR="005A7F12" w:rsidRPr="00323951">
              <w:rPr>
                <w:rFonts w:ascii="Arial" w:hAnsi="Arial" w:cs="Arial"/>
                <w:szCs w:val="18"/>
              </w:rPr>
              <w:t> </w:t>
            </w:r>
            <w:r w:rsidRPr="00323951">
              <w:rPr>
                <w:rFonts w:ascii="Arial" w:hAnsi="Arial" w:cs="Arial"/>
                <w:szCs w:val="18"/>
              </w:rPr>
              <w:t>obrębie Aglomeracji Jeleniogórskiej jest pozostający częściowo w ruinie zamek Grodziec, a ponadto historyczna zabudowa Złotoryi i Świerzawy.</w:t>
            </w:r>
          </w:p>
        </w:tc>
      </w:tr>
      <w:tr w:rsidR="00B6146B" w:rsidRPr="00323951" w14:paraId="69FABA35" w14:textId="77777777" w:rsidTr="00B6146B">
        <w:tc>
          <w:tcPr>
            <w:tcW w:w="808" w:type="pct"/>
          </w:tcPr>
          <w:p w14:paraId="5092EC65" w14:textId="77777777" w:rsidR="00B6146B" w:rsidRPr="00323951" w:rsidRDefault="00B6146B" w:rsidP="00B6146B">
            <w:pPr>
              <w:pStyle w:val="EkoTabele"/>
              <w:rPr>
                <w:rFonts w:ascii="Arial" w:hAnsi="Arial" w:cs="Arial"/>
                <w:szCs w:val="18"/>
              </w:rPr>
            </w:pPr>
            <w:r w:rsidRPr="00323951">
              <w:rPr>
                <w:rFonts w:ascii="Arial" w:hAnsi="Arial" w:cs="Arial"/>
                <w:szCs w:val="18"/>
              </w:rPr>
              <w:t>Pogórze Wałbrzyskie (332.28)</w:t>
            </w:r>
          </w:p>
        </w:tc>
        <w:tc>
          <w:tcPr>
            <w:tcW w:w="4192" w:type="pct"/>
          </w:tcPr>
          <w:p w14:paraId="2F83AFC4" w14:textId="400C60CA" w:rsidR="00B6146B" w:rsidRPr="00323951" w:rsidRDefault="00B6146B" w:rsidP="00B6146B">
            <w:pPr>
              <w:pStyle w:val="EkoTabele"/>
              <w:rPr>
                <w:rFonts w:ascii="Arial" w:hAnsi="Arial" w:cs="Arial"/>
                <w:szCs w:val="18"/>
              </w:rPr>
            </w:pPr>
            <w:r w:rsidRPr="00323951">
              <w:rPr>
                <w:rFonts w:ascii="Arial" w:hAnsi="Arial" w:cs="Arial"/>
                <w:szCs w:val="18"/>
              </w:rPr>
              <w:t>Rzeźba terenu Pogórza Wałbrzyskiego ma charakter wyżynny i jest pozbawiona znacznych różnic terenu. Na obszarze znajdują się liczne potoki, wchodzące w skład systemów rzecznych Bystrzycy i</w:t>
            </w:r>
            <w:r w:rsidR="005A7F12" w:rsidRPr="00323951">
              <w:rPr>
                <w:rFonts w:ascii="Arial" w:hAnsi="Arial" w:cs="Arial"/>
                <w:szCs w:val="18"/>
              </w:rPr>
              <w:t> </w:t>
            </w:r>
            <w:r w:rsidRPr="00323951">
              <w:rPr>
                <w:rFonts w:ascii="Arial" w:hAnsi="Arial" w:cs="Arial"/>
                <w:szCs w:val="18"/>
              </w:rPr>
              <w:t>Kaczawy. Nie występują tu większe akweny o charakterze naturalnym. Pierwotne lasy mieszane zachowały się jedynie fragmentarycznie na niewielkich obszarach w</w:t>
            </w:r>
            <w:r w:rsidR="00224081">
              <w:rPr>
                <w:rFonts w:ascii="Arial" w:hAnsi="Arial" w:cs="Arial"/>
                <w:szCs w:val="18"/>
              </w:rPr>
              <w:t> </w:t>
            </w:r>
            <w:r w:rsidRPr="00323951">
              <w:rPr>
                <w:rFonts w:ascii="Arial" w:hAnsi="Arial" w:cs="Arial"/>
                <w:szCs w:val="18"/>
              </w:rPr>
              <w:t>pobliżu dolin rzecznych i na skalistych wzniesieniach. Największą miejscowość, znajdującą się w granicach Aglomeracji Jeleniogórskiej, stanowi Bolków, który zamieszkuje ok. 5 tysięcy mieszkańców. Teren przecina droga krajowa z Wrocławia w kierunku Jeleniej Góry i będąca w budowie droga S3.</w:t>
            </w:r>
          </w:p>
        </w:tc>
      </w:tr>
      <w:tr w:rsidR="00B6146B" w:rsidRPr="00323951" w14:paraId="779A3F8E" w14:textId="77777777" w:rsidTr="00B6146B">
        <w:tc>
          <w:tcPr>
            <w:tcW w:w="808" w:type="pct"/>
          </w:tcPr>
          <w:p w14:paraId="52C67272" w14:textId="77777777" w:rsidR="00B6146B" w:rsidRPr="00323951" w:rsidRDefault="00B6146B" w:rsidP="00B6146B">
            <w:pPr>
              <w:pStyle w:val="EkoTabele"/>
              <w:rPr>
                <w:rFonts w:ascii="Arial" w:hAnsi="Arial" w:cs="Arial"/>
                <w:szCs w:val="18"/>
              </w:rPr>
            </w:pPr>
            <w:r w:rsidRPr="00323951">
              <w:rPr>
                <w:rFonts w:ascii="Arial" w:hAnsi="Arial" w:cs="Arial"/>
                <w:szCs w:val="18"/>
              </w:rPr>
              <w:t>Góry Izerskie (332.34)</w:t>
            </w:r>
          </w:p>
        </w:tc>
        <w:tc>
          <w:tcPr>
            <w:tcW w:w="4192" w:type="pct"/>
          </w:tcPr>
          <w:p w14:paraId="22216E89" w14:textId="2ADC68A5" w:rsidR="00B6146B" w:rsidRPr="00323951" w:rsidRDefault="00B6146B" w:rsidP="00B6146B">
            <w:pPr>
              <w:pStyle w:val="EkoTabele"/>
              <w:rPr>
                <w:rFonts w:ascii="Arial" w:hAnsi="Arial" w:cs="Arial"/>
                <w:szCs w:val="18"/>
              </w:rPr>
            </w:pPr>
            <w:r w:rsidRPr="00323951">
              <w:rPr>
                <w:rFonts w:ascii="Arial" w:hAnsi="Arial" w:cs="Arial"/>
                <w:szCs w:val="18"/>
              </w:rPr>
              <w:t>Krajobraz Gór Izerskich obfituje w wyrównane linie grzbietowe i śródgórskie spłaszczenia. Na terenie Aglomeracji Jeleniogórskiej wyróżniają się dwa obszary: niższy Grzbiet Kamienicki na północy (Kamienica, 973 m n.p.m.) i wyższy Grzbiet Wysoki na południu (Wysoka Kopa, 1126 m n.p.m.). Różnorodność terenu podkreślają również położone między szczytami doliny Małej Kamiennej i Kwisy. Najwyższymi punktami Gór Izerskich, znajdującymi się w granicach opracowania są: Stóg Izerski (1107 m n.p.m.) i wznoszący się nad Szklarską Porębą Wysoki Kamień (1058 m n.p.m.). Część północna jest odwadniania przez Kwisę i</w:t>
            </w:r>
            <w:r w:rsidR="00A77DCF" w:rsidRPr="00323951">
              <w:rPr>
                <w:rFonts w:ascii="Arial" w:hAnsi="Arial" w:cs="Arial"/>
                <w:szCs w:val="18"/>
              </w:rPr>
              <w:t> </w:t>
            </w:r>
            <w:r w:rsidRPr="00323951">
              <w:rPr>
                <w:rFonts w:ascii="Arial" w:hAnsi="Arial" w:cs="Arial"/>
                <w:szCs w:val="18"/>
              </w:rPr>
              <w:t>Kamienną Małą, należące do zlewni Bobru, część południowa przez Izerę, będącą dopływem Łaby. Na całej długości Izery w granicach obniżenia śródgórskiego, rzeka silnie meandruje. Wykształciły się tu również największe w Sudetach torfowiska. Roślinność potencjalna została w dużej mierze zastąpiona monokulturami świerkowymi, będącymi świadectwem realizowanej na tym obszarze gospodarki leśnej. Obszar, znajdujący się w</w:t>
            </w:r>
            <w:r w:rsidR="00A77DCF" w:rsidRPr="00323951">
              <w:rPr>
                <w:rFonts w:ascii="Arial" w:hAnsi="Arial" w:cs="Arial"/>
                <w:szCs w:val="18"/>
              </w:rPr>
              <w:t> </w:t>
            </w:r>
            <w:r w:rsidRPr="00323951">
              <w:rPr>
                <w:rFonts w:ascii="Arial" w:hAnsi="Arial" w:cs="Arial"/>
                <w:szCs w:val="18"/>
              </w:rPr>
              <w:t xml:space="preserve">granicach opracowania, jest słabo zaludniony. Do największych miejscowości zlokalizowanych na tym obszarze należą: Szklarska Poręba i Świeradów – Zdrój. </w:t>
            </w:r>
          </w:p>
        </w:tc>
      </w:tr>
      <w:tr w:rsidR="00B6146B" w:rsidRPr="00323951" w14:paraId="5EB0D55F" w14:textId="77777777" w:rsidTr="00B6146B">
        <w:tc>
          <w:tcPr>
            <w:tcW w:w="808" w:type="pct"/>
          </w:tcPr>
          <w:p w14:paraId="738516DB" w14:textId="77777777" w:rsidR="00B6146B" w:rsidRPr="00323951" w:rsidRDefault="00B6146B" w:rsidP="00B6146B">
            <w:pPr>
              <w:pStyle w:val="EkoTabele"/>
              <w:rPr>
                <w:rFonts w:ascii="Arial" w:hAnsi="Arial" w:cs="Arial"/>
                <w:szCs w:val="18"/>
              </w:rPr>
            </w:pPr>
            <w:r w:rsidRPr="00323951">
              <w:rPr>
                <w:rFonts w:ascii="Arial" w:hAnsi="Arial" w:cs="Arial"/>
                <w:szCs w:val="18"/>
              </w:rPr>
              <w:t>Góry Kaczawskie (332.35)</w:t>
            </w:r>
          </w:p>
        </w:tc>
        <w:tc>
          <w:tcPr>
            <w:tcW w:w="4192" w:type="pct"/>
          </w:tcPr>
          <w:p w14:paraId="53CABB88" w14:textId="6CEE1F81" w:rsidR="00B6146B" w:rsidRPr="00323951" w:rsidRDefault="00B6146B" w:rsidP="00B6146B">
            <w:pPr>
              <w:pStyle w:val="EkoTabele"/>
              <w:rPr>
                <w:rFonts w:ascii="Arial" w:hAnsi="Arial" w:cs="Arial"/>
                <w:szCs w:val="18"/>
              </w:rPr>
            </w:pPr>
            <w:r w:rsidRPr="00323951">
              <w:rPr>
                <w:rFonts w:ascii="Arial" w:hAnsi="Arial" w:cs="Arial"/>
                <w:szCs w:val="18"/>
              </w:rPr>
              <w:t>Obszar Gór Kaczawskich sąsiaduje z Pogórzem Kaczawskim, które oddziela próg morfologiczny stanowiący granicę pomiędzy pasmem Gór Kaczawskich a śródgórską Kotliną Jeleniogórską. Góry mają przebieg równoleżnikowy i dzielą się na kilka grzbietów niższego rzędu. Do największych rzek przepływających przez region należy Kaczawa wraz z dopływami. Na obszarze nie występują większe, naturalne akweny. Pierwotne lasy piętra pogórskiego i regla dolnego zostały w dużej mierze zastąpione gospodarczymi monokulturami świerkowymi. Niżej położone, łagodniej nachylone stoki zostały wylesione i zamienione na grunty orne i pastwiska, obecnie udział gruntów ornych jest niewielki, przeważają łąki i</w:t>
            </w:r>
            <w:r w:rsidR="00224081">
              <w:rPr>
                <w:rFonts w:ascii="Arial" w:hAnsi="Arial" w:cs="Arial"/>
                <w:szCs w:val="18"/>
              </w:rPr>
              <w:t> </w:t>
            </w:r>
            <w:r w:rsidRPr="00323951">
              <w:rPr>
                <w:rFonts w:ascii="Arial" w:hAnsi="Arial" w:cs="Arial"/>
                <w:szCs w:val="18"/>
              </w:rPr>
              <w:t>pastwiska.</w:t>
            </w:r>
          </w:p>
          <w:p w14:paraId="23892082" w14:textId="77777777" w:rsidR="00B6146B" w:rsidRPr="00323951" w:rsidRDefault="00B6146B" w:rsidP="00B6146B">
            <w:pPr>
              <w:pStyle w:val="EkoTabele"/>
              <w:rPr>
                <w:rFonts w:ascii="Arial" w:hAnsi="Arial" w:cs="Arial"/>
                <w:szCs w:val="18"/>
              </w:rPr>
            </w:pPr>
            <w:r w:rsidRPr="00323951">
              <w:rPr>
                <w:rFonts w:ascii="Arial" w:hAnsi="Arial" w:cs="Arial"/>
                <w:szCs w:val="18"/>
              </w:rPr>
              <w:t>Góry Kaczawskie charakteryzują się rozbudowaną siecią osadniczą, z czego największą miejscowością jest Wojcieszów. Dominuje funkcja rolnicza, leśna i turystyczno-rekreacyjna. Wśród obiektów dziedzictwa kulturowego są ruiny zamku w Płonie i zespoły pałacowe w Wojcieszynie.</w:t>
            </w:r>
          </w:p>
        </w:tc>
      </w:tr>
      <w:tr w:rsidR="00B6146B" w:rsidRPr="00323951" w14:paraId="70425B7D" w14:textId="77777777" w:rsidTr="00B6146B">
        <w:tc>
          <w:tcPr>
            <w:tcW w:w="808" w:type="pct"/>
          </w:tcPr>
          <w:p w14:paraId="40F6758D" w14:textId="77777777" w:rsidR="00B6146B" w:rsidRPr="00323951" w:rsidRDefault="00B6146B" w:rsidP="00B6146B">
            <w:pPr>
              <w:pStyle w:val="EkoTabele"/>
              <w:rPr>
                <w:rFonts w:ascii="Arial" w:hAnsi="Arial" w:cs="Arial"/>
                <w:szCs w:val="18"/>
              </w:rPr>
            </w:pPr>
            <w:r w:rsidRPr="00323951">
              <w:rPr>
                <w:rFonts w:ascii="Arial" w:hAnsi="Arial" w:cs="Arial"/>
                <w:szCs w:val="18"/>
              </w:rPr>
              <w:t>Kotlina Jeleniogórska (332.36)</w:t>
            </w:r>
          </w:p>
        </w:tc>
        <w:tc>
          <w:tcPr>
            <w:tcW w:w="4192" w:type="pct"/>
          </w:tcPr>
          <w:p w14:paraId="4A088C78" w14:textId="49E429E6" w:rsidR="00B6146B" w:rsidRPr="00323951" w:rsidRDefault="00B6146B" w:rsidP="00B6146B">
            <w:pPr>
              <w:pStyle w:val="EkoTabele"/>
              <w:rPr>
                <w:rFonts w:ascii="Arial" w:hAnsi="Arial" w:cs="Arial"/>
                <w:szCs w:val="18"/>
              </w:rPr>
            </w:pPr>
            <w:r w:rsidRPr="00323951">
              <w:rPr>
                <w:rFonts w:ascii="Arial" w:hAnsi="Arial" w:cs="Arial"/>
                <w:szCs w:val="18"/>
              </w:rPr>
              <w:t>Kotlina zlokalizowana jest w centralnej części makroregionu. Z trzech stron otaczają ją pasma górskie takie jak: Karkonosze, Rudawy Janowickie oraz Góry Kaczawskie. Najwyższymi punktami są bliźniacze Góry Sokole we wschodniej części Kotliny, we</w:t>
            </w:r>
            <w:r w:rsidR="00A77DCF" w:rsidRPr="00323951">
              <w:rPr>
                <w:rFonts w:ascii="Arial" w:hAnsi="Arial" w:cs="Arial"/>
                <w:szCs w:val="18"/>
              </w:rPr>
              <w:t> </w:t>
            </w:r>
            <w:r w:rsidRPr="00323951">
              <w:rPr>
                <w:rFonts w:ascii="Arial" w:hAnsi="Arial" w:cs="Arial"/>
                <w:szCs w:val="18"/>
              </w:rPr>
              <w:t>Wzgórzach Łomnickich we wnętrzu kotliny znajduje się Witosza, znana ze skalnego labiryntu i niewielkich jaskiń. Równinno – faliste są zwłaszcza północna i</w:t>
            </w:r>
            <w:r w:rsidR="005A7F12" w:rsidRPr="00323951">
              <w:rPr>
                <w:rFonts w:ascii="Arial" w:hAnsi="Arial" w:cs="Arial"/>
                <w:szCs w:val="18"/>
              </w:rPr>
              <w:t> </w:t>
            </w:r>
            <w:r w:rsidRPr="00323951">
              <w:rPr>
                <w:rFonts w:ascii="Arial" w:hAnsi="Arial" w:cs="Arial"/>
                <w:szCs w:val="18"/>
              </w:rPr>
              <w:t>zachodnia część kotliny Jeleniogórskiej. Obszar jest odwadniany przez rzekę Bóbr wraz z jej dopływami (Łomnica i Kamienna). Na terenie kotliny nie występują naturalne akweny. Jednym z</w:t>
            </w:r>
            <w:r w:rsidR="00A77DCF" w:rsidRPr="00323951">
              <w:rPr>
                <w:rFonts w:ascii="Arial" w:hAnsi="Arial" w:cs="Arial"/>
                <w:szCs w:val="18"/>
              </w:rPr>
              <w:t> </w:t>
            </w:r>
            <w:r w:rsidRPr="00323951">
              <w:rPr>
                <w:rFonts w:ascii="Arial" w:hAnsi="Arial" w:cs="Arial"/>
                <w:szCs w:val="18"/>
              </w:rPr>
              <w:t>największych sztucznych zbiorników jest Zbiornik Sosnówka. Występują tu również stawy rybne, z</w:t>
            </w:r>
            <w:r w:rsidR="00DD44E4" w:rsidRPr="00323951">
              <w:rPr>
                <w:rFonts w:ascii="Arial" w:hAnsi="Arial" w:cs="Arial"/>
                <w:szCs w:val="18"/>
              </w:rPr>
              <w:t> </w:t>
            </w:r>
            <w:r w:rsidRPr="00323951">
              <w:rPr>
                <w:rFonts w:ascii="Arial" w:hAnsi="Arial" w:cs="Arial"/>
                <w:szCs w:val="18"/>
              </w:rPr>
              <w:t>czego najliczniejsze skupisko (Stawy Podgórzyńskie) zaobserwować można na</w:t>
            </w:r>
            <w:r w:rsidR="00A77DCF" w:rsidRPr="00323951">
              <w:rPr>
                <w:rFonts w:ascii="Arial" w:hAnsi="Arial" w:cs="Arial"/>
                <w:szCs w:val="18"/>
              </w:rPr>
              <w:t> </w:t>
            </w:r>
            <w:r w:rsidRPr="00323951">
              <w:rPr>
                <w:rFonts w:ascii="Arial" w:hAnsi="Arial" w:cs="Arial"/>
                <w:szCs w:val="18"/>
              </w:rPr>
              <w:t>południu regionu.</w:t>
            </w:r>
          </w:p>
          <w:p w14:paraId="4501C729" w14:textId="37D26F83" w:rsidR="00B6146B" w:rsidRPr="00323951" w:rsidRDefault="00B6146B" w:rsidP="00B6146B">
            <w:pPr>
              <w:pStyle w:val="EkoTabele"/>
              <w:rPr>
                <w:rFonts w:ascii="Arial" w:hAnsi="Arial" w:cs="Arial"/>
                <w:szCs w:val="18"/>
              </w:rPr>
            </w:pPr>
            <w:r w:rsidRPr="00323951">
              <w:rPr>
                <w:rFonts w:ascii="Arial" w:hAnsi="Arial" w:cs="Arial"/>
                <w:szCs w:val="18"/>
              </w:rPr>
              <w:t>Intensywne przemiany antropogeniczne doprowadziły do wylesienie znacznej części obszaru. Widoczna jest jednak postępująca sukcesja wtórna, zwłaszcza na terenach porolnych. Charakterystyczny mozaikowy krajobraz cechuje duży udział terenów zabudowanych. Znajdują się tu również cztery obszary Natura 2000 a także niewielka część Rudawskiego Parku Krajobrazowego. Wyróżniającym się elementem dziedzictwa kulturowego jest zespół rezydencji królewskich i</w:t>
            </w:r>
            <w:r w:rsidR="00DD44E4" w:rsidRPr="00323951">
              <w:rPr>
                <w:rFonts w:ascii="Arial" w:hAnsi="Arial" w:cs="Arial"/>
                <w:szCs w:val="18"/>
              </w:rPr>
              <w:t> </w:t>
            </w:r>
            <w:r w:rsidRPr="00323951">
              <w:rPr>
                <w:rFonts w:ascii="Arial" w:hAnsi="Arial" w:cs="Arial"/>
                <w:szCs w:val="18"/>
              </w:rPr>
              <w:t>arystokratycznych z czasów pruskich, czyli tzw. Dolina Pałaców i</w:t>
            </w:r>
            <w:r w:rsidR="00224081">
              <w:rPr>
                <w:rFonts w:ascii="Arial" w:hAnsi="Arial" w:cs="Arial"/>
                <w:szCs w:val="18"/>
              </w:rPr>
              <w:t> </w:t>
            </w:r>
            <w:r w:rsidRPr="00323951">
              <w:rPr>
                <w:rFonts w:ascii="Arial" w:hAnsi="Arial" w:cs="Arial"/>
                <w:szCs w:val="18"/>
              </w:rPr>
              <w:t>Ogrodów, objęta ochroną jako pomnik historii.</w:t>
            </w:r>
          </w:p>
        </w:tc>
      </w:tr>
      <w:tr w:rsidR="00B6146B" w:rsidRPr="00323951" w14:paraId="38CAF187" w14:textId="77777777" w:rsidTr="00B6146B">
        <w:tc>
          <w:tcPr>
            <w:tcW w:w="808" w:type="pct"/>
          </w:tcPr>
          <w:p w14:paraId="3CBCC452" w14:textId="77777777" w:rsidR="00B6146B" w:rsidRPr="00323951" w:rsidRDefault="00B6146B" w:rsidP="00B6146B">
            <w:pPr>
              <w:pStyle w:val="EkoTabele"/>
              <w:rPr>
                <w:rFonts w:ascii="Arial" w:hAnsi="Arial" w:cs="Arial"/>
                <w:szCs w:val="18"/>
              </w:rPr>
            </w:pPr>
            <w:r w:rsidRPr="00323951">
              <w:rPr>
                <w:rFonts w:ascii="Arial" w:hAnsi="Arial" w:cs="Arial"/>
                <w:szCs w:val="18"/>
              </w:rPr>
              <w:t>Karkonosze (332.37)</w:t>
            </w:r>
          </w:p>
        </w:tc>
        <w:tc>
          <w:tcPr>
            <w:tcW w:w="4192" w:type="pct"/>
          </w:tcPr>
          <w:p w14:paraId="30C445A6" w14:textId="1AA9C100" w:rsidR="00B6146B" w:rsidRPr="00323951" w:rsidRDefault="00B6146B" w:rsidP="00B6146B">
            <w:pPr>
              <w:pStyle w:val="EkoTabele"/>
              <w:rPr>
                <w:rFonts w:ascii="Arial" w:hAnsi="Arial" w:cs="Arial"/>
                <w:szCs w:val="18"/>
              </w:rPr>
            </w:pPr>
            <w:r w:rsidRPr="00323951">
              <w:rPr>
                <w:rFonts w:ascii="Arial" w:hAnsi="Arial" w:cs="Arial"/>
                <w:szCs w:val="18"/>
              </w:rPr>
              <w:t>Krajobraz Karkonoszy można podzielić na dwie wyraźnie odmienne części.: pagórkowate Pogórze Karkonoskie, z głębokimi dolinami rzecznymi oraz rozległe wierzchowiny i wzniesienia, gdzie najwyższy punkt stanowi zbudowana z hornfelsów Śnieżka (1602 m n.p.m.). Zrównania są podcięte od północy kotłami polodowcowymi (m.in. Śnieżne Kotły, Kocioł Wielkiego Stawu, Kocioł Małego Stawu) i lejami źródłowymi. Jednym z najbardziej charakterystycznych elementów krajobrazu Karkonoszy, są peryglacjalne blokowiska występujące na najwyższych szczytach oraz zlokalizowane w kotłach polodowcowych, naturalne jeziora. Największym tego typu akwenem jest Wielki Staw (pow.</w:t>
            </w:r>
            <w:r w:rsidR="00A77DCF" w:rsidRPr="00323951">
              <w:rPr>
                <w:rFonts w:ascii="Arial" w:hAnsi="Arial" w:cs="Arial"/>
                <w:szCs w:val="18"/>
              </w:rPr>
              <w:t> </w:t>
            </w:r>
            <w:r w:rsidRPr="00323951">
              <w:rPr>
                <w:rFonts w:ascii="Arial" w:hAnsi="Arial" w:cs="Arial"/>
                <w:szCs w:val="18"/>
              </w:rPr>
              <w:t>8,3 ha, 24,4 m głębokości). Jednymi z najcenniejszych elementów przyrodniczych są również torfowiska grzbietowe i stokowe, podlegające ochronie w ramach konwencji</w:t>
            </w:r>
            <w:r w:rsidR="00A77DCF" w:rsidRPr="00323951">
              <w:rPr>
                <w:rFonts w:ascii="Arial" w:hAnsi="Arial" w:cs="Arial"/>
                <w:szCs w:val="18"/>
              </w:rPr>
              <w:t> </w:t>
            </w:r>
            <w:r w:rsidRPr="00323951">
              <w:rPr>
                <w:rFonts w:ascii="Arial" w:hAnsi="Arial" w:cs="Arial"/>
                <w:szCs w:val="18"/>
              </w:rPr>
              <w:t>Ramsar.</w:t>
            </w:r>
          </w:p>
          <w:p w14:paraId="74B0AC32" w14:textId="47C2D5DE" w:rsidR="00B6146B" w:rsidRPr="00323951" w:rsidRDefault="00B6146B" w:rsidP="00B6146B">
            <w:pPr>
              <w:pStyle w:val="EkoTabele"/>
              <w:rPr>
                <w:rFonts w:ascii="Arial" w:hAnsi="Arial" w:cs="Arial"/>
                <w:szCs w:val="18"/>
              </w:rPr>
            </w:pPr>
            <w:r w:rsidRPr="00323951">
              <w:rPr>
                <w:rFonts w:ascii="Arial" w:hAnsi="Arial" w:cs="Arial"/>
                <w:szCs w:val="18"/>
              </w:rPr>
              <w:t>Karkonosze cechuje dobrze rozwinięta piętrowość klimatyczno-roślinna, z górną granicą lasu na wysokości 1200–1250 m n.p.m., piętrem kosodrzewiny i łąk subalpejskich. Obecnie trwają również prace nad przywróceniem lasów o składzie zbliżonym do roślinności potencjalnej występującej w</w:t>
            </w:r>
            <w:r w:rsidR="00DD44E4" w:rsidRPr="00323951">
              <w:rPr>
                <w:rFonts w:ascii="Arial" w:hAnsi="Arial" w:cs="Arial"/>
                <w:szCs w:val="18"/>
              </w:rPr>
              <w:t> </w:t>
            </w:r>
            <w:r w:rsidRPr="00323951">
              <w:rPr>
                <w:rFonts w:ascii="Arial" w:hAnsi="Arial" w:cs="Arial"/>
                <w:szCs w:val="18"/>
              </w:rPr>
              <w:t>przeszłości na tym obszarze (lasy mieszane z bukiem i jodłą). Najcenniejszą przyrodniczo część Karkonoszy objęto ochroną poprzez powołanie Karkonoskiego Parku Narodowego. Pasmo jest również niemal w całości objęte obszarem Natura 2000 (ptasim i</w:t>
            </w:r>
            <w:r w:rsidR="00224081">
              <w:rPr>
                <w:rFonts w:ascii="Arial" w:hAnsi="Arial" w:cs="Arial"/>
                <w:szCs w:val="18"/>
              </w:rPr>
              <w:t> </w:t>
            </w:r>
            <w:r w:rsidRPr="00323951">
              <w:rPr>
                <w:rFonts w:ascii="Arial" w:hAnsi="Arial" w:cs="Arial"/>
                <w:szCs w:val="18"/>
              </w:rPr>
              <w:t>siedliskowym), oraz częścią bilateralnego Światowego Rezerwatu Biosfery UNESCO. Również krajobraz kulturowy odznacza się na tym obszarze wyjątkowymi walorami. Do najcenniejszych obiektów dziedzictwa kulturowego należą: kościół Wang w Karpaczu, kaplica św. Wawrzyńca na Śnieżce oraz zabytkowe schroniska górskie i pensjonaty.</w:t>
            </w:r>
          </w:p>
        </w:tc>
      </w:tr>
      <w:tr w:rsidR="00B6146B" w:rsidRPr="00323951" w14:paraId="2ABD8C1B" w14:textId="77777777" w:rsidTr="00B6146B">
        <w:tc>
          <w:tcPr>
            <w:tcW w:w="808" w:type="pct"/>
          </w:tcPr>
          <w:p w14:paraId="5CA08927" w14:textId="77777777" w:rsidR="00B6146B" w:rsidRPr="00323951" w:rsidRDefault="00B6146B" w:rsidP="00B6146B">
            <w:pPr>
              <w:pStyle w:val="EkoTabele"/>
              <w:rPr>
                <w:rFonts w:ascii="Arial" w:hAnsi="Arial" w:cs="Arial"/>
                <w:szCs w:val="18"/>
              </w:rPr>
            </w:pPr>
            <w:r w:rsidRPr="00323951">
              <w:rPr>
                <w:rFonts w:ascii="Arial" w:hAnsi="Arial" w:cs="Arial"/>
                <w:szCs w:val="18"/>
              </w:rPr>
              <w:t>Rudawy Janowickie (332.38)</w:t>
            </w:r>
          </w:p>
        </w:tc>
        <w:tc>
          <w:tcPr>
            <w:tcW w:w="4192" w:type="pct"/>
          </w:tcPr>
          <w:p w14:paraId="15BA9774" w14:textId="5427EC86" w:rsidR="00B6146B" w:rsidRPr="00323951" w:rsidRDefault="00B6146B" w:rsidP="00B6146B">
            <w:pPr>
              <w:pStyle w:val="EkoTabele"/>
              <w:rPr>
                <w:rFonts w:ascii="Arial" w:hAnsi="Arial" w:cs="Arial"/>
                <w:szCs w:val="18"/>
              </w:rPr>
            </w:pPr>
            <w:r w:rsidRPr="00323951">
              <w:rPr>
                <w:rFonts w:ascii="Arial" w:hAnsi="Arial" w:cs="Arial"/>
                <w:szCs w:val="18"/>
              </w:rPr>
              <w:t>Obszar wyróżnia się występowaniem głównego grzbietu rozdzielającego się na kilka ramion w części północnej. Najwyższym punktem na obszarze w granicach Aglomeracji Jeleniogórskiej jest Skalnik (945 m n.p.m.). Charakterystycznym elementem krajobrazu, są również występujące tu powszechnie skałki granitowe (skalne miasto Starościńskich Skał, Skalny Most). Wschodnią część Rudaw tworzą drugorzędne grzbiety i odosobnione masywy (Wielka Kopa, 871 m n.p.m.).</w:t>
            </w:r>
          </w:p>
          <w:p w14:paraId="32510167" w14:textId="4D51B1F3" w:rsidR="00B6146B" w:rsidRPr="00323951" w:rsidRDefault="00B6146B" w:rsidP="00B6146B">
            <w:pPr>
              <w:pStyle w:val="EkoTabele"/>
              <w:rPr>
                <w:rFonts w:ascii="Arial" w:hAnsi="Arial" w:cs="Arial"/>
                <w:szCs w:val="18"/>
              </w:rPr>
            </w:pPr>
            <w:r w:rsidRPr="00323951">
              <w:rPr>
                <w:rFonts w:ascii="Arial" w:hAnsi="Arial" w:cs="Arial"/>
                <w:szCs w:val="18"/>
              </w:rPr>
              <w:t>Obszar posiada bogatą historię związaną z rozwojem górnictwa, czego świadectwem są liczne zmiany antropogeniczne naturalnej rzeźby terenu, w tym dawne wyrobiska eksploatacyjne pirytu, stanowiące obecnie popularny obiekt turystyczny – Kolorowe Jeziorka. Na terenie Rudaw Janowickich, nie występują naturalne zbiorniki wodne, pojawiają się natomiast nieliczne sztuczne akweny powstałe w</w:t>
            </w:r>
            <w:r w:rsidR="00DD44E4" w:rsidRPr="00323951">
              <w:rPr>
                <w:rFonts w:ascii="Arial" w:hAnsi="Arial" w:cs="Arial"/>
                <w:szCs w:val="18"/>
              </w:rPr>
              <w:t> </w:t>
            </w:r>
            <w:r w:rsidRPr="00323951">
              <w:rPr>
                <w:rFonts w:ascii="Arial" w:hAnsi="Arial" w:cs="Arial"/>
                <w:szCs w:val="18"/>
              </w:rPr>
              <w:t>miejscach wyrobisk dawnych kamieniołomów i kopalni. Przemiany antropogeniczne widoczne są również w przypadku występującej roślinności, która w dużej mierze została przeznaczona na gospodarcze monokultury świerkowe. Zauważalna jest jednak sukcesja wtórna i stopniowy wzrost powierzchni leśnej. Jeden z najcenniejszych przyrodniczo fragmentów został objęty ochroną w ramach utworzenia Rudawskiego Parku Krajobrazowego.</w:t>
            </w:r>
          </w:p>
          <w:p w14:paraId="68AF9219" w14:textId="172B4FF6" w:rsidR="00B6146B" w:rsidRPr="00323951" w:rsidRDefault="00B6146B" w:rsidP="00B6146B">
            <w:pPr>
              <w:pStyle w:val="EkoTabele"/>
              <w:rPr>
                <w:rFonts w:ascii="Arial" w:hAnsi="Arial" w:cs="Arial"/>
                <w:szCs w:val="18"/>
              </w:rPr>
            </w:pPr>
            <w:r w:rsidRPr="00323951">
              <w:rPr>
                <w:rFonts w:ascii="Arial" w:hAnsi="Arial" w:cs="Arial"/>
                <w:szCs w:val="18"/>
              </w:rPr>
              <w:t>Charakterystyczną cechą obszaru jest duża mozaikowatość krajobrazu, cechująca się dużą różnorodnością form pokrycia terenu.</w:t>
            </w:r>
          </w:p>
          <w:p w14:paraId="3284C670" w14:textId="6E550728" w:rsidR="00B6146B" w:rsidRPr="00323951" w:rsidRDefault="00B6146B" w:rsidP="00B6146B">
            <w:pPr>
              <w:pStyle w:val="EkoTabele"/>
              <w:rPr>
                <w:rFonts w:ascii="Arial" w:hAnsi="Arial" w:cs="Arial"/>
                <w:szCs w:val="18"/>
              </w:rPr>
            </w:pPr>
            <w:r w:rsidRPr="00323951">
              <w:rPr>
                <w:rFonts w:ascii="Arial" w:hAnsi="Arial" w:cs="Arial"/>
                <w:szCs w:val="18"/>
              </w:rPr>
              <w:t>Rudawy Janowickie charakteryzuje sieć osadnicza koncentrująca się w dolinach i posiadająca charakter wiejski. Mimo to, gęsta sieć szlaków i liczne atrakcje przyrodnicze (skałki) i kulturowe sprzyjają rozwojowi turystyki (ślady dawnego górnictwa, ruiny zamku Bolczów z</w:t>
            </w:r>
            <w:r w:rsidR="00224081">
              <w:rPr>
                <w:rFonts w:ascii="Arial" w:hAnsi="Arial" w:cs="Arial"/>
                <w:szCs w:val="18"/>
              </w:rPr>
              <w:t> </w:t>
            </w:r>
            <w:r w:rsidRPr="00323951">
              <w:rPr>
                <w:rFonts w:ascii="Arial" w:hAnsi="Arial" w:cs="Arial"/>
                <w:szCs w:val="18"/>
              </w:rPr>
              <w:t>XIV w.)</w:t>
            </w:r>
          </w:p>
        </w:tc>
      </w:tr>
      <w:tr w:rsidR="00B6146B" w:rsidRPr="00323951" w14:paraId="75790A45" w14:textId="77777777" w:rsidTr="00B6146B">
        <w:tc>
          <w:tcPr>
            <w:tcW w:w="808" w:type="pct"/>
          </w:tcPr>
          <w:p w14:paraId="44B4C458" w14:textId="77777777" w:rsidR="00B6146B" w:rsidRPr="00323951" w:rsidRDefault="00B6146B" w:rsidP="00B6146B">
            <w:pPr>
              <w:pStyle w:val="EkoTabele"/>
              <w:rPr>
                <w:rFonts w:ascii="Arial" w:hAnsi="Arial" w:cs="Arial"/>
                <w:szCs w:val="18"/>
              </w:rPr>
            </w:pPr>
            <w:r w:rsidRPr="00323951">
              <w:rPr>
                <w:rFonts w:ascii="Arial" w:hAnsi="Arial" w:cs="Arial"/>
                <w:szCs w:val="18"/>
              </w:rPr>
              <w:t>Góry Wałbrzyskie (332.42)</w:t>
            </w:r>
          </w:p>
        </w:tc>
        <w:tc>
          <w:tcPr>
            <w:tcW w:w="4192" w:type="pct"/>
          </w:tcPr>
          <w:p w14:paraId="65DD4A52" w14:textId="77777777" w:rsidR="00B6146B" w:rsidRPr="00323951" w:rsidRDefault="00B6146B" w:rsidP="00B6146B">
            <w:pPr>
              <w:pStyle w:val="EkoTabele"/>
              <w:rPr>
                <w:rFonts w:ascii="Arial" w:hAnsi="Arial" w:cs="Arial"/>
                <w:szCs w:val="18"/>
              </w:rPr>
            </w:pPr>
            <w:r w:rsidRPr="00323951">
              <w:rPr>
                <w:rFonts w:ascii="Arial" w:hAnsi="Arial" w:cs="Arial"/>
                <w:szCs w:val="18"/>
              </w:rPr>
              <w:t>Góry Wałbrzyskie charakteryzują się występowaniem odosobnionych masywów lub krótkich ciągów kopułowych i wzniesień, między którymi występują obszary o rzeźbie wyżynnej bądź kotliny śródgórskie. Na obszarze nie występują większe, naturalne akweny. Dodatkowo znaczna część zbiorowisk leśny regla dolnego i piętra pogórza została zastąpiona lasami gospodarczymi (monokultury świerkowe). Działalność rolnicza na terenie Gór Wałbrzyskich, jest mocno ograniczona z uwagi na duże nachylenia stoków oraz słabej jakości gleby. Sieć osadnicza na tym obszarze jest bardzo gęsta.</w:t>
            </w:r>
          </w:p>
        </w:tc>
      </w:tr>
    </w:tbl>
    <w:p w14:paraId="0FF85C8D" w14:textId="64DD81A3" w:rsidR="00D77A00" w:rsidRPr="00323951" w:rsidRDefault="00D77A00" w:rsidP="00D22C81">
      <w:pPr>
        <w:pStyle w:val="Nagwek3"/>
        <w:rPr>
          <w:rFonts w:ascii="Arial" w:hAnsi="Arial" w:cs="Arial"/>
          <w:sz w:val="18"/>
          <w:szCs w:val="18"/>
        </w:rPr>
      </w:pPr>
      <w:bookmarkStart w:id="166" w:name="_Toc135118367"/>
      <w:r w:rsidRPr="00323951">
        <w:rPr>
          <w:rFonts w:ascii="Arial" w:hAnsi="Arial" w:cs="Arial"/>
          <w:sz w:val="18"/>
          <w:szCs w:val="18"/>
        </w:rPr>
        <w:t xml:space="preserve">Ocena skutków wdrożenia </w:t>
      </w:r>
      <w:r w:rsidR="002C6F27" w:rsidRPr="00323951">
        <w:rPr>
          <w:rFonts w:ascii="Arial" w:hAnsi="Arial" w:cs="Arial"/>
          <w:sz w:val="18"/>
          <w:szCs w:val="18"/>
        </w:rPr>
        <w:t>Planu</w:t>
      </w:r>
      <w:r w:rsidRPr="00323951">
        <w:rPr>
          <w:rFonts w:ascii="Arial" w:hAnsi="Arial" w:cs="Arial"/>
          <w:sz w:val="18"/>
          <w:szCs w:val="18"/>
        </w:rPr>
        <w:t xml:space="preserve"> oraz ocena zaniechania jego realizacji</w:t>
      </w:r>
      <w:bookmarkEnd w:id="166"/>
    </w:p>
    <w:p w14:paraId="132F73C6" w14:textId="7C309D63" w:rsidR="00C57B62" w:rsidRPr="00323951" w:rsidRDefault="00C57B62" w:rsidP="00C57B62">
      <w:pPr>
        <w:rPr>
          <w:rFonts w:ascii="Arial" w:hAnsi="Arial" w:cs="Arial"/>
          <w:b/>
          <w:bCs/>
          <w:sz w:val="18"/>
          <w:szCs w:val="18"/>
        </w:rPr>
      </w:pPr>
      <w:r w:rsidRPr="00323951">
        <w:rPr>
          <w:rFonts w:ascii="Arial" w:hAnsi="Arial" w:cs="Arial"/>
          <w:b/>
          <w:bCs/>
          <w:sz w:val="18"/>
          <w:szCs w:val="18"/>
        </w:rPr>
        <w:t xml:space="preserve">Wpływ na </w:t>
      </w:r>
      <w:r w:rsidR="008946B7" w:rsidRPr="00323951">
        <w:rPr>
          <w:rFonts w:ascii="Arial" w:hAnsi="Arial" w:cs="Arial"/>
          <w:b/>
          <w:bCs/>
          <w:sz w:val="18"/>
          <w:szCs w:val="18"/>
        </w:rPr>
        <w:t>krajobraz i zabytki</w:t>
      </w:r>
      <w:r w:rsidRPr="00323951">
        <w:rPr>
          <w:rFonts w:ascii="Arial" w:hAnsi="Arial" w:cs="Arial"/>
          <w:b/>
          <w:bCs/>
          <w:sz w:val="18"/>
          <w:szCs w:val="18"/>
        </w:rPr>
        <w:t xml:space="preserve"> w przypadku przystąpienia do realizacji </w:t>
      </w:r>
      <w:r w:rsidR="002C6F27" w:rsidRPr="00323951">
        <w:rPr>
          <w:rFonts w:ascii="Arial" w:hAnsi="Arial" w:cs="Arial"/>
          <w:b/>
          <w:bCs/>
          <w:sz w:val="18"/>
          <w:szCs w:val="18"/>
        </w:rPr>
        <w:t>Planu</w:t>
      </w:r>
    </w:p>
    <w:p w14:paraId="092EA3DF" w14:textId="53DE5D97" w:rsidR="1A972F74" w:rsidRPr="00323951" w:rsidRDefault="1A972F74" w:rsidP="37610688">
      <w:pPr>
        <w:rPr>
          <w:rFonts w:ascii="Arial" w:hAnsi="Arial" w:cs="Arial"/>
          <w:sz w:val="18"/>
          <w:szCs w:val="18"/>
        </w:rPr>
      </w:pPr>
      <w:r w:rsidRPr="00323951">
        <w:rPr>
          <w:rFonts w:ascii="Arial" w:hAnsi="Arial" w:cs="Arial"/>
          <w:sz w:val="18"/>
          <w:szCs w:val="18"/>
        </w:rPr>
        <w:t xml:space="preserve">Działania proponowane w ramach celu 1, mają na celu rozpoznanie zasobów </w:t>
      </w:r>
      <w:r w:rsidR="3F7F045E" w:rsidRPr="00323951">
        <w:rPr>
          <w:rFonts w:ascii="Arial" w:hAnsi="Arial" w:cs="Arial"/>
          <w:sz w:val="18"/>
          <w:szCs w:val="18"/>
        </w:rPr>
        <w:t xml:space="preserve">i możliwych kierunków rozwoju </w:t>
      </w:r>
      <w:r w:rsidRPr="00323951">
        <w:rPr>
          <w:rFonts w:ascii="Arial" w:hAnsi="Arial" w:cs="Arial"/>
          <w:sz w:val="18"/>
          <w:szCs w:val="18"/>
        </w:rPr>
        <w:t xml:space="preserve">Aglomeracji </w:t>
      </w:r>
      <w:r w:rsidR="459950C6" w:rsidRPr="00323951">
        <w:rPr>
          <w:rFonts w:ascii="Arial" w:hAnsi="Arial" w:cs="Arial"/>
          <w:sz w:val="18"/>
          <w:szCs w:val="18"/>
        </w:rPr>
        <w:t xml:space="preserve">Jeleniogórskiej. </w:t>
      </w:r>
      <w:r w:rsidR="7560FDD0" w:rsidRPr="00323951">
        <w:rPr>
          <w:rFonts w:ascii="Arial" w:hAnsi="Arial" w:cs="Arial"/>
          <w:sz w:val="18"/>
          <w:szCs w:val="18"/>
        </w:rPr>
        <w:t>Zakłada się</w:t>
      </w:r>
      <w:r w:rsidR="07521179" w:rsidRPr="00323951">
        <w:rPr>
          <w:rFonts w:ascii="Arial" w:hAnsi="Arial" w:cs="Arial"/>
          <w:sz w:val="18"/>
          <w:szCs w:val="18"/>
        </w:rPr>
        <w:t>, iż realizacja założeń celów</w:t>
      </w:r>
      <w:r w:rsidR="30FCD78E" w:rsidRPr="00323951">
        <w:rPr>
          <w:rFonts w:ascii="Arial" w:hAnsi="Arial" w:cs="Arial"/>
          <w:sz w:val="18"/>
          <w:szCs w:val="18"/>
        </w:rPr>
        <w:t xml:space="preserve"> takich jak:</w:t>
      </w:r>
      <w:r w:rsidR="07521179" w:rsidRPr="00323951">
        <w:rPr>
          <w:rFonts w:ascii="Arial" w:hAnsi="Arial" w:cs="Arial"/>
          <w:sz w:val="18"/>
          <w:szCs w:val="18"/>
        </w:rPr>
        <w:t xml:space="preserve"> 1.1</w:t>
      </w:r>
      <w:r w:rsidR="7A736462" w:rsidRPr="00323951">
        <w:rPr>
          <w:rFonts w:ascii="Arial" w:hAnsi="Arial" w:cs="Arial"/>
          <w:sz w:val="18"/>
          <w:szCs w:val="18"/>
        </w:rPr>
        <w:t xml:space="preserve"> </w:t>
      </w:r>
      <w:r w:rsidR="07521179" w:rsidRPr="00323951">
        <w:rPr>
          <w:rFonts w:ascii="Arial" w:hAnsi="Arial" w:cs="Arial"/>
          <w:sz w:val="18"/>
          <w:szCs w:val="18"/>
        </w:rPr>
        <w:t>Wykonanie inwentaryzacji przyrodniczych gmin i 1.2 Inwentaryzacja i kontrola stanu drzew na terenie gmin</w:t>
      </w:r>
      <w:r w:rsidR="66761249" w:rsidRPr="00323951">
        <w:rPr>
          <w:rFonts w:ascii="Arial" w:hAnsi="Arial" w:cs="Arial"/>
          <w:sz w:val="18"/>
          <w:szCs w:val="18"/>
        </w:rPr>
        <w:t>, przyczyni się lepszego rozpoznania zasobów krajobrazu naturalnego</w:t>
      </w:r>
      <w:r w:rsidR="34AD3855" w:rsidRPr="00323951">
        <w:rPr>
          <w:rFonts w:ascii="Arial" w:hAnsi="Arial" w:cs="Arial"/>
          <w:sz w:val="18"/>
          <w:szCs w:val="18"/>
        </w:rPr>
        <w:t xml:space="preserve">. Pomimo, iż działania nie będą miały bezpośredniego wpływu na krajobraz i zabytki, to </w:t>
      </w:r>
      <w:r w:rsidR="6CEB8722" w:rsidRPr="00323951">
        <w:rPr>
          <w:rFonts w:ascii="Arial" w:hAnsi="Arial" w:cs="Arial"/>
          <w:sz w:val="18"/>
          <w:szCs w:val="18"/>
        </w:rPr>
        <w:t>mogą przyczynić się do</w:t>
      </w:r>
      <w:r w:rsidR="684CE15F" w:rsidRPr="00323951">
        <w:rPr>
          <w:rFonts w:ascii="Arial" w:hAnsi="Arial" w:cs="Arial"/>
          <w:sz w:val="18"/>
          <w:szCs w:val="18"/>
        </w:rPr>
        <w:t xml:space="preserve"> w</w:t>
      </w:r>
      <w:r w:rsidR="73521D86" w:rsidRPr="00323951">
        <w:rPr>
          <w:rFonts w:ascii="Arial" w:hAnsi="Arial" w:cs="Arial"/>
          <w:sz w:val="18"/>
          <w:szCs w:val="18"/>
        </w:rPr>
        <w:t>skazania</w:t>
      </w:r>
      <w:r w:rsidR="684CE15F" w:rsidRPr="00323951">
        <w:rPr>
          <w:rFonts w:ascii="Arial" w:hAnsi="Arial" w:cs="Arial"/>
          <w:sz w:val="18"/>
          <w:szCs w:val="18"/>
        </w:rPr>
        <w:t xml:space="preserve"> najcenniejszych obszarów i obiektów, które należy objąć ochroną</w:t>
      </w:r>
      <w:r w:rsidR="7BEAB765" w:rsidRPr="00323951">
        <w:rPr>
          <w:rFonts w:ascii="Arial" w:hAnsi="Arial" w:cs="Arial"/>
          <w:sz w:val="18"/>
          <w:szCs w:val="18"/>
        </w:rPr>
        <w:t>.</w:t>
      </w:r>
      <w:r w:rsidR="009731F7" w:rsidRPr="00323951">
        <w:rPr>
          <w:rFonts w:ascii="Arial" w:hAnsi="Arial" w:cs="Arial"/>
          <w:sz w:val="18"/>
          <w:szCs w:val="18"/>
        </w:rPr>
        <w:t xml:space="preserve"> </w:t>
      </w:r>
      <w:r w:rsidR="3480872C" w:rsidRPr="00323951">
        <w:rPr>
          <w:rFonts w:ascii="Arial" w:hAnsi="Arial" w:cs="Arial"/>
          <w:sz w:val="18"/>
          <w:szCs w:val="18"/>
        </w:rPr>
        <w:t>Kolejnym działaniem proponowanym w ramach celu jest analiza możliwości rozwoju energetyki z OZE na terenie Aglomeracji Jelenio</w:t>
      </w:r>
      <w:r w:rsidR="3E3FFD5E" w:rsidRPr="00323951">
        <w:rPr>
          <w:rFonts w:ascii="Arial" w:hAnsi="Arial" w:cs="Arial"/>
          <w:sz w:val="18"/>
          <w:szCs w:val="18"/>
        </w:rPr>
        <w:t xml:space="preserve">górskiej. Podobnie jak w przypadku poprzednich propozycji, </w:t>
      </w:r>
      <w:r w:rsidR="71CF8FAE" w:rsidRPr="00323951">
        <w:rPr>
          <w:rFonts w:ascii="Arial" w:hAnsi="Arial" w:cs="Arial"/>
          <w:sz w:val="18"/>
          <w:szCs w:val="18"/>
        </w:rPr>
        <w:t>działanie nie wpłynie w</w:t>
      </w:r>
      <w:r w:rsidR="007C1A5A">
        <w:rPr>
          <w:rFonts w:ascii="Arial" w:hAnsi="Arial" w:cs="Arial"/>
          <w:sz w:val="18"/>
          <w:szCs w:val="18"/>
        </w:rPr>
        <w:t> </w:t>
      </w:r>
      <w:r w:rsidR="71CF8FAE" w:rsidRPr="00323951">
        <w:rPr>
          <w:rFonts w:ascii="Arial" w:hAnsi="Arial" w:cs="Arial"/>
          <w:sz w:val="18"/>
          <w:szCs w:val="18"/>
        </w:rPr>
        <w:t>sposób bezpośredni na krajobraz i obiekty zabytkowe. Należy jednak zauważyć, że redukcja zanieczyszczeń</w:t>
      </w:r>
      <w:r w:rsidR="4EE8CE6E" w:rsidRPr="00323951">
        <w:rPr>
          <w:rFonts w:ascii="Arial" w:hAnsi="Arial" w:cs="Arial"/>
          <w:sz w:val="18"/>
          <w:szCs w:val="18"/>
        </w:rPr>
        <w:t xml:space="preserve"> emitowanych do powietrza</w:t>
      </w:r>
      <w:r w:rsidR="6F195A11" w:rsidRPr="00323951">
        <w:rPr>
          <w:rFonts w:ascii="Arial" w:hAnsi="Arial" w:cs="Arial"/>
          <w:sz w:val="18"/>
          <w:szCs w:val="18"/>
        </w:rPr>
        <w:t>,</w:t>
      </w:r>
      <w:r w:rsidR="4EE8CE6E" w:rsidRPr="00323951">
        <w:rPr>
          <w:rFonts w:ascii="Arial" w:hAnsi="Arial" w:cs="Arial"/>
          <w:sz w:val="18"/>
          <w:szCs w:val="18"/>
        </w:rPr>
        <w:t xml:space="preserve"> może potencjalnie przyczynić się do ograniczenia procesu degradacji </w:t>
      </w:r>
      <w:r w:rsidR="3FE99E2B" w:rsidRPr="00323951">
        <w:rPr>
          <w:rFonts w:ascii="Arial" w:hAnsi="Arial" w:cs="Arial"/>
          <w:sz w:val="18"/>
          <w:szCs w:val="18"/>
        </w:rPr>
        <w:t>cennych dóbr kultury, z uwagi na minimalizowanie zanieczyszczeń osadzających się na elewacjach oraz wchodzących w reakcj</w:t>
      </w:r>
      <w:r w:rsidR="48896868" w:rsidRPr="00323951">
        <w:rPr>
          <w:rFonts w:ascii="Arial" w:hAnsi="Arial" w:cs="Arial"/>
          <w:sz w:val="18"/>
          <w:szCs w:val="18"/>
        </w:rPr>
        <w:t>e z elementami wykonanymi z materiałów naturalnych.</w:t>
      </w:r>
    </w:p>
    <w:p w14:paraId="474AFDD4" w14:textId="22F68EDF" w:rsidR="2BF670A7" w:rsidRPr="00323951" w:rsidRDefault="2BF670A7" w:rsidP="37610688">
      <w:pPr>
        <w:rPr>
          <w:rFonts w:ascii="Arial" w:hAnsi="Arial" w:cs="Arial"/>
          <w:sz w:val="18"/>
          <w:szCs w:val="18"/>
        </w:rPr>
      </w:pPr>
      <w:r w:rsidRPr="00323951">
        <w:rPr>
          <w:rFonts w:ascii="Arial" w:hAnsi="Arial" w:cs="Arial"/>
          <w:sz w:val="18"/>
          <w:szCs w:val="18"/>
        </w:rPr>
        <w:t>Działania</w:t>
      </w:r>
      <w:r w:rsidR="2510F542" w:rsidRPr="00323951">
        <w:rPr>
          <w:rFonts w:ascii="Arial" w:hAnsi="Arial" w:cs="Arial"/>
          <w:sz w:val="18"/>
          <w:szCs w:val="18"/>
        </w:rPr>
        <w:t xml:space="preserve"> </w:t>
      </w:r>
      <w:r w:rsidRPr="00323951">
        <w:rPr>
          <w:rFonts w:ascii="Arial" w:hAnsi="Arial" w:cs="Arial"/>
          <w:sz w:val="18"/>
          <w:szCs w:val="18"/>
        </w:rPr>
        <w:t xml:space="preserve">proponowane w ramach </w:t>
      </w:r>
      <w:r w:rsidR="2510F542" w:rsidRPr="00323951">
        <w:rPr>
          <w:rFonts w:ascii="Arial" w:hAnsi="Arial" w:cs="Arial"/>
          <w:sz w:val="18"/>
          <w:szCs w:val="18"/>
        </w:rPr>
        <w:t>celu 2 (</w:t>
      </w:r>
      <w:r w:rsidR="2510F542" w:rsidRPr="00323951">
        <w:rPr>
          <w:rFonts w:ascii="Arial" w:eastAsia="Calibri" w:hAnsi="Arial" w:cs="Arial"/>
          <w:sz w:val="18"/>
          <w:szCs w:val="18"/>
        </w:rPr>
        <w:t>Stymulowanie pro-adaptacyjnego rozwoju</w:t>
      </w:r>
      <w:r w:rsidR="2510F542" w:rsidRPr="00323951">
        <w:rPr>
          <w:rFonts w:ascii="Arial" w:hAnsi="Arial" w:cs="Arial"/>
          <w:sz w:val="18"/>
          <w:szCs w:val="18"/>
        </w:rPr>
        <w:t>)</w:t>
      </w:r>
      <w:r w:rsidR="008FD8EE" w:rsidRPr="00323951">
        <w:rPr>
          <w:rFonts w:ascii="Arial" w:hAnsi="Arial" w:cs="Arial"/>
          <w:sz w:val="18"/>
          <w:szCs w:val="18"/>
        </w:rPr>
        <w:t xml:space="preserve"> </w:t>
      </w:r>
      <w:r w:rsidR="67E62FA8" w:rsidRPr="00323951">
        <w:rPr>
          <w:rFonts w:ascii="Arial" w:hAnsi="Arial" w:cs="Arial"/>
          <w:sz w:val="18"/>
          <w:szCs w:val="18"/>
        </w:rPr>
        <w:t xml:space="preserve">dotyczą sporządzania </w:t>
      </w:r>
      <w:r w:rsidR="0372B38B" w:rsidRPr="00323951">
        <w:rPr>
          <w:rFonts w:ascii="Arial" w:hAnsi="Arial" w:cs="Arial"/>
          <w:sz w:val="18"/>
          <w:szCs w:val="18"/>
        </w:rPr>
        <w:t xml:space="preserve">strategii i opracowywania planów </w:t>
      </w:r>
      <w:r w:rsidR="0EE32E61" w:rsidRPr="00323951">
        <w:rPr>
          <w:rFonts w:ascii="Arial" w:hAnsi="Arial" w:cs="Arial"/>
          <w:sz w:val="18"/>
          <w:szCs w:val="18"/>
        </w:rPr>
        <w:t xml:space="preserve">dotyczących transportu publicznego, edukacji, zagospodarowania wód, bezpieczeństwa oraz ochrony środowiska. </w:t>
      </w:r>
      <w:r w:rsidR="250BDCEB" w:rsidRPr="00323951">
        <w:rPr>
          <w:rFonts w:ascii="Arial" w:hAnsi="Arial" w:cs="Arial"/>
          <w:sz w:val="18"/>
          <w:szCs w:val="18"/>
        </w:rPr>
        <w:t xml:space="preserve">Podobnie jak w przypadku celu </w:t>
      </w:r>
      <w:r w:rsidR="006E7668" w:rsidRPr="00323951">
        <w:rPr>
          <w:rFonts w:ascii="Arial" w:hAnsi="Arial" w:cs="Arial"/>
          <w:sz w:val="18"/>
          <w:szCs w:val="18"/>
        </w:rPr>
        <w:t>1</w:t>
      </w:r>
      <w:r w:rsidR="250BDCEB" w:rsidRPr="00323951">
        <w:rPr>
          <w:rFonts w:ascii="Arial" w:hAnsi="Arial" w:cs="Arial"/>
          <w:sz w:val="18"/>
          <w:szCs w:val="18"/>
        </w:rPr>
        <w:t xml:space="preserve"> </w:t>
      </w:r>
      <w:r w:rsidR="4C11C79C" w:rsidRPr="00323951">
        <w:rPr>
          <w:rFonts w:ascii="Arial" w:hAnsi="Arial" w:cs="Arial"/>
          <w:sz w:val="18"/>
          <w:szCs w:val="18"/>
        </w:rPr>
        <w:t>działani</w:t>
      </w:r>
      <w:r w:rsidR="006E7668" w:rsidRPr="00323951">
        <w:rPr>
          <w:rFonts w:ascii="Arial" w:hAnsi="Arial" w:cs="Arial"/>
          <w:sz w:val="18"/>
          <w:szCs w:val="18"/>
        </w:rPr>
        <w:t>a</w:t>
      </w:r>
      <w:r w:rsidR="4C11C79C" w:rsidRPr="00323951">
        <w:rPr>
          <w:rFonts w:ascii="Arial" w:hAnsi="Arial" w:cs="Arial"/>
          <w:sz w:val="18"/>
          <w:szCs w:val="18"/>
        </w:rPr>
        <w:t xml:space="preserve"> nie będą miały bezpośredniego wpływu na krajobraz i obiekty zabytkowe. W dłuższej perspekty</w:t>
      </w:r>
      <w:r w:rsidR="1CE20BB6" w:rsidRPr="00323951">
        <w:rPr>
          <w:rFonts w:ascii="Arial" w:hAnsi="Arial" w:cs="Arial"/>
          <w:sz w:val="18"/>
          <w:szCs w:val="18"/>
        </w:rPr>
        <w:t>wie</w:t>
      </w:r>
      <w:r w:rsidR="432426B9" w:rsidRPr="00323951">
        <w:rPr>
          <w:rFonts w:ascii="Arial" w:hAnsi="Arial" w:cs="Arial"/>
          <w:sz w:val="18"/>
          <w:szCs w:val="18"/>
        </w:rPr>
        <w:t xml:space="preserve"> realizacja zaleceń</w:t>
      </w:r>
      <w:r w:rsidR="147C9F0C" w:rsidRPr="00323951">
        <w:rPr>
          <w:rFonts w:ascii="Arial" w:hAnsi="Arial" w:cs="Arial"/>
          <w:sz w:val="18"/>
          <w:szCs w:val="18"/>
        </w:rPr>
        <w:t xml:space="preserve">, zawartych w </w:t>
      </w:r>
      <w:r w:rsidR="432426B9" w:rsidRPr="00323951">
        <w:rPr>
          <w:rFonts w:ascii="Arial" w:hAnsi="Arial" w:cs="Arial"/>
          <w:sz w:val="18"/>
          <w:szCs w:val="18"/>
        </w:rPr>
        <w:t>sporządzonych dokument</w:t>
      </w:r>
      <w:r w:rsidR="26F9A03C" w:rsidRPr="00323951">
        <w:rPr>
          <w:rFonts w:ascii="Arial" w:hAnsi="Arial" w:cs="Arial"/>
          <w:sz w:val="18"/>
          <w:szCs w:val="18"/>
        </w:rPr>
        <w:t>ach,</w:t>
      </w:r>
      <w:r w:rsidR="432426B9" w:rsidRPr="00323951">
        <w:rPr>
          <w:rFonts w:ascii="Arial" w:hAnsi="Arial" w:cs="Arial"/>
          <w:sz w:val="18"/>
          <w:szCs w:val="18"/>
        </w:rPr>
        <w:t xml:space="preserve"> może </w:t>
      </w:r>
      <w:r w:rsidR="0B81ACDA" w:rsidRPr="00323951">
        <w:rPr>
          <w:rFonts w:ascii="Arial" w:hAnsi="Arial" w:cs="Arial"/>
          <w:sz w:val="18"/>
          <w:szCs w:val="18"/>
        </w:rPr>
        <w:t xml:space="preserve">przyczynić się </w:t>
      </w:r>
      <w:r w:rsidR="006E7668" w:rsidRPr="00323951">
        <w:rPr>
          <w:rFonts w:ascii="Arial" w:hAnsi="Arial" w:cs="Arial"/>
          <w:sz w:val="18"/>
          <w:szCs w:val="18"/>
        </w:rPr>
        <w:t xml:space="preserve">jednak </w:t>
      </w:r>
      <w:r w:rsidR="0B81ACDA" w:rsidRPr="00323951">
        <w:rPr>
          <w:rFonts w:ascii="Arial" w:hAnsi="Arial" w:cs="Arial"/>
          <w:sz w:val="18"/>
          <w:szCs w:val="18"/>
        </w:rPr>
        <w:t xml:space="preserve">do </w:t>
      </w:r>
      <w:r w:rsidR="47558B5B" w:rsidRPr="00323951">
        <w:rPr>
          <w:rFonts w:ascii="Arial" w:hAnsi="Arial" w:cs="Arial"/>
          <w:sz w:val="18"/>
          <w:szCs w:val="18"/>
        </w:rPr>
        <w:t>redukcji zanieczyszczeń emitowanych do powietrza</w:t>
      </w:r>
      <w:r w:rsidR="00853DCC" w:rsidRPr="00323951">
        <w:rPr>
          <w:rFonts w:ascii="Arial" w:hAnsi="Arial" w:cs="Arial"/>
          <w:sz w:val="18"/>
          <w:szCs w:val="18"/>
        </w:rPr>
        <w:t>.</w:t>
      </w:r>
      <w:r w:rsidR="47558B5B" w:rsidRPr="00323951">
        <w:rPr>
          <w:rFonts w:ascii="Arial" w:hAnsi="Arial" w:cs="Arial"/>
          <w:sz w:val="18"/>
          <w:szCs w:val="18"/>
        </w:rPr>
        <w:t xml:space="preserve"> </w:t>
      </w:r>
      <w:r w:rsidR="00853DCC" w:rsidRPr="00323951">
        <w:rPr>
          <w:rFonts w:ascii="Arial" w:hAnsi="Arial" w:cs="Arial"/>
          <w:sz w:val="18"/>
          <w:szCs w:val="18"/>
        </w:rPr>
        <w:t>W</w:t>
      </w:r>
      <w:r w:rsidR="47558B5B" w:rsidRPr="00323951">
        <w:rPr>
          <w:rFonts w:ascii="Arial" w:hAnsi="Arial" w:cs="Arial"/>
          <w:sz w:val="18"/>
          <w:szCs w:val="18"/>
        </w:rPr>
        <w:t xml:space="preserve"> konsekwencji</w:t>
      </w:r>
      <w:r w:rsidR="00853DCC" w:rsidRPr="00323951">
        <w:rPr>
          <w:rFonts w:ascii="Arial" w:hAnsi="Arial" w:cs="Arial"/>
          <w:sz w:val="18"/>
          <w:szCs w:val="18"/>
        </w:rPr>
        <w:t xml:space="preserve"> przyczyni się to potencjalnie</w:t>
      </w:r>
      <w:r w:rsidR="47558B5B" w:rsidRPr="00323951">
        <w:rPr>
          <w:rFonts w:ascii="Arial" w:hAnsi="Arial" w:cs="Arial"/>
          <w:sz w:val="18"/>
          <w:szCs w:val="18"/>
        </w:rPr>
        <w:t xml:space="preserve"> do ograniczenia procesu degradacji cennych dóbr kultury, z uwagi na minimalizowanie zanieczyszczeń osadzających się na elewacjach oraz wchodzących w reakcje z</w:t>
      </w:r>
      <w:r w:rsidR="007C1A5A">
        <w:rPr>
          <w:rFonts w:ascii="Arial" w:hAnsi="Arial" w:cs="Arial"/>
          <w:sz w:val="18"/>
          <w:szCs w:val="18"/>
        </w:rPr>
        <w:t> </w:t>
      </w:r>
      <w:r w:rsidR="47558B5B" w:rsidRPr="00323951">
        <w:rPr>
          <w:rFonts w:ascii="Arial" w:hAnsi="Arial" w:cs="Arial"/>
          <w:sz w:val="18"/>
          <w:szCs w:val="18"/>
        </w:rPr>
        <w:t>elementami wykonanymi z materiałów naturalnych (działanie 2.1).</w:t>
      </w:r>
      <w:r w:rsidR="0C6106F1" w:rsidRPr="00323951">
        <w:rPr>
          <w:rFonts w:ascii="Arial" w:hAnsi="Arial" w:cs="Arial"/>
          <w:sz w:val="18"/>
          <w:szCs w:val="18"/>
        </w:rPr>
        <w:t xml:space="preserve"> </w:t>
      </w:r>
      <w:r w:rsidR="00853DCC" w:rsidRPr="00323951">
        <w:rPr>
          <w:rFonts w:ascii="Arial" w:hAnsi="Arial" w:cs="Arial"/>
          <w:sz w:val="18"/>
          <w:szCs w:val="18"/>
        </w:rPr>
        <w:t>Ponadto p</w:t>
      </w:r>
      <w:r w:rsidR="0C6106F1" w:rsidRPr="00323951">
        <w:rPr>
          <w:rFonts w:ascii="Arial" w:hAnsi="Arial" w:cs="Arial"/>
          <w:sz w:val="18"/>
          <w:szCs w:val="18"/>
        </w:rPr>
        <w:t xml:space="preserve">roponowane rozwiązania w zakresie opracowywania planów zagospodarowania wód opadowych oraz </w:t>
      </w:r>
      <w:r w:rsidR="02C008CE" w:rsidRPr="00323951">
        <w:rPr>
          <w:rFonts w:ascii="Arial" w:hAnsi="Arial" w:cs="Arial"/>
          <w:sz w:val="18"/>
          <w:szCs w:val="18"/>
        </w:rPr>
        <w:t xml:space="preserve">wprowadzania </w:t>
      </w:r>
      <w:r w:rsidR="0F8D3596" w:rsidRPr="00323951">
        <w:rPr>
          <w:rFonts w:ascii="Arial" w:hAnsi="Arial" w:cs="Arial"/>
          <w:sz w:val="18"/>
          <w:szCs w:val="18"/>
        </w:rPr>
        <w:t>błękitno</w:t>
      </w:r>
      <w:r w:rsidR="494CEF39" w:rsidRPr="00323951">
        <w:rPr>
          <w:rFonts w:ascii="Arial" w:hAnsi="Arial" w:cs="Arial"/>
          <w:sz w:val="18"/>
          <w:szCs w:val="18"/>
        </w:rPr>
        <w:t>-</w:t>
      </w:r>
      <w:r w:rsidR="02C008CE" w:rsidRPr="00323951">
        <w:rPr>
          <w:rFonts w:ascii="Arial" w:hAnsi="Arial" w:cs="Arial"/>
          <w:sz w:val="18"/>
          <w:szCs w:val="18"/>
        </w:rPr>
        <w:t>zielonej infrastruktury (</w:t>
      </w:r>
      <w:r w:rsidR="6B600386" w:rsidRPr="00323951">
        <w:rPr>
          <w:rFonts w:ascii="Arial" w:hAnsi="Arial" w:cs="Arial"/>
          <w:sz w:val="18"/>
          <w:szCs w:val="18"/>
        </w:rPr>
        <w:t>działanie 2.3, 2.6, 2.13, 2.14</w:t>
      </w:r>
      <w:r w:rsidR="02C008CE" w:rsidRPr="00323951">
        <w:rPr>
          <w:rFonts w:ascii="Arial" w:hAnsi="Arial" w:cs="Arial"/>
          <w:sz w:val="18"/>
          <w:szCs w:val="18"/>
        </w:rPr>
        <w:t>)</w:t>
      </w:r>
      <w:r w:rsidR="3366F1A2" w:rsidRPr="00323951">
        <w:rPr>
          <w:rFonts w:ascii="Arial" w:hAnsi="Arial" w:cs="Arial"/>
          <w:sz w:val="18"/>
          <w:szCs w:val="18"/>
        </w:rPr>
        <w:t xml:space="preserve"> będą w sposób pośredni przyczyniać się do</w:t>
      </w:r>
      <w:r w:rsidR="5C45A83E" w:rsidRPr="00323951">
        <w:rPr>
          <w:rFonts w:ascii="Arial" w:hAnsi="Arial" w:cs="Arial"/>
          <w:sz w:val="18"/>
          <w:szCs w:val="18"/>
        </w:rPr>
        <w:t xml:space="preserve"> ograniczenia nawierzchni utwardzonych,</w:t>
      </w:r>
      <w:r w:rsidR="3366F1A2" w:rsidRPr="00323951">
        <w:rPr>
          <w:rFonts w:ascii="Arial" w:hAnsi="Arial" w:cs="Arial"/>
          <w:sz w:val="18"/>
          <w:szCs w:val="18"/>
        </w:rPr>
        <w:t xml:space="preserve"> zwiększenia retencji glebowej</w:t>
      </w:r>
      <w:r w:rsidR="0CD6FFF9" w:rsidRPr="00323951">
        <w:rPr>
          <w:rFonts w:ascii="Arial" w:hAnsi="Arial" w:cs="Arial"/>
          <w:sz w:val="18"/>
          <w:szCs w:val="18"/>
        </w:rPr>
        <w:t>,</w:t>
      </w:r>
      <w:r w:rsidR="3366F1A2" w:rsidRPr="00323951">
        <w:rPr>
          <w:rFonts w:ascii="Arial" w:hAnsi="Arial" w:cs="Arial"/>
          <w:sz w:val="18"/>
          <w:szCs w:val="18"/>
        </w:rPr>
        <w:t xml:space="preserve"> zatrzymywania wody w krajobrazie</w:t>
      </w:r>
      <w:r w:rsidR="53587317" w:rsidRPr="00323951">
        <w:rPr>
          <w:rFonts w:ascii="Arial" w:hAnsi="Arial" w:cs="Arial"/>
          <w:sz w:val="18"/>
          <w:szCs w:val="18"/>
        </w:rPr>
        <w:t xml:space="preserve"> oraz zwiększania różnorodności krajobrazu dzięki wprowadzaniu nowych nasadzeń i elementów małej retencji</w:t>
      </w:r>
      <w:r w:rsidR="3366F1A2" w:rsidRPr="00323951">
        <w:rPr>
          <w:rFonts w:ascii="Arial" w:hAnsi="Arial" w:cs="Arial"/>
          <w:sz w:val="18"/>
          <w:szCs w:val="18"/>
        </w:rPr>
        <w:t xml:space="preserve">. </w:t>
      </w:r>
      <w:r w:rsidR="06706995" w:rsidRPr="00323951">
        <w:rPr>
          <w:rFonts w:ascii="Arial" w:hAnsi="Arial" w:cs="Arial"/>
          <w:sz w:val="18"/>
          <w:szCs w:val="18"/>
        </w:rPr>
        <w:t xml:space="preserve">Jednocześnie będzie się to wiązało z poprawą </w:t>
      </w:r>
      <w:r w:rsidR="6562743F" w:rsidRPr="00323951">
        <w:rPr>
          <w:rFonts w:ascii="Arial" w:hAnsi="Arial" w:cs="Arial"/>
          <w:sz w:val="18"/>
          <w:szCs w:val="18"/>
        </w:rPr>
        <w:t>estetyki i walorów krajobrazowych. Szczegółowa analiza działań została przedstawiona w</w:t>
      </w:r>
      <w:r w:rsidR="00391EBB" w:rsidRPr="00323951">
        <w:rPr>
          <w:rFonts w:ascii="Arial" w:hAnsi="Arial" w:cs="Arial"/>
          <w:sz w:val="18"/>
          <w:szCs w:val="18"/>
        </w:rPr>
        <w:t xml:space="preserve"> Tabeli 6 </w:t>
      </w:r>
      <w:r w:rsidR="00EF5953" w:rsidRPr="00323951">
        <w:rPr>
          <w:rFonts w:ascii="Arial" w:hAnsi="Arial" w:cs="Arial"/>
          <w:sz w:val="18"/>
          <w:szCs w:val="18"/>
        </w:rPr>
        <w:t xml:space="preserve">do Załącznika </w:t>
      </w:r>
      <w:r w:rsidR="006534EC" w:rsidRPr="00323951">
        <w:rPr>
          <w:rFonts w:ascii="Arial" w:hAnsi="Arial" w:cs="Arial"/>
          <w:sz w:val="18"/>
          <w:szCs w:val="18"/>
        </w:rPr>
        <w:t>nr 1.</w:t>
      </w:r>
    </w:p>
    <w:p w14:paraId="24FC0FA7" w14:textId="45393FFA" w:rsidR="0B25188E" w:rsidRPr="00323951" w:rsidRDefault="0B25188E" w:rsidP="37610688">
      <w:pPr>
        <w:rPr>
          <w:rFonts w:ascii="Arial" w:hAnsi="Arial" w:cs="Arial"/>
          <w:sz w:val="18"/>
          <w:szCs w:val="18"/>
        </w:rPr>
      </w:pPr>
      <w:r w:rsidRPr="00323951">
        <w:rPr>
          <w:rFonts w:ascii="Arial" w:hAnsi="Arial" w:cs="Arial"/>
          <w:sz w:val="18"/>
          <w:szCs w:val="18"/>
        </w:rPr>
        <w:t xml:space="preserve">W ramach </w:t>
      </w:r>
      <w:r w:rsidR="00A62A59" w:rsidRPr="00323951">
        <w:rPr>
          <w:rFonts w:ascii="Arial" w:hAnsi="Arial" w:cs="Arial"/>
          <w:sz w:val="18"/>
          <w:szCs w:val="18"/>
        </w:rPr>
        <w:t>C</w:t>
      </w:r>
      <w:r w:rsidRPr="00323951">
        <w:rPr>
          <w:rFonts w:ascii="Arial" w:hAnsi="Arial" w:cs="Arial"/>
          <w:sz w:val="18"/>
          <w:szCs w:val="18"/>
        </w:rPr>
        <w:t xml:space="preserve">elu </w:t>
      </w:r>
      <w:r w:rsidR="35E55F6C" w:rsidRPr="00323951">
        <w:rPr>
          <w:rFonts w:ascii="Arial" w:hAnsi="Arial" w:cs="Arial"/>
          <w:sz w:val="18"/>
          <w:szCs w:val="18"/>
        </w:rPr>
        <w:t xml:space="preserve">3 (Zapewnienie komfortu i bezpieczeństwa mieszkańców w warunkach zmieniającego się klimatu) i </w:t>
      </w:r>
      <w:r w:rsidRPr="00323951">
        <w:rPr>
          <w:rFonts w:ascii="Arial" w:hAnsi="Arial" w:cs="Arial"/>
          <w:sz w:val="18"/>
          <w:szCs w:val="18"/>
        </w:rPr>
        <w:t xml:space="preserve">4 (Ochrona oraz podnoszenie zdolności adaptacyjnych terenów otwartych i przyrodniczo cennych, wrażliwych na </w:t>
      </w:r>
      <w:r w:rsidR="2EFED49A" w:rsidRPr="00323951">
        <w:rPr>
          <w:rFonts w:ascii="Arial" w:hAnsi="Arial" w:cs="Arial"/>
          <w:sz w:val="18"/>
          <w:szCs w:val="18"/>
        </w:rPr>
        <w:t xml:space="preserve">negatywne skutki zmian </w:t>
      </w:r>
      <w:r w:rsidR="65994D74" w:rsidRPr="00323951">
        <w:rPr>
          <w:rFonts w:ascii="Arial" w:hAnsi="Arial" w:cs="Arial"/>
          <w:sz w:val="18"/>
          <w:szCs w:val="18"/>
        </w:rPr>
        <w:t xml:space="preserve">klimatu) zakłada się realizację działań związanych bezpośrednio </w:t>
      </w:r>
      <w:r w:rsidR="00853DCC" w:rsidRPr="00323951">
        <w:rPr>
          <w:rFonts w:ascii="Arial" w:hAnsi="Arial" w:cs="Arial"/>
          <w:sz w:val="18"/>
          <w:szCs w:val="18"/>
        </w:rPr>
        <w:t xml:space="preserve">z </w:t>
      </w:r>
      <w:r w:rsidR="65994D74" w:rsidRPr="00323951">
        <w:rPr>
          <w:rFonts w:ascii="Arial" w:hAnsi="Arial" w:cs="Arial"/>
          <w:sz w:val="18"/>
          <w:szCs w:val="18"/>
        </w:rPr>
        <w:t>wprowadzaniem na tereny użyteczności publicznej, w tym utwardzone place, ścieżki i</w:t>
      </w:r>
      <w:r w:rsidR="0071054D" w:rsidRPr="00323951">
        <w:rPr>
          <w:rFonts w:ascii="Arial" w:hAnsi="Arial" w:cs="Arial"/>
          <w:sz w:val="18"/>
          <w:szCs w:val="18"/>
        </w:rPr>
        <w:t> </w:t>
      </w:r>
      <w:r w:rsidR="65994D74" w:rsidRPr="00323951">
        <w:rPr>
          <w:rFonts w:ascii="Arial" w:hAnsi="Arial" w:cs="Arial"/>
          <w:sz w:val="18"/>
          <w:szCs w:val="18"/>
        </w:rPr>
        <w:t xml:space="preserve">deptaki </w:t>
      </w:r>
      <w:r w:rsidR="625EE5B5" w:rsidRPr="00323951">
        <w:rPr>
          <w:rFonts w:ascii="Arial" w:hAnsi="Arial" w:cs="Arial"/>
          <w:sz w:val="18"/>
          <w:szCs w:val="18"/>
        </w:rPr>
        <w:t>(</w:t>
      </w:r>
      <w:r w:rsidR="65994D74" w:rsidRPr="00323951">
        <w:rPr>
          <w:rFonts w:ascii="Arial" w:hAnsi="Arial" w:cs="Arial"/>
          <w:sz w:val="18"/>
          <w:szCs w:val="18"/>
        </w:rPr>
        <w:t>działanie 3.1, 3.2, 3.3, 3.4)</w:t>
      </w:r>
      <w:r w:rsidR="6896DFC2" w:rsidRPr="00323951">
        <w:rPr>
          <w:rFonts w:ascii="Arial" w:hAnsi="Arial" w:cs="Arial"/>
          <w:sz w:val="18"/>
          <w:szCs w:val="18"/>
        </w:rPr>
        <w:t xml:space="preserve"> oraz tereny otwarte (działanie 4.2, 4.4, 4.6, 4.8</w:t>
      </w:r>
      <w:r w:rsidR="2103CAE7" w:rsidRPr="00323951">
        <w:rPr>
          <w:rFonts w:ascii="Arial" w:hAnsi="Arial" w:cs="Arial"/>
          <w:sz w:val="18"/>
          <w:szCs w:val="18"/>
        </w:rPr>
        <w:t xml:space="preserve">, 4.9, </w:t>
      </w:r>
      <w:r w:rsidR="6896DFC2" w:rsidRPr="00323951">
        <w:rPr>
          <w:rFonts w:ascii="Arial" w:hAnsi="Arial" w:cs="Arial"/>
          <w:sz w:val="18"/>
          <w:szCs w:val="18"/>
        </w:rPr>
        <w:t>)</w:t>
      </w:r>
      <w:r w:rsidR="65994D74" w:rsidRPr="00323951">
        <w:rPr>
          <w:rFonts w:ascii="Arial" w:hAnsi="Arial" w:cs="Arial"/>
          <w:sz w:val="18"/>
          <w:szCs w:val="18"/>
        </w:rPr>
        <w:t>, elementów błękitno-zielonej infrastruktury. Realizacja założeń może potencjalnie przyczynić się do zwiększenia retencji glebowej i różnorodności krajobrazu a tym samym poprawy estetyki i walorów krajobrazowych. Ponadto wprowadzanie ,,miękkich” elementów pozwoli na złagodzenie percepcji istniejącej infrastruktury technicznej, zwłaszcza na terenach o zwartej zabudowie.</w:t>
      </w:r>
      <w:r w:rsidR="33B35BF1" w:rsidRPr="00323951">
        <w:rPr>
          <w:rFonts w:ascii="Arial" w:hAnsi="Arial" w:cs="Arial"/>
          <w:sz w:val="18"/>
          <w:szCs w:val="18"/>
        </w:rPr>
        <w:t xml:space="preserve"> Ponadto w ramach działania 4.3 proponuje się organizowanie w lasach oraz nad rzekami akcji zbierania śmieci, co przyczyni się </w:t>
      </w:r>
      <w:r w:rsidR="06BCD3E4" w:rsidRPr="00323951">
        <w:rPr>
          <w:rFonts w:ascii="Arial" w:hAnsi="Arial" w:cs="Arial"/>
          <w:sz w:val="18"/>
          <w:szCs w:val="18"/>
        </w:rPr>
        <w:t>do poprawy estetyki krajobrazu a także pozwoli na ograniczenie procesu degradacji na objętych akcją terenach.</w:t>
      </w:r>
    </w:p>
    <w:p w14:paraId="427F7B6F" w14:textId="434C4837" w:rsidR="5D39FAE8" w:rsidRPr="00323951" w:rsidRDefault="5D39FAE8" w:rsidP="37610688">
      <w:pPr>
        <w:rPr>
          <w:rFonts w:ascii="Arial" w:eastAsia="Calibri" w:hAnsi="Arial" w:cs="Arial"/>
          <w:sz w:val="18"/>
          <w:szCs w:val="18"/>
        </w:rPr>
      </w:pPr>
      <w:r w:rsidRPr="00323951">
        <w:rPr>
          <w:rFonts w:ascii="Arial" w:eastAsia="Calibri" w:hAnsi="Arial" w:cs="Arial"/>
          <w:sz w:val="18"/>
          <w:szCs w:val="18"/>
        </w:rPr>
        <w:t>Działania w ramach celu 5 związane są z zapewnieniem dostępu do wody dobrej jakości oraz ochrony jej zasobów w obliczu zagrożeń związanych ze zmianami klimatu.</w:t>
      </w:r>
      <w:r w:rsidR="61675D73" w:rsidRPr="00323951">
        <w:rPr>
          <w:rFonts w:ascii="Arial" w:eastAsia="Calibri" w:hAnsi="Arial" w:cs="Arial"/>
          <w:sz w:val="18"/>
          <w:szCs w:val="18"/>
        </w:rPr>
        <w:t xml:space="preserve"> W ramach realizacji założeń zaleca się m.in. modernizację </w:t>
      </w:r>
      <w:r w:rsidR="05411980" w:rsidRPr="00323951">
        <w:rPr>
          <w:rFonts w:ascii="Arial" w:eastAsia="Calibri" w:hAnsi="Arial" w:cs="Arial"/>
          <w:sz w:val="18"/>
          <w:szCs w:val="18"/>
        </w:rPr>
        <w:t xml:space="preserve">systemu rowów melioracyjnych pod kątem rzeczywistych potrzeb wodnych (działanie 5.8), budowę nowych zbiorników retencyjnych (działanie 5.9) oraz </w:t>
      </w:r>
      <w:r w:rsidR="2B540965" w:rsidRPr="00323951">
        <w:rPr>
          <w:rFonts w:ascii="Arial" w:eastAsia="Calibri" w:hAnsi="Arial" w:cs="Arial"/>
          <w:sz w:val="18"/>
          <w:szCs w:val="18"/>
        </w:rPr>
        <w:t>budowę infrastruktury gospodarowania ściekami na obszarach aglomeracji kanalizacyjnych oraz terenach poza aglomeracjami (działanie 5.</w:t>
      </w:r>
      <w:r w:rsidR="00A42AD6" w:rsidRPr="00323951">
        <w:rPr>
          <w:rFonts w:ascii="Arial" w:eastAsia="Calibri" w:hAnsi="Arial" w:cs="Arial"/>
          <w:sz w:val="18"/>
          <w:szCs w:val="18"/>
        </w:rPr>
        <w:t>11</w:t>
      </w:r>
      <w:r w:rsidR="2B540965" w:rsidRPr="00323951">
        <w:rPr>
          <w:rFonts w:ascii="Arial" w:eastAsia="Calibri" w:hAnsi="Arial" w:cs="Arial"/>
          <w:sz w:val="18"/>
          <w:szCs w:val="18"/>
        </w:rPr>
        <w:t xml:space="preserve">). Wprowadzenie nowych elementów błękitnej infrastruktury oraz </w:t>
      </w:r>
      <w:r w:rsidR="16EF76A4" w:rsidRPr="00323951">
        <w:rPr>
          <w:rFonts w:ascii="Arial" w:eastAsia="Calibri" w:hAnsi="Arial" w:cs="Arial"/>
          <w:sz w:val="18"/>
          <w:szCs w:val="18"/>
        </w:rPr>
        <w:t>modernizacja istniejących</w:t>
      </w:r>
      <w:r w:rsidR="00080D5A" w:rsidRPr="00323951">
        <w:rPr>
          <w:rFonts w:ascii="Arial" w:eastAsia="Calibri" w:hAnsi="Arial" w:cs="Arial"/>
          <w:sz w:val="18"/>
          <w:szCs w:val="18"/>
        </w:rPr>
        <w:t>,</w:t>
      </w:r>
      <w:r w:rsidR="16EF76A4" w:rsidRPr="00323951">
        <w:rPr>
          <w:rFonts w:ascii="Arial" w:eastAsia="Calibri" w:hAnsi="Arial" w:cs="Arial"/>
          <w:sz w:val="18"/>
          <w:szCs w:val="18"/>
        </w:rPr>
        <w:t xml:space="preserve"> może potencjalnie przyczynić się do zwiększenia retencji wód opadowych i </w:t>
      </w:r>
      <w:r w:rsidR="00D14178" w:rsidRPr="00323951">
        <w:rPr>
          <w:rFonts w:ascii="Arial" w:eastAsia="Calibri" w:hAnsi="Arial" w:cs="Arial"/>
          <w:sz w:val="18"/>
          <w:szCs w:val="18"/>
        </w:rPr>
        <w:t>o</w:t>
      </w:r>
      <w:r w:rsidR="16EF76A4" w:rsidRPr="00323951">
        <w:rPr>
          <w:rFonts w:ascii="Arial" w:eastAsia="Calibri" w:hAnsi="Arial" w:cs="Arial"/>
          <w:sz w:val="18"/>
          <w:szCs w:val="18"/>
        </w:rPr>
        <w:t>późnienia ich odpływu (retencja zbiornikowa)</w:t>
      </w:r>
      <w:r w:rsidR="494B612F" w:rsidRPr="00323951">
        <w:rPr>
          <w:rFonts w:ascii="Arial" w:eastAsia="Calibri" w:hAnsi="Arial" w:cs="Arial"/>
          <w:sz w:val="18"/>
          <w:szCs w:val="18"/>
        </w:rPr>
        <w:t>. Pozwoli to na dłuższe zatrzymanie wody w</w:t>
      </w:r>
      <w:r w:rsidR="007C1A5A">
        <w:rPr>
          <w:rFonts w:ascii="Arial" w:eastAsia="Calibri" w:hAnsi="Arial" w:cs="Arial"/>
          <w:sz w:val="18"/>
          <w:szCs w:val="18"/>
        </w:rPr>
        <w:t> </w:t>
      </w:r>
      <w:r w:rsidR="494B612F" w:rsidRPr="00323951">
        <w:rPr>
          <w:rFonts w:ascii="Arial" w:eastAsia="Calibri" w:hAnsi="Arial" w:cs="Arial"/>
          <w:sz w:val="18"/>
          <w:szCs w:val="18"/>
        </w:rPr>
        <w:t xml:space="preserve">krajobrazie. </w:t>
      </w:r>
      <w:r w:rsidR="2F046A2C" w:rsidRPr="00323951">
        <w:rPr>
          <w:rFonts w:ascii="Arial" w:eastAsia="Calibri" w:hAnsi="Arial" w:cs="Arial"/>
          <w:sz w:val="18"/>
          <w:szCs w:val="18"/>
        </w:rPr>
        <w:t>Ponadto</w:t>
      </w:r>
      <w:r w:rsidR="494B612F" w:rsidRPr="00323951">
        <w:rPr>
          <w:rFonts w:ascii="Arial" w:eastAsia="Calibri" w:hAnsi="Arial" w:cs="Arial"/>
          <w:sz w:val="18"/>
          <w:szCs w:val="18"/>
        </w:rPr>
        <w:t xml:space="preserve"> przyczyni się do zwiększenia różno</w:t>
      </w:r>
      <w:r w:rsidR="4780F600" w:rsidRPr="00323951">
        <w:rPr>
          <w:rFonts w:ascii="Arial" w:eastAsia="Calibri" w:hAnsi="Arial" w:cs="Arial"/>
          <w:sz w:val="18"/>
          <w:szCs w:val="18"/>
        </w:rPr>
        <w:t>rodności krajobrazu</w:t>
      </w:r>
      <w:r w:rsidR="72C9C4E9" w:rsidRPr="00323951">
        <w:rPr>
          <w:rFonts w:ascii="Arial" w:eastAsia="Calibri" w:hAnsi="Arial" w:cs="Arial"/>
          <w:sz w:val="18"/>
          <w:szCs w:val="18"/>
        </w:rPr>
        <w:t xml:space="preserve"> i poprawy jego walorów widokowych. Należy jednak zauważyć, iż budowa nowych elementów może wiązać się z prowadzeniem prac budowlanych</w:t>
      </w:r>
      <w:r w:rsidR="5F2720DE" w:rsidRPr="00323951">
        <w:rPr>
          <w:rFonts w:ascii="Arial" w:eastAsia="Calibri" w:hAnsi="Arial" w:cs="Arial"/>
          <w:sz w:val="18"/>
          <w:szCs w:val="18"/>
        </w:rPr>
        <w:t>, w tym także wycinki istniejącej roślinności. Zaleca się więc dokonanie nasadzeń kompensacyjnych w</w:t>
      </w:r>
      <w:r w:rsidR="00080D5A" w:rsidRPr="00323951">
        <w:rPr>
          <w:rFonts w:ascii="Arial" w:eastAsia="Calibri" w:hAnsi="Arial" w:cs="Arial"/>
          <w:sz w:val="18"/>
          <w:szCs w:val="18"/>
        </w:rPr>
        <w:t> </w:t>
      </w:r>
      <w:r w:rsidR="5F2720DE" w:rsidRPr="00323951">
        <w:rPr>
          <w:rFonts w:ascii="Arial" w:eastAsia="Calibri" w:hAnsi="Arial" w:cs="Arial"/>
          <w:sz w:val="18"/>
          <w:szCs w:val="18"/>
        </w:rPr>
        <w:t>postaci zieleni izolacyjnej. Mimo, możliwego negatywnego wpływu na walory krajobrazowe i obiekty zabytkowe na etapie realizacji</w:t>
      </w:r>
      <w:r w:rsidR="17656FAC" w:rsidRPr="00323951">
        <w:rPr>
          <w:rFonts w:ascii="Arial" w:eastAsia="Calibri" w:hAnsi="Arial" w:cs="Arial"/>
          <w:sz w:val="18"/>
          <w:szCs w:val="18"/>
        </w:rPr>
        <w:t xml:space="preserve"> przedsięwzięć, w dłuższej perspektywie </w:t>
      </w:r>
      <w:r w:rsidR="560A54DD" w:rsidRPr="00323951">
        <w:rPr>
          <w:rFonts w:ascii="Arial" w:eastAsia="Calibri" w:hAnsi="Arial" w:cs="Arial"/>
          <w:sz w:val="18"/>
          <w:szCs w:val="18"/>
        </w:rPr>
        <w:t>prognozuje się wystąpienie korzystnego oddziaływania na te komponenty.</w:t>
      </w:r>
    </w:p>
    <w:p w14:paraId="0C549E6C" w14:textId="738B6A1D" w:rsidR="37610688" w:rsidRPr="00323951" w:rsidRDefault="568E86FF" w:rsidP="3A094FA1">
      <w:pPr>
        <w:rPr>
          <w:rFonts w:ascii="Arial" w:eastAsia="Calibri" w:hAnsi="Arial" w:cs="Arial"/>
          <w:sz w:val="18"/>
          <w:szCs w:val="18"/>
        </w:rPr>
      </w:pPr>
      <w:r w:rsidRPr="00323951">
        <w:rPr>
          <w:rFonts w:ascii="Arial" w:eastAsia="Calibri" w:hAnsi="Arial" w:cs="Arial"/>
          <w:sz w:val="18"/>
          <w:szCs w:val="18"/>
        </w:rPr>
        <w:t>W przypadku działań proponowanych w ramach celu 6 (Budowanie bezpieczeństwa energetycznego AJ w oparciu o gospodarkę niskoemisyjną) zakłada się budowanie bezpieczeństwa energetycznego w</w:t>
      </w:r>
      <w:r w:rsidR="002F1247" w:rsidRPr="00323951">
        <w:rPr>
          <w:rFonts w:ascii="Arial" w:eastAsia="Calibri" w:hAnsi="Arial" w:cs="Arial"/>
          <w:sz w:val="18"/>
          <w:szCs w:val="18"/>
        </w:rPr>
        <w:t> </w:t>
      </w:r>
      <w:r w:rsidRPr="00323951">
        <w:rPr>
          <w:rFonts w:ascii="Arial" w:eastAsia="Calibri" w:hAnsi="Arial" w:cs="Arial"/>
          <w:sz w:val="18"/>
          <w:szCs w:val="18"/>
        </w:rPr>
        <w:t xml:space="preserve">oparciu o rozwój gospodarki niskoemisyjnej. Działania, które potencjalnie mogą wpływać na walory krajobrazowe i zabytki, </w:t>
      </w:r>
      <w:r w:rsidR="50AC22BD" w:rsidRPr="00323951">
        <w:rPr>
          <w:rFonts w:ascii="Arial" w:eastAsia="Calibri" w:hAnsi="Arial" w:cs="Arial"/>
          <w:sz w:val="18"/>
          <w:szCs w:val="18"/>
        </w:rPr>
        <w:t xml:space="preserve">związane są z rozwojem zrównoważonego transportu, w tym </w:t>
      </w:r>
      <w:r w:rsidR="53D85162" w:rsidRPr="00323951">
        <w:rPr>
          <w:rFonts w:ascii="Arial" w:eastAsia="Calibri" w:hAnsi="Arial" w:cs="Arial"/>
          <w:sz w:val="18"/>
          <w:szCs w:val="18"/>
        </w:rPr>
        <w:t>promowaniem transportu</w:t>
      </w:r>
      <w:r w:rsidR="50AC22BD" w:rsidRPr="00323951">
        <w:rPr>
          <w:rFonts w:ascii="Arial" w:eastAsia="Calibri" w:hAnsi="Arial" w:cs="Arial"/>
          <w:sz w:val="18"/>
          <w:szCs w:val="18"/>
        </w:rPr>
        <w:t xml:space="preserve"> publicznego</w:t>
      </w:r>
      <w:r w:rsidR="23FF0749" w:rsidRPr="00323951">
        <w:rPr>
          <w:rFonts w:ascii="Arial" w:eastAsia="Calibri" w:hAnsi="Arial" w:cs="Arial"/>
          <w:sz w:val="18"/>
          <w:szCs w:val="18"/>
        </w:rPr>
        <w:t xml:space="preserve"> i niskoemisyjnego</w:t>
      </w:r>
      <w:r w:rsidR="00DB519A" w:rsidRPr="00323951">
        <w:rPr>
          <w:rFonts w:ascii="Arial" w:eastAsia="Calibri" w:hAnsi="Arial" w:cs="Arial"/>
          <w:sz w:val="18"/>
          <w:szCs w:val="18"/>
        </w:rPr>
        <w:t xml:space="preserve">, </w:t>
      </w:r>
      <w:r w:rsidR="50AC22BD" w:rsidRPr="00323951">
        <w:rPr>
          <w:rFonts w:ascii="Arial" w:eastAsia="Calibri" w:hAnsi="Arial" w:cs="Arial"/>
          <w:sz w:val="18"/>
          <w:szCs w:val="18"/>
        </w:rPr>
        <w:t>rozwoj</w:t>
      </w:r>
      <w:r w:rsidR="00DB519A" w:rsidRPr="00323951">
        <w:rPr>
          <w:rFonts w:ascii="Arial" w:eastAsia="Calibri" w:hAnsi="Arial" w:cs="Arial"/>
          <w:sz w:val="18"/>
          <w:szCs w:val="18"/>
        </w:rPr>
        <w:t>em</w:t>
      </w:r>
      <w:r w:rsidR="50AC22BD" w:rsidRPr="00323951">
        <w:rPr>
          <w:rFonts w:ascii="Arial" w:eastAsia="Calibri" w:hAnsi="Arial" w:cs="Arial"/>
          <w:sz w:val="18"/>
          <w:szCs w:val="18"/>
        </w:rPr>
        <w:t xml:space="preserve"> systemu tr</w:t>
      </w:r>
      <w:r w:rsidR="683CE423" w:rsidRPr="00323951">
        <w:rPr>
          <w:rFonts w:ascii="Arial" w:eastAsia="Calibri" w:hAnsi="Arial" w:cs="Arial"/>
          <w:sz w:val="18"/>
          <w:szCs w:val="18"/>
        </w:rPr>
        <w:t>as rowerowych</w:t>
      </w:r>
      <w:r w:rsidR="50AC22BD" w:rsidRPr="00323951">
        <w:rPr>
          <w:rFonts w:ascii="Arial" w:eastAsia="Calibri" w:hAnsi="Arial" w:cs="Arial"/>
          <w:sz w:val="18"/>
          <w:szCs w:val="18"/>
        </w:rPr>
        <w:t xml:space="preserve"> (działanie </w:t>
      </w:r>
      <w:r w:rsidR="0BE68E95" w:rsidRPr="00323951">
        <w:rPr>
          <w:rFonts w:ascii="Arial" w:eastAsia="Calibri" w:hAnsi="Arial" w:cs="Arial"/>
          <w:sz w:val="18"/>
          <w:szCs w:val="18"/>
        </w:rPr>
        <w:t>6.1, 6.2, 6.5</w:t>
      </w:r>
      <w:r w:rsidR="50AC22BD" w:rsidRPr="00323951">
        <w:rPr>
          <w:rFonts w:ascii="Arial" w:eastAsia="Calibri" w:hAnsi="Arial" w:cs="Arial"/>
          <w:sz w:val="18"/>
          <w:szCs w:val="18"/>
        </w:rPr>
        <w:t>)</w:t>
      </w:r>
      <w:r w:rsidR="5C781B9F" w:rsidRPr="00323951">
        <w:rPr>
          <w:rFonts w:ascii="Arial" w:eastAsia="Calibri" w:hAnsi="Arial" w:cs="Arial"/>
          <w:sz w:val="18"/>
          <w:szCs w:val="18"/>
        </w:rPr>
        <w:t xml:space="preserve"> oraz </w:t>
      </w:r>
      <w:r w:rsidRPr="00323951">
        <w:rPr>
          <w:rFonts w:ascii="Arial" w:eastAsia="Calibri" w:hAnsi="Arial" w:cs="Arial"/>
          <w:sz w:val="18"/>
          <w:szCs w:val="18"/>
        </w:rPr>
        <w:t>wspierani</w:t>
      </w:r>
      <w:r w:rsidR="00DB519A" w:rsidRPr="00323951">
        <w:rPr>
          <w:rFonts w:ascii="Arial" w:eastAsia="Calibri" w:hAnsi="Arial" w:cs="Arial"/>
          <w:sz w:val="18"/>
          <w:szCs w:val="18"/>
        </w:rPr>
        <w:t>em</w:t>
      </w:r>
      <w:r w:rsidRPr="00323951">
        <w:rPr>
          <w:rFonts w:ascii="Arial" w:eastAsia="Calibri" w:hAnsi="Arial" w:cs="Arial"/>
          <w:sz w:val="18"/>
          <w:szCs w:val="18"/>
        </w:rPr>
        <w:t xml:space="preserve"> rozwoju energetyki OZE na terenie AJ.</w:t>
      </w:r>
      <w:r w:rsidR="4C9D1EAD" w:rsidRPr="00323951">
        <w:rPr>
          <w:rFonts w:ascii="Arial" w:eastAsia="Calibri" w:hAnsi="Arial" w:cs="Arial"/>
          <w:sz w:val="18"/>
          <w:szCs w:val="18"/>
        </w:rPr>
        <w:t xml:space="preserve"> </w:t>
      </w:r>
      <w:r w:rsidR="08D32150" w:rsidRPr="00323951">
        <w:rPr>
          <w:rFonts w:ascii="Arial" w:eastAsia="Calibri" w:hAnsi="Arial" w:cs="Arial"/>
          <w:sz w:val="18"/>
          <w:szCs w:val="18"/>
        </w:rPr>
        <w:t>W dłuż</w:t>
      </w:r>
      <w:r w:rsidR="00F73BD1" w:rsidRPr="00323951">
        <w:rPr>
          <w:rFonts w:ascii="Arial" w:eastAsia="Calibri" w:hAnsi="Arial" w:cs="Arial"/>
          <w:sz w:val="18"/>
          <w:szCs w:val="18"/>
        </w:rPr>
        <w:t>sz</w:t>
      </w:r>
      <w:r w:rsidR="08D32150" w:rsidRPr="00323951">
        <w:rPr>
          <w:rFonts w:ascii="Arial" w:eastAsia="Calibri" w:hAnsi="Arial" w:cs="Arial"/>
          <w:sz w:val="18"/>
          <w:szCs w:val="18"/>
        </w:rPr>
        <w:t>ej perspektywie działania, z uwagi na ograniczenie emisji zanieczyszczeń pochodzących ze spalania paliw kopalnych mogą prowadzić do poprawy kondycji roślinności oraz ograniczyć osadzenie się zanieczyszczeń na elewacjach budynków, co w sposób oczywisty przyczyni się do poprawy jakości krajobrazu. Obawy może jednak wzbudzać etap realizacji inwestycji w tym również lokalizacja planowanych przedsięwzięć. Wprowadzanie nowych elementów do istniejącego krajobrazu zawsze budzi wątpliwości, zwłaszcza w przypadku zunifikowanych elementów infrastruktury technicznej. Istnieje możliwość zmiany charakteru i</w:t>
      </w:r>
      <w:r w:rsidR="002F1247" w:rsidRPr="00323951">
        <w:rPr>
          <w:rFonts w:ascii="Arial" w:eastAsia="Calibri" w:hAnsi="Arial" w:cs="Arial"/>
          <w:sz w:val="18"/>
          <w:szCs w:val="18"/>
        </w:rPr>
        <w:t> </w:t>
      </w:r>
      <w:r w:rsidR="08D32150" w:rsidRPr="00323951">
        <w:rPr>
          <w:rFonts w:ascii="Arial" w:eastAsia="Calibri" w:hAnsi="Arial" w:cs="Arial"/>
          <w:sz w:val="18"/>
          <w:szCs w:val="18"/>
        </w:rPr>
        <w:t>percepcji istniejącego charakteru, zaburzenia poszczególnych widoków i zmiany postrzegania panoram. Pomimo, iż krajobraz jest obecnie w</w:t>
      </w:r>
      <w:r w:rsidR="007C1A5A">
        <w:rPr>
          <w:rFonts w:ascii="Arial" w:eastAsia="Calibri" w:hAnsi="Arial" w:cs="Arial"/>
          <w:sz w:val="18"/>
          <w:szCs w:val="18"/>
        </w:rPr>
        <w:t> </w:t>
      </w:r>
      <w:r w:rsidR="08D32150" w:rsidRPr="00323951">
        <w:rPr>
          <w:rFonts w:ascii="Arial" w:eastAsia="Calibri" w:hAnsi="Arial" w:cs="Arial"/>
          <w:sz w:val="18"/>
          <w:szCs w:val="18"/>
        </w:rPr>
        <w:t>znacznym stopniu przekształcony antropogenicznie, należy zwrócić szczególną uwagę zarówno na przyszłą lokalizację jak i formę poszczególnych elementów, dopasowując ją do istniejących widoków.</w:t>
      </w:r>
    </w:p>
    <w:p w14:paraId="1D259155" w14:textId="51B7EB4F" w:rsidR="37610688" w:rsidRPr="00323951" w:rsidRDefault="39F814CA" w:rsidP="3A094FA1">
      <w:pPr>
        <w:rPr>
          <w:rFonts w:ascii="Arial" w:eastAsia="Calibri" w:hAnsi="Arial" w:cs="Arial"/>
          <w:sz w:val="18"/>
          <w:szCs w:val="18"/>
        </w:rPr>
      </w:pPr>
      <w:r w:rsidRPr="00323951">
        <w:rPr>
          <w:rFonts w:ascii="Arial" w:eastAsia="Calibri" w:hAnsi="Arial" w:cs="Arial"/>
          <w:sz w:val="18"/>
          <w:szCs w:val="18"/>
        </w:rPr>
        <w:t>Jednym z istotnych celów, pod kątem ochron</w:t>
      </w:r>
      <w:r w:rsidR="084C8DB5" w:rsidRPr="00323951">
        <w:rPr>
          <w:rFonts w:ascii="Arial" w:eastAsia="Calibri" w:hAnsi="Arial" w:cs="Arial"/>
          <w:sz w:val="18"/>
          <w:szCs w:val="18"/>
        </w:rPr>
        <w:t>y krajobrazu zarówno naturalnego jak i kulturowego jest Ochrona dziedzictwa Aglomeracji Jeleniogórskiej (</w:t>
      </w:r>
      <w:r w:rsidR="00606CDC" w:rsidRPr="00323951">
        <w:rPr>
          <w:rFonts w:ascii="Arial" w:eastAsia="Calibri" w:hAnsi="Arial" w:cs="Arial"/>
          <w:sz w:val="18"/>
          <w:szCs w:val="18"/>
        </w:rPr>
        <w:t>C</w:t>
      </w:r>
      <w:r w:rsidR="084C8DB5" w:rsidRPr="00323951">
        <w:rPr>
          <w:rFonts w:ascii="Arial" w:eastAsia="Calibri" w:hAnsi="Arial" w:cs="Arial"/>
          <w:sz w:val="18"/>
          <w:szCs w:val="18"/>
        </w:rPr>
        <w:t>el 7). W tym przypadku zakłada się realizac</w:t>
      </w:r>
      <w:r w:rsidR="34574B54" w:rsidRPr="00323951">
        <w:rPr>
          <w:rFonts w:ascii="Arial" w:eastAsia="Calibri" w:hAnsi="Arial" w:cs="Arial"/>
          <w:sz w:val="18"/>
          <w:szCs w:val="18"/>
        </w:rPr>
        <w:t>ję działań związanych z</w:t>
      </w:r>
      <w:r w:rsidR="007C1A5A">
        <w:rPr>
          <w:rFonts w:ascii="Arial" w:eastAsia="Calibri" w:hAnsi="Arial" w:cs="Arial"/>
          <w:sz w:val="18"/>
          <w:szCs w:val="18"/>
        </w:rPr>
        <w:t> </w:t>
      </w:r>
      <w:r w:rsidR="34574B54" w:rsidRPr="00323951">
        <w:rPr>
          <w:rFonts w:ascii="Arial" w:eastAsia="Calibri" w:hAnsi="Arial" w:cs="Arial"/>
          <w:sz w:val="18"/>
          <w:szCs w:val="18"/>
        </w:rPr>
        <w:t xml:space="preserve">zarządzaniem zabytkowymi terenami zielonymi w celu adaptacji do zmian klimatu przy jednoczesnym zachowaniu charakteru historycznego (działanie 7.1), ochroną </w:t>
      </w:r>
      <w:r w:rsidR="0760C347" w:rsidRPr="00323951">
        <w:rPr>
          <w:rFonts w:ascii="Arial" w:eastAsia="Calibri" w:hAnsi="Arial" w:cs="Arial"/>
          <w:sz w:val="18"/>
          <w:szCs w:val="18"/>
        </w:rPr>
        <w:t>zabytków</w:t>
      </w:r>
      <w:r w:rsidR="34574B54" w:rsidRPr="00323951">
        <w:rPr>
          <w:rFonts w:ascii="Arial" w:eastAsia="Calibri" w:hAnsi="Arial" w:cs="Arial"/>
          <w:sz w:val="18"/>
          <w:szCs w:val="18"/>
        </w:rPr>
        <w:t xml:space="preserve"> przed zjawiskami ekstremalnymi (7.2) oraz </w:t>
      </w:r>
      <w:r w:rsidR="6240CE2D" w:rsidRPr="00323951">
        <w:rPr>
          <w:rFonts w:ascii="Arial" w:eastAsia="Calibri" w:hAnsi="Arial" w:cs="Arial"/>
          <w:sz w:val="18"/>
          <w:szCs w:val="18"/>
        </w:rPr>
        <w:t>wpisaniem Doliny Pałaców i Ogrodów oraz Krainy Wygasłych Wulkanów na Listę Światowego Dziedzictwa UNESCO</w:t>
      </w:r>
      <w:r w:rsidR="00D23776" w:rsidRPr="00323951">
        <w:rPr>
          <w:rFonts w:ascii="Arial" w:eastAsia="Calibri" w:hAnsi="Arial" w:cs="Arial"/>
          <w:sz w:val="18"/>
          <w:szCs w:val="18"/>
        </w:rPr>
        <w:t xml:space="preserve"> (7.3)</w:t>
      </w:r>
      <w:r w:rsidR="6240CE2D" w:rsidRPr="00323951">
        <w:rPr>
          <w:rFonts w:ascii="Arial" w:eastAsia="Calibri" w:hAnsi="Arial" w:cs="Arial"/>
          <w:sz w:val="18"/>
          <w:szCs w:val="18"/>
        </w:rPr>
        <w:t>. W</w:t>
      </w:r>
      <w:r w:rsidR="007C1A5A">
        <w:rPr>
          <w:rFonts w:ascii="Arial" w:eastAsia="Calibri" w:hAnsi="Arial" w:cs="Arial"/>
          <w:sz w:val="18"/>
          <w:szCs w:val="18"/>
        </w:rPr>
        <w:t> </w:t>
      </w:r>
      <w:r w:rsidR="1A021B37" w:rsidRPr="00323951">
        <w:rPr>
          <w:rFonts w:ascii="Arial" w:eastAsia="Calibri" w:hAnsi="Arial" w:cs="Arial"/>
          <w:sz w:val="18"/>
          <w:szCs w:val="18"/>
        </w:rPr>
        <w:t>związku z realizacją</w:t>
      </w:r>
      <w:r w:rsidR="5F06666E" w:rsidRPr="00323951">
        <w:rPr>
          <w:rFonts w:ascii="Arial" w:eastAsia="Calibri" w:hAnsi="Arial" w:cs="Arial"/>
          <w:sz w:val="18"/>
          <w:szCs w:val="18"/>
        </w:rPr>
        <w:t xml:space="preserve"> założeń, zakłada się poprawę stanu zachowania obiektów i terenów zabytkowych</w:t>
      </w:r>
      <w:r w:rsidR="1C7D43DB" w:rsidRPr="00323951">
        <w:rPr>
          <w:rFonts w:ascii="Arial" w:eastAsia="Calibri" w:hAnsi="Arial" w:cs="Arial"/>
          <w:sz w:val="18"/>
          <w:szCs w:val="18"/>
        </w:rPr>
        <w:t>, ograniczenie ich degradacji lub przywrócenie im ich dawnej świetności. Należy jednak zaznaczyć, iż wszelkie prace modernizacyjne lub rewitalizacyjne powinny odbywać się za zgodą i pod kontro</w:t>
      </w:r>
      <w:r w:rsidR="79548DCF" w:rsidRPr="00323951">
        <w:rPr>
          <w:rFonts w:ascii="Arial" w:eastAsia="Calibri" w:hAnsi="Arial" w:cs="Arial"/>
          <w:sz w:val="18"/>
          <w:szCs w:val="18"/>
        </w:rPr>
        <w:t>lą odpowiedniego konserwatora</w:t>
      </w:r>
      <w:r w:rsidR="007C1A5A">
        <w:rPr>
          <w:rFonts w:ascii="Arial" w:eastAsia="Calibri" w:hAnsi="Arial" w:cs="Arial"/>
          <w:sz w:val="18"/>
          <w:szCs w:val="18"/>
        </w:rPr>
        <w:t> </w:t>
      </w:r>
      <w:r w:rsidR="79548DCF" w:rsidRPr="00323951">
        <w:rPr>
          <w:rFonts w:ascii="Arial" w:eastAsia="Calibri" w:hAnsi="Arial" w:cs="Arial"/>
          <w:sz w:val="18"/>
          <w:szCs w:val="18"/>
        </w:rPr>
        <w:t>zabytków.</w:t>
      </w:r>
    </w:p>
    <w:p w14:paraId="21E251B7" w14:textId="6D0E02F9" w:rsidR="37610688" w:rsidRPr="00323951" w:rsidRDefault="79548DCF" w:rsidP="3A094FA1">
      <w:pPr>
        <w:rPr>
          <w:rFonts w:ascii="Arial" w:eastAsia="Calibri" w:hAnsi="Arial" w:cs="Arial"/>
          <w:sz w:val="18"/>
          <w:szCs w:val="18"/>
        </w:rPr>
      </w:pPr>
      <w:r w:rsidRPr="00323951">
        <w:rPr>
          <w:rFonts w:ascii="Arial" w:eastAsia="Calibri" w:hAnsi="Arial" w:cs="Arial"/>
          <w:sz w:val="18"/>
          <w:szCs w:val="18"/>
        </w:rPr>
        <w:t>Ostatni zestaw działań (</w:t>
      </w:r>
      <w:r w:rsidR="00606CDC" w:rsidRPr="00323951">
        <w:rPr>
          <w:rFonts w:ascii="Arial" w:eastAsia="Calibri" w:hAnsi="Arial" w:cs="Arial"/>
          <w:sz w:val="18"/>
          <w:szCs w:val="18"/>
        </w:rPr>
        <w:t>C</w:t>
      </w:r>
      <w:r w:rsidRPr="00323951">
        <w:rPr>
          <w:rFonts w:ascii="Arial" w:eastAsia="Calibri" w:hAnsi="Arial" w:cs="Arial"/>
          <w:sz w:val="18"/>
          <w:szCs w:val="18"/>
        </w:rPr>
        <w:t>el 8) ma na celu kreowanie świadomego społeczeństwa. Wszystkie założenia odnoszą się w dużej mierze do propagowania postaw pro-środowiskowych i promujących rozwiązania dotyczące adaptacji do zmian klimatu wśród różnych grup społecznych. Działania o charakterze edukacyjnym, nie będ</w:t>
      </w:r>
      <w:r w:rsidR="769E5832" w:rsidRPr="00323951">
        <w:rPr>
          <w:rFonts w:ascii="Arial" w:eastAsia="Calibri" w:hAnsi="Arial" w:cs="Arial"/>
          <w:sz w:val="18"/>
          <w:szCs w:val="18"/>
        </w:rPr>
        <w:t>ą w sposób bezpośredni wpływały na walory krajobrazowe lub zabytki. Należy jednak podkreślić, iż wdrażanie rozwiązań pro-środowiskowych przedstawianych na realizowanych szkoleniach</w:t>
      </w:r>
      <w:r w:rsidR="22A915D2" w:rsidRPr="00323951">
        <w:rPr>
          <w:rFonts w:ascii="Arial" w:eastAsia="Calibri" w:hAnsi="Arial" w:cs="Arial"/>
          <w:sz w:val="18"/>
          <w:szCs w:val="18"/>
        </w:rPr>
        <w:t xml:space="preserve"> i kampaniach</w:t>
      </w:r>
      <w:r w:rsidR="769E5832" w:rsidRPr="00323951">
        <w:rPr>
          <w:rFonts w:ascii="Arial" w:eastAsia="Calibri" w:hAnsi="Arial" w:cs="Arial"/>
          <w:sz w:val="18"/>
          <w:szCs w:val="18"/>
        </w:rPr>
        <w:t xml:space="preserve"> lub </w:t>
      </w:r>
      <w:r w:rsidR="215730B9" w:rsidRPr="00323951">
        <w:rPr>
          <w:rFonts w:ascii="Arial" w:eastAsia="Calibri" w:hAnsi="Arial" w:cs="Arial"/>
          <w:sz w:val="18"/>
          <w:szCs w:val="18"/>
        </w:rPr>
        <w:t xml:space="preserve">opracowanych </w:t>
      </w:r>
      <w:r w:rsidR="1DD74E4E" w:rsidRPr="00323951">
        <w:rPr>
          <w:rFonts w:ascii="Arial" w:eastAsia="Calibri" w:hAnsi="Arial" w:cs="Arial"/>
          <w:sz w:val="18"/>
          <w:szCs w:val="18"/>
        </w:rPr>
        <w:t>broszurach, może potencjalnie wpłynąć na poprawę jakości walorów krajo</w:t>
      </w:r>
      <w:r w:rsidR="1AFC4661" w:rsidRPr="00323951">
        <w:rPr>
          <w:rFonts w:ascii="Arial" w:eastAsia="Calibri" w:hAnsi="Arial" w:cs="Arial"/>
          <w:sz w:val="18"/>
          <w:szCs w:val="18"/>
        </w:rPr>
        <w:t>brazu naturalnego i kulturowego.</w:t>
      </w:r>
    </w:p>
    <w:p w14:paraId="4E6FD3C9" w14:textId="330DA1DA" w:rsidR="006C62E4" w:rsidRPr="00323951" w:rsidRDefault="006C62E4" w:rsidP="002F1247">
      <w:pPr>
        <w:keepNext/>
        <w:rPr>
          <w:rFonts w:ascii="Arial" w:hAnsi="Arial" w:cs="Arial"/>
          <w:b/>
          <w:bCs/>
          <w:sz w:val="18"/>
          <w:szCs w:val="18"/>
        </w:rPr>
      </w:pPr>
      <w:r w:rsidRPr="00323951">
        <w:rPr>
          <w:rFonts w:ascii="Arial" w:hAnsi="Arial" w:cs="Arial"/>
          <w:b/>
          <w:bCs/>
          <w:sz w:val="18"/>
          <w:szCs w:val="18"/>
        </w:rPr>
        <w:t xml:space="preserve">Ocena skutków zaniechania wdrożenia </w:t>
      </w:r>
      <w:r w:rsidR="002C6F27" w:rsidRPr="00323951">
        <w:rPr>
          <w:rFonts w:ascii="Arial" w:hAnsi="Arial" w:cs="Arial"/>
          <w:b/>
          <w:bCs/>
          <w:sz w:val="18"/>
          <w:szCs w:val="18"/>
        </w:rPr>
        <w:t>Planu</w:t>
      </w:r>
    </w:p>
    <w:p w14:paraId="78D5F03C" w14:textId="649DD4C9" w:rsidR="38A06DAE" w:rsidRPr="003D244D" w:rsidRDefault="38A06DAE" w:rsidP="003D244D">
      <w:pPr>
        <w:keepNext/>
        <w:rPr>
          <w:rFonts w:ascii="Arial" w:hAnsi="Arial" w:cs="Arial"/>
          <w:sz w:val="18"/>
          <w:szCs w:val="18"/>
        </w:rPr>
      </w:pPr>
      <w:r w:rsidRPr="00323951">
        <w:rPr>
          <w:rFonts w:ascii="Arial" w:hAnsi="Arial" w:cs="Arial"/>
          <w:sz w:val="18"/>
          <w:szCs w:val="18"/>
        </w:rPr>
        <w:t>W przypadku zaniechania wdrażania działań zawartych w Planie, krajobraz</w:t>
      </w:r>
      <w:r w:rsidR="1088ADA7" w:rsidRPr="00323951">
        <w:rPr>
          <w:rFonts w:ascii="Arial" w:hAnsi="Arial" w:cs="Arial"/>
          <w:sz w:val="18"/>
          <w:szCs w:val="18"/>
        </w:rPr>
        <w:t>, zarówno naturalny jak i</w:t>
      </w:r>
      <w:r w:rsidR="002F1247" w:rsidRPr="00323951">
        <w:rPr>
          <w:rFonts w:ascii="Arial" w:hAnsi="Arial" w:cs="Arial"/>
          <w:sz w:val="18"/>
          <w:szCs w:val="18"/>
        </w:rPr>
        <w:t> </w:t>
      </w:r>
      <w:r w:rsidR="1088ADA7" w:rsidRPr="00323951">
        <w:rPr>
          <w:rFonts w:ascii="Arial" w:hAnsi="Arial" w:cs="Arial"/>
          <w:sz w:val="18"/>
          <w:szCs w:val="18"/>
        </w:rPr>
        <w:t>kulturowy,</w:t>
      </w:r>
      <w:r w:rsidRPr="00323951">
        <w:rPr>
          <w:rFonts w:ascii="Arial" w:hAnsi="Arial" w:cs="Arial"/>
          <w:sz w:val="18"/>
          <w:szCs w:val="18"/>
        </w:rPr>
        <w:t xml:space="preserve"> może w dalszym ciągu ulegać stopniowej degradacji. Pojawiające się coraz </w:t>
      </w:r>
      <w:r w:rsidR="6429B5E4" w:rsidRPr="00323951">
        <w:rPr>
          <w:rFonts w:ascii="Arial" w:hAnsi="Arial" w:cs="Arial"/>
          <w:sz w:val="18"/>
          <w:szCs w:val="18"/>
        </w:rPr>
        <w:t>częściej zjawiska o charakterze ekstremalnym, w szczególności susze, silne wiatry oraz intensywne deszcze i</w:t>
      </w:r>
      <w:r w:rsidR="00DD1D1C" w:rsidRPr="00323951">
        <w:rPr>
          <w:rFonts w:ascii="Arial" w:hAnsi="Arial" w:cs="Arial"/>
          <w:sz w:val="18"/>
          <w:szCs w:val="18"/>
        </w:rPr>
        <w:t> </w:t>
      </w:r>
      <w:r w:rsidR="6429B5E4" w:rsidRPr="00323951">
        <w:rPr>
          <w:rFonts w:ascii="Arial" w:hAnsi="Arial" w:cs="Arial"/>
          <w:sz w:val="18"/>
          <w:szCs w:val="18"/>
        </w:rPr>
        <w:t xml:space="preserve">burze, będą </w:t>
      </w:r>
      <w:r w:rsidR="349B8C75" w:rsidRPr="00323951">
        <w:rPr>
          <w:rFonts w:ascii="Arial" w:hAnsi="Arial" w:cs="Arial"/>
          <w:sz w:val="18"/>
          <w:szCs w:val="18"/>
        </w:rPr>
        <w:t xml:space="preserve">generowały </w:t>
      </w:r>
      <w:r w:rsidR="73C2D34C" w:rsidRPr="00323951">
        <w:rPr>
          <w:rFonts w:ascii="Arial" w:hAnsi="Arial" w:cs="Arial"/>
          <w:sz w:val="18"/>
          <w:szCs w:val="18"/>
        </w:rPr>
        <w:t xml:space="preserve">ryzyko negatywnego oddziaływania na poszczególne elementy </w:t>
      </w:r>
      <w:r w:rsidR="0081013C" w:rsidRPr="00323951">
        <w:rPr>
          <w:rFonts w:ascii="Arial" w:hAnsi="Arial" w:cs="Arial"/>
          <w:sz w:val="18"/>
          <w:szCs w:val="18"/>
        </w:rPr>
        <w:t>krajobrazu. Brak działań związanych z ochroną, modernizacją i/lub rewaloryzacją obszarów b</w:t>
      </w:r>
      <w:r w:rsidR="42840F7E" w:rsidRPr="00323951">
        <w:rPr>
          <w:rFonts w:ascii="Arial" w:hAnsi="Arial" w:cs="Arial"/>
          <w:sz w:val="18"/>
          <w:szCs w:val="18"/>
        </w:rPr>
        <w:t>ądź</w:t>
      </w:r>
      <w:r w:rsidR="0081013C" w:rsidRPr="00323951">
        <w:rPr>
          <w:rFonts w:ascii="Arial" w:hAnsi="Arial" w:cs="Arial"/>
          <w:sz w:val="18"/>
          <w:szCs w:val="18"/>
        </w:rPr>
        <w:t xml:space="preserve"> obiektów zabytkowych potencjalnie przyczyni się do </w:t>
      </w:r>
      <w:r w:rsidR="10036138" w:rsidRPr="00323951">
        <w:rPr>
          <w:rFonts w:ascii="Arial" w:hAnsi="Arial" w:cs="Arial"/>
          <w:sz w:val="18"/>
          <w:szCs w:val="18"/>
        </w:rPr>
        <w:t>przyspieszenia procesu ich niszczenia</w:t>
      </w:r>
      <w:r w:rsidR="31CF2B6F" w:rsidRPr="00323951">
        <w:rPr>
          <w:rFonts w:ascii="Arial" w:hAnsi="Arial" w:cs="Arial"/>
          <w:sz w:val="18"/>
          <w:szCs w:val="18"/>
        </w:rPr>
        <w:t xml:space="preserve"> </w:t>
      </w:r>
      <w:r w:rsidR="5B902893" w:rsidRPr="00323951">
        <w:rPr>
          <w:rFonts w:ascii="Arial" w:hAnsi="Arial" w:cs="Arial"/>
          <w:sz w:val="18"/>
          <w:szCs w:val="18"/>
        </w:rPr>
        <w:t>a w</w:t>
      </w:r>
      <w:r w:rsidR="31CF2B6F" w:rsidRPr="00323951">
        <w:rPr>
          <w:rFonts w:ascii="Arial" w:hAnsi="Arial" w:cs="Arial"/>
          <w:sz w:val="18"/>
          <w:szCs w:val="18"/>
        </w:rPr>
        <w:t xml:space="preserve"> rezultacie</w:t>
      </w:r>
      <w:r w:rsidR="7E20905A" w:rsidRPr="00323951">
        <w:rPr>
          <w:rFonts w:ascii="Arial" w:hAnsi="Arial" w:cs="Arial"/>
          <w:sz w:val="18"/>
          <w:szCs w:val="18"/>
        </w:rPr>
        <w:t xml:space="preserve"> również</w:t>
      </w:r>
      <w:r w:rsidR="31CF2B6F" w:rsidRPr="00323951">
        <w:rPr>
          <w:rFonts w:ascii="Arial" w:hAnsi="Arial" w:cs="Arial"/>
          <w:sz w:val="18"/>
          <w:szCs w:val="18"/>
        </w:rPr>
        <w:t xml:space="preserve"> utraty wartości kulturowej i historycznej</w:t>
      </w:r>
      <w:r w:rsidR="46C09FA0" w:rsidRPr="00323951">
        <w:rPr>
          <w:rFonts w:ascii="Arial" w:hAnsi="Arial" w:cs="Arial"/>
          <w:sz w:val="18"/>
          <w:szCs w:val="18"/>
        </w:rPr>
        <w:t xml:space="preserve">, w tym </w:t>
      </w:r>
      <w:r w:rsidR="31CF2B6F" w:rsidRPr="00323951">
        <w:rPr>
          <w:rFonts w:ascii="Arial" w:hAnsi="Arial" w:cs="Arial"/>
          <w:sz w:val="18"/>
          <w:szCs w:val="18"/>
        </w:rPr>
        <w:t>także ich pierwotnych walorów wizualnych</w:t>
      </w:r>
      <w:r w:rsidR="10036138" w:rsidRPr="00323951">
        <w:rPr>
          <w:rFonts w:ascii="Arial" w:hAnsi="Arial" w:cs="Arial"/>
          <w:sz w:val="18"/>
          <w:szCs w:val="18"/>
        </w:rPr>
        <w:t>.</w:t>
      </w:r>
    </w:p>
    <w:p w14:paraId="4DD4CC69" w14:textId="3FB31584" w:rsidR="00EC3C70" w:rsidRPr="00323951" w:rsidRDefault="009B010B" w:rsidP="00C269E7">
      <w:pPr>
        <w:pStyle w:val="Nagwek1"/>
        <w:jc w:val="left"/>
        <w:rPr>
          <w:rFonts w:ascii="Arial" w:hAnsi="Arial" w:cs="Arial"/>
          <w:sz w:val="18"/>
          <w:szCs w:val="18"/>
          <w:shd w:val="clear" w:color="auto" w:fill="E6E6E6"/>
        </w:rPr>
      </w:pPr>
      <w:bookmarkStart w:id="167" w:name="_Toc109382290"/>
      <w:bookmarkStart w:id="168" w:name="_Toc109382376"/>
      <w:bookmarkStart w:id="169" w:name="_Toc109727395"/>
      <w:bookmarkStart w:id="170" w:name="_Toc109727435"/>
      <w:bookmarkStart w:id="171" w:name="_Toc109727496"/>
      <w:bookmarkStart w:id="172" w:name="_Toc525722083"/>
      <w:bookmarkStart w:id="173" w:name="_Toc525722555"/>
      <w:bookmarkStart w:id="174" w:name="_Toc135118368"/>
      <w:bookmarkEnd w:id="167"/>
      <w:bookmarkEnd w:id="168"/>
      <w:bookmarkEnd w:id="169"/>
      <w:bookmarkEnd w:id="170"/>
      <w:bookmarkEnd w:id="171"/>
      <w:r w:rsidRPr="00323951">
        <w:rPr>
          <w:rFonts w:ascii="Arial" w:hAnsi="Arial" w:cs="Arial"/>
          <w:sz w:val="18"/>
          <w:szCs w:val="18"/>
        </w:rPr>
        <w:t xml:space="preserve">PODSUMOWANIE ANALIZ, </w:t>
      </w:r>
      <w:r w:rsidR="00FB7720" w:rsidRPr="00323951">
        <w:rPr>
          <w:rFonts w:ascii="Arial" w:hAnsi="Arial" w:cs="Arial"/>
          <w:sz w:val="18"/>
          <w:szCs w:val="18"/>
        </w:rPr>
        <w:t>ODDZIAŁYW</w:t>
      </w:r>
      <w:bookmarkEnd w:id="172"/>
      <w:bookmarkEnd w:id="173"/>
      <w:r w:rsidR="00C20BA8" w:rsidRPr="00323951">
        <w:rPr>
          <w:rFonts w:ascii="Arial" w:hAnsi="Arial" w:cs="Arial"/>
          <w:sz w:val="18"/>
          <w:szCs w:val="18"/>
        </w:rPr>
        <w:t>A</w:t>
      </w:r>
      <w:r w:rsidRPr="00323951">
        <w:rPr>
          <w:rFonts w:ascii="Arial" w:hAnsi="Arial" w:cs="Arial"/>
          <w:sz w:val="18"/>
          <w:szCs w:val="18"/>
        </w:rPr>
        <w:t>NIA</w:t>
      </w:r>
      <w:r w:rsidR="00C20BA8" w:rsidRPr="00323951">
        <w:rPr>
          <w:rFonts w:ascii="Arial" w:hAnsi="Arial" w:cs="Arial"/>
          <w:sz w:val="18"/>
          <w:szCs w:val="18"/>
        </w:rPr>
        <w:t xml:space="preserve"> SKUMULOWAN</w:t>
      </w:r>
      <w:r w:rsidRPr="00323951">
        <w:rPr>
          <w:rFonts w:ascii="Arial" w:hAnsi="Arial" w:cs="Arial"/>
          <w:sz w:val="18"/>
          <w:szCs w:val="18"/>
        </w:rPr>
        <w:t xml:space="preserve">E </w:t>
      </w:r>
      <w:r w:rsidR="00786922" w:rsidRPr="00323951">
        <w:rPr>
          <w:rFonts w:ascii="Arial" w:hAnsi="Arial" w:cs="Arial"/>
          <w:sz w:val="18"/>
          <w:szCs w:val="18"/>
        </w:rPr>
        <w:t>I</w:t>
      </w:r>
      <w:r w:rsidR="002A2DEA" w:rsidRPr="00323951">
        <w:rPr>
          <w:rFonts w:ascii="Arial" w:hAnsi="Arial" w:cs="Arial"/>
          <w:sz w:val="18"/>
          <w:szCs w:val="18"/>
        </w:rPr>
        <w:t> </w:t>
      </w:r>
      <w:r w:rsidRPr="00323951">
        <w:rPr>
          <w:rFonts w:ascii="Arial" w:hAnsi="Arial" w:cs="Arial"/>
          <w:sz w:val="18"/>
          <w:szCs w:val="18"/>
        </w:rPr>
        <w:t>TRANSG</w:t>
      </w:r>
      <w:r w:rsidR="00786922" w:rsidRPr="00323951">
        <w:rPr>
          <w:rFonts w:ascii="Arial" w:hAnsi="Arial" w:cs="Arial"/>
          <w:sz w:val="18"/>
          <w:szCs w:val="18"/>
        </w:rPr>
        <w:t>RANICZNE</w:t>
      </w:r>
      <w:bookmarkEnd w:id="174"/>
    </w:p>
    <w:p w14:paraId="32C0669C" w14:textId="44C0F438" w:rsidR="007A67A6" w:rsidRPr="00323951" w:rsidRDefault="00CB631E" w:rsidP="007A67A6">
      <w:pPr>
        <w:pStyle w:val="Nagwek2"/>
        <w:rPr>
          <w:rFonts w:ascii="Arial" w:hAnsi="Arial" w:cs="Arial"/>
          <w:sz w:val="18"/>
          <w:szCs w:val="18"/>
        </w:rPr>
      </w:pPr>
      <w:bookmarkStart w:id="175" w:name="_Toc135118369"/>
      <w:r w:rsidRPr="00323951">
        <w:rPr>
          <w:rFonts w:ascii="Arial" w:hAnsi="Arial" w:cs="Arial"/>
          <w:sz w:val="18"/>
          <w:szCs w:val="18"/>
        </w:rPr>
        <w:t xml:space="preserve">Podsumowanie </w:t>
      </w:r>
      <w:r w:rsidR="002F08EE" w:rsidRPr="00323951">
        <w:rPr>
          <w:rFonts w:ascii="Arial" w:hAnsi="Arial" w:cs="Arial"/>
          <w:sz w:val="18"/>
          <w:szCs w:val="18"/>
        </w:rPr>
        <w:t xml:space="preserve">oraz bilans </w:t>
      </w:r>
      <w:r w:rsidRPr="00323951">
        <w:rPr>
          <w:rFonts w:ascii="Arial" w:hAnsi="Arial" w:cs="Arial"/>
          <w:sz w:val="18"/>
          <w:szCs w:val="18"/>
        </w:rPr>
        <w:t>stwierdzonych oddziaływań</w:t>
      </w:r>
      <w:bookmarkEnd w:id="175"/>
      <w:r w:rsidR="007A67A6" w:rsidRPr="00323951">
        <w:rPr>
          <w:rFonts w:ascii="Arial" w:hAnsi="Arial" w:cs="Arial"/>
          <w:sz w:val="18"/>
          <w:szCs w:val="18"/>
        </w:rPr>
        <w:t xml:space="preserve"> </w:t>
      </w:r>
      <w:r w:rsidR="00F01FB3" w:rsidRPr="00323951">
        <w:rPr>
          <w:rFonts w:ascii="Arial" w:hAnsi="Arial" w:cs="Arial"/>
          <w:sz w:val="18"/>
          <w:szCs w:val="18"/>
        </w:rPr>
        <w:t xml:space="preserve"> </w:t>
      </w:r>
    </w:p>
    <w:p w14:paraId="59DF5CC4" w14:textId="23C97B9F" w:rsidR="00E70ED8" w:rsidRPr="00323951" w:rsidRDefault="00E70ED8" w:rsidP="003D244D">
      <w:pPr>
        <w:rPr>
          <w:rFonts w:ascii="Arial" w:hAnsi="Arial" w:cs="Arial"/>
          <w:sz w:val="18"/>
          <w:szCs w:val="18"/>
        </w:rPr>
      </w:pPr>
      <w:r w:rsidRPr="00323951">
        <w:rPr>
          <w:rFonts w:ascii="Arial" w:hAnsi="Arial" w:cs="Arial"/>
          <w:sz w:val="18"/>
          <w:szCs w:val="18"/>
        </w:rPr>
        <w:t>W celu wizualizacji i</w:t>
      </w:r>
      <w:r w:rsidR="00EF3474" w:rsidRPr="00323951">
        <w:rPr>
          <w:rFonts w:ascii="Arial" w:hAnsi="Arial" w:cs="Arial"/>
          <w:sz w:val="18"/>
          <w:szCs w:val="18"/>
        </w:rPr>
        <w:t xml:space="preserve"> podsumowania oddziaływań zidentyfikowanych w </w:t>
      </w:r>
      <w:r w:rsidR="00684180" w:rsidRPr="00323951">
        <w:rPr>
          <w:rFonts w:ascii="Arial" w:hAnsi="Arial" w:cs="Arial"/>
          <w:sz w:val="18"/>
          <w:szCs w:val="18"/>
        </w:rPr>
        <w:t xml:space="preserve">obrębie przeanalizowanych wcześniej elementów </w:t>
      </w:r>
      <w:r w:rsidR="00933966" w:rsidRPr="00323951">
        <w:rPr>
          <w:rFonts w:ascii="Arial" w:hAnsi="Arial" w:cs="Arial"/>
          <w:sz w:val="18"/>
          <w:szCs w:val="18"/>
        </w:rPr>
        <w:t>środowiska przygotowano tabelę zbiorczą</w:t>
      </w:r>
      <w:r w:rsidR="009B646A" w:rsidRPr="00323951">
        <w:rPr>
          <w:rFonts w:ascii="Arial" w:hAnsi="Arial" w:cs="Arial"/>
          <w:sz w:val="18"/>
          <w:szCs w:val="18"/>
        </w:rPr>
        <w:t xml:space="preserve"> (</w:t>
      </w:r>
      <w:r w:rsidR="009B646A" w:rsidRPr="00323951">
        <w:rPr>
          <w:rFonts w:ascii="Arial" w:hAnsi="Arial" w:cs="Arial"/>
          <w:sz w:val="18"/>
          <w:szCs w:val="18"/>
        </w:rPr>
        <w:fldChar w:fldCharType="begin"/>
      </w:r>
      <w:r w:rsidR="009B646A" w:rsidRPr="00323951">
        <w:rPr>
          <w:rFonts w:ascii="Arial" w:hAnsi="Arial" w:cs="Arial"/>
          <w:sz w:val="18"/>
          <w:szCs w:val="18"/>
        </w:rPr>
        <w:instrText xml:space="preserve"> REF _Ref133500311 \h </w:instrText>
      </w:r>
      <w:r w:rsidR="00323951" w:rsidRPr="00323951">
        <w:rPr>
          <w:rFonts w:ascii="Arial" w:hAnsi="Arial" w:cs="Arial"/>
          <w:sz w:val="18"/>
          <w:szCs w:val="18"/>
        </w:rPr>
        <w:instrText xml:space="preserve"> \* MERGEFORMAT </w:instrText>
      </w:r>
      <w:r w:rsidR="009B646A" w:rsidRPr="00323951">
        <w:rPr>
          <w:rFonts w:ascii="Arial" w:hAnsi="Arial" w:cs="Arial"/>
          <w:sz w:val="18"/>
          <w:szCs w:val="18"/>
        </w:rPr>
      </w:r>
      <w:r w:rsidR="009B646A" w:rsidRPr="00323951">
        <w:rPr>
          <w:rFonts w:ascii="Arial" w:hAnsi="Arial" w:cs="Arial"/>
          <w:sz w:val="18"/>
          <w:szCs w:val="18"/>
        </w:rPr>
        <w:fldChar w:fldCharType="separate"/>
      </w:r>
      <w:r w:rsidR="009B646A" w:rsidRPr="00323951">
        <w:rPr>
          <w:rFonts w:ascii="Arial" w:hAnsi="Arial" w:cs="Arial"/>
          <w:sz w:val="18"/>
          <w:szCs w:val="18"/>
        </w:rPr>
        <w:t xml:space="preserve">Tab. </w:t>
      </w:r>
      <w:r w:rsidR="009B646A" w:rsidRPr="00323951">
        <w:rPr>
          <w:rFonts w:ascii="Arial" w:hAnsi="Arial" w:cs="Arial"/>
          <w:noProof/>
          <w:sz w:val="18"/>
          <w:szCs w:val="18"/>
        </w:rPr>
        <w:t>28</w:t>
      </w:r>
      <w:r w:rsidR="009B646A" w:rsidRPr="00323951">
        <w:rPr>
          <w:rFonts w:ascii="Arial" w:hAnsi="Arial" w:cs="Arial"/>
          <w:sz w:val="18"/>
          <w:szCs w:val="18"/>
        </w:rPr>
        <w:fldChar w:fldCharType="end"/>
      </w:r>
      <w:r w:rsidR="009B646A" w:rsidRPr="00323951">
        <w:rPr>
          <w:rFonts w:ascii="Arial" w:hAnsi="Arial" w:cs="Arial"/>
          <w:sz w:val="18"/>
          <w:szCs w:val="18"/>
        </w:rPr>
        <w:t xml:space="preserve">) </w:t>
      </w:r>
      <w:r w:rsidR="00933966" w:rsidRPr="00323951">
        <w:rPr>
          <w:rFonts w:ascii="Arial" w:hAnsi="Arial" w:cs="Arial"/>
          <w:sz w:val="18"/>
          <w:szCs w:val="18"/>
        </w:rPr>
        <w:t>przedstawiając bilans</w:t>
      </w:r>
      <w:r w:rsidR="00864D19" w:rsidRPr="00323951">
        <w:rPr>
          <w:rFonts w:ascii="Arial" w:hAnsi="Arial" w:cs="Arial"/>
          <w:sz w:val="18"/>
          <w:szCs w:val="18"/>
        </w:rPr>
        <w:t xml:space="preserve"> </w:t>
      </w:r>
      <w:r w:rsidR="00933966" w:rsidRPr="00323951">
        <w:rPr>
          <w:rFonts w:ascii="Arial" w:hAnsi="Arial" w:cs="Arial"/>
          <w:sz w:val="18"/>
          <w:szCs w:val="18"/>
        </w:rPr>
        <w:t>oddziaływań wskazanych</w:t>
      </w:r>
      <w:r w:rsidR="00864D19" w:rsidRPr="00323951">
        <w:rPr>
          <w:rFonts w:ascii="Arial" w:hAnsi="Arial" w:cs="Arial"/>
          <w:sz w:val="18"/>
          <w:szCs w:val="18"/>
        </w:rPr>
        <w:t xml:space="preserve"> w</w:t>
      </w:r>
      <w:r w:rsidR="005C5C17">
        <w:rPr>
          <w:rFonts w:ascii="Arial" w:hAnsi="Arial" w:cs="Arial"/>
          <w:sz w:val="18"/>
          <w:szCs w:val="18"/>
        </w:rPr>
        <w:t> </w:t>
      </w:r>
      <w:r w:rsidR="00864D19" w:rsidRPr="00323951">
        <w:rPr>
          <w:rFonts w:ascii="Arial" w:hAnsi="Arial" w:cs="Arial"/>
          <w:sz w:val="18"/>
          <w:szCs w:val="18"/>
        </w:rPr>
        <w:t>„Planie…” działań.</w:t>
      </w:r>
    </w:p>
    <w:p w14:paraId="1380A3D0" w14:textId="1766BD60" w:rsidR="00F01FB3" w:rsidRPr="00323951" w:rsidRDefault="003F3FA7" w:rsidP="00F01FB3">
      <w:pPr>
        <w:rPr>
          <w:rFonts w:ascii="Arial" w:hAnsi="Arial" w:cs="Arial"/>
          <w:sz w:val="18"/>
          <w:szCs w:val="18"/>
        </w:rPr>
      </w:pPr>
      <w:r w:rsidRPr="00323951">
        <w:rPr>
          <w:rFonts w:ascii="Arial" w:hAnsi="Arial" w:cs="Arial"/>
          <w:sz w:val="18"/>
          <w:szCs w:val="18"/>
        </w:rPr>
        <w:t>Działania zawarte w „Planie…” w zdecydowanej większości będą wykazywały pozytywny wp</w:t>
      </w:r>
      <w:r w:rsidR="00D30731" w:rsidRPr="00323951">
        <w:rPr>
          <w:rFonts w:ascii="Arial" w:hAnsi="Arial" w:cs="Arial"/>
          <w:sz w:val="18"/>
          <w:szCs w:val="18"/>
        </w:rPr>
        <w:t xml:space="preserve">ływ na </w:t>
      </w:r>
      <w:r w:rsidR="00F47F9B" w:rsidRPr="00323951">
        <w:rPr>
          <w:rFonts w:ascii="Arial" w:hAnsi="Arial" w:cs="Arial"/>
          <w:sz w:val="18"/>
          <w:szCs w:val="18"/>
        </w:rPr>
        <w:t>oceniane elementy środowiska</w:t>
      </w:r>
      <w:r w:rsidR="00191BD8" w:rsidRPr="00323951">
        <w:rPr>
          <w:rFonts w:ascii="Arial" w:hAnsi="Arial" w:cs="Arial"/>
          <w:sz w:val="18"/>
          <w:szCs w:val="18"/>
        </w:rPr>
        <w:t>,</w:t>
      </w:r>
      <w:r w:rsidR="000D0FAC" w:rsidRPr="00323951">
        <w:rPr>
          <w:rFonts w:ascii="Arial" w:hAnsi="Arial" w:cs="Arial"/>
          <w:sz w:val="18"/>
          <w:szCs w:val="18"/>
        </w:rPr>
        <w:t xml:space="preserve"> w związku z czym </w:t>
      </w:r>
      <w:r w:rsidR="00A87F43" w:rsidRPr="00323951">
        <w:rPr>
          <w:rFonts w:ascii="Arial" w:hAnsi="Arial" w:cs="Arial"/>
          <w:sz w:val="18"/>
          <w:szCs w:val="18"/>
        </w:rPr>
        <w:t>ich realizacja powinna doprowadzić do adaptacji Aglomeracji Jeleniogórskiej do zmian klimatu</w:t>
      </w:r>
      <w:r w:rsidR="00191BD8" w:rsidRPr="00323951">
        <w:rPr>
          <w:rFonts w:ascii="Arial" w:hAnsi="Arial" w:cs="Arial"/>
          <w:sz w:val="18"/>
          <w:szCs w:val="18"/>
        </w:rPr>
        <w:t xml:space="preserve"> oraz poprawy stanu środowiska</w:t>
      </w:r>
      <w:r w:rsidR="00F47F9B" w:rsidRPr="00323951">
        <w:rPr>
          <w:rFonts w:ascii="Arial" w:hAnsi="Arial" w:cs="Arial"/>
          <w:sz w:val="18"/>
          <w:szCs w:val="18"/>
        </w:rPr>
        <w:t>.</w:t>
      </w:r>
      <w:r w:rsidR="004F09CC" w:rsidRPr="00323951">
        <w:rPr>
          <w:rFonts w:ascii="Arial" w:hAnsi="Arial" w:cs="Arial"/>
          <w:sz w:val="18"/>
          <w:szCs w:val="18"/>
        </w:rPr>
        <w:t xml:space="preserve"> </w:t>
      </w:r>
      <w:r w:rsidR="003A01EC" w:rsidRPr="00323951">
        <w:rPr>
          <w:rFonts w:ascii="Arial" w:hAnsi="Arial" w:cs="Arial"/>
          <w:sz w:val="18"/>
          <w:szCs w:val="18"/>
        </w:rPr>
        <w:t xml:space="preserve">Szczegółowe analizy </w:t>
      </w:r>
      <w:r w:rsidR="002B79C7" w:rsidRPr="00323951">
        <w:rPr>
          <w:rFonts w:ascii="Arial" w:hAnsi="Arial" w:cs="Arial"/>
          <w:sz w:val="18"/>
          <w:szCs w:val="18"/>
        </w:rPr>
        <w:t xml:space="preserve">potencjalnych oddziaływań </w:t>
      </w:r>
      <w:r w:rsidR="00281454" w:rsidRPr="00323951">
        <w:rPr>
          <w:rFonts w:ascii="Arial" w:hAnsi="Arial" w:cs="Arial"/>
          <w:sz w:val="18"/>
          <w:szCs w:val="18"/>
        </w:rPr>
        <w:t xml:space="preserve">wdrożenia poszczególnych działań </w:t>
      </w:r>
      <w:r w:rsidR="004A5F10" w:rsidRPr="00323951">
        <w:rPr>
          <w:rFonts w:ascii="Arial" w:hAnsi="Arial" w:cs="Arial"/>
          <w:sz w:val="18"/>
          <w:szCs w:val="18"/>
        </w:rPr>
        <w:t xml:space="preserve">wykazały, że </w:t>
      </w:r>
      <w:r w:rsidR="001F4FAF" w:rsidRPr="00323951">
        <w:rPr>
          <w:rFonts w:ascii="Arial" w:hAnsi="Arial" w:cs="Arial"/>
          <w:sz w:val="18"/>
          <w:szCs w:val="18"/>
        </w:rPr>
        <w:t xml:space="preserve">przeważają oddziaływania pozytywne </w:t>
      </w:r>
      <w:r w:rsidR="00034D06" w:rsidRPr="00323951">
        <w:rPr>
          <w:rFonts w:ascii="Arial" w:hAnsi="Arial" w:cs="Arial"/>
          <w:sz w:val="18"/>
          <w:szCs w:val="18"/>
        </w:rPr>
        <w:t>(+</w:t>
      </w:r>
      <w:r w:rsidR="00434B84" w:rsidRPr="00323951">
        <w:rPr>
          <w:rFonts w:ascii="Arial" w:hAnsi="Arial" w:cs="Arial"/>
          <w:sz w:val="18"/>
          <w:szCs w:val="18"/>
        </w:rPr>
        <w:t>1</w:t>
      </w:r>
      <w:r w:rsidR="00034D06" w:rsidRPr="00323951">
        <w:rPr>
          <w:rFonts w:ascii="Arial" w:hAnsi="Arial" w:cs="Arial"/>
          <w:sz w:val="18"/>
          <w:szCs w:val="18"/>
        </w:rPr>
        <w:t>) i (+</w:t>
      </w:r>
      <w:r w:rsidR="00434B84" w:rsidRPr="00323951">
        <w:rPr>
          <w:rFonts w:ascii="Arial" w:hAnsi="Arial" w:cs="Arial"/>
          <w:sz w:val="18"/>
          <w:szCs w:val="18"/>
        </w:rPr>
        <w:t>2</w:t>
      </w:r>
      <w:r w:rsidR="00034D06" w:rsidRPr="00323951">
        <w:rPr>
          <w:rFonts w:ascii="Arial" w:hAnsi="Arial" w:cs="Arial"/>
          <w:sz w:val="18"/>
          <w:szCs w:val="18"/>
        </w:rPr>
        <w:t>).</w:t>
      </w:r>
      <w:r w:rsidR="00345CD9" w:rsidRPr="00323951">
        <w:rPr>
          <w:rFonts w:ascii="Arial" w:hAnsi="Arial" w:cs="Arial"/>
          <w:sz w:val="18"/>
          <w:szCs w:val="18"/>
        </w:rPr>
        <w:t xml:space="preserve"> </w:t>
      </w:r>
      <w:r w:rsidR="007D31F6" w:rsidRPr="00323951">
        <w:rPr>
          <w:rFonts w:ascii="Arial" w:hAnsi="Arial" w:cs="Arial"/>
          <w:sz w:val="18"/>
          <w:szCs w:val="18"/>
        </w:rPr>
        <w:t xml:space="preserve">Przeważający udział </w:t>
      </w:r>
      <w:r w:rsidR="0095466F" w:rsidRPr="00323951">
        <w:rPr>
          <w:rFonts w:ascii="Arial" w:hAnsi="Arial" w:cs="Arial"/>
          <w:sz w:val="18"/>
          <w:szCs w:val="18"/>
        </w:rPr>
        <w:t>oddziaływań pozytywnych wynika ze znaczącej liczby działań miękkich</w:t>
      </w:r>
      <w:r w:rsidR="00E50FF0" w:rsidRPr="00323951">
        <w:rPr>
          <w:rFonts w:ascii="Arial" w:hAnsi="Arial" w:cs="Arial"/>
          <w:sz w:val="18"/>
          <w:szCs w:val="18"/>
        </w:rPr>
        <w:t>, nietechnicznych ukierunkowanych na zmianę polityki, edukację, propagowanie i wspieranie idei ochrony zasobów</w:t>
      </w:r>
      <w:r w:rsidR="00F6198B" w:rsidRPr="00323951">
        <w:rPr>
          <w:rFonts w:ascii="Arial" w:hAnsi="Arial" w:cs="Arial"/>
          <w:sz w:val="18"/>
          <w:szCs w:val="18"/>
        </w:rPr>
        <w:t xml:space="preserve"> przyrodniczych</w:t>
      </w:r>
      <w:r w:rsidR="004F7DD8" w:rsidRPr="00323951">
        <w:rPr>
          <w:rFonts w:ascii="Arial" w:hAnsi="Arial" w:cs="Arial"/>
          <w:sz w:val="18"/>
          <w:szCs w:val="18"/>
        </w:rPr>
        <w:t>.</w:t>
      </w:r>
      <w:r w:rsidR="00382498" w:rsidRPr="00323951">
        <w:rPr>
          <w:rFonts w:ascii="Arial" w:hAnsi="Arial" w:cs="Arial"/>
          <w:sz w:val="18"/>
          <w:szCs w:val="18"/>
        </w:rPr>
        <w:t xml:space="preserve"> </w:t>
      </w:r>
      <w:r w:rsidR="00011640" w:rsidRPr="00323951">
        <w:rPr>
          <w:rFonts w:ascii="Arial" w:hAnsi="Arial" w:cs="Arial"/>
          <w:sz w:val="18"/>
          <w:szCs w:val="18"/>
        </w:rPr>
        <w:t>Dla działań zawartych w Cel</w:t>
      </w:r>
      <w:r w:rsidR="001B1192" w:rsidRPr="00323951">
        <w:rPr>
          <w:rFonts w:ascii="Arial" w:hAnsi="Arial" w:cs="Arial"/>
          <w:sz w:val="18"/>
          <w:szCs w:val="18"/>
        </w:rPr>
        <w:t>ach</w:t>
      </w:r>
      <w:r w:rsidR="00011640" w:rsidRPr="00323951">
        <w:rPr>
          <w:rFonts w:ascii="Arial" w:hAnsi="Arial" w:cs="Arial"/>
          <w:sz w:val="18"/>
          <w:szCs w:val="18"/>
        </w:rPr>
        <w:t xml:space="preserve"> 3, 4, 7 i 5 </w:t>
      </w:r>
      <w:r w:rsidR="001B1192" w:rsidRPr="00323951">
        <w:rPr>
          <w:rFonts w:ascii="Arial" w:hAnsi="Arial" w:cs="Arial"/>
          <w:sz w:val="18"/>
          <w:szCs w:val="18"/>
        </w:rPr>
        <w:t>wykazano tylko pozytywne oddziaływania dla wszystkich ocenianych komponentów.</w:t>
      </w:r>
      <w:r w:rsidR="00C53C8B" w:rsidRPr="00323951">
        <w:rPr>
          <w:rFonts w:ascii="Arial" w:hAnsi="Arial" w:cs="Arial"/>
          <w:sz w:val="18"/>
          <w:szCs w:val="18"/>
        </w:rPr>
        <w:t xml:space="preserve"> Szczególnie </w:t>
      </w:r>
      <w:r w:rsidR="006B7161" w:rsidRPr="00323951">
        <w:rPr>
          <w:rFonts w:ascii="Arial" w:hAnsi="Arial" w:cs="Arial"/>
          <w:sz w:val="18"/>
          <w:szCs w:val="18"/>
        </w:rPr>
        <w:t>pozyty</w:t>
      </w:r>
      <w:r w:rsidR="00EF461C" w:rsidRPr="00323951">
        <w:rPr>
          <w:rFonts w:ascii="Arial" w:hAnsi="Arial" w:cs="Arial"/>
          <w:sz w:val="18"/>
          <w:szCs w:val="18"/>
        </w:rPr>
        <w:t>wne są działania Celu 4, które dla wszystkich ocenianych komponentów otrzymały ocenę (+3) i</w:t>
      </w:r>
      <w:r w:rsidR="005C5C17">
        <w:rPr>
          <w:rFonts w:ascii="Arial" w:hAnsi="Arial" w:cs="Arial"/>
          <w:sz w:val="18"/>
          <w:szCs w:val="18"/>
        </w:rPr>
        <w:t> </w:t>
      </w:r>
      <w:r w:rsidR="00EF461C" w:rsidRPr="00323951">
        <w:rPr>
          <w:rFonts w:ascii="Arial" w:hAnsi="Arial" w:cs="Arial"/>
          <w:sz w:val="18"/>
          <w:szCs w:val="18"/>
        </w:rPr>
        <w:t>(+2)</w:t>
      </w:r>
      <w:r w:rsidR="00565D0F" w:rsidRPr="00323951">
        <w:rPr>
          <w:rFonts w:ascii="Arial" w:hAnsi="Arial" w:cs="Arial"/>
          <w:sz w:val="18"/>
          <w:szCs w:val="18"/>
        </w:rPr>
        <w:t xml:space="preserve">. Są to działania nastawione na </w:t>
      </w:r>
      <w:r w:rsidR="00FE7A8B" w:rsidRPr="00323951">
        <w:rPr>
          <w:rFonts w:ascii="Arial" w:hAnsi="Arial" w:cs="Arial"/>
          <w:sz w:val="18"/>
          <w:szCs w:val="18"/>
        </w:rPr>
        <w:t xml:space="preserve">ochronę i podnoszenie zdolności </w:t>
      </w:r>
      <w:r w:rsidR="009E2F76" w:rsidRPr="00323951">
        <w:rPr>
          <w:rFonts w:ascii="Arial" w:hAnsi="Arial" w:cs="Arial"/>
          <w:sz w:val="18"/>
          <w:szCs w:val="18"/>
        </w:rPr>
        <w:t>adaptacyjnych terenów otwartych</w:t>
      </w:r>
      <w:r w:rsidR="00BF2F86" w:rsidRPr="00323951">
        <w:rPr>
          <w:rFonts w:ascii="Arial" w:hAnsi="Arial" w:cs="Arial"/>
          <w:sz w:val="18"/>
          <w:szCs w:val="18"/>
        </w:rPr>
        <w:t xml:space="preserve"> </w:t>
      </w:r>
      <w:r w:rsidR="009E2F76" w:rsidRPr="00323951">
        <w:rPr>
          <w:rFonts w:ascii="Arial" w:hAnsi="Arial" w:cs="Arial"/>
          <w:sz w:val="18"/>
          <w:szCs w:val="18"/>
        </w:rPr>
        <w:t>i</w:t>
      </w:r>
      <w:r w:rsidR="005C5C17">
        <w:rPr>
          <w:rFonts w:ascii="Arial" w:hAnsi="Arial" w:cs="Arial"/>
          <w:sz w:val="18"/>
          <w:szCs w:val="18"/>
        </w:rPr>
        <w:t> </w:t>
      </w:r>
      <w:r w:rsidR="009E2F76" w:rsidRPr="00323951">
        <w:rPr>
          <w:rFonts w:ascii="Arial" w:hAnsi="Arial" w:cs="Arial"/>
          <w:sz w:val="18"/>
          <w:szCs w:val="18"/>
        </w:rPr>
        <w:t>przyrodniczo cennych</w:t>
      </w:r>
      <w:r w:rsidR="00EF04ED" w:rsidRPr="00323951">
        <w:rPr>
          <w:rFonts w:ascii="Arial" w:hAnsi="Arial" w:cs="Arial"/>
          <w:sz w:val="18"/>
          <w:szCs w:val="18"/>
        </w:rPr>
        <w:t xml:space="preserve">, wrażliwych </w:t>
      </w:r>
      <w:r w:rsidR="002C64D6" w:rsidRPr="00323951">
        <w:rPr>
          <w:rFonts w:ascii="Arial" w:hAnsi="Arial" w:cs="Arial"/>
          <w:sz w:val="18"/>
          <w:szCs w:val="18"/>
        </w:rPr>
        <w:t xml:space="preserve">na </w:t>
      </w:r>
      <w:r w:rsidR="00F249D9" w:rsidRPr="00323951">
        <w:rPr>
          <w:rFonts w:ascii="Arial" w:hAnsi="Arial" w:cs="Arial"/>
          <w:sz w:val="18"/>
          <w:szCs w:val="18"/>
        </w:rPr>
        <w:t>negatywne skutki zmian klimatu.</w:t>
      </w:r>
      <w:r w:rsidR="00B46E47" w:rsidRPr="00323951">
        <w:rPr>
          <w:rFonts w:ascii="Arial" w:hAnsi="Arial" w:cs="Arial"/>
          <w:sz w:val="18"/>
          <w:szCs w:val="18"/>
        </w:rPr>
        <w:t xml:space="preserve"> </w:t>
      </w:r>
      <w:r w:rsidR="001D3FD4" w:rsidRPr="00323951">
        <w:rPr>
          <w:rFonts w:ascii="Arial" w:hAnsi="Arial" w:cs="Arial"/>
          <w:sz w:val="18"/>
          <w:szCs w:val="18"/>
        </w:rPr>
        <w:t xml:space="preserve">Działania </w:t>
      </w:r>
      <w:r w:rsidR="0004697C" w:rsidRPr="00323951">
        <w:rPr>
          <w:rFonts w:ascii="Arial" w:hAnsi="Arial" w:cs="Arial"/>
          <w:sz w:val="18"/>
          <w:szCs w:val="18"/>
        </w:rPr>
        <w:t>Ce</w:t>
      </w:r>
      <w:r w:rsidR="001D3FD4" w:rsidRPr="00323951">
        <w:rPr>
          <w:rFonts w:ascii="Arial" w:hAnsi="Arial" w:cs="Arial"/>
          <w:sz w:val="18"/>
          <w:szCs w:val="18"/>
        </w:rPr>
        <w:t xml:space="preserve">lu 3 </w:t>
      </w:r>
      <w:r w:rsidR="0030018D" w:rsidRPr="00323951">
        <w:rPr>
          <w:rFonts w:ascii="Arial" w:hAnsi="Arial" w:cs="Arial"/>
          <w:sz w:val="18"/>
          <w:szCs w:val="18"/>
        </w:rPr>
        <w:t xml:space="preserve">ukierunkowane na poprawę </w:t>
      </w:r>
      <w:r w:rsidR="00457F1D" w:rsidRPr="00323951">
        <w:rPr>
          <w:rFonts w:ascii="Arial" w:hAnsi="Arial" w:cs="Arial"/>
          <w:sz w:val="18"/>
          <w:szCs w:val="18"/>
        </w:rPr>
        <w:t>lub utrzymanie wysokiej jakości życia mieszkańców</w:t>
      </w:r>
      <w:r w:rsidR="00B8010B" w:rsidRPr="00323951">
        <w:rPr>
          <w:rFonts w:ascii="Arial" w:hAnsi="Arial" w:cs="Arial"/>
          <w:sz w:val="18"/>
          <w:szCs w:val="18"/>
        </w:rPr>
        <w:t xml:space="preserve"> pomimo </w:t>
      </w:r>
      <w:r w:rsidR="004A3346" w:rsidRPr="00323951">
        <w:rPr>
          <w:rFonts w:ascii="Arial" w:hAnsi="Arial" w:cs="Arial"/>
          <w:sz w:val="18"/>
          <w:szCs w:val="18"/>
        </w:rPr>
        <w:t>zagrożeń</w:t>
      </w:r>
      <w:r w:rsidR="00C034ED" w:rsidRPr="00323951">
        <w:rPr>
          <w:rFonts w:ascii="Arial" w:hAnsi="Arial" w:cs="Arial"/>
          <w:sz w:val="18"/>
          <w:szCs w:val="18"/>
        </w:rPr>
        <w:t xml:space="preserve"> wynikających </w:t>
      </w:r>
      <w:r w:rsidR="00BF2F86" w:rsidRPr="00323951">
        <w:rPr>
          <w:rFonts w:ascii="Arial" w:hAnsi="Arial" w:cs="Arial"/>
          <w:sz w:val="18"/>
          <w:szCs w:val="18"/>
        </w:rPr>
        <w:t>ze zmieniającego się klimatu</w:t>
      </w:r>
      <w:r w:rsidR="00457F1D" w:rsidRPr="00323951">
        <w:rPr>
          <w:rFonts w:ascii="Arial" w:hAnsi="Arial" w:cs="Arial"/>
          <w:sz w:val="18"/>
          <w:szCs w:val="18"/>
        </w:rPr>
        <w:t xml:space="preserve"> </w:t>
      </w:r>
      <w:r w:rsidR="001D3FD4" w:rsidRPr="00323951">
        <w:rPr>
          <w:rFonts w:ascii="Arial" w:hAnsi="Arial" w:cs="Arial"/>
          <w:sz w:val="18"/>
          <w:szCs w:val="18"/>
        </w:rPr>
        <w:t>również otrzymały</w:t>
      </w:r>
      <w:r w:rsidR="001E23EC" w:rsidRPr="00323951">
        <w:rPr>
          <w:rFonts w:ascii="Arial" w:hAnsi="Arial" w:cs="Arial"/>
          <w:sz w:val="18"/>
          <w:szCs w:val="18"/>
        </w:rPr>
        <w:t xml:space="preserve"> </w:t>
      </w:r>
      <w:r w:rsidR="000C2D1D" w:rsidRPr="00323951">
        <w:rPr>
          <w:rFonts w:ascii="Arial" w:hAnsi="Arial" w:cs="Arial"/>
          <w:sz w:val="18"/>
          <w:szCs w:val="18"/>
        </w:rPr>
        <w:t xml:space="preserve">przewagę </w:t>
      </w:r>
      <w:r w:rsidR="001E23EC" w:rsidRPr="00323951">
        <w:rPr>
          <w:rFonts w:ascii="Arial" w:hAnsi="Arial" w:cs="Arial"/>
          <w:sz w:val="18"/>
          <w:szCs w:val="18"/>
        </w:rPr>
        <w:t>ocen na poziomie (+2)</w:t>
      </w:r>
      <w:r w:rsidR="000C2D1D" w:rsidRPr="00323951">
        <w:rPr>
          <w:rFonts w:ascii="Arial" w:hAnsi="Arial" w:cs="Arial"/>
          <w:sz w:val="18"/>
          <w:szCs w:val="18"/>
        </w:rPr>
        <w:t>.</w:t>
      </w:r>
      <w:r w:rsidR="001D3FD4" w:rsidRPr="00323951">
        <w:rPr>
          <w:rFonts w:ascii="Arial" w:hAnsi="Arial" w:cs="Arial"/>
          <w:sz w:val="18"/>
          <w:szCs w:val="18"/>
        </w:rPr>
        <w:t xml:space="preserve"> </w:t>
      </w:r>
      <w:r w:rsidR="001B1192" w:rsidRPr="00323951">
        <w:rPr>
          <w:rFonts w:ascii="Arial" w:hAnsi="Arial" w:cs="Arial"/>
          <w:sz w:val="18"/>
          <w:szCs w:val="18"/>
        </w:rPr>
        <w:t xml:space="preserve"> </w:t>
      </w:r>
      <w:r w:rsidR="00737418" w:rsidRPr="00323951">
        <w:rPr>
          <w:rFonts w:ascii="Arial" w:hAnsi="Arial" w:cs="Arial"/>
          <w:sz w:val="18"/>
          <w:szCs w:val="18"/>
        </w:rPr>
        <w:t xml:space="preserve"> </w:t>
      </w:r>
    </w:p>
    <w:p w14:paraId="7D0DA6C4" w14:textId="3773D9D5" w:rsidR="00737418" w:rsidRPr="00323951" w:rsidRDefault="00737418" w:rsidP="00F01FB3">
      <w:pPr>
        <w:rPr>
          <w:rFonts w:ascii="Arial" w:hAnsi="Arial" w:cs="Arial"/>
          <w:sz w:val="18"/>
          <w:szCs w:val="18"/>
        </w:rPr>
      </w:pPr>
      <w:r w:rsidRPr="00323951">
        <w:rPr>
          <w:rFonts w:ascii="Arial" w:hAnsi="Arial" w:cs="Arial"/>
          <w:sz w:val="18"/>
          <w:szCs w:val="18"/>
        </w:rPr>
        <w:t xml:space="preserve">Szczegółowe analizy </w:t>
      </w:r>
      <w:r w:rsidR="00117215" w:rsidRPr="00323951">
        <w:rPr>
          <w:rFonts w:ascii="Arial" w:hAnsi="Arial" w:cs="Arial"/>
          <w:sz w:val="18"/>
          <w:szCs w:val="18"/>
        </w:rPr>
        <w:t xml:space="preserve">potencjalnych oddziaływań wdrożenia poszczególnych działań wykazały także </w:t>
      </w:r>
      <w:r w:rsidR="005D4B16" w:rsidRPr="00323951">
        <w:rPr>
          <w:rFonts w:ascii="Arial" w:hAnsi="Arial" w:cs="Arial"/>
          <w:sz w:val="18"/>
          <w:szCs w:val="18"/>
        </w:rPr>
        <w:t xml:space="preserve">oddziaływania potencjalnie negatywne. W przypadku komponentu bioróżnorodności w tym korytarzy ekologicznych oraz obszarów chronionych </w:t>
      </w:r>
      <w:r w:rsidR="00D53C6A" w:rsidRPr="00323951">
        <w:rPr>
          <w:rFonts w:ascii="Arial" w:hAnsi="Arial" w:cs="Arial"/>
          <w:sz w:val="18"/>
          <w:szCs w:val="18"/>
        </w:rPr>
        <w:t xml:space="preserve">potencjalne negatywne oddziaływanie na poziomie (-1) wykazały działania Celu 5 i 6. Oddziaływania te związane są z </w:t>
      </w:r>
      <w:r w:rsidR="00495BAB" w:rsidRPr="00323951">
        <w:rPr>
          <w:rFonts w:ascii="Arial" w:hAnsi="Arial" w:cs="Arial"/>
          <w:sz w:val="18"/>
          <w:szCs w:val="18"/>
        </w:rPr>
        <w:t>działaniami etapu realizacji</w:t>
      </w:r>
      <w:r w:rsidR="00564EEF" w:rsidRPr="00323951">
        <w:rPr>
          <w:rFonts w:ascii="Arial" w:hAnsi="Arial" w:cs="Arial"/>
          <w:sz w:val="18"/>
          <w:szCs w:val="18"/>
        </w:rPr>
        <w:t xml:space="preserve"> poszczególnych przedsięwzięć, które mogą być realizowane </w:t>
      </w:r>
      <w:r w:rsidR="001C1C9D" w:rsidRPr="00323951">
        <w:rPr>
          <w:rFonts w:ascii="Arial" w:hAnsi="Arial" w:cs="Arial"/>
          <w:sz w:val="18"/>
          <w:szCs w:val="18"/>
        </w:rPr>
        <w:t xml:space="preserve">w obrębie danego celu. Będą to </w:t>
      </w:r>
      <w:r w:rsidR="00715EE2" w:rsidRPr="00323951">
        <w:rPr>
          <w:rFonts w:ascii="Arial" w:hAnsi="Arial" w:cs="Arial"/>
          <w:sz w:val="18"/>
          <w:szCs w:val="18"/>
        </w:rPr>
        <w:t xml:space="preserve">jednak </w:t>
      </w:r>
      <w:r w:rsidR="001C1C9D" w:rsidRPr="00323951">
        <w:rPr>
          <w:rFonts w:ascii="Arial" w:hAnsi="Arial" w:cs="Arial"/>
          <w:sz w:val="18"/>
          <w:szCs w:val="18"/>
        </w:rPr>
        <w:t>oddziaływa</w:t>
      </w:r>
      <w:r w:rsidR="00715EE2" w:rsidRPr="00323951">
        <w:rPr>
          <w:rFonts w:ascii="Arial" w:hAnsi="Arial" w:cs="Arial"/>
          <w:sz w:val="18"/>
          <w:szCs w:val="18"/>
        </w:rPr>
        <w:t>nia nieistotne</w:t>
      </w:r>
      <w:r w:rsidR="00666BE4" w:rsidRPr="00323951">
        <w:rPr>
          <w:rFonts w:ascii="Arial" w:hAnsi="Arial" w:cs="Arial"/>
          <w:sz w:val="18"/>
          <w:szCs w:val="18"/>
        </w:rPr>
        <w:t xml:space="preserve"> o znikomej skali oddziaływania</w:t>
      </w:r>
      <w:r w:rsidR="00230C80" w:rsidRPr="00323951">
        <w:rPr>
          <w:rFonts w:ascii="Arial" w:hAnsi="Arial" w:cs="Arial"/>
          <w:sz w:val="18"/>
          <w:szCs w:val="18"/>
        </w:rPr>
        <w:t xml:space="preserve">, które </w:t>
      </w:r>
      <w:r w:rsidR="001A7417" w:rsidRPr="00323951">
        <w:rPr>
          <w:rFonts w:ascii="Arial" w:hAnsi="Arial" w:cs="Arial"/>
          <w:sz w:val="18"/>
          <w:szCs w:val="18"/>
        </w:rPr>
        <w:t>będą łatwe do zminimalizowania.</w:t>
      </w:r>
      <w:r w:rsidR="009D3223" w:rsidRPr="00323951">
        <w:rPr>
          <w:rFonts w:ascii="Arial" w:hAnsi="Arial" w:cs="Arial"/>
          <w:sz w:val="18"/>
          <w:szCs w:val="18"/>
        </w:rPr>
        <w:t xml:space="preserve"> </w:t>
      </w:r>
      <w:r w:rsidR="00AA3A20" w:rsidRPr="00323951">
        <w:rPr>
          <w:rFonts w:ascii="Arial" w:hAnsi="Arial" w:cs="Arial"/>
          <w:sz w:val="18"/>
          <w:szCs w:val="18"/>
        </w:rPr>
        <w:t>Dla korytarzy ekologicznych oraz obszarów chronionych zide</w:t>
      </w:r>
      <w:r w:rsidR="00F05191" w:rsidRPr="00323951">
        <w:rPr>
          <w:rFonts w:ascii="Arial" w:hAnsi="Arial" w:cs="Arial"/>
          <w:sz w:val="18"/>
          <w:szCs w:val="18"/>
        </w:rPr>
        <w:t>ntyfikowano również możliwość wystąpienia negatywnych</w:t>
      </w:r>
      <w:r w:rsidR="008C3334" w:rsidRPr="00323951">
        <w:rPr>
          <w:rFonts w:ascii="Arial" w:hAnsi="Arial" w:cs="Arial"/>
          <w:sz w:val="18"/>
          <w:szCs w:val="18"/>
        </w:rPr>
        <w:t xml:space="preserve"> oddziaływa</w:t>
      </w:r>
      <w:r w:rsidR="00F05191" w:rsidRPr="00323951">
        <w:rPr>
          <w:rFonts w:ascii="Arial" w:hAnsi="Arial" w:cs="Arial"/>
          <w:sz w:val="18"/>
          <w:szCs w:val="18"/>
        </w:rPr>
        <w:t>ń</w:t>
      </w:r>
      <w:r w:rsidR="008C3334" w:rsidRPr="00323951">
        <w:rPr>
          <w:rFonts w:ascii="Arial" w:hAnsi="Arial" w:cs="Arial"/>
          <w:sz w:val="18"/>
          <w:szCs w:val="18"/>
        </w:rPr>
        <w:t xml:space="preserve"> </w:t>
      </w:r>
      <w:r w:rsidR="00D95F55" w:rsidRPr="00323951">
        <w:rPr>
          <w:rFonts w:ascii="Arial" w:hAnsi="Arial" w:cs="Arial"/>
          <w:sz w:val="18"/>
          <w:szCs w:val="18"/>
        </w:rPr>
        <w:t>na poziomie (-2)</w:t>
      </w:r>
      <w:r w:rsidR="00F05191" w:rsidRPr="00323951">
        <w:rPr>
          <w:rFonts w:ascii="Arial" w:hAnsi="Arial" w:cs="Arial"/>
          <w:sz w:val="18"/>
          <w:szCs w:val="18"/>
        </w:rPr>
        <w:t xml:space="preserve">. Dotyczą one </w:t>
      </w:r>
      <w:r w:rsidR="00E50D38" w:rsidRPr="00323951">
        <w:rPr>
          <w:rFonts w:ascii="Arial" w:hAnsi="Arial" w:cs="Arial"/>
          <w:sz w:val="18"/>
          <w:szCs w:val="18"/>
        </w:rPr>
        <w:t xml:space="preserve">działań </w:t>
      </w:r>
      <w:r w:rsidR="00D95F55" w:rsidRPr="00323951">
        <w:rPr>
          <w:rFonts w:ascii="Arial" w:hAnsi="Arial" w:cs="Arial"/>
          <w:sz w:val="18"/>
          <w:szCs w:val="18"/>
        </w:rPr>
        <w:t xml:space="preserve">Celu 2. </w:t>
      </w:r>
      <w:r w:rsidR="00036E7D" w:rsidRPr="00323951">
        <w:rPr>
          <w:rFonts w:ascii="Arial" w:hAnsi="Arial" w:cs="Arial"/>
          <w:sz w:val="18"/>
          <w:szCs w:val="18"/>
        </w:rPr>
        <w:t xml:space="preserve">Oddziaływania te  mogą również zostać zminimalizowane na etapie przystąpienia do </w:t>
      </w:r>
      <w:r w:rsidR="00C310C0" w:rsidRPr="00323951">
        <w:rPr>
          <w:rFonts w:ascii="Arial" w:hAnsi="Arial" w:cs="Arial"/>
          <w:sz w:val="18"/>
          <w:szCs w:val="18"/>
        </w:rPr>
        <w:t xml:space="preserve">realizacji i aktualizacji poszczególnych planów. </w:t>
      </w:r>
      <w:r w:rsidR="009A4341" w:rsidRPr="00323951">
        <w:rPr>
          <w:rFonts w:ascii="Arial" w:hAnsi="Arial" w:cs="Arial"/>
          <w:sz w:val="18"/>
          <w:szCs w:val="18"/>
        </w:rPr>
        <w:t>W</w:t>
      </w:r>
      <w:r w:rsidR="005C5C17">
        <w:rPr>
          <w:rFonts w:ascii="Arial" w:hAnsi="Arial" w:cs="Arial"/>
          <w:sz w:val="18"/>
          <w:szCs w:val="18"/>
        </w:rPr>
        <w:t> </w:t>
      </w:r>
      <w:r w:rsidR="009A4341" w:rsidRPr="00323951">
        <w:rPr>
          <w:rFonts w:ascii="Arial" w:hAnsi="Arial" w:cs="Arial"/>
          <w:sz w:val="18"/>
          <w:szCs w:val="18"/>
        </w:rPr>
        <w:t xml:space="preserve">przypadku komponentu Wody </w:t>
      </w:r>
      <w:r w:rsidR="00AF7FA7" w:rsidRPr="00323951">
        <w:rPr>
          <w:rFonts w:ascii="Arial" w:hAnsi="Arial" w:cs="Arial"/>
          <w:sz w:val="18"/>
          <w:szCs w:val="18"/>
        </w:rPr>
        <w:t>ró</w:t>
      </w:r>
      <w:r w:rsidR="00335CE9" w:rsidRPr="00323951">
        <w:rPr>
          <w:rFonts w:ascii="Arial" w:hAnsi="Arial" w:cs="Arial"/>
          <w:sz w:val="18"/>
          <w:szCs w:val="18"/>
        </w:rPr>
        <w:t xml:space="preserve">wnież zidentyfikowano </w:t>
      </w:r>
      <w:r w:rsidR="001F6C09" w:rsidRPr="00323951">
        <w:rPr>
          <w:rFonts w:ascii="Arial" w:hAnsi="Arial" w:cs="Arial"/>
          <w:sz w:val="18"/>
          <w:szCs w:val="18"/>
        </w:rPr>
        <w:t>potencjalne negatywne oddziaływanie na poziomie (-2)</w:t>
      </w:r>
      <w:r w:rsidR="002427DB" w:rsidRPr="00323951">
        <w:rPr>
          <w:rFonts w:ascii="Arial" w:hAnsi="Arial" w:cs="Arial"/>
          <w:sz w:val="18"/>
          <w:szCs w:val="18"/>
        </w:rPr>
        <w:t xml:space="preserve">. Są to oddziaływania związane z możliwością </w:t>
      </w:r>
      <w:r w:rsidR="0074117A" w:rsidRPr="00323951">
        <w:rPr>
          <w:rFonts w:ascii="Arial" w:hAnsi="Arial" w:cs="Arial"/>
          <w:sz w:val="18"/>
          <w:szCs w:val="18"/>
        </w:rPr>
        <w:t>rozwoju energetyki wodnej</w:t>
      </w:r>
      <w:r w:rsidR="008D3D58" w:rsidRPr="00323951">
        <w:rPr>
          <w:rFonts w:ascii="Arial" w:hAnsi="Arial" w:cs="Arial"/>
          <w:sz w:val="18"/>
          <w:szCs w:val="18"/>
        </w:rPr>
        <w:t>,</w:t>
      </w:r>
      <w:r w:rsidR="001F6C09" w:rsidRPr="00323951">
        <w:rPr>
          <w:rFonts w:ascii="Arial" w:hAnsi="Arial" w:cs="Arial"/>
          <w:sz w:val="18"/>
          <w:szCs w:val="18"/>
        </w:rPr>
        <w:t xml:space="preserve"> jednak oddziaływanie to jest możliwe do zminimalizowania już na </w:t>
      </w:r>
      <w:r w:rsidR="00E70ED8" w:rsidRPr="00323951">
        <w:rPr>
          <w:rFonts w:ascii="Arial" w:hAnsi="Arial" w:cs="Arial"/>
          <w:sz w:val="18"/>
          <w:szCs w:val="18"/>
        </w:rPr>
        <w:t xml:space="preserve">etapie </w:t>
      </w:r>
      <w:r w:rsidR="001F6C09" w:rsidRPr="00323951">
        <w:rPr>
          <w:rFonts w:ascii="Arial" w:hAnsi="Arial" w:cs="Arial"/>
          <w:sz w:val="18"/>
          <w:szCs w:val="18"/>
        </w:rPr>
        <w:t xml:space="preserve">planistycznym. </w:t>
      </w:r>
      <w:r w:rsidR="00E70ED8" w:rsidRPr="00323951">
        <w:rPr>
          <w:rFonts w:ascii="Arial" w:hAnsi="Arial" w:cs="Arial"/>
          <w:sz w:val="18"/>
          <w:szCs w:val="18"/>
        </w:rPr>
        <w:t xml:space="preserve"> </w:t>
      </w:r>
    </w:p>
    <w:p w14:paraId="72354F00" w14:textId="14854D44" w:rsidR="00F53147" w:rsidRDefault="00E70ED8" w:rsidP="00A921E1">
      <w:r w:rsidRPr="00323951">
        <w:rPr>
          <w:rFonts w:ascii="Arial" w:hAnsi="Arial" w:cs="Arial"/>
          <w:sz w:val="18"/>
          <w:szCs w:val="18"/>
        </w:rPr>
        <w:t>W „Planie…” nie wskazuje się działań o znaczącym negatywnym oddziaływaniu na środowisko (-3). Ostateczny bilans oddziaływania „Planu…” dla środowiska jako całości jest pozytywny</w:t>
      </w:r>
      <w:r w:rsidR="00935A9A" w:rsidRPr="00323951">
        <w:rPr>
          <w:rFonts w:ascii="Arial" w:hAnsi="Arial" w:cs="Arial"/>
          <w:sz w:val="18"/>
          <w:szCs w:val="18"/>
        </w:rPr>
        <w:t>, dlatego dokument można przyjąć</w:t>
      </w:r>
      <w:r w:rsidR="008C71F1" w:rsidRPr="00323951">
        <w:rPr>
          <w:rFonts w:ascii="Arial" w:hAnsi="Arial" w:cs="Arial"/>
          <w:sz w:val="18"/>
          <w:szCs w:val="18"/>
        </w:rPr>
        <w:t xml:space="preserve"> w</w:t>
      </w:r>
      <w:r w:rsidR="005C5C17">
        <w:rPr>
          <w:rFonts w:ascii="Arial" w:hAnsi="Arial" w:cs="Arial"/>
          <w:sz w:val="18"/>
          <w:szCs w:val="18"/>
        </w:rPr>
        <w:t> </w:t>
      </w:r>
      <w:r w:rsidR="008C71F1" w:rsidRPr="00323951">
        <w:rPr>
          <w:rFonts w:ascii="Arial" w:hAnsi="Arial" w:cs="Arial"/>
          <w:sz w:val="18"/>
          <w:szCs w:val="18"/>
        </w:rPr>
        <w:t>proponowanym przez organ opracowujący kształcie.</w:t>
      </w:r>
      <w:r w:rsidRPr="00323951">
        <w:rPr>
          <w:rFonts w:ascii="Arial" w:hAnsi="Arial" w:cs="Arial"/>
          <w:sz w:val="18"/>
          <w:szCs w:val="18"/>
        </w:rPr>
        <w:t xml:space="preserve"> </w:t>
      </w:r>
    </w:p>
    <w:p w14:paraId="062BF712" w14:textId="77777777" w:rsidR="00D469E7" w:rsidRPr="00323951" w:rsidRDefault="00D469E7" w:rsidP="00A921E1">
      <w:pPr>
        <w:rPr>
          <w:rFonts w:ascii="Arial" w:hAnsi="Arial" w:cs="Arial"/>
          <w:sz w:val="18"/>
          <w:szCs w:val="18"/>
        </w:rPr>
      </w:pPr>
    </w:p>
    <w:p w14:paraId="2DAADAEC" w14:textId="333409D1" w:rsidR="00CA5502" w:rsidRPr="00323951" w:rsidRDefault="00CA5502" w:rsidP="000354F8">
      <w:pPr>
        <w:pStyle w:val="Legenda"/>
        <w:keepNext/>
        <w:spacing w:after="0"/>
        <w:rPr>
          <w:rFonts w:ascii="Arial" w:hAnsi="Arial" w:cs="Arial"/>
        </w:rPr>
      </w:pPr>
      <w:bookmarkStart w:id="176" w:name="_Toc135118402"/>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27</w:t>
      </w:r>
      <w:r w:rsidRPr="00323951">
        <w:rPr>
          <w:rFonts w:ascii="Arial" w:hAnsi="Arial" w:cs="Arial"/>
          <w:noProof/>
        </w:rPr>
        <w:fldChar w:fldCharType="end"/>
      </w:r>
      <w:r w:rsidRPr="00323951">
        <w:rPr>
          <w:rFonts w:ascii="Arial" w:hAnsi="Arial" w:cs="Arial"/>
        </w:rPr>
        <w:t xml:space="preserve"> Definicje spektrum oddziaływań, przyjęte w dokumencie</w:t>
      </w:r>
      <w:bookmarkEnd w:id="176"/>
    </w:p>
    <w:tbl>
      <w:tblPr>
        <w:tblStyle w:val="Tabela-Siatka"/>
        <w:tblW w:w="0" w:type="auto"/>
        <w:tblInd w:w="0" w:type="dxa"/>
        <w:tblLook w:val="04A0" w:firstRow="1" w:lastRow="0" w:firstColumn="1" w:lastColumn="0" w:noHBand="0" w:noVBand="1"/>
      </w:tblPr>
      <w:tblGrid>
        <w:gridCol w:w="846"/>
        <w:gridCol w:w="8216"/>
      </w:tblGrid>
      <w:tr w:rsidR="00982DC2" w:rsidRPr="00323951" w14:paraId="492CC3B1" w14:textId="77777777" w:rsidTr="001C5739">
        <w:tc>
          <w:tcPr>
            <w:tcW w:w="846" w:type="dxa"/>
            <w:shd w:val="clear" w:color="auto" w:fill="auto"/>
            <w:vAlign w:val="center"/>
          </w:tcPr>
          <w:p w14:paraId="7D035E8C" w14:textId="0BD07DDE" w:rsidR="00982DC2" w:rsidRPr="00323951" w:rsidRDefault="001C5739" w:rsidP="00982DC2">
            <w:pPr>
              <w:rPr>
                <w:rFonts w:ascii="Arial" w:hAnsi="Arial" w:cs="Arial"/>
                <w:b/>
                <w:bCs/>
                <w:sz w:val="18"/>
                <w:szCs w:val="18"/>
              </w:rPr>
            </w:pPr>
            <w:r w:rsidRPr="00323951">
              <w:rPr>
                <w:rFonts w:ascii="Arial" w:hAnsi="Arial" w:cs="Arial"/>
                <w:b/>
                <w:bCs/>
                <w:sz w:val="18"/>
                <w:szCs w:val="18"/>
              </w:rPr>
              <w:t>Ocena</w:t>
            </w:r>
          </w:p>
        </w:tc>
        <w:tc>
          <w:tcPr>
            <w:tcW w:w="8216" w:type="dxa"/>
          </w:tcPr>
          <w:p w14:paraId="054F2AE2" w14:textId="23A6D26D" w:rsidR="00982DC2" w:rsidRPr="00323951" w:rsidRDefault="001C5739" w:rsidP="00982DC2">
            <w:pPr>
              <w:rPr>
                <w:rFonts w:ascii="Arial" w:hAnsi="Arial" w:cs="Arial"/>
                <w:b/>
                <w:bCs/>
                <w:sz w:val="18"/>
                <w:szCs w:val="18"/>
              </w:rPr>
            </w:pPr>
            <w:r w:rsidRPr="00323951">
              <w:rPr>
                <w:rFonts w:ascii="Arial" w:hAnsi="Arial" w:cs="Arial"/>
                <w:b/>
                <w:bCs/>
                <w:sz w:val="18"/>
                <w:szCs w:val="18"/>
              </w:rPr>
              <w:t>Proponowane definicje ocen</w:t>
            </w:r>
          </w:p>
        </w:tc>
      </w:tr>
      <w:tr w:rsidR="001C5739" w:rsidRPr="00323951" w14:paraId="4509CB37" w14:textId="77777777" w:rsidTr="00CF2D40">
        <w:tc>
          <w:tcPr>
            <w:tcW w:w="846" w:type="dxa"/>
            <w:shd w:val="clear" w:color="auto" w:fill="F4B083" w:themeFill="accent2" w:themeFillTint="99"/>
            <w:vAlign w:val="center"/>
          </w:tcPr>
          <w:p w14:paraId="42631542" w14:textId="2A89F435" w:rsidR="001C5739" w:rsidRPr="00323951" w:rsidRDefault="001C5739" w:rsidP="00982DC2">
            <w:pPr>
              <w:rPr>
                <w:rFonts w:ascii="Arial" w:hAnsi="Arial" w:cs="Arial"/>
                <w:sz w:val="18"/>
                <w:szCs w:val="18"/>
              </w:rPr>
            </w:pPr>
            <w:r w:rsidRPr="00323951">
              <w:rPr>
                <w:rFonts w:ascii="Arial" w:hAnsi="Arial" w:cs="Arial"/>
                <w:sz w:val="18"/>
                <w:szCs w:val="18"/>
              </w:rPr>
              <w:t>-3</w:t>
            </w:r>
          </w:p>
        </w:tc>
        <w:tc>
          <w:tcPr>
            <w:tcW w:w="8216" w:type="dxa"/>
          </w:tcPr>
          <w:p w14:paraId="6E33672B" w14:textId="7BF9C025" w:rsidR="001C5739" w:rsidRPr="00323951" w:rsidRDefault="001C5739" w:rsidP="00982DC2">
            <w:pPr>
              <w:rPr>
                <w:rFonts w:ascii="Arial" w:hAnsi="Arial" w:cs="Arial"/>
                <w:sz w:val="18"/>
                <w:szCs w:val="18"/>
              </w:rPr>
            </w:pPr>
            <w:r w:rsidRPr="00323951">
              <w:rPr>
                <w:rFonts w:ascii="Arial" w:hAnsi="Arial" w:cs="Arial"/>
                <w:sz w:val="18"/>
                <w:szCs w:val="18"/>
              </w:rPr>
              <w:t>Oddziaływanie negatywne związane z bezpowrotnym negatywnym skutkiem, które wymaga wprowadzenia zmian w dokumencie lub podjęcia obligatoryjnych działań kompensacyjnych/minimalizujących na etapie wdrażania dokumentu strategicznego.</w:t>
            </w:r>
          </w:p>
        </w:tc>
      </w:tr>
      <w:tr w:rsidR="00982DC2" w:rsidRPr="00323951" w14:paraId="61229281" w14:textId="77777777" w:rsidTr="00CF2D40">
        <w:tc>
          <w:tcPr>
            <w:tcW w:w="846" w:type="dxa"/>
            <w:shd w:val="clear" w:color="auto" w:fill="F7CAAC" w:themeFill="accent2" w:themeFillTint="66"/>
            <w:vAlign w:val="center"/>
          </w:tcPr>
          <w:p w14:paraId="555C41DB" w14:textId="1D9F09EF" w:rsidR="00982DC2" w:rsidRPr="00323951" w:rsidRDefault="00982DC2" w:rsidP="00982DC2">
            <w:pPr>
              <w:rPr>
                <w:rFonts w:ascii="Arial" w:hAnsi="Arial" w:cs="Arial"/>
                <w:sz w:val="18"/>
                <w:szCs w:val="18"/>
              </w:rPr>
            </w:pPr>
            <w:r w:rsidRPr="00323951">
              <w:rPr>
                <w:rFonts w:ascii="Arial" w:hAnsi="Arial" w:cs="Arial"/>
                <w:sz w:val="18"/>
                <w:szCs w:val="18"/>
              </w:rPr>
              <w:t>-2</w:t>
            </w:r>
          </w:p>
        </w:tc>
        <w:tc>
          <w:tcPr>
            <w:tcW w:w="8216" w:type="dxa"/>
          </w:tcPr>
          <w:p w14:paraId="4F573F41" w14:textId="5B021F47" w:rsidR="00982DC2" w:rsidRPr="00323951" w:rsidRDefault="00982DC2" w:rsidP="00982DC2">
            <w:pPr>
              <w:rPr>
                <w:rFonts w:ascii="Arial" w:hAnsi="Arial" w:cs="Arial"/>
                <w:sz w:val="18"/>
                <w:szCs w:val="18"/>
              </w:rPr>
            </w:pPr>
            <w:r w:rsidRPr="00323951">
              <w:rPr>
                <w:rFonts w:ascii="Arial" w:hAnsi="Arial" w:cs="Arial"/>
                <w:sz w:val="18"/>
                <w:szCs w:val="18"/>
              </w:rPr>
              <w:t>Potencjalne oddziaływanie negatywne, którego skala będzie zależna od sposobu realizacji i które może wymagać podjęcia odpowiednich działań na etapie wdrażania kolejnych dokumentów lub etapie projektowania</w:t>
            </w:r>
          </w:p>
        </w:tc>
      </w:tr>
      <w:tr w:rsidR="00982DC2" w:rsidRPr="00323951" w14:paraId="2BD0D0F5" w14:textId="77777777" w:rsidTr="00CF2D40">
        <w:tc>
          <w:tcPr>
            <w:tcW w:w="846" w:type="dxa"/>
            <w:shd w:val="clear" w:color="auto" w:fill="FBE4D5" w:themeFill="accent2" w:themeFillTint="33"/>
            <w:vAlign w:val="center"/>
          </w:tcPr>
          <w:p w14:paraId="065B3C4D" w14:textId="794CD0A4" w:rsidR="00982DC2" w:rsidRPr="00323951" w:rsidRDefault="00982DC2" w:rsidP="00982DC2">
            <w:pPr>
              <w:rPr>
                <w:rFonts w:ascii="Arial" w:hAnsi="Arial" w:cs="Arial"/>
                <w:sz w:val="18"/>
                <w:szCs w:val="18"/>
              </w:rPr>
            </w:pPr>
            <w:r w:rsidRPr="00323951">
              <w:rPr>
                <w:rFonts w:ascii="Arial" w:hAnsi="Arial" w:cs="Arial"/>
                <w:sz w:val="18"/>
                <w:szCs w:val="18"/>
              </w:rPr>
              <w:t>-1</w:t>
            </w:r>
          </w:p>
        </w:tc>
        <w:tc>
          <w:tcPr>
            <w:tcW w:w="8216" w:type="dxa"/>
          </w:tcPr>
          <w:p w14:paraId="75251CDA" w14:textId="7B76DC5A" w:rsidR="00982DC2" w:rsidRPr="00323951" w:rsidRDefault="00982DC2" w:rsidP="00982DC2">
            <w:pPr>
              <w:rPr>
                <w:rFonts w:ascii="Arial" w:hAnsi="Arial" w:cs="Arial"/>
                <w:sz w:val="18"/>
                <w:szCs w:val="18"/>
              </w:rPr>
            </w:pPr>
            <w:r w:rsidRPr="00323951">
              <w:rPr>
                <w:rFonts w:ascii="Arial" w:hAnsi="Arial" w:cs="Arial"/>
                <w:sz w:val="18"/>
                <w:szCs w:val="18"/>
              </w:rPr>
              <w:t>Oddziaływanie negatywne o znikomej i nieistotnej skali oddziaływania lub którego wystąpienie jest jedynie potencjalne a jego ewentualne skutki dla środowiska będą nieznaczące lub łatwe do zminimalizowania</w:t>
            </w:r>
          </w:p>
        </w:tc>
      </w:tr>
      <w:tr w:rsidR="00982DC2" w:rsidRPr="00323951" w14:paraId="7D3E990B" w14:textId="77777777" w:rsidTr="00043300">
        <w:tc>
          <w:tcPr>
            <w:tcW w:w="846" w:type="dxa"/>
            <w:vAlign w:val="center"/>
          </w:tcPr>
          <w:p w14:paraId="04ED00ED" w14:textId="77777777" w:rsidR="00982DC2" w:rsidRPr="00323951" w:rsidRDefault="00982DC2" w:rsidP="00982DC2">
            <w:pPr>
              <w:rPr>
                <w:rFonts w:ascii="Arial" w:hAnsi="Arial" w:cs="Arial"/>
                <w:sz w:val="18"/>
                <w:szCs w:val="18"/>
              </w:rPr>
            </w:pPr>
          </w:p>
        </w:tc>
        <w:tc>
          <w:tcPr>
            <w:tcW w:w="8216" w:type="dxa"/>
          </w:tcPr>
          <w:p w14:paraId="1349473D" w14:textId="19F068AD" w:rsidR="00982DC2" w:rsidRPr="00323951" w:rsidRDefault="00982DC2" w:rsidP="00982DC2">
            <w:pPr>
              <w:rPr>
                <w:rFonts w:ascii="Arial" w:hAnsi="Arial" w:cs="Arial"/>
                <w:sz w:val="18"/>
                <w:szCs w:val="18"/>
              </w:rPr>
            </w:pPr>
            <w:r w:rsidRPr="00323951">
              <w:rPr>
                <w:rFonts w:ascii="Arial" w:hAnsi="Arial" w:cs="Arial"/>
                <w:sz w:val="18"/>
                <w:szCs w:val="18"/>
              </w:rPr>
              <w:t>Brak zidentyfikowanych oddziaływań lub te zidentyfikowane są nieistotne.</w:t>
            </w:r>
          </w:p>
        </w:tc>
      </w:tr>
      <w:tr w:rsidR="00982DC2" w:rsidRPr="00323951" w14:paraId="41AC6692" w14:textId="77777777" w:rsidTr="00C522FC">
        <w:tc>
          <w:tcPr>
            <w:tcW w:w="846" w:type="dxa"/>
            <w:shd w:val="clear" w:color="auto" w:fill="C5E0B3" w:themeFill="accent6" w:themeFillTint="66"/>
            <w:vAlign w:val="center"/>
          </w:tcPr>
          <w:p w14:paraId="65822970" w14:textId="12ED13F9" w:rsidR="00982DC2" w:rsidRPr="00323951" w:rsidRDefault="00982DC2" w:rsidP="00982DC2">
            <w:pPr>
              <w:rPr>
                <w:rFonts w:ascii="Arial" w:hAnsi="Arial" w:cs="Arial"/>
                <w:sz w:val="18"/>
                <w:szCs w:val="18"/>
              </w:rPr>
            </w:pPr>
            <w:r w:rsidRPr="00323951">
              <w:rPr>
                <w:rFonts w:ascii="Arial" w:hAnsi="Arial" w:cs="Arial"/>
                <w:sz w:val="18"/>
                <w:szCs w:val="18"/>
              </w:rPr>
              <w:t>1</w:t>
            </w:r>
          </w:p>
        </w:tc>
        <w:tc>
          <w:tcPr>
            <w:tcW w:w="8216" w:type="dxa"/>
          </w:tcPr>
          <w:p w14:paraId="4D7CA400" w14:textId="36EC719E" w:rsidR="00982DC2" w:rsidRPr="00323951" w:rsidRDefault="00982DC2" w:rsidP="00982DC2">
            <w:pPr>
              <w:rPr>
                <w:rFonts w:ascii="Arial" w:hAnsi="Arial" w:cs="Arial"/>
                <w:sz w:val="18"/>
                <w:szCs w:val="18"/>
              </w:rPr>
            </w:pPr>
            <w:r w:rsidRPr="00323951">
              <w:rPr>
                <w:rFonts w:ascii="Arial" w:hAnsi="Arial" w:cs="Arial"/>
                <w:sz w:val="18"/>
                <w:szCs w:val="18"/>
              </w:rPr>
              <w:t>Oddziaływanie pozytywne o znikomej skali oddziaływania lub którego wystąpienie jest jedynie potencjalne a jego ewentualne skutki dla środowiska będą nieznaczące</w:t>
            </w:r>
          </w:p>
        </w:tc>
      </w:tr>
      <w:tr w:rsidR="00982DC2" w:rsidRPr="00323951" w14:paraId="30A5F522" w14:textId="77777777" w:rsidTr="00C522FC">
        <w:tc>
          <w:tcPr>
            <w:tcW w:w="846" w:type="dxa"/>
            <w:shd w:val="clear" w:color="auto" w:fill="A8D08D" w:themeFill="accent6" w:themeFillTint="99"/>
            <w:vAlign w:val="center"/>
          </w:tcPr>
          <w:p w14:paraId="0DE7CF53" w14:textId="2C23FC9E" w:rsidR="00982DC2" w:rsidRPr="00323951" w:rsidRDefault="00982DC2" w:rsidP="00982DC2">
            <w:pPr>
              <w:rPr>
                <w:rFonts w:ascii="Arial" w:hAnsi="Arial" w:cs="Arial"/>
                <w:sz w:val="18"/>
                <w:szCs w:val="18"/>
              </w:rPr>
            </w:pPr>
            <w:r w:rsidRPr="00323951">
              <w:rPr>
                <w:rFonts w:ascii="Arial" w:hAnsi="Arial" w:cs="Arial"/>
                <w:sz w:val="18"/>
                <w:szCs w:val="18"/>
              </w:rPr>
              <w:t>2</w:t>
            </w:r>
          </w:p>
        </w:tc>
        <w:tc>
          <w:tcPr>
            <w:tcW w:w="8216" w:type="dxa"/>
          </w:tcPr>
          <w:p w14:paraId="1109664B" w14:textId="27CF79CA" w:rsidR="00982DC2" w:rsidRPr="00323951" w:rsidRDefault="00982DC2" w:rsidP="00982DC2">
            <w:pPr>
              <w:rPr>
                <w:rFonts w:ascii="Arial" w:hAnsi="Arial" w:cs="Arial"/>
                <w:sz w:val="18"/>
                <w:szCs w:val="18"/>
              </w:rPr>
            </w:pPr>
            <w:r w:rsidRPr="00323951">
              <w:rPr>
                <w:rFonts w:ascii="Arial" w:hAnsi="Arial" w:cs="Arial"/>
                <w:sz w:val="18"/>
                <w:szCs w:val="18"/>
              </w:rPr>
              <w:t>Oddziaływanie pozytywne które może wpłynąć na poprawę aktualnego stanu środowiska lub na zmniejszenie istniejących oddziaływań na środowisko</w:t>
            </w:r>
          </w:p>
        </w:tc>
      </w:tr>
      <w:tr w:rsidR="00982DC2" w:rsidRPr="00323951" w14:paraId="70BEA342" w14:textId="77777777" w:rsidTr="00C522FC">
        <w:tc>
          <w:tcPr>
            <w:tcW w:w="846" w:type="dxa"/>
            <w:shd w:val="clear" w:color="auto" w:fill="538135" w:themeFill="accent6" w:themeFillShade="BF"/>
            <w:vAlign w:val="center"/>
          </w:tcPr>
          <w:p w14:paraId="69B9E16E" w14:textId="7B9F05F9" w:rsidR="00982DC2" w:rsidRPr="00323951" w:rsidRDefault="00982DC2" w:rsidP="00982DC2">
            <w:pPr>
              <w:rPr>
                <w:rFonts w:ascii="Arial" w:hAnsi="Arial" w:cs="Arial"/>
                <w:sz w:val="18"/>
                <w:szCs w:val="18"/>
              </w:rPr>
            </w:pPr>
            <w:r w:rsidRPr="00323951">
              <w:rPr>
                <w:rFonts w:ascii="Arial" w:hAnsi="Arial" w:cs="Arial"/>
                <w:sz w:val="18"/>
                <w:szCs w:val="18"/>
              </w:rPr>
              <w:t>3</w:t>
            </w:r>
          </w:p>
        </w:tc>
        <w:tc>
          <w:tcPr>
            <w:tcW w:w="8216" w:type="dxa"/>
          </w:tcPr>
          <w:p w14:paraId="1B0A2F20" w14:textId="5D80077C" w:rsidR="00982DC2" w:rsidRPr="00323951" w:rsidRDefault="00982DC2" w:rsidP="00982DC2">
            <w:pPr>
              <w:rPr>
                <w:rFonts w:ascii="Arial" w:hAnsi="Arial" w:cs="Arial"/>
                <w:sz w:val="18"/>
                <w:szCs w:val="18"/>
              </w:rPr>
            </w:pPr>
            <w:r w:rsidRPr="00323951">
              <w:rPr>
                <w:rFonts w:ascii="Arial" w:hAnsi="Arial" w:cs="Arial"/>
                <w:sz w:val="18"/>
                <w:szCs w:val="18"/>
              </w:rPr>
              <w:t>Oddziaływanie pozytywne które bezpośrednio będzie odczuwalne jako istotne poprawienie aktualnego stanu środowiska lub które zdecydowanie zmniejszy występujące obecnie presje</w:t>
            </w:r>
          </w:p>
        </w:tc>
      </w:tr>
    </w:tbl>
    <w:p w14:paraId="488B17BC" w14:textId="77777777" w:rsidR="00043300" w:rsidRPr="00323951" w:rsidRDefault="00043300" w:rsidP="00F53147">
      <w:pPr>
        <w:pStyle w:val="Legenda"/>
        <w:keepNext/>
        <w:spacing w:after="0"/>
        <w:rPr>
          <w:rFonts w:ascii="Arial" w:hAnsi="Arial" w:cs="Arial"/>
        </w:rPr>
      </w:pPr>
      <w:bookmarkStart w:id="177" w:name="_Ref130897443"/>
    </w:p>
    <w:p w14:paraId="4FD77AD1" w14:textId="1784CC1E" w:rsidR="00047218" w:rsidRPr="00323951" w:rsidRDefault="006534EC" w:rsidP="00F53147">
      <w:pPr>
        <w:pStyle w:val="Legenda"/>
        <w:keepNext/>
        <w:spacing w:after="0"/>
        <w:rPr>
          <w:rFonts w:ascii="Arial" w:hAnsi="Arial" w:cs="Arial"/>
        </w:rPr>
      </w:pPr>
      <w:bookmarkStart w:id="178" w:name="_Ref133500311"/>
      <w:bookmarkStart w:id="179" w:name="_Toc135118403"/>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28</w:t>
      </w:r>
      <w:r w:rsidRPr="00323951">
        <w:rPr>
          <w:rFonts w:ascii="Arial" w:hAnsi="Arial" w:cs="Arial"/>
          <w:noProof/>
        </w:rPr>
        <w:fldChar w:fldCharType="end"/>
      </w:r>
      <w:bookmarkEnd w:id="177"/>
      <w:bookmarkEnd w:id="178"/>
      <w:r w:rsidR="003F6B70" w:rsidRPr="00323951">
        <w:rPr>
          <w:rFonts w:ascii="Arial" w:hAnsi="Arial" w:cs="Arial"/>
        </w:rPr>
        <w:t xml:space="preserve"> Bilans </w:t>
      </w:r>
      <w:r w:rsidR="00092183" w:rsidRPr="00323951">
        <w:rPr>
          <w:rFonts w:ascii="Arial" w:hAnsi="Arial" w:cs="Arial"/>
        </w:rPr>
        <w:t xml:space="preserve">oddziaływań </w:t>
      </w:r>
      <w:r w:rsidR="00793BA8" w:rsidRPr="00323951">
        <w:rPr>
          <w:rFonts w:ascii="Arial" w:hAnsi="Arial" w:cs="Arial"/>
        </w:rPr>
        <w:t xml:space="preserve">projektu „Planu” na podstawie </w:t>
      </w:r>
      <w:r w:rsidR="00C263E1" w:rsidRPr="00323951">
        <w:rPr>
          <w:rFonts w:ascii="Arial" w:hAnsi="Arial" w:cs="Arial"/>
        </w:rPr>
        <w:t xml:space="preserve">dokonanych analiz </w:t>
      </w:r>
      <w:r w:rsidR="00CB567D" w:rsidRPr="00323951">
        <w:rPr>
          <w:rFonts w:ascii="Arial" w:hAnsi="Arial" w:cs="Arial"/>
        </w:rPr>
        <w:t>szczegółowych</w:t>
      </w:r>
      <w:bookmarkEnd w:id="179"/>
    </w:p>
    <w:tbl>
      <w:tblPr>
        <w:tblStyle w:val="Tabela-Siatka"/>
        <w:tblW w:w="0" w:type="auto"/>
        <w:tblInd w:w="0" w:type="dxa"/>
        <w:tblLayout w:type="fixed"/>
        <w:tblLook w:val="04A0" w:firstRow="1" w:lastRow="0" w:firstColumn="1" w:lastColumn="0" w:noHBand="0" w:noVBand="1"/>
      </w:tblPr>
      <w:tblGrid>
        <w:gridCol w:w="2830"/>
        <w:gridCol w:w="426"/>
        <w:gridCol w:w="425"/>
        <w:gridCol w:w="425"/>
        <w:gridCol w:w="425"/>
        <w:gridCol w:w="426"/>
        <w:gridCol w:w="440"/>
        <w:gridCol w:w="335"/>
        <w:gridCol w:w="397"/>
        <w:gridCol w:w="387"/>
        <w:gridCol w:w="425"/>
        <w:gridCol w:w="260"/>
        <w:gridCol w:w="397"/>
        <w:gridCol w:w="335"/>
        <w:gridCol w:w="397"/>
        <w:gridCol w:w="335"/>
        <w:gridCol w:w="397"/>
      </w:tblGrid>
      <w:tr w:rsidR="00E7235B" w:rsidRPr="00323951" w14:paraId="22A75B9F" w14:textId="28F7828B" w:rsidTr="00C81221">
        <w:trPr>
          <w:cantSplit/>
          <w:trHeight w:val="1238"/>
          <w:tblHeader/>
        </w:trPr>
        <w:tc>
          <w:tcPr>
            <w:tcW w:w="2830" w:type="dxa"/>
            <w:vMerge w:val="restart"/>
            <w:shd w:val="clear" w:color="auto" w:fill="C5E0B3" w:themeFill="accent6" w:themeFillTint="66"/>
            <w:vAlign w:val="center"/>
          </w:tcPr>
          <w:p w14:paraId="7AEBA68D" w14:textId="77777777" w:rsidR="00CE0DC1" w:rsidRPr="00323951" w:rsidRDefault="00CE0DC1" w:rsidP="00585079">
            <w:pPr>
              <w:jc w:val="center"/>
              <w:rPr>
                <w:rFonts w:ascii="Arial" w:hAnsi="Arial" w:cs="Arial"/>
                <w:sz w:val="18"/>
                <w:szCs w:val="18"/>
              </w:rPr>
            </w:pPr>
            <w:r w:rsidRPr="00323951">
              <w:rPr>
                <w:rFonts w:ascii="Arial" w:hAnsi="Arial" w:cs="Arial"/>
                <w:b/>
                <w:color w:val="000000" w:themeColor="text1"/>
                <w:sz w:val="18"/>
                <w:szCs w:val="18"/>
              </w:rPr>
              <w:t xml:space="preserve">Cele </w:t>
            </w:r>
          </w:p>
        </w:tc>
        <w:tc>
          <w:tcPr>
            <w:tcW w:w="851" w:type="dxa"/>
            <w:gridSpan w:val="2"/>
            <w:shd w:val="clear" w:color="auto" w:fill="C5E0B3" w:themeFill="accent6" w:themeFillTint="66"/>
            <w:textDirection w:val="btLr"/>
            <w:vAlign w:val="center"/>
          </w:tcPr>
          <w:p w14:paraId="3D615A98" w14:textId="77777777" w:rsidR="00CE0DC1" w:rsidRPr="00A21E5D" w:rsidRDefault="00CE0DC1" w:rsidP="00585079">
            <w:pPr>
              <w:spacing w:before="100" w:beforeAutospacing="1"/>
              <w:ind w:right="113"/>
              <w:jc w:val="center"/>
              <w:rPr>
                <w:rFonts w:ascii="Arial" w:hAnsi="Arial" w:cs="Arial"/>
                <w:sz w:val="16"/>
                <w:szCs w:val="16"/>
              </w:rPr>
            </w:pPr>
            <w:r w:rsidRPr="00A21E5D">
              <w:rPr>
                <w:rFonts w:ascii="Arial" w:hAnsi="Arial" w:cs="Arial"/>
                <w:b/>
                <w:sz w:val="16"/>
                <w:szCs w:val="16"/>
              </w:rPr>
              <w:t>Różnorodność biologiczna</w:t>
            </w:r>
          </w:p>
        </w:tc>
        <w:tc>
          <w:tcPr>
            <w:tcW w:w="850" w:type="dxa"/>
            <w:gridSpan w:val="2"/>
            <w:shd w:val="clear" w:color="auto" w:fill="C5E0B3" w:themeFill="accent6" w:themeFillTint="66"/>
            <w:textDirection w:val="btLr"/>
            <w:vAlign w:val="center"/>
          </w:tcPr>
          <w:p w14:paraId="5ADD5E4C" w14:textId="23377DDF" w:rsidR="00CE0DC1" w:rsidRPr="00A21E5D" w:rsidRDefault="008C5154" w:rsidP="00585079">
            <w:pPr>
              <w:spacing w:before="100" w:beforeAutospacing="1"/>
              <w:ind w:right="113"/>
              <w:jc w:val="center"/>
              <w:rPr>
                <w:rFonts w:ascii="Arial" w:hAnsi="Arial" w:cs="Arial"/>
                <w:b/>
                <w:bCs/>
                <w:sz w:val="16"/>
                <w:szCs w:val="16"/>
              </w:rPr>
            </w:pPr>
            <w:r w:rsidRPr="00A21E5D">
              <w:rPr>
                <w:rFonts w:ascii="Arial" w:hAnsi="Arial" w:cs="Arial"/>
                <w:b/>
                <w:bCs/>
                <w:sz w:val="16"/>
                <w:szCs w:val="16"/>
              </w:rPr>
              <w:t>Korytarze ekologiczne</w:t>
            </w:r>
          </w:p>
        </w:tc>
        <w:tc>
          <w:tcPr>
            <w:tcW w:w="866" w:type="dxa"/>
            <w:gridSpan w:val="2"/>
            <w:shd w:val="clear" w:color="auto" w:fill="C5E0B3" w:themeFill="accent6" w:themeFillTint="66"/>
            <w:textDirection w:val="btLr"/>
            <w:vAlign w:val="center"/>
          </w:tcPr>
          <w:p w14:paraId="797764B8" w14:textId="0615CC3A" w:rsidR="00CE0DC1" w:rsidRPr="00A21E5D" w:rsidRDefault="008C5154" w:rsidP="00585079">
            <w:pPr>
              <w:spacing w:before="100" w:beforeAutospacing="1"/>
              <w:jc w:val="center"/>
              <w:rPr>
                <w:rFonts w:ascii="Arial" w:hAnsi="Arial" w:cs="Arial"/>
                <w:b/>
                <w:bCs/>
                <w:sz w:val="16"/>
                <w:szCs w:val="16"/>
              </w:rPr>
            </w:pPr>
            <w:r w:rsidRPr="00A21E5D">
              <w:rPr>
                <w:rFonts w:ascii="Arial" w:hAnsi="Arial" w:cs="Arial"/>
                <w:b/>
                <w:bCs/>
                <w:sz w:val="16"/>
                <w:szCs w:val="16"/>
              </w:rPr>
              <w:t>Obszary chronione</w:t>
            </w:r>
          </w:p>
        </w:tc>
        <w:tc>
          <w:tcPr>
            <w:tcW w:w="732" w:type="dxa"/>
            <w:gridSpan w:val="2"/>
            <w:shd w:val="clear" w:color="auto" w:fill="C5E0B3" w:themeFill="accent6" w:themeFillTint="66"/>
            <w:textDirection w:val="btLr"/>
            <w:vAlign w:val="center"/>
          </w:tcPr>
          <w:p w14:paraId="745FE23F" w14:textId="5AA9EF80" w:rsidR="00CE0DC1" w:rsidRPr="00A21E5D" w:rsidRDefault="00CF7144" w:rsidP="00585079">
            <w:pPr>
              <w:spacing w:before="100" w:beforeAutospacing="1"/>
              <w:jc w:val="center"/>
              <w:rPr>
                <w:rFonts w:ascii="Arial" w:hAnsi="Arial" w:cs="Arial"/>
                <w:sz w:val="16"/>
                <w:szCs w:val="16"/>
              </w:rPr>
            </w:pPr>
            <w:r w:rsidRPr="00A21E5D">
              <w:rPr>
                <w:rFonts w:ascii="Arial" w:hAnsi="Arial" w:cs="Arial"/>
                <w:b/>
                <w:sz w:val="16"/>
                <w:szCs w:val="16"/>
              </w:rPr>
              <w:t>Ludzie i dobra materialne</w:t>
            </w:r>
          </w:p>
        </w:tc>
        <w:tc>
          <w:tcPr>
            <w:tcW w:w="812" w:type="dxa"/>
            <w:gridSpan w:val="2"/>
            <w:shd w:val="clear" w:color="auto" w:fill="C5E0B3" w:themeFill="accent6" w:themeFillTint="66"/>
            <w:textDirection w:val="btLr"/>
            <w:vAlign w:val="center"/>
          </w:tcPr>
          <w:p w14:paraId="1D779163" w14:textId="22D78DE8" w:rsidR="00CE0DC1" w:rsidRPr="00A21E5D" w:rsidRDefault="00CF7144" w:rsidP="00585079">
            <w:pPr>
              <w:spacing w:before="100" w:beforeAutospacing="1"/>
              <w:jc w:val="center"/>
              <w:rPr>
                <w:rFonts w:ascii="Arial" w:hAnsi="Arial" w:cs="Arial"/>
                <w:sz w:val="16"/>
                <w:szCs w:val="16"/>
              </w:rPr>
            </w:pPr>
            <w:r w:rsidRPr="00A21E5D">
              <w:rPr>
                <w:rFonts w:ascii="Arial" w:hAnsi="Arial" w:cs="Arial"/>
                <w:b/>
                <w:sz w:val="16"/>
                <w:szCs w:val="16"/>
              </w:rPr>
              <w:t>Wody</w:t>
            </w:r>
          </w:p>
        </w:tc>
        <w:tc>
          <w:tcPr>
            <w:tcW w:w="657" w:type="dxa"/>
            <w:gridSpan w:val="2"/>
            <w:shd w:val="clear" w:color="auto" w:fill="C5E0B3" w:themeFill="accent6" w:themeFillTint="66"/>
            <w:textDirection w:val="btLr"/>
            <w:vAlign w:val="center"/>
          </w:tcPr>
          <w:p w14:paraId="0F11383E" w14:textId="7FD7D54C" w:rsidR="00CE0DC1" w:rsidRPr="00A21E5D" w:rsidRDefault="00CF7144" w:rsidP="00585079">
            <w:pPr>
              <w:spacing w:before="100" w:beforeAutospacing="1"/>
              <w:jc w:val="center"/>
              <w:rPr>
                <w:rFonts w:ascii="Arial" w:hAnsi="Arial" w:cs="Arial"/>
                <w:sz w:val="16"/>
                <w:szCs w:val="16"/>
              </w:rPr>
            </w:pPr>
            <w:r w:rsidRPr="00A21E5D">
              <w:rPr>
                <w:rFonts w:ascii="Arial" w:hAnsi="Arial" w:cs="Arial"/>
                <w:b/>
                <w:sz w:val="16"/>
                <w:szCs w:val="16"/>
              </w:rPr>
              <w:t>Powietrze i klimat</w:t>
            </w:r>
          </w:p>
        </w:tc>
        <w:tc>
          <w:tcPr>
            <w:tcW w:w="732" w:type="dxa"/>
            <w:gridSpan w:val="2"/>
            <w:shd w:val="clear" w:color="auto" w:fill="C5E0B3" w:themeFill="accent6" w:themeFillTint="66"/>
            <w:textDirection w:val="btLr"/>
            <w:vAlign w:val="center"/>
          </w:tcPr>
          <w:p w14:paraId="46B88488" w14:textId="4F25EB01" w:rsidR="00CE0DC1" w:rsidRPr="00A21E5D" w:rsidRDefault="00CE0DC1" w:rsidP="00585079">
            <w:pPr>
              <w:spacing w:before="100" w:beforeAutospacing="1"/>
              <w:jc w:val="center"/>
              <w:rPr>
                <w:rFonts w:ascii="Arial" w:hAnsi="Arial" w:cs="Arial"/>
                <w:b/>
                <w:sz w:val="16"/>
                <w:szCs w:val="16"/>
              </w:rPr>
            </w:pPr>
            <w:r w:rsidRPr="00A21E5D">
              <w:rPr>
                <w:rFonts w:ascii="Arial" w:hAnsi="Arial" w:cs="Arial"/>
                <w:b/>
                <w:sz w:val="16"/>
                <w:szCs w:val="16"/>
              </w:rPr>
              <w:t>Powierzchnia ziemi i zasoby naturalne</w:t>
            </w:r>
          </w:p>
        </w:tc>
        <w:tc>
          <w:tcPr>
            <w:tcW w:w="732" w:type="dxa"/>
            <w:gridSpan w:val="2"/>
            <w:shd w:val="clear" w:color="auto" w:fill="C5E0B3" w:themeFill="accent6" w:themeFillTint="66"/>
            <w:textDirection w:val="btLr"/>
          </w:tcPr>
          <w:p w14:paraId="3A57CC63" w14:textId="25CBB27E" w:rsidR="00CE0DC1" w:rsidRPr="00A21E5D" w:rsidRDefault="00CE0DC1" w:rsidP="00585079">
            <w:pPr>
              <w:spacing w:before="100" w:beforeAutospacing="1"/>
              <w:jc w:val="center"/>
              <w:rPr>
                <w:rFonts w:ascii="Arial" w:hAnsi="Arial" w:cs="Arial"/>
                <w:b/>
                <w:sz w:val="16"/>
                <w:szCs w:val="16"/>
              </w:rPr>
            </w:pPr>
            <w:r w:rsidRPr="00A21E5D">
              <w:rPr>
                <w:rFonts w:ascii="Arial" w:hAnsi="Arial" w:cs="Arial"/>
                <w:b/>
                <w:sz w:val="16"/>
                <w:szCs w:val="16"/>
              </w:rPr>
              <w:t>Krajobraz i zabytki</w:t>
            </w:r>
          </w:p>
        </w:tc>
      </w:tr>
      <w:tr w:rsidR="003F422F" w:rsidRPr="00323951" w14:paraId="0AF36EC3" w14:textId="601919A5" w:rsidTr="00C81221">
        <w:trPr>
          <w:tblHeader/>
        </w:trPr>
        <w:tc>
          <w:tcPr>
            <w:tcW w:w="2830" w:type="dxa"/>
            <w:vMerge/>
          </w:tcPr>
          <w:p w14:paraId="0972A5FA" w14:textId="77777777" w:rsidR="00585079" w:rsidRPr="00323951" w:rsidRDefault="00585079" w:rsidP="00585079">
            <w:pPr>
              <w:rPr>
                <w:rFonts w:ascii="Arial" w:hAnsi="Arial" w:cs="Arial"/>
                <w:sz w:val="18"/>
                <w:szCs w:val="18"/>
              </w:rPr>
            </w:pPr>
          </w:p>
        </w:tc>
        <w:tc>
          <w:tcPr>
            <w:tcW w:w="426" w:type="dxa"/>
            <w:shd w:val="clear" w:color="auto" w:fill="C5E0B3" w:themeFill="accent6" w:themeFillTint="66"/>
          </w:tcPr>
          <w:p w14:paraId="0E5618AD"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425" w:type="dxa"/>
            <w:shd w:val="clear" w:color="auto" w:fill="C5E0B3" w:themeFill="accent6" w:themeFillTint="66"/>
          </w:tcPr>
          <w:p w14:paraId="17FD68CF"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425" w:type="dxa"/>
            <w:shd w:val="clear" w:color="auto" w:fill="C5E0B3" w:themeFill="accent6" w:themeFillTint="66"/>
          </w:tcPr>
          <w:p w14:paraId="6FAA9D5F"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425" w:type="dxa"/>
            <w:shd w:val="clear" w:color="auto" w:fill="C5E0B3" w:themeFill="accent6" w:themeFillTint="66"/>
          </w:tcPr>
          <w:p w14:paraId="7F642CFC"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426" w:type="dxa"/>
            <w:shd w:val="clear" w:color="auto" w:fill="C5E0B3" w:themeFill="accent6" w:themeFillTint="66"/>
          </w:tcPr>
          <w:p w14:paraId="411EB9E8"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440" w:type="dxa"/>
            <w:shd w:val="clear" w:color="auto" w:fill="C5E0B3" w:themeFill="accent6" w:themeFillTint="66"/>
          </w:tcPr>
          <w:p w14:paraId="52CEC495"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335" w:type="dxa"/>
            <w:shd w:val="clear" w:color="auto" w:fill="C5E0B3" w:themeFill="accent6" w:themeFillTint="66"/>
          </w:tcPr>
          <w:p w14:paraId="61587705"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397" w:type="dxa"/>
            <w:shd w:val="clear" w:color="auto" w:fill="C5E0B3" w:themeFill="accent6" w:themeFillTint="66"/>
          </w:tcPr>
          <w:p w14:paraId="19DAF46D"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387" w:type="dxa"/>
            <w:shd w:val="clear" w:color="auto" w:fill="C5E0B3" w:themeFill="accent6" w:themeFillTint="66"/>
          </w:tcPr>
          <w:p w14:paraId="7FDFCBDE"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425" w:type="dxa"/>
            <w:shd w:val="clear" w:color="auto" w:fill="C5E0B3" w:themeFill="accent6" w:themeFillTint="66"/>
          </w:tcPr>
          <w:p w14:paraId="479CEE6C"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260" w:type="dxa"/>
            <w:shd w:val="clear" w:color="auto" w:fill="C5E0B3" w:themeFill="accent6" w:themeFillTint="66"/>
          </w:tcPr>
          <w:p w14:paraId="6A7378ED"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N</w:t>
            </w:r>
          </w:p>
        </w:tc>
        <w:tc>
          <w:tcPr>
            <w:tcW w:w="397" w:type="dxa"/>
            <w:shd w:val="clear" w:color="auto" w:fill="C5E0B3" w:themeFill="accent6" w:themeFillTint="66"/>
          </w:tcPr>
          <w:p w14:paraId="6AF3182D" w14:textId="77777777" w:rsidR="00585079" w:rsidRPr="00323951" w:rsidRDefault="00585079" w:rsidP="00585079">
            <w:pPr>
              <w:jc w:val="center"/>
              <w:rPr>
                <w:rFonts w:ascii="Arial" w:hAnsi="Arial" w:cs="Arial"/>
                <w:sz w:val="18"/>
                <w:szCs w:val="18"/>
              </w:rPr>
            </w:pPr>
            <w:r w:rsidRPr="00323951">
              <w:rPr>
                <w:rFonts w:ascii="Arial" w:hAnsi="Arial" w:cs="Arial"/>
                <w:b/>
                <w:sz w:val="18"/>
                <w:szCs w:val="18"/>
              </w:rPr>
              <w:t>P</w:t>
            </w:r>
          </w:p>
        </w:tc>
        <w:tc>
          <w:tcPr>
            <w:tcW w:w="335" w:type="dxa"/>
            <w:shd w:val="clear" w:color="auto" w:fill="C5E0B3" w:themeFill="accent6" w:themeFillTint="66"/>
          </w:tcPr>
          <w:p w14:paraId="3F114918" w14:textId="1795BDAD" w:rsidR="00585079" w:rsidRPr="00323951" w:rsidRDefault="008C5154" w:rsidP="00585079">
            <w:pPr>
              <w:jc w:val="center"/>
              <w:rPr>
                <w:rFonts w:ascii="Arial" w:hAnsi="Arial" w:cs="Arial"/>
                <w:b/>
                <w:sz w:val="18"/>
                <w:szCs w:val="18"/>
              </w:rPr>
            </w:pPr>
            <w:r w:rsidRPr="00323951">
              <w:rPr>
                <w:rFonts w:ascii="Arial" w:hAnsi="Arial" w:cs="Arial"/>
                <w:b/>
                <w:sz w:val="18"/>
                <w:szCs w:val="18"/>
              </w:rPr>
              <w:t>N</w:t>
            </w:r>
          </w:p>
        </w:tc>
        <w:tc>
          <w:tcPr>
            <w:tcW w:w="397" w:type="dxa"/>
            <w:shd w:val="clear" w:color="auto" w:fill="C5E0B3" w:themeFill="accent6" w:themeFillTint="66"/>
          </w:tcPr>
          <w:p w14:paraId="5FF87C33" w14:textId="669A4DBE" w:rsidR="00585079" w:rsidRPr="00323951" w:rsidRDefault="008C5154" w:rsidP="00585079">
            <w:pPr>
              <w:jc w:val="center"/>
              <w:rPr>
                <w:rFonts w:ascii="Arial" w:hAnsi="Arial" w:cs="Arial"/>
                <w:b/>
                <w:sz w:val="18"/>
                <w:szCs w:val="18"/>
              </w:rPr>
            </w:pPr>
            <w:r w:rsidRPr="00323951">
              <w:rPr>
                <w:rFonts w:ascii="Arial" w:hAnsi="Arial" w:cs="Arial"/>
                <w:b/>
                <w:sz w:val="18"/>
                <w:szCs w:val="18"/>
              </w:rPr>
              <w:t>P</w:t>
            </w:r>
          </w:p>
        </w:tc>
        <w:tc>
          <w:tcPr>
            <w:tcW w:w="335" w:type="dxa"/>
            <w:shd w:val="clear" w:color="auto" w:fill="C5E0B3" w:themeFill="accent6" w:themeFillTint="66"/>
          </w:tcPr>
          <w:p w14:paraId="197ECF12" w14:textId="48A55F32" w:rsidR="00585079" w:rsidRPr="00323951" w:rsidRDefault="008C5154" w:rsidP="00585079">
            <w:pPr>
              <w:jc w:val="center"/>
              <w:rPr>
                <w:rFonts w:ascii="Arial" w:hAnsi="Arial" w:cs="Arial"/>
                <w:b/>
                <w:sz w:val="18"/>
                <w:szCs w:val="18"/>
              </w:rPr>
            </w:pPr>
            <w:r w:rsidRPr="00323951">
              <w:rPr>
                <w:rFonts w:ascii="Arial" w:hAnsi="Arial" w:cs="Arial"/>
                <w:b/>
                <w:sz w:val="18"/>
                <w:szCs w:val="18"/>
              </w:rPr>
              <w:t>N</w:t>
            </w:r>
          </w:p>
        </w:tc>
        <w:tc>
          <w:tcPr>
            <w:tcW w:w="397" w:type="dxa"/>
            <w:shd w:val="clear" w:color="auto" w:fill="C5E0B3" w:themeFill="accent6" w:themeFillTint="66"/>
          </w:tcPr>
          <w:p w14:paraId="3DF9CA46" w14:textId="0B41CD98" w:rsidR="00585079" w:rsidRPr="00323951" w:rsidRDefault="008C5154" w:rsidP="00585079">
            <w:pPr>
              <w:jc w:val="center"/>
              <w:rPr>
                <w:rFonts w:ascii="Arial" w:hAnsi="Arial" w:cs="Arial"/>
                <w:b/>
                <w:sz w:val="18"/>
                <w:szCs w:val="18"/>
              </w:rPr>
            </w:pPr>
            <w:r w:rsidRPr="00323951">
              <w:rPr>
                <w:rFonts w:ascii="Arial" w:hAnsi="Arial" w:cs="Arial"/>
                <w:b/>
                <w:sz w:val="18"/>
                <w:szCs w:val="18"/>
              </w:rPr>
              <w:t>P</w:t>
            </w:r>
          </w:p>
        </w:tc>
      </w:tr>
      <w:tr w:rsidR="003F422F" w:rsidRPr="00323951" w14:paraId="72AA9132" w14:textId="5701D224" w:rsidTr="00814A8B">
        <w:trPr>
          <w:tblHeader/>
        </w:trPr>
        <w:tc>
          <w:tcPr>
            <w:tcW w:w="2830" w:type="dxa"/>
          </w:tcPr>
          <w:p w14:paraId="37ECDE6C" w14:textId="7DAB95A4" w:rsidR="00C25EA5" w:rsidRPr="00A21E5D" w:rsidRDefault="00C25EA5" w:rsidP="00C25EA5">
            <w:pPr>
              <w:jc w:val="left"/>
              <w:rPr>
                <w:rFonts w:ascii="Arial" w:hAnsi="Arial" w:cs="Arial"/>
                <w:sz w:val="16"/>
                <w:szCs w:val="16"/>
              </w:rPr>
            </w:pPr>
            <w:r w:rsidRPr="00A21E5D">
              <w:rPr>
                <w:rFonts w:ascii="Arial" w:eastAsia="Times New Roman" w:hAnsi="Arial" w:cs="Arial"/>
                <w:color w:val="000000"/>
                <w:sz w:val="16"/>
                <w:szCs w:val="16"/>
              </w:rPr>
              <w:t xml:space="preserve">1. </w:t>
            </w:r>
            <w:r w:rsidRPr="00A21E5D">
              <w:rPr>
                <w:rFonts w:ascii="Arial" w:hAnsi="Arial" w:cs="Arial"/>
                <w:sz w:val="16"/>
                <w:szCs w:val="16"/>
              </w:rPr>
              <w:t>Rozpoznanie zasobów Aglomeracji Jeleniogórskiej</w:t>
            </w:r>
          </w:p>
        </w:tc>
        <w:tc>
          <w:tcPr>
            <w:tcW w:w="426" w:type="dxa"/>
            <w:shd w:val="clear" w:color="auto" w:fill="FFFFFF" w:themeFill="background1"/>
            <w:vAlign w:val="center"/>
          </w:tcPr>
          <w:p w14:paraId="151D95D3"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2B098929" w14:textId="4ED117A3"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FFFFFF" w:themeFill="background1"/>
            <w:vAlign w:val="center"/>
          </w:tcPr>
          <w:p w14:paraId="27DFA4A4"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49BBEAA4" w14:textId="469F8DFA"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6" w:type="dxa"/>
            <w:shd w:val="clear" w:color="auto" w:fill="FFFFFF" w:themeFill="background1"/>
            <w:vAlign w:val="center"/>
          </w:tcPr>
          <w:p w14:paraId="49255EDC" w14:textId="77777777" w:rsidR="00C25EA5" w:rsidRPr="00A21E5D" w:rsidRDefault="00C25EA5" w:rsidP="00C25EA5">
            <w:pPr>
              <w:rPr>
                <w:rFonts w:ascii="Arial" w:hAnsi="Arial" w:cs="Arial"/>
                <w:sz w:val="18"/>
                <w:szCs w:val="18"/>
              </w:rPr>
            </w:pPr>
          </w:p>
        </w:tc>
        <w:tc>
          <w:tcPr>
            <w:tcW w:w="440" w:type="dxa"/>
            <w:shd w:val="clear" w:color="auto" w:fill="A8D08D" w:themeFill="accent6" w:themeFillTint="99"/>
            <w:vAlign w:val="center"/>
          </w:tcPr>
          <w:p w14:paraId="39B4EA20" w14:textId="1D7EE8BF" w:rsidR="00C25EA5" w:rsidRPr="00A21E5D" w:rsidRDefault="003F422F"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6C869D0C" w14:textId="77777777" w:rsidR="00C25EA5" w:rsidRPr="00A21E5D" w:rsidRDefault="00C25EA5" w:rsidP="00C25EA5">
            <w:pPr>
              <w:rPr>
                <w:rFonts w:ascii="Arial" w:hAnsi="Arial" w:cs="Arial"/>
                <w:sz w:val="18"/>
                <w:szCs w:val="18"/>
              </w:rPr>
            </w:pPr>
          </w:p>
        </w:tc>
        <w:tc>
          <w:tcPr>
            <w:tcW w:w="397" w:type="dxa"/>
            <w:shd w:val="clear" w:color="auto" w:fill="FFFFFF" w:themeFill="background1"/>
            <w:vAlign w:val="center"/>
          </w:tcPr>
          <w:p w14:paraId="0343C3E2" w14:textId="25086007" w:rsidR="00C25EA5" w:rsidRPr="00A21E5D" w:rsidRDefault="00C25EA5" w:rsidP="00C25EA5">
            <w:pPr>
              <w:rPr>
                <w:rFonts w:ascii="Arial" w:hAnsi="Arial" w:cs="Arial"/>
                <w:sz w:val="18"/>
                <w:szCs w:val="18"/>
              </w:rPr>
            </w:pPr>
            <w:r w:rsidRPr="00A21E5D">
              <w:rPr>
                <w:rFonts w:ascii="Arial" w:hAnsi="Arial" w:cs="Arial"/>
                <w:sz w:val="18"/>
                <w:szCs w:val="18"/>
              </w:rPr>
              <w:t>0</w:t>
            </w:r>
          </w:p>
        </w:tc>
        <w:tc>
          <w:tcPr>
            <w:tcW w:w="387" w:type="dxa"/>
            <w:shd w:val="clear" w:color="auto" w:fill="F7CAAC" w:themeFill="accent2" w:themeFillTint="66"/>
            <w:vAlign w:val="center"/>
          </w:tcPr>
          <w:p w14:paraId="59BE6594" w14:textId="53F6B286"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A8D08D" w:themeFill="accent6" w:themeFillTint="99"/>
            <w:vAlign w:val="center"/>
          </w:tcPr>
          <w:p w14:paraId="784BCC9C" w14:textId="3A2B9A18"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260" w:type="dxa"/>
            <w:shd w:val="clear" w:color="auto" w:fill="FFFFFF" w:themeFill="background1"/>
            <w:vAlign w:val="center"/>
          </w:tcPr>
          <w:p w14:paraId="0EF57875"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7A1AD6AD" w14:textId="1EECCD7F" w:rsidR="00C25EA5" w:rsidRPr="00A21E5D" w:rsidRDefault="00DD2FFA" w:rsidP="00DD2FFA">
            <w:pPr>
              <w:jc w:val="cente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69C371DF"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7B99B2E1" w14:textId="4BC26AC8"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18FAE409"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7BE79FEB" w14:textId="1EE58D0F" w:rsidR="00C25EA5" w:rsidRPr="00A21E5D" w:rsidRDefault="00C25EA5" w:rsidP="00C25EA5">
            <w:pPr>
              <w:rPr>
                <w:rFonts w:ascii="Arial" w:hAnsi="Arial" w:cs="Arial"/>
                <w:sz w:val="18"/>
                <w:szCs w:val="18"/>
              </w:rPr>
            </w:pPr>
            <w:r w:rsidRPr="00A21E5D">
              <w:rPr>
                <w:rFonts w:ascii="Arial" w:hAnsi="Arial" w:cs="Arial"/>
                <w:sz w:val="18"/>
                <w:szCs w:val="18"/>
              </w:rPr>
              <w:t>+1</w:t>
            </w:r>
          </w:p>
        </w:tc>
      </w:tr>
      <w:tr w:rsidR="003F422F" w:rsidRPr="00323951" w14:paraId="312A7014" w14:textId="76E28E62" w:rsidTr="00E7099E">
        <w:trPr>
          <w:tblHeader/>
        </w:trPr>
        <w:tc>
          <w:tcPr>
            <w:tcW w:w="2830" w:type="dxa"/>
          </w:tcPr>
          <w:p w14:paraId="1491302A" w14:textId="116A36D1" w:rsidR="00C25EA5" w:rsidRPr="00A21E5D" w:rsidRDefault="00C25EA5" w:rsidP="00C25EA5">
            <w:pPr>
              <w:jc w:val="left"/>
              <w:rPr>
                <w:rFonts w:ascii="Arial" w:hAnsi="Arial" w:cs="Arial"/>
                <w:sz w:val="16"/>
                <w:szCs w:val="16"/>
              </w:rPr>
            </w:pPr>
            <w:r w:rsidRPr="00A21E5D">
              <w:rPr>
                <w:rFonts w:ascii="Arial" w:hAnsi="Arial" w:cs="Arial"/>
                <w:sz w:val="16"/>
                <w:szCs w:val="16"/>
              </w:rPr>
              <w:t>2. Stymulowanie pro-adaptacyjnego rozwoju</w:t>
            </w:r>
          </w:p>
        </w:tc>
        <w:tc>
          <w:tcPr>
            <w:tcW w:w="426" w:type="dxa"/>
            <w:shd w:val="clear" w:color="auto" w:fill="FFFFFF" w:themeFill="background1"/>
            <w:vAlign w:val="center"/>
          </w:tcPr>
          <w:p w14:paraId="20F17E9F"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6B93588D" w14:textId="4684A19B"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F7CAAC" w:themeFill="accent2" w:themeFillTint="66"/>
            <w:vAlign w:val="center"/>
          </w:tcPr>
          <w:p w14:paraId="0EB8FB4F" w14:textId="721686BC"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A8D08D" w:themeFill="accent6" w:themeFillTint="99"/>
            <w:vAlign w:val="center"/>
          </w:tcPr>
          <w:p w14:paraId="698DB055" w14:textId="653BCF1C"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6" w:type="dxa"/>
            <w:shd w:val="clear" w:color="auto" w:fill="FBE4D5" w:themeFill="accent2" w:themeFillTint="33"/>
            <w:vAlign w:val="center"/>
          </w:tcPr>
          <w:p w14:paraId="7BB29447" w14:textId="58DB6150" w:rsidR="00C25EA5" w:rsidRPr="00A21E5D" w:rsidRDefault="00E15278" w:rsidP="00C25EA5">
            <w:pPr>
              <w:rPr>
                <w:rFonts w:ascii="Arial" w:hAnsi="Arial" w:cs="Arial"/>
                <w:sz w:val="18"/>
                <w:szCs w:val="18"/>
              </w:rPr>
            </w:pPr>
            <w:r w:rsidRPr="00A21E5D">
              <w:rPr>
                <w:rFonts w:ascii="Arial" w:hAnsi="Arial" w:cs="Arial"/>
                <w:sz w:val="18"/>
                <w:szCs w:val="18"/>
              </w:rPr>
              <w:t>-</w:t>
            </w:r>
            <w:r w:rsidR="004D2A6F" w:rsidRPr="00A21E5D">
              <w:rPr>
                <w:rFonts w:ascii="Arial" w:hAnsi="Arial" w:cs="Arial"/>
                <w:sz w:val="18"/>
                <w:szCs w:val="18"/>
              </w:rPr>
              <w:t>2</w:t>
            </w:r>
          </w:p>
        </w:tc>
        <w:tc>
          <w:tcPr>
            <w:tcW w:w="440" w:type="dxa"/>
            <w:shd w:val="clear" w:color="auto" w:fill="A8D08D" w:themeFill="accent6" w:themeFillTint="99"/>
            <w:vAlign w:val="center"/>
          </w:tcPr>
          <w:p w14:paraId="0CEF5B1C" w14:textId="73783EAF" w:rsidR="00C25EA5" w:rsidRPr="00A21E5D" w:rsidRDefault="00E15278"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558709A0"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388931C4" w14:textId="4D58BC91"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87" w:type="dxa"/>
            <w:shd w:val="clear" w:color="auto" w:fill="FBE4D5" w:themeFill="accent2" w:themeFillTint="33"/>
            <w:vAlign w:val="center"/>
          </w:tcPr>
          <w:p w14:paraId="02470299" w14:textId="35C35546"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A8D08D" w:themeFill="accent6" w:themeFillTint="99"/>
            <w:vAlign w:val="center"/>
          </w:tcPr>
          <w:p w14:paraId="793B6B9D" w14:textId="21AB2E01"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260" w:type="dxa"/>
            <w:shd w:val="clear" w:color="auto" w:fill="FFFFFF" w:themeFill="background1"/>
            <w:vAlign w:val="center"/>
          </w:tcPr>
          <w:p w14:paraId="779C638A"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45A39F7E" w14:textId="2CADFFCB" w:rsidR="00C25EA5" w:rsidRPr="00A21E5D" w:rsidRDefault="00DD2FFA" w:rsidP="00DD2FFA">
            <w:pPr>
              <w:jc w:val="cente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71804221"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3E8E04CF" w14:textId="7C874941"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628A8A3E"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6C7D3398" w14:textId="676141F4" w:rsidR="00C25EA5" w:rsidRPr="00A21E5D" w:rsidRDefault="00C25EA5" w:rsidP="00C25EA5">
            <w:pPr>
              <w:rPr>
                <w:rFonts w:ascii="Arial" w:hAnsi="Arial" w:cs="Arial"/>
                <w:sz w:val="18"/>
                <w:szCs w:val="18"/>
              </w:rPr>
            </w:pPr>
            <w:r w:rsidRPr="00A21E5D">
              <w:rPr>
                <w:rFonts w:ascii="Arial" w:hAnsi="Arial" w:cs="Arial"/>
                <w:sz w:val="18"/>
                <w:szCs w:val="18"/>
              </w:rPr>
              <w:t>+1</w:t>
            </w:r>
          </w:p>
        </w:tc>
      </w:tr>
      <w:tr w:rsidR="003F422F" w:rsidRPr="00323951" w14:paraId="741FDD8C" w14:textId="62854738" w:rsidTr="00814A8B">
        <w:trPr>
          <w:tblHeader/>
        </w:trPr>
        <w:tc>
          <w:tcPr>
            <w:tcW w:w="2830" w:type="dxa"/>
          </w:tcPr>
          <w:p w14:paraId="441A77CC" w14:textId="2D9D9067" w:rsidR="00C25EA5" w:rsidRPr="00A21E5D" w:rsidRDefault="00C25EA5" w:rsidP="00C25EA5">
            <w:pPr>
              <w:jc w:val="left"/>
              <w:rPr>
                <w:rFonts w:ascii="Arial" w:hAnsi="Arial" w:cs="Arial"/>
                <w:sz w:val="16"/>
                <w:szCs w:val="16"/>
              </w:rPr>
            </w:pPr>
            <w:r w:rsidRPr="00A21E5D">
              <w:rPr>
                <w:rFonts w:ascii="Arial" w:hAnsi="Arial" w:cs="Arial"/>
                <w:sz w:val="16"/>
                <w:szCs w:val="16"/>
              </w:rPr>
              <w:t>3. Zapewnienie komfortu i</w:t>
            </w:r>
            <w:r w:rsidR="00A21E5D" w:rsidRPr="00A21E5D">
              <w:rPr>
                <w:rFonts w:ascii="Arial" w:hAnsi="Arial" w:cs="Arial"/>
                <w:sz w:val="16"/>
                <w:szCs w:val="16"/>
              </w:rPr>
              <w:t> </w:t>
            </w:r>
            <w:r w:rsidRPr="00A21E5D">
              <w:rPr>
                <w:rFonts w:ascii="Arial" w:hAnsi="Arial" w:cs="Arial"/>
                <w:sz w:val="16"/>
                <w:szCs w:val="16"/>
              </w:rPr>
              <w:t>bezpieczeństwa mieszkańców</w:t>
            </w:r>
          </w:p>
        </w:tc>
        <w:tc>
          <w:tcPr>
            <w:tcW w:w="426" w:type="dxa"/>
            <w:shd w:val="clear" w:color="auto" w:fill="FFFFFF" w:themeFill="background1"/>
            <w:vAlign w:val="center"/>
          </w:tcPr>
          <w:p w14:paraId="4672A05B"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367E9555" w14:textId="69388588"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FFFFFF" w:themeFill="background1"/>
            <w:vAlign w:val="center"/>
          </w:tcPr>
          <w:p w14:paraId="3133A24A" w14:textId="77777777" w:rsidR="00C25EA5" w:rsidRPr="00A21E5D" w:rsidRDefault="00C25EA5" w:rsidP="00C25EA5">
            <w:pPr>
              <w:rPr>
                <w:rFonts w:ascii="Arial" w:hAnsi="Arial" w:cs="Arial"/>
                <w:sz w:val="18"/>
                <w:szCs w:val="18"/>
              </w:rPr>
            </w:pPr>
          </w:p>
        </w:tc>
        <w:tc>
          <w:tcPr>
            <w:tcW w:w="425" w:type="dxa"/>
            <w:shd w:val="clear" w:color="auto" w:fill="C5E0B3" w:themeFill="accent6" w:themeFillTint="66"/>
            <w:vAlign w:val="center"/>
          </w:tcPr>
          <w:p w14:paraId="24E5C481" w14:textId="428545E8"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6" w:type="dxa"/>
            <w:shd w:val="clear" w:color="auto" w:fill="FFFFFF" w:themeFill="background1"/>
            <w:vAlign w:val="center"/>
          </w:tcPr>
          <w:p w14:paraId="1DB0579E" w14:textId="77777777" w:rsidR="00C25EA5" w:rsidRPr="00A21E5D" w:rsidRDefault="00C25EA5" w:rsidP="00C25EA5">
            <w:pPr>
              <w:rPr>
                <w:rFonts w:ascii="Arial" w:hAnsi="Arial" w:cs="Arial"/>
                <w:sz w:val="18"/>
                <w:szCs w:val="18"/>
              </w:rPr>
            </w:pPr>
          </w:p>
        </w:tc>
        <w:tc>
          <w:tcPr>
            <w:tcW w:w="440" w:type="dxa"/>
            <w:shd w:val="clear" w:color="auto" w:fill="C5E0B3" w:themeFill="accent6" w:themeFillTint="66"/>
            <w:vAlign w:val="center"/>
          </w:tcPr>
          <w:p w14:paraId="111DF835" w14:textId="4747CDDA" w:rsidR="00C25EA5" w:rsidRPr="00A21E5D" w:rsidRDefault="00281998"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45C7B862" w14:textId="77777777" w:rsidR="00C25EA5" w:rsidRPr="00A21E5D" w:rsidRDefault="00C25EA5" w:rsidP="00C25EA5">
            <w:pPr>
              <w:rPr>
                <w:rFonts w:ascii="Arial" w:hAnsi="Arial" w:cs="Arial"/>
                <w:sz w:val="18"/>
                <w:szCs w:val="18"/>
              </w:rPr>
            </w:pPr>
          </w:p>
        </w:tc>
        <w:tc>
          <w:tcPr>
            <w:tcW w:w="397" w:type="dxa"/>
            <w:shd w:val="clear" w:color="auto" w:fill="538135" w:themeFill="accent6" w:themeFillShade="BF"/>
            <w:vAlign w:val="center"/>
          </w:tcPr>
          <w:p w14:paraId="19F96B1C" w14:textId="6046E037" w:rsidR="00C25EA5" w:rsidRPr="00A21E5D" w:rsidRDefault="00C25EA5" w:rsidP="00C25EA5">
            <w:pPr>
              <w:rPr>
                <w:rFonts w:ascii="Arial" w:hAnsi="Arial" w:cs="Arial"/>
                <w:sz w:val="18"/>
                <w:szCs w:val="18"/>
              </w:rPr>
            </w:pPr>
            <w:r w:rsidRPr="00A21E5D">
              <w:rPr>
                <w:rFonts w:ascii="Arial" w:hAnsi="Arial" w:cs="Arial"/>
                <w:sz w:val="18"/>
                <w:szCs w:val="18"/>
              </w:rPr>
              <w:t>+3</w:t>
            </w:r>
          </w:p>
        </w:tc>
        <w:tc>
          <w:tcPr>
            <w:tcW w:w="387" w:type="dxa"/>
            <w:shd w:val="clear" w:color="auto" w:fill="FFFFFF" w:themeFill="background1"/>
            <w:vAlign w:val="center"/>
          </w:tcPr>
          <w:p w14:paraId="108ECD0B"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515CD77E" w14:textId="3F10B275"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260" w:type="dxa"/>
            <w:shd w:val="clear" w:color="auto" w:fill="FFFFFF" w:themeFill="background1"/>
            <w:vAlign w:val="center"/>
          </w:tcPr>
          <w:p w14:paraId="71C3D4F6"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00CDD98E" w14:textId="42D9640C" w:rsidR="00C25EA5" w:rsidRPr="00A21E5D" w:rsidRDefault="00DD2FFA" w:rsidP="00DD2FFA">
            <w:pPr>
              <w:jc w:val="cente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26AF4696"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3625937B" w14:textId="6D123134"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038E03C1"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2E0A2941" w14:textId="192C0EC0" w:rsidR="00C25EA5" w:rsidRPr="00A21E5D" w:rsidRDefault="00C25EA5" w:rsidP="00C25EA5">
            <w:pPr>
              <w:rPr>
                <w:rFonts w:ascii="Arial" w:hAnsi="Arial" w:cs="Arial"/>
                <w:sz w:val="18"/>
                <w:szCs w:val="18"/>
              </w:rPr>
            </w:pPr>
            <w:r w:rsidRPr="00A21E5D">
              <w:rPr>
                <w:rFonts w:ascii="Arial" w:hAnsi="Arial" w:cs="Arial"/>
                <w:sz w:val="18"/>
                <w:szCs w:val="18"/>
              </w:rPr>
              <w:t>+2</w:t>
            </w:r>
          </w:p>
        </w:tc>
      </w:tr>
      <w:tr w:rsidR="003F422F" w:rsidRPr="00323951" w14:paraId="3ACAE503" w14:textId="5CDF384D" w:rsidTr="00814A8B">
        <w:trPr>
          <w:tblHeader/>
        </w:trPr>
        <w:tc>
          <w:tcPr>
            <w:tcW w:w="2830" w:type="dxa"/>
          </w:tcPr>
          <w:p w14:paraId="05833036" w14:textId="37177A3E" w:rsidR="00C25EA5" w:rsidRPr="00A21E5D" w:rsidRDefault="00C25EA5" w:rsidP="00C25EA5">
            <w:pPr>
              <w:jc w:val="left"/>
              <w:rPr>
                <w:rFonts w:ascii="Arial" w:hAnsi="Arial" w:cs="Arial"/>
                <w:sz w:val="16"/>
                <w:szCs w:val="16"/>
              </w:rPr>
            </w:pPr>
            <w:r w:rsidRPr="00A21E5D">
              <w:rPr>
                <w:rFonts w:ascii="Arial" w:hAnsi="Arial" w:cs="Arial"/>
                <w:sz w:val="16"/>
                <w:szCs w:val="16"/>
              </w:rPr>
              <w:t>4. Ochrona oraz podnoszenie zdolności adaptacyjnych terenów otwartych i</w:t>
            </w:r>
            <w:r w:rsidR="00A21E5D" w:rsidRPr="00A21E5D">
              <w:rPr>
                <w:rFonts w:ascii="Arial" w:hAnsi="Arial" w:cs="Arial"/>
                <w:sz w:val="16"/>
                <w:szCs w:val="16"/>
              </w:rPr>
              <w:t> </w:t>
            </w:r>
            <w:r w:rsidRPr="00A21E5D">
              <w:rPr>
                <w:rFonts w:ascii="Arial" w:hAnsi="Arial" w:cs="Arial"/>
                <w:sz w:val="16"/>
                <w:szCs w:val="16"/>
              </w:rPr>
              <w:t>przyrodniczo cennych, wrażliwych na negatywne skutki zmian klimatu</w:t>
            </w:r>
          </w:p>
        </w:tc>
        <w:tc>
          <w:tcPr>
            <w:tcW w:w="426" w:type="dxa"/>
            <w:shd w:val="clear" w:color="auto" w:fill="FFFFFF" w:themeFill="background1"/>
            <w:vAlign w:val="center"/>
          </w:tcPr>
          <w:p w14:paraId="14DD394C" w14:textId="40C2F3B2" w:rsidR="00C25EA5" w:rsidRPr="00A21E5D" w:rsidRDefault="00C25EA5" w:rsidP="00C25EA5">
            <w:pPr>
              <w:rPr>
                <w:rFonts w:ascii="Arial" w:hAnsi="Arial" w:cs="Arial"/>
                <w:sz w:val="18"/>
                <w:szCs w:val="18"/>
              </w:rPr>
            </w:pPr>
          </w:p>
        </w:tc>
        <w:tc>
          <w:tcPr>
            <w:tcW w:w="425" w:type="dxa"/>
            <w:shd w:val="clear" w:color="auto" w:fill="538135" w:themeFill="accent6" w:themeFillShade="BF"/>
            <w:vAlign w:val="center"/>
          </w:tcPr>
          <w:p w14:paraId="05EBDC80" w14:textId="3867A486" w:rsidR="00C25EA5" w:rsidRPr="00A21E5D" w:rsidRDefault="00C25EA5" w:rsidP="00C25EA5">
            <w:pPr>
              <w:rPr>
                <w:rFonts w:ascii="Arial" w:hAnsi="Arial" w:cs="Arial"/>
                <w:sz w:val="18"/>
                <w:szCs w:val="18"/>
              </w:rPr>
            </w:pPr>
            <w:r w:rsidRPr="00A21E5D">
              <w:rPr>
                <w:rFonts w:ascii="Arial" w:hAnsi="Arial" w:cs="Arial"/>
                <w:sz w:val="18"/>
                <w:szCs w:val="18"/>
              </w:rPr>
              <w:t>+3</w:t>
            </w:r>
          </w:p>
        </w:tc>
        <w:tc>
          <w:tcPr>
            <w:tcW w:w="425" w:type="dxa"/>
            <w:shd w:val="clear" w:color="auto" w:fill="FFFFFF" w:themeFill="background1"/>
            <w:vAlign w:val="center"/>
          </w:tcPr>
          <w:p w14:paraId="4476BD57" w14:textId="77777777" w:rsidR="00C25EA5" w:rsidRPr="00A21E5D" w:rsidRDefault="00C25EA5" w:rsidP="00C25EA5">
            <w:pPr>
              <w:rPr>
                <w:rFonts w:ascii="Arial" w:hAnsi="Arial" w:cs="Arial"/>
                <w:sz w:val="18"/>
                <w:szCs w:val="18"/>
              </w:rPr>
            </w:pPr>
          </w:p>
        </w:tc>
        <w:tc>
          <w:tcPr>
            <w:tcW w:w="425" w:type="dxa"/>
            <w:shd w:val="clear" w:color="auto" w:fill="538135" w:themeFill="accent6" w:themeFillShade="BF"/>
            <w:vAlign w:val="center"/>
          </w:tcPr>
          <w:p w14:paraId="1A4A9E35" w14:textId="0DD79BDE" w:rsidR="00C25EA5" w:rsidRPr="00A21E5D" w:rsidRDefault="00C25EA5" w:rsidP="00C25EA5">
            <w:pPr>
              <w:rPr>
                <w:rFonts w:ascii="Arial" w:hAnsi="Arial" w:cs="Arial"/>
                <w:sz w:val="18"/>
                <w:szCs w:val="18"/>
              </w:rPr>
            </w:pPr>
            <w:r w:rsidRPr="00A21E5D">
              <w:rPr>
                <w:rFonts w:ascii="Arial" w:hAnsi="Arial" w:cs="Arial"/>
                <w:sz w:val="18"/>
                <w:szCs w:val="18"/>
              </w:rPr>
              <w:t>+3</w:t>
            </w:r>
          </w:p>
        </w:tc>
        <w:tc>
          <w:tcPr>
            <w:tcW w:w="426" w:type="dxa"/>
            <w:shd w:val="clear" w:color="auto" w:fill="FFFFFF" w:themeFill="background1"/>
            <w:vAlign w:val="center"/>
          </w:tcPr>
          <w:p w14:paraId="3BA40470" w14:textId="77777777" w:rsidR="00C25EA5" w:rsidRPr="00A21E5D" w:rsidRDefault="00C25EA5" w:rsidP="00C25EA5">
            <w:pPr>
              <w:rPr>
                <w:rFonts w:ascii="Arial" w:hAnsi="Arial" w:cs="Arial"/>
                <w:sz w:val="18"/>
                <w:szCs w:val="18"/>
              </w:rPr>
            </w:pPr>
          </w:p>
        </w:tc>
        <w:tc>
          <w:tcPr>
            <w:tcW w:w="440" w:type="dxa"/>
            <w:shd w:val="clear" w:color="auto" w:fill="538135" w:themeFill="accent6" w:themeFillShade="BF"/>
            <w:vAlign w:val="center"/>
          </w:tcPr>
          <w:p w14:paraId="1E4B0479" w14:textId="48CDC0F6" w:rsidR="00C25EA5" w:rsidRPr="00A21E5D" w:rsidRDefault="004134ED" w:rsidP="00C25EA5">
            <w:pPr>
              <w:rPr>
                <w:rFonts w:ascii="Arial" w:hAnsi="Arial" w:cs="Arial"/>
                <w:sz w:val="18"/>
                <w:szCs w:val="18"/>
              </w:rPr>
            </w:pPr>
            <w:r w:rsidRPr="00A21E5D">
              <w:rPr>
                <w:rFonts w:ascii="Arial" w:hAnsi="Arial" w:cs="Arial"/>
                <w:sz w:val="18"/>
                <w:szCs w:val="18"/>
              </w:rPr>
              <w:t>+3</w:t>
            </w:r>
          </w:p>
        </w:tc>
        <w:tc>
          <w:tcPr>
            <w:tcW w:w="335" w:type="dxa"/>
            <w:shd w:val="clear" w:color="auto" w:fill="FFFFFF" w:themeFill="background1"/>
            <w:vAlign w:val="center"/>
          </w:tcPr>
          <w:p w14:paraId="3EF749E2"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2FDA3839" w14:textId="1A147A25"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87" w:type="dxa"/>
            <w:shd w:val="clear" w:color="auto" w:fill="FFFFFF" w:themeFill="background1"/>
            <w:vAlign w:val="center"/>
          </w:tcPr>
          <w:p w14:paraId="61ABA35E"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10A743FD" w14:textId="7E9B0106"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260" w:type="dxa"/>
            <w:shd w:val="clear" w:color="auto" w:fill="FFFFFF" w:themeFill="background1"/>
            <w:vAlign w:val="center"/>
          </w:tcPr>
          <w:p w14:paraId="7BE7F788"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0D100635" w14:textId="5F2B81E4" w:rsidR="00C25EA5" w:rsidRPr="00A21E5D" w:rsidRDefault="00DD2FFA" w:rsidP="00DD2FFA">
            <w:pPr>
              <w:jc w:val="cente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6752D957"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53B87DA9" w14:textId="6DF69BFD"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2F19194E"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7A7FC8FF" w14:textId="4A3E9ECF" w:rsidR="00C25EA5" w:rsidRPr="00A21E5D" w:rsidRDefault="00C25EA5" w:rsidP="00C25EA5">
            <w:pPr>
              <w:rPr>
                <w:rFonts w:ascii="Arial" w:hAnsi="Arial" w:cs="Arial"/>
                <w:sz w:val="18"/>
                <w:szCs w:val="18"/>
              </w:rPr>
            </w:pPr>
            <w:r w:rsidRPr="00A21E5D">
              <w:rPr>
                <w:rFonts w:ascii="Arial" w:hAnsi="Arial" w:cs="Arial"/>
                <w:sz w:val="18"/>
                <w:szCs w:val="18"/>
              </w:rPr>
              <w:t>+2</w:t>
            </w:r>
          </w:p>
        </w:tc>
      </w:tr>
      <w:tr w:rsidR="003F422F" w:rsidRPr="00323951" w14:paraId="6A001190" w14:textId="56534A17" w:rsidTr="00034D06">
        <w:trPr>
          <w:tblHeader/>
        </w:trPr>
        <w:tc>
          <w:tcPr>
            <w:tcW w:w="2830" w:type="dxa"/>
          </w:tcPr>
          <w:p w14:paraId="14C0820E" w14:textId="529ED70C" w:rsidR="00C25EA5" w:rsidRPr="00A21E5D" w:rsidRDefault="00C25EA5" w:rsidP="00C25EA5">
            <w:pPr>
              <w:jc w:val="left"/>
              <w:rPr>
                <w:rFonts w:ascii="Arial" w:hAnsi="Arial" w:cs="Arial"/>
                <w:sz w:val="16"/>
                <w:szCs w:val="16"/>
              </w:rPr>
            </w:pPr>
            <w:r w:rsidRPr="00A21E5D">
              <w:rPr>
                <w:rFonts w:ascii="Arial" w:hAnsi="Arial" w:cs="Arial"/>
                <w:sz w:val="16"/>
                <w:szCs w:val="16"/>
              </w:rPr>
              <w:t>5. Zapewnienie dostępu do wody oraz jej ochrona w obliczu zagrożeń związanych ze zmianami klimatu</w:t>
            </w:r>
          </w:p>
        </w:tc>
        <w:tc>
          <w:tcPr>
            <w:tcW w:w="426" w:type="dxa"/>
            <w:shd w:val="clear" w:color="auto" w:fill="FBE4D5" w:themeFill="accent2" w:themeFillTint="33"/>
            <w:vAlign w:val="center"/>
          </w:tcPr>
          <w:p w14:paraId="3849FE05" w14:textId="67FFC8DA" w:rsidR="00C25EA5" w:rsidRPr="00A21E5D" w:rsidRDefault="000B7E01" w:rsidP="00C25EA5">
            <w:pPr>
              <w:rPr>
                <w:rFonts w:ascii="Arial" w:hAnsi="Arial" w:cs="Arial"/>
                <w:sz w:val="18"/>
                <w:szCs w:val="18"/>
              </w:rPr>
            </w:pPr>
            <w:r w:rsidRPr="00A21E5D">
              <w:rPr>
                <w:rFonts w:ascii="Arial" w:hAnsi="Arial" w:cs="Arial"/>
                <w:sz w:val="18"/>
                <w:szCs w:val="18"/>
              </w:rPr>
              <w:t>-1</w:t>
            </w:r>
          </w:p>
        </w:tc>
        <w:tc>
          <w:tcPr>
            <w:tcW w:w="425" w:type="dxa"/>
            <w:shd w:val="clear" w:color="auto" w:fill="C5E0B3" w:themeFill="accent6" w:themeFillTint="66"/>
            <w:vAlign w:val="center"/>
          </w:tcPr>
          <w:p w14:paraId="09A2E2BB" w14:textId="5A579821" w:rsidR="00C25EA5" w:rsidRPr="00A21E5D" w:rsidRDefault="00110177" w:rsidP="00C25EA5">
            <w:pPr>
              <w:rPr>
                <w:rFonts w:ascii="Arial" w:hAnsi="Arial" w:cs="Arial"/>
                <w:sz w:val="18"/>
                <w:szCs w:val="18"/>
              </w:rPr>
            </w:pPr>
            <w:r w:rsidRPr="00A21E5D">
              <w:rPr>
                <w:rFonts w:ascii="Arial" w:hAnsi="Arial" w:cs="Arial"/>
                <w:sz w:val="18"/>
                <w:szCs w:val="18"/>
              </w:rPr>
              <w:t>+1</w:t>
            </w:r>
          </w:p>
        </w:tc>
        <w:tc>
          <w:tcPr>
            <w:tcW w:w="425" w:type="dxa"/>
            <w:shd w:val="clear" w:color="auto" w:fill="FBE4D5" w:themeFill="accent2" w:themeFillTint="33"/>
            <w:vAlign w:val="center"/>
          </w:tcPr>
          <w:p w14:paraId="48E0DC67" w14:textId="23834B2C"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FFFFFF" w:themeFill="background1"/>
            <w:vAlign w:val="center"/>
          </w:tcPr>
          <w:p w14:paraId="7574254B" w14:textId="5895ED56" w:rsidR="00C25EA5" w:rsidRPr="00A21E5D" w:rsidRDefault="00C25EA5" w:rsidP="00C25EA5">
            <w:pPr>
              <w:rPr>
                <w:rFonts w:ascii="Arial" w:hAnsi="Arial" w:cs="Arial"/>
                <w:sz w:val="18"/>
                <w:szCs w:val="18"/>
              </w:rPr>
            </w:pPr>
          </w:p>
        </w:tc>
        <w:tc>
          <w:tcPr>
            <w:tcW w:w="426" w:type="dxa"/>
            <w:shd w:val="clear" w:color="auto" w:fill="FBE4D5" w:themeFill="accent2" w:themeFillTint="33"/>
            <w:vAlign w:val="center"/>
          </w:tcPr>
          <w:p w14:paraId="03C7B233" w14:textId="50E2251D" w:rsidR="00C25EA5" w:rsidRPr="00A21E5D" w:rsidRDefault="008C2DD9" w:rsidP="00C25EA5">
            <w:pPr>
              <w:rPr>
                <w:rFonts w:ascii="Arial" w:hAnsi="Arial" w:cs="Arial"/>
                <w:sz w:val="18"/>
                <w:szCs w:val="18"/>
              </w:rPr>
            </w:pPr>
            <w:r w:rsidRPr="00A21E5D">
              <w:rPr>
                <w:rFonts w:ascii="Arial" w:hAnsi="Arial" w:cs="Arial"/>
                <w:sz w:val="18"/>
                <w:szCs w:val="18"/>
              </w:rPr>
              <w:t>-1</w:t>
            </w:r>
          </w:p>
        </w:tc>
        <w:tc>
          <w:tcPr>
            <w:tcW w:w="440" w:type="dxa"/>
            <w:shd w:val="clear" w:color="auto" w:fill="A8D08D" w:themeFill="accent6" w:themeFillTint="99"/>
            <w:vAlign w:val="center"/>
          </w:tcPr>
          <w:p w14:paraId="1F0BFD0F" w14:textId="117536BB" w:rsidR="00C25EA5" w:rsidRPr="00A21E5D" w:rsidRDefault="008C2DD9"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29F7FA93"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29548FE0" w14:textId="1E9EA0F4"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87" w:type="dxa"/>
            <w:shd w:val="clear" w:color="auto" w:fill="FFFFFF" w:themeFill="background1"/>
            <w:vAlign w:val="center"/>
          </w:tcPr>
          <w:p w14:paraId="2C20603D" w14:textId="77777777" w:rsidR="00C25EA5" w:rsidRPr="00A21E5D" w:rsidRDefault="00C25EA5" w:rsidP="00C25EA5">
            <w:pPr>
              <w:rPr>
                <w:rFonts w:ascii="Arial" w:hAnsi="Arial" w:cs="Arial"/>
                <w:sz w:val="18"/>
                <w:szCs w:val="18"/>
              </w:rPr>
            </w:pPr>
          </w:p>
        </w:tc>
        <w:tc>
          <w:tcPr>
            <w:tcW w:w="425" w:type="dxa"/>
            <w:shd w:val="clear" w:color="auto" w:fill="538135" w:themeFill="accent6" w:themeFillShade="BF"/>
            <w:vAlign w:val="center"/>
          </w:tcPr>
          <w:p w14:paraId="7118D228" w14:textId="1B83512C" w:rsidR="00C25EA5" w:rsidRPr="00A21E5D" w:rsidRDefault="00C25EA5" w:rsidP="00C25EA5">
            <w:pPr>
              <w:rPr>
                <w:rFonts w:ascii="Arial" w:hAnsi="Arial" w:cs="Arial"/>
                <w:sz w:val="18"/>
                <w:szCs w:val="18"/>
              </w:rPr>
            </w:pPr>
            <w:r w:rsidRPr="00A21E5D">
              <w:rPr>
                <w:rFonts w:ascii="Arial" w:hAnsi="Arial" w:cs="Arial"/>
                <w:sz w:val="18"/>
                <w:szCs w:val="18"/>
              </w:rPr>
              <w:t>+3</w:t>
            </w:r>
          </w:p>
        </w:tc>
        <w:tc>
          <w:tcPr>
            <w:tcW w:w="260" w:type="dxa"/>
            <w:shd w:val="clear" w:color="auto" w:fill="FFFFFF" w:themeFill="background1"/>
            <w:vAlign w:val="center"/>
          </w:tcPr>
          <w:p w14:paraId="60434C1B"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10CB8027" w14:textId="2322FDD8" w:rsidR="00C25EA5" w:rsidRPr="00A21E5D" w:rsidRDefault="00DD2FFA" w:rsidP="00DD2FFA">
            <w:pPr>
              <w:jc w:val="cente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7B36E8A0"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1D5ABCFD" w14:textId="28CB1BBE"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68C312E8"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544E383C" w14:textId="5F5F5AD7" w:rsidR="00C25EA5" w:rsidRPr="00A21E5D" w:rsidRDefault="00C25EA5" w:rsidP="00C25EA5">
            <w:pPr>
              <w:rPr>
                <w:rFonts w:ascii="Arial" w:hAnsi="Arial" w:cs="Arial"/>
                <w:sz w:val="18"/>
                <w:szCs w:val="18"/>
              </w:rPr>
            </w:pPr>
            <w:r w:rsidRPr="00A21E5D">
              <w:rPr>
                <w:rFonts w:ascii="Arial" w:hAnsi="Arial" w:cs="Arial"/>
                <w:sz w:val="18"/>
                <w:szCs w:val="18"/>
              </w:rPr>
              <w:t>+2</w:t>
            </w:r>
          </w:p>
        </w:tc>
      </w:tr>
      <w:tr w:rsidR="003F422F" w:rsidRPr="00323951" w14:paraId="1D6D8313" w14:textId="34F32DC0" w:rsidTr="0029533B">
        <w:trPr>
          <w:tblHeader/>
        </w:trPr>
        <w:tc>
          <w:tcPr>
            <w:tcW w:w="2830" w:type="dxa"/>
          </w:tcPr>
          <w:p w14:paraId="1FAEA066" w14:textId="553B7F45" w:rsidR="00C25EA5" w:rsidRPr="00A21E5D" w:rsidRDefault="00C25EA5" w:rsidP="00C25EA5">
            <w:pPr>
              <w:jc w:val="left"/>
              <w:rPr>
                <w:rFonts w:ascii="Arial" w:hAnsi="Arial" w:cs="Arial"/>
                <w:sz w:val="16"/>
                <w:szCs w:val="16"/>
              </w:rPr>
            </w:pPr>
            <w:r w:rsidRPr="00A21E5D">
              <w:rPr>
                <w:rFonts w:ascii="Arial" w:hAnsi="Arial" w:cs="Arial"/>
                <w:sz w:val="16"/>
                <w:szCs w:val="16"/>
              </w:rPr>
              <w:t>6. Budowanie bezpieczeństwa energetycznego AJ w oparciu o</w:t>
            </w:r>
            <w:r w:rsidR="00A21E5D" w:rsidRPr="00A21E5D">
              <w:rPr>
                <w:rFonts w:ascii="Arial" w:hAnsi="Arial" w:cs="Arial"/>
                <w:sz w:val="16"/>
                <w:szCs w:val="16"/>
              </w:rPr>
              <w:t> </w:t>
            </w:r>
            <w:r w:rsidRPr="00A21E5D">
              <w:rPr>
                <w:rFonts w:ascii="Arial" w:hAnsi="Arial" w:cs="Arial"/>
                <w:sz w:val="16"/>
                <w:szCs w:val="16"/>
              </w:rPr>
              <w:t>gospodarkę niskoemisyjną</w:t>
            </w:r>
          </w:p>
        </w:tc>
        <w:tc>
          <w:tcPr>
            <w:tcW w:w="426" w:type="dxa"/>
            <w:shd w:val="clear" w:color="auto" w:fill="FBE4D5" w:themeFill="accent2" w:themeFillTint="33"/>
            <w:vAlign w:val="center"/>
          </w:tcPr>
          <w:p w14:paraId="094C2FCA" w14:textId="12CE5243"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C5E0B3" w:themeFill="accent6" w:themeFillTint="66"/>
            <w:vAlign w:val="center"/>
          </w:tcPr>
          <w:p w14:paraId="4AD21DD7" w14:textId="7B1F74A7"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FBE4D5" w:themeFill="accent2" w:themeFillTint="33"/>
            <w:vAlign w:val="center"/>
          </w:tcPr>
          <w:p w14:paraId="79CFA98D" w14:textId="7EE7A14F"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FFFFFF" w:themeFill="background1"/>
            <w:vAlign w:val="center"/>
          </w:tcPr>
          <w:p w14:paraId="2EA88E5E" w14:textId="39A0C943" w:rsidR="00C25EA5" w:rsidRPr="00A21E5D" w:rsidRDefault="00C25EA5" w:rsidP="00C25EA5">
            <w:pPr>
              <w:rPr>
                <w:rFonts w:ascii="Arial" w:hAnsi="Arial" w:cs="Arial"/>
                <w:sz w:val="18"/>
                <w:szCs w:val="18"/>
              </w:rPr>
            </w:pPr>
          </w:p>
        </w:tc>
        <w:tc>
          <w:tcPr>
            <w:tcW w:w="426" w:type="dxa"/>
            <w:shd w:val="clear" w:color="auto" w:fill="FBE4D5" w:themeFill="accent2" w:themeFillTint="33"/>
            <w:vAlign w:val="center"/>
          </w:tcPr>
          <w:p w14:paraId="136A87A4" w14:textId="48CC0510" w:rsidR="00C25EA5" w:rsidRPr="00A21E5D" w:rsidRDefault="00C81221" w:rsidP="00C25EA5">
            <w:pPr>
              <w:rPr>
                <w:rFonts w:ascii="Arial" w:hAnsi="Arial" w:cs="Arial"/>
                <w:sz w:val="18"/>
                <w:szCs w:val="18"/>
              </w:rPr>
            </w:pPr>
            <w:r w:rsidRPr="00A21E5D">
              <w:rPr>
                <w:rFonts w:ascii="Arial" w:hAnsi="Arial" w:cs="Arial"/>
                <w:sz w:val="18"/>
                <w:szCs w:val="18"/>
              </w:rPr>
              <w:t>-1</w:t>
            </w:r>
          </w:p>
        </w:tc>
        <w:tc>
          <w:tcPr>
            <w:tcW w:w="440" w:type="dxa"/>
            <w:shd w:val="clear" w:color="auto" w:fill="E2EFD9" w:themeFill="accent6" w:themeFillTint="33"/>
            <w:vAlign w:val="center"/>
          </w:tcPr>
          <w:p w14:paraId="78E249BC" w14:textId="7287954D" w:rsidR="00C25EA5" w:rsidRPr="00A21E5D" w:rsidRDefault="00C81221"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1C33A31E"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04056615" w14:textId="46917D5E"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87" w:type="dxa"/>
            <w:shd w:val="clear" w:color="auto" w:fill="F7CAAC" w:themeFill="accent2" w:themeFillTint="66"/>
            <w:vAlign w:val="center"/>
          </w:tcPr>
          <w:p w14:paraId="5E29DF3C" w14:textId="1BF63954" w:rsidR="00C25EA5" w:rsidRPr="00A21E5D" w:rsidRDefault="00C25EA5" w:rsidP="00C25EA5">
            <w:pPr>
              <w:rPr>
                <w:rFonts w:ascii="Arial" w:hAnsi="Arial" w:cs="Arial"/>
                <w:sz w:val="18"/>
                <w:szCs w:val="18"/>
              </w:rPr>
            </w:pPr>
            <w:r w:rsidRPr="00A21E5D">
              <w:rPr>
                <w:rFonts w:ascii="Arial" w:hAnsi="Arial" w:cs="Arial"/>
                <w:sz w:val="18"/>
                <w:szCs w:val="18"/>
              </w:rPr>
              <w:t>-</w:t>
            </w:r>
            <w:r w:rsidR="0029533B" w:rsidRPr="00A21E5D">
              <w:rPr>
                <w:rFonts w:ascii="Arial" w:hAnsi="Arial" w:cs="Arial"/>
                <w:sz w:val="18"/>
                <w:szCs w:val="18"/>
              </w:rPr>
              <w:t>2</w:t>
            </w:r>
          </w:p>
        </w:tc>
        <w:tc>
          <w:tcPr>
            <w:tcW w:w="425" w:type="dxa"/>
            <w:shd w:val="clear" w:color="auto" w:fill="C5E0B3" w:themeFill="accent6" w:themeFillTint="66"/>
            <w:vAlign w:val="center"/>
          </w:tcPr>
          <w:p w14:paraId="0765F610" w14:textId="4B60CA92"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260" w:type="dxa"/>
            <w:shd w:val="clear" w:color="auto" w:fill="FFFFFF" w:themeFill="background1"/>
            <w:vAlign w:val="center"/>
          </w:tcPr>
          <w:p w14:paraId="6D9D818D"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4E7FF1D6" w14:textId="1070FE2B" w:rsidR="00C25EA5" w:rsidRPr="00A21E5D" w:rsidRDefault="00DD2FFA" w:rsidP="00DD2FFA">
            <w:pPr>
              <w:jc w:val="cente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7D12AE54"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6B5C158E" w14:textId="12F411FB"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402C3DDD"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702EDEF6" w14:textId="682CDCAB" w:rsidR="00C25EA5" w:rsidRPr="00A21E5D" w:rsidRDefault="00C25EA5" w:rsidP="00C25EA5">
            <w:pPr>
              <w:rPr>
                <w:rFonts w:ascii="Arial" w:hAnsi="Arial" w:cs="Arial"/>
                <w:sz w:val="18"/>
                <w:szCs w:val="18"/>
              </w:rPr>
            </w:pPr>
            <w:r w:rsidRPr="00A21E5D">
              <w:rPr>
                <w:rFonts w:ascii="Arial" w:hAnsi="Arial" w:cs="Arial"/>
                <w:sz w:val="18"/>
                <w:szCs w:val="18"/>
              </w:rPr>
              <w:t>+1</w:t>
            </w:r>
          </w:p>
        </w:tc>
      </w:tr>
      <w:tr w:rsidR="003F422F" w:rsidRPr="00323951" w14:paraId="6AAD4EDE" w14:textId="77777777" w:rsidTr="00814A8B">
        <w:trPr>
          <w:tblHeader/>
        </w:trPr>
        <w:tc>
          <w:tcPr>
            <w:tcW w:w="2830" w:type="dxa"/>
          </w:tcPr>
          <w:p w14:paraId="2F6239C8" w14:textId="750B81F1" w:rsidR="00C25EA5" w:rsidRPr="00A21E5D" w:rsidRDefault="00C25EA5" w:rsidP="00C25EA5">
            <w:pPr>
              <w:jc w:val="left"/>
              <w:rPr>
                <w:rFonts w:ascii="Arial" w:hAnsi="Arial" w:cs="Arial"/>
                <w:sz w:val="16"/>
                <w:szCs w:val="16"/>
              </w:rPr>
            </w:pPr>
            <w:r w:rsidRPr="00A21E5D">
              <w:rPr>
                <w:rFonts w:ascii="Arial" w:hAnsi="Arial" w:cs="Arial"/>
                <w:sz w:val="16"/>
                <w:szCs w:val="16"/>
              </w:rPr>
              <w:t>7. Ochrona dziedzictwa aglomeracji jeleniogórskiej</w:t>
            </w:r>
          </w:p>
        </w:tc>
        <w:tc>
          <w:tcPr>
            <w:tcW w:w="426" w:type="dxa"/>
            <w:shd w:val="clear" w:color="auto" w:fill="FFFFFF" w:themeFill="background1"/>
            <w:vAlign w:val="center"/>
          </w:tcPr>
          <w:p w14:paraId="664F8578" w14:textId="77777777" w:rsidR="00C25EA5" w:rsidRPr="00A21E5D" w:rsidRDefault="00C25EA5" w:rsidP="00C25EA5">
            <w:pPr>
              <w:rPr>
                <w:rFonts w:ascii="Arial" w:hAnsi="Arial" w:cs="Arial"/>
                <w:sz w:val="18"/>
                <w:szCs w:val="18"/>
              </w:rPr>
            </w:pPr>
          </w:p>
        </w:tc>
        <w:tc>
          <w:tcPr>
            <w:tcW w:w="425" w:type="dxa"/>
            <w:shd w:val="clear" w:color="auto" w:fill="A8D08D" w:themeFill="accent6" w:themeFillTint="99"/>
            <w:vAlign w:val="center"/>
          </w:tcPr>
          <w:p w14:paraId="13C0484E" w14:textId="00CB31EB"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425" w:type="dxa"/>
            <w:shd w:val="clear" w:color="auto" w:fill="FFFFFF" w:themeFill="background1"/>
            <w:vAlign w:val="center"/>
          </w:tcPr>
          <w:p w14:paraId="52A2878A" w14:textId="77777777" w:rsidR="00C25EA5" w:rsidRPr="00A21E5D" w:rsidRDefault="00C25EA5" w:rsidP="00C25EA5">
            <w:pPr>
              <w:rPr>
                <w:rFonts w:ascii="Arial" w:hAnsi="Arial" w:cs="Arial"/>
                <w:sz w:val="18"/>
                <w:szCs w:val="18"/>
              </w:rPr>
            </w:pPr>
          </w:p>
        </w:tc>
        <w:tc>
          <w:tcPr>
            <w:tcW w:w="425" w:type="dxa"/>
            <w:shd w:val="clear" w:color="auto" w:fill="C5E0B3" w:themeFill="accent6" w:themeFillTint="66"/>
            <w:vAlign w:val="center"/>
          </w:tcPr>
          <w:p w14:paraId="4036A39B" w14:textId="17245B19"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6" w:type="dxa"/>
            <w:shd w:val="clear" w:color="auto" w:fill="FFFFFF" w:themeFill="background1"/>
            <w:vAlign w:val="center"/>
          </w:tcPr>
          <w:p w14:paraId="0B2F4F6C" w14:textId="77777777" w:rsidR="00C25EA5" w:rsidRPr="00A21E5D" w:rsidRDefault="00C25EA5" w:rsidP="00C25EA5">
            <w:pPr>
              <w:rPr>
                <w:rFonts w:ascii="Arial" w:hAnsi="Arial" w:cs="Arial"/>
                <w:sz w:val="18"/>
                <w:szCs w:val="18"/>
              </w:rPr>
            </w:pPr>
          </w:p>
        </w:tc>
        <w:tc>
          <w:tcPr>
            <w:tcW w:w="440" w:type="dxa"/>
            <w:shd w:val="clear" w:color="auto" w:fill="A8D08D" w:themeFill="accent6" w:themeFillTint="99"/>
            <w:vAlign w:val="center"/>
          </w:tcPr>
          <w:p w14:paraId="31069B1B" w14:textId="4E0FB6D5" w:rsidR="00C25EA5" w:rsidRPr="00A21E5D" w:rsidRDefault="00C81221"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65792F7A"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751F3EE6" w14:textId="568358FD"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87" w:type="dxa"/>
            <w:shd w:val="clear" w:color="auto" w:fill="FFFFFF" w:themeFill="background1"/>
            <w:vAlign w:val="center"/>
          </w:tcPr>
          <w:p w14:paraId="4ABCE6C1" w14:textId="77777777" w:rsidR="00C25EA5" w:rsidRPr="00A21E5D" w:rsidRDefault="00C25EA5" w:rsidP="00C25EA5">
            <w:pPr>
              <w:rPr>
                <w:rFonts w:ascii="Arial" w:hAnsi="Arial" w:cs="Arial"/>
                <w:sz w:val="18"/>
                <w:szCs w:val="18"/>
              </w:rPr>
            </w:pPr>
          </w:p>
        </w:tc>
        <w:tc>
          <w:tcPr>
            <w:tcW w:w="425" w:type="dxa"/>
            <w:shd w:val="clear" w:color="auto" w:fill="C5E0B3" w:themeFill="accent6" w:themeFillTint="66"/>
            <w:vAlign w:val="center"/>
          </w:tcPr>
          <w:p w14:paraId="4BED54DA" w14:textId="5B482BB6"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260" w:type="dxa"/>
            <w:shd w:val="clear" w:color="auto" w:fill="FFFFFF" w:themeFill="background1"/>
            <w:vAlign w:val="center"/>
          </w:tcPr>
          <w:p w14:paraId="6ADD07C2"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3C7F9224" w14:textId="59D38206" w:rsidR="00C25EA5" w:rsidRPr="00A21E5D" w:rsidRDefault="00DD2FFA" w:rsidP="00DD2FFA">
            <w:pPr>
              <w:jc w:val="cente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051641E1"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41E9FD33" w14:textId="38628860"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35" w:type="dxa"/>
            <w:shd w:val="clear" w:color="auto" w:fill="FFFFFF" w:themeFill="background1"/>
            <w:vAlign w:val="center"/>
          </w:tcPr>
          <w:p w14:paraId="48A36AAA" w14:textId="77777777" w:rsidR="00C25EA5" w:rsidRPr="00A21E5D" w:rsidRDefault="00C25EA5" w:rsidP="00C25EA5">
            <w:pPr>
              <w:rPr>
                <w:rFonts w:ascii="Arial" w:hAnsi="Arial" w:cs="Arial"/>
                <w:sz w:val="18"/>
                <w:szCs w:val="18"/>
              </w:rPr>
            </w:pPr>
          </w:p>
        </w:tc>
        <w:tc>
          <w:tcPr>
            <w:tcW w:w="397" w:type="dxa"/>
            <w:shd w:val="clear" w:color="auto" w:fill="538135" w:themeFill="accent6" w:themeFillShade="BF"/>
            <w:vAlign w:val="center"/>
          </w:tcPr>
          <w:p w14:paraId="403FCD21" w14:textId="1C1A81E9" w:rsidR="00C25EA5" w:rsidRPr="00A21E5D" w:rsidRDefault="00C25EA5" w:rsidP="00C25EA5">
            <w:pPr>
              <w:rPr>
                <w:rFonts w:ascii="Arial" w:hAnsi="Arial" w:cs="Arial"/>
                <w:sz w:val="18"/>
                <w:szCs w:val="18"/>
              </w:rPr>
            </w:pPr>
            <w:r w:rsidRPr="00A21E5D">
              <w:rPr>
                <w:rFonts w:ascii="Arial" w:hAnsi="Arial" w:cs="Arial"/>
                <w:sz w:val="18"/>
                <w:szCs w:val="18"/>
              </w:rPr>
              <w:t>+3</w:t>
            </w:r>
          </w:p>
        </w:tc>
      </w:tr>
      <w:tr w:rsidR="003F422F" w:rsidRPr="00323951" w14:paraId="7A8C1D04" w14:textId="77777777" w:rsidTr="00814A8B">
        <w:trPr>
          <w:tblHeader/>
        </w:trPr>
        <w:tc>
          <w:tcPr>
            <w:tcW w:w="2830" w:type="dxa"/>
          </w:tcPr>
          <w:p w14:paraId="5441AA42" w14:textId="5584DF54" w:rsidR="00C25EA5" w:rsidRPr="00A21E5D" w:rsidRDefault="00C25EA5" w:rsidP="00C25EA5">
            <w:pPr>
              <w:jc w:val="left"/>
              <w:rPr>
                <w:rFonts w:ascii="Arial" w:hAnsi="Arial" w:cs="Arial"/>
                <w:sz w:val="16"/>
                <w:szCs w:val="16"/>
              </w:rPr>
            </w:pPr>
            <w:r w:rsidRPr="00A21E5D">
              <w:rPr>
                <w:rFonts w:ascii="Arial" w:hAnsi="Arial" w:cs="Arial"/>
                <w:sz w:val="16"/>
                <w:szCs w:val="16"/>
              </w:rPr>
              <w:t>8. Kreowanie świadomego społeczeństwa</w:t>
            </w:r>
          </w:p>
        </w:tc>
        <w:tc>
          <w:tcPr>
            <w:tcW w:w="426" w:type="dxa"/>
            <w:shd w:val="clear" w:color="auto" w:fill="FFFFFF" w:themeFill="background1"/>
            <w:vAlign w:val="center"/>
          </w:tcPr>
          <w:p w14:paraId="762D8236" w14:textId="77777777" w:rsidR="00C25EA5" w:rsidRPr="00A21E5D" w:rsidRDefault="00C25EA5" w:rsidP="00C25EA5">
            <w:pPr>
              <w:rPr>
                <w:rFonts w:ascii="Arial" w:hAnsi="Arial" w:cs="Arial"/>
                <w:sz w:val="18"/>
                <w:szCs w:val="18"/>
              </w:rPr>
            </w:pPr>
          </w:p>
        </w:tc>
        <w:tc>
          <w:tcPr>
            <w:tcW w:w="425" w:type="dxa"/>
            <w:shd w:val="clear" w:color="auto" w:fill="C5E0B3" w:themeFill="accent6" w:themeFillTint="66"/>
            <w:vAlign w:val="center"/>
          </w:tcPr>
          <w:p w14:paraId="4AE94275" w14:textId="0E46B29B"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5" w:type="dxa"/>
            <w:shd w:val="clear" w:color="auto" w:fill="FFFFFF" w:themeFill="background1"/>
            <w:vAlign w:val="center"/>
          </w:tcPr>
          <w:p w14:paraId="71A7719F" w14:textId="77777777" w:rsidR="00C25EA5" w:rsidRPr="00A21E5D" w:rsidRDefault="00C25EA5" w:rsidP="00C25EA5">
            <w:pPr>
              <w:rPr>
                <w:rFonts w:ascii="Arial" w:hAnsi="Arial" w:cs="Arial"/>
                <w:sz w:val="18"/>
                <w:szCs w:val="18"/>
              </w:rPr>
            </w:pPr>
          </w:p>
        </w:tc>
        <w:tc>
          <w:tcPr>
            <w:tcW w:w="425" w:type="dxa"/>
            <w:shd w:val="clear" w:color="auto" w:fill="C5E0B3" w:themeFill="accent6" w:themeFillTint="66"/>
            <w:vAlign w:val="center"/>
          </w:tcPr>
          <w:p w14:paraId="3FBEC8EA" w14:textId="68C78A3F"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426" w:type="dxa"/>
            <w:shd w:val="clear" w:color="auto" w:fill="FFFFFF" w:themeFill="background1"/>
            <w:vAlign w:val="center"/>
          </w:tcPr>
          <w:p w14:paraId="152E7F12" w14:textId="77777777" w:rsidR="00C25EA5" w:rsidRPr="00A21E5D" w:rsidRDefault="00C25EA5" w:rsidP="00C25EA5">
            <w:pPr>
              <w:rPr>
                <w:rFonts w:ascii="Arial" w:hAnsi="Arial" w:cs="Arial"/>
                <w:sz w:val="18"/>
                <w:szCs w:val="18"/>
              </w:rPr>
            </w:pPr>
          </w:p>
        </w:tc>
        <w:tc>
          <w:tcPr>
            <w:tcW w:w="440" w:type="dxa"/>
            <w:shd w:val="clear" w:color="auto" w:fill="E2EFD9" w:themeFill="accent6" w:themeFillTint="33"/>
            <w:vAlign w:val="center"/>
          </w:tcPr>
          <w:p w14:paraId="33CD82A6" w14:textId="12959C8D" w:rsidR="00C25EA5" w:rsidRPr="00A21E5D" w:rsidRDefault="00A72326"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6E19DB1D" w14:textId="77777777" w:rsidR="00C25EA5" w:rsidRPr="00A21E5D" w:rsidRDefault="00C25EA5" w:rsidP="00C25EA5">
            <w:pPr>
              <w:rPr>
                <w:rFonts w:ascii="Arial" w:hAnsi="Arial" w:cs="Arial"/>
                <w:sz w:val="18"/>
                <w:szCs w:val="18"/>
              </w:rPr>
            </w:pPr>
          </w:p>
        </w:tc>
        <w:tc>
          <w:tcPr>
            <w:tcW w:w="397" w:type="dxa"/>
            <w:shd w:val="clear" w:color="auto" w:fill="A8D08D" w:themeFill="accent6" w:themeFillTint="99"/>
            <w:vAlign w:val="center"/>
          </w:tcPr>
          <w:p w14:paraId="70F7EC4E" w14:textId="07F9B396"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387" w:type="dxa"/>
            <w:shd w:val="clear" w:color="auto" w:fill="FFFFFF" w:themeFill="background1"/>
            <w:vAlign w:val="center"/>
          </w:tcPr>
          <w:p w14:paraId="72316771" w14:textId="77777777" w:rsidR="00C25EA5" w:rsidRPr="00A21E5D" w:rsidRDefault="00C25EA5" w:rsidP="00C25EA5">
            <w:pPr>
              <w:rPr>
                <w:rFonts w:ascii="Arial" w:hAnsi="Arial" w:cs="Arial"/>
                <w:sz w:val="18"/>
                <w:szCs w:val="18"/>
              </w:rPr>
            </w:pPr>
          </w:p>
        </w:tc>
        <w:tc>
          <w:tcPr>
            <w:tcW w:w="425" w:type="dxa"/>
            <w:shd w:val="clear" w:color="auto" w:fill="538135" w:themeFill="accent6" w:themeFillShade="BF"/>
            <w:vAlign w:val="center"/>
          </w:tcPr>
          <w:p w14:paraId="6C5A44AC" w14:textId="7AC1DBCD" w:rsidR="00C25EA5" w:rsidRPr="00A21E5D" w:rsidRDefault="00C25EA5" w:rsidP="00C25EA5">
            <w:pPr>
              <w:rPr>
                <w:rFonts w:ascii="Arial" w:hAnsi="Arial" w:cs="Arial"/>
                <w:sz w:val="18"/>
                <w:szCs w:val="18"/>
              </w:rPr>
            </w:pPr>
            <w:r w:rsidRPr="00A21E5D">
              <w:rPr>
                <w:rFonts w:ascii="Arial" w:hAnsi="Arial" w:cs="Arial"/>
                <w:sz w:val="18"/>
                <w:szCs w:val="18"/>
              </w:rPr>
              <w:t>+2</w:t>
            </w:r>
          </w:p>
        </w:tc>
        <w:tc>
          <w:tcPr>
            <w:tcW w:w="260" w:type="dxa"/>
            <w:shd w:val="clear" w:color="auto" w:fill="FFFFFF" w:themeFill="background1"/>
            <w:vAlign w:val="center"/>
          </w:tcPr>
          <w:p w14:paraId="5E09669B"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29B22658" w14:textId="2A3AD88D" w:rsidR="00C25EA5" w:rsidRPr="00A21E5D" w:rsidRDefault="00DD2FFA" w:rsidP="00DD2FFA">
            <w:pPr>
              <w:jc w:val="cente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3275D63C"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6DA89496" w14:textId="37169B93" w:rsidR="00C25EA5" w:rsidRPr="00A21E5D" w:rsidRDefault="00C25EA5" w:rsidP="00C25EA5">
            <w:pPr>
              <w:rPr>
                <w:rFonts w:ascii="Arial" w:hAnsi="Arial" w:cs="Arial"/>
                <w:sz w:val="18"/>
                <w:szCs w:val="18"/>
              </w:rPr>
            </w:pPr>
            <w:r w:rsidRPr="00A21E5D">
              <w:rPr>
                <w:rFonts w:ascii="Arial" w:hAnsi="Arial" w:cs="Arial"/>
                <w:sz w:val="18"/>
                <w:szCs w:val="18"/>
              </w:rPr>
              <w:t>+1</w:t>
            </w:r>
          </w:p>
        </w:tc>
        <w:tc>
          <w:tcPr>
            <w:tcW w:w="335" w:type="dxa"/>
            <w:shd w:val="clear" w:color="auto" w:fill="FFFFFF" w:themeFill="background1"/>
            <w:vAlign w:val="center"/>
          </w:tcPr>
          <w:p w14:paraId="775921B2" w14:textId="77777777" w:rsidR="00C25EA5" w:rsidRPr="00A21E5D" w:rsidRDefault="00C25EA5" w:rsidP="00C25EA5">
            <w:pPr>
              <w:rPr>
                <w:rFonts w:ascii="Arial" w:hAnsi="Arial" w:cs="Arial"/>
                <w:sz w:val="18"/>
                <w:szCs w:val="18"/>
              </w:rPr>
            </w:pPr>
          </w:p>
        </w:tc>
        <w:tc>
          <w:tcPr>
            <w:tcW w:w="397" w:type="dxa"/>
            <w:shd w:val="clear" w:color="auto" w:fill="C5E0B3" w:themeFill="accent6" w:themeFillTint="66"/>
            <w:vAlign w:val="center"/>
          </w:tcPr>
          <w:p w14:paraId="316E9663" w14:textId="3FF68FCD" w:rsidR="00C25EA5" w:rsidRPr="00A21E5D" w:rsidRDefault="00C25EA5" w:rsidP="00C25EA5">
            <w:pPr>
              <w:rPr>
                <w:rFonts w:ascii="Arial" w:hAnsi="Arial" w:cs="Arial"/>
                <w:sz w:val="18"/>
                <w:szCs w:val="18"/>
              </w:rPr>
            </w:pPr>
            <w:r w:rsidRPr="00A21E5D">
              <w:rPr>
                <w:rFonts w:ascii="Arial" w:hAnsi="Arial" w:cs="Arial"/>
                <w:sz w:val="18"/>
                <w:szCs w:val="18"/>
              </w:rPr>
              <w:t>+1</w:t>
            </w:r>
          </w:p>
        </w:tc>
      </w:tr>
    </w:tbl>
    <w:p w14:paraId="0E8DC734" w14:textId="0E7FA6A0" w:rsidR="00D469E7" w:rsidRPr="00323951" w:rsidRDefault="00C65936" w:rsidP="007A67A6">
      <w:pPr>
        <w:rPr>
          <w:rFonts w:ascii="Arial" w:hAnsi="Arial" w:cs="Arial"/>
          <w:sz w:val="18"/>
          <w:szCs w:val="18"/>
        </w:rPr>
      </w:pPr>
      <w:r w:rsidRPr="00323951">
        <w:rPr>
          <w:rFonts w:ascii="Arial" w:hAnsi="Arial" w:cs="Arial"/>
          <w:sz w:val="18"/>
          <w:szCs w:val="18"/>
        </w:rPr>
        <w:t>*N – negatywne P – pozytywne</w:t>
      </w:r>
    </w:p>
    <w:p w14:paraId="127ADD12" w14:textId="187E4E57" w:rsidR="000D59CB" w:rsidRPr="00323951" w:rsidRDefault="00D469E7" w:rsidP="00D469E7">
      <w:pPr>
        <w:spacing w:line="259" w:lineRule="auto"/>
        <w:jc w:val="left"/>
        <w:rPr>
          <w:rFonts w:ascii="Arial" w:hAnsi="Arial" w:cs="Arial"/>
          <w:sz w:val="18"/>
          <w:szCs w:val="18"/>
        </w:rPr>
      </w:pPr>
      <w:r w:rsidRPr="00323951">
        <w:rPr>
          <w:rFonts w:ascii="Arial" w:hAnsi="Arial" w:cs="Arial"/>
          <w:sz w:val="18"/>
          <w:szCs w:val="18"/>
        </w:rPr>
        <w:br w:type="page"/>
      </w:r>
    </w:p>
    <w:p w14:paraId="71FA25B0" w14:textId="3B0611B1" w:rsidR="00C269E7" w:rsidRPr="00323951" w:rsidRDefault="00C269E7" w:rsidP="00060EE6">
      <w:pPr>
        <w:pStyle w:val="Nagwek2"/>
        <w:rPr>
          <w:rFonts w:ascii="Arial" w:hAnsi="Arial" w:cs="Arial"/>
          <w:sz w:val="18"/>
          <w:szCs w:val="18"/>
        </w:rPr>
      </w:pPr>
      <w:bookmarkStart w:id="180" w:name="_Toc135118370"/>
      <w:r w:rsidRPr="00323951">
        <w:rPr>
          <w:rFonts w:ascii="Arial" w:hAnsi="Arial" w:cs="Arial"/>
          <w:sz w:val="18"/>
          <w:szCs w:val="18"/>
        </w:rPr>
        <w:t>Oddziaływania skumulowane</w:t>
      </w:r>
      <w:bookmarkEnd w:id="180"/>
      <w:r w:rsidR="00D91B5F" w:rsidRPr="00323951">
        <w:rPr>
          <w:rFonts w:ascii="Arial" w:hAnsi="Arial" w:cs="Arial"/>
          <w:sz w:val="18"/>
          <w:szCs w:val="18"/>
        </w:rPr>
        <w:t xml:space="preserve"> </w:t>
      </w:r>
    </w:p>
    <w:p w14:paraId="3A7A547A" w14:textId="77777777" w:rsidR="00987976" w:rsidRPr="00323951" w:rsidRDefault="00987976" w:rsidP="00987976">
      <w:pPr>
        <w:rPr>
          <w:rFonts w:ascii="Arial" w:hAnsi="Arial" w:cs="Arial"/>
          <w:sz w:val="18"/>
          <w:szCs w:val="18"/>
        </w:rPr>
      </w:pPr>
      <w:r w:rsidRPr="00323951">
        <w:rPr>
          <w:rFonts w:ascii="Arial" w:hAnsi="Arial" w:cs="Arial"/>
          <w:sz w:val="18"/>
          <w:szCs w:val="18"/>
        </w:rPr>
        <w:t>Zagadnienie „oddziaływania skumulowanego”, na potrzeby niniejszej Prognozy, definiuje się jako zmiany w środowisku, wywołane nakładającymi się na siebie:</w:t>
      </w:r>
    </w:p>
    <w:p w14:paraId="0207A6C3" w14:textId="77777777" w:rsidR="00987976" w:rsidRPr="00323951" w:rsidRDefault="00987976" w:rsidP="00344550">
      <w:pPr>
        <w:pStyle w:val="Akapitzlist"/>
        <w:numPr>
          <w:ilvl w:val="0"/>
          <w:numId w:val="115"/>
        </w:numPr>
        <w:rPr>
          <w:rFonts w:ascii="Arial" w:hAnsi="Arial" w:cs="Arial"/>
          <w:sz w:val="18"/>
          <w:szCs w:val="18"/>
        </w:rPr>
      </w:pPr>
      <w:r w:rsidRPr="00323951">
        <w:rPr>
          <w:rFonts w:ascii="Arial" w:hAnsi="Arial" w:cs="Arial"/>
          <w:sz w:val="18"/>
          <w:szCs w:val="18"/>
        </w:rPr>
        <w:t>negatywnymi oddziaływaniami proponowanych działań stwierdzonymi w toku analiz projektu „Planu…” oraz</w:t>
      </w:r>
    </w:p>
    <w:p w14:paraId="7A954387" w14:textId="77777777" w:rsidR="00987976" w:rsidRPr="00323951" w:rsidRDefault="00987976" w:rsidP="00344550">
      <w:pPr>
        <w:pStyle w:val="Akapitzlist"/>
        <w:numPr>
          <w:ilvl w:val="0"/>
          <w:numId w:val="115"/>
        </w:numPr>
        <w:rPr>
          <w:rFonts w:ascii="Arial" w:hAnsi="Arial" w:cs="Arial"/>
          <w:sz w:val="18"/>
          <w:szCs w:val="18"/>
        </w:rPr>
      </w:pPr>
      <w:r w:rsidRPr="00323951">
        <w:rPr>
          <w:rFonts w:ascii="Arial" w:hAnsi="Arial" w:cs="Arial"/>
          <w:sz w:val="18"/>
          <w:szCs w:val="18"/>
        </w:rPr>
        <w:t>negatywnymi oddziaływaniami planów, programów i przedsięwzięć, przewidzianych do realizacji w przyszłości na tym samym obszarze co oceniany dokument.</w:t>
      </w:r>
    </w:p>
    <w:p w14:paraId="4F35EF2D" w14:textId="2945FFF7" w:rsidR="00D91B5F" w:rsidRPr="00323951" w:rsidRDefault="00987976" w:rsidP="00880017">
      <w:pPr>
        <w:spacing w:after="0"/>
        <w:rPr>
          <w:rFonts w:ascii="Arial" w:hAnsi="Arial" w:cs="Arial"/>
          <w:sz w:val="18"/>
          <w:szCs w:val="18"/>
        </w:rPr>
      </w:pPr>
      <w:r w:rsidRPr="00323951">
        <w:rPr>
          <w:rFonts w:ascii="Arial" w:hAnsi="Arial" w:cs="Arial"/>
          <w:sz w:val="18"/>
          <w:szCs w:val="18"/>
        </w:rPr>
        <w:t>Dla działań przedstawionych w „Planie…” nie wskazuje się konkretnych lokalizacji, stąd brak jest możliwości, by na tym etapie ocenić, czy działania będą się na siebie nakładały przestrzennie oraz czy to nałożenie będzie powodowało negatywne skutki.</w:t>
      </w:r>
      <w:r w:rsidR="002C1425" w:rsidRPr="00323951">
        <w:rPr>
          <w:rFonts w:ascii="Arial" w:hAnsi="Arial" w:cs="Arial"/>
          <w:sz w:val="18"/>
          <w:szCs w:val="18"/>
        </w:rPr>
        <w:t xml:space="preserve"> Szczegółowe oceny oddziaływania poszczególnych działań </w:t>
      </w:r>
      <w:r w:rsidR="00AB75C6" w:rsidRPr="00323951">
        <w:rPr>
          <w:rFonts w:ascii="Arial" w:hAnsi="Arial" w:cs="Arial"/>
          <w:sz w:val="18"/>
          <w:szCs w:val="18"/>
        </w:rPr>
        <w:t xml:space="preserve">„Programu…” na </w:t>
      </w:r>
      <w:r w:rsidR="00EA4764" w:rsidRPr="00323951">
        <w:rPr>
          <w:rFonts w:ascii="Arial" w:hAnsi="Arial" w:cs="Arial"/>
          <w:sz w:val="18"/>
          <w:szCs w:val="18"/>
        </w:rPr>
        <w:t>komponenty środowiska nie wykazały</w:t>
      </w:r>
      <w:r w:rsidR="000163E5" w:rsidRPr="00323951">
        <w:rPr>
          <w:rFonts w:ascii="Arial" w:hAnsi="Arial" w:cs="Arial"/>
          <w:sz w:val="18"/>
          <w:szCs w:val="18"/>
        </w:rPr>
        <w:t xml:space="preserve"> </w:t>
      </w:r>
      <w:r w:rsidR="005A6849" w:rsidRPr="00323951">
        <w:rPr>
          <w:rFonts w:ascii="Arial" w:hAnsi="Arial" w:cs="Arial"/>
          <w:sz w:val="18"/>
          <w:szCs w:val="18"/>
        </w:rPr>
        <w:t xml:space="preserve">wystąpienia znaczących negatywnych </w:t>
      </w:r>
      <w:r w:rsidR="000163E5" w:rsidRPr="00323951">
        <w:rPr>
          <w:rFonts w:ascii="Arial" w:hAnsi="Arial" w:cs="Arial"/>
          <w:sz w:val="18"/>
          <w:szCs w:val="18"/>
        </w:rPr>
        <w:t>oddziaływań</w:t>
      </w:r>
      <w:r w:rsidR="00DA4F61" w:rsidRPr="00323951">
        <w:rPr>
          <w:rFonts w:ascii="Arial" w:hAnsi="Arial" w:cs="Arial"/>
          <w:sz w:val="18"/>
          <w:szCs w:val="18"/>
        </w:rPr>
        <w:t>. Potenc</w:t>
      </w:r>
      <w:r w:rsidR="00FD6314" w:rsidRPr="00323951">
        <w:rPr>
          <w:rFonts w:ascii="Arial" w:hAnsi="Arial" w:cs="Arial"/>
          <w:sz w:val="18"/>
          <w:szCs w:val="18"/>
        </w:rPr>
        <w:t>j</w:t>
      </w:r>
      <w:r w:rsidR="00DA4F61" w:rsidRPr="00323951">
        <w:rPr>
          <w:rFonts w:ascii="Arial" w:hAnsi="Arial" w:cs="Arial"/>
          <w:sz w:val="18"/>
          <w:szCs w:val="18"/>
        </w:rPr>
        <w:t>alne negatywne oddziaływania mogą wystąpić na etapie realizacji przedsięwzięć</w:t>
      </w:r>
      <w:r w:rsidR="00592260" w:rsidRPr="00323951">
        <w:rPr>
          <w:rFonts w:ascii="Arial" w:hAnsi="Arial" w:cs="Arial"/>
          <w:sz w:val="18"/>
          <w:szCs w:val="18"/>
        </w:rPr>
        <w:t xml:space="preserve"> jednak ich uciążl</w:t>
      </w:r>
      <w:r w:rsidR="000462FB" w:rsidRPr="00323951">
        <w:rPr>
          <w:rFonts w:ascii="Arial" w:hAnsi="Arial" w:cs="Arial"/>
          <w:sz w:val="18"/>
          <w:szCs w:val="18"/>
        </w:rPr>
        <w:t xml:space="preserve">iwość będzie ograniczona czasowo i będzie miała charakter </w:t>
      </w:r>
      <w:r w:rsidR="00AC187D" w:rsidRPr="00323951">
        <w:rPr>
          <w:rFonts w:ascii="Arial" w:hAnsi="Arial" w:cs="Arial"/>
          <w:sz w:val="18"/>
          <w:szCs w:val="18"/>
        </w:rPr>
        <w:t>lokalny.</w:t>
      </w:r>
      <w:r w:rsidR="000163E5" w:rsidRPr="00323951">
        <w:rPr>
          <w:rFonts w:ascii="Arial" w:hAnsi="Arial" w:cs="Arial"/>
          <w:sz w:val="18"/>
          <w:szCs w:val="18"/>
        </w:rPr>
        <w:t xml:space="preserve"> </w:t>
      </w:r>
      <w:r w:rsidR="00AB75C6" w:rsidRPr="00323951">
        <w:rPr>
          <w:rFonts w:ascii="Arial" w:hAnsi="Arial" w:cs="Arial"/>
          <w:sz w:val="18"/>
          <w:szCs w:val="18"/>
        </w:rPr>
        <w:t xml:space="preserve"> </w:t>
      </w:r>
      <w:r w:rsidR="00EF0C6C" w:rsidRPr="00323951">
        <w:rPr>
          <w:rFonts w:ascii="Arial" w:hAnsi="Arial" w:cs="Arial"/>
          <w:sz w:val="18"/>
          <w:szCs w:val="18"/>
        </w:rPr>
        <w:t xml:space="preserve"> </w:t>
      </w:r>
      <w:r w:rsidR="00634C2E" w:rsidRPr="00323951">
        <w:rPr>
          <w:rFonts w:ascii="Arial" w:hAnsi="Arial" w:cs="Arial"/>
          <w:sz w:val="18"/>
          <w:szCs w:val="18"/>
        </w:rPr>
        <w:t xml:space="preserve"> </w:t>
      </w:r>
    </w:p>
    <w:p w14:paraId="2C3601B2" w14:textId="3B699AF5" w:rsidR="00634C2E" w:rsidRPr="00323951" w:rsidRDefault="00634C2E" w:rsidP="00880017">
      <w:pPr>
        <w:spacing w:after="0"/>
        <w:rPr>
          <w:rFonts w:ascii="Arial" w:hAnsi="Arial" w:cs="Arial"/>
          <w:sz w:val="18"/>
          <w:szCs w:val="18"/>
        </w:rPr>
      </w:pPr>
    </w:p>
    <w:p w14:paraId="32AB09A2" w14:textId="77777777" w:rsidR="00317111" w:rsidRPr="00323951" w:rsidRDefault="00634C2E" w:rsidP="00880017">
      <w:pPr>
        <w:spacing w:after="0"/>
        <w:rPr>
          <w:rFonts w:ascii="Arial" w:hAnsi="Arial" w:cs="Arial"/>
          <w:sz w:val="18"/>
          <w:szCs w:val="18"/>
        </w:rPr>
      </w:pPr>
      <w:r w:rsidRPr="00323951">
        <w:rPr>
          <w:rFonts w:ascii="Arial" w:hAnsi="Arial" w:cs="Arial"/>
          <w:sz w:val="18"/>
          <w:szCs w:val="18"/>
        </w:rPr>
        <w:t xml:space="preserve">Weryfikacja realizowanych na obszarze </w:t>
      </w:r>
      <w:r w:rsidR="00A4650E" w:rsidRPr="00323951">
        <w:rPr>
          <w:rFonts w:ascii="Arial" w:hAnsi="Arial" w:cs="Arial"/>
          <w:sz w:val="18"/>
          <w:szCs w:val="18"/>
        </w:rPr>
        <w:t>Aglomeracji Jeleniogórskiej</w:t>
      </w:r>
      <w:r w:rsidR="005C134F" w:rsidRPr="00323951">
        <w:rPr>
          <w:rFonts w:ascii="Arial" w:hAnsi="Arial" w:cs="Arial"/>
          <w:sz w:val="18"/>
          <w:szCs w:val="18"/>
        </w:rPr>
        <w:t xml:space="preserve"> dokumentów</w:t>
      </w:r>
      <w:r w:rsidRPr="00323951">
        <w:rPr>
          <w:rFonts w:ascii="Arial" w:hAnsi="Arial" w:cs="Arial"/>
          <w:sz w:val="18"/>
          <w:szCs w:val="18"/>
        </w:rPr>
        <w:t xml:space="preserve"> o zbliżonym do ocenianego „Planu…”</w:t>
      </w:r>
      <w:r w:rsidR="00FB6CCA" w:rsidRPr="00323951">
        <w:rPr>
          <w:rFonts w:ascii="Arial" w:hAnsi="Arial" w:cs="Arial"/>
          <w:sz w:val="18"/>
          <w:szCs w:val="18"/>
        </w:rPr>
        <w:t xml:space="preserve"> zakresie </w:t>
      </w:r>
      <w:r w:rsidR="005B1F73" w:rsidRPr="00323951">
        <w:rPr>
          <w:rFonts w:ascii="Arial" w:hAnsi="Arial" w:cs="Arial"/>
          <w:sz w:val="18"/>
          <w:szCs w:val="18"/>
        </w:rPr>
        <w:t xml:space="preserve">wykazała, że w podobnym horyzoncie czasowym </w:t>
      </w:r>
      <w:r w:rsidR="003946AF" w:rsidRPr="00323951">
        <w:rPr>
          <w:rFonts w:ascii="Arial" w:hAnsi="Arial" w:cs="Arial"/>
          <w:sz w:val="18"/>
          <w:szCs w:val="18"/>
        </w:rPr>
        <w:t xml:space="preserve">realizowana będzie </w:t>
      </w:r>
      <w:r w:rsidR="00127C10" w:rsidRPr="00323951">
        <w:rPr>
          <w:rFonts w:ascii="Arial" w:hAnsi="Arial" w:cs="Arial"/>
          <w:sz w:val="18"/>
          <w:szCs w:val="18"/>
        </w:rPr>
        <w:t xml:space="preserve">„Zielona strategia i plany działań dla Karkonoszy i Kotliny </w:t>
      </w:r>
      <w:r w:rsidR="006E1C43" w:rsidRPr="00323951">
        <w:rPr>
          <w:rFonts w:ascii="Arial" w:hAnsi="Arial" w:cs="Arial"/>
          <w:sz w:val="18"/>
          <w:szCs w:val="18"/>
        </w:rPr>
        <w:t>Jeleniogórskiej”</w:t>
      </w:r>
      <w:r w:rsidR="00A102E9" w:rsidRPr="00323951">
        <w:rPr>
          <w:rFonts w:ascii="Arial" w:hAnsi="Arial" w:cs="Arial"/>
          <w:sz w:val="18"/>
          <w:szCs w:val="18"/>
        </w:rPr>
        <w:t>. Strategia wskazuje szereg działań związanych z adaptacją do zmian klimatu</w:t>
      </w:r>
      <w:r w:rsidR="00E649C7" w:rsidRPr="00323951">
        <w:rPr>
          <w:rFonts w:ascii="Arial" w:hAnsi="Arial" w:cs="Arial"/>
          <w:sz w:val="18"/>
          <w:szCs w:val="18"/>
        </w:rPr>
        <w:t xml:space="preserve">: utrzymanie i rewitalizacja terenów zieleni urządzonej; </w:t>
      </w:r>
      <w:r w:rsidR="001055F4" w:rsidRPr="00323951">
        <w:rPr>
          <w:rFonts w:ascii="Arial" w:hAnsi="Arial" w:cs="Arial"/>
          <w:sz w:val="18"/>
          <w:szCs w:val="18"/>
        </w:rPr>
        <w:t>tworzenie nowych form terenów zieleni urządzonej; rozpoznanie zasobów wodnych i miejsc kluczowych</w:t>
      </w:r>
      <w:r w:rsidR="00701845" w:rsidRPr="00323951">
        <w:rPr>
          <w:rFonts w:ascii="Arial" w:hAnsi="Arial" w:cs="Arial"/>
          <w:sz w:val="18"/>
          <w:szCs w:val="18"/>
        </w:rPr>
        <w:t xml:space="preserve"> dla retencji wymagających interwencji; poprawa retencji zasobów wodnych; </w:t>
      </w:r>
      <w:r w:rsidR="00A4746B" w:rsidRPr="00323951">
        <w:rPr>
          <w:rFonts w:ascii="Arial" w:hAnsi="Arial" w:cs="Arial"/>
          <w:sz w:val="18"/>
          <w:szCs w:val="18"/>
        </w:rPr>
        <w:t>aktualiza</w:t>
      </w:r>
      <w:r w:rsidR="00FA6A8A" w:rsidRPr="00323951">
        <w:rPr>
          <w:rFonts w:ascii="Arial" w:hAnsi="Arial" w:cs="Arial"/>
          <w:sz w:val="18"/>
          <w:szCs w:val="18"/>
        </w:rPr>
        <w:t>c</w:t>
      </w:r>
      <w:r w:rsidR="00A4746B" w:rsidRPr="00323951">
        <w:rPr>
          <w:rFonts w:ascii="Arial" w:hAnsi="Arial" w:cs="Arial"/>
          <w:sz w:val="18"/>
          <w:szCs w:val="18"/>
        </w:rPr>
        <w:t>ja gminnych dokumentów planistycznych uwzględniających elementy systemu zielonej infrastruktury</w:t>
      </w:r>
      <w:r w:rsidR="00FA6A8A" w:rsidRPr="00323951">
        <w:rPr>
          <w:rFonts w:ascii="Arial" w:hAnsi="Arial" w:cs="Arial"/>
          <w:sz w:val="18"/>
          <w:szCs w:val="18"/>
        </w:rPr>
        <w:t xml:space="preserve"> i ich łączności; propagowanie partycypacji społecznej i promocji zielonej infrastruktury</w:t>
      </w:r>
      <w:r w:rsidR="008121C7" w:rsidRPr="00323951">
        <w:rPr>
          <w:rFonts w:ascii="Arial" w:hAnsi="Arial" w:cs="Arial"/>
          <w:sz w:val="18"/>
          <w:szCs w:val="18"/>
        </w:rPr>
        <w:t xml:space="preserve"> w planowaniu przestrzennym; wdrożenie tematyki zielonej infrastruktury</w:t>
      </w:r>
      <w:r w:rsidR="00A4746B" w:rsidRPr="00323951">
        <w:rPr>
          <w:rFonts w:ascii="Arial" w:hAnsi="Arial" w:cs="Arial"/>
          <w:sz w:val="18"/>
          <w:szCs w:val="18"/>
        </w:rPr>
        <w:t xml:space="preserve"> </w:t>
      </w:r>
      <w:r w:rsidR="00E649C7" w:rsidRPr="00323951">
        <w:rPr>
          <w:rFonts w:ascii="Arial" w:hAnsi="Arial" w:cs="Arial"/>
          <w:sz w:val="18"/>
          <w:szCs w:val="18"/>
        </w:rPr>
        <w:t xml:space="preserve"> </w:t>
      </w:r>
      <w:r w:rsidR="008121C7" w:rsidRPr="00323951">
        <w:rPr>
          <w:rFonts w:ascii="Arial" w:hAnsi="Arial" w:cs="Arial"/>
          <w:sz w:val="18"/>
          <w:szCs w:val="18"/>
        </w:rPr>
        <w:t>w edukację ekologiczną.</w:t>
      </w:r>
      <w:r w:rsidR="00E07DD3" w:rsidRPr="00323951">
        <w:rPr>
          <w:rFonts w:ascii="Arial" w:hAnsi="Arial" w:cs="Arial"/>
          <w:sz w:val="18"/>
          <w:szCs w:val="18"/>
        </w:rPr>
        <w:t xml:space="preserve"> Wdrażanie działań zgodnie ze Strategią, z całą pewnością przyczyni się do adaptacji części obszaru AJ do zmian klimatu, a wdrażanie ich symultanicznie z niniejszym Planem, może przyczynić się do wzmocnienia pozytywnych skutków proponowanych działań. </w:t>
      </w:r>
    </w:p>
    <w:p w14:paraId="00ED9B29" w14:textId="403D3CC6" w:rsidR="00D533B4" w:rsidRPr="00323951" w:rsidRDefault="00575420" w:rsidP="00880017">
      <w:pPr>
        <w:spacing w:after="0"/>
        <w:rPr>
          <w:rFonts w:ascii="Arial" w:hAnsi="Arial" w:cs="Arial"/>
          <w:sz w:val="18"/>
          <w:szCs w:val="18"/>
        </w:rPr>
      </w:pPr>
      <w:r w:rsidRPr="00323951">
        <w:rPr>
          <w:rFonts w:ascii="Arial" w:hAnsi="Arial" w:cs="Arial"/>
          <w:sz w:val="18"/>
          <w:szCs w:val="18"/>
        </w:rPr>
        <w:t>Wszystkie gminy wchodzące w</w:t>
      </w:r>
      <w:r w:rsidR="00616800" w:rsidRPr="00323951">
        <w:rPr>
          <w:rFonts w:ascii="Arial" w:hAnsi="Arial" w:cs="Arial"/>
          <w:sz w:val="18"/>
          <w:szCs w:val="18"/>
        </w:rPr>
        <w:t xml:space="preserve"> skład AJ posiadają swoje </w:t>
      </w:r>
      <w:r w:rsidR="00927E12" w:rsidRPr="00323951">
        <w:rPr>
          <w:rFonts w:ascii="Arial" w:hAnsi="Arial" w:cs="Arial"/>
          <w:sz w:val="18"/>
          <w:szCs w:val="18"/>
        </w:rPr>
        <w:t>S</w:t>
      </w:r>
      <w:r w:rsidR="00616800" w:rsidRPr="00323951">
        <w:rPr>
          <w:rFonts w:ascii="Arial" w:hAnsi="Arial" w:cs="Arial"/>
          <w:sz w:val="18"/>
          <w:szCs w:val="18"/>
        </w:rPr>
        <w:t xml:space="preserve">trategie </w:t>
      </w:r>
      <w:r w:rsidR="00927E12" w:rsidRPr="00323951">
        <w:rPr>
          <w:rFonts w:ascii="Arial" w:hAnsi="Arial" w:cs="Arial"/>
          <w:sz w:val="18"/>
          <w:szCs w:val="18"/>
        </w:rPr>
        <w:t>rozwoju.</w:t>
      </w:r>
      <w:r w:rsidR="00172DEB" w:rsidRPr="00323951">
        <w:rPr>
          <w:rFonts w:ascii="Arial" w:hAnsi="Arial" w:cs="Arial"/>
          <w:sz w:val="18"/>
          <w:szCs w:val="18"/>
        </w:rPr>
        <w:t xml:space="preserve"> </w:t>
      </w:r>
      <w:r w:rsidR="00927E12" w:rsidRPr="00323951">
        <w:rPr>
          <w:rFonts w:ascii="Arial" w:hAnsi="Arial" w:cs="Arial"/>
          <w:sz w:val="18"/>
          <w:szCs w:val="18"/>
        </w:rPr>
        <w:t>W części z nich uwzględniono</w:t>
      </w:r>
      <w:r w:rsidR="00172DEB" w:rsidRPr="00323951">
        <w:rPr>
          <w:rFonts w:ascii="Arial" w:hAnsi="Arial" w:cs="Arial"/>
          <w:sz w:val="18"/>
          <w:szCs w:val="18"/>
        </w:rPr>
        <w:t xml:space="preserve"> pojedyncze</w:t>
      </w:r>
      <w:r w:rsidR="00AB34C1" w:rsidRPr="00323951">
        <w:rPr>
          <w:rFonts w:ascii="Arial" w:hAnsi="Arial" w:cs="Arial"/>
          <w:sz w:val="18"/>
          <w:szCs w:val="18"/>
        </w:rPr>
        <w:t xml:space="preserve"> działania dotyczące </w:t>
      </w:r>
      <w:r w:rsidR="00172DEB" w:rsidRPr="00323951">
        <w:rPr>
          <w:rFonts w:ascii="Arial" w:hAnsi="Arial" w:cs="Arial"/>
          <w:sz w:val="18"/>
          <w:szCs w:val="18"/>
        </w:rPr>
        <w:t>adaptacji do zmian klimatu.</w:t>
      </w:r>
      <w:r w:rsidR="00BD491A" w:rsidRPr="00323951">
        <w:rPr>
          <w:rFonts w:ascii="Arial" w:hAnsi="Arial" w:cs="Arial"/>
          <w:sz w:val="18"/>
          <w:szCs w:val="18"/>
        </w:rPr>
        <w:t xml:space="preserve"> Oceniany dokument nie będzie zatem stał w</w:t>
      </w:r>
      <w:r w:rsidR="001C269A">
        <w:rPr>
          <w:rFonts w:ascii="Arial" w:hAnsi="Arial" w:cs="Arial"/>
          <w:sz w:val="18"/>
          <w:szCs w:val="18"/>
        </w:rPr>
        <w:t> </w:t>
      </w:r>
      <w:r w:rsidR="00BD491A" w:rsidRPr="00323951">
        <w:rPr>
          <w:rFonts w:ascii="Arial" w:hAnsi="Arial" w:cs="Arial"/>
          <w:sz w:val="18"/>
          <w:szCs w:val="18"/>
        </w:rPr>
        <w:t xml:space="preserve">sprzeczności z zapisami </w:t>
      </w:r>
      <w:r w:rsidR="00995F7F" w:rsidRPr="00323951">
        <w:rPr>
          <w:rFonts w:ascii="Arial" w:hAnsi="Arial" w:cs="Arial"/>
          <w:sz w:val="18"/>
          <w:szCs w:val="18"/>
        </w:rPr>
        <w:t xml:space="preserve">strategii gminnych a wręcz </w:t>
      </w:r>
      <w:r w:rsidR="006F3F58" w:rsidRPr="00323951">
        <w:rPr>
          <w:rFonts w:ascii="Arial" w:hAnsi="Arial" w:cs="Arial"/>
          <w:sz w:val="18"/>
          <w:szCs w:val="18"/>
        </w:rPr>
        <w:t xml:space="preserve">poprzez zaproponowane Cele i ich działania pomoże w ich zaadaptowaniu do zmian klimatu i poprawy jakości środowiska. </w:t>
      </w:r>
    </w:p>
    <w:p w14:paraId="67D870A8" w14:textId="77777777" w:rsidR="00EF0C6C" w:rsidRPr="00323951" w:rsidRDefault="00EF0C6C" w:rsidP="00880017">
      <w:pPr>
        <w:spacing w:after="0"/>
        <w:rPr>
          <w:rFonts w:ascii="Arial" w:hAnsi="Arial" w:cs="Arial"/>
          <w:sz w:val="18"/>
          <w:szCs w:val="18"/>
        </w:rPr>
      </w:pPr>
    </w:p>
    <w:p w14:paraId="0FE379FF" w14:textId="3D7A2384" w:rsidR="00F20155" w:rsidRPr="00323951" w:rsidRDefault="00AA6EED" w:rsidP="00060EE6">
      <w:pPr>
        <w:pStyle w:val="Nagwek2"/>
        <w:rPr>
          <w:rFonts w:ascii="Arial" w:hAnsi="Arial" w:cs="Arial"/>
          <w:sz w:val="18"/>
          <w:szCs w:val="18"/>
        </w:rPr>
      </w:pPr>
      <w:bookmarkStart w:id="181" w:name="_Toc135118371"/>
      <w:r w:rsidRPr="00323951">
        <w:rPr>
          <w:rFonts w:ascii="Arial" w:hAnsi="Arial" w:cs="Arial"/>
          <w:sz w:val="18"/>
          <w:szCs w:val="18"/>
        </w:rPr>
        <w:t>Oddziaływania transgraniczne</w:t>
      </w:r>
      <w:bookmarkEnd w:id="181"/>
      <w:r w:rsidR="00EE1E7A" w:rsidRPr="00323951">
        <w:rPr>
          <w:rFonts w:ascii="Arial" w:hAnsi="Arial" w:cs="Arial"/>
          <w:sz w:val="18"/>
          <w:szCs w:val="18"/>
        </w:rPr>
        <w:t xml:space="preserve"> </w:t>
      </w:r>
    </w:p>
    <w:p w14:paraId="3757CBBF" w14:textId="3230CA72" w:rsidR="00F12131" w:rsidRPr="00323951" w:rsidRDefault="00ED0AE1" w:rsidP="00F12131">
      <w:pPr>
        <w:rPr>
          <w:rFonts w:ascii="Arial" w:hAnsi="Arial" w:cs="Arial"/>
          <w:sz w:val="18"/>
          <w:szCs w:val="18"/>
        </w:rPr>
      </w:pPr>
      <w:r w:rsidRPr="00323951">
        <w:rPr>
          <w:rFonts w:ascii="Arial" w:hAnsi="Arial" w:cs="Arial"/>
          <w:sz w:val="18"/>
          <w:szCs w:val="18"/>
        </w:rPr>
        <w:t>Zgodnie z art. 51, ust. 2, pkt. d ustawy ooś prognoza oddziaływania na środowisko powinna zawierać informację o</w:t>
      </w:r>
      <w:r w:rsidR="001C269A">
        <w:rPr>
          <w:rFonts w:ascii="Arial" w:hAnsi="Arial" w:cs="Arial"/>
          <w:sz w:val="18"/>
          <w:szCs w:val="18"/>
        </w:rPr>
        <w:t> </w:t>
      </w:r>
      <w:r w:rsidRPr="00323951">
        <w:rPr>
          <w:rFonts w:ascii="Arial" w:hAnsi="Arial" w:cs="Arial"/>
          <w:sz w:val="18"/>
          <w:szCs w:val="18"/>
        </w:rPr>
        <w:t xml:space="preserve">możliwym transgranicznym oddziaływaniu na środowisko. </w:t>
      </w:r>
      <w:r w:rsidR="00345D95" w:rsidRPr="00323951">
        <w:rPr>
          <w:rStyle w:val="ui-provider"/>
          <w:rFonts w:ascii="Arial" w:hAnsi="Arial" w:cs="Arial"/>
          <w:sz w:val="18"/>
          <w:szCs w:val="18"/>
        </w:rPr>
        <w:t xml:space="preserve">Cele i działania zawarte w </w:t>
      </w:r>
      <w:r w:rsidR="007E252F" w:rsidRPr="00323951">
        <w:rPr>
          <w:rStyle w:val="ui-provider"/>
          <w:rFonts w:ascii="Arial" w:hAnsi="Arial" w:cs="Arial"/>
          <w:sz w:val="18"/>
          <w:szCs w:val="18"/>
        </w:rPr>
        <w:t>„</w:t>
      </w:r>
      <w:r w:rsidR="00345D95" w:rsidRPr="00323951">
        <w:rPr>
          <w:rStyle w:val="ui-provider"/>
          <w:rFonts w:ascii="Arial" w:hAnsi="Arial" w:cs="Arial"/>
          <w:sz w:val="18"/>
          <w:szCs w:val="18"/>
        </w:rPr>
        <w:t>P</w:t>
      </w:r>
      <w:r w:rsidR="005461BF" w:rsidRPr="00323951">
        <w:rPr>
          <w:rStyle w:val="ui-provider"/>
          <w:rFonts w:ascii="Arial" w:hAnsi="Arial" w:cs="Arial"/>
          <w:sz w:val="18"/>
          <w:szCs w:val="18"/>
        </w:rPr>
        <w:t>lanie</w:t>
      </w:r>
      <w:r w:rsidR="007E252F" w:rsidRPr="00323951">
        <w:rPr>
          <w:rStyle w:val="ui-provider"/>
          <w:rFonts w:ascii="Arial" w:hAnsi="Arial" w:cs="Arial"/>
          <w:sz w:val="18"/>
          <w:szCs w:val="18"/>
        </w:rPr>
        <w:t>…”</w:t>
      </w:r>
      <w:r w:rsidR="00345D95" w:rsidRPr="00323951">
        <w:rPr>
          <w:rStyle w:val="ui-provider"/>
          <w:rFonts w:ascii="Arial" w:hAnsi="Arial" w:cs="Arial"/>
          <w:sz w:val="18"/>
          <w:szCs w:val="18"/>
        </w:rPr>
        <w:t xml:space="preserve"> są ściśle powiązane z</w:t>
      </w:r>
      <w:r w:rsidR="0028366D" w:rsidRPr="00323951">
        <w:rPr>
          <w:rStyle w:val="ui-provider"/>
          <w:rFonts w:ascii="Arial" w:hAnsi="Arial" w:cs="Arial"/>
          <w:sz w:val="18"/>
          <w:szCs w:val="18"/>
        </w:rPr>
        <w:t xml:space="preserve"> adaptacją poszczególnych sektorów do zmian klimatu.</w:t>
      </w:r>
      <w:r w:rsidR="007E0228" w:rsidRPr="00323951">
        <w:rPr>
          <w:rStyle w:val="ui-provider"/>
          <w:rFonts w:ascii="Arial" w:hAnsi="Arial" w:cs="Arial"/>
          <w:sz w:val="18"/>
          <w:szCs w:val="18"/>
        </w:rPr>
        <w:t xml:space="preserve"> </w:t>
      </w:r>
      <w:r w:rsidR="007E0228" w:rsidRPr="00323951">
        <w:rPr>
          <w:rFonts w:ascii="Arial" w:hAnsi="Arial" w:cs="Arial"/>
          <w:sz w:val="18"/>
          <w:szCs w:val="18"/>
        </w:rPr>
        <w:t>I</w:t>
      </w:r>
      <w:r w:rsidR="00470C19" w:rsidRPr="00323951">
        <w:rPr>
          <w:rFonts w:ascii="Arial" w:hAnsi="Arial" w:cs="Arial"/>
          <w:sz w:val="18"/>
          <w:szCs w:val="18"/>
        </w:rPr>
        <w:t>ch realizacja powinna doprowadzić do adaptacji Aglomeracji Jeleniogórskiej do zmian klimatu oraz poprawy stanu środowiska.</w:t>
      </w:r>
      <w:r w:rsidR="00D30065" w:rsidRPr="00323951">
        <w:rPr>
          <w:rFonts w:ascii="Arial" w:hAnsi="Arial" w:cs="Arial"/>
          <w:sz w:val="18"/>
          <w:szCs w:val="18"/>
        </w:rPr>
        <w:t xml:space="preserve"> </w:t>
      </w:r>
      <w:r w:rsidR="007E7BB5" w:rsidRPr="00323951">
        <w:rPr>
          <w:rStyle w:val="ui-provider"/>
          <w:rFonts w:ascii="Arial" w:hAnsi="Arial" w:cs="Arial"/>
          <w:sz w:val="18"/>
          <w:szCs w:val="18"/>
        </w:rPr>
        <w:t xml:space="preserve">Biorąc pod uwagę </w:t>
      </w:r>
      <w:r w:rsidR="002F7699" w:rsidRPr="00323951">
        <w:rPr>
          <w:rStyle w:val="ui-provider"/>
          <w:rFonts w:ascii="Arial" w:hAnsi="Arial" w:cs="Arial"/>
          <w:sz w:val="18"/>
          <w:szCs w:val="18"/>
        </w:rPr>
        <w:t>pro środowiskowy</w:t>
      </w:r>
      <w:r w:rsidR="00E449A0" w:rsidRPr="00323951">
        <w:rPr>
          <w:rStyle w:val="ui-provider"/>
          <w:rFonts w:ascii="Arial" w:hAnsi="Arial" w:cs="Arial"/>
          <w:sz w:val="18"/>
          <w:szCs w:val="18"/>
        </w:rPr>
        <w:t xml:space="preserve"> charakter ocenianego dokumentu</w:t>
      </w:r>
      <w:r w:rsidR="007E7BB5" w:rsidRPr="00323951">
        <w:rPr>
          <w:rStyle w:val="ui-provider"/>
          <w:rFonts w:ascii="Arial" w:hAnsi="Arial" w:cs="Arial"/>
          <w:sz w:val="18"/>
          <w:szCs w:val="18"/>
        </w:rPr>
        <w:t>, można całkowicie wykluczyć ryzyko wystąpienia znaczących negatywnych oddziaływań na którykolwiek z komponentów środowiska</w:t>
      </w:r>
      <w:r w:rsidR="00C26E38" w:rsidRPr="00323951">
        <w:rPr>
          <w:rStyle w:val="ui-provider"/>
          <w:rFonts w:ascii="Arial" w:hAnsi="Arial" w:cs="Arial"/>
          <w:sz w:val="18"/>
          <w:szCs w:val="18"/>
        </w:rPr>
        <w:t xml:space="preserve"> państw sąsiadujących</w:t>
      </w:r>
      <w:r w:rsidR="007E7BB5" w:rsidRPr="00323951">
        <w:rPr>
          <w:rStyle w:val="ui-provider"/>
          <w:rFonts w:ascii="Arial" w:hAnsi="Arial" w:cs="Arial"/>
          <w:sz w:val="18"/>
          <w:szCs w:val="18"/>
        </w:rPr>
        <w:t>, który wymagałby przeprowadzenia postępowania w sprawie transgranicznego oddziaływania na środowisko.</w:t>
      </w:r>
    </w:p>
    <w:p w14:paraId="150C0FC7" w14:textId="4330EDD0" w:rsidR="00527155" w:rsidRPr="00323951" w:rsidRDefault="00527155" w:rsidP="00831368">
      <w:pPr>
        <w:pStyle w:val="Nagwek2"/>
        <w:rPr>
          <w:rFonts w:ascii="Arial" w:hAnsi="Arial" w:cs="Arial"/>
          <w:sz w:val="18"/>
          <w:szCs w:val="18"/>
        </w:rPr>
      </w:pPr>
      <w:bookmarkStart w:id="182" w:name="_Toc135118372"/>
      <w:r w:rsidRPr="00323951">
        <w:rPr>
          <w:rFonts w:ascii="Arial" w:hAnsi="Arial" w:cs="Arial"/>
          <w:sz w:val="18"/>
          <w:szCs w:val="18"/>
        </w:rPr>
        <w:t>Analiza wariantowa</w:t>
      </w:r>
      <w:r w:rsidR="00831368" w:rsidRPr="00323951">
        <w:rPr>
          <w:rFonts w:ascii="Arial" w:hAnsi="Arial" w:cs="Arial"/>
          <w:sz w:val="18"/>
          <w:szCs w:val="18"/>
        </w:rPr>
        <w:t xml:space="preserve"> oraz rekomendacje</w:t>
      </w:r>
      <w:bookmarkEnd w:id="182"/>
      <w:r w:rsidR="0003001F" w:rsidRPr="00323951">
        <w:rPr>
          <w:rFonts w:ascii="Arial" w:hAnsi="Arial" w:cs="Arial"/>
          <w:sz w:val="18"/>
          <w:szCs w:val="18"/>
        </w:rPr>
        <w:t xml:space="preserve"> </w:t>
      </w:r>
    </w:p>
    <w:p w14:paraId="33ABD2F7" w14:textId="23FC65F6" w:rsidR="0003001F" w:rsidRPr="00323951" w:rsidRDefault="00BD0210" w:rsidP="0003001F">
      <w:pPr>
        <w:rPr>
          <w:rFonts w:ascii="Arial" w:hAnsi="Arial" w:cs="Arial"/>
          <w:sz w:val="18"/>
          <w:szCs w:val="18"/>
        </w:rPr>
      </w:pPr>
      <w:r w:rsidRPr="00323951">
        <w:rPr>
          <w:rFonts w:ascii="Arial" w:hAnsi="Arial" w:cs="Arial"/>
          <w:sz w:val="18"/>
          <w:szCs w:val="18"/>
        </w:rPr>
        <w:t>Oceniany dokument ma charakter strategiczny</w:t>
      </w:r>
      <w:r w:rsidR="0051700B" w:rsidRPr="00323951">
        <w:rPr>
          <w:rFonts w:ascii="Arial" w:hAnsi="Arial" w:cs="Arial"/>
          <w:sz w:val="18"/>
          <w:szCs w:val="18"/>
        </w:rPr>
        <w:t xml:space="preserve">, w związku z czym brak jest </w:t>
      </w:r>
      <w:r w:rsidR="000C0BAC" w:rsidRPr="00323951">
        <w:rPr>
          <w:rFonts w:ascii="Arial" w:hAnsi="Arial" w:cs="Arial"/>
          <w:sz w:val="18"/>
          <w:szCs w:val="18"/>
        </w:rPr>
        <w:t>podstaw do analizy wariantowej konkretnych jego zamierzeń</w:t>
      </w:r>
      <w:r w:rsidR="004263EC" w:rsidRPr="00323951">
        <w:rPr>
          <w:rFonts w:ascii="Arial" w:hAnsi="Arial" w:cs="Arial"/>
          <w:sz w:val="18"/>
          <w:szCs w:val="18"/>
        </w:rPr>
        <w:t>.</w:t>
      </w:r>
      <w:r w:rsidR="008138DF" w:rsidRPr="00323951">
        <w:rPr>
          <w:rFonts w:ascii="Arial" w:hAnsi="Arial" w:cs="Arial"/>
          <w:sz w:val="18"/>
          <w:szCs w:val="18"/>
        </w:rPr>
        <w:t xml:space="preserve"> </w:t>
      </w:r>
      <w:r w:rsidR="00383C71" w:rsidRPr="00323951">
        <w:rPr>
          <w:rFonts w:ascii="Arial" w:hAnsi="Arial" w:cs="Arial"/>
          <w:sz w:val="18"/>
          <w:szCs w:val="18"/>
        </w:rPr>
        <w:t xml:space="preserve">Propozycje wariantów realizacji poszczególnych działań </w:t>
      </w:r>
      <w:r w:rsidR="00485CEC" w:rsidRPr="00323951">
        <w:rPr>
          <w:rFonts w:ascii="Arial" w:hAnsi="Arial" w:cs="Arial"/>
          <w:sz w:val="18"/>
          <w:szCs w:val="18"/>
        </w:rPr>
        <w:t>mogą być rozważane na etapie ich procedowania. W Prognozie</w:t>
      </w:r>
      <w:r w:rsidR="0069279E" w:rsidRPr="00323951">
        <w:rPr>
          <w:rFonts w:ascii="Arial" w:hAnsi="Arial" w:cs="Arial"/>
          <w:sz w:val="18"/>
          <w:szCs w:val="18"/>
        </w:rPr>
        <w:t xml:space="preserve"> został jednak omówiony wariant odstąpienia od realizacji „Planu…”</w:t>
      </w:r>
      <w:r w:rsidR="004E4F1E" w:rsidRPr="00323951">
        <w:rPr>
          <w:rFonts w:ascii="Arial" w:hAnsi="Arial" w:cs="Arial"/>
          <w:sz w:val="18"/>
          <w:szCs w:val="18"/>
        </w:rPr>
        <w:t xml:space="preserve">, zaprezentowany dla każdego komponentu. </w:t>
      </w:r>
      <w:r w:rsidR="0009239E" w:rsidRPr="00323951">
        <w:rPr>
          <w:rFonts w:ascii="Arial" w:hAnsi="Arial" w:cs="Arial"/>
          <w:sz w:val="18"/>
          <w:szCs w:val="18"/>
        </w:rPr>
        <w:t xml:space="preserve">W wariancie tym zostały omówione skutki niepodejmowania wdrażania </w:t>
      </w:r>
      <w:r w:rsidR="00791F55" w:rsidRPr="00323951">
        <w:rPr>
          <w:rFonts w:ascii="Arial" w:hAnsi="Arial" w:cs="Arial"/>
          <w:sz w:val="18"/>
          <w:szCs w:val="18"/>
        </w:rPr>
        <w:t xml:space="preserve">ocenianego dokumentu. </w:t>
      </w:r>
      <w:r w:rsidR="00C03032" w:rsidRPr="00323951">
        <w:rPr>
          <w:rFonts w:ascii="Arial" w:hAnsi="Arial" w:cs="Arial"/>
          <w:sz w:val="18"/>
          <w:szCs w:val="18"/>
        </w:rPr>
        <w:t>Można przyjąć, że b</w:t>
      </w:r>
      <w:r w:rsidR="00791F55" w:rsidRPr="00323951">
        <w:rPr>
          <w:rFonts w:ascii="Arial" w:hAnsi="Arial" w:cs="Arial"/>
          <w:sz w:val="18"/>
          <w:szCs w:val="18"/>
        </w:rPr>
        <w:t xml:space="preserve">rak realizacji działań „Planu…” </w:t>
      </w:r>
      <w:r w:rsidR="00C03032" w:rsidRPr="00323951">
        <w:rPr>
          <w:rFonts w:ascii="Arial" w:hAnsi="Arial" w:cs="Arial"/>
          <w:sz w:val="18"/>
          <w:szCs w:val="18"/>
        </w:rPr>
        <w:t xml:space="preserve">spowoduje:  </w:t>
      </w:r>
    </w:p>
    <w:p w14:paraId="47F656B9" w14:textId="35D05067"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obniżenie jakości i czasu trwania życia</w:t>
      </w:r>
      <w:r w:rsidR="00AC44F4" w:rsidRPr="00323951">
        <w:rPr>
          <w:rFonts w:ascii="Arial" w:hAnsi="Arial" w:cs="Arial"/>
          <w:sz w:val="18"/>
          <w:szCs w:val="18"/>
        </w:rPr>
        <w:t>;</w:t>
      </w:r>
    </w:p>
    <w:p w14:paraId="5069CEF3" w14:textId="63E8DE1A"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nasilenie występowania chorób klimatozależnych i wzrost stresu termicznego</w:t>
      </w:r>
      <w:r w:rsidR="00AC44F4" w:rsidRPr="00323951">
        <w:rPr>
          <w:rFonts w:ascii="Arial" w:hAnsi="Arial" w:cs="Arial"/>
          <w:sz w:val="18"/>
          <w:szCs w:val="18"/>
        </w:rPr>
        <w:t>;</w:t>
      </w:r>
    </w:p>
    <w:p w14:paraId="06350EA8" w14:textId="6F87ED8E"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intensyfikację negatywnych skutków zmian klimatu, w tym zdarzeń ekstremalnych – m.in. suszy, podtopień, burz, silnych wiatrów</w:t>
      </w:r>
      <w:r w:rsidR="00AC44F4" w:rsidRPr="00323951">
        <w:rPr>
          <w:rFonts w:ascii="Arial" w:hAnsi="Arial" w:cs="Arial"/>
          <w:sz w:val="18"/>
          <w:szCs w:val="18"/>
        </w:rPr>
        <w:t>;</w:t>
      </w:r>
    </w:p>
    <w:p w14:paraId="3C7FF65C" w14:textId="4A4E48FA"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kurczenie się zasobów środowiska, w tym przede wszystkim zasobów wodnych</w:t>
      </w:r>
      <w:r w:rsidR="00AC44F4" w:rsidRPr="00323951">
        <w:rPr>
          <w:rFonts w:ascii="Arial" w:hAnsi="Arial" w:cs="Arial"/>
          <w:sz w:val="18"/>
          <w:szCs w:val="18"/>
        </w:rPr>
        <w:t>;</w:t>
      </w:r>
    </w:p>
    <w:p w14:paraId="141AEB29" w14:textId="3852786F"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stopniowa degradacja powierzchni ziemi</w:t>
      </w:r>
      <w:r w:rsidR="00AC44F4" w:rsidRPr="00323951">
        <w:rPr>
          <w:rFonts w:ascii="Arial" w:hAnsi="Arial" w:cs="Arial"/>
          <w:sz w:val="18"/>
          <w:szCs w:val="18"/>
        </w:rPr>
        <w:t>;</w:t>
      </w:r>
    </w:p>
    <w:p w14:paraId="67BC3F29" w14:textId="4EE31D74"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stopniowe pogarszanie się warunków wodnych regionu</w:t>
      </w:r>
      <w:r w:rsidR="00AC44F4" w:rsidRPr="00323951">
        <w:rPr>
          <w:rFonts w:ascii="Arial" w:hAnsi="Arial" w:cs="Arial"/>
          <w:sz w:val="18"/>
          <w:szCs w:val="18"/>
        </w:rPr>
        <w:t>;</w:t>
      </w:r>
    </w:p>
    <w:p w14:paraId="3BCFFBBC" w14:textId="79EDD0E4"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pogarszanie stanu środowiska przyrodniczego, w tym zamieranie roślinności, zanikanie siedlisk, zmniejszanie bazy pokarmowej, rozprzestrzenianie się gatunków inwazyjnych, zamieranie lasów</w:t>
      </w:r>
      <w:r w:rsidR="00AC44F4" w:rsidRPr="00323951">
        <w:rPr>
          <w:rFonts w:ascii="Arial" w:hAnsi="Arial" w:cs="Arial"/>
          <w:sz w:val="18"/>
          <w:szCs w:val="18"/>
        </w:rPr>
        <w:t>;</w:t>
      </w:r>
    </w:p>
    <w:p w14:paraId="34F92E18" w14:textId="3373AE4B"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dalsza antropopresja na obszary chronione</w:t>
      </w:r>
      <w:r w:rsidR="00AC44F4" w:rsidRPr="00323951">
        <w:rPr>
          <w:rFonts w:ascii="Arial" w:hAnsi="Arial" w:cs="Arial"/>
          <w:sz w:val="18"/>
          <w:szCs w:val="18"/>
        </w:rPr>
        <w:t>;</w:t>
      </w:r>
    </w:p>
    <w:p w14:paraId="566A1D8B" w14:textId="77F249A3"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zmniejszenie powierzchni biologicznie czynnych w miastach</w:t>
      </w:r>
      <w:r w:rsidR="00AC44F4" w:rsidRPr="00323951">
        <w:rPr>
          <w:rFonts w:ascii="Arial" w:hAnsi="Arial" w:cs="Arial"/>
          <w:sz w:val="18"/>
          <w:szCs w:val="18"/>
        </w:rPr>
        <w:t>;</w:t>
      </w:r>
    </w:p>
    <w:p w14:paraId="3FFC3AA2" w14:textId="06BF4A2E"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wysokie koszty społeczne, środowiskowe i ekonomiczne niewdrażania działań adaptacyjnych</w:t>
      </w:r>
      <w:r w:rsidR="00AC44F4" w:rsidRPr="00323951">
        <w:rPr>
          <w:rFonts w:ascii="Arial" w:hAnsi="Arial" w:cs="Arial"/>
          <w:sz w:val="18"/>
          <w:szCs w:val="18"/>
        </w:rPr>
        <w:t>;</w:t>
      </w:r>
    </w:p>
    <w:p w14:paraId="4A622A39" w14:textId="170264B0"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wzrost śladu węglowego generowanego na obszarze Aglomeracji</w:t>
      </w:r>
      <w:r w:rsidR="00AC44F4" w:rsidRPr="00323951">
        <w:rPr>
          <w:rFonts w:ascii="Arial" w:hAnsi="Arial" w:cs="Arial"/>
          <w:sz w:val="18"/>
          <w:szCs w:val="18"/>
        </w:rPr>
        <w:t>;</w:t>
      </w:r>
    </w:p>
    <w:p w14:paraId="32FAB096" w14:textId="51DD74C0"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brak efektywności energetycznej</w:t>
      </w:r>
      <w:r w:rsidR="00AC44F4" w:rsidRPr="00323951">
        <w:rPr>
          <w:rFonts w:ascii="Arial" w:hAnsi="Arial" w:cs="Arial"/>
          <w:sz w:val="18"/>
          <w:szCs w:val="18"/>
        </w:rPr>
        <w:t>;</w:t>
      </w:r>
    </w:p>
    <w:p w14:paraId="56554933" w14:textId="37D4C829" w:rsidR="00896CFF" w:rsidRPr="00323951" w:rsidRDefault="00896CFF" w:rsidP="00344550">
      <w:pPr>
        <w:pStyle w:val="Akapitzlist"/>
        <w:numPr>
          <w:ilvl w:val="0"/>
          <w:numId w:val="116"/>
        </w:numPr>
        <w:rPr>
          <w:rFonts w:ascii="Arial" w:hAnsi="Arial" w:cs="Arial"/>
          <w:sz w:val="18"/>
          <w:szCs w:val="18"/>
        </w:rPr>
      </w:pPr>
      <w:r w:rsidRPr="00323951">
        <w:rPr>
          <w:rFonts w:ascii="Arial" w:hAnsi="Arial" w:cs="Arial"/>
          <w:sz w:val="18"/>
          <w:szCs w:val="18"/>
        </w:rPr>
        <w:t>obniżenie jakości walorów krajobrazu naturalnego i kulturowego</w:t>
      </w:r>
      <w:r w:rsidR="00AC44F4" w:rsidRPr="00323951">
        <w:rPr>
          <w:rFonts w:ascii="Arial" w:hAnsi="Arial" w:cs="Arial"/>
          <w:sz w:val="18"/>
          <w:szCs w:val="18"/>
        </w:rPr>
        <w:t>;</w:t>
      </w:r>
    </w:p>
    <w:p w14:paraId="02321BDC" w14:textId="1E19BECB" w:rsidR="00C03032" w:rsidRPr="00323951" w:rsidRDefault="00327552" w:rsidP="0003001F">
      <w:pPr>
        <w:rPr>
          <w:rFonts w:ascii="Arial" w:hAnsi="Arial" w:cs="Arial"/>
          <w:sz w:val="18"/>
          <w:szCs w:val="18"/>
        </w:rPr>
      </w:pPr>
      <w:r w:rsidRPr="00323951">
        <w:rPr>
          <w:rFonts w:ascii="Arial" w:hAnsi="Arial" w:cs="Arial"/>
          <w:sz w:val="18"/>
          <w:szCs w:val="18"/>
        </w:rPr>
        <w:t>Biorąc pod uwagę towarzyszący charakter samej Prognozy oddziaływania na środowisko</w:t>
      </w:r>
      <w:r w:rsidR="006353EE" w:rsidRPr="00323951">
        <w:rPr>
          <w:rFonts w:ascii="Arial" w:hAnsi="Arial" w:cs="Arial"/>
          <w:sz w:val="18"/>
          <w:szCs w:val="18"/>
        </w:rPr>
        <w:t>, w trakcie oceny poszczególnych działań, zgodnie z przyjętą metodyką rekomendacji</w:t>
      </w:r>
      <w:r w:rsidR="00747636" w:rsidRPr="00323951">
        <w:rPr>
          <w:rFonts w:ascii="Arial" w:hAnsi="Arial" w:cs="Arial"/>
          <w:sz w:val="18"/>
          <w:szCs w:val="18"/>
        </w:rPr>
        <w:t xml:space="preserve">, w analizach </w:t>
      </w:r>
      <w:r w:rsidR="00535EF5" w:rsidRPr="00323951">
        <w:rPr>
          <w:rFonts w:ascii="Arial" w:hAnsi="Arial" w:cs="Arial"/>
          <w:sz w:val="18"/>
          <w:szCs w:val="18"/>
        </w:rPr>
        <w:t>wskazano</w:t>
      </w:r>
      <w:r w:rsidR="00747636" w:rsidRPr="00323951">
        <w:rPr>
          <w:rFonts w:ascii="Arial" w:hAnsi="Arial" w:cs="Arial"/>
          <w:sz w:val="18"/>
          <w:szCs w:val="18"/>
        </w:rPr>
        <w:t xml:space="preserve"> </w:t>
      </w:r>
      <w:r w:rsidR="00535EF5" w:rsidRPr="00323951">
        <w:rPr>
          <w:rFonts w:ascii="Arial" w:hAnsi="Arial" w:cs="Arial"/>
          <w:sz w:val="18"/>
          <w:szCs w:val="18"/>
        </w:rPr>
        <w:t>konkretne zalecenia dotyczące realizacji działań</w:t>
      </w:r>
      <w:r w:rsidR="009558C3" w:rsidRPr="00323951">
        <w:rPr>
          <w:rFonts w:ascii="Arial" w:hAnsi="Arial" w:cs="Arial"/>
          <w:sz w:val="18"/>
          <w:szCs w:val="18"/>
        </w:rPr>
        <w:t xml:space="preserve">, definiując przy tym skuteczność każdego działania jako podstawę do </w:t>
      </w:r>
      <w:r w:rsidR="00B078FB" w:rsidRPr="00323951">
        <w:rPr>
          <w:rFonts w:ascii="Arial" w:hAnsi="Arial" w:cs="Arial"/>
          <w:sz w:val="18"/>
          <w:szCs w:val="18"/>
        </w:rPr>
        <w:t>prognozowanego efektu realizacji. Rekomendacje te zostały zaprezentowane w Załączniku 1 do Prognozy</w:t>
      </w:r>
      <w:r w:rsidR="0065145D" w:rsidRPr="00323951">
        <w:rPr>
          <w:rFonts w:ascii="Arial" w:hAnsi="Arial" w:cs="Arial"/>
          <w:sz w:val="18"/>
          <w:szCs w:val="18"/>
        </w:rPr>
        <w:t xml:space="preserve"> w każdej </w:t>
      </w:r>
      <w:r w:rsidR="00CA5C9B" w:rsidRPr="00323951">
        <w:rPr>
          <w:rFonts w:ascii="Arial" w:hAnsi="Arial" w:cs="Arial"/>
          <w:sz w:val="18"/>
          <w:szCs w:val="18"/>
        </w:rPr>
        <w:t>z tabel dedykowanych głównym komponentom, a następnie wykorzystane w dokumencie „Planu…”</w:t>
      </w:r>
      <w:r w:rsidR="00747636" w:rsidRPr="00323951">
        <w:rPr>
          <w:rFonts w:ascii="Arial" w:hAnsi="Arial" w:cs="Arial"/>
          <w:sz w:val="18"/>
          <w:szCs w:val="18"/>
        </w:rPr>
        <w:t xml:space="preserve"> </w:t>
      </w:r>
      <w:r w:rsidR="008955CB" w:rsidRPr="00323951">
        <w:rPr>
          <w:rFonts w:ascii="Arial" w:hAnsi="Arial" w:cs="Arial"/>
          <w:sz w:val="18"/>
          <w:szCs w:val="18"/>
        </w:rPr>
        <w:t xml:space="preserve"> </w:t>
      </w:r>
    </w:p>
    <w:p w14:paraId="45A7CF73" w14:textId="0AB5B2B8" w:rsidR="008955CB" w:rsidRPr="00323951" w:rsidRDefault="008955CB" w:rsidP="0003001F">
      <w:pPr>
        <w:rPr>
          <w:rFonts w:ascii="Arial" w:hAnsi="Arial" w:cs="Arial"/>
          <w:sz w:val="18"/>
          <w:szCs w:val="18"/>
        </w:rPr>
      </w:pPr>
      <w:r w:rsidRPr="00323951">
        <w:rPr>
          <w:rFonts w:ascii="Arial" w:hAnsi="Arial" w:cs="Arial"/>
          <w:sz w:val="18"/>
          <w:szCs w:val="18"/>
        </w:rPr>
        <w:t>Szczegółowe analiz</w:t>
      </w:r>
      <w:r w:rsidR="00331C3E" w:rsidRPr="00323951">
        <w:rPr>
          <w:rFonts w:ascii="Arial" w:hAnsi="Arial" w:cs="Arial"/>
          <w:sz w:val="18"/>
          <w:szCs w:val="18"/>
        </w:rPr>
        <w:t xml:space="preserve">y </w:t>
      </w:r>
      <w:r w:rsidR="00310E9C" w:rsidRPr="00323951">
        <w:rPr>
          <w:rFonts w:ascii="Arial" w:hAnsi="Arial" w:cs="Arial"/>
          <w:sz w:val="18"/>
          <w:szCs w:val="18"/>
        </w:rPr>
        <w:t>oddziaływania Celów i działań zawar</w:t>
      </w:r>
      <w:r w:rsidR="00263845" w:rsidRPr="00323951">
        <w:rPr>
          <w:rFonts w:ascii="Arial" w:hAnsi="Arial" w:cs="Arial"/>
          <w:sz w:val="18"/>
          <w:szCs w:val="18"/>
        </w:rPr>
        <w:t>t</w:t>
      </w:r>
      <w:r w:rsidR="00310E9C" w:rsidRPr="00323951">
        <w:rPr>
          <w:rFonts w:ascii="Arial" w:hAnsi="Arial" w:cs="Arial"/>
          <w:sz w:val="18"/>
          <w:szCs w:val="18"/>
        </w:rPr>
        <w:t xml:space="preserve">ych w Planie na korytarze ekologiczne wykazały, </w:t>
      </w:r>
      <w:r w:rsidR="00263845" w:rsidRPr="00323951">
        <w:rPr>
          <w:rFonts w:ascii="Arial" w:hAnsi="Arial" w:cs="Arial"/>
          <w:sz w:val="18"/>
          <w:szCs w:val="18"/>
        </w:rPr>
        <w:t xml:space="preserve">że element ten powinien </w:t>
      </w:r>
      <w:r w:rsidR="002572D9" w:rsidRPr="00323951">
        <w:rPr>
          <w:rFonts w:ascii="Arial" w:hAnsi="Arial" w:cs="Arial"/>
          <w:sz w:val="18"/>
          <w:szCs w:val="18"/>
        </w:rPr>
        <w:t xml:space="preserve">być bardziej wyeksponowany w </w:t>
      </w:r>
      <w:r w:rsidR="002572D9" w:rsidRPr="00323951">
        <w:rPr>
          <w:rFonts w:ascii="Arial" w:hAnsi="Arial" w:cs="Arial"/>
          <w:i/>
          <w:iCs/>
          <w:sz w:val="18"/>
          <w:szCs w:val="18"/>
        </w:rPr>
        <w:t>„Planie…”</w:t>
      </w:r>
      <w:r w:rsidR="002572D9" w:rsidRPr="00323951">
        <w:rPr>
          <w:rFonts w:ascii="Arial" w:hAnsi="Arial" w:cs="Arial"/>
          <w:sz w:val="18"/>
          <w:szCs w:val="18"/>
        </w:rPr>
        <w:t xml:space="preserve"> . Rekomenduje się </w:t>
      </w:r>
      <w:r w:rsidR="000D2CAF" w:rsidRPr="00323951">
        <w:rPr>
          <w:rFonts w:ascii="Arial" w:hAnsi="Arial" w:cs="Arial"/>
          <w:sz w:val="18"/>
          <w:szCs w:val="18"/>
        </w:rPr>
        <w:t>wprowadzenie</w:t>
      </w:r>
      <w:r w:rsidR="002572D9" w:rsidRPr="00323951">
        <w:rPr>
          <w:rFonts w:ascii="Arial" w:hAnsi="Arial" w:cs="Arial"/>
          <w:sz w:val="18"/>
          <w:szCs w:val="18"/>
        </w:rPr>
        <w:t xml:space="preserve"> do </w:t>
      </w:r>
      <w:r w:rsidR="00BC0B44" w:rsidRPr="00323951">
        <w:rPr>
          <w:rFonts w:ascii="Arial" w:hAnsi="Arial" w:cs="Arial"/>
          <w:sz w:val="18"/>
          <w:szCs w:val="18"/>
        </w:rPr>
        <w:t>„</w:t>
      </w:r>
      <w:r w:rsidR="002572D9" w:rsidRPr="00323951">
        <w:rPr>
          <w:rFonts w:ascii="Arial" w:hAnsi="Arial" w:cs="Arial"/>
          <w:i/>
          <w:iCs/>
          <w:sz w:val="18"/>
          <w:szCs w:val="18"/>
        </w:rPr>
        <w:t>Pl</w:t>
      </w:r>
      <w:r w:rsidR="000D2CAF" w:rsidRPr="00323951">
        <w:rPr>
          <w:rFonts w:ascii="Arial" w:hAnsi="Arial" w:cs="Arial"/>
          <w:i/>
          <w:iCs/>
          <w:sz w:val="18"/>
          <w:szCs w:val="18"/>
        </w:rPr>
        <w:t>anu</w:t>
      </w:r>
      <w:r w:rsidR="00BC0B44" w:rsidRPr="00323951">
        <w:rPr>
          <w:rFonts w:ascii="Arial" w:hAnsi="Arial" w:cs="Arial"/>
          <w:i/>
          <w:iCs/>
          <w:sz w:val="18"/>
          <w:szCs w:val="18"/>
        </w:rPr>
        <w:t>…”</w:t>
      </w:r>
      <w:r w:rsidR="000D2CAF" w:rsidRPr="00323951">
        <w:rPr>
          <w:rFonts w:ascii="Arial" w:hAnsi="Arial" w:cs="Arial"/>
          <w:sz w:val="18"/>
          <w:szCs w:val="18"/>
        </w:rPr>
        <w:t xml:space="preserve"> osobnego działania ukierunkowanego na ochronę korytarzy ekologicznych na obszarze Aglomeracji Jeleniogórskiej.  W zaproponowanych działaniach</w:t>
      </w:r>
      <w:r w:rsidR="004F6CA9" w:rsidRPr="00323951">
        <w:rPr>
          <w:rFonts w:ascii="Arial" w:hAnsi="Arial" w:cs="Arial"/>
          <w:sz w:val="18"/>
          <w:szCs w:val="18"/>
        </w:rPr>
        <w:t xml:space="preserve"> „Planu…” poruszany jest aspekt ochrony, drożności i</w:t>
      </w:r>
      <w:r w:rsidR="001C269A">
        <w:rPr>
          <w:rFonts w:ascii="Arial" w:hAnsi="Arial" w:cs="Arial"/>
          <w:sz w:val="18"/>
          <w:szCs w:val="18"/>
        </w:rPr>
        <w:t> </w:t>
      </w:r>
      <w:r w:rsidR="004F6CA9" w:rsidRPr="00323951">
        <w:rPr>
          <w:rFonts w:ascii="Arial" w:hAnsi="Arial" w:cs="Arial"/>
          <w:sz w:val="18"/>
          <w:szCs w:val="18"/>
        </w:rPr>
        <w:t>zachowania korytarzy ekologicznych lecz</w:t>
      </w:r>
      <w:r w:rsidR="003271CF" w:rsidRPr="00323951">
        <w:rPr>
          <w:rFonts w:ascii="Arial" w:hAnsi="Arial" w:cs="Arial"/>
          <w:sz w:val="18"/>
          <w:szCs w:val="18"/>
        </w:rPr>
        <w:t xml:space="preserve"> elementy te znajdują się w </w:t>
      </w:r>
      <w:r w:rsidR="0049250F" w:rsidRPr="00323951">
        <w:rPr>
          <w:rFonts w:ascii="Arial" w:hAnsi="Arial" w:cs="Arial"/>
          <w:sz w:val="18"/>
          <w:szCs w:val="18"/>
        </w:rPr>
        <w:t>Celach 2 i 4</w:t>
      </w:r>
      <w:r w:rsidR="00071223" w:rsidRPr="00323951">
        <w:rPr>
          <w:rFonts w:ascii="Arial" w:hAnsi="Arial" w:cs="Arial"/>
          <w:sz w:val="18"/>
          <w:szCs w:val="18"/>
        </w:rPr>
        <w:t>, w działaniach:</w:t>
      </w:r>
      <w:r w:rsidR="003271CF" w:rsidRPr="00323951">
        <w:rPr>
          <w:rFonts w:ascii="Arial" w:hAnsi="Arial" w:cs="Arial"/>
          <w:sz w:val="18"/>
          <w:szCs w:val="18"/>
        </w:rPr>
        <w:t xml:space="preserve"> </w:t>
      </w:r>
      <w:r w:rsidR="00ED50D7" w:rsidRPr="00323951">
        <w:rPr>
          <w:rFonts w:ascii="Arial" w:hAnsi="Arial" w:cs="Arial"/>
          <w:sz w:val="18"/>
          <w:szCs w:val="18"/>
        </w:rPr>
        <w:t xml:space="preserve">2.6, </w:t>
      </w:r>
      <w:r w:rsidR="004F0F00" w:rsidRPr="00323951">
        <w:rPr>
          <w:rFonts w:ascii="Arial" w:hAnsi="Arial" w:cs="Arial"/>
          <w:sz w:val="18"/>
          <w:szCs w:val="18"/>
        </w:rPr>
        <w:t>2.8,</w:t>
      </w:r>
      <w:r w:rsidR="008A14C8" w:rsidRPr="00323951">
        <w:rPr>
          <w:rFonts w:ascii="Arial" w:hAnsi="Arial" w:cs="Arial"/>
          <w:sz w:val="18"/>
          <w:szCs w:val="18"/>
        </w:rPr>
        <w:t xml:space="preserve"> 2.14, </w:t>
      </w:r>
      <w:r w:rsidR="005D259C" w:rsidRPr="00323951">
        <w:rPr>
          <w:rFonts w:ascii="Arial" w:hAnsi="Arial" w:cs="Arial"/>
          <w:sz w:val="18"/>
          <w:szCs w:val="18"/>
        </w:rPr>
        <w:t>4.6</w:t>
      </w:r>
      <w:r w:rsidR="00F86270" w:rsidRPr="00323951">
        <w:rPr>
          <w:rFonts w:ascii="Arial" w:hAnsi="Arial" w:cs="Arial"/>
          <w:sz w:val="18"/>
          <w:szCs w:val="18"/>
        </w:rPr>
        <w:t>, 4.8</w:t>
      </w:r>
      <w:r w:rsidR="00071223" w:rsidRPr="00323951">
        <w:rPr>
          <w:rFonts w:ascii="Arial" w:hAnsi="Arial" w:cs="Arial"/>
          <w:sz w:val="18"/>
          <w:szCs w:val="18"/>
        </w:rPr>
        <w:t xml:space="preserve">. </w:t>
      </w:r>
      <w:r w:rsidR="00FD7417" w:rsidRPr="00323951">
        <w:rPr>
          <w:rFonts w:ascii="Arial" w:hAnsi="Arial" w:cs="Arial"/>
          <w:sz w:val="18"/>
          <w:szCs w:val="18"/>
        </w:rPr>
        <w:t>Zasadnym jest sformułowanie</w:t>
      </w:r>
      <w:r w:rsidR="00D6393C" w:rsidRPr="00323951">
        <w:rPr>
          <w:rFonts w:ascii="Arial" w:hAnsi="Arial" w:cs="Arial"/>
          <w:sz w:val="18"/>
          <w:szCs w:val="18"/>
        </w:rPr>
        <w:t xml:space="preserve"> i dodanie</w:t>
      </w:r>
      <w:r w:rsidR="00FD7417" w:rsidRPr="00323951">
        <w:rPr>
          <w:rFonts w:ascii="Arial" w:hAnsi="Arial" w:cs="Arial"/>
          <w:sz w:val="18"/>
          <w:szCs w:val="18"/>
        </w:rPr>
        <w:t xml:space="preserve"> odrębnego działania</w:t>
      </w:r>
      <w:r w:rsidR="00D6393C" w:rsidRPr="00323951">
        <w:rPr>
          <w:rFonts w:ascii="Arial" w:hAnsi="Arial" w:cs="Arial"/>
          <w:sz w:val="18"/>
          <w:szCs w:val="18"/>
        </w:rPr>
        <w:t xml:space="preserve"> do </w:t>
      </w:r>
      <w:r w:rsidR="00D6393C" w:rsidRPr="00323951">
        <w:rPr>
          <w:rFonts w:ascii="Arial" w:hAnsi="Arial" w:cs="Arial"/>
          <w:i/>
          <w:iCs/>
          <w:sz w:val="18"/>
          <w:szCs w:val="18"/>
        </w:rPr>
        <w:t>Celu 4 Ochrona oraz podnoszenie</w:t>
      </w:r>
      <w:r w:rsidR="00255F86" w:rsidRPr="00323951">
        <w:rPr>
          <w:rFonts w:ascii="Arial" w:hAnsi="Arial" w:cs="Arial"/>
          <w:i/>
          <w:iCs/>
          <w:sz w:val="18"/>
          <w:szCs w:val="18"/>
        </w:rPr>
        <w:t xml:space="preserve"> zdolności adaptacyjnych</w:t>
      </w:r>
      <w:r w:rsidR="003F1950" w:rsidRPr="00323951">
        <w:rPr>
          <w:rFonts w:ascii="Arial" w:hAnsi="Arial" w:cs="Arial"/>
          <w:i/>
          <w:iCs/>
          <w:sz w:val="18"/>
          <w:szCs w:val="18"/>
        </w:rPr>
        <w:t xml:space="preserve"> terenów otwartych i przyrodniczo cennych, wrażliwych na negatywne skutki zmian klimatu</w:t>
      </w:r>
      <w:r w:rsidR="00D6393C" w:rsidRPr="00323951">
        <w:rPr>
          <w:rFonts w:ascii="Arial" w:hAnsi="Arial" w:cs="Arial"/>
          <w:sz w:val="18"/>
          <w:szCs w:val="18"/>
        </w:rPr>
        <w:t>, któr</w:t>
      </w:r>
      <w:r w:rsidR="000628EA" w:rsidRPr="00323951">
        <w:rPr>
          <w:rFonts w:ascii="Arial" w:hAnsi="Arial" w:cs="Arial"/>
          <w:sz w:val="18"/>
          <w:szCs w:val="18"/>
        </w:rPr>
        <w:t xml:space="preserve">e skupiałoby </w:t>
      </w:r>
      <w:r w:rsidR="00FB40E8" w:rsidRPr="00323951">
        <w:rPr>
          <w:rFonts w:ascii="Arial" w:hAnsi="Arial" w:cs="Arial"/>
          <w:sz w:val="18"/>
          <w:szCs w:val="18"/>
        </w:rPr>
        <w:t>działania ukierunkowane na zachowanie</w:t>
      </w:r>
      <w:r w:rsidR="00A02BF3" w:rsidRPr="00323951">
        <w:rPr>
          <w:rFonts w:ascii="Arial" w:hAnsi="Arial" w:cs="Arial"/>
          <w:sz w:val="18"/>
          <w:szCs w:val="18"/>
        </w:rPr>
        <w:t xml:space="preserve"> i</w:t>
      </w:r>
      <w:r w:rsidR="00FB40E8" w:rsidRPr="00323951">
        <w:rPr>
          <w:rFonts w:ascii="Arial" w:hAnsi="Arial" w:cs="Arial"/>
          <w:sz w:val="18"/>
          <w:szCs w:val="18"/>
        </w:rPr>
        <w:t xml:space="preserve"> ochronę</w:t>
      </w:r>
      <w:r w:rsidR="00A02BF3" w:rsidRPr="00323951">
        <w:rPr>
          <w:rFonts w:ascii="Arial" w:hAnsi="Arial" w:cs="Arial"/>
          <w:sz w:val="18"/>
          <w:szCs w:val="18"/>
        </w:rPr>
        <w:t xml:space="preserve"> </w:t>
      </w:r>
      <w:r w:rsidR="00FB40E8" w:rsidRPr="00323951">
        <w:rPr>
          <w:rFonts w:ascii="Arial" w:hAnsi="Arial" w:cs="Arial"/>
          <w:sz w:val="18"/>
          <w:szCs w:val="18"/>
        </w:rPr>
        <w:t>korytarz</w:t>
      </w:r>
      <w:r w:rsidR="00A02BF3" w:rsidRPr="00323951">
        <w:rPr>
          <w:rFonts w:ascii="Arial" w:hAnsi="Arial" w:cs="Arial"/>
          <w:sz w:val="18"/>
          <w:szCs w:val="18"/>
        </w:rPr>
        <w:t>y</w:t>
      </w:r>
      <w:r w:rsidR="00FB40E8" w:rsidRPr="00323951">
        <w:rPr>
          <w:rFonts w:ascii="Arial" w:hAnsi="Arial" w:cs="Arial"/>
          <w:sz w:val="18"/>
          <w:szCs w:val="18"/>
        </w:rPr>
        <w:t xml:space="preserve"> ekologiczn</w:t>
      </w:r>
      <w:r w:rsidR="00A02BF3" w:rsidRPr="00323951">
        <w:rPr>
          <w:rFonts w:ascii="Arial" w:hAnsi="Arial" w:cs="Arial"/>
          <w:sz w:val="18"/>
          <w:szCs w:val="18"/>
        </w:rPr>
        <w:t>ych.</w:t>
      </w:r>
      <w:r w:rsidR="00F86270" w:rsidRPr="00323951">
        <w:rPr>
          <w:rFonts w:ascii="Arial" w:hAnsi="Arial" w:cs="Arial"/>
          <w:sz w:val="18"/>
          <w:szCs w:val="18"/>
        </w:rPr>
        <w:t xml:space="preserve"> </w:t>
      </w:r>
      <w:r w:rsidR="008A14C8" w:rsidRPr="00323951">
        <w:rPr>
          <w:rFonts w:ascii="Arial" w:hAnsi="Arial" w:cs="Arial"/>
          <w:sz w:val="18"/>
          <w:szCs w:val="18"/>
        </w:rPr>
        <w:t xml:space="preserve"> </w:t>
      </w:r>
      <w:r w:rsidR="00BC0B44" w:rsidRPr="00323951">
        <w:rPr>
          <w:rFonts w:ascii="Arial" w:hAnsi="Arial" w:cs="Arial"/>
          <w:sz w:val="18"/>
          <w:szCs w:val="18"/>
        </w:rPr>
        <w:t xml:space="preserve"> </w:t>
      </w:r>
    </w:p>
    <w:p w14:paraId="5A0DD947" w14:textId="6A7728CE" w:rsidR="00764815" w:rsidRPr="00323951" w:rsidRDefault="00AA6EED" w:rsidP="005A3BE6">
      <w:pPr>
        <w:pStyle w:val="Nagwek2"/>
        <w:rPr>
          <w:rFonts w:ascii="Arial" w:hAnsi="Arial" w:cs="Arial"/>
          <w:sz w:val="18"/>
          <w:szCs w:val="18"/>
        </w:rPr>
      </w:pPr>
      <w:bookmarkStart w:id="183" w:name="_Toc135118373"/>
      <w:r w:rsidRPr="00323951">
        <w:rPr>
          <w:rFonts w:ascii="Arial" w:hAnsi="Arial" w:cs="Arial"/>
          <w:sz w:val="18"/>
          <w:szCs w:val="18"/>
        </w:rPr>
        <w:t xml:space="preserve">Działania </w:t>
      </w:r>
      <w:r w:rsidR="004E5238" w:rsidRPr="00323951">
        <w:rPr>
          <w:rFonts w:ascii="Arial" w:hAnsi="Arial" w:cs="Arial"/>
          <w:sz w:val="18"/>
          <w:szCs w:val="18"/>
        </w:rPr>
        <w:t>minimalizując</w:t>
      </w:r>
      <w:r w:rsidRPr="00323951">
        <w:rPr>
          <w:rFonts w:ascii="Arial" w:hAnsi="Arial" w:cs="Arial"/>
          <w:sz w:val="18"/>
          <w:szCs w:val="18"/>
        </w:rPr>
        <w:t>e</w:t>
      </w:r>
      <w:r w:rsidR="004E5238" w:rsidRPr="00323951">
        <w:rPr>
          <w:rFonts w:ascii="Arial" w:hAnsi="Arial" w:cs="Arial"/>
          <w:sz w:val="18"/>
          <w:szCs w:val="18"/>
        </w:rPr>
        <w:t xml:space="preserve"> oraz propozycja metod </w:t>
      </w:r>
      <w:r w:rsidR="005A3BE6" w:rsidRPr="00323951">
        <w:rPr>
          <w:rFonts w:ascii="Arial" w:hAnsi="Arial" w:cs="Arial"/>
          <w:sz w:val="18"/>
          <w:szCs w:val="18"/>
        </w:rPr>
        <w:t>monitoringu</w:t>
      </w:r>
      <w:r w:rsidR="004E5238" w:rsidRPr="00323951">
        <w:rPr>
          <w:rFonts w:ascii="Arial" w:hAnsi="Arial" w:cs="Arial"/>
          <w:sz w:val="18"/>
          <w:szCs w:val="18"/>
        </w:rPr>
        <w:t xml:space="preserve"> </w:t>
      </w:r>
      <w:r w:rsidR="005A3BE6" w:rsidRPr="00323951">
        <w:rPr>
          <w:rFonts w:ascii="Arial" w:hAnsi="Arial" w:cs="Arial"/>
          <w:sz w:val="18"/>
          <w:szCs w:val="18"/>
        </w:rPr>
        <w:t xml:space="preserve">skutków realizacji postanowień </w:t>
      </w:r>
      <w:r w:rsidR="00C553FB" w:rsidRPr="00323951">
        <w:rPr>
          <w:rFonts w:ascii="Arial" w:hAnsi="Arial" w:cs="Arial"/>
          <w:sz w:val="18"/>
          <w:szCs w:val="18"/>
        </w:rPr>
        <w:t>ocenianego dokumentu</w:t>
      </w:r>
      <w:bookmarkEnd w:id="183"/>
    </w:p>
    <w:p w14:paraId="6211B01B" w14:textId="009E25D4" w:rsidR="0073272F" w:rsidRPr="00323951" w:rsidRDefault="0073272F" w:rsidP="0073272F">
      <w:pPr>
        <w:rPr>
          <w:rFonts w:ascii="Arial" w:hAnsi="Arial" w:cs="Arial"/>
          <w:sz w:val="18"/>
          <w:szCs w:val="18"/>
        </w:rPr>
      </w:pPr>
      <w:r w:rsidRPr="00323951">
        <w:rPr>
          <w:rFonts w:ascii="Arial" w:hAnsi="Arial" w:cs="Arial"/>
          <w:sz w:val="18"/>
          <w:szCs w:val="18"/>
        </w:rPr>
        <w:t xml:space="preserve">Działania zawarte w „Planie…” nie mają </w:t>
      </w:r>
      <w:r w:rsidR="00E67D94" w:rsidRPr="00323951">
        <w:rPr>
          <w:rFonts w:ascii="Arial" w:hAnsi="Arial" w:cs="Arial"/>
          <w:sz w:val="18"/>
          <w:szCs w:val="18"/>
        </w:rPr>
        <w:t>wyznaczonych lokalizacji oraz konkretnych parametrów</w:t>
      </w:r>
      <w:r w:rsidR="00A52392" w:rsidRPr="00323951">
        <w:rPr>
          <w:rFonts w:ascii="Arial" w:hAnsi="Arial" w:cs="Arial"/>
          <w:sz w:val="18"/>
          <w:szCs w:val="18"/>
        </w:rPr>
        <w:t xml:space="preserve">, w związku z czym możliwe jest podjęcie działań minimalizujących </w:t>
      </w:r>
      <w:r w:rsidR="009F4294" w:rsidRPr="00323951">
        <w:rPr>
          <w:rFonts w:ascii="Arial" w:hAnsi="Arial" w:cs="Arial"/>
          <w:sz w:val="18"/>
          <w:szCs w:val="18"/>
        </w:rPr>
        <w:t xml:space="preserve">już w fazie opracowywania </w:t>
      </w:r>
      <w:r w:rsidR="00313FF3" w:rsidRPr="00323951">
        <w:rPr>
          <w:rFonts w:ascii="Arial" w:hAnsi="Arial" w:cs="Arial"/>
          <w:sz w:val="18"/>
          <w:szCs w:val="18"/>
        </w:rPr>
        <w:t xml:space="preserve">poszczególnych </w:t>
      </w:r>
      <w:r w:rsidR="009F4294" w:rsidRPr="00323951">
        <w:rPr>
          <w:rFonts w:ascii="Arial" w:hAnsi="Arial" w:cs="Arial"/>
          <w:sz w:val="18"/>
          <w:szCs w:val="18"/>
        </w:rPr>
        <w:t>plan</w:t>
      </w:r>
      <w:r w:rsidR="00DA7C28" w:rsidRPr="00323951">
        <w:rPr>
          <w:rFonts w:ascii="Arial" w:hAnsi="Arial" w:cs="Arial"/>
          <w:sz w:val="18"/>
          <w:szCs w:val="18"/>
        </w:rPr>
        <w:t>ów</w:t>
      </w:r>
      <w:r w:rsidR="009F4294" w:rsidRPr="00323951">
        <w:rPr>
          <w:rFonts w:ascii="Arial" w:hAnsi="Arial" w:cs="Arial"/>
          <w:sz w:val="18"/>
          <w:szCs w:val="18"/>
        </w:rPr>
        <w:t xml:space="preserve"> oraz</w:t>
      </w:r>
      <w:r w:rsidR="00DA7C28" w:rsidRPr="00323951">
        <w:rPr>
          <w:rFonts w:ascii="Arial" w:hAnsi="Arial" w:cs="Arial"/>
          <w:sz w:val="18"/>
          <w:szCs w:val="18"/>
        </w:rPr>
        <w:t xml:space="preserve"> konkretnych przedsięwzięć. </w:t>
      </w:r>
      <w:r w:rsidR="009F4294" w:rsidRPr="00323951">
        <w:rPr>
          <w:rFonts w:ascii="Arial" w:hAnsi="Arial" w:cs="Arial"/>
          <w:sz w:val="18"/>
          <w:szCs w:val="18"/>
        </w:rPr>
        <w:t xml:space="preserve"> </w:t>
      </w:r>
    </w:p>
    <w:p w14:paraId="29A48753" w14:textId="4E6AC8E0" w:rsidR="008E41BF" w:rsidRPr="00323951" w:rsidRDefault="006773FF" w:rsidP="00341668">
      <w:pPr>
        <w:rPr>
          <w:rFonts w:ascii="Arial" w:hAnsi="Arial" w:cs="Arial"/>
          <w:sz w:val="18"/>
          <w:szCs w:val="18"/>
        </w:rPr>
      </w:pPr>
      <w:r w:rsidRPr="00323951">
        <w:rPr>
          <w:rFonts w:ascii="Arial" w:hAnsi="Arial" w:cs="Arial"/>
          <w:sz w:val="18"/>
          <w:szCs w:val="18"/>
        </w:rPr>
        <w:t xml:space="preserve">Działania minimalizujące zawarte w poniższej tabeli </w:t>
      </w:r>
      <w:r w:rsidR="009130E3" w:rsidRPr="00323951">
        <w:rPr>
          <w:rFonts w:ascii="Arial" w:hAnsi="Arial" w:cs="Arial"/>
          <w:sz w:val="18"/>
          <w:szCs w:val="18"/>
        </w:rPr>
        <w:t>(</w:t>
      </w:r>
      <w:r w:rsidRPr="00323951">
        <w:rPr>
          <w:rFonts w:ascii="Arial" w:hAnsi="Arial" w:cs="Arial"/>
          <w:sz w:val="18"/>
          <w:szCs w:val="18"/>
        </w:rPr>
        <w:fldChar w:fldCharType="begin"/>
      </w:r>
      <w:r w:rsidRPr="00323951">
        <w:rPr>
          <w:rFonts w:ascii="Arial" w:hAnsi="Arial" w:cs="Arial"/>
          <w:sz w:val="18"/>
          <w:szCs w:val="18"/>
        </w:rPr>
        <w:instrText xml:space="preserve"> REF _Ref130812302 \h </w:instrText>
      </w:r>
      <w:r w:rsidR="00323951" w:rsidRPr="00323951">
        <w:rPr>
          <w:rFonts w:ascii="Arial" w:hAnsi="Arial" w:cs="Arial"/>
          <w:sz w:val="18"/>
          <w:szCs w:val="18"/>
        </w:rPr>
        <w:instrText xml:space="preserve"> \* MERGEFORMAT </w:instrText>
      </w:r>
      <w:r w:rsidRPr="00323951">
        <w:rPr>
          <w:rFonts w:ascii="Arial" w:hAnsi="Arial" w:cs="Arial"/>
          <w:sz w:val="18"/>
          <w:szCs w:val="18"/>
        </w:rPr>
      </w:r>
      <w:r w:rsidRPr="00323951">
        <w:rPr>
          <w:rFonts w:ascii="Arial" w:hAnsi="Arial" w:cs="Arial"/>
          <w:sz w:val="18"/>
          <w:szCs w:val="18"/>
        </w:rPr>
        <w:fldChar w:fldCharType="separate"/>
      </w:r>
      <w:r w:rsidR="002822BA" w:rsidRPr="00323951">
        <w:rPr>
          <w:rFonts w:ascii="Arial" w:hAnsi="Arial" w:cs="Arial"/>
          <w:sz w:val="18"/>
          <w:szCs w:val="18"/>
        </w:rPr>
        <w:t xml:space="preserve">Tab. </w:t>
      </w:r>
      <w:r w:rsidR="002822BA" w:rsidRPr="00323951">
        <w:rPr>
          <w:rFonts w:ascii="Arial" w:hAnsi="Arial" w:cs="Arial"/>
          <w:noProof/>
          <w:sz w:val="18"/>
          <w:szCs w:val="18"/>
        </w:rPr>
        <w:t>29</w:t>
      </w:r>
      <w:r w:rsidRPr="00323951">
        <w:rPr>
          <w:rFonts w:ascii="Arial" w:hAnsi="Arial" w:cs="Arial"/>
          <w:sz w:val="18"/>
          <w:szCs w:val="18"/>
        </w:rPr>
        <w:fldChar w:fldCharType="end"/>
      </w:r>
      <w:r w:rsidR="009130E3" w:rsidRPr="00323951">
        <w:rPr>
          <w:rFonts w:ascii="Arial" w:hAnsi="Arial" w:cs="Arial"/>
          <w:sz w:val="18"/>
          <w:szCs w:val="18"/>
        </w:rPr>
        <w:t>)</w:t>
      </w:r>
      <w:r w:rsidR="00535960" w:rsidRPr="00323951">
        <w:rPr>
          <w:rFonts w:ascii="Arial" w:hAnsi="Arial" w:cs="Arial"/>
          <w:sz w:val="18"/>
          <w:szCs w:val="18"/>
        </w:rPr>
        <w:t xml:space="preserve"> odnoszą się do etapu realizacji </w:t>
      </w:r>
      <w:r w:rsidR="00D16A8A" w:rsidRPr="00323951">
        <w:rPr>
          <w:rFonts w:ascii="Arial" w:hAnsi="Arial" w:cs="Arial"/>
          <w:sz w:val="18"/>
          <w:szCs w:val="18"/>
        </w:rPr>
        <w:t>możliwych</w:t>
      </w:r>
      <w:r w:rsidR="00535960" w:rsidRPr="00323951">
        <w:rPr>
          <w:rFonts w:ascii="Arial" w:hAnsi="Arial" w:cs="Arial"/>
          <w:sz w:val="18"/>
          <w:szCs w:val="18"/>
        </w:rPr>
        <w:t xml:space="preserve"> przedsi</w:t>
      </w:r>
      <w:r w:rsidR="00462CD4" w:rsidRPr="00323951">
        <w:rPr>
          <w:rFonts w:ascii="Arial" w:hAnsi="Arial" w:cs="Arial"/>
          <w:sz w:val="18"/>
          <w:szCs w:val="18"/>
        </w:rPr>
        <w:t xml:space="preserve">ęwzięć wynikających z zaproponowanych działań oraz </w:t>
      </w:r>
      <w:r w:rsidR="00DE105C" w:rsidRPr="00323951">
        <w:rPr>
          <w:rFonts w:ascii="Arial" w:hAnsi="Arial" w:cs="Arial"/>
          <w:sz w:val="18"/>
          <w:szCs w:val="18"/>
        </w:rPr>
        <w:t>etapu tworzenia poszczególnych dokumentów.</w:t>
      </w:r>
      <w:r w:rsidR="000E2260" w:rsidRPr="00323951">
        <w:rPr>
          <w:rFonts w:ascii="Arial" w:hAnsi="Arial" w:cs="Arial"/>
          <w:sz w:val="18"/>
          <w:szCs w:val="18"/>
        </w:rPr>
        <w:t xml:space="preserve"> Przykładowo, p</w:t>
      </w:r>
      <w:r w:rsidR="00341668" w:rsidRPr="00323951">
        <w:rPr>
          <w:rFonts w:ascii="Arial" w:hAnsi="Arial" w:cs="Arial"/>
          <w:sz w:val="18"/>
          <w:szCs w:val="18"/>
        </w:rPr>
        <w:t>otencjalnie negatywne oddziaływania w fazie realizacji</w:t>
      </w:r>
      <w:r w:rsidR="00973490" w:rsidRPr="00323951">
        <w:rPr>
          <w:rFonts w:ascii="Arial" w:hAnsi="Arial" w:cs="Arial"/>
          <w:sz w:val="18"/>
          <w:szCs w:val="18"/>
        </w:rPr>
        <w:t xml:space="preserve"> przedsięwzięć będących konsekwencją </w:t>
      </w:r>
      <w:r w:rsidR="009E0B25" w:rsidRPr="00323951">
        <w:rPr>
          <w:rFonts w:ascii="Arial" w:hAnsi="Arial" w:cs="Arial"/>
          <w:sz w:val="18"/>
          <w:szCs w:val="18"/>
        </w:rPr>
        <w:t>określonych w Panie działań</w:t>
      </w:r>
      <w:r w:rsidR="00341668" w:rsidRPr="00323951">
        <w:rPr>
          <w:rFonts w:ascii="Arial" w:hAnsi="Arial" w:cs="Arial"/>
          <w:sz w:val="18"/>
          <w:szCs w:val="18"/>
        </w:rPr>
        <w:t xml:space="preserve"> mogą wiązać </w:t>
      </w:r>
      <w:r w:rsidR="000E2260" w:rsidRPr="00323951">
        <w:rPr>
          <w:rFonts w:ascii="Arial" w:hAnsi="Arial" w:cs="Arial"/>
          <w:sz w:val="18"/>
          <w:szCs w:val="18"/>
        </w:rPr>
        <w:t>się</w:t>
      </w:r>
      <w:r w:rsidR="009E0B25" w:rsidRPr="00323951">
        <w:rPr>
          <w:rFonts w:ascii="Arial" w:hAnsi="Arial" w:cs="Arial"/>
          <w:sz w:val="18"/>
          <w:szCs w:val="18"/>
        </w:rPr>
        <w:t xml:space="preserve"> np.</w:t>
      </w:r>
      <w:r w:rsidR="000E2260" w:rsidRPr="00323951">
        <w:rPr>
          <w:rFonts w:ascii="Arial" w:hAnsi="Arial" w:cs="Arial"/>
          <w:sz w:val="18"/>
          <w:szCs w:val="18"/>
        </w:rPr>
        <w:t xml:space="preserve"> </w:t>
      </w:r>
      <w:r w:rsidR="00341668" w:rsidRPr="00323951">
        <w:rPr>
          <w:rFonts w:ascii="Arial" w:hAnsi="Arial" w:cs="Arial"/>
          <w:sz w:val="18"/>
          <w:szCs w:val="18"/>
        </w:rPr>
        <w:t>z naruszeniem gleby i</w:t>
      </w:r>
      <w:r w:rsidR="00562939" w:rsidRPr="00323951">
        <w:rPr>
          <w:rFonts w:ascii="Arial" w:hAnsi="Arial" w:cs="Arial"/>
          <w:sz w:val="18"/>
          <w:szCs w:val="18"/>
        </w:rPr>
        <w:t> </w:t>
      </w:r>
      <w:r w:rsidR="00341668" w:rsidRPr="00323951">
        <w:rPr>
          <w:rFonts w:ascii="Arial" w:hAnsi="Arial" w:cs="Arial"/>
          <w:sz w:val="18"/>
          <w:szCs w:val="18"/>
        </w:rPr>
        <w:t>roślinności, zmianą szaty roślinnej</w:t>
      </w:r>
      <w:r w:rsidR="00C628C6" w:rsidRPr="00323951">
        <w:rPr>
          <w:rFonts w:ascii="Arial" w:hAnsi="Arial" w:cs="Arial"/>
          <w:sz w:val="18"/>
          <w:szCs w:val="18"/>
        </w:rPr>
        <w:t>,</w:t>
      </w:r>
      <w:r w:rsidR="00341668" w:rsidRPr="00323951">
        <w:rPr>
          <w:rFonts w:ascii="Arial" w:hAnsi="Arial" w:cs="Arial"/>
          <w:sz w:val="18"/>
          <w:szCs w:val="18"/>
        </w:rPr>
        <w:t xml:space="preserve"> zniszczeniem i fragmentacj</w:t>
      </w:r>
      <w:r w:rsidR="00C628C6" w:rsidRPr="00323951">
        <w:rPr>
          <w:rFonts w:ascii="Arial" w:hAnsi="Arial" w:cs="Arial"/>
          <w:sz w:val="18"/>
          <w:szCs w:val="18"/>
        </w:rPr>
        <w:t>ą</w:t>
      </w:r>
      <w:r w:rsidR="00341668" w:rsidRPr="00323951">
        <w:rPr>
          <w:rFonts w:ascii="Arial" w:hAnsi="Arial" w:cs="Arial"/>
          <w:sz w:val="18"/>
          <w:szCs w:val="18"/>
        </w:rPr>
        <w:t xml:space="preserve"> siedlisk (w tym chronionych siedlisk przyrodniczych, stanowisk roślin chronionych, siedlisk zwierząt), stwarzanie</w:t>
      </w:r>
      <w:r w:rsidR="0065147C" w:rsidRPr="00323951">
        <w:rPr>
          <w:rFonts w:ascii="Arial" w:hAnsi="Arial" w:cs="Arial"/>
          <w:sz w:val="18"/>
          <w:szCs w:val="18"/>
        </w:rPr>
        <w:t>m</w:t>
      </w:r>
      <w:r w:rsidR="00341668" w:rsidRPr="00323951">
        <w:rPr>
          <w:rFonts w:ascii="Arial" w:hAnsi="Arial" w:cs="Arial"/>
          <w:sz w:val="18"/>
          <w:szCs w:val="18"/>
        </w:rPr>
        <w:t xml:space="preserve"> barier dla małych zwierząt, wycinką drzew, zniszczeniem lęgów ptaków, śmiercią osobników dorosłych</w:t>
      </w:r>
      <w:r w:rsidR="00094919" w:rsidRPr="00323951">
        <w:rPr>
          <w:rFonts w:ascii="Arial" w:hAnsi="Arial" w:cs="Arial"/>
          <w:sz w:val="18"/>
          <w:szCs w:val="18"/>
        </w:rPr>
        <w:t xml:space="preserve"> czy też</w:t>
      </w:r>
      <w:r w:rsidR="00341668" w:rsidRPr="00323951">
        <w:rPr>
          <w:rFonts w:ascii="Arial" w:hAnsi="Arial" w:cs="Arial"/>
          <w:sz w:val="18"/>
          <w:szCs w:val="18"/>
        </w:rPr>
        <w:t xml:space="preserve"> zmianą stosunków wodnych. Jednocześnie wyznaczanie niewłaściwych lokalizacji pod realizacj</w:t>
      </w:r>
      <w:r w:rsidR="009E0B25" w:rsidRPr="00323951">
        <w:rPr>
          <w:rFonts w:ascii="Arial" w:hAnsi="Arial" w:cs="Arial"/>
          <w:sz w:val="18"/>
          <w:szCs w:val="18"/>
        </w:rPr>
        <w:t xml:space="preserve">ę </w:t>
      </w:r>
      <w:r w:rsidR="00E962A7" w:rsidRPr="00323951">
        <w:rPr>
          <w:rFonts w:ascii="Arial" w:hAnsi="Arial" w:cs="Arial"/>
          <w:sz w:val="18"/>
          <w:szCs w:val="18"/>
        </w:rPr>
        <w:t>tych</w:t>
      </w:r>
      <w:r w:rsidR="00341668" w:rsidRPr="00323951">
        <w:rPr>
          <w:rFonts w:ascii="Arial" w:hAnsi="Arial" w:cs="Arial"/>
          <w:sz w:val="18"/>
          <w:szCs w:val="18"/>
        </w:rPr>
        <w:t xml:space="preserve"> działań może doprowadzić do zniszczenia siedlisk</w:t>
      </w:r>
      <w:r w:rsidR="008E41BF" w:rsidRPr="00323951">
        <w:rPr>
          <w:rFonts w:ascii="Arial" w:hAnsi="Arial" w:cs="Arial"/>
          <w:sz w:val="18"/>
          <w:szCs w:val="18"/>
        </w:rPr>
        <w:t xml:space="preserve"> chronionych oraz stanowisk rzadkich i</w:t>
      </w:r>
      <w:r w:rsidR="001C269A">
        <w:rPr>
          <w:rFonts w:ascii="Arial" w:hAnsi="Arial" w:cs="Arial"/>
          <w:sz w:val="18"/>
          <w:szCs w:val="18"/>
        </w:rPr>
        <w:t> </w:t>
      </w:r>
      <w:r w:rsidR="008E41BF" w:rsidRPr="00323951">
        <w:rPr>
          <w:rFonts w:ascii="Arial" w:hAnsi="Arial" w:cs="Arial"/>
          <w:sz w:val="18"/>
          <w:szCs w:val="18"/>
        </w:rPr>
        <w:t>chronionych gatunków roślin i zwierząt</w:t>
      </w:r>
      <w:r w:rsidR="00341668" w:rsidRPr="00323951">
        <w:rPr>
          <w:rFonts w:ascii="Arial" w:hAnsi="Arial" w:cs="Arial"/>
          <w:sz w:val="18"/>
          <w:szCs w:val="18"/>
        </w:rPr>
        <w:t>.</w:t>
      </w:r>
      <w:r w:rsidR="00A62462" w:rsidRPr="00323951">
        <w:rPr>
          <w:rFonts w:ascii="Arial" w:hAnsi="Arial" w:cs="Arial"/>
          <w:sz w:val="18"/>
          <w:szCs w:val="18"/>
        </w:rPr>
        <w:t xml:space="preserve"> </w:t>
      </w:r>
      <w:r w:rsidR="00D02AE2" w:rsidRPr="00323951">
        <w:rPr>
          <w:rFonts w:ascii="Arial" w:hAnsi="Arial" w:cs="Arial"/>
          <w:sz w:val="18"/>
          <w:szCs w:val="18"/>
        </w:rPr>
        <w:t>Dlatego</w:t>
      </w:r>
      <w:r w:rsidR="00A62462" w:rsidRPr="00323951">
        <w:rPr>
          <w:rFonts w:ascii="Arial" w:hAnsi="Arial" w:cs="Arial"/>
          <w:sz w:val="18"/>
          <w:szCs w:val="18"/>
        </w:rPr>
        <w:t xml:space="preserve"> </w:t>
      </w:r>
      <w:r w:rsidR="006C4636" w:rsidRPr="00323951">
        <w:rPr>
          <w:rFonts w:ascii="Arial" w:hAnsi="Arial" w:cs="Arial"/>
          <w:sz w:val="18"/>
          <w:szCs w:val="18"/>
        </w:rPr>
        <w:t xml:space="preserve">poniższy katalog zawiera sposoby </w:t>
      </w:r>
      <w:r w:rsidR="009C224E" w:rsidRPr="00323951">
        <w:rPr>
          <w:rFonts w:ascii="Arial" w:hAnsi="Arial" w:cs="Arial"/>
          <w:sz w:val="18"/>
          <w:szCs w:val="18"/>
        </w:rPr>
        <w:t xml:space="preserve">i warunki </w:t>
      </w:r>
      <w:r w:rsidR="009043FC" w:rsidRPr="00323951">
        <w:rPr>
          <w:rFonts w:ascii="Arial" w:hAnsi="Arial" w:cs="Arial"/>
          <w:sz w:val="18"/>
          <w:szCs w:val="18"/>
        </w:rPr>
        <w:t>pozwalające na</w:t>
      </w:r>
      <w:r w:rsidR="009C224E" w:rsidRPr="00323951">
        <w:rPr>
          <w:rFonts w:ascii="Arial" w:hAnsi="Arial" w:cs="Arial"/>
          <w:sz w:val="18"/>
          <w:szCs w:val="18"/>
        </w:rPr>
        <w:t xml:space="preserve"> ich </w:t>
      </w:r>
      <w:r w:rsidR="005979B7" w:rsidRPr="00323951">
        <w:rPr>
          <w:rFonts w:ascii="Arial" w:hAnsi="Arial" w:cs="Arial"/>
          <w:sz w:val="18"/>
          <w:szCs w:val="18"/>
        </w:rPr>
        <w:t>uniknięci</w:t>
      </w:r>
      <w:r w:rsidR="009043FC" w:rsidRPr="00323951">
        <w:rPr>
          <w:rFonts w:ascii="Arial" w:hAnsi="Arial" w:cs="Arial"/>
          <w:sz w:val="18"/>
          <w:szCs w:val="18"/>
        </w:rPr>
        <w:t>e</w:t>
      </w:r>
      <w:r w:rsidR="005979B7" w:rsidRPr="00323951">
        <w:rPr>
          <w:rFonts w:ascii="Arial" w:hAnsi="Arial" w:cs="Arial"/>
          <w:sz w:val="18"/>
          <w:szCs w:val="18"/>
        </w:rPr>
        <w:t>.</w:t>
      </w:r>
      <w:r w:rsidR="00341668" w:rsidRPr="00323951">
        <w:rPr>
          <w:rFonts w:ascii="Arial" w:hAnsi="Arial" w:cs="Arial"/>
          <w:sz w:val="18"/>
          <w:szCs w:val="18"/>
        </w:rPr>
        <w:t xml:space="preserve"> </w:t>
      </w:r>
      <w:r w:rsidR="008E41BF" w:rsidRPr="00323951">
        <w:rPr>
          <w:rFonts w:ascii="Arial" w:hAnsi="Arial" w:cs="Arial"/>
          <w:sz w:val="18"/>
          <w:szCs w:val="18"/>
        </w:rPr>
        <w:t>W</w:t>
      </w:r>
      <w:r w:rsidR="00197110" w:rsidRPr="00323951">
        <w:rPr>
          <w:rFonts w:ascii="Arial" w:hAnsi="Arial" w:cs="Arial"/>
          <w:sz w:val="18"/>
          <w:szCs w:val="18"/>
        </w:rPr>
        <w:t xml:space="preserve"> zaproponowanych</w:t>
      </w:r>
      <w:r w:rsidR="008E41BF" w:rsidRPr="00323951">
        <w:rPr>
          <w:rFonts w:ascii="Arial" w:hAnsi="Arial" w:cs="Arial"/>
          <w:sz w:val="18"/>
          <w:szCs w:val="18"/>
        </w:rPr>
        <w:t xml:space="preserve"> działaniach</w:t>
      </w:r>
      <w:r w:rsidR="00197110" w:rsidRPr="00323951">
        <w:rPr>
          <w:rFonts w:ascii="Arial" w:hAnsi="Arial" w:cs="Arial"/>
          <w:sz w:val="18"/>
          <w:szCs w:val="18"/>
        </w:rPr>
        <w:t xml:space="preserve"> „Programu…”</w:t>
      </w:r>
      <w:r w:rsidR="008E41BF" w:rsidRPr="00323951">
        <w:rPr>
          <w:rFonts w:ascii="Arial" w:hAnsi="Arial" w:cs="Arial"/>
          <w:sz w:val="18"/>
          <w:szCs w:val="18"/>
        </w:rPr>
        <w:t xml:space="preserve"> należy również uwzględnić </w:t>
      </w:r>
      <w:r w:rsidR="00302621" w:rsidRPr="00323951">
        <w:rPr>
          <w:rFonts w:ascii="Arial" w:hAnsi="Arial" w:cs="Arial"/>
          <w:sz w:val="18"/>
          <w:szCs w:val="18"/>
        </w:rPr>
        <w:t xml:space="preserve">szczególną wagę korytarzy ekologicznych </w:t>
      </w:r>
      <w:r w:rsidR="006756EC" w:rsidRPr="00323951">
        <w:rPr>
          <w:rFonts w:ascii="Arial" w:hAnsi="Arial" w:cs="Arial"/>
          <w:sz w:val="18"/>
          <w:szCs w:val="18"/>
        </w:rPr>
        <w:t xml:space="preserve">już na etapie aktualizacji dokumentów planistycznych, tworzeniu planu transportowego </w:t>
      </w:r>
      <w:r w:rsidR="003B6EB9" w:rsidRPr="00323951">
        <w:rPr>
          <w:rFonts w:ascii="Arial" w:hAnsi="Arial" w:cs="Arial"/>
          <w:sz w:val="18"/>
          <w:szCs w:val="18"/>
        </w:rPr>
        <w:t>czy też</w:t>
      </w:r>
      <w:r w:rsidR="006756EC" w:rsidRPr="00323951">
        <w:rPr>
          <w:rFonts w:ascii="Arial" w:hAnsi="Arial" w:cs="Arial"/>
          <w:sz w:val="18"/>
          <w:szCs w:val="18"/>
        </w:rPr>
        <w:t xml:space="preserve"> stworzeniu tras rowerowych.</w:t>
      </w:r>
    </w:p>
    <w:p w14:paraId="487A3063" w14:textId="5F56A650" w:rsidR="00562939" w:rsidRPr="00323951" w:rsidRDefault="00562939" w:rsidP="00562939">
      <w:pPr>
        <w:pStyle w:val="Legenda"/>
        <w:keepNext/>
        <w:rPr>
          <w:rFonts w:ascii="Arial" w:hAnsi="Arial" w:cs="Arial"/>
        </w:rPr>
      </w:pPr>
      <w:bookmarkStart w:id="184" w:name="_Ref130812302"/>
      <w:bookmarkStart w:id="185" w:name="_Toc135118404"/>
      <w:r w:rsidRPr="00323951">
        <w:rPr>
          <w:rFonts w:ascii="Arial" w:hAnsi="Arial" w:cs="Arial"/>
        </w:rPr>
        <w:t xml:space="preserve">Tab. </w:t>
      </w:r>
      <w:r w:rsidRPr="00323951">
        <w:rPr>
          <w:rFonts w:ascii="Arial" w:hAnsi="Arial" w:cs="Arial"/>
        </w:rPr>
        <w:fldChar w:fldCharType="begin"/>
      </w:r>
      <w:r w:rsidRPr="00323951">
        <w:rPr>
          <w:rFonts w:ascii="Arial" w:hAnsi="Arial" w:cs="Arial"/>
        </w:rPr>
        <w:instrText xml:space="preserve"> SEQ Tab. \* ARABIC </w:instrText>
      </w:r>
      <w:r w:rsidRPr="00323951">
        <w:rPr>
          <w:rFonts w:ascii="Arial" w:hAnsi="Arial" w:cs="Arial"/>
        </w:rPr>
        <w:fldChar w:fldCharType="separate"/>
      </w:r>
      <w:r w:rsidR="002822BA" w:rsidRPr="00323951">
        <w:rPr>
          <w:rFonts w:ascii="Arial" w:hAnsi="Arial" w:cs="Arial"/>
          <w:noProof/>
        </w:rPr>
        <w:t>29</w:t>
      </w:r>
      <w:r w:rsidRPr="00323951">
        <w:rPr>
          <w:rFonts w:ascii="Arial" w:hAnsi="Arial" w:cs="Arial"/>
          <w:noProof/>
        </w:rPr>
        <w:fldChar w:fldCharType="end"/>
      </w:r>
      <w:bookmarkEnd w:id="184"/>
      <w:r w:rsidRPr="00323951">
        <w:rPr>
          <w:rFonts w:ascii="Arial" w:hAnsi="Arial" w:cs="Arial"/>
        </w:rPr>
        <w:t xml:space="preserve"> Działania minimalizujące wskazane dla poszczególnych działań zaproponowanych w Planie.</w:t>
      </w:r>
      <w:bookmarkEnd w:id="185"/>
    </w:p>
    <w:tbl>
      <w:tblPr>
        <w:tblStyle w:val="Tabela-Siatka"/>
        <w:tblW w:w="5000" w:type="pct"/>
        <w:tblInd w:w="0" w:type="dxa"/>
        <w:tblLook w:val="04A0" w:firstRow="1" w:lastRow="0" w:firstColumn="1" w:lastColumn="0" w:noHBand="0" w:noVBand="1"/>
      </w:tblPr>
      <w:tblGrid>
        <w:gridCol w:w="536"/>
        <w:gridCol w:w="2461"/>
        <w:gridCol w:w="6065"/>
      </w:tblGrid>
      <w:tr w:rsidR="003D6212" w:rsidRPr="00323951" w14:paraId="5157B065" w14:textId="77777777" w:rsidTr="00AE4CBB">
        <w:trPr>
          <w:trHeight w:val="310"/>
          <w:tblHeader/>
        </w:trPr>
        <w:tc>
          <w:tcPr>
            <w:tcW w:w="268" w:type="pct"/>
            <w:shd w:val="clear" w:color="auto" w:fill="C5E0B3" w:themeFill="accent6" w:themeFillTint="66"/>
            <w:vAlign w:val="center"/>
          </w:tcPr>
          <w:p w14:paraId="415B8200" w14:textId="40F6D502" w:rsidR="003D6212" w:rsidRPr="00323951" w:rsidRDefault="003D6212">
            <w:pPr>
              <w:jc w:val="center"/>
              <w:rPr>
                <w:rFonts w:ascii="Arial" w:hAnsi="Arial" w:cs="Arial"/>
                <w:b/>
                <w:bCs/>
                <w:sz w:val="18"/>
                <w:szCs w:val="18"/>
              </w:rPr>
            </w:pPr>
            <w:r w:rsidRPr="00323951">
              <w:rPr>
                <w:rFonts w:ascii="Arial" w:hAnsi="Arial" w:cs="Arial"/>
                <w:b/>
                <w:bCs/>
                <w:sz w:val="18"/>
                <w:szCs w:val="18"/>
              </w:rPr>
              <w:t>L.p.</w:t>
            </w:r>
          </w:p>
        </w:tc>
        <w:tc>
          <w:tcPr>
            <w:tcW w:w="1372" w:type="pct"/>
            <w:shd w:val="clear" w:color="auto" w:fill="C5E0B3" w:themeFill="accent6" w:themeFillTint="66"/>
            <w:vAlign w:val="center"/>
          </w:tcPr>
          <w:p w14:paraId="3B4967C4" w14:textId="5F9DBCA9" w:rsidR="003D6212" w:rsidRPr="00323951" w:rsidRDefault="003D6212">
            <w:pPr>
              <w:jc w:val="center"/>
              <w:rPr>
                <w:rFonts w:ascii="Arial" w:hAnsi="Arial" w:cs="Arial"/>
                <w:b/>
                <w:bCs/>
                <w:sz w:val="18"/>
                <w:szCs w:val="18"/>
              </w:rPr>
            </w:pPr>
            <w:r w:rsidRPr="00323951">
              <w:rPr>
                <w:rFonts w:ascii="Arial" w:hAnsi="Arial" w:cs="Arial"/>
                <w:b/>
                <w:bCs/>
                <w:sz w:val="18"/>
                <w:szCs w:val="18"/>
              </w:rPr>
              <w:t>Działanie</w:t>
            </w:r>
          </w:p>
        </w:tc>
        <w:tc>
          <w:tcPr>
            <w:tcW w:w="3360" w:type="pct"/>
            <w:shd w:val="clear" w:color="auto" w:fill="C5E0B3" w:themeFill="accent6" w:themeFillTint="66"/>
            <w:vAlign w:val="center"/>
          </w:tcPr>
          <w:p w14:paraId="0A1E8EC4" w14:textId="77777777" w:rsidR="003D6212" w:rsidRPr="00323951" w:rsidRDefault="003D6212">
            <w:pPr>
              <w:jc w:val="center"/>
              <w:rPr>
                <w:rFonts w:ascii="Arial" w:hAnsi="Arial" w:cs="Arial"/>
                <w:b/>
                <w:bCs/>
                <w:sz w:val="18"/>
                <w:szCs w:val="18"/>
              </w:rPr>
            </w:pPr>
            <w:r w:rsidRPr="00323951">
              <w:rPr>
                <w:rFonts w:ascii="Arial" w:hAnsi="Arial" w:cs="Arial"/>
                <w:b/>
                <w:bCs/>
                <w:sz w:val="18"/>
                <w:szCs w:val="18"/>
              </w:rPr>
              <w:t>Działanie minimalizujące</w:t>
            </w:r>
          </w:p>
        </w:tc>
      </w:tr>
      <w:tr w:rsidR="003D6212" w:rsidRPr="00323951" w14:paraId="6BC2B28A" w14:textId="77777777" w:rsidTr="00B3549E">
        <w:trPr>
          <w:trHeight w:val="310"/>
        </w:trPr>
        <w:tc>
          <w:tcPr>
            <w:tcW w:w="268" w:type="pct"/>
            <w:vAlign w:val="center"/>
          </w:tcPr>
          <w:p w14:paraId="36D19A99" w14:textId="1E6E3FB8" w:rsidR="003D6212" w:rsidRPr="00323951" w:rsidRDefault="003D6212" w:rsidP="003D6212">
            <w:pPr>
              <w:jc w:val="left"/>
              <w:rPr>
                <w:rFonts w:ascii="Arial" w:hAnsi="Arial" w:cs="Arial"/>
                <w:b/>
                <w:bCs/>
                <w:sz w:val="18"/>
                <w:szCs w:val="18"/>
              </w:rPr>
            </w:pPr>
            <w:r w:rsidRPr="00323951">
              <w:rPr>
                <w:rFonts w:ascii="Arial" w:hAnsi="Arial" w:cs="Arial"/>
                <w:b/>
                <w:bCs/>
                <w:sz w:val="18"/>
                <w:szCs w:val="18"/>
              </w:rPr>
              <w:t>1</w:t>
            </w:r>
          </w:p>
        </w:tc>
        <w:tc>
          <w:tcPr>
            <w:tcW w:w="1372" w:type="pct"/>
            <w:shd w:val="clear" w:color="auto" w:fill="auto"/>
            <w:vAlign w:val="center"/>
          </w:tcPr>
          <w:p w14:paraId="1143848F" w14:textId="520221A5" w:rsidR="003D6212" w:rsidRPr="00323951" w:rsidRDefault="003D6212" w:rsidP="003D6212">
            <w:pPr>
              <w:jc w:val="left"/>
              <w:rPr>
                <w:rFonts w:ascii="Arial" w:hAnsi="Arial" w:cs="Arial"/>
                <w:b/>
                <w:bCs/>
                <w:sz w:val="18"/>
                <w:szCs w:val="18"/>
              </w:rPr>
            </w:pPr>
            <w:r w:rsidRPr="00323951">
              <w:rPr>
                <w:rFonts w:ascii="Arial" w:hAnsi="Arial" w:cs="Arial"/>
                <w:b/>
                <w:bCs/>
                <w:sz w:val="18"/>
                <w:szCs w:val="18"/>
              </w:rPr>
              <w:t xml:space="preserve">1.1 </w:t>
            </w:r>
            <w:r w:rsidRPr="00323951">
              <w:rPr>
                <w:rFonts w:ascii="Arial" w:hAnsi="Arial" w:cs="Arial"/>
                <w:b/>
                <w:sz w:val="18"/>
                <w:szCs w:val="18"/>
              </w:rPr>
              <w:t>Wykonanie inwentaryzacji przyrodniczych gmin</w:t>
            </w:r>
          </w:p>
        </w:tc>
        <w:tc>
          <w:tcPr>
            <w:tcW w:w="3360" w:type="pct"/>
            <w:shd w:val="clear" w:color="auto" w:fill="auto"/>
            <w:vAlign w:val="center"/>
          </w:tcPr>
          <w:p w14:paraId="66412203" w14:textId="5E5136F9" w:rsidR="003D6212" w:rsidRPr="00323951" w:rsidRDefault="003D6212" w:rsidP="003D6212">
            <w:pPr>
              <w:jc w:val="left"/>
              <w:rPr>
                <w:rFonts w:ascii="Arial" w:hAnsi="Arial" w:cs="Arial"/>
                <w:b/>
                <w:bCs/>
                <w:sz w:val="18"/>
                <w:szCs w:val="18"/>
              </w:rPr>
            </w:pPr>
            <w:r w:rsidRPr="00323951">
              <w:rPr>
                <w:rFonts w:ascii="Arial" w:hAnsi="Arial" w:cs="Arial"/>
                <w:sz w:val="18"/>
                <w:szCs w:val="18"/>
              </w:rPr>
              <w:t>- opracowanie koncepcji korytarzy ekologicznych Aglomeracji Jeleniogórskiej, która będzie następnie wykorzystywana przy tworzeniu lub aktualizacji dokumentów planistycznych;</w:t>
            </w:r>
          </w:p>
        </w:tc>
      </w:tr>
      <w:tr w:rsidR="003D6212" w:rsidRPr="00323951" w14:paraId="35CCF63B" w14:textId="77777777" w:rsidTr="00B3549E">
        <w:trPr>
          <w:trHeight w:val="310"/>
        </w:trPr>
        <w:tc>
          <w:tcPr>
            <w:tcW w:w="268" w:type="pct"/>
            <w:vAlign w:val="center"/>
          </w:tcPr>
          <w:p w14:paraId="53FA2F64" w14:textId="068F4280" w:rsidR="003D6212" w:rsidRPr="00323951" w:rsidRDefault="003D6212" w:rsidP="003D6212">
            <w:pPr>
              <w:jc w:val="left"/>
              <w:rPr>
                <w:rFonts w:ascii="Arial" w:hAnsi="Arial" w:cs="Arial"/>
                <w:b/>
                <w:bCs/>
                <w:sz w:val="18"/>
                <w:szCs w:val="18"/>
              </w:rPr>
            </w:pPr>
            <w:r w:rsidRPr="00323951">
              <w:rPr>
                <w:rFonts w:ascii="Arial" w:hAnsi="Arial" w:cs="Arial"/>
                <w:b/>
                <w:bCs/>
                <w:sz w:val="18"/>
                <w:szCs w:val="18"/>
              </w:rPr>
              <w:t>2</w:t>
            </w:r>
          </w:p>
        </w:tc>
        <w:tc>
          <w:tcPr>
            <w:tcW w:w="1372" w:type="pct"/>
            <w:shd w:val="clear" w:color="auto" w:fill="auto"/>
            <w:vAlign w:val="center"/>
          </w:tcPr>
          <w:p w14:paraId="6D90D063" w14:textId="06465A13" w:rsidR="003D6212" w:rsidRPr="00323951" w:rsidRDefault="003D6212" w:rsidP="003D6212">
            <w:pPr>
              <w:jc w:val="left"/>
              <w:rPr>
                <w:rFonts w:ascii="Arial" w:hAnsi="Arial" w:cs="Arial"/>
                <w:b/>
                <w:bCs/>
                <w:sz w:val="18"/>
                <w:szCs w:val="18"/>
              </w:rPr>
            </w:pPr>
            <w:r w:rsidRPr="00323951">
              <w:rPr>
                <w:rFonts w:ascii="Arial" w:hAnsi="Arial" w:cs="Arial"/>
                <w:b/>
                <w:bCs/>
                <w:sz w:val="18"/>
                <w:szCs w:val="18"/>
              </w:rPr>
              <w:t>1.3 Analiza możliwości rozwoju energetyki z OZE na terenie AJ</w:t>
            </w:r>
          </w:p>
        </w:tc>
        <w:tc>
          <w:tcPr>
            <w:tcW w:w="3360" w:type="pct"/>
            <w:shd w:val="clear" w:color="auto" w:fill="auto"/>
            <w:vAlign w:val="center"/>
          </w:tcPr>
          <w:p w14:paraId="49A80C26" w14:textId="77777777" w:rsidR="003D6212" w:rsidRPr="00323951" w:rsidRDefault="003D6212" w:rsidP="003D6212">
            <w:pPr>
              <w:rPr>
                <w:rFonts w:ascii="Arial" w:hAnsi="Arial" w:cs="Arial"/>
                <w:sz w:val="18"/>
                <w:szCs w:val="18"/>
              </w:rPr>
            </w:pPr>
            <w:r w:rsidRPr="00323951">
              <w:rPr>
                <w:rFonts w:ascii="Arial" w:hAnsi="Arial" w:cs="Arial"/>
                <w:sz w:val="18"/>
                <w:szCs w:val="18"/>
              </w:rPr>
              <w:t>- lokalizacja nowych inwestycji powinna obejmować tereny znajdujące się poza obszarami występowania najcenniejszych złóż bądź gleb najwyższych klas bonitacyjnych;</w:t>
            </w:r>
          </w:p>
          <w:p w14:paraId="4EE6E984" w14:textId="2F680555" w:rsidR="003D6212" w:rsidRPr="00323951" w:rsidRDefault="003D6212" w:rsidP="003D6212">
            <w:pPr>
              <w:rPr>
                <w:rFonts w:ascii="Arial" w:hAnsi="Arial" w:cs="Arial"/>
                <w:sz w:val="18"/>
                <w:szCs w:val="18"/>
              </w:rPr>
            </w:pPr>
            <w:r w:rsidRPr="00323951">
              <w:rPr>
                <w:rFonts w:ascii="Arial" w:hAnsi="Arial" w:cs="Arial"/>
                <w:sz w:val="18"/>
                <w:szCs w:val="18"/>
              </w:rPr>
              <w:t xml:space="preserve">- lokalizacja nowych inwestycji powinna obejmować tereny znajdujące się poza obszarami o cennych walorach widokowych oraz </w:t>
            </w:r>
            <w:r w:rsidR="004E571D" w:rsidRPr="00323951">
              <w:rPr>
                <w:rFonts w:ascii="Arial" w:hAnsi="Arial" w:cs="Arial"/>
                <w:sz w:val="18"/>
                <w:szCs w:val="18"/>
              </w:rPr>
              <w:t xml:space="preserve">poza </w:t>
            </w:r>
            <w:r w:rsidRPr="00323951">
              <w:rPr>
                <w:rFonts w:ascii="Arial" w:hAnsi="Arial" w:cs="Arial"/>
                <w:sz w:val="18"/>
                <w:szCs w:val="18"/>
              </w:rPr>
              <w:t>głównymi panoramami widokowymi;</w:t>
            </w:r>
          </w:p>
          <w:p w14:paraId="0B995362" w14:textId="77777777" w:rsidR="003D6212" w:rsidRPr="00323951" w:rsidRDefault="003D6212" w:rsidP="003D6212">
            <w:pPr>
              <w:rPr>
                <w:rFonts w:ascii="Arial" w:hAnsi="Arial" w:cs="Arial"/>
                <w:sz w:val="18"/>
                <w:szCs w:val="18"/>
              </w:rPr>
            </w:pPr>
            <w:r w:rsidRPr="00323951">
              <w:rPr>
                <w:rFonts w:ascii="Arial" w:hAnsi="Arial" w:cs="Arial"/>
                <w:sz w:val="18"/>
                <w:szCs w:val="18"/>
              </w:rPr>
              <w:t>- nowe elementy infrastruktury technicznej nie powinny stanowić dominanty w przestrzeni ani prowadzić do wycinki istniejących drzewostanów;</w:t>
            </w:r>
          </w:p>
          <w:p w14:paraId="142095B2" w14:textId="77777777" w:rsidR="003D6212" w:rsidRPr="00323951" w:rsidRDefault="003D6212" w:rsidP="003D6212">
            <w:pPr>
              <w:rPr>
                <w:rFonts w:ascii="Arial" w:hAnsi="Arial" w:cs="Arial"/>
                <w:sz w:val="18"/>
                <w:szCs w:val="18"/>
              </w:rPr>
            </w:pPr>
            <w:r w:rsidRPr="00323951">
              <w:rPr>
                <w:rFonts w:ascii="Arial" w:hAnsi="Arial" w:cs="Arial"/>
                <w:sz w:val="18"/>
                <w:szCs w:val="18"/>
              </w:rPr>
              <w:t>- lokalizacja nowych inwestycji powinna znajdować się poza obszarami chronionymi a także poza obszarami na których występują chronione siedliska przyrodnicze oraz stanowiska rzadkich i chronionych gatunków zwierząt i roślin</w:t>
            </w:r>
          </w:p>
          <w:p w14:paraId="67976365" w14:textId="7D6D00FF" w:rsidR="003D6212" w:rsidRPr="00323951" w:rsidRDefault="003D6212" w:rsidP="00C45056">
            <w:pPr>
              <w:rPr>
                <w:rFonts w:ascii="Arial" w:hAnsi="Arial" w:cs="Arial"/>
                <w:sz w:val="18"/>
                <w:szCs w:val="18"/>
              </w:rPr>
            </w:pPr>
            <w:r w:rsidRPr="00323951">
              <w:rPr>
                <w:rFonts w:ascii="Arial" w:hAnsi="Arial" w:cs="Arial"/>
                <w:sz w:val="18"/>
                <w:szCs w:val="18"/>
              </w:rPr>
              <w:t>- podczas rozpoznania potencjału energetycznego wód uwzględnić w</w:t>
            </w:r>
            <w:r w:rsidR="001C269A">
              <w:rPr>
                <w:rFonts w:ascii="Arial" w:hAnsi="Arial" w:cs="Arial"/>
                <w:sz w:val="18"/>
                <w:szCs w:val="18"/>
              </w:rPr>
              <w:t> </w:t>
            </w:r>
            <w:r w:rsidRPr="00323951">
              <w:rPr>
                <w:rFonts w:ascii="Arial" w:hAnsi="Arial" w:cs="Arial"/>
                <w:sz w:val="18"/>
                <w:szCs w:val="18"/>
              </w:rPr>
              <w:t>ostatecznych rekomendacjach wszystkie skutki środowiskowe potencjalnych nowych inwestycji wodnych, w tym straty środowiskowe związane z obniżenie</w:t>
            </w:r>
            <w:r w:rsidR="0008734E" w:rsidRPr="00323951">
              <w:rPr>
                <w:rFonts w:ascii="Arial" w:hAnsi="Arial" w:cs="Arial"/>
                <w:sz w:val="18"/>
                <w:szCs w:val="18"/>
              </w:rPr>
              <w:t>m</w:t>
            </w:r>
            <w:r w:rsidRPr="00323951">
              <w:rPr>
                <w:rFonts w:ascii="Arial" w:hAnsi="Arial" w:cs="Arial"/>
                <w:sz w:val="18"/>
                <w:szCs w:val="18"/>
              </w:rPr>
              <w:t xml:space="preserve"> klasyfikacji JCWP z naturalnych do silnie zmienionych, niespełnienia celów środowiskowych w zakresie drożności cieków, zmian klimatycznych i spodziewanych okresów susz, zapewnienia przepływów minimalnych, pierwszeństwo zagwarantowania zasobów innym użytkownikom w kontekście zwrotu kosztów planowanych inwestycji </w:t>
            </w:r>
          </w:p>
        </w:tc>
      </w:tr>
      <w:tr w:rsidR="003D6212" w:rsidRPr="00323951" w14:paraId="00CBD19C" w14:textId="77777777" w:rsidTr="00B3549E">
        <w:tc>
          <w:tcPr>
            <w:tcW w:w="268" w:type="pct"/>
            <w:vAlign w:val="center"/>
          </w:tcPr>
          <w:p w14:paraId="45B20117" w14:textId="58568385" w:rsidR="003D6212" w:rsidRPr="00323951" w:rsidRDefault="003D6212">
            <w:pPr>
              <w:jc w:val="left"/>
              <w:rPr>
                <w:rFonts w:ascii="Arial" w:hAnsi="Arial" w:cs="Arial"/>
                <w:b/>
                <w:sz w:val="18"/>
                <w:szCs w:val="18"/>
              </w:rPr>
            </w:pPr>
            <w:r w:rsidRPr="00323951">
              <w:rPr>
                <w:rFonts w:ascii="Arial" w:hAnsi="Arial" w:cs="Arial"/>
                <w:b/>
                <w:sz w:val="18"/>
                <w:szCs w:val="18"/>
              </w:rPr>
              <w:t>3</w:t>
            </w:r>
          </w:p>
        </w:tc>
        <w:tc>
          <w:tcPr>
            <w:tcW w:w="1372" w:type="pct"/>
            <w:vAlign w:val="center"/>
          </w:tcPr>
          <w:p w14:paraId="2C16FF90" w14:textId="5D2092F1" w:rsidR="003D6212" w:rsidRPr="00323951" w:rsidRDefault="003D6212">
            <w:pPr>
              <w:jc w:val="left"/>
              <w:rPr>
                <w:rFonts w:ascii="Arial" w:hAnsi="Arial" w:cs="Arial"/>
                <w:b/>
                <w:sz w:val="18"/>
                <w:szCs w:val="18"/>
              </w:rPr>
            </w:pPr>
            <w:r w:rsidRPr="00323951">
              <w:rPr>
                <w:rFonts w:ascii="Arial" w:hAnsi="Arial" w:cs="Arial"/>
                <w:b/>
                <w:sz w:val="18"/>
                <w:szCs w:val="18"/>
              </w:rPr>
              <w:t>2.6 Stworzenie planu ochrony i</w:t>
            </w:r>
            <w:r w:rsidRPr="00323951">
              <w:rPr>
                <w:rFonts w:ascii="Arial" w:hAnsi="Arial" w:cs="Arial"/>
                <w:b/>
                <w:bCs/>
                <w:sz w:val="18"/>
                <w:szCs w:val="18"/>
              </w:rPr>
              <w:t> </w:t>
            </w:r>
            <w:r w:rsidRPr="00323951">
              <w:rPr>
                <w:rFonts w:ascii="Arial" w:hAnsi="Arial" w:cs="Arial"/>
                <w:b/>
                <w:sz w:val="18"/>
                <w:szCs w:val="18"/>
              </w:rPr>
              <w:t>renaturyzacji terenów podmokłych i</w:t>
            </w:r>
            <w:r w:rsidRPr="00323951">
              <w:rPr>
                <w:rFonts w:ascii="Arial" w:hAnsi="Arial" w:cs="Arial"/>
                <w:b/>
                <w:bCs/>
                <w:sz w:val="18"/>
                <w:szCs w:val="18"/>
              </w:rPr>
              <w:t> </w:t>
            </w:r>
            <w:r w:rsidRPr="00323951">
              <w:rPr>
                <w:rFonts w:ascii="Arial" w:hAnsi="Arial" w:cs="Arial"/>
                <w:b/>
                <w:sz w:val="18"/>
                <w:szCs w:val="18"/>
              </w:rPr>
              <w:t>dolin rzecznych</w:t>
            </w:r>
          </w:p>
        </w:tc>
        <w:tc>
          <w:tcPr>
            <w:tcW w:w="3360" w:type="pct"/>
            <w:vAlign w:val="center"/>
          </w:tcPr>
          <w:p w14:paraId="09570E3C" w14:textId="7BE25935" w:rsidR="003D6212" w:rsidRPr="00323951" w:rsidRDefault="003D6212" w:rsidP="00562939">
            <w:pPr>
              <w:rPr>
                <w:rFonts w:ascii="Arial" w:hAnsi="Arial" w:cs="Arial"/>
                <w:sz w:val="18"/>
                <w:szCs w:val="18"/>
              </w:rPr>
            </w:pPr>
            <w:r w:rsidRPr="00323951">
              <w:rPr>
                <w:rFonts w:ascii="Arial" w:hAnsi="Arial" w:cs="Arial"/>
                <w:sz w:val="18"/>
                <w:szCs w:val="18"/>
              </w:rPr>
              <w:t>-</w:t>
            </w:r>
            <w:r w:rsidR="00C74B8F" w:rsidRPr="00323951">
              <w:rPr>
                <w:rFonts w:ascii="Arial" w:hAnsi="Arial" w:cs="Arial"/>
                <w:sz w:val="18"/>
                <w:szCs w:val="18"/>
              </w:rPr>
              <w:t xml:space="preserve"> przed przystąpieniem do prac należy wykonać</w:t>
            </w:r>
            <w:r w:rsidRPr="00323951">
              <w:rPr>
                <w:rFonts w:ascii="Arial" w:hAnsi="Arial" w:cs="Arial"/>
                <w:sz w:val="18"/>
                <w:szCs w:val="18"/>
              </w:rPr>
              <w:t xml:space="preserve"> inwentaryzacj</w:t>
            </w:r>
            <w:r w:rsidR="00C74B8F" w:rsidRPr="00323951">
              <w:rPr>
                <w:rFonts w:ascii="Arial" w:hAnsi="Arial" w:cs="Arial"/>
                <w:sz w:val="18"/>
                <w:szCs w:val="18"/>
              </w:rPr>
              <w:t>ę</w:t>
            </w:r>
            <w:r w:rsidRPr="00323951">
              <w:rPr>
                <w:rFonts w:ascii="Arial" w:hAnsi="Arial" w:cs="Arial"/>
                <w:sz w:val="18"/>
                <w:szCs w:val="18"/>
              </w:rPr>
              <w:t xml:space="preserve"> przyrodnicz</w:t>
            </w:r>
            <w:r w:rsidR="00C74B8F" w:rsidRPr="00323951">
              <w:rPr>
                <w:rFonts w:ascii="Arial" w:hAnsi="Arial" w:cs="Arial"/>
                <w:sz w:val="18"/>
                <w:szCs w:val="18"/>
              </w:rPr>
              <w:t>ą</w:t>
            </w:r>
            <w:r w:rsidR="00EE4AE6" w:rsidRPr="00323951">
              <w:rPr>
                <w:rFonts w:ascii="Arial" w:hAnsi="Arial" w:cs="Arial"/>
                <w:sz w:val="18"/>
                <w:szCs w:val="18"/>
              </w:rPr>
              <w:t>;</w:t>
            </w:r>
          </w:p>
          <w:p w14:paraId="6BC9BBE2" w14:textId="1563BCD1" w:rsidR="003D6212" w:rsidRPr="00323951" w:rsidRDefault="003D6212" w:rsidP="00562939">
            <w:pPr>
              <w:rPr>
                <w:rFonts w:ascii="Arial" w:hAnsi="Arial" w:cs="Arial"/>
                <w:sz w:val="18"/>
                <w:szCs w:val="18"/>
              </w:rPr>
            </w:pPr>
            <w:r w:rsidRPr="00323951">
              <w:rPr>
                <w:rFonts w:ascii="Arial" w:hAnsi="Arial" w:cs="Arial"/>
                <w:sz w:val="18"/>
                <w:szCs w:val="18"/>
              </w:rPr>
              <w:t>-</w:t>
            </w:r>
            <w:r w:rsidR="00674505" w:rsidRPr="00323951">
              <w:rPr>
                <w:rFonts w:ascii="Arial" w:hAnsi="Arial" w:cs="Arial"/>
                <w:sz w:val="18"/>
                <w:szCs w:val="18"/>
              </w:rPr>
              <w:t xml:space="preserve"> </w:t>
            </w:r>
            <w:r w:rsidR="00E82844" w:rsidRPr="00323951">
              <w:rPr>
                <w:rFonts w:ascii="Arial" w:hAnsi="Arial" w:cs="Arial"/>
                <w:sz w:val="18"/>
                <w:szCs w:val="18"/>
              </w:rPr>
              <w:t>prace należy dostosować</w:t>
            </w:r>
            <w:r w:rsidR="00674505" w:rsidRPr="00323951">
              <w:rPr>
                <w:rFonts w:ascii="Arial" w:hAnsi="Arial" w:cs="Arial"/>
                <w:sz w:val="18"/>
                <w:szCs w:val="18"/>
              </w:rPr>
              <w:t xml:space="preserve"> do</w:t>
            </w:r>
            <w:r w:rsidRPr="00323951">
              <w:rPr>
                <w:rFonts w:ascii="Arial" w:hAnsi="Arial" w:cs="Arial"/>
                <w:sz w:val="18"/>
                <w:szCs w:val="18"/>
              </w:rPr>
              <w:t xml:space="preserve"> aktualnych uwarunkowań środowiskowych i wymagań występujących gatunków;</w:t>
            </w:r>
          </w:p>
          <w:p w14:paraId="5F08304D" w14:textId="0AA9C7E6" w:rsidR="003D6212" w:rsidRPr="00323951" w:rsidRDefault="000F1DE2" w:rsidP="00B164D4">
            <w:pPr>
              <w:rPr>
                <w:rFonts w:ascii="Arial" w:hAnsi="Arial" w:cs="Arial"/>
                <w:sz w:val="18"/>
                <w:szCs w:val="18"/>
              </w:rPr>
            </w:pPr>
            <w:r w:rsidRPr="00323951">
              <w:rPr>
                <w:rFonts w:ascii="Arial" w:hAnsi="Arial" w:cs="Arial"/>
                <w:sz w:val="18"/>
                <w:szCs w:val="18"/>
              </w:rPr>
              <w:t xml:space="preserve">- utworzenie zbiorników wodnych z zastosowaniem </w:t>
            </w:r>
            <w:r w:rsidR="00263C1E" w:rsidRPr="00323951">
              <w:rPr>
                <w:rFonts w:ascii="Arial" w:hAnsi="Arial" w:cs="Arial"/>
                <w:sz w:val="18"/>
                <w:szCs w:val="18"/>
              </w:rPr>
              <w:t xml:space="preserve">wytycznych i zaleceń </w:t>
            </w:r>
            <w:r w:rsidR="00B110FF" w:rsidRPr="00323951">
              <w:rPr>
                <w:rFonts w:ascii="Arial" w:hAnsi="Arial" w:cs="Arial"/>
                <w:sz w:val="18"/>
                <w:szCs w:val="18"/>
              </w:rPr>
              <w:t>umożliwiających wzrost różnorodności biologicznej</w:t>
            </w:r>
            <w:r w:rsidR="00BC0FDA" w:rsidRPr="00323951">
              <w:rPr>
                <w:rFonts w:ascii="Arial" w:hAnsi="Arial" w:cs="Arial"/>
                <w:sz w:val="18"/>
                <w:szCs w:val="18"/>
              </w:rPr>
              <w:t xml:space="preserve"> np. utworzenie zbiorników wodnych odpowiednich dla płazów z licznymi płyciznami, łagodnymi brzegami, strefą zacieniona i słoneczną, </w:t>
            </w:r>
            <w:r w:rsidR="00CE3819" w:rsidRPr="00323951">
              <w:rPr>
                <w:rFonts w:ascii="Arial" w:hAnsi="Arial" w:cs="Arial"/>
                <w:sz w:val="18"/>
                <w:szCs w:val="18"/>
              </w:rPr>
              <w:t xml:space="preserve">różnorodną strefą brzegową </w:t>
            </w:r>
            <w:r w:rsidR="00B164D4" w:rsidRPr="00323951">
              <w:rPr>
                <w:rFonts w:ascii="Arial" w:hAnsi="Arial" w:cs="Arial"/>
                <w:sz w:val="18"/>
                <w:szCs w:val="18"/>
              </w:rPr>
              <w:t xml:space="preserve">z odpowiednio dobraną roślinnością; </w:t>
            </w:r>
          </w:p>
          <w:p w14:paraId="15F82C69" w14:textId="5C140A42" w:rsidR="00426319" w:rsidRPr="00323951" w:rsidRDefault="00426319" w:rsidP="00B164D4">
            <w:pPr>
              <w:shd w:val="clear" w:color="auto" w:fill="FFFFFF" w:themeFill="background1"/>
              <w:rPr>
                <w:rFonts w:ascii="Arial" w:hAnsi="Arial" w:cs="Arial"/>
                <w:sz w:val="18"/>
                <w:szCs w:val="18"/>
              </w:rPr>
            </w:pPr>
            <w:r w:rsidRPr="00323951">
              <w:rPr>
                <w:rFonts w:ascii="Arial" w:hAnsi="Arial" w:cs="Arial"/>
                <w:sz w:val="18"/>
                <w:szCs w:val="18"/>
              </w:rPr>
              <w:t>Podczas tworzenia planu należy</w:t>
            </w:r>
            <w:r w:rsidR="00024FD2" w:rsidRPr="00323951">
              <w:rPr>
                <w:rFonts w:ascii="Arial" w:hAnsi="Arial" w:cs="Arial"/>
                <w:sz w:val="18"/>
                <w:szCs w:val="18"/>
              </w:rPr>
              <w:t>:</w:t>
            </w:r>
            <w:r w:rsidRPr="00323951">
              <w:rPr>
                <w:rFonts w:ascii="Arial" w:hAnsi="Arial" w:cs="Arial"/>
                <w:sz w:val="18"/>
                <w:szCs w:val="18"/>
              </w:rPr>
              <w:t xml:space="preserve"> </w:t>
            </w:r>
          </w:p>
          <w:p w14:paraId="3B8BEA06" w14:textId="71C60568" w:rsidR="003D6212" w:rsidRPr="00323951" w:rsidRDefault="003D6212" w:rsidP="00562939">
            <w:pPr>
              <w:rPr>
                <w:rFonts w:ascii="Arial" w:hAnsi="Arial" w:cs="Arial"/>
                <w:sz w:val="18"/>
                <w:szCs w:val="18"/>
              </w:rPr>
            </w:pPr>
            <w:r w:rsidRPr="00323951">
              <w:rPr>
                <w:rFonts w:ascii="Arial" w:hAnsi="Arial" w:cs="Arial"/>
                <w:sz w:val="18"/>
                <w:szCs w:val="18"/>
              </w:rPr>
              <w:t>- objąć ochroną najmniej przekształcone odcinki rzek wraz z ich dolinami o odpowiednich parametrach dla migracji zwierząt;</w:t>
            </w:r>
          </w:p>
          <w:p w14:paraId="4D4F9D0F" w14:textId="54CA5EAA" w:rsidR="003D6212" w:rsidRPr="00323951" w:rsidRDefault="003D6212" w:rsidP="00562939">
            <w:pPr>
              <w:rPr>
                <w:rFonts w:ascii="Arial" w:hAnsi="Arial" w:cs="Arial"/>
                <w:sz w:val="18"/>
                <w:szCs w:val="18"/>
              </w:rPr>
            </w:pPr>
            <w:r w:rsidRPr="00323951">
              <w:rPr>
                <w:rFonts w:ascii="Arial" w:hAnsi="Arial" w:cs="Arial"/>
                <w:sz w:val="18"/>
                <w:szCs w:val="18"/>
              </w:rPr>
              <w:t>- zniwelować bariery ograniczające lub uniemożliwiające migrację zwierząt wzdłuż dolin rzecznych;</w:t>
            </w:r>
          </w:p>
          <w:p w14:paraId="63B8BEBC" w14:textId="729E9192" w:rsidR="003D6212" w:rsidRPr="00323951" w:rsidRDefault="003D6212" w:rsidP="00562939">
            <w:pPr>
              <w:rPr>
                <w:rFonts w:ascii="Arial" w:hAnsi="Arial" w:cs="Arial"/>
                <w:sz w:val="18"/>
                <w:szCs w:val="18"/>
              </w:rPr>
            </w:pPr>
            <w:r w:rsidRPr="00323951">
              <w:rPr>
                <w:rFonts w:ascii="Arial" w:hAnsi="Arial" w:cs="Arial"/>
                <w:sz w:val="18"/>
                <w:szCs w:val="18"/>
              </w:rPr>
              <w:t>- pozostawić wzdłuż rzek i mniejszych cieków pasy zieleni, wolne od zabudowy, w szczególności na terenach zabudowanych;</w:t>
            </w:r>
          </w:p>
          <w:p w14:paraId="71EB0307" w14:textId="77777777" w:rsidR="003D6212" w:rsidRPr="00323951" w:rsidRDefault="003D6212" w:rsidP="00562939">
            <w:pPr>
              <w:rPr>
                <w:rFonts w:ascii="Arial" w:hAnsi="Arial" w:cs="Arial"/>
                <w:sz w:val="18"/>
                <w:szCs w:val="18"/>
              </w:rPr>
            </w:pPr>
            <w:r w:rsidRPr="00323951">
              <w:rPr>
                <w:rFonts w:ascii="Arial" w:hAnsi="Arial" w:cs="Arial"/>
                <w:sz w:val="18"/>
                <w:szCs w:val="18"/>
              </w:rPr>
              <w:t>- utworzyć lub odtworzyć pokryte zielenią obejścia miast lub wsi leżących nad rzekami.</w:t>
            </w:r>
          </w:p>
          <w:p w14:paraId="3539ADC3" w14:textId="07FF4346" w:rsidR="003D6212" w:rsidRPr="00323951" w:rsidRDefault="003D6212" w:rsidP="00562939">
            <w:pPr>
              <w:rPr>
                <w:rFonts w:ascii="Arial" w:hAnsi="Arial" w:cs="Arial"/>
                <w:sz w:val="18"/>
                <w:szCs w:val="18"/>
              </w:rPr>
            </w:pPr>
            <w:r w:rsidRPr="00323951">
              <w:rPr>
                <w:rFonts w:ascii="Arial" w:hAnsi="Arial" w:cs="Arial"/>
                <w:sz w:val="18"/>
                <w:szCs w:val="18"/>
              </w:rPr>
              <w:t xml:space="preserve">- należy uwzględnić w analizie dane pochodzące ze scenariuszy rozwoju socjoekonomicznego zgodnie </w:t>
            </w:r>
            <w:r w:rsidR="004D327A" w:rsidRPr="00323951">
              <w:rPr>
                <w:rFonts w:ascii="Arial" w:hAnsi="Arial" w:cs="Arial"/>
                <w:sz w:val="18"/>
                <w:szCs w:val="18"/>
              </w:rPr>
              <w:t xml:space="preserve">z </w:t>
            </w:r>
            <w:r w:rsidRPr="00323951">
              <w:rPr>
                <w:rFonts w:ascii="Arial" w:hAnsi="Arial" w:cs="Arial"/>
                <w:sz w:val="18"/>
                <w:szCs w:val="18"/>
              </w:rPr>
              <w:t>obowiązującym raportem IPCC wraz z</w:t>
            </w:r>
            <w:r w:rsidR="001C269A">
              <w:rPr>
                <w:rFonts w:ascii="Arial" w:hAnsi="Arial" w:cs="Arial"/>
                <w:sz w:val="18"/>
                <w:szCs w:val="18"/>
              </w:rPr>
              <w:t> </w:t>
            </w:r>
            <w:r w:rsidRPr="00323951">
              <w:rPr>
                <w:rFonts w:ascii="Arial" w:hAnsi="Arial" w:cs="Arial"/>
                <w:sz w:val="18"/>
                <w:szCs w:val="18"/>
              </w:rPr>
              <w:t>wykonaniem procedury asymilacji danych modeli wyższego rzędu do uwarunkowań lokalnych.</w:t>
            </w:r>
          </w:p>
        </w:tc>
      </w:tr>
      <w:tr w:rsidR="003D6212" w:rsidRPr="00323951" w14:paraId="6DB107EE" w14:textId="77777777" w:rsidTr="00B3549E">
        <w:tc>
          <w:tcPr>
            <w:tcW w:w="268" w:type="pct"/>
            <w:vAlign w:val="center"/>
          </w:tcPr>
          <w:p w14:paraId="49334FDD" w14:textId="0A005E56" w:rsidR="003D6212" w:rsidRPr="00323951" w:rsidRDefault="003D6212">
            <w:pPr>
              <w:jc w:val="left"/>
              <w:rPr>
                <w:rFonts w:ascii="Arial" w:hAnsi="Arial" w:cs="Arial"/>
                <w:b/>
                <w:sz w:val="18"/>
                <w:szCs w:val="18"/>
              </w:rPr>
            </w:pPr>
            <w:r w:rsidRPr="00323951">
              <w:rPr>
                <w:rFonts w:ascii="Arial" w:hAnsi="Arial" w:cs="Arial"/>
                <w:b/>
                <w:sz w:val="18"/>
                <w:szCs w:val="18"/>
              </w:rPr>
              <w:t>4</w:t>
            </w:r>
          </w:p>
        </w:tc>
        <w:tc>
          <w:tcPr>
            <w:tcW w:w="1372" w:type="pct"/>
            <w:vAlign w:val="center"/>
          </w:tcPr>
          <w:p w14:paraId="2634F0E4" w14:textId="0BF821BF" w:rsidR="003D6212" w:rsidRPr="00323951" w:rsidRDefault="003D6212">
            <w:pPr>
              <w:jc w:val="left"/>
              <w:rPr>
                <w:rFonts w:ascii="Arial" w:hAnsi="Arial" w:cs="Arial"/>
                <w:b/>
                <w:sz w:val="18"/>
                <w:szCs w:val="18"/>
              </w:rPr>
            </w:pPr>
            <w:r w:rsidRPr="00323951">
              <w:rPr>
                <w:rFonts w:ascii="Arial" w:hAnsi="Arial" w:cs="Arial"/>
                <w:b/>
                <w:sz w:val="18"/>
                <w:szCs w:val="18"/>
              </w:rPr>
              <w:t>2.8 Aktualizacja dokumentów planistycznych gmin</w:t>
            </w:r>
          </w:p>
        </w:tc>
        <w:tc>
          <w:tcPr>
            <w:tcW w:w="3360" w:type="pct"/>
            <w:vAlign w:val="center"/>
          </w:tcPr>
          <w:p w14:paraId="580A1C8A" w14:textId="0B2BA5F2" w:rsidR="003D6212" w:rsidRPr="00323951" w:rsidRDefault="003D6212" w:rsidP="00562939">
            <w:pPr>
              <w:rPr>
                <w:rFonts w:ascii="Arial" w:hAnsi="Arial" w:cs="Arial"/>
                <w:sz w:val="18"/>
                <w:szCs w:val="18"/>
              </w:rPr>
            </w:pPr>
            <w:r w:rsidRPr="00323951">
              <w:rPr>
                <w:rFonts w:ascii="Arial" w:hAnsi="Arial" w:cs="Arial"/>
                <w:sz w:val="18"/>
                <w:szCs w:val="18"/>
              </w:rPr>
              <w:t>- wyłączenie spod zabudowy terenów znajdujących się w granicach form ochrony przyrody</w:t>
            </w:r>
            <w:r w:rsidR="008216C1" w:rsidRPr="00323951">
              <w:rPr>
                <w:rFonts w:ascii="Arial" w:hAnsi="Arial" w:cs="Arial"/>
                <w:sz w:val="18"/>
                <w:szCs w:val="18"/>
              </w:rPr>
              <w:t xml:space="preserve"> oraz obszarów korytarzy ekologicznych</w:t>
            </w:r>
            <w:r w:rsidRPr="00323951">
              <w:rPr>
                <w:rFonts w:ascii="Arial" w:hAnsi="Arial" w:cs="Arial"/>
                <w:sz w:val="18"/>
                <w:szCs w:val="18"/>
              </w:rPr>
              <w:t>;</w:t>
            </w:r>
          </w:p>
          <w:p w14:paraId="16F5CAF1" w14:textId="397BE637" w:rsidR="003D6212" w:rsidRPr="00323951" w:rsidRDefault="003D6212" w:rsidP="00562939">
            <w:pPr>
              <w:rPr>
                <w:rFonts w:ascii="Arial" w:hAnsi="Arial" w:cs="Arial"/>
                <w:sz w:val="18"/>
                <w:szCs w:val="18"/>
              </w:rPr>
            </w:pPr>
            <w:r w:rsidRPr="00323951">
              <w:rPr>
                <w:rFonts w:ascii="Arial" w:hAnsi="Arial" w:cs="Arial"/>
                <w:sz w:val="18"/>
                <w:szCs w:val="18"/>
              </w:rPr>
              <w:t>-</w:t>
            </w:r>
            <w:r w:rsidR="00D81D3F" w:rsidRPr="00323951">
              <w:rPr>
                <w:rFonts w:ascii="Arial" w:hAnsi="Arial" w:cs="Arial"/>
                <w:sz w:val="18"/>
                <w:szCs w:val="18"/>
              </w:rPr>
              <w:t xml:space="preserve"> </w:t>
            </w:r>
            <w:r w:rsidRPr="00323951">
              <w:rPr>
                <w:rFonts w:ascii="Arial" w:hAnsi="Arial" w:cs="Arial"/>
                <w:sz w:val="18"/>
                <w:szCs w:val="18"/>
              </w:rPr>
              <w:t>wyłączenie spod lokalizacji farm wiatrowych, hybrydowych i fotowoltaicznych terenów obszarów Natura 2000 (szczególnie obszarów ptasich) oraz korytarzy ekologicznych;</w:t>
            </w:r>
          </w:p>
          <w:p w14:paraId="6E9CE112" w14:textId="7809273B"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8216C1" w:rsidRPr="00323951">
              <w:rPr>
                <w:rFonts w:ascii="Arial" w:hAnsi="Arial" w:cs="Arial"/>
                <w:sz w:val="18"/>
                <w:szCs w:val="18"/>
              </w:rPr>
              <w:t>wyłączenie</w:t>
            </w:r>
            <w:r w:rsidRPr="00323951">
              <w:rPr>
                <w:rFonts w:ascii="Arial" w:hAnsi="Arial" w:cs="Arial"/>
                <w:sz w:val="18"/>
                <w:szCs w:val="18"/>
              </w:rPr>
              <w:t xml:space="preserve"> spod zabudowy obszarów w obrębie najistotniejszych fragmentów korytarzy ekologicznych (doliny rzeczne, duże kompleksy leśne) oraz w obrębie tzw. „wąskich gardeł”, czyli relatywnie wąskich odcinków korytarzy, w których rozwój zabudowy lub infrastruktury może doprowadzić do znacznego przewężenia korytarza w tym miejscu lub jego całkowitego przecięcia;</w:t>
            </w:r>
          </w:p>
          <w:p w14:paraId="1A590B77" w14:textId="1FC8185B" w:rsidR="003D6212" w:rsidRPr="00323951" w:rsidRDefault="003D6212" w:rsidP="00562939">
            <w:pPr>
              <w:rPr>
                <w:rFonts w:ascii="Arial" w:hAnsi="Arial" w:cs="Arial"/>
                <w:sz w:val="18"/>
                <w:szCs w:val="18"/>
              </w:rPr>
            </w:pPr>
            <w:r w:rsidRPr="00323951">
              <w:rPr>
                <w:rFonts w:ascii="Arial" w:hAnsi="Arial" w:cs="Arial"/>
                <w:sz w:val="18"/>
                <w:szCs w:val="18"/>
              </w:rPr>
              <w:t>- ograniczyć lokalizowanie elementów infrastruktury technicznej np. farm wiatrowych, elektrowni wodnych, infrastruktury transportowej lub turystycznej (ośrodki narciarskie, duże kompleksy turystyczne) zagrażających funkcjonowaniu korytarzy ekologicznych lub wybrać najmniej konfliktowe lokalizacje inwestycji w połączeniu z odpowiednimi działaniami minimalizującymi;</w:t>
            </w:r>
          </w:p>
          <w:p w14:paraId="06C5D6F4" w14:textId="1C4B44B5" w:rsidR="003D6212" w:rsidRPr="00323951" w:rsidRDefault="003D6212" w:rsidP="00562939">
            <w:pPr>
              <w:rPr>
                <w:rFonts w:ascii="Arial" w:hAnsi="Arial" w:cs="Arial"/>
                <w:sz w:val="18"/>
                <w:szCs w:val="18"/>
              </w:rPr>
            </w:pPr>
            <w:r w:rsidRPr="00323951">
              <w:rPr>
                <w:rFonts w:ascii="Arial" w:hAnsi="Arial" w:cs="Arial"/>
                <w:sz w:val="18"/>
                <w:szCs w:val="18"/>
              </w:rPr>
              <w:t>- w granicach krajowych korytarzy należy zapobiegać rozpraszaniu zabudowy oraz nie dopuszczać do zlewania się jednostek osadniczych i</w:t>
            </w:r>
            <w:r w:rsidR="001C269A">
              <w:rPr>
                <w:rFonts w:ascii="Arial" w:hAnsi="Arial" w:cs="Arial"/>
                <w:sz w:val="18"/>
                <w:szCs w:val="18"/>
              </w:rPr>
              <w:t> </w:t>
            </w:r>
            <w:r w:rsidRPr="00323951">
              <w:rPr>
                <w:rFonts w:ascii="Arial" w:hAnsi="Arial" w:cs="Arial"/>
                <w:sz w:val="18"/>
                <w:szCs w:val="18"/>
              </w:rPr>
              <w:t>intensywnego zagospodarowywania dolin rzecznych, zwartych kompleksów leśnych i innych obszarów cennych przyrodniczo;</w:t>
            </w:r>
          </w:p>
          <w:p w14:paraId="2C2F819F" w14:textId="1A776B17" w:rsidR="003D6212" w:rsidRPr="00323951" w:rsidRDefault="003D6212" w:rsidP="00562939">
            <w:pPr>
              <w:rPr>
                <w:rFonts w:ascii="Arial" w:hAnsi="Arial" w:cs="Arial"/>
                <w:sz w:val="18"/>
                <w:szCs w:val="18"/>
              </w:rPr>
            </w:pPr>
            <w:r w:rsidRPr="00323951">
              <w:rPr>
                <w:rFonts w:ascii="Arial" w:hAnsi="Arial" w:cs="Arial"/>
                <w:sz w:val="18"/>
                <w:szCs w:val="18"/>
              </w:rPr>
              <w:t xml:space="preserve">- w przypadku konieczności realizacji </w:t>
            </w:r>
            <w:r w:rsidR="003E013B" w:rsidRPr="00323951">
              <w:rPr>
                <w:rFonts w:ascii="Arial" w:hAnsi="Arial" w:cs="Arial"/>
                <w:sz w:val="18"/>
                <w:szCs w:val="18"/>
              </w:rPr>
              <w:t>przedsięwzięcia</w:t>
            </w:r>
            <w:r w:rsidRPr="00323951">
              <w:rPr>
                <w:rFonts w:ascii="Arial" w:hAnsi="Arial" w:cs="Arial"/>
                <w:sz w:val="18"/>
                <w:szCs w:val="18"/>
              </w:rPr>
              <w:t xml:space="preserve">, która może wpłynąć negatywnie na funkcjonalności i drożność korytarzy ekologicznych należy zminimalizować to oddziaływanie działaniami określonymi na etapie tworzenia oceny oddziaływania przedsięwzięcia na środowisko </w:t>
            </w:r>
            <w:r w:rsidR="001372D9" w:rsidRPr="00323951">
              <w:rPr>
                <w:rFonts w:ascii="Arial" w:hAnsi="Arial" w:cs="Arial"/>
                <w:sz w:val="18"/>
                <w:szCs w:val="18"/>
              </w:rPr>
              <w:t xml:space="preserve">w </w:t>
            </w:r>
            <w:r w:rsidRPr="00323951">
              <w:rPr>
                <w:rFonts w:ascii="Arial" w:hAnsi="Arial" w:cs="Arial"/>
                <w:sz w:val="18"/>
                <w:szCs w:val="18"/>
              </w:rPr>
              <w:t>taki sposób, aby, co najmniej w pełni zminimalizować oddziaływanie inwestycji na drożność i funkcjonalność korytarzy lub nawet je poprawić;</w:t>
            </w:r>
          </w:p>
          <w:p w14:paraId="7A68002F" w14:textId="66BB6C35" w:rsidR="003D6212" w:rsidRPr="00323951" w:rsidRDefault="003D6212" w:rsidP="00562939">
            <w:pPr>
              <w:rPr>
                <w:rFonts w:ascii="Arial" w:hAnsi="Arial" w:cs="Arial"/>
                <w:sz w:val="18"/>
                <w:szCs w:val="18"/>
              </w:rPr>
            </w:pPr>
            <w:r w:rsidRPr="00323951">
              <w:rPr>
                <w:rFonts w:ascii="Arial" w:hAnsi="Arial" w:cs="Arial"/>
                <w:sz w:val="18"/>
                <w:szCs w:val="18"/>
              </w:rPr>
              <w:t>- niedopuszczenie zabudowy na terenach zalewowych, mokradeł oraz innych obszarów o szczególnie cennych walorach krajobrazowych;</w:t>
            </w:r>
          </w:p>
          <w:p w14:paraId="10AE554A" w14:textId="4ADE6FF1" w:rsidR="003D6212" w:rsidRPr="00323951" w:rsidRDefault="003D6212" w:rsidP="00562939">
            <w:pPr>
              <w:rPr>
                <w:rFonts w:ascii="Arial" w:hAnsi="Arial" w:cs="Arial"/>
                <w:sz w:val="18"/>
                <w:szCs w:val="18"/>
              </w:rPr>
            </w:pPr>
            <w:r w:rsidRPr="00323951">
              <w:rPr>
                <w:rFonts w:ascii="Arial" w:hAnsi="Arial" w:cs="Arial"/>
                <w:sz w:val="18"/>
                <w:szCs w:val="18"/>
              </w:rPr>
              <w:t>- wyłączenie z zabudowy obszarów wskazanych jako alimentacyjne dla zasobów wód podziemnych GZWP oraz ujęć wód podziemnych;</w:t>
            </w:r>
          </w:p>
          <w:p w14:paraId="3D2F8E6A" w14:textId="110DFCAD" w:rsidR="003D6212" w:rsidRPr="00323951" w:rsidRDefault="003D6212" w:rsidP="00562939">
            <w:pPr>
              <w:rPr>
                <w:rFonts w:ascii="Arial" w:hAnsi="Arial" w:cs="Arial"/>
                <w:sz w:val="18"/>
                <w:szCs w:val="18"/>
              </w:rPr>
            </w:pPr>
            <w:r w:rsidRPr="00323951">
              <w:rPr>
                <w:rFonts w:ascii="Arial" w:hAnsi="Arial" w:cs="Arial"/>
                <w:sz w:val="18"/>
                <w:szCs w:val="18"/>
              </w:rPr>
              <w:t>- odpowiedzialna polityka dopuszczenia do stosowania rozwiązań indywidualnych w zakresie odprowadzania ścieków sanitarnych do ziemi i promowanie rozwiązań zbiorowych;</w:t>
            </w:r>
          </w:p>
          <w:p w14:paraId="6E773173" w14:textId="7D519DB4"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6D4B46" w:rsidRPr="00323951">
              <w:rPr>
                <w:rFonts w:ascii="Arial" w:hAnsi="Arial" w:cs="Arial"/>
                <w:sz w:val="18"/>
                <w:szCs w:val="18"/>
              </w:rPr>
              <w:t>u</w:t>
            </w:r>
            <w:r w:rsidRPr="00323951">
              <w:rPr>
                <w:rFonts w:ascii="Arial" w:hAnsi="Arial" w:cs="Arial"/>
                <w:sz w:val="18"/>
                <w:szCs w:val="18"/>
              </w:rPr>
              <w:t>tworzenie parków kulturowych na obszarach występowania szczególnie cennych obiektów zabytkowych bądź układów urbanistycznych.</w:t>
            </w:r>
          </w:p>
        </w:tc>
      </w:tr>
      <w:tr w:rsidR="003D6212" w:rsidRPr="00323951" w14:paraId="178F80B1" w14:textId="77777777" w:rsidTr="00B3549E">
        <w:tc>
          <w:tcPr>
            <w:tcW w:w="268" w:type="pct"/>
            <w:vAlign w:val="center"/>
          </w:tcPr>
          <w:p w14:paraId="2A7A6D20" w14:textId="4B2FB4A0" w:rsidR="003D6212" w:rsidRPr="00323951" w:rsidRDefault="003D6212">
            <w:pPr>
              <w:jc w:val="left"/>
              <w:rPr>
                <w:rFonts w:ascii="Arial" w:hAnsi="Arial" w:cs="Arial"/>
                <w:b/>
                <w:sz w:val="18"/>
                <w:szCs w:val="18"/>
              </w:rPr>
            </w:pPr>
            <w:r w:rsidRPr="00323951">
              <w:rPr>
                <w:rFonts w:ascii="Arial" w:hAnsi="Arial" w:cs="Arial"/>
                <w:b/>
                <w:sz w:val="18"/>
                <w:szCs w:val="18"/>
              </w:rPr>
              <w:t>5</w:t>
            </w:r>
          </w:p>
        </w:tc>
        <w:tc>
          <w:tcPr>
            <w:tcW w:w="1372" w:type="pct"/>
            <w:vAlign w:val="center"/>
          </w:tcPr>
          <w:p w14:paraId="59873668" w14:textId="09B972EC" w:rsidR="003D6212" w:rsidRPr="00323951" w:rsidRDefault="003D6212">
            <w:pPr>
              <w:jc w:val="left"/>
              <w:rPr>
                <w:rFonts w:ascii="Arial" w:hAnsi="Arial" w:cs="Arial"/>
                <w:b/>
                <w:sz w:val="18"/>
                <w:szCs w:val="18"/>
              </w:rPr>
            </w:pPr>
            <w:r w:rsidRPr="00323951">
              <w:rPr>
                <w:rFonts w:ascii="Arial" w:hAnsi="Arial" w:cs="Arial"/>
                <w:b/>
                <w:sz w:val="18"/>
                <w:szCs w:val="18"/>
              </w:rPr>
              <w:t>2.14 Stworzenie planu nasadzeń drzew na terenach gminnych i powiatowych</w:t>
            </w:r>
          </w:p>
        </w:tc>
        <w:tc>
          <w:tcPr>
            <w:tcW w:w="3360" w:type="pct"/>
            <w:vAlign w:val="center"/>
          </w:tcPr>
          <w:p w14:paraId="2DEBB905" w14:textId="77777777" w:rsidR="003D6212" w:rsidRPr="00323951" w:rsidRDefault="003D6212" w:rsidP="00562939">
            <w:pPr>
              <w:rPr>
                <w:rFonts w:ascii="Arial" w:hAnsi="Arial" w:cs="Arial"/>
                <w:sz w:val="18"/>
                <w:szCs w:val="18"/>
              </w:rPr>
            </w:pPr>
            <w:r w:rsidRPr="00323951">
              <w:rPr>
                <w:rFonts w:ascii="Arial" w:hAnsi="Arial" w:cs="Arial"/>
                <w:sz w:val="18"/>
                <w:szCs w:val="18"/>
              </w:rPr>
              <w:t>- uwzględnienie do nasadzeń drzew o głębokim systemie korzeniowym, mniej podatnych na ewentualne wykroty</w:t>
            </w:r>
          </w:p>
          <w:p w14:paraId="333F1EDB" w14:textId="0CB7FE62" w:rsidR="003D6212" w:rsidRPr="00323951" w:rsidRDefault="003D6212" w:rsidP="00562939">
            <w:pPr>
              <w:rPr>
                <w:rFonts w:ascii="Arial" w:hAnsi="Arial" w:cs="Arial"/>
                <w:sz w:val="18"/>
                <w:szCs w:val="18"/>
              </w:rPr>
            </w:pPr>
            <w:r w:rsidRPr="00323951">
              <w:rPr>
                <w:rFonts w:ascii="Arial" w:hAnsi="Arial" w:cs="Arial"/>
                <w:sz w:val="18"/>
                <w:szCs w:val="18"/>
              </w:rPr>
              <w:t>- uwzględnienie drzew</w:t>
            </w:r>
            <w:r w:rsidR="002C510A" w:rsidRPr="00323951">
              <w:rPr>
                <w:rFonts w:ascii="Arial" w:hAnsi="Arial" w:cs="Arial"/>
                <w:sz w:val="18"/>
                <w:szCs w:val="18"/>
              </w:rPr>
              <w:t xml:space="preserve"> i krzewów</w:t>
            </w:r>
            <w:r w:rsidRPr="00323951">
              <w:rPr>
                <w:rFonts w:ascii="Arial" w:hAnsi="Arial" w:cs="Arial"/>
                <w:sz w:val="18"/>
                <w:szCs w:val="18"/>
              </w:rPr>
              <w:t xml:space="preserve"> gatunków rodzimych</w:t>
            </w:r>
            <w:r w:rsidR="00C15957" w:rsidRPr="00323951">
              <w:rPr>
                <w:rFonts w:ascii="Arial" w:hAnsi="Arial" w:cs="Arial"/>
                <w:sz w:val="18"/>
                <w:szCs w:val="18"/>
              </w:rPr>
              <w:t xml:space="preserve"> odpornych na zmiany klimatu</w:t>
            </w:r>
          </w:p>
        </w:tc>
      </w:tr>
      <w:tr w:rsidR="003D6212" w:rsidRPr="00323951" w14:paraId="6D01E516" w14:textId="77777777" w:rsidTr="00B3549E">
        <w:tc>
          <w:tcPr>
            <w:tcW w:w="268" w:type="pct"/>
            <w:vAlign w:val="center"/>
          </w:tcPr>
          <w:p w14:paraId="4987766A" w14:textId="00313E7D" w:rsidR="003D6212" w:rsidRPr="00323951" w:rsidRDefault="003D6212">
            <w:pPr>
              <w:jc w:val="left"/>
              <w:rPr>
                <w:rFonts w:ascii="Arial" w:hAnsi="Arial" w:cs="Arial"/>
                <w:b/>
                <w:sz w:val="18"/>
                <w:szCs w:val="18"/>
              </w:rPr>
            </w:pPr>
            <w:r w:rsidRPr="00323951">
              <w:rPr>
                <w:rFonts w:ascii="Arial" w:hAnsi="Arial" w:cs="Arial"/>
                <w:b/>
                <w:sz w:val="18"/>
                <w:szCs w:val="18"/>
              </w:rPr>
              <w:t>6</w:t>
            </w:r>
          </w:p>
        </w:tc>
        <w:tc>
          <w:tcPr>
            <w:tcW w:w="1372" w:type="pct"/>
            <w:vAlign w:val="center"/>
          </w:tcPr>
          <w:p w14:paraId="039ED9E3" w14:textId="044AED8A" w:rsidR="003D6212" w:rsidRPr="00323951" w:rsidRDefault="003D6212">
            <w:pPr>
              <w:jc w:val="left"/>
              <w:rPr>
                <w:rFonts w:ascii="Arial" w:hAnsi="Arial" w:cs="Arial"/>
                <w:b/>
                <w:sz w:val="18"/>
                <w:szCs w:val="18"/>
              </w:rPr>
            </w:pPr>
            <w:r w:rsidRPr="00323951">
              <w:rPr>
                <w:rFonts w:ascii="Arial" w:hAnsi="Arial" w:cs="Arial"/>
                <w:b/>
                <w:sz w:val="18"/>
                <w:szCs w:val="18"/>
              </w:rPr>
              <w:t>3.1 Zwiększenie potencjału adaptacyjnego rynków i przestrzeni publicznych</w:t>
            </w:r>
          </w:p>
        </w:tc>
        <w:tc>
          <w:tcPr>
            <w:tcW w:w="3360" w:type="pct"/>
            <w:vAlign w:val="center"/>
          </w:tcPr>
          <w:p w14:paraId="24AE2AAE" w14:textId="30040C62" w:rsidR="003D6212" w:rsidRPr="00323951" w:rsidRDefault="003D6212" w:rsidP="00562939">
            <w:pPr>
              <w:rPr>
                <w:rFonts w:ascii="Arial" w:hAnsi="Arial" w:cs="Arial"/>
                <w:sz w:val="18"/>
                <w:szCs w:val="18"/>
              </w:rPr>
            </w:pPr>
            <w:r w:rsidRPr="00323951">
              <w:rPr>
                <w:rFonts w:ascii="Arial" w:hAnsi="Arial" w:cs="Arial"/>
                <w:sz w:val="18"/>
                <w:szCs w:val="18"/>
              </w:rPr>
              <w:t>- wprowadzanie infrastruktury (OZE, elementy zacieniające, wodopoje, mała retencja) nawiązującej do stylu istniejącej zabudowy i/lub elementów krajobrazu kulturowego;</w:t>
            </w:r>
          </w:p>
          <w:p w14:paraId="48A80889" w14:textId="290A1095" w:rsidR="003D6212" w:rsidRPr="00323951" w:rsidRDefault="003D6212" w:rsidP="00562939">
            <w:pPr>
              <w:rPr>
                <w:rFonts w:ascii="Arial" w:hAnsi="Arial" w:cs="Arial"/>
                <w:sz w:val="18"/>
                <w:szCs w:val="18"/>
              </w:rPr>
            </w:pPr>
            <w:r w:rsidRPr="00323951">
              <w:rPr>
                <w:rFonts w:ascii="Arial" w:hAnsi="Arial" w:cs="Arial"/>
                <w:sz w:val="18"/>
                <w:szCs w:val="18"/>
              </w:rPr>
              <w:t>- wprowadzanie nowych elementów zgodnie z istniejącym układem urbanistycznym, zagospodarowaniem przestrzeni;</w:t>
            </w:r>
          </w:p>
          <w:p w14:paraId="00197DF6" w14:textId="43DD5535" w:rsidR="003D6212" w:rsidRPr="00323951" w:rsidRDefault="003D6212" w:rsidP="00562939">
            <w:pPr>
              <w:rPr>
                <w:rFonts w:ascii="Arial" w:hAnsi="Arial" w:cs="Arial"/>
                <w:sz w:val="18"/>
                <w:szCs w:val="18"/>
              </w:rPr>
            </w:pPr>
            <w:r w:rsidRPr="00323951">
              <w:rPr>
                <w:rFonts w:ascii="Arial" w:hAnsi="Arial" w:cs="Arial"/>
                <w:sz w:val="18"/>
                <w:szCs w:val="18"/>
              </w:rPr>
              <w:t>- lokalizacja nowej infrastruktury w miejscach, w których nie będzie ona zaburzała percepcji istniejących panoram na istotne elementy krajobrazu naturalnego i obiekty zabytkowe.</w:t>
            </w:r>
          </w:p>
        </w:tc>
      </w:tr>
      <w:tr w:rsidR="003D6212" w:rsidRPr="00323951" w14:paraId="3A10F8A0" w14:textId="77777777" w:rsidTr="00B3549E">
        <w:tc>
          <w:tcPr>
            <w:tcW w:w="268" w:type="pct"/>
            <w:vAlign w:val="center"/>
          </w:tcPr>
          <w:p w14:paraId="7897EF56" w14:textId="7C36E526" w:rsidR="003D6212" w:rsidRPr="00323951" w:rsidRDefault="003D6212">
            <w:pPr>
              <w:jc w:val="left"/>
              <w:rPr>
                <w:rFonts w:ascii="Arial" w:hAnsi="Arial" w:cs="Arial"/>
                <w:b/>
                <w:sz w:val="18"/>
                <w:szCs w:val="18"/>
              </w:rPr>
            </w:pPr>
            <w:r w:rsidRPr="00323951">
              <w:rPr>
                <w:rFonts w:ascii="Arial" w:hAnsi="Arial" w:cs="Arial"/>
                <w:b/>
                <w:sz w:val="18"/>
                <w:szCs w:val="18"/>
              </w:rPr>
              <w:t>7</w:t>
            </w:r>
          </w:p>
        </w:tc>
        <w:tc>
          <w:tcPr>
            <w:tcW w:w="1372" w:type="pct"/>
            <w:vAlign w:val="center"/>
          </w:tcPr>
          <w:p w14:paraId="0A06A8A8" w14:textId="437EF55E" w:rsidR="003D6212" w:rsidRPr="00323951" w:rsidRDefault="003D6212">
            <w:pPr>
              <w:jc w:val="left"/>
              <w:rPr>
                <w:rFonts w:ascii="Arial" w:hAnsi="Arial" w:cs="Arial"/>
                <w:b/>
                <w:sz w:val="18"/>
                <w:szCs w:val="18"/>
              </w:rPr>
            </w:pPr>
            <w:r w:rsidRPr="00323951">
              <w:rPr>
                <w:rFonts w:ascii="Arial" w:hAnsi="Arial" w:cs="Arial"/>
                <w:b/>
                <w:sz w:val="18"/>
                <w:szCs w:val="18"/>
              </w:rPr>
              <w:t>3.2 Zacienianie terenów rekreacyjnych</w:t>
            </w:r>
          </w:p>
        </w:tc>
        <w:tc>
          <w:tcPr>
            <w:tcW w:w="3360" w:type="pct"/>
            <w:vAlign w:val="center"/>
          </w:tcPr>
          <w:p w14:paraId="20B8DC10" w14:textId="14AEA18B" w:rsidR="003D6212" w:rsidRPr="00323951" w:rsidRDefault="003D6212" w:rsidP="00562939">
            <w:pPr>
              <w:rPr>
                <w:rFonts w:ascii="Arial" w:hAnsi="Arial" w:cs="Arial"/>
                <w:sz w:val="18"/>
                <w:szCs w:val="18"/>
              </w:rPr>
            </w:pPr>
            <w:r w:rsidRPr="00323951">
              <w:rPr>
                <w:rFonts w:ascii="Arial" w:hAnsi="Arial" w:cs="Arial"/>
                <w:sz w:val="18"/>
                <w:szCs w:val="18"/>
              </w:rPr>
              <w:t>- wprowadzanie nowych elementów zgodnie z istniejącym układem urbanistycznym, zagospodarowaniem przestrzeni;</w:t>
            </w:r>
          </w:p>
          <w:p w14:paraId="6EDF23B5" w14:textId="7BE1843D" w:rsidR="003D6212" w:rsidRPr="00323951" w:rsidRDefault="003D6212" w:rsidP="00562939">
            <w:pPr>
              <w:rPr>
                <w:rFonts w:ascii="Arial" w:hAnsi="Arial" w:cs="Arial"/>
                <w:sz w:val="18"/>
                <w:szCs w:val="18"/>
              </w:rPr>
            </w:pPr>
            <w:r w:rsidRPr="00323951">
              <w:rPr>
                <w:rFonts w:ascii="Arial" w:hAnsi="Arial" w:cs="Arial"/>
                <w:sz w:val="18"/>
                <w:szCs w:val="18"/>
              </w:rPr>
              <w:t>- wykorzystywanie do nasadzeń gatunków rodzimych</w:t>
            </w:r>
            <w:r w:rsidR="007A18BF" w:rsidRPr="00323951">
              <w:rPr>
                <w:rFonts w:ascii="Arial" w:hAnsi="Arial" w:cs="Arial"/>
                <w:sz w:val="18"/>
                <w:szCs w:val="18"/>
              </w:rPr>
              <w:t xml:space="preserve"> odpornych na zmiany klimatu</w:t>
            </w:r>
            <w:r w:rsidRPr="00323951">
              <w:rPr>
                <w:rFonts w:ascii="Arial" w:hAnsi="Arial" w:cs="Arial"/>
                <w:sz w:val="18"/>
                <w:szCs w:val="18"/>
              </w:rPr>
              <w:t>;</w:t>
            </w:r>
          </w:p>
          <w:p w14:paraId="3C80F3AD" w14:textId="482C735F" w:rsidR="003D6212" w:rsidRPr="00323951" w:rsidRDefault="003D6212" w:rsidP="00562939">
            <w:pPr>
              <w:rPr>
                <w:rFonts w:ascii="Arial" w:hAnsi="Arial" w:cs="Arial"/>
                <w:sz w:val="18"/>
                <w:szCs w:val="18"/>
              </w:rPr>
            </w:pPr>
            <w:r w:rsidRPr="00323951">
              <w:rPr>
                <w:rFonts w:ascii="Arial" w:hAnsi="Arial" w:cs="Arial"/>
                <w:sz w:val="18"/>
                <w:szCs w:val="18"/>
              </w:rPr>
              <w:t>- lokalizacja nowej infrastruktury w miejscach, w których nie będzie ona zaburzała percepcji istniejących panoram na istotne elementy krajobrazu naturalnego i obiekty zabytkowe.</w:t>
            </w:r>
          </w:p>
        </w:tc>
      </w:tr>
      <w:tr w:rsidR="003D6212" w:rsidRPr="00323951" w14:paraId="29117AD5" w14:textId="77777777" w:rsidTr="00B3549E">
        <w:tc>
          <w:tcPr>
            <w:tcW w:w="268" w:type="pct"/>
            <w:vAlign w:val="center"/>
          </w:tcPr>
          <w:p w14:paraId="7AA63613" w14:textId="6101D54B" w:rsidR="003D6212" w:rsidRPr="00323951" w:rsidRDefault="003D6212">
            <w:pPr>
              <w:jc w:val="left"/>
              <w:rPr>
                <w:rFonts w:ascii="Arial" w:hAnsi="Arial" w:cs="Arial"/>
                <w:b/>
                <w:sz w:val="18"/>
                <w:szCs w:val="18"/>
              </w:rPr>
            </w:pPr>
            <w:r w:rsidRPr="00323951">
              <w:rPr>
                <w:rFonts w:ascii="Arial" w:hAnsi="Arial" w:cs="Arial"/>
                <w:b/>
                <w:sz w:val="18"/>
                <w:szCs w:val="18"/>
              </w:rPr>
              <w:t>8</w:t>
            </w:r>
          </w:p>
        </w:tc>
        <w:tc>
          <w:tcPr>
            <w:tcW w:w="1372" w:type="pct"/>
            <w:vAlign w:val="center"/>
          </w:tcPr>
          <w:p w14:paraId="40532473" w14:textId="1962B429" w:rsidR="003D6212" w:rsidRPr="00323951" w:rsidRDefault="003D6212">
            <w:pPr>
              <w:jc w:val="left"/>
              <w:rPr>
                <w:rFonts w:ascii="Arial" w:hAnsi="Arial" w:cs="Arial"/>
                <w:b/>
                <w:sz w:val="18"/>
                <w:szCs w:val="18"/>
              </w:rPr>
            </w:pPr>
            <w:r w:rsidRPr="00323951">
              <w:rPr>
                <w:rFonts w:ascii="Arial" w:hAnsi="Arial" w:cs="Arial"/>
                <w:b/>
                <w:sz w:val="18"/>
                <w:szCs w:val="18"/>
              </w:rPr>
              <w:t>3.3 Budowa rozwiązań błękitno-zielonej infrastruktury na gminnych terenach użyteczności publicznej i terenach komunikacyjnych</w:t>
            </w:r>
          </w:p>
        </w:tc>
        <w:tc>
          <w:tcPr>
            <w:tcW w:w="3360" w:type="pct"/>
            <w:vAlign w:val="center"/>
          </w:tcPr>
          <w:p w14:paraId="7299A3CE" w14:textId="71DF1BAE" w:rsidR="003D6212" w:rsidRPr="00323951" w:rsidRDefault="003D6212" w:rsidP="00562939">
            <w:pPr>
              <w:rPr>
                <w:rFonts w:ascii="Arial" w:hAnsi="Arial" w:cs="Arial"/>
                <w:sz w:val="18"/>
                <w:szCs w:val="18"/>
              </w:rPr>
            </w:pPr>
            <w:r w:rsidRPr="00323951">
              <w:rPr>
                <w:rFonts w:ascii="Arial" w:hAnsi="Arial" w:cs="Arial"/>
                <w:sz w:val="18"/>
                <w:szCs w:val="18"/>
              </w:rPr>
              <w:t>- wybór odpowiednich lokalizacji błękitno-zielonej infrastruktury, które oprócz swojej pierwotnej funkcji przyczynią się do poprawy drożności korytarzy cieków wodnych lub korytarzy o randze krajowej;</w:t>
            </w:r>
          </w:p>
          <w:p w14:paraId="7F858017" w14:textId="0719A6D5" w:rsidR="003D6212" w:rsidRPr="00323951" w:rsidRDefault="003D6212" w:rsidP="00562939">
            <w:pPr>
              <w:rPr>
                <w:rFonts w:ascii="Arial" w:hAnsi="Arial" w:cs="Arial"/>
                <w:sz w:val="18"/>
                <w:szCs w:val="18"/>
              </w:rPr>
            </w:pPr>
            <w:r w:rsidRPr="00323951">
              <w:rPr>
                <w:rFonts w:ascii="Arial" w:hAnsi="Arial" w:cs="Arial"/>
                <w:sz w:val="18"/>
                <w:szCs w:val="18"/>
              </w:rPr>
              <w:t>- przy zbiornikach wodnych zaleca się umieszczenie tablic edukacyjnych informujących o chorobach wektorowych i sposobach prewencji;</w:t>
            </w:r>
          </w:p>
          <w:p w14:paraId="50AA1C6E" w14:textId="17C6A6C1" w:rsidR="003D6212" w:rsidRPr="00323951" w:rsidRDefault="003D6212" w:rsidP="00562939">
            <w:pPr>
              <w:rPr>
                <w:rFonts w:ascii="Arial" w:hAnsi="Arial" w:cs="Arial"/>
                <w:sz w:val="18"/>
                <w:szCs w:val="18"/>
              </w:rPr>
            </w:pPr>
            <w:r w:rsidRPr="00323951">
              <w:rPr>
                <w:rFonts w:ascii="Arial" w:hAnsi="Arial" w:cs="Arial"/>
                <w:sz w:val="18"/>
                <w:szCs w:val="18"/>
              </w:rPr>
              <w:t xml:space="preserve">- w rozwiązaniach zielono – błękitnej infrastruktury </w:t>
            </w:r>
            <w:r w:rsidR="003C725D" w:rsidRPr="00323951">
              <w:rPr>
                <w:rFonts w:ascii="Arial" w:hAnsi="Arial" w:cs="Arial"/>
                <w:sz w:val="18"/>
                <w:szCs w:val="18"/>
              </w:rPr>
              <w:t xml:space="preserve">należy </w:t>
            </w:r>
            <w:r w:rsidRPr="00323951">
              <w:rPr>
                <w:rFonts w:ascii="Arial" w:hAnsi="Arial" w:cs="Arial"/>
                <w:sz w:val="18"/>
                <w:szCs w:val="18"/>
              </w:rPr>
              <w:t>uwzględnić niebezpieczeństwo potencjalnego przenikania do gruntu i dalej do wód podziemnych zanieczyszczeń, poprzez odpowiednie zabezpieczenia podczyszczania wód opadowych z terenów zantropogenizowanych oraz uwzględnienie odpowiednich nasadzeń, wspomagających zatrzymanie migracji zanieczyszczeń do gruntu.</w:t>
            </w:r>
          </w:p>
        </w:tc>
      </w:tr>
      <w:tr w:rsidR="003D6212" w:rsidRPr="00323951" w14:paraId="13D4C52E" w14:textId="77777777" w:rsidTr="00B3549E">
        <w:tc>
          <w:tcPr>
            <w:tcW w:w="268" w:type="pct"/>
            <w:vAlign w:val="center"/>
          </w:tcPr>
          <w:p w14:paraId="777BFA0A" w14:textId="1E609B74" w:rsidR="003D6212" w:rsidRPr="00323951" w:rsidRDefault="003D6212">
            <w:pPr>
              <w:jc w:val="left"/>
              <w:rPr>
                <w:rFonts w:ascii="Arial" w:hAnsi="Arial" w:cs="Arial"/>
                <w:b/>
                <w:sz w:val="18"/>
                <w:szCs w:val="18"/>
              </w:rPr>
            </w:pPr>
            <w:r w:rsidRPr="00323951">
              <w:rPr>
                <w:rFonts w:ascii="Arial" w:hAnsi="Arial" w:cs="Arial"/>
                <w:b/>
                <w:sz w:val="18"/>
                <w:szCs w:val="18"/>
              </w:rPr>
              <w:t>9</w:t>
            </w:r>
          </w:p>
        </w:tc>
        <w:tc>
          <w:tcPr>
            <w:tcW w:w="1372" w:type="pct"/>
            <w:vAlign w:val="center"/>
          </w:tcPr>
          <w:p w14:paraId="53B66D16" w14:textId="3BDF102A" w:rsidR="003D6212" w:rsidRPr="00323951" w:rsidRDefault="003D6212">
            <w:pPr>
              <w:jc w:val="left"/>
              <w:rPr>
                <w:rFonts w:ascii="Arial" w:hAnsi="Arial" w:cs="Arial"/>
                <w:b/>
                <w:sz w:val="18"/>
                <w:szCs w:val="18"/>
              </w:rPr>
            </w:pPr>
            <w:r w:rsidRPr="00323951">
              <w:rPr>
                <w:rFonts w:ascii="Arial" w:hAnsi="Arial" w:cs="Arial"/>
                <w:b/>
                <w:sz w:val="18"/>
                <w:szCs w:val="18"/>
              </w:rPr>
              <w:t>3.4 Rozwój zieleni urządzonej na terenach zabudowanych</w:t>
            </w:r>
          </w:p>
        </w:tc>
        <w:tc>
          <w:tcPr>
            <w:tcW w:w="3360" w:type="pct"/>
            <w:vAlign w:val="center"/>
          </w:tcPr>
          <w:p w14:paraId="1883D024" w14:textId="66C40D40" w:rsidR="003D6212" w:rsidRPr="00323951" w:rsidRDefault="003D6212" w:rsidP="00562939">
            <w:pPr>
              <w:rPr>
                <w:rFonts w:ascii="Arial" w:hAnsi="Arial" w:cs="Arial"/>
                <w:sz w:val="18"/>
                <w:szCs w:val="18"/>
              </w:rPr>
            </w:pPr>
            <w:r w:rsidRPr="00323951">
              <w:rPr>
                <w:rFonts w:ascii="Arial" w:hAnsi="Arial" w:cs="Arial"/>
                <w:sz w:val="18"/>
                <w:szCs w:val="18"/>
              </w:rPr>
              <w:t xml:space="preserve">- nowe tereny zielone i nasadzenia </w:t>
            </w:r>
            <w:r w:rsidR="00556314" w:rsidRPr="00323951">
              <w:rPr>
                <w:rFonts w:ascii="Arial" w:hAnsi="Arial" w:cs="Arial"/>
                <w:sz w:val="18"/>
                <w:szCs w:val="18"/>
              </w:rPr>
              <w:t xml:space="preserve">należy </w:t>
            </w:r>
            <w:r w:rsidRPr="00323951">
              <w:rPr>
                <w:rFonts w:ascii="Arial" w:hAnsi="Arial" w:cs="Arial"/>
                <w:sz w:val="18"/>
                <w:szCs w:val="18"/>
              </w:rPr>
              <w:t>planować w sposób skoordynowany na obszarze całej AJ aby poprawić funkcjonowanie korytarzy ekologicznych. Szczególnie wzdłuż rzek i mniejszych cieków, w</w:t>
            </w:r>
            <w:r w:rsidR="001C269A">
              <w:rPr>
                <w:rFonts w:ascii="Arial" w:hAnsi="Arial" w:cs="Arial"/>
                <w:sz w:val="18"/>
                <w:szCs w:val="18"/>
              </w:rPr>
              <w:t> </w:t>
            </w:r>
            <w:r w:rsidRPr="00323951">
              <w:rPr>
                <w:rFonts w:ascii="Arial" w:hAnsi="Arial" w:cs="Arial"/>
                <w:sz w:val="18"/>
                <w:szCs w:val="18"/>
              </w:rPr>
              <w:t>tym na terenach zabudowanych.</w:t>
            </w:r>
          </w:p>
        </w:tc>
      </w:tr>
      <w:tr w:rsidR="003D6212" w:rsidRPr="00323951" w14:paraId="545AED22" w14:textId="77777777" w:rsidTr="00B3549E">
        <w:trPr>
          <w:trHeight w:val="553"/>
        </w:trPr>
        <w:tc>
          <w:tcPr>
            <w:tcW w:w="268" w:type="pct"/>
            <w:vAlign w:val="center"/>
          </w:tcPr>
          <w:p w14:paraId="493BFD9C" w14:textId="4078508A" w:rsidR="003D6212" w:rsidRPr="00323951" w:rsidRDefault="003D6212">
            <w:pPr>
              <w:jc w:val="left"/>
              <w:rPr>
                <w:rFonts w:ascii="Arial" w:hAnsi="Arial" w:cs="Arial"/>
                <w:b/>
                <w:sz w:val="18"/>
                <w:szCs w:val="18"/>
              </w:rPr>
            </w:pPr>
            <w:r w:rsidRPr="00323951">
              <w:rPr>
                <w:rFonts w:ascii="Arial" w:hAnsi="Arial" w:cs="Arial"/>
                <w:b/>
                <w:sz w:val="18"/>
                <w:szCs w:val="18"/>
              </w:rPr>
              <w:t>10</w:t>
            </w:r>
          </w:p>
        </w:tc>
        <w:tc>
          <w:tcPr>
            <w:tcW w:w="1372" w:type="pct"/>
            <w:vAlign w:val="center"/>
          </w:tcPr>
          <w:p w14:paraId="3B8A18BE" w14:textId="0C5C3A79" w:rsidR="003D6212" w:rsidRPr="00323951" w:rsidRDefault="003D6212">
            <w:pPr>
              <w:jc w:val="left"/>
              <w:rPr>
                <w:rFonts w:ascii="Arial" w:hAnsi="Arial" w:cs="Arial"/>
                <w:b/>
                <w:sz w:val="18"/>
                <w:szCs w:val="18"/>
              </w:rPr>
            </w:pPr>
            <w:r w:rsidRPr="00323951">
              <w:rPr>
                <w:rFonts w:ascii="Arial" w:hAnsi="Arial" w:cs="Arial"/>
                <w:b/>
                <w:sz w:val="18"/>
                <w:szCs w:val="18"/>
              </w:rPr>
              <w:t>3.5 Poprawa infrastruktury technicznej budynków użyteczności publicznej w zakresie klimatyzacji i wentylacji oraz 6.4 Poprawa efektywności oraz autonomii energetycznej budynków publicznych i budynków zbiorowego zamieszkania</w:t>
            </w:r>
          </w:p>
        </w:tc>
        <w:tc>
          <w:tcPr>
            <w:tcW w:w="3360" w:type="pct"/>
            <w:vAlign w:val="center"/>
          </w:tcPr>
          <w:p w14:paraId="3BE3FE6D" w14:textId="0F28B196"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577AF8" w:rsidRPr="00323951">
              <w:rPr>
                <w:rFonts w:ascii="Arial" w:hAnsi="Arial" w:cs="Arial"/>
                <w:sz w:val="18"/>
                <w:szCs w:val="18"/>
              </w:rPr>
              <w:t>p</w:t>
            </w:r>
            <w:r w:rsidR="00E713B0" w:rsidRPr="00323951">
              <w:rPr>
                <w:rFonts w:ascii="Arial" w:hAnsi="Arial" w:cs="Arial"/>
                <w:sz w:val="18"/>
                <w:szCs w:val="18"/>
              </w:rPr>
              <w:t xml:space="preserve">rzed przystąpieniem do termomodernizowania budynków należy </w:t>
            </w:r>
            <w:r w:rsidRPr="00323951">
              <w:rPr>
                <w:rFonts w:ascii="Arial" w:hAnsi="Arial" w:cs="Arial"/>
                <w:sz w:val="18"/>
                <w:szCs w:val="18"/>
              </w:rPr>
              <w:t>wykon</w:t>
            </w:r>
            <w:r w:rsidR="00E713B0" w:rsidRPr="00323951">
              <w:rPr>
                <w:rFonts w:ascii="Arial" w:hAnsi="Arial" w:cs="Arial"/>
                <w:sz w:val="18"/>
                <w:szCs w:val="18"/>
              </w:rPr>
              <w:t>ać</w:t>
            </w:r>
            <w:r w:rsidRPr="00323951">
              <w:rPr>
                <w:rFonts w:ascii="Arial" w:hAnsi="Arial" w:cs="Arial"/>
                <w:sz w:val="18"/>
                <w:szCs w:val="18"/>
              </w:rPr>
              <w:t xml:space="preserve"> ekspertyz</w:t>
            </w:r>
            <w:r w:rsidR="00F70C77" w:rsidRPr="00323951">
              <w:rPr>
                <w:rFonts w:ascii="Arial" w:hAnsi="Arial" w:cs="Arial"/>
                <w:sz w:val="18"/>
                <w:szCs w:val="18"/>
              </w:rPr>
              <w:t>ę</w:t>
            </w:r>
            <w:r w:rsidRPr="00323951">
              <w:rPr>
                <w:rFonts w:ascii="Arial" w:hAnsi="Arial" w:cs="Arial"/>
                <w:sz w:val="18"/>
                <w:szCs w:val="18"/>
              </w:rPr>
              <w:t xml:space="preserve"> ornitologiczn</w:t>
            </w:r>
            <w:r w:rsidR="00F70C77" w:rsidRPr="00323951">
              <w:rPr>
                <w:rFonts w:ascii="Arial" w:hAnsi="Arial" w:cs="Arial"/>
                <w:sz w:val="18"/>
                <w:szCs w:val="18"/>
              </w:rPr>
              <w:t>ą</w:t>
            </w:r>
            <w:r w:rsidRPr="00323951">
              <w:rPr>
                <w:rFonts w:ascii="Arial" w:hAnsi="Arial" w:cs="Arial"/>
                <w:sz w:val="18"/>
                <w:szCs w:val="18"/>
              </w:rPr>
              <w:t xml:space="preserve"> i chiropterologiczn</w:t>
            </w:r>
            <w:r w:rsidR="00F70C77" w:rsidRPr="00323951">
              <w:rPr>
                <w:rFonts w:ascii="Arial" w:hAnsi="Arial" w:cs="Arial"/>
                <w:sz w:val="18"/>
                <w:szCs w:val="18"/>
              </w:rPr>
              <w:t>ą</w:t>
            </w:r>
            <w:r w:rsidRPr="00323951">
              <w:rPr>
                <w:rFonts w:ascii="Arial" w:hAnsi="Arial" w:cs="Arial"/>
                <w:sz w:val="18"/>
                <w:szCs w:val="18"/>
              </w:rPr>
              <w:t>;</w:t>
            </w:r>
          </w:p>
          <w:p w14:paraId="34A4676D" w14:textId="4C5607EC"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60055E" w:rsidRPr="00323951">
              <w:rPr>
                <w:rFonts w:ascii="Arial" w:hAnsi="Arial" w:cs="Arial"/>
                <w:sz w:val="18"/>
                <w:szCs w:val="18"/>
              </w:rPr>
              <w:t>u</w:t>
            </w:r>
            <w:r w:rsidRPr="00323951">
              <w:rPr>
                <w:rFonts w:ascii="Arial" w:hAnsi="Arial" w:cs="Arial"/>
                <w:sz w:val="18"/>
                <w:szCs w:val="18"/>
              </w:rPr>
              <w:t>tworzenie budek</w:t>
            </w:r>
            <w:r w:rsidR="00483B52" w:rsidRPr="00323951">
              <w:rPr>
                <w:rFonts w:ascii="Arial" w:hAnsi="Arial" w:cs="Arial"/>
                <w:sz w:val="18"/>
                <w:szCs w:val="18"/>
              </w:rPr>
              <w:t xml:space="preserve"> dla ptaków</w:t>
            </w:r>
            <w:r w:rsidRPr="00323951">
              <w:rPr>
                <w:rFonts w:ascii="Arial" w:hAnsi="Arial" w:cs="Arial"/>
                <w:sz w:val="18"/>
                <w:szCs w:val="18"/>
              </w:rPr>
              <w:t xml:space="preserve"> w pobliżu budynków lub na budynkach</w:t>
            </w:r>
            <w:r w:rsidR="007C1DE2" w:rsidRPr="00323951">
              <w:rPr>
                <w:rFonts w:ascii="Arial" w:hAnsi="Arial" w:cs="Arial"/>
                <w:sz w:val="18"/>
                <w:szCs w:val="18"/>
              </w:rPr>
              <w:t xml:space="preserve"> objętych termomodernizacją</w:t>
            </w:r>
            <w:r w:rsidRPr="00323951">
              <w:rPr>
                <w:rFonts w:ascii="Arial" w:hAnsi="Arial" w:cs="Arial"/>
                <w:sz w:val="18"/>
                <w:szCs w:val="18"/>
              </w:rPr>
              <w:t>;</w:t>
            </w:r>
          </w:p>
          <w:p w14:paraId="2220938C" w14:textId="6936927F" w:rsidR="003D6212" w:rsidRPr="00323951" w:rsidRDefault="003D6212" w:rsidP="00562939">
            <w:pPr>
              <w:rPr>
                <w:rFonts w:ascii="Arial" w:hAnsi="Arial" w:cs="Arial"/>
                <w:sz w:val="18"/>
                <w:szCs w:val="18"/>
              </w:rPr>
            </w:pPr>
            <w:r w:rsidRPr="00323951">
              <w:rPr>
                <w:rFonts w:ascii="Arial" w:hAnsi="Arial" w:cs="Arial"/>
                <w:sz w:val="18"/>
                <w:szCs w:val="18"/>
              </w:rPr>
              <w:t>- prowadzenie prac termomodernizacyjnych poza sezonem lęgowym tj.</w:t>
            </w:r>
            <w:r w:rsidR="001C269A">
              <w:rPr>
                <w:rFonts w:ascii="Arial" w:hAnsi="Arial" w:cs="Arial"/>
                <w:sz w:val="18"/>
                <w:szCs w:val="18"/>
              </w:rPr>
              <w:t> </w:t>
            </w:r>
            <w:r w:rsidRPr="00323951">
              <w:rPr>
                <w:rFonts w:ascii="Arial" w:hAnsi="Arial" w:cs="Arial"/>
                <w:sz w:val="18"/>
                <w:szCs w:val="18"/>
              </w:rPr>
              <w:t>poza okresem między 1 marca a 15 października. Jeśli konieczne jest prowadzenie prac wiosną, należy odpowiednio wcześnie zabezpieczyć miejsca gniazdowania oraz wstępnie zabezpieczyć miejsca przebywania nietoperzy;</w:t>
            </w:r>
          </w:p>
          <w:p w14:paraId="57E5434B" w14:textId="77777777" w:rsidR="003D6212" w:rsidRPr="00323951" w:rsidRDefault="003D6212" w:rsidP="00562939">
            <w:pPr>
              <w:rPr>
                <w:rFonts w:ascii="Arial" w:hAnsi="Arial" w:cs="Arial"/>
                <w:sz w:val="18"/>
                <w:szCs w:val="18"/>
              </w:rPr>
            </w:pPr>
            <w:r w:rsidRPr="00323951">
              <w:rPr>
                <w:rFonts w:ascii="Arial" w:hAnsi="Arial" w:cs="Arial"/>
                <w:sz w:val="18"/>
                <w:szCs w:val="18"/>
              </w:rPr>
              <w:t>- określenie zasad montowania paneli na dachach – wytyczne do ich lokalizowania, całkowity zakaz wycinki drzew.</w:t>
            </w:r>
          </w:p>
          <w:p w14:paraId="60B51C0C" w14:textId="77777777" w:rsidR="003D6212" w:rsidRPr="00323951" w:rsidRDefault="003D6212" w:rsidP="00562939">
            <w:pPr>
              <w:rPr>
                <w:rFonts w:ascii="Arial" w:hAnsi="Arial" w:cs="Arial"/>
                <w:sz w:val="18"/>
                <w:szCs w:val="18"/>
              </w:rPr>
            </w:pPr>
            <w:r w:rsidRPr="00323951">
              <w:rPr>
                <w:rFonts w:ascii="Arial" w:hAnsi="Arial" w:cs="Arial"/>
                <w:sz w:val="18"/>
                <w:szCs w:val="18"/>
              </w:rPr>
              <w:t>- należy stosować energooszczędne technologie i urządzenia, takie jak: wysokosprawne klimatyzatory, wentylatory z odzyskiem ciepła, pompy ciepła, rekuperatory.</w:t>
            </w:r>
          </w:p>
          <w:p w14:paraId="6FF872D8" w14:textId="77777777" w:rsidR="003D6212" w:rsidRPr="00323951" w:rsidRDefault="003D6212" w:rsidP="00562939">
            <w:pPr>
              <w:rPr>
                <w:rFonts w:ascii="Arial" w:hAnsi="Arial" w:cs="Arial"/>
                <w:sz w:val="18"/>
                <w:szCs w:val="18"/>
              </w:rPr>
            </w:pPr>
            <w:r w:rsidRPr="00323951">
              <w:rPr>
                <w:rFonts w:ascii="Arial" w:hAnsi="Arial" w:cs="Arial"/>
                <w:sz w:val="18"/>
                <w:szCs w:val="18"/>
              </w:rPr>
              <w:t>- należy stosować inteligentne systemy sterowania, które dostosowują pracę urządzeń do aktualnych warunków pogodowych i obciążeń.</w:t>
            </w:r>
          </w:p>
          <w:p w14:paraId="7BB470DE" w14:textId="3BD85C3B" w:rsidR="003D6212" w:rsidRPr="00323951" w:rsidRDefault="003D6212" w:rsidP="00562939">
            <w:pPr>
              <w:rPr>
                <w:rFonts w:ascii="Arial" w:hAnsi="Arial" w:cs="Arial"/>
                <w:sz w:val="18"/>
                <w:szCs w:val="18"/>
              </w:rPr>
            </w:pPr>
            <w:r w:rsidRPr="00323951">
              <w:rPr>
                <w:rFonts w:ascii="Arial" w:hAnsi="Arial" w:cs="Arial"/>
                <w:sz w:val="18"/>
                <w:szCs w:val="18"/>
              </w:rPr>
              <w:t>- w celu zminimalizowania zużycia energii, warto zastosować odpowiednią wentylację naturalną</w:t>
            </w:r>
            <w:r w:rsidR="00A85468" w:rsidRPr="00323951">
              <w:rPr>
                <w:rFonts w:ascii="Arial" w:hAnsi="Arial" w:cs="Arial"/>
                <w:sz w:val="18"/>
                <w:szCs w:val="18"/>
              </w:rPr>
              <w:t xml:space="preserve"> np.</w:t>
            </w:r>
            <w:r w:rsidRPr="00323951">
              <w:rPr>
                <w:rFonts w:ascii="Arial" w:hAnsi="Arial" w:cs="Arial"/>
                <w:sz w:val="18"/>
                <w:szCs w:val="18"/>
              </w:rPr>
              <w:t xml:space="preserve"> </w:t>
            </w:r>
            <w:r w:rsidR="00F7324F" w:rsidRPr="00323951">
              <w:rPr>
                <w:rFonts w:ascii="Arial" w:hAnsi="Arial" w:cs="Arial"/>
                <w:sz w:val="18"/>
                <w:szCs w:val="18"/>
              </w:rPr>
              <w:t>zastosowanie</w:t>
            </w:r>
            <w:r w:rsidRPr="00323951">
              <w:rPr>
                <w:rFonts w:ascii="Arial" w:hAnsi="Arial" w:cs="Arial"/>
                <w:sz w:val="18"/>
                <w:szCs w:val="18"/>
              </w:rPr>
              <w:t xml:space="preserve"> system</w:t>
            </w:r>
            <w:r w:rsidR="00F7324F" w:rsidRPr="00323951">
              <w:rPr>
                <w:rFonts w:ascii="Arial" w:hAnsi="Arial" w:cs="Arial"/>
                <w:sz w:val="18"/>
                <w:szCs w:val="18"/>
              </w:rPr>
              <w:t>u</w:t>
            </w:r>
            <w:r w:rsidRPr="00323951">
              <w:rPr>
                <w:rFonts w:ascii="Arial" w:hAnsi="Arial" w:cs="Arial"/>
                <w:sz w:val="18"/>
                <w:szCs w:val="18"/>
              </w:rPr>
              <w:t xml:space="preserve"> przepływu powietrza, takie jak: kurtyny powietrzne, kratki wentylacyjne, nawiewniki.</w:t>
            </w:r>
          </w:p>
        </w:tc>
      </w:tr>
      <w:tr w:rsidR="003D6212" w:rsidRPr="00323951" w14:paraId="378EC1A0" w14:textId="77777777" w:rsidTr="00B3549E">
        <w:tc>
          <w:tcPr>
            <w:tcW w:w="268" w:type="pct"/>
            <w:vAlign w:val="center"/>
          </w:tcPr>
          <w:p w14:paraId="3BB2EE8B" w14:textId="13B728B3" w:rsidR="003D6212" w:rsidRPr="00323951" w:rsidRDefault="003D6212">
            <w:pPr>
              <w:jc w:val="left"/>
              <w:rPr>
                <w:rFonts w:ascii="Arial" w:hAnsi="Arial" w:cs="Arial"/>
                <w:b/>
                <w:sz w:val="18"/>
                <w:szCs w:val="18"/>
              </w:rPr>
            </w:pPr>
            <w:r w:rsidRPr="00323951">
              <w:rPr>
                <w:rFonts w:ascii="Arial" w:hAnsi="Arial" w:cs="Arial"/>
                <w:b/>
                <w:sz w:val="18"/>
                <w:szCs w:val="18"/>
              </w:rPr>
              <w:t>11</w:t>
            </w:r>
          </w:p>
        </w:tc>
        <w:tc>
          <w:tcPr>
            <w:tcW w:w="1372" w:type="pct"/>
            <w:vAlign w:val="center"/>
          </w:tcPr>
          <w:p w14:paraId="3F480E30" w14:textId="55E134C9" w:rsidR="003D6212" w:rsidRPr="00323951" w:rsidRDefault="003D6212">
            <w:pPr>
              <w:jc w:val="left"/>
              <w:rPr>
                <w:rFonts w:ascii="Arial" w:hAnsi="Arial" w:cs="Arial"/>
                <w:b/>
                <w:sz w:val="18"/>
                <w:szCs w:val="18"/>
              </w:rPr>
            </w:pPr>
            <w:r w:rsidRPr="00323951">
              <w:rPr>
                <w:rFonts w:ascii="Arial" w:hAnsi="Arial" w:cs="Arial"/>
                <w:b/>
                <w:sz w:val="18"/>
                <w:szCs w:val="18"/>
              </w:rPr>
              <w:t>4.2 Zwiększanie powierzchni zalesionej</w:t>
            </w:r>
          </w:p>
        </w:tc>
        <w:tc>
          <w:tcPr>
            <w:tcW w:w="3360" w:type="pct"/>
            <w:vAlign w:val="center"/>
          </w:tcPr>
          <w:p w14:paraId="4A55234D" w14:textId="37A2082B"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F7324F" w:rsidRPr="00323951">
              <w:rPr>
                <w:rFonts w:ascii="Arial" w:hAnsi="Arial" w:cs="Arial"/>
                <w:sz w:val="18"/>
                <w:szCs w:val="18"/>
              </w:rPr>
              <w:t>przed przystąpieniem do zalesiania należy</w:t>
            </w:r>
            <w:r w:rsidR="00546264" w:rsidRPr="00323951">
              <w:rPr>
                <w:rFonts w:ascii="Arial" w:hAnsi="Arial" w:cs="Arial"/>
                <w:sz w:val="18"/>
                <w:szCs w:val="18"/>
              </w:rPr>
              <w:t xml:space="preserve"> przeprowadzić </w:t>
            </w:r>
            <w:r w:rsidR="00F7324F" w:rsidRPr="00323951">
              <w:rPr>
                <w:rFonts w:ascii="Arial" w:hAnsi="Arial" w:cs="Arial"/>
                <w:sz w:val="18"/>
                <w:szCs w:val="18"/>
              </w:rPr>
              <w:t xml:space="preserve"> </w:t>
            </w:r>
            <w:r w:rsidRPr="00323951">
              <w:rPr>
                <w:rFonts w:ascii="Arial" w:hAnsi="Arial" w:cs="Arial"/>
                <w:sz w:val="18"/>
                <w:szCs w:val="18"/>
              </w:rPr>
              <w:t>badania glebowe oraz inwentaryzacj</w:t>
            </w:r>
            <w:r w:rsidR="00546264" w:rsidRPr="00323951">
              <w:rPr>
                <w:rFonts w:ascii="Arial" w:hAnsi="Arial" w:cs="Arial"/>
                <w:sz w:val="18"/>
                <w:szCs w:val="18"/>
              </w:rPr>
              <w:t>ę</w:t>
            </w:r>
            <w:r w:rsidRPr="00323951">
              <w:rPr>
                <w:rFonts w:ascii="Arial" w:hAnsi="Arial" w:cs="Arial"/>
                <w:sz w:val="18"/>
                <w:szCs w:val="18"/>
              </w:rPr>
              <w:t xml:space="preserve"> terenu </w:t>
            </w:r>
          </w:p>
          <w:p w14:paraId="3F380EF9" w14:textId="093954AC" w:rsidR="003D6212" w:rsidRPr="00323951" w:rsidRDefault="003D6212" w:rsidP="00562939">
            <w:pPr>
              <w:rPr>
                <w:rFonts w:ascii="Arial" w:hAnsi="Arial" w:cs="Arial"/>
                <w:sz w:val="18"/>
                <w:szCs w:val="18"/>
              </w:rPr>
            </w:pPr>
            <w:r w:rsidRPr="00323951">
              <w:rPr>
                <w:rFonts w:ascii="Arial" w:hAnsi="Arial" w:cs="Arial"/>
                <w:sz w:val="18"/>
                <w:szCs w:val="18"/>
              </w:rPr>
              <w:t xml:space="preserve">- wykluczenie z zalesiania naturalnych i półnaturalnych siedlisk </w:t>
            </w:r>
            <w:r w:rsidR="00546264" w:rsidRPr="00323951">
              <w:rPr>
                <w:rFonts w:ascii="Arial" w:hAnsi="Arial" w:cs="Arial"/>
                <w:sz w:val="18"/>
                <w:szCs w:val="18"/>
              </w:rPr>
              <w:t>w</w:t>
            </w:r>
            <w:r w:rsidR="001C269A">
              <w:rPr>
                <w:rFonts w:ascii="Arial" w:hAnsi="Arial" w:cs="Arial"/>
                <w:sz w:val="18"/>
                <w:szCs w:val="18"/>
              </w:rPr>
              <w:t> </w:t>
            </w:r>
            <w:r w:rsidR="00546264" w:rsidRPr="00323951">
              <w:rPr>
                <w:rFonts w:ascii="Arial" w:hAnsi="Arial" w:cs="Arial"/>
                <w:sz w:val="18"/>
                <w:szCs w:val="18"/>
              </w:rPr>
              <w:t>szczególności siedlisk podlegających ochronie</w:t>
            </w:r>
            <w:r w:rsidRPr="00323951">
              <w:rPr>
                <w:rFonts w:ascii="Arial" w:hAnsi="Arial" w:cs="Arial"/>
                <w:sz w:val="18"/>
                <w:szCs w:val="18"/>
              </w:rPr>
              <w:t>;</w:t>
            </w:r>
          </w:p>
          <w:p w14:paraId="64A343AA" w14:textId="3F273661" w:rsidR="003D6212" w:rsidRPr="00323951" w:rsidRDefault="003D6212" w:rsidP="00562939">
            <w:pPr>
              <w:rPr>
                <w:rFonts w:ascii="Arial" w:hAnsi="Arial" w:cs="Arial"/>
                <w:sz w:val="18"/>
                <w:szCs w:val="18"/>
              </w:rPr>
            </w:pPr>
            <w:r w:rsidRPr="00323951">
              <w:rPr>
                <w:rFonts w:ascii="Arial" w:hAnsi="Arial" w:cs="Arial"/>
                <w:sz w:val="18"/>
                <w:szCs w:val="18"/>
              </w:rPr>
              <w:t>- odpowiedni dobór gatunków w zależności od warunków środowiskowych;</w:t>
            </w:r>
          </w:p>
          <w:p w14:paraId="6984BDD9" w14:textId="735140EB" w:rsidR="003D6212" w:rsidRPr="00323951" w:rsidRDefault="003D6212" w:rsidP="00562939">
            <w:pPr>
              <w:rPr>
                <w:rFonts w:ascii="Arial" w:hAnsi="Arial" w:cs="Arial"/>
                <w:sz w:val="18"/>
                <w:szCs w:val="18"/>
              </w:rPr>
            </w:pPr>
            <w:r w:rsidRPr="00323951">
              <w:rPr>
                <w:rFonts w:ascii="Arial" w:hAnsi="Arial" w:cs="Arial"/>
                <w:sz w:val="18"/>
                <w:szCs w:val="18"/>
              </w:rPr>
              <w:t>- wdrażanie</w:t>
            </w:r>
            <w:r w:rsidR="009E5486" w:rsidRPr="00323951">
              <w:rPr>
                <w:rFonts w:ascii="Arial" w:hAnsi="Arial" w:cs="Arial"/>
                <w:sz w:val="18"/>
                <w:szCs w:val="18"/>
              </w:rPr>
              <w:t xml:space="preserve"> </w:t>
            </w:r>
            <w:r w:rsidR="00177CF3" w:rsidRPr="00323951">
              <w:rPr>
                <w:rFonts w:ascii="Arial" w:hAnsi="Arial" w:cs="Arial"/>
                <w:sz w:val="18"/>
                <w:szCs w:val="18"/>
              </w:rPr>
              <w:t>zalesień</w:t>
            </w:r>
            <w:r w:rsidRPr="00323951">
              <w:rPr>
                <w:rFonts w:ascii="Arial" w:hAnsi="Arial" w:cs="Arial"/>
                <w:sz w:val="18"/>
                <w:szCs w:val="18"/>
              </w:rPr>
              <w:t xml:space="preserve"> w pierwszej kolejności w granicach krajowej sieci korytarzy ekologicznych z uwzględnieniem kluczowych tras migracji fauny oraz najbardziej newralgicznych (charakteryzujących się dużą fragmentacją lub wąskim przebiegiem) fragmentach korytarzy;</w:t>
            </w:r>
          </w:p>
          <w:p w14:paraId="2F8FC981" w14:textId="3B4D914E" w:rsidR="003D6212" w:rsidRPr="00323951" w:rsidRDefault="003D6212" w:rsidP="00562939">
            <w:pPr>
              <w:rPr>
                <w:rFonts w:ascii="Arial" w:hAnsi="Arial" w:cs="Arial"/>
                <w:sz w:val="18"/>
                <w:szCs w:val="18"/>
              </w:rPr>
            </w:pPr>
            <w:r w:rsidRPr="00323951">
              <w:rPr>
                <w:rFonts w:ascii="Arial" w:hAnsi="Arial" w:cs="Arial"/>
                <w:sz w:val="18"/>
                <w:szCs w:val="18"/>
              </w:rPr>
              <w:t xml:space="preserve">- przed przystąpieniem do zalesienia </w:t>
            </w:r>
            <w:r w:rsidR="00A829CC" w:rsidRPr="00323951">
              <w:rPr>
                <w:rFonts w:ascii="Arial" w:hAnsi="Arial" w:cs="Arial"/>
                <w:sz w:val="18"/>
                <w:szCs w:val="18"/>
              </w:rPr>
              <w:t xml:space="preserve">należy </w:t>
            </w:r>
            <w:r w:rsidRPr="00323951">
              <w:rPr>
                <w:rFonts w:ascii="Arial" w:hAnsi="Arial" w:cs="Arial"/>
                <w:sz w:val="18"/>
                <w:szCs w:val="18"/>
              </w:rPr>
              <w:t>wykonać analizę drożności i funkcjonalności istniejących korytarzy ekologicznych (krajowych i cieków wodnych) z uwzględnieniem położenia obszarów chronionych;</w:t>
            </w:r>
          </w:p>
          <w:p w14:paraId="79A31AAE" w14:textId="642B3D39"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F23292" w:rsidRPr="00323951">
              <w:rPr>
                <w:rFonts w:ascii="Arial" w:hAnsi="Arial" w:cs="Arial"/>
                <w:sz w:val="18"/>
                <w:szCs w:val="18"/>
              </w:rPr>
              <w:t>należy wziąć pod uwagę</w:t>
            </w:r>
            <w:r w:rsidR="00A8659A" w:rsidRPr="00323951">
              <w:rPr>
                <w:rFonts w:ascii="Arial" w:hAnsi="Arial" w:cs="Arial"/>
                <w:sz w:val="18"/>
                <w:szCs w:val="18"/>
              </w:rPr>
              <w:t xml:space="preserve">, iż </w:t>
            </w:r>
            <w:r w:rsidRPr="00323951">
              <w:rPr>
                <w:rFonts w:ascii="Arial" w:hAnsi="Arial" w:cs="Arial"/>
                <w:sz w:val="18"/>
                <w:szCs w:val="18"/>
              </w:rPr>
              <w:t>zalesienia w obrębie korytarzy ekologicznych nie muszą prowadzić do odtworzenia ciągłych pasów lasów na całym ich przebiegu, lecz stworzenia płatów zadrzewień i powierzchni leśnych (rozmieszczonych możliwie gęsto, najlepiej w odległości nie większej niż 500 m) uzupełnianych cennymi terenami otwartymi;</w:t>
            </w:r>
          </w:p>
          <w:p w14:paraId="6CB837F5" w14:textId="5A63C6D0" w:rsidR="003D6212" w:rsidRPr="00323951" w:rsidRDefault="003D6212" w:rsidP="00562939">
            <w:pPr>
              <w:rPr>
                <w:rFonts w:ascii="Arial" w:hAnsi="Arial" w:cs="Arial"/>
                <w:sz w:val="18"/>
                <w:szCs w:val="18"/>
              </w:rPr>
            </w:pPr>
            <w:r w:rsidRPr="00323951">
              <w:rPr>
                <w:rFonts w:ascii="Arial" w:hAnsi="Arial" w:cs="Arial"/>
                <w:sz w:val="18"/>
                <w:szCs w:val="18"/>
              </w:rPr>
              <w:t>- zaleca się umieszczenie w lasach tablic edukacyjnych informujących o chorobach wektorowych i sposobach prewencji;</w:t>
            </w:r>
          </w:p>
          <w:p w14:paraId="6667CF76" w14:textId="4DB2F8E2" w:rsidR="003D6212" w:rsidRPr="00323951" w:rsidRDefault="003D6212" w:rsidP="00562939">
            <w:pPr>
              <w:rPr>
                <w:rFonts w:ascii="Arial" w:hAnsi="Arial" w:cs="Arial"/>
                <w:sz w:val="18"/>
                <w:szCs w:val="18"/>
              </w:rPr>
            </w:pPr>
            <w:r w:rsidRPr="00323951">
              <w:rPr>
                <w:rFonts w:ascii="Arial" w:hAnsi="Arial" w:cs="Arial"/>
                <w:sz w:val="18"/>
                <w:szCs w:val="18"/>
              </w:rPr>
              <w:t>-</w:t>
            </w:r>
            <w:r w:rsidR="00A8659A" w:rsidRPr="00323951">
              <w:rPr>
                <w:rFonts w:ascii="Arial" w:hAnsi="Arial" w:cs="Arial"/>
                <w:sz w:val="18"/>
                <w:szCs w:val="18"/>
              </w:rPr>
              <w:t xml:space="preserve"> </w:t>
            </w:r>
            <w:r w:rsidRPr="00323951">
              <w:rPr>
                <w:rFonts w:ascii="Arial" w:hAnsi="Arial" w:cs="Arial"/>
                <w:sz w:val="18"/>
                <w:szCs w:val="18"/>
              </w:rPr>
              <w:t>przy wprowadzeniu nowej roślinności zaleca się wykluczenie roślin alergennych.</w:t>
            </w:r>
          </w:p>
        </w:tc>
      </w:tr>
      <w:tr w:rsidR="003D6212" w:rsidRPr="00323951" w14:paraId="780DAAE2" w14:textId="77777777" w:rsidTr="00B3549E">
        <w:tc>
          <w:tcPr>
            <w:tcW w:w="268" w:type="pct"/>
            <w:vAlign w:val="center"/>
          </w:tcPr>
          <w:p w14:paraId="19FDAD65" w14:textId="61CD3B80" w:rsidR="003D6212" w:rsidRPr="00323951" w:rsidRDefault="003D6212">
            <w:pPr>
              <w:jc w:val="left"/>
              <w:rPr>
                <w:rFonts w:ascii="Arial" w:hAnsi="Arial" w:cs="Arial"/>
                <w:b/>
                <w:sz w:val="18"/>
                <w:szCs w:val="18"/>
              </w:rPr>
            </w:pPr>
            <w:r w:rsidRPr="00323951">
              <w:rPr>
                <w:rFonts w:ascii="Arial" w:hAnsi="Arial" w:cs="Arial"/>
                <w:b/>
                <w:sz w:val="18"/>
                <w:szCs w:val="18"/>
              </w:rPr>
              <w:t>12</w:t>
            </w:r>
          </w:p>
        </w:tc>
        <w:tc>
          <w:tcPr>
            <w:tcW w:w="1372" w:type="pct"/>
            <w:vAlign w:val="center"/>
          </w:tcPr>
          <w:p w14:paraId="24CCDD8B" w14:textId="20E55BC1" w:rsidR="003D6212" w:rsidRPr="00323951" w:rsidRDefault="003D6212">
            <w:pPr>
              <w:jc w:val="left"/>
              <w:rPr>
                <w:rFonts w:ascii="Arial" w:hAnsi="Arial" w:cs="Arial"/>
                <w:b/>
                <w:sz w:val="18"/>
                <w:szCs w:val="18"/>
              </w:rPr>
            </w:pPr>
            <w:r w:rsidRPr="00323951">
              <w:rPr>
                <w:rFonts w:ascii="Arial" w:hAnsi="Arial" w:cs="Arial"/>
                <w:b/>
                <w:sz w:val="18"/>
                <w:szCs w:val="18"/>
              </w:rPr>
              <w:t>4.3 Organizowanie w lasach oraz nad rzekami akcji zbierania śmieci</w:t>
            </w:r>
          </w:p>
        </w:tc>
        <w:tc>
          <w:tcPr>
            <w:tcW w:w="3360" w:type="pct"/>
            <w:vAlign w:val="center"/>
          </w:tcPr>
          <w:p w14:paraId="625BD52B" w14:textId="601FD3C9" w:rsidR="003D6212" w:rsidRPr="00323951" w:rsidRDefault="003D6212" w:rsidP="00562939">
            <w:pPr>
              <w:rPr>
                <w:rFonts w:ascii="Arial" w:hAnsi="Arial" w:cs="Arial"/>
                <w:sz w:val="18"/>
                <w:szCs w:val="18"/>
              </w:rPr>
            </w:pPr>
            <w:r w:rsidRPr="00323951">
              <w:rPr>
                <w:rFonts w:ascii="Arial" w:hAnsi="Arial" w:cs="Arial"/>
                <w:sz w:val="18"/>
                <w:szCs w:val="18"/>
              </w:rPr>
              <w:t>- poddawanie zebranych odpadów recyklingowi lub w przypadku braku takiej możliwości składowanie ich w miejscach do tego przeznaczonych bądź poddanie ich termicznemu przekształceniu.</w:t>
            </w:r>
          </w:p>
        </w:tc>
      </w:tr>
      <w:tr w:rsidR="003D6212" w:rsidRPr="00323951" w14:paraId="3E23D6B2" w14:textId="77777777" w:rsidTr="00B3549E">
        <w:tc>
          <w:tcPr>
            <w:tcW w:w="268" w:type="pct"/>
            <w:vAlign w:val="center"/>
          </w:tcPr>
          <w:p w14:paraId="46012312" w14:textId="0B628D7D" w:rsidR="003D6212" w:rsidRPr="00323951" w:rsidRDefault="003D6212">
            <w:pPr>
              <w:jc w:val="left"/>
              <w:rPr>
                <w:rFonts w:ascii="Arial" w:hAnsi="Arial" w:cs="Arial"/>
                <w:b/>
                <w:sz w:val="18"/>
                <w:szCs w:val="18"/>
              </w:rPr>
            </w:pPr>
            <w:r w:rsidRPr="00323951">
              <w:rPr>
                <w:rFonts w:ascii="Arial" w:hAnsi="Arial" w:cs="Arial"/>
                <w:b/>
                <w:sz w:val="18"/>
                <w:szCs w:val="18"/>
              </w:rPr>
              <w:t>13</w:t>
            </w:r>
          </w:p>
        </w:tc>
        <w:tc>
          <w:tcPr>
            <w:tcW w:w="1372" w:type="pct"/>
            <w:vAlign w:val="center"/>
          </w:tcPr>
          <w:p w14:paraId="7AA6F635" w14:textId="4E37994E" w:rsidR="003D6212" w:rsidRPr="00323951" w:rsidRDefault="003D6212">
            <w:pPr>
              <w:jc w:val="left"/>
              <w:rPr>
                <w:rFonts w:ascii="Arial" w:hAnsi="Arial" w:cs="Arial"/>
                <w:b/>
                <w:sz w:val="18"/>
                <w:szCs w:val="18"/>
              </w:rPr>
            </w:pPr>
            <w:r w:rsidRPr="00323951">
              <w:rPr>
                <w:rFonts w:ascii="Arial" w:hAnsi="Arial" w:cs="Arial"/>
                <w:b/>
                <w:sz w:val="18"/>
                <w:szCs w:val="18"/>
              </w:rPr>
              <w:t>4.4 Zwiększanie różnorodności biologicznej drzewostanów i ich struktury</w:t>
            </w:r>
          </w:p>
        </w:tc>
        <w:tc>
          <w:tcPr>
            <w:tcW w:w="3360" w:type="pct"/>
            <w:vAlign w:val="center"/>
          </w:tcPr>
          <w:p w14:paraId="72403C59" w14:textId="7CB0DA58" w:rsidR="003D6212" w:rsidRPr="00323951" w:rsidRDefault="003D6212" w:rsidP="00562939">
            <w:pPr>
              <w:rPr>
                <w:rFonts w:ascii="Arial" w:hAnsi="Arial" w:cs="Arial"/>
                <w:sz w:val="18"/>
                <w:szCs w:val="18"/>
              </w:rPr>
            </w:pPr>
            <w:r w:rsidRPr="00323951">
              <w:rPr>
                <w:rFonts w:ascii="Arial" w:hAnsi="Arial" w:cs="Arial"/>
                <w:sz w:val="18"/>
                <w:szCs w:val="18"/>
              </w:rPr>
              <w:t>- wyłączenie z podsadzeń chronionych siedlisk leśnych (jeśli nie uwzględniono takiego działania jako ochronne w PZO i PO);</w:t>
            </w:r>
          </w:p>
          <w:p w14:paraId="25580E28" w14:textId="400CA494" w:rsidR="003D6212" w:rsidRPr="00323951" w:rsidRDefault="003D6212" w:rsidP="00562939">
            <w:pPr>
              <w:rPr>
                <w:rFonts w:ascii="Arial" w:hAnsi="Arial" w:cs="Arial"/>
                <w:sz w:val="18"/>
                <w:szCs w:val="18"/>
              </w:rPr>
            </w:pPr>
            <w:r w:rsidRPr="00323951">
              <w:rPr>
                <w:rFonts w:ascii="Arial" w:hAnsi="Arial" w:cs="Arial"/>
                <w:sz w:val="18"/>
                <w:szCs w:val="18"/>
              </w:rPr>
              <w:t>- wykonywanie podsadzeń w drzewostanach monokulturowych (sztucznych i zastępczych).</w:t>
            </w:r>
          </w:p>
        </w:tc>
      </w:tr>
      <w:tr w:rsidR="003D6212" w:rsidRPr="00323951" w14:paraId="3086CA5E" w14:textId="77777777" w:rsidTr="00B3549E">
        <w:tc>
          <w:tcPr>
            <w:tcW w:w="268" w:type="pct"/>
            <w:vAlign w:val="center"/>
          </w:tcPr>
          <w:p w14:paraId="47959CA0" w14:textId="0395D617" w:rsidR="003D6212" w:rsidRPr="00323951" w:rsidRDefault="003D6212">
            <w:pPr>
              <w:jc w:val="left"/>
              <w:rPr>
                <w:rFonts w:ascii="Arial" w:hAnsi="Arial" w:cs="Arial"/>
                <w:b/>
                <w:sz w:val="18"/>
                <w:szCs w:val="18"/>
              </w:rPr>
            </w:pPr>
            <w:r w:rsidRPr="00323951">
              <w:rPr>
                <w:rFonts w:ascii="Arial" w:hAnsi="Arial" w:cs="Arial"/>
                <w:b/>
                <w:sz w:val="18"/>
                <w:szCs w:val="18"/>
              </w:rPr>
              <w:t>14</w:t>
            </w:r>
          </w:p>
        </w:tc>
        <w:tc>
          <w:tcPr>
            <w:tcW w:w="1372" w:type="pct"/>
            <w:vAlign w:val="center"/>
          </w:tcPr>
          <w:p w14:paraId="6A030C3E" w14:textId="0E254A07" w:rsidR="003D6212" w:rsidRPr="00323951" w:rsidRDefault="003D6212">
            <w:pPr>
              <w:jc w:val="left"/>
              <w:rPr>
                <w:rFonts w:ascii="Arial" w:hAnsi="Arial" w:cs="Arial"/>
                <w:b/>
                <w:sz w:val="18"/>
                <w:szCs w:val="18"/>
              </w:rPr>
            </w:pPr>
            <w:r w:rsidRPr="00323951">
              <w:rPr>
                <w:rFonts w:ascii="Arial" w:hAnsi="Arial" w:cs="Arial"/>
                <w:b/>
                <w:sz w:val="18"/>
                <w:szCs w:val="18"/>
              </w:rPr>
              <w:t>4.5 Monitoring stanu sanitarnego lasów gminnych pod kątem występowania posuszu jako efektu działalności szkodników owadzich</w:t>
            </w:r>
          </w:p>
        </w:tc>
        <w:tc>
          <w:tcPr>
            <w:tcW w:w="3360" w:type="pct"/>
            <w:vAlign w:val="center"/>
          </w:tcPr>
          <w:p w14:paraId="11F9A049" w14:textId="5D2BBB3E"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FB39AE" w:rsidRPr="00323951">
              <w:rPr>
                <w:rFonts w:ascii="Arial" w:hAnsi="Arial" w:cs="Arial"/>
                <w:sz w:val="18"/>
                <w:szCs w:val="18"/>
              </w:rPr>
              <w:t xml:space="preserve">należy </w:t>
            </w:r>
            <w:r w:rsidRPr="00323951">
              <w:rPr>
                <w:rFonts w:ascii="Arial" w:hAnsi="Arial" w:cs="Arial"/>
                <w:sz w:val="18"/>
                <w:szCs w:val="18"/>
              </w:rPr>
              <w:t>unikać usuwania większych płatów lasu lub fragmentów zadrzewień pasmowych czy liniowych lub prowadzić jednocześnie nasadzenia uzupełniajcie.</w:t>
            </w:r>
          </w:p>
        </w:tc>
      </w:tr>
      <w:tr w:rsidR="003D6212" w:rsidRPr="00323951" w14:paraId="64E76C77" w14:textId="77777777" w:rsidTr="00B3549E">
        <w:tc>
          <w:tcPr>
            <w:tcW w:w="268" w:type="pct"/>
            <w:vAlign w:val="center"/>
          </w:tcPr>
          <w:p w14:paraId="23910537" w14:textId="716A1A2F" w:rsidR="003D6212" w:rsidRPr="00323951" w:rsidRDefault="003D6212">
            <w:pPr>
              <w:jc w:val="left"/>
              <w:rPr>
                <w:rFonts w:ascii="Arial" w:hAnsi="Arial" w:cs="Arial"/>
                <w:b/>
                <w:sz w:val="18"/>
                <w:szCs w:val="18"/>
              </w:rPr>
            </w:pPr>
            <w:r w:rsidRPr="00323951">
              <w:rPr>
                <w:rFonts w:ascii="Arial" w:hAnsi="Arial" w:cs="Arial"/>
                <w:b/>
                <w:sz w:val="18"/>
                <w:szCs w:val="18"/>
              </w:rPr>
              <w:t>15</w:t>
            </w:r>
          </w:p>
        </w:tc>
        <w:tc>
          <w:tcPr>
            <w:tcW w:w="1372" w:type="pct"/>
            <w:vAlign w:val="center"/>
          </w:tcPr>
          <w:p w14:paraId="3E7BF7E7" w14:textId="7B55BF18" w:rsidR="003D6212" w:rsidRPr="00323951" w:rsidRDefault="003D6212">
            <w:pPr>
              <w:jc w:val="left"/>
              <w:rPr>
                <w:rFonts w:ascii="Arial" w:hAnsi="Arial" w:cs="Arial"/>
                <w:b/>
                <w:sz w:val="18"/>
                <w:szCs w:val="18"/>
              </w:rPr>
            </w:pPr>
            <w:r w:rsidRPr="00323951">
              <w:rPr>
                <w:rFonts w:ascii="Arial" w:hAnsi="Arial" w:cs="Arial"/>
                <w:b/>
                <w:sz w:val="18"/>
                <w:szCs w:val="18"/>
              </w:rPr>
              <w:t>4.7 Opracowanie strategii rozwoju turystyki zrównoważonej w obliczu zmian klimatu</w:t>
            </w:r>
          </w:p>
        </w:tc>
        <w:tc>
          <w:tcPr>
            <w:tcW w:w="3360" w:type="pct"/>
            <w:vAlign w:val="center"/>
          </w:tcPr>
          <w:p w14:paraId="705AD9D7" w14:textId="69DB270A" w:rsidR="003D6212" w:rsidRPr="00323951" w:rsidRDefault="003D6212" w:rsidP="00562939">
            <w:pPr>
              <w:rPr>
                <w:rFonts w:ascii="Arial" w:hAnsi="Arial" w:cs="Arial"/>
                <w:sz w:val="18"/>
                <w:szCs w:val="18"/>
              </w:rPr>
            </w:pPr>
            <w:r w:rsidRPr="00323951">
              <w:rPr>
                <w:rFonts w:ascii="Arial" w:hAnsi="Arial" w:cs="Arial"/>
                <w:sz w:val="18"/>
                <w:szCs w:val="18"/>
              </w:rPr>
              <w:t xml:space="preserve">- podczas opracowywania strategii </w:t>
            </w:r>
            <w:r w:rsidR="00162309" w:rsidRPr="00323951">
              <w:rPr>
                <w:rFonts w:ascii="Arial" w:hAnsi="Arial" w:cs="Arial"/>
                <w:sz w:val="18"/>
                <w:szCs w:val="18"/>
              </w:rPr>
              <w:t xml:space="preserve">należy </w:t>
            </w:r>
            <w:r w:rsidRPr="00323951">
              <w:rPr>
                <w:rFonts w:ascii="Arial" w:hAnsi="Arial" w:cs="Arial"/>
                <w:sz w:val="18"/>
                <w:szCs w:val="18"/>
              </w:rPr>
              <w:t>uwzględnić przebieg i</w:t>
            </w:r>
            <w:r w:rsidR="001C269A">
              <w:rPr>
                <w:rFonts w:ascii="Arial" w:hAnsi="Arial" w:cs="Arial"/>
                <w:sz w:val="18"/>
                <w:szCs w:val="18"/>
              </w:rPr>
              <w:t> </w:t>
            </w:r>
            <w:r w:rsidRPr="00323951">
              <w:rPr>
                <w:rFonts w:ascii="Arial" w:hAnsi="Arial" w:cs="Arial"/>
                <w:sz w:val="18"/>
                <w:szCs w:val="18"/>
              </w:rPr>
              <w:t>znaczenie, dla fauny korytarzy ekologicznych o randze krajowej i cieków wodnych;</w:t>
            </w:r>
          </w:p>
          <w:p w14:paraId="128350D2" w14:textId="77777777" w:rsidR="003D6212" w:rsidRPr="00323951" w:rsidRDefault="003D6212" w:rsidP="00562939">
            <w:pPr>
              <w:rPr>
                <w:rFonts w:ascii="Arial" w:hAnsi="Arial" w:cs="Arial"/>
                <w:sz w:val="18"/>
                <w:szCs w:val="18"/>
              </w:rPr>
            </w:pPr>
            <w:r w:rsidRPr="00323951">
              <w:rPr>
                <w:rFonts w:ascii="Arial" w:hAnsi="Arial" w:cs="Arial"/>
                <w:sz w:val="18"/>
                <w:szCs w:val="18"/>
              </w:rPr>
              <w:t>- strategia powinna uwzględniać wyłączenie z użytkowania szlaków w okresach zwiększonego ryzyka lawin i osuwisk oraz obejmować ochroną szczególnie cenne osobliwości geologiczne.</w:t>
            </w:r>
          </w:p>
          <w:p w14:paraId="34E233BB" w14:textId="41E28469" w:rsidR="003D6212" w:rsidRPr="00323951" w:rsidRDefault="003D6212" w:rsidP="00562939">
            <w:pPr>
              <w:rPr>
                <w:rFonts w:ascii="Arial" w:hAnsi="Arial" w:cs="Arial"/>
                <w:sz w:val="18"/>
                <w:szCs w:val="18"/>
              </w:rPr>
            </w:pPr>
            <w:r w:rsidRPr="00323951">
              <w:rPr>
                <w:rFonts w:ascii="Arial" w:hAnsi="Arial" w:cs="Arial"/>
                <w:sz w:val="18"/>
                <w:szCs w:val="18"/>
              </w:rPr>
              <w:t>- należy uwzględnić w scenariuszach dane pochodzące ze scenariuszy rozwoju socjoekonomicznego zgodnie obowiązującym raportem IPCC wraz z wykonaniem procedury asymilacji danych modeli wyższego rzędu do uwarunkowań lokalnych.</w:t>
            </w:r>
          </w:p>
        </w:tc>
      </w:tr>
      <w:tr w:rsidR="003D6212" w:rsidRPr="00323951" w14:paraId="53023704" w14:textId="77777777" w:rsidTr="00B3549E">
        <w:tc>
          <w:tcPr>
            <w:tcW w:w="268" w:type="pct"/>
            <w:vAlign w:val="center"/>
          </w:tcPr>
          <w:p w14:paraId="4BC29054" w14:textId="30D382C5" w:rsidR="003D6212" w:rsidRPr="00323951" w:rsidRDefault="001E382C">
            <w:pPr>
              <w:jc w:val="left"/>
              <w:rPr>
                <w:rFonts w:ascii="Arial" w:hAnsi="Arial" w:cs="Arial"/>
                <w:b/>
                <w:sz w:val="18"/>
                <w:szCs w:val="18"/>
              </w:rPr>
            </w:pPr>
            <w:r w:rsidRPr="00323951">
              <w:rPr>
                <w:rFonts w:ascii="Arial" w:hAnsi="Arial" w:cs="Arial"/>
                <w:b/>
                <w:sz w:val="18"/>
                <w:szCs w:val="18"/>
              </w:rPr>
              <w:t>16</w:t>
            </w:r>
          </w:p>
        </w:tc>
        <w:tc>
          <w:tcPr>
            <w:tcW w:w="1372" w:type="pct"/>
            <w:vAlign w:val="center"/>
          </w:tcPr>
          <w:p w14:paraId="3E965D6D" w14:textId="0793CA3F" w:rsidR="003D6212" w:rsidRPr="00323951" w:rsidRDefault="003D6212">
            <w:pPr>
              <w:jc w:val="left"/>
              <w:rPr>
                <w:rFonts w:ascii="Arial" w:hAnsi="Arial" w:cs="Arial"/>
                <w:b/>
                <w:sz w:val="18"/>
                <w:szCs w:val="18"/>
              </w:rPr>
            </w:pPr>
            <w:r w:rsidRPr="00323951">
              <w:rPr>
                <w:rFonts w:ascii="Arial" w:hAnsi="Arial" w:cs="Arial"/>
                <w:b/>
                <w:sz w:val="18"/>
                <w:szCs w:val="18"/>
              </w:rPr>
              <w:t>4.8 Wprowadzenie nasadzeń wzdłuż dróg transportu rolnego oraz cieków śródpolnych</w:t>
            </w:r>
          </w:p>
        </w:tc>
        <w:tc>
          <w:tcPr>
            <w:tcW w:w="3360" w:type="pct"/>
            <w:vAlign w:val="center"/>
          </w:tcPr>
          <w:p w14:paraId="1A90B9CA" w14:textId="1D0AFE08" w:rsidR="003D6212" w:rsidRPr="00323951" w:rsidRDefault="003D6212" w:rsidP="00562939">
            <w:pPr>
              <w:rPr>
                <w:rFonts w:ascii="Arial" w:hAnsi="Arial" w:cs="Arial"/>
                <w:sz w:val="18"/>
                <w:szCs w:val="18"/>
              </w:rPr>
            </w:pPr>
            <w:r w:rsidRPr="00323951">
              <w:rPr>
                <w:rFonts w:ascii="Arial" w:hAnsi="Arial" w:cs="Arial"/>
                <w:sz w:val="18"/>
                <w:szCs w:val="18"/>
              </w:rPr>
              <w:t>- wykorzystywanie do nasadzeń roślinności gatunków rodzimych;</w:t>
            </w:r>
          </w:p>
          <w:p w14:paraId="298AF5BE" w14:textId="7FD81609" w:rsidR="003D6212" w:rsidRPr="00323951" w:rsidRDefault="003D6212" w:rsidP="00562939">
            <w:pPr>
              <w:rPr>
                <w:rFonts w:ascii="Arial" w:hAnsi="Arial" w:cs="Arial"/>
                <w:sz w:val="18"/>
                <w:szCs w:val="18"/>
              </w:rPr>
            </w:pPr>
            <w:r w:rsidRPr="00323951">
              <w:rPr>
                <w:rFonts w:ascii="Arial" w:hAnsi="Arial" w:cs="Arial"/>
                <w:sz w:val="18"/>
                <w:szCs w:val="18"/>
              </w:rPr>
              <w:t xml:space="preserve">- nasadzenia powinno wykonywać </w:t>
            </w:r>
            <w:r w:rsidR="00C811B5" w:rsidRPr="00323951">
              <w:rPr>
                <w:rFonts w:ascii="Arial" w:hAnsi="Arial" w:cs="Arial"/>
                <w:sz w:val="18"/>
                <w:szCs w:val="18"/>
              </w:rPr>
              <w:t xml:space="preserve">się </w:t>
            </w:r>
            <w:r w:rsidRPr="00323951">
              <w:rPr>
                <w:rFonts w:ascii="Arial" w:hAnsi="Arial" w:cs="Arial"/>
                <w:sz w:val="18"/>
                <w:szCs w:val="18"/>
              </w:rPr>
              <w:t>w miejscach naturalnych granic możliwych do wyodrębnienia w terenie, w celu uniknięcia fragmentacji istotnych wnętrz krajobrazowych.</w:t>
            </w:r>
          </w:p>
        </w:tc>
      </w:tr>
      <w:tr w:rsidR="003D6212" w:rsidRPr="00323951" w14:paraId="79351B74" w14:textId="77777777" w:rsidTr="00B3549E">
        <w:tc>
          <w:tcPr>
            <w:tcW w:w="268" w:type="pct"/>
            <w:vAlign w:val="center"/>
          </w:tcPr>
          <w:p w14:paraId="61E366B4" w14:textId="2B255AE3" w:rsidR="003D6212" w:rsidRPr="00323951" w:rsidRDefault="001E382C">
            <w:pPr>
              <w:jc w:val="left"/>
              <w:rPr>
                <w:rFonts w:ascii="Arial" w:hAnsi="Arial" w:cs="Arial"/>
                <w:b/>
                <w:sz w:val="18"/>
                <w:szCs w:val="18"/>
              </w:rPr>
            </w:pPr>
            <w:r w:rsidRPr="00323951">
              <w:rPr>
                <w:rFonts w:ascii="Arial" w:hAnsi="Arial" w:cs="Arial"/>
                <w:b/>
                <w:sz w:val="18"/>
                <w:szCs w:val="18"/>
              </w:rPr>
              <w:t>17</w:t>
            </w:r>
          </w:p>
        </w:tc>
        <w:tc>
          <w:tcPr>
            <w:tcW w:w="1372" w:type="pct"/>
            <w:vAlign w:val="center"/>
          </w:tcPr>
          <w:p w14:paraId="7FF02D0C" w14:textId="1B3F2E64" w:rsidR="003D6212" w:rsidRPr="00323951" w:rsidRDefault="003D6212">
            <w:pPr>
              <w:jc w:val="left"/>
              <w:rPr>
                <w:rFonts w:ascii="Arial" w:hAnsi="Arial" w:cs="Arial"/>
                <w:b/>
                <w:sz w:val="18"/>
                <w:szCs w:val="18"/>
              </w:rPr>
            </w:pPr>
            <w:r w:rsidRPr="00323951">
              <w:rPr>
                <w:rFonts w:ascii="Arial" w:hAnsi="Arial" w:cs="Arial"/>
                <w:b/>
                <w:sz w:val="18"/>
                <w:szCs w:val="18"/>
              </w:rPr>
              <w:t>4.9 Odtwarzanie i budowa zbiorników śródpolnych</w:t>
            </w:r>
          </w:p>
        </w:tc>
        <w:tc>
          <w:tcPr>
            <w:tcW w:w="3360" w:type="pct"/>
            <w:vAlign w:val="center"/>
          </w:tcPr>
          <w:p w14:paraId="4471A3A3" w14:textId="556BF7AC" w:rsidR="003D6212" w:rsidRPr="00323951" w:rsidRDefault="003D6212" w:rsidP="00562939">
            <w:pPr>
              <w:rPr>
                <w:rFonts w:ascii="Arial" w:hAnsi="Arial" w:cs="Arial"/>
                <w:sz w:val="18"/>
                <w:szCs w:val="18"/>
              </w:rPr>
            </w:pPr>
            <w:r w:rsidRPr="00323951">
              <w:rPr>
                <w:rFonts w:ascii="Arial" w:hAnsi="Arial" w:cs="Arial"/>
                <w:sz w:val="18"/>
                <w:szCs w:val="18"/>
              </w:rPr>
              <w:t>- wyznaczanie pod zbiorniki terenów pól uprawnych, z pominięciem łąk i muraw;</w:t>
            </w:r>
          </w:p>
          <w:p w14:paraId="3BFD2304" w14:textId="0CFB9ABD" w:rsidR="003D6212" w:rsidRPr="00323951" w:rsidRDefault="003D6212" w:rsidP="00562939">
            <w:pPr>
              <w:rPr>
                <w:rFonts w:ascii="Arial" w:hAnsi="Arial" w:cs="Arial"/>
                <w:sz w:val="18"/>
                <w:szCs w:val="18"/>
              </w:rPr>
            </w:pPr>
            <w:r w:rsidRPr="00323951">
              <w:rPr>
                <w:rFonts w:ascii="Arial" w:hAnsi="Arial" w:cs="Arial"/>
                <w:sz w:val="18"/>
                <w:szCs w:val="18"/>
              </w:rPr>
              <w:t>-uwzględnienie położenia zwierciadła wód podziemnych podczas tworzenia zagłebień oraz ryzyka zanieczyszczenia wód podziemnych spływem zw. azotu i fosforu z pól uprawnych.</w:t>
            </w:r>
          </w:p>
        </w:tc>
      </w:tr>
      <w:tr w:rsidR="003D6212" w:rsidRPr="00323951" w14:paraId="4F397004" w14:textId="77777777" w:rsidTr="00B3549E">
        <w:tc>
          <w:tcPr>
            <w:tcW w:w="268" w:type="pct"/>
            <w:vAlign w:val="center"/>
          </w:tcPr>
          <w:p w14:paraId="493D462D" w14:textId="53A32039" w:rsidR="003D6212" w:rsidRPr="00323951" w:rsidRDefault="004D685A">
            <w:pPr>
              <w:jc w:val="left"/>
              <w:rPr>
                <w:rFonts w:ascii="Arial" w:hAnsi="Arial" w:cs="Arial"/>
                <w:b/>
                <w:sz w:val="18"/>
                <w:szCs w:val="18"/>
              </w:rPr>
            </w:pPr>
            <w:r w:rsidRPr="00323951">
              <w:rPr>
                <w:rFonts w:ascii="Arial" w:hAnsi="Arial" w:cs="Arial"/>
                <w:b/>
                <w:sz w:val="18"/>
                <w:szCs w:val="18"/>
              </w:rPr>
              <w:t>18</w:t>
            </w:r>
          </w:p>
        </w:tc>
        <w:tc>
          <w:tcPr>
            <w:tcW w:w="1372" w:type="pct"/>
            <w:vAlign w:val="center"/>
          </w:tcPr>
          <w:p w14:paraId="056B2A87" w14:textId="1F84EB22" w:rsidR="003D6212" w:rsidRPr="00323951" w:rsidRDefault="003D6212">
            <w:pPr>
              <w:jc w:val="left"/>
              <w:rPr>
                <w:rFonts w:ascii="Arial" w:hAnsi="Arial" w:cs="Arial"/>
                <w:b/>
                <w:sz w:val="18"/>
                <w:szCs w:val="18"/>
              </w:rPr>
            </w:pPr>
            <w:r w:rsidRPr="00323951">
              <w:rPr>
                <w:rFonts w:ascii="Arial" w:hAnsi="Arial" w:cs="Arial"/>
                <w:b/>
                <w:sz w:val="18"/>
                <w:szCs w:val="18"/>
              </w:rPr>
              <w:t>5.3 Budowa nowych ujęć wód</w:t>
            </w:r>
          </w:p>
        </w:tc>
        <w:tc>
          <w:tcPr>
            <w:tcW w:w="3360" w:type="pct"/>
            <w:vAlign w:val="center"/>
          </w:tcPr>
          <w:p w14:paraId="7B4B3A68" w14:textId="7ED21761" w:rsidR="003D6212" w:rsidRPr="00323951" w:rsidRDefault="003D6212" w:rsidP="00562939">
            <w:pPr>
              <w:rPr>
                <w:rFonts w:ascii="Arial" w:hAnsi="Arial" w:cs="Arial"/>
                <w:sz w:val="18"/>
                <w:szCs w:val="18"/>
              </w:rPr>
            </w:pPr>
            <w:r w:rsidRPr="00323951">
              <w:rPr>
                <w:rFonts w:ascii="Arial" w:hAnsi="Arial" w:cs="Arial"/>
                <w:sz w:val="18"/>
                <w:szCs w:val="18"/>
              </w:rPr>
              <w:t>- przed rozpoczęciem budowy</w:t>
            </w:r>
            <w:r w:rsidR="00AF5450" w:rsidRPr="00323951">
              <w:rPr>
                <w:rFonts w:ascii="Arial" w:hAnsi="Arial" w:cs="Arial"/>
                <w:sz w:val="18"/>
                <w:szCs w:val="18"/>
              </w:rPr>
              <w:t xml:space="preserve"> należy </w:t>
            </w:r>
            <w:r w:rsidRPr="00323951">
              <w:rPr>
                <w:rFonts w:ascii="Arial" w:hAnsi="Arial" w:cs="Arial"/>
                <w:sz w:val="18"/>
                <w:szCs w:val="18"/>
              </w:rPr>
              <w:t>rozpoznać teren pod kątem występowania siedlisk oraz gatunków chronionych;</w:t>
            </w:r>
          </w:p>
          <w:p w14:paraId="14435FF3" w14:textId="781FE8E8"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AF5450" w:rsidRPr="00323951">
              <w:rPr>
                <w:rFonts w:ascii="Arial" w:hAnsi="Arial" w:cs="Arial"/>
                <w:sz w:val="18"/>
                <w:szCs w:val="18"/>
              </w:rPr>
              <w:t xml:space="preserve">należy </w:t>
            </w:r>
            <w:r w:rsidRPr="00323951">
              <w:rPr>
                <w:rFonts w:ascii="Arial" w:hAnsi="Arial" w:cs="Arial"/>
                <w:sz w:val="18"/>
                <w:szCs w:val="18"/>
              </w:rPr>
              <w:t>wyklu</w:t>
            </w:r>
            <w:r w:rsidR="00AF5450" w:rsidRPr="00323951">
              <w:rPr>
                <w:rFonts w:ascii="Arial" w:hAnsi="Arial" w:cs="Arial"/>
                <w:sz w:val="18"/>
                <w:szCs w:val="18"/>
              </w:rPr>
              <w:t>czyć</w:t>
            </w:r>
            <w:r w:rsidRPr="00323951">
              <w:rPr>
                <w:rFonts w:ascii="Arial" w:hAnsi="Arial" w:cs="Arial"/>
                <w:sz w:val="18"/>
                <w:szCs w:val="18"/>
              </w:rPr>
              <w:t xml:space="preserve"> spod lokalizowania nowych ujęć wodnych </w:t>
            </w:r>
            <w:r w:rsidR="00C700B1" w:rsidRPr="00323951">
              <w:rPr>
                <w:rFonts w:ascii="Arial" w:hAnsi="Arial" w:cs="Arial"/>
                <w:sz w:val="18"/>
                <w:szCs w:val="18"/>
              </w:rPr>
              <w:t xml:space="preserve">obszary </w:t>
            </w:r>
            <w:r w:rsidRPr="00323951">
              <w:rPr>
                <w:rFonts w:ascii="Arial" w:hAnsi="Arial" w:cs="Arial"/>
                <w:sz w:val="18"/>
                <w:szCs w:val="18"/>
              </w:rPr>
              <w:t>chronionych siedlisk przyrodniczych oraz stanowisk roślin chronionych;</w:t>
            </w:r>
          </w:p>
          <w:p w14:paraId="100C9EEC" w14:textId="756137DD" w:rsidR="003D6212" w:rsidRPr="00323951" w:rsidRDefault="003D6212" w:rsidP="00562939">
            <w:pPr>
              <w:rPr>
                <w:rFonts w:ascii="Arial" w:hAnsi="Arial" w:cs="Arial"/>
                <w:sz w:val="18"/>
                <w:szCs w:val="18"/>
              </w:rPr>
            </w:pPr>
            <w:r w:rsidRPr="00323951">
              <w:rPr>
                <w:rFonts w:ascii="Arial" w:hAnsi="Arial" w:cs="Arial"/>
                <w:sz w:val="18"/>
                <w:szCs w:val="18"/>
              </w:rPr>
              <w:t>- wraz z lokalizacją nowych ujęć wód tworzenie stref ochronnych pod k</w:t>
            </w:r>
            <w:r w:rsidR="00555AA3" w:rsidRPr="00323951">
              <w:rPr>
                <w:rFonts w:ascii="Arial" w:hAnsi="Arial" w:cs="Arial"/>
                <w:sz w:val="18"/>
                <w:szCs w:val="18"/>
              </w:rPr>
              <w:t>ą</w:t>
            </w:r>
            <w:r w:rsidRPr="00323951">
              <w:rPr>
                <w:rFonts w:ascii="Arial" w:hAnsi="Arial" w:cs="Arial"/>
                <w:sz w:val="18"/>
                <w:szCs w:val="18"/>
              </w:rPr>
              <w:t>tem ochrony ilościowej (ochrona obszaru zasobowego przed degradacją).</w:t>
            </w:r>
          </w:p>
        </w:tc>
      </w:tr>
      <w:tr w:rsidR="003D6212" w:rsidRPr="00323951" w14:paraId="7F75E2FA" w14:textId="77777777" w:rsidTr="00B3549E">
        <w:tc>
          <w:tcPr>
            <w:tcW w:w="268" w:type="pct"/>
            <w:vAlign w:val="center"/>
          </w:tcPr>
          <w:p w14:paraId="1F52A376" w14:textId="6B666E52" w:rsidR="003D6212" w:rsidRPr="00323951" w:rsidRDefault="003D6212">
            <w:pPr>
              <w:jc w:val="left"/>
              <w:rPr>
                <w:rFonts w:ascii="Arial" w:hAnsi="Arial" w:cs="Arial"/>
                <w:b/>
                <w:sz w:val="18"/>
                <w:szCs w:val="18"/>
              </w:rPr>
            </w:pPr>
          </w:p>
        </w:tc>
        <w:tc>
          <w:tcPr>
            <w:tcW w:w="1372" w:type="pct"/>
            <w:vAlign w:val="center"/>
          </w:tcPr>
          <w:p w14:paraId="698B30B4" w14:textId="7E5F0BBF" w:rsidR="003D6212" w:rsidRPr="00323951" w:rsidRDefault="003D6212">
            <w:pPr>
              <w:jc w:val="left"/>
              <w:rPr>
                <w:rFonts w:ascii="Arial" w:hAnsi="Arial" w:cs="Arial"/>
                <w:b/>
                <w:sz w:val="18"/>
                <w:szCs w:val="18"/>
              </w:rPr>
            </w:pPr>
            <w:r w:rsidRPr="00323951">
              <w:rPr>
                <w:rFonts w:ascii="Arial" w:hAnsi="Arial" w:cs="Arial"/>
                <w:b/>
                <w:sz w:val="18"/>
                <w:szCs w:val="18"/>
              </w:rPr>
              <w:t>5.8 Modernizacja systemu rowów melioracyjnych pod kątem rzeczywistych potrzeb wodnych terenów użytkowanych rolniczo (odwadnianie, nawadnianie) z uwzględnieniem wzrostu retencji w zlewniach oraz zagospodarowaniem wód opadowych</w:t>
            </w:r>
          </w:p>
        </w:tc>
        <w:tc>
          <w:tcPr>
            <w:tcW w:w="3360" w:type="pct"/>
            <w:vAlign w:val="center"/>
          </w:tcPr>
          <w:p w14:paraId="1BD84EC5" w14:textId="5532923C"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273C1A" w:rsidRPr="00323951">
              <w:rPr>
                <w:rFonts w:ascii="Arial" w:hAnsi="Arial" w:cs="Arial"/>
                <w:sz w:val="18"/>
                <w:szCs w:val="18"/>
              </w:rPr>
              <w:t xml:space="preserve">przed </w:t>
            </w:r>
            <w:r w:rsidR="00A869C4" w:rsidRPr="00323951">
              <w:rPr>
                <w:rFonts w:ascii="Arial" w:hAnsi="Arial" w:cs="Arial"/>
                <w:sz w:val="18"/>
                <w:szCs w:val="18"/>
              </w:rPr>
              <w:t xml:space="preserve">przystąpieniem do robót należy </w:t>
            </w:r>
            <w:r w:rsidRPr="00323951">
              <w:rPr>
                <w:rFonts w:ascii="Arial" w:hAnsi="Arial" w:cs="Arial"/>
                <w:sz w:val="18"/>
                <w:szCs w:val="18"/>
              </w:rPr>
              <w:t>wykon</w:t>
            </w:r>
            <w:r w:rsidR="00A869C4" w:rsidRPr="00323951">
              <w:rPr>
                <w:rFonts w:ascii="Arial" w:hAnsi="Arial" w:cs="Arial"/>
                <w:sz w:val="18"/>
                <w:szCs w:val="18"/>
              </w:rPr>
              <w:t>ać</w:t>
            </w:r>
            <w:r w:rsidRPr="00323951">
              <w:rPr>
                <w:rFonts w:ascii="Arial" w:hAnsi="Arial" w:cs="Arial"/>
                <w:sz w:val="18"/>
                <w:szCs w:val="18"/>
              </w:rPr>
              <w:t xml:space="preserve"> inwentaryzacj</w:t>
            </w:r>
            <w:r w:rsidR="00A869C4" w:rsidRPr="00323951">
              <w:rPr>
                <w:rFonts w:ascii="Arial" w:hAnsi="Arial" w:cs="Arial"/>
                <w:sz w:val="18"/>
                <w:szCs w:val="18"/>
              </w:rPr>
              <w:t>ę</w:t>
            </w:r>
            <w:r w:rsidRPr="00323951">
              <w:rPr>
                <w:rFonts w:ascii="Arial" w:hAnsi="Arial" w:cs="Arial"/>
                <w:sz w:val="18"/>
                <w:szCs w:val="18"/>
              </w:rPr>
              <w:t xml:space="preserve"> przyrodnicz</w:t>
            </w:r>
            <w:r w:rsidR="00A869C4" w:rsidRPr="00323951">
              <w:rPr>
                <w:rFonts w:ascii="Arial" w:hAnsi="Arial" w:cs="Arial"/>
                <w:sz w:val="18"/>
                <w:szCs w:val="18"/>
              </w:rPr>
              <w:t>ą</w:t>
            </w:r>
            <w:r w:rsidRPr="00323951">
              <w:rPr>
                <w:rFonts w:ascii="Arial" w:hAnsi="Arial" w:cs="Arial"/>
                <w:sz w:val="18"/>
                <w:szCs w:val="18"/>
              </w:rPr>
              <w:t>;</w:t>
            </w:r>
          </w:p>
          <w:p w14:paraId="5452AC30" w14:textId="3250A71C"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601187" w:rsidRPr="00323951">
              <w:rPr>
                <w:rFonts w:ascii="Arial" w:hAnsi="Arial" w:cs="Arial"/>
                <w:sz w:val="18"/>
                <w:szCs w:val="18"/>
              </w:rPr>
              <w:t>prace należy realizować w odpowiednim terminie z uwzględnieniem sezonu wegetacyjnego roślin</w:t>
            </w:r>
            <w:r w:rsidR="000D69FC" w:rsidRPr="00323951">
              <w:rPr>
                <w:rFonts w:ascii="Arial" w:hAnsi="Arial" w:cs="Arial"/>
                <w:sz w:val="18"/>
                <w:szCs w:val="18"/>
              </w:rPr>
              <w:t xml:space="preserve">, sezonu lęgowego ptaków oraz sezonu </w:t>
            </w:r>
            <w:r w:rsidR="00AF3614" w:rsidRPr="00323951">
              <w:rPr>
                <w:rFonts w:ascii="Arial" w:hAnsi="Arial" w:cs="Arial"/>
                <w:sz w:val="18"/>
                <w:szCs w:val="18"/>
              </w:rPr>
              <w:t>rozrodu płazów i gadów</w:t>
            </w:r>
            <w:r w:rsidRPr="00323951">
              <w:rPr>
                <w:rFonts w:ascii="Arial" w:hAnsi="Arial" w:cs="Arial"/>
                <w:sz w:val="18"/>
                <w:szCs w:val="18"/>
              </w:rPr>
              <w:t>;</w:t>
            </w:r>
          </w:p>
          <w:p w14:paraId="393DF43A" w14:textId="1F4DCC74" w:rsidR="003D6212" w:rsidRPr="00323951" w:rsidRDefault="003D6212" w:rsidP="00562939">
            <w:pPr>
              <w:rPr>
                <w:rFonts w:ascii="Arial" w:hAnsi="Arial" w:cs="Arial"/>
                <w:sz w:val="18"/>
                <w:szCs w:val="18"/>
              </w:rPr>
            </w:pPr>
            <w:r w:rsidRPr="00323951">
              <w:rPr>
                <w:rFonts w:ascii="Arial" w:hAnsi="Arial" w:cs="Arial"/>
                <w:sz w:val="18"/>
                <w:szCs w:val="18"/>
              </w:rPr>
              <w:t>- stosowanie rozwiązań ułatwiających zwierzętom korzystanie z rowów;</w:t>
            </w:r>
          </w:p>
          <w:p w14:paraId="02A4985D" w14:textId="1238A993"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Pr="00323951">
              <w:rPr>
                <w:rFonts w:ascii="Arial" w:eastAsia="Arial" w:hAnsi="Arial" w:cs="Arial"/>
                <w:color w:val="000000"/>
                <w:sz w:val="18"/>
                <w:szCs w:val="18"/>
              </w:rPr>
              <w:t>wyłączyć z wycinki roślinność nadbrzeżną</w:t>
            </w:r>
            <w:r w:rsidR="00D2552E" w:rsidRPr="00323951">
              <w:rPr>
                <w:rFonts w:ascii="Arial" w:eastAsia="Arial" w:hAnsi="Arial" w:cs="Arial"/>
                <w:color w:val="000000"/>
                <w:sz w:val="18"/>
                <w:szCs w:val="18"/>
              </w:rPr>
              <w:t>;</w:t>
            </w:r>
          </w:p>
        </w:tc>
      </w:tr>
      <w:tr w:rsidR="003D6212" w:rsidRPr="00323951" w14:paraId="1A269918" w14:textId="77777777" w:rsidTr="00B3549E">
        <w:tc>
          <w:tcPr>
            <w:tcW w:w="268" w:type="pct"/>
            <w:vAlign w:val="center"/>
          </w:tcPr>
          <w:p w14:paraId="65CD37F5" w14:textId="3D61AD63" w:rsidR="003D6212" w:rsidRPr="00323951" w:rsidRDefault="003D6212">
            <w:pPr>
              <w:jc w:val="left"/>
              <w:rPr>
                <w:rFonts w:ascii="Arial" w:hAnsi="Arial" w:cs="Arial"/>
                <w:b/>
                <w:sz w:val="18"/>
                <w:szCs w:val="18"/>
              </w:rPr>
            </w:pPr>
            <w:r w:rsidRPr="00323951">
              <w:rPr>
                <w:rFonts w:ascii="Arial" w:hAnsi="Arial" w:cs="Arial"/>
                <w:b/>
                <w:sz w:val="18"/>
                <w:szCs w:val="18"/>
              </w:rPr>
              <w:t>19</w:t>
            </w:r>
          </w:p>
        </w:tc>
        <w:tc>
          <w:tcPr>
            <w:tcW w:w="1372" w:type="pct"/>
            <w:vAlign w:val="center"/>
          </w:tcPr>
          <w:p w14:paraId="68917DB1" w14:textId="1F85A9BB" w:rsidR="003D6212" w:rsidRPr="00323951" w:rsidRDefault="003D6212">
            <w:pPr>
              <w:jc w:val="left"/>
              <w:rPr>
                <w:rFonts w:ascii="Arial" w:hAnsi="Arial" w:cs="Arial"/>
                <w:b/>
                <w:sz w:val="18"/>
                <w:szCs w:val="18"/>
              </w:rPr>
            </w:pPr>
            <w:r w:rsidRPr="00323951">
              <w:rPr>
                <w:rFonts w:ascii="Arial" w:hAnsi="Arial" w:cs="Arial"/>
                <w:b/>
                <w:sz w:val="18"/>
                <w:szCs w:val="18"/>
              </w:rPr>
              <w:t>5.9 Budowa zbiorników retencyjnych w oparciu o Programy gospodarowania wodami opadowymi i retencji gminnej</w:t>
            </w:r>
          </w:p>
        </w:tc>
        <w:tc>
          <w:tcPr>
            <w:tcW w:w="3360" w:type="pct"/>
            <w:vAlign w:val="center"/>
          </w:tcPr>
          <w:p w14:paraId="105AC88F" w14:textId="0738CFD1" w:rsidR="003D6212" w:rsidRPr="00323951" w:rsidRDefault="003D6212" w:rsidP="00562939">
            <w:pPr>
              <w:rPr>
                <w:rFonts w:ascii="Arial" w:hAnsi="Arial" w:cs="Arial"/>
                <w:sz w:val="18"/>
                <w:szCs w:val="18"/>
              </w:rPr>
            </w:pPr>
            <w:r w:rsidRPr="00323951">
              <w:rPr>
                <w:rFonts w:ascii="Arial" w:hAnsi="Arial" w:cs="Arial"/>
                <w:sz w:val="18"/>
                <w:szCs w:val="18"/>
              </w:rPr>
              <w:t>- wyznaczenie lokalizacji budowy zbiorników poza obszarem chronionych siedlisk przyrodniczych, siedliskami i żerowiskami gatunków chronionych;</w:t>
            </w:r>
          </w:p>
          <w:p w14:paraId="0B1C3AB5" w14:textId="6BE2EB3C" w:rsidR="003D6212" w:rsidRPr="00323951" w:rsidRDefault="003D6212" w:rsidP="00562939">
            <w:pPr>
              <w:rPr>
                <w:rFonts w:ascii="Arial" w:eastAsia="Arial" w:hAnsi="Arial" w:cs="Arial"/>
                <w:color w:val="000000"/>
                <w:sz w:val="18"/>
                <w:szCs w:val="18"/>
              </w:rPr>
            </w:pPr>
            <w:r w:rsidRPr="00323951">
              <w:rPr>
                <w:rFonts w:ascii="Arial" w:eastAsia="Arial" w:hAnsi="Arial" w:cs="Arial"/>
                <w:color w:val="000000"/>
                <w:sz w:val="18"/>
                <w:szCs w:val="18"/>
              </w:rPr>
              <w:t xml:space="preserve">- </w:t>
            </w:r>
            <w:r w:rsidR="00AD7F3B" w:rsidRPr="00323951">
              <w:rPr>
                <w:rFonts w:ascii="Arial" w:eastAsia="Arial" w:hAnsi="Arial" w:cs="Arial"/>
                <w:color w:val="000000"/>
                <w:sz w:val="18"/>
                <w:szCs w:val="18"/>
              </w:rPr>
              <w:t xml:space="preserve">należy </w:t>
            </w:r>
            <w:r w:rsidRPr="00323951">
              <w:rPr>
                <w:rFonts w:ascii="Arial" w:eastAsia="Arial" w:hAnsi="Arial" w:cs="Arial"/>
                <w:color w:val="000000"/>
                <w:sz w:val="18"/>
                <w:szCs w:val="18"/>
              </w:rPr>
              <w:t>zapewnić możliwość swobodnej migracji fa</w:t>
            </w:r>
            <w:r w:rsidR="00AD7F3B" w:rsidRPr="00323951">
              <w:rPr>
                <w:rFonts w:ascii="Arial" w:eastAsia="Arial" w:hAnsi="Arial" w:cs="Arial"/>
                <w:color w:val="000000"/>
                <w:sz w:val="18"/>
                <w:szCs w:val="18"/>
              </w:rPr>
              <w:t>u</w:t>
            </w:r>
            <w:r w:rsidRPr="00323951">
              <w:rPr>
                <w:rFonts w:ascii="Arial" w:eastAsia="Arial" w:hAnsi="Arial" w:cs="Arial"/>
                <w:color w:val="000000"/>
                <w:sz w:val="18"/>
                <w:szCs w:val="18"/>
              </w:rPr>
              <w:t>nie wodnej np. poprzez budowę przepławek i lądowej poprzez nasadzenia roślinności osłonowej wzdłuż brzegów nowopowstałych zbiorników;</w:t>
            </w:r>
          </w:p>
          <w:p w14:paraId="308FDD39" w14:textId="0BF12CF6" w:rsidR="003D6212" w:rsidRPr="00323951" w:rsidRDefault="003D6212" w:rsidP="00562939">
            <w:pPr>
              <w:rPr>
                <w:rFonts w:ascii="Arial" w:hAnsi="Arial" w:cs="Arial"/>
                <w:sz w:val="18"/>
                <w:szCs w:val="18"/>
              </w:rPr>
            </w:pPr>
            <w:r w:rsidRPr="00323951">
              <w:rPr>
                <w:rFonts w:ascii="Arial" w:hAnsi="Arial" w:cs="Arial"/>
                <w:sz w:val="18"/>
                <w:szCs w:val="18"/>
              </w:rPr>
              <w:t>-</w:t>
            </w:r>
            <w:r w:rsidR="00FE7C4D" w:rsidRPr="00323951">
              <w:rPr>
                <w:rFonts w:ascii="Arial" w:hAnsi="Arial" w:cs="Arial"/>
                <w:sz w:val="18"/>
                <w:szCs w:val="18"/>
              </w:rPr>
              <w:t xml:space="preserve"> </w:t>
            </w:r>
            <w:r w:rsidRPr="00323951">
              <w:rPr>
                <w:rFonts w:ascii="Arial" w:hAnsi="Arial" w:cs="Arial"/>
                <w:sz w:val="18"/>
                <w:szCs w:val="18"/>
              </w:rPr>
              <w:t>przy zbiornikach wodnych zaleca się umieszczenie tablic edukacyjnych informujących o chorobach wektorowych i sposobach prewencji.</w:t>
            </w:r>
          </w:p>
        </w:tc>
      </w:tr>
      <w:tr w:rsidR="003D6212" w:rsidRPr="00323951" w14:paraId="0FB5A643" w14:textId="77777777" w:rsidTr="00B3549E">
        <w:tc>
          <w:tcPr>
            <w:tcW w:w="268" w:type="pct"/>
            <w:vAlign w:val="center"/>
          </w:tcPr>
          <w:p w14:paraId="71E5423F" w14:textId="7286F97E" w:rsidR="003D6212" w:rsidRPr="00323951" w:rsidRDefault="003D6212">
            <w:pPr>
              <w:jc w:val="left"/>
              <w:rPr>
                <w:rFonts w:ascii="Arial" w:hAnsi="Arial" w:cs="Arial"/>
                <w:b/>
                <w:sz w:val="18"/>
                <w:szCs w:val="18"/>
              </w:rPr>
            </w:pPr>
            <w:r w:rsidRPr="00323951">
              <w:rPr>
                <w:rFonts w:ascii="Arial" w:hAnsi="Arial" w:cs="Arial"/>
                <w:b/>
                <w:sz w:val="18"/>
                <w:szCs w:val="18"/>
              </w:rPr>
              <w:t>20</w:t>
            </w:r>
          </w:p>
        </w:tc>
        <w:tc>
          <w:tcPr>
            <w:tcW w:w="1372" w:type="pct"/>
            <w:vAlign w:val="center"/>
          </w:tcPr>
          <w:p w14:paraId="55CBE8D6" w14:textId="7422B0CB" w:rsidR="003D6212" w:rsidRPr="00323951" w:rsidRDefault="003D6212">
            <w:pPr>
              <w:jc w:val="left"/>
              <w:rPr>
                <w:rFonts w:ascii="Arial" w:hAnsi="Arial" w:cs="Arial"/>
                <w:b/>
                <w:sz w:val="18"/>
                <w:szCs w:val="18"/>
              </w:rPr>
            </w:pPr>
            <w:r w:rsidRPr="00323951">
              <w:rPr>
                <w:rFonts w:ascii="Arial" w:hAnsi="Arial" w:cs="Arial"/>
                <w:b/>
                <w:sz w:val="18"/>
                <w:szCs w:val="18"/>
              </w:rPr>
              <w:t>5.10 Utrzymywanie i modernizacja infrastruktury krytycznej sieci wodociągowo–kanalizacyjnych w oparciu o priorytety i wytyczne Planów bezpieczeństwa wody</w:t>
            </w:r>
          </w:p>
        </w:tc>
        <w:tc>
          <w:tcPr>
            <w:tcW w:w="3360" w:type="pct"/>
            <w:vAlign w:val="center"/>
          </w:tcPr>
          <w:p w14:paraId="5CE71F07" w14:textId="77777777" w:rsidR="0061554E" w:rsidRPr="00323951" w:rsidRDefault="003D6212" w:rsidP="0061554E">
            <w:pPr>
              <w:rPr>
                <w:rFonts w:ascii="Arial" w:hAnsi="Arial" w:cs="Arial"/>
                <w:sz w:val="18"/>
                <w:szCs w:val="18"/>
              </w:rPr>
            </w:pPr>
            <w:r w:rsidRPr="00323951">
              <w:rPr>
                <w:rFonts w:ascii="Arial" w:hAnsi="Arial" w:cs="Arial"/>
                <w:sz w:val="18"/>
                <w:szCs w:val="18"/>
              </w:rPr>
              <w:t>-</w:t>
            </w:r>
            <w:r w:rsidR="0061554E" w:rsidRPr="00323951">
              <w:rPr>
                <w:rFonts w:ascii="Arial" w:hAnsi="Arial" w:cs="Arial"/>
                <w:sz w:val="18"/>
                <w:szCs w:val="18"/>
              </w:rPr>
              <w:t xml:space="preserve"> </w:t>
            </w:r>
            <w:r w:rsidR="00F568DD" w:rsidRPr="00323951">
              <w:rPr>
                <w:rFonts w:ascii="Arial" w:hAnsi="Arial" w:cs="Arial"/>
                <w:sz w:val="18"/>
                <w:szCs w:val="18"/>
              </w:rPr>
              <w:t>prace utrzymaniowe należy prowadzić pod nadzorem przyrodniczym</w:t>
            </w:r>
            <w:r w:rsidR="0061554E" w:rsidRPr="00323951">
              <w:rPr>
                <w:rFonts w:ascii="Arial" w:hAnsi="Arial" w:cs="Arial"/>
                <w:sz w:val="18"/>
                <w:szCs w:val="18"/>
              </w:rPr>
              <w:t xml:space="preserve">, </w:t>
            </w:r>
            <w:r w:rsidRPr="00323951">
              <w:rPr>
                <w:rFonts w:ascii="Arial" w:hAnsi="Arial" w:cs="Arial"/>
                <w:sz w:val="18"/>
                <w:szCs w:val="18"/>
              </w:rPr>
              <w:t xml:space="preserve"> </w:t>
            </w:r>
          </w:p>
          <w:p w14:paraId="268677FB" w14:textId="3C44DD9A" w:rsidR="003D6212" w:rsidRPr="00323951" w:rsidRDefault="003D6212" w:rsidP="0061554E">
            <w:pPr>
              <w:rPr>
                <w:rFonts w:ascii="Arial" w:hAnsi="Arial" w:cs="Arial"/>
                <w:sz w:val="18"/>
                <w:szCs w:val="18"/>
              </w:rPr>
            </w:pPr>
            <w:r w:rsidRPr="00323951">
              <w:rPr>
                <w:rFonts w:ascii="Arial" w:hAnsi="Arial" w:cs="Arial"/>
                <w:sz w:val="18"/>
                <w:szCs w:val="18"/>
              </w:rPr>
              <w:t>-</w:t>
            </w:r>
            <w:r w:rsidR="00825785" w:rsidRPr="00323951">
              <w:rPr>
                <w:rFonts w:ascii="Arial" w:hAnsi="Arial" w:cs="Arial"/>
                <w:sz w:val="18"/>
                <w:szCs w:val="18"/>
              </w:rPr>
              <w:t xml:space="preserve"> </w:t>
            </w:r>
            <w:r w:rsidR="004D3545" w:rsidRPr="00323951">
              <w:rPr>
                <w:rFonts w:ascii="Arial" w:hAnsi="Arial" w:cs="Arial"/>
                <w:sz w:val="18"/>
                <w:szCs w:val="18"/>
              </w:rPr>
              <w:t>w przypadku wycinek drzew i krzewów należy wprowadzić</w:t>
            </w:r>
            <w:r w:rsidRPr="00323951">
              <w:rPr>
                <w:rFonts w:ascii="Arial" w:hAnsi="Arial" w:cs="Arial"/>
                <w:sz w:val="18"/>
                <w:szCs w:val="18"/>
              </w:rPr>
              <w:t xml:space="preserve"> nasadzenia kompensacyjne</w:t>
            </w:r>
            <w:r w:rsidR="00115953" w:rsidRPr="00323951">
              <w:rPr>
                <w:rFonts w:ascii="Arial" w:hAnsi="Arial" w:cs="Arial"/>
                <w:sz w:val="18"/>
                <w:szCs w:val="18"/>
              </w:rPr>
              <w:t>;</w:t>
            </w:r>
          </w:p>
        </w:tc>
      </w:tr>
      <w:tr w:rsidR="003D6212" w:rsidRPr="00323951" w14:paraId="5166FAAA" w14:textId="77777777" w:rsidTr="00B3549E">
        <w:tc>
          <w:tcPr>
            <w:tcW w:w="268" w:type="pct"/>
            <w:vAlign w:val="center"/>
          </w:tcPr>
          <w:p w14:paraId="3139166A" w14:textId="0A6E8166" w:rsidR="003D6212" w:rsidRPr="00323951" w:rsidRDefault="003D6212">
            <w:pPr>
              <w:jc w:val="left"/>
              <w:rPr>
                <w:rFonts w:ascii="Arial" w:hAnsi="Arial" w:cs="Arial"/>
                <w:b/>
                <w:sz w:val="18"/>
                <w:szCs w:val="18"/>
              </w:rPr>
            </w:pPr>
            <w:r w:rsidRPr="00323951">
              <w:rPr>
                <w:rFonts w:ascii="Arial" w:hAnsi="Arial" w:cs="Arial"/>
                <w:b/>
                <w:sz w:val="18"/>
                <w:szCs w:val="18"/>
              </w:rPr>
              <w:t>21</w:t>
            </w:r>
          </w:p>
        </w:tc>
        <w:tc>
          <w:tcPr>
            <w:tcW w:w="1372" w:type="pct"/>
            <w:vAlign w:val="center"/>
          </w:tcPr>
          <w:p w14:paraId="46B81628" w14:textId="018A49AD" w:rsidR="003D6212" w:rsidRPr="00323951" w:rsidRDefault="003D6212">
            <w:pPr>
              <w:jc w:val="left"/>
              <w:rPr>
                <w:rFonts w:ascii="Arial" w:hAnsi="Arial" w:cs="Arial"/>
                <w:b/>
                <w:sz w:val="18"/>
                <w:szCs w:val="18"/>
              </w:rPr>
            </w:pPr>
            <w:r w:rsidRPr="00323951">
              <w:rPr>
                <w:rFonts w:ascii="Arial" w:hAnsi="Arial" w:cs="Arial"/>
                <w:b/>
                <w:sz w:val="18"/>
                <w:szCs w:val="18"/>
              </w:rPr>
              <w:t>5.11 Budowa infrastruktury gospodarowania ściekami na obszarach aglomeracji kanalizacyjnych oraz terenach poza aglomeracjami</w:t>
            </w:r>
          </w:p>
        </w:tc>
        <w:tc>
          <w:tcPr>
            <w:tcW w:w="3360" w:type="pct"/>
            <w:vAlign w:val="center"/>
          </w:tcPr>
          <w:p w14:paraId="1F36D0C1" w14:textId="0B1B7978" w:rsidR="003D6212" w:rsidRPr="00323951" w:rsidRDefault="003D6212" w:rsidP="00562939">
            <w:pPr>
              <w:rPr>
                <w:rFonts w:ascii="Arial" w:hAnsi="Arial" w:cs="Arial"/>
                <w:sz w:val="18"/>
                <w:szCs w:val="18"/>
              </w:rPr>
            </w:pPr>
            <w:r w:rsidRPr="00323951">
              <w:rPr>
                <w:rFonts w:ascii="Arial" w:hAnsi="Arial" w:cs="Arial"/>
                <w:sz w:val="18"/>
                <w:szCs w:val="18"/>
              </w:rPr>
              <w:t>- prowadzenie prac pod nadzorem przyrodni</w:t>
            </w:r>
            <w:r w:rsidR="00AF0C75" w:rsidRPr="00323951">
              <w:rPr>
                <w:rFonts w:ascii="Arial" w:hAnsi="Arial" w:cs="Arial"/>
                <w:sz w:val="18"/>
                <w:szCs w:val="18"/>
              </w:rPr>
              <w:t>czym</w:t>
            </w:r>
            <w:r w:rsidRPr="00323951">
              <w:rPr>
                <w:rFonts w:ascii="Arial" w:hAnsi="Arial" w:cs="Arial"/>
                <w:sz w:val="18"/>
                <w:szCs w:val="18"/>
              </w:rPr>
              <w:t xml:space="preserve"> </w:t>
            </w:r>
          </w:p>
          <w:p w14:paraId="1E678305" w14:textId="61E6068F"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115953" w:rsidRPr="00323951">
              <w:rPr>
                <w:rFonts w:ascii="Arial" w:hAnsi="Arial" w:cs="Arial"/>
                <w:sz w:val="18"/>
                <w:szCs w:val="18"/>
              </w:rPr>
              <w:t>w przypadku wycinek drzew i krzewów należy wprowadzić nasadzenia kompensacyjne;</w:t>
            </w:r>
          </w:p>
          <w:p w14:paraId="3A2A1E19" w14:textId="1F7A07BF" w:rsidR="003D6212" w:rsidRPr="00323951" w:rsidRDefault="003D6212" w:rsidP="00562939">
            <w:pPr>
              <w:rPr>
                <w:rFonts w:ascii="Arial" w:hAnsi="Arial" w:cs="Arial"/>
                <w:sz w:val="18"/>
                <w:szCs w:val="18"/>
              </w:rPr>
            </w:pPr>
            <w:r w:rsidRPr="00323951">
              <w:rPr>
                <w:rFonts w:ascii="Arial" w:hAnsi="Arial" w:cs="Arial"/>
                <w:sz w:val="18"/>
                <w:szCs w:val="18"/>
              </w:rPr>
              <w:t>- lokalizowanie infrastruktury poza obszarami występowania złóż zasobów naturalnych oraz gleb wysokich klas bonitacyjnych;</w:t>
            </w:r>
          </w:p>
          <w:p w14:paraId="14F335E3" w14:textId="2787F0BF" w:rsidR="003D6212" w:rsidRPr="00323951" w:rsidRDefault="003D6212" w:rsidP="00562939">
            <w:pPr>
              <w:rPr>
                <w:rFonts w:ascii="Arial" w:hAnsi="Arial" w:cs="Arial"/>
                <w:sz w:val="18"/>
                <w:szCs w:val="18"/>
              </w:rPr>
            </w:pPr>
            <w:r w:rsidRPr="00323951">
              <w:rPr>
                <w:rFonts w:ascii="Arial" w:hAnsi="Arial" w:cs="Arial"/>
                <w:sz w:val="18"/>
                <w:szCs w:val="18"/>
              </w:rPr>
              <w:t>- po realizacji inwestycji zaleca się wykonanie nasadzeń zieleni izolacyjnej.</w:t>
            </w:r>
          </w:p>
        </w:tc>
      </w:tr>
      <w:tr w:rsidR="003D6212" w:rsidRPr="00323951" w14:paraId="4AA1DBF0" w14:textId="77777777" w:rsidTr="00B3549E">
        <w:tc>
          <w:tcPr>
            <w:tcW w:w="268" w:type="pct"/>
            <w:vAlign w:val="center"/>
          </w:tcPr>
          <w:p w14:paraId="6212B041" w14:textId="1FF9307D" w:rsidR="003D6212" w:rsidRPr="00323951" w:rsidRDefault="003D6212">
            <w:pPr>
              <w:jc w:val="left"/>
              <w:rPr>
                <w:rFonts w:ascii="Arial" w:hAnsi="Arial" w:cs="Arial"/>
                <w:b/>
                <w:sz w:val="18"/>
                <w:szCs w:val="18"/>
              </w:rPr>
            </w:pPr>
            <w:r w:rsidRPr="00323951">
              <w:rPr>
                <w:rFonts w:ascii="Arial" w:hAnsi="Arial" w:cs="Arial"/>
                <w:b/>
                <w:sz w:val="18"/>
                <w:szCs w:val="18"/>
              </w:rPr>
              <w:t>22</w:t>
            </w:r>
          </w:p>
        </w:tc>
        <w:tc>
          <w:tcPr>
            <w:tcW w:w="1372" w:type="pct"/>
            <w:vAlign w:val="center"/>
          </w:tcPr>
          <w:p w14:paraId="76AB243F" w14:textId="0A43B20F" w:rsidR="003D6212" w:rsidRPr="00323951" w:rsidRDefault="003D6212">
            <w:pPr>
              <w:jc w:val="left"/>
              <w:rPr>
                <w:rFonts w:ascii="Arial" w:hAnsi="Arial" w:cs="Arial"/>
                <w:b/>
                <w:sz w:val="18"/>
                <w:szCs w:val="18"/>
              </w:rPr>
            </w:pPr>
            <w:r w:rsidRPr="00323951">
              <w:rPr>
                <w:rFonts w:ascii="Arial" w:hAnsi="Arial" w:cs="Arial"/>
                <w:b/>
                <w:sz w:val="18"/>
                <w:szCs w:val="18"/>
              </w:rPr>
              <w:t>6.2 Stworzenie systemu tras rowerowych</w:t>
            </w:r>
          </w:p>
        </w:tc>
        <w:tc>
          <w:tcPr>
            <w:tcW w:w="3360" w:type="pct"/>
            <w:vAlign w:val="center"/>
          </w:tcPr>
          <w:p w14:paraId="1E9A7296" w14:textId="6EF25A1D" w:rsidR="003D6212" w:rsidRPr="00323951" w:rsidRDefault="003D6212" w:rsidP="00562939">
            <w:pPr>
              <w:rPr>
                <w:rFonts w:ascii="Arial" w:hAnsi="Arial" w:cs="Arial"/>
                <w:sz w:val="18"/>
                <w:szCs w:val="18"/>
              </w:rPr>
            </w:pPr>
            <w:r w:rsidRPr="00323951">
              <w:rPr>
                <w:rFonts w:ascii="Arial" w:hAnsi="Arial" w:cs="Arial"/>
                <w:sz w:val="18"/>
                <w:szCs w:val="18"/>
              </w:rPr>
              <w:t>- wykorzystanie istniejącej infrastruktury, w szczególności na terenach obszarów chronionych;</w:t>
            </w:r>
          </w:p>
          <w:p w14:paraId="29DD39F1" w14:textId="77777777" w:rsidR="002C010A" w:rsidRPr="00323951" w:rsidRDefault="003D6212" w:rsidP="00562939">
            <w:pPr>
              <w:rPr>
                <w:rFonts w:ascii="Arial" w:hAnsi="Arial" w:cs="Arial"/>
                <w:sz w:val="18"/>
                <w:szCs w:val="18"/>
              </w:rPr>
            </w:pPr>
            <w:r w:rsidRPr="00323951">
              <w:rPr>
                <w:rFonts w:ascii="Arial" w:hAnsi="Arial" w:cs="Arial"/>
                <w:sz w:val="18"/>
                <w:szCs w:val="18"/>
              </w:rPr>
              <w:t xml:space="preserve">- na etapie planowania: </w:t>
            </w:r>
            <w:r w:rsidR="00652687" w:rsidRPr="00323951">
              <w:rPr>
                <w:rFonts w:ascii="Arial" w:hAnsi="Arial" w:cs="Arial"/>
                <w:sz w:val="18"/>
                <w:szCs w:val="18"/>
              </w:rPr>
              <w:t xml:space="preserve">trasy należy </w:t>
            </w:r>
            <w:r w:rsidRPr="00323951">
              <w:rPr>
                <w:rFonts w:ascii="Arial" w:hAnsi="Arial" w:cs="Arial"/>
                <w:sz w:val="18"/>
                <w:szCs w:val="18"/>
              </w:rPr>
              <w:t>wyznaczyć z ominięciem niepofragmentowanych powierzchni leśnych i teren</w:t>
            </w:r>
            <w:r w:rsidR="000E707B" w:rsidRPr="00323951">
              <w:rPr>
                <w:rFonts w:ascii="Arial" w:hAnsi="Arial" w:cs="Arial"/>
                <w:sz w:val="18"/>
                <w:szCs w:val="18"/>
              </w:rPr>
              <w:t>ów</w:t>
            </w:r>
            <w:r w:rsidRPr="00323951">
              <w:rPr>
                <w:rFonts w:ascii="Arial" w:hAnsi="Arial" w:cs="Arial"/>
                <w:sz w:val="18"/>
                <w:szCs w:val="18"/>
              </w:rPr>
              <w:t xml:space="preserve"> najcenniejsz</w:t>
            </w:r>
            <w:r w:rsidR="000E707B" w:rsidRPr="00323951">
              <w:rPr>
                <w:rFonts w:ascii="Arial" w:hAnsi="Arial" w:cs="Arial"/>
                <w:sz w:val="18"/>
                <w:szCs w:val="18"/>
              </w:rPr>
              <w:t>ych</w:t>
            </w:r>
            <w:r w:rsidRPr="00323951">
              <w:rPr>
                <w:rFonts w:ascii="Arial" w:hAnsi="Arial" w:cs="Arial"/>
                <w:sz w:val="18"/>
                <w:szCs w:val="18"/>
              </w:rPr>
              <w:t xml:space="preserve"> przyrodniczo (m.in. mokradła, łąki wilgotne) </w:t>
            </w:r>
          </w:p>
          <w:p w14:paraId="58D84D4A" w14:textId="31926B82" w:rsidR="003D6212" w:rsidRPr="00323951" w:rsidRDefault="00437BF0" w:rsidP="00562939">
            <w:pPr>
              <w:rPr>
                <w:rFonts w:ascii="Arial" w:hAnsi="Arial" w:cs="Arial"/>
                <w:sz w:val="18"/>
                <w:szCs w:val="18"/>
              </w:rPr>
            </w:pPr>
            <w:r w:rsidRPr="00323951">
              <w:rPr>
                <w:rFonts w:ascii="Arial" w:hAnsi="Arial" w:cs="Arial"/>
                <w:sz w:val="18"/>
                <w:szCs w:val="18"/>
              </w:rPr>
              <w:t>- należy zminimalizować ingerencję w siedliska</w:t>
            </w:r>
            <w:r w:rsidR="000F7932" w:rsidRPr="00323951">
              <w:rPr>
                <w:rFonts w:ascii="Arial" w:hAnsi="Arial" w:cs="Arial"/>
                <w:sz w:val="18"/>
                <w:szCs w:val="18"/>
              </w:rPr>
              <w:t xml:space="preserve"> </w:t>
            </w:r>
            <w:r w:rsidR="006B7AB5" w:rsidRPr="00323951">
              <w:rPr>
                <w:rFonts w:ascii="Arial" w:hAnsi="Arial" w:cs="Arial"/>
                <w:sz w:val="18"/>
                <w:szCs w:val="18"/>
              </w:rPr>
              <w:t>objęte ochroną</w:t>
            </w:r>
            <w:r w:rsidR="003D6212" w:rsidRPr="00323951">
              <w:rPr>
                <w:rFonts w:ascii="Arial" w:hAnsi="Arial" w:cs="Arial"/>
                <w:sz w:val="18"/>
                <w:szCs w:val="18"/>
              </w:rPr>
              <w:t>;</w:t>
            </w:r>
          </w:p>
          <w:p w14:paraId="73654776" w14:textId="323B0CC9" w:rsidR="003D6212" w:rsidRPr="00323951" w:rsidRDefault="003D6212" w:rsidP="00562939">
            <w:pPr>
              <w:rPr>
                <w:rFonts w:ascii="Arial" w:hAnsi="Arial" w:cs="Arial"/>
                <w:sz w:val="18"/>
                <w:szCs w:val="18"/>
              </w:rPr>
            </w:pPr>
            <w:r w:rsidRPr="00323951">
              <w:rPr>
                <w:rFonts w:ascii="Arial" w:hAnsi="Arial" w:cs="Arial"/>
                <w:sz w:val="18"/>
                <w:szCs w:val="18"/>
              </w:rPr>
              <w:t>- nowe trasy powinny przebiegać wzdłuż istniejących granic terenu lub terenów komunikacyjnych w celu uniknięcia fragmentacji istotnych wnętrz krajobrazowych;</w:t>
            </w:r>
          </w:p>
          <w:p w14:paraId="262A94F9" w14:textId="50A7A2C6" w:rsidR="003D6212" w:rsidRPr="00323951" w:rsidRDefault="003D6212" w:rsidP="00562939">
            <w:pPr>
              <w:rPr>
                <w:rFonts w:ascii="Arial" w:hAnsi="Arial" w:cs="Arial"/>
                <w:sz w:val="18"/>
                <w:szCs w:val="18"/>
              </w:rPr>
            </w:pPr>
            <w:r w:rsidRPr="00323951">
              <w:rPr>
                <w:rFonts w:ascii="Arial" w:hAnsi="Arial" w:cs="Arial"/>
                <w:sz w:val="18"/>
                <w:szCs w:val="18"/>
              </w:rPr>
              <w:t>- zaleca się stosowanie nasadzeń zieleni izolacyjnej wzdłuż realizowanych tras rowerowych.</w:t>
            </w:r>
          </w:p>
        </w:tc>
      </w:tr>
      <w:tr w:rsidR="003D6212" w:rsidRPr="00323951" w14:paraId="045F355B" w14:textId="77777777" w:rsidTr="00B3549E">
        <w:tc>
          <w:tcPr>
            <w:tcW w:w="268" w:type="pct"/>
            <w:vAlign w:val="center"/>
          </w:tcPr>
          <w:p w14:paraId="28E2EB77" w14:textId="02D95E15" w:rsidR="003D6212" w:rsidRPr="00323951" w:rsidRDefault="003D6212">
            <w:pPr>
              <w:jc w:val="left"/>
              <w:rPr>
                <w:rFonts w:ascii="Arial" w:hAnsi="Arial" w:cs="Arial"/>
                <w:b/>
                <w:sz w:val="18"/>
                <w:szCs w:val="18"/>
              </w:rPr>
            </w:pPr>
            <w:r w:rsidRPr="00323951">
              <w:rPr>
                <w:rFonts w:ascii="Arial" w:hAnsi="Arial" w:cs="Arial"/>
                <w:b/>
                <w:sz w:val="18"/>
                <w:szCs w:val="18"/>
              </w:rPr>
              <w:t>23</w:t>
            </w:r>
          </w:p>
        </w:tc>
        <w:tc>
          <w:tcPr>
            <w:tcW w:w="1372" w:type="pct"/>
            <w:vAlign w:val="center"/>
          </w:tcPr>
          <w:p w14:paraId="6C690C02" w14:textId="1163488C" w:rsidR="003D6212" w:rsidRPr="00323951" w:rsidRDefault="003D6212">
            <w:pPr>
              <w:jc w:val="left"/>
              <w:rPr>
                <w:rFonts w:ascii="Arial" w:hAnsi="Arial" w:cs="Arial"/>
                <w:b/>
                <w:sz w:val="18"/>
                <w:szCs w:val="18"/>
              </w:rPr>
            </w:pPr>
            <w:r w:rsidRPr="00323951">
              <w:rPr>
                <w:rFonts w:ascii="Arial" w:hAnsi="Arial" w:cs="Arial"/>
                <w:b/>
                <w:sz w:val="18"/>
                <w:szCs w:val="18"/>
              </w:rPr>
              <w:t>6.3 Wsparcie rozwoju energetyki z OZE na terenie AJ</w:t>
            </w:r>
          </w:p>
        </w:tc>
        <w:tc>
          <w:tcPr>
            <w:tcW w:w="3360" w:type="pct"/>
            <w:vAlign w:val="center"/>
          </w:tcPr>
          <w:p w14:paraId="1DB99486" w14:textId="437CDE66" w:rsidR="003D6212" w:rsidRPr="00323951" w:rsidRDefault="003D6212" w:rsidP="00562939">
            <w:pPr>
              <w:rPr>
                <w:rFonts w:ascii="Arial" w:hAnsi="Arial" w:cs="Arial"/>
                <w:sz w:val="18"/>
                <w:szCs w:val="18"/>
              </w:rPr>
            </w:pPr>
            <w:r w:rsidRPr="00323951">
              <w:rPr>
                <w:rFonts w:ascii="Arial" w:hAnsi="Arial" w:cs="Arial"/>
                <w:sz w:val="18"/>
                <w:szCs w:val="18"/>
              </w:rPr>
              <w:t>- wybór odpowiedniej lokalizacji, aby nowopowstała infrastruktura energetyczna nie powodowała zmniej</w:t>
            </w:r>
            <w:r w:rsidR="00882C1A" w:rsidRPr="00323951">
              <w:rPr>
                <w:rFonts w:ascii="Arial" w:hAnsi="Arial" w:cs="Arial"/>
                <w:sz w:val="18"/>
                <w:szCs w:val="18"/>
              </w:rPr>
              <w:t>szenia</w:t>
            </w:r>
            <w:r w:rsidRPr="00323951">
              <w:rPr>
                <w:rFonts w:ascii="Arial" w:hAnsi="Arial" w:cs="Arial"/>
                <w:sz w:val="18"/>
                <w:szCs w:val="18"/>
              </w:rPr>
              <w:t xml:space="preserve"> funkcjonalności korytarzy migracyjnych krajowych i dolin rzecznych;</w:t>
            </w:r>
          </w:p>
          <w:p w14:paraId="4F8F50D5" w14:textId="6D83EBF8" w:rsidR="003D6212" w:rsidRPr="00323951" w:rsidRDefault="003D6212" w:rsidP="00562939">
            <w:pPr>
              <w:rPr>
                <w:rFonts w:ascii="Arial" w:hAnsi="Arial" w:cs="Arial"/>
                <w:sz w:val="18"/>
                <w:szCs w:val="18"/>
              </w:rPr>
            </w:pPr>
            <w:r w:rsidRPr="00323951">
              <w:rPr>
                <w:rFonts w:ascii="Arial" w:hAnsi="Arial" w:cs="Arial"/>
                <w:sz w:val="18"/>
                <w:szCs w:val="18"/>
              </w:rPr>
              <w:t xml:space="preserve">- </w:t>
            </w:r>
            <w:r w:rsidR="00882C1A" w:rsidRPr="00323951">
              <w:rPr>
                <w:rFonts w:ascii="Arial" w:hAnsi="Arial" w:cs="Arial"/>
                <w:sz w:val="18"/>
                <w:szCs w:val="18"/>
              </w:rPr>
              <w:t xml:space="preserve">w </w:t>
            </w:r>
            <w:r w:rsidRPr="00323951">
              <w:rPr>
                <w:rFonts w:ascii="Arial" w:hAnsi="Arial" w:cs="Arial"/>
                <w:sz w:val="18"/>
                <w:szCs w:val="18"/>
              </w:rPr>
              <w:t>przypadku, gdy nowopowstała infrastruktura OZE będzie powodowała negatywne oddziaływania na korytarze ekologiczne lub korytarze cieków wodnych należy zastosować odpowiednie działania minimalizujące np. nasadzenia drzew w celu utrzymania/poprawy funkcjonalności korytarza, budowa przepławek przy zaporach wodnych czy okresowe wyłączanie turbin wiatrowych w okresach migracji ptaków;</w:t>
            </w:r>
          </w:p>
          <w:p w14:paraId="393D0CE7" w14:textId="243634A1" w:rsidR="003D6212" w:rsidRPr="00323951" w:rsidRDefault="003D6212" w:rsidP="00562939">
            <w:pPr>
              <w:rPr>
                <w:rFonts w:ascii="Arial" w:eastAsia="Times New Roman" w:hAnsi="Arial" w:cs="Arial"/>
                <w:color w:val="000000"/>
                <w:sz w:val="18"/>
                <w:szCs w:val="18"/>
              </w:rPr>
            </w:pPr>
            <w:r w:rsidRPr="00323951">
              <w:rPr>
                <w:rFonts w:ascii="Arial" w:eastAsia="Times New Roman" w:hAnsi="Arial" w:cs="Arial"/>
                <w:color w:val="000000" w:themeColor="text1"/>
                <w:sz w:val="18"/>
                <w:szCs w:val="18"/>
              </w:rPr>
              <w:t>- zaleca się przeprowadzenie szeroko zakrojonych konsultacji społecznych;</w:t>
            </w:r>
          </w:p>
          <w:p w14:paraId="06D6DC3E" w14:textId="4E8DD8EF" w:rsidR="003D6212" w:rsidRPr="00323951" w:rsidRDefault="003D6212" w:rsidP="00562939">
            <w:pPr>
              <w:rPr>
                <w:rFonts w:ascii="Arial" w:eastAsia="Times New Roman" w:hAnsi="Arial" w:cs="Arial"/>
                <w:color w:val="000000"/>
                <w:sz w:val="18"/>
                <w:szCs w:val="18"/>
              </w:rPr>
            </w:pPr>
            <w:r w:rsidRPr="00323951">
              <w:rPr>
                <w:rFonts w:ascii="Arial" w:eastAsia="Times New Roman" w:hAnsi="Arial" w:cs="Arial"/>
                <w:color w:val="000000" w:themeColor="text1"/>
                <w:sz w:val="18"/>
                <w:szCs w:val="18"/>
              </w:rPr>
              <w:t xml:space="preserve">- podczas planowania lokalizacji należy zwrócić szczególną uwagę na </w:t>
            </w:r>
            <w:r w:rsidRPr="00323951">
              <w:rPr>
                <w:rFonts w:ascii="Arial" w:eastAsia="Times New Roman" w:hAnsi="Arial" w:cs="Arial"/>
                <w:color w:val="000000"/>
                <w:sz w:val="18"/>
                <w:szCs w:val="18"/>
              </w:rPr>
              <w:t>eliminację uciążliwości związanej z hałasem i polami elektromagnetycznymi na terenie siedzib ludzkich oraz zastosować technologie minimalizujące te oddziaływania;</w:t>
            </w:r>
          </w:p>
          <w:p w14:paraId="5DA097AF" w14:textId="413A58B3" w:rsidR="003D6212" w:rsidRPr="00323951" w:rsidRDefault="003D6212" w:rsidP="00562939">
            <w:pPr>
              <w:rPr>
                <w:rFonts w:ascii="Arial" w:eastAsia="Times New Roman" w:hAnsi="Arial" w:cs="Arial"/>
                <w:color w:val="000000"/>
                <w:sz w:val="18"/>
                <w:szCs w:val="18"/>
              </w:rPr>
            </w:pPr>
            <w:r w:rsidRPr="00323951">
              <w:rPr>
                <w:rFonts w:ascii="Arial" w:eastAsia="Times New Roman" w:hAnsi="Arial" w:cs="Arial"/>
                <w:color w:val="000000"/>
                <w:sz w:val="18"/>
                <w:szCs w:val="18"/>
              </w:rPr>
              <w:t>-zaleca się opracowanie restrykcyjnych wymagań do składowania zużytych paneli fotowoltaicznych;</w:t>
            </w:r>
          </w:p>
          <w:p w14:paraId="4028DC7B" w14:textId="7669A4A3" w:rsidR="003D6212" w:rsidRPr="00323951" w:rsidRDefault="003D6212" w:rsidP="00562939">
            <w:pPr>
              <w:rPr>
                <w:rFonts w:ascii="Arial" w:hAnsi="Arial" w:cs="Arial"/>
                <w:sz w:val="18"/>
                <w:szCs w:val="18"/>
              </w:rPr>
            </w:pPr>
            <w:r w:rsidRPr="00323951">
              <w:rPr>
                <w:rFonts w:ascii="Arial" w:hAnsi="Arial" w:cs="Arial"/>
                <w:sz w:val="18"/>
                <w:szCs w:val="18"/>
              </w:rPr>
              <w:t>- lokalizowanie infrastruktury poza obszarami występowania złóż zasobów naturalnych oraz gleb wysokich klas bonitacyjnych;</w:t>
            </w:r>
          </w:p>
          <w:p w14:paraId="2EA1EF69" w14:textId="63F84390" w:rsidR="003D6212" w:rsidRPr="00323951" w:rsidRDefault="003D6212" w:rsidP="00562939">
            <w:pPr>
              <w:rPr>
                <w:rFonts w:ascii="Arial" w:hAnsi="Arial" w:cs="Arial"/>
                <w:sz w:val="18"/>
                <w:szCs w:val="18"/>
              </w:rPr>
            </w:pPr>
            <w:r w:rsidRPr="00323951">
              <w:rPr>
                <w:rFonts w:ascii="Arial" w:hAnsi="Arial" w:cs="Arial"/>
                <w:sz w:val="18"/>
                <w:szCs w:val="18"/>
              </w:rPr>
              <w:t>- dostosowanie lokalizacji i formy planowanej infrastruktury do istniejącego krajobrazu naturalnego i kulturowego;</w:t>
            </w:r>
          </w:p>
          <w:p w14:paraId="156A60E5" w14:textId="2E99C04B" w:rsidR="003D6212" w:rsidRPr="00323951" w:rsidRDefault="003D6212" w:rsidP="00562939">
            <w:pPr>
              <w:rPr>
                <w:rFonts w:ascii="Arial" w:hAnsi="Arial" w:cs="Arial"/>
                <w:sz w:val="18"/>
                <w:szCs w:val="18"/>
              </w:rPr>
            </w:pPr>
            <w:r w:rsidRPr="00323951">
              <w:rPr>
                <w:rFonts w:ascii="Arial" w:hAnsi="Arial" w:cs="Arial"/>
                <w:sz w:val="18"/>
                <w:szCs w:val="18"/>
              </w:rPr>
              <w:t>- planowana infrastruktura nie powinna stanowić dominaty w istniejącej przestrzeni;</w:t>
            </w:r>
          </w:p>
          <w:p w14:paraId="575BBDA7" w14:textId="5A4DA795" w:rsidR="003D6212" w:rsidRPr="00323951" w:rsidRDefault="003D6212" w:rsidP="00562939">
            <w:pPr>
              <w:rPr>
                <w:rFonts w:ascii="Arial" w:hAnsi="Arial" w:cs="Arial"/>
                <w:sz w:val="18"/>
                <w:szCs w:val="18"/>
              </w:rPr>
            </w:pPr>
            <w:r w:rsidRPr="00323951">
              <w:rPr>
                <w:rFonts w:ascii="Arial" w:hAnsi="Arial" w:cs="Arial"/>
                <w:sz w:val="18"/>
                <w:szCs w:val="18"/>
              </w:rPr>
              <w:t>- zaleca się stosowanie nasadzeń zieleni izolacyjnej w celu uniknięcia zmiany percepcji przestrzeni i wrażenia dysharmonii w krajobrazie;</w:t>
            </w:r>
          </w:p>
          <w:p w14:paraId="427F0BED" w14:textId="7ABA61E4" w:rsidR="003D6212" w:rsidRPr="00323951" w:rsidRDefault="003D6212" w:rsidP="007727BB">
            <w:pPr>
              <w:rPr>
                <w:rFonts w:ascii="Arial" w:hAnsi="Arial" w:cs="Arial"/>
                <w:sz w:val="18"/>
                <w:szCs w:val="18"/>
              </w:rPr>
            </w:pPr>
            <w:r w:rsidRPr="00323951">
              <w:rPr>
                <w:rFonts w:ascii="Arial" w:hAnsi="Arial" w:cs="Arial"/>
                <w:sz w:val="18"/>
                <w:szCs w:val="18"/>
              </w:rPr>
              <w:t>- wykluczenie lokalizacji nowych lub przywrócenia funkcjonowania porzuconych obiektów energetyki wodnej na jcwp naturalnych, których w wyniku nowych modyfikacji (z art. 4.7 RDW) klasyfikacja stanu zmieniłaby na silnie zmienioną, z wyjątkiem takich inwestycji, dla których w trakcie weryfikacji przesłanek z art. 4 (7) RDW nie ma innych alternatyw i jednocześnie zostały spełnione wszystkie pozostałe kryteria,</w:t>
            </w:r>
          </w:p>
          <w:p w14:paraId="053D833E" w14:textId="248640EE" w:rsidR="003D6212" w:rsidRPr="00323951" w:rsidRDefault="003D6212" w:rsidP="00562939">
            <w:pPr>
              <w:rPr>
                <w:rFonts w:ascii="Arial" w:hAnsi="Arial" w:cs="Arial"/>
                <w:sz w:val="18"/>
                <w:szCs w:val="18"/>
              </w:rPr>
            </w:pPr>
            <w:r w:rsidRPr="00323951">
              <w:rPr>
                <w:rFonts w:ascii="Arial" w:hAnsi="Arial" w:cs="Arial"/>
                <w:sz w:val="18"/>
                <w:szCs w:val="18"/>
              </w:rPr>
              <w:t xml:space="preserve"> - w przypadku JCWP silnie zmienionych wykluczenie nowych obiektów OZE na rzece, które nie będą wyposażone w urządzenia służące skutecznej migracji ryb dwuśrodowiskowych na częściach wód oraz transportu rumoszu,</w:t>
            </w:r>
          </w:p>
          <w:p w14:paraId="14FE8C76" w14:textId="030D1DBA" w:rsidR="003D6212" w:rsidRPr="00323951" w:rsidRDefault="003D6212" w:rsidP="00562939">
            <w:pPr>
              <w:rPr>
                <w:rFonts w:ascii="Arial" w:hAnsi="Arial" w:cs="Arial"/>
                <w:sz w:val="18"/>
                <w:szCs w:val="18"/>
              </w:rPr>
            </w:pPr>
            <w:r w:rsidRPr="00323951">
              <w:rPr>
                <w:rFonts w:ascii="Arial" w:hAnsi="Arial" w:cs="Arial"/>
                <w:sz w:val="18"/>
                <w:szCs w:val="18"/>
              </w:rPr>
              <w:t xml:space="preserve">- uwzględnienie w planowanych obiektach OZE z zakresu energetyki wodnej nowych danych klimatycznych odnośnie ryzyka suszy i ryzyka cyklicznego występowania przepływów niskich. </w:t>
            </w:r>
          </w:p>
        </w:tc>
      </w:tr>
      <w:tr w:rsidR="003D6212" w:rsidRPr="00323951" w14:paraId="6CFA5157" w14:textId="77777777" w:rsidTr="00B3549E">
        <w:tc>
          <w:tcPr>
            <w:tcW w:w="268" w:type="pct"/>
            <w:vAlign w:val="center"/>
          </w:tcPr>
          <w:p w14:paraId="18AF231E" w14:textId="20CC3AFF" w:rsidR="003D6212" w:rsidRPr="00323951" w:rsidRDefault="003D6212">
            <w:pPr>
              <w:jc w:val="left"/>
              <w:rPr>
                <w:rFonts w:ascii="Arial" w:hAnsi="Arial" w:cs="Arial"/>
                <w:b/>
                <w:sz w:val="18"/>
                <w:szCs w:val="18"/>
              </w:rPr>
            </w:pPr>
            <w:r w:rsidRPr="00323951">
              <w:rPr>
                <w:rFonts w:ascii="Arial" w:hAnsi="Arial" w:cs="Arial"/>
                <w:b/>
                <w:sz w:val="18"/>
                <w:szCs w:val="18"/>
              </w:rPr>
              <w:t>24</w:t>
            </w:r>
          </w:p>
        </w:tc>
        <w:tc>
          <w:tcPr>
            <w:tcW w:w="1372" w:type="pct"/>
            <w:vAlign w:val="center"/>
          </w:tcPr>
          <w:p w14:paraId="3E7F6AF7" w14:textId="2D00F476" w:rsidR="003D6212" w:rsidRPr="00323951" w:rsidRDefault="003D6212">
            <w:pPr>
              <w:jc w:val="left"/>
              <w:rPr>
                <w:rFonts w:ascii="Arial" w:hAnsi="Arial" w:cs="Arial"/>
                <w:b/>
                <w:sz w:val="18"/>
                <w:szCs w:val="18"/>
              </w:rPr>
            </w:pPr>
            <w:r w:rsidRPr="00323951">
              <w:rPr>
                <w:rFonts w:ascii="Arial" w:hAnsi="Arial" w:cs="Arial"/>
                <w:b/>
                <w:sz w:val="18"/>
                <w:szCs w:val="18"/>
              </w:rPr>
              <w:t>6.5 Budowa stacji ładowania samochodów elektrycznych</w:t>
            </w:r>
          </w:p>
        </w:tc>
        <w:tc>
          <w:tcPr>
            <w:tcW w:w="3360" w:type="pct"/>
            <w:vAlign w:val="center"/>
          </w:tcPr>
          <w:p w14:paraId="39376B55" w14:textId="1A593D93" w:rsidR="003D6212" w:rsidRPr="00323951" w:rsidRDefault="003D6212" w:rsidP="00562939">
            <w:pPr>
              <w:rPr>
                <w:rFonts w:ascii="Arial" w:hAnsi="Arial" w:cs="Arial"/>
                <w:sz w:val="18"/>
                <w:szCs w:val="18"/>
              </w:rPr>
            </w:pPr>
            <w:r w:rsidRPr="00323951">
              <w:rPr>
                <w:rFonts w:ascii="Arial" w:hAnsi="Arial" w:cs="Arial"/>
                <w:sz w:val="18"/>
                <w:szCs w:val="18"/>
              </w:rPr>
              <w:t>- wyznaczanie lokalizacji poza stanowiskami roślin i siedlisk chronionych;</w:t>
            </w:r>
          </w:p>
          <w:p w14:paraId="1E1D8169" w14:textId="12768050" w:rsidR="003D6212" w:rsidRPr="00323951" w:rsidRDefault="003D6212" w:rsidP="00562939">
            <w:pPr>
              <w:rPr>
                <w:rFonts w:ascii="Arial" w:eastAsia="Times New Roman" w:hAnsi="Arial" w:cs="Arial"/>
                <w:color w:val="000000"/>
                <w:sz w:val="18"/>
                <w:szCs w:val="18"/>
              </w:rPr>
            </w:pPr>
            <w:r w:rsidRPr="00323951">
              <w:rPr>
                <w:rFonts w:ascii="Arial" w:hAnsi="Arial" w:cs="Arial"/>
                <w:sz w:val="18"/>
                <w:szCs w:val="18"/>
              </w:rPr>
              <w:t xml:space="preserve">- </w:t>
            </w:r>
            <w:r w:rsidRPr="00323951">
              <w:rPr>
                <w:rFonts w:ascii="Arial" w:eastAsia="Times New Roman" w:hAnsi="Arial" w:cs="Arial"/>
                <w:color w:val="000000"/>
                <w:sz w:val="18"/>
                <w:szCs w:val="18"/>
              </w:rPr>
              <w:t>w przypadku wycinki drzew, wykonać kompensacje przyrodniczą.</w:t>
            </w:r>
          </w:p>
        </w:tc>
      </w:tr>
      <w:tr w:rsidR="003D6212" w:rsidRPr="00323951" w14:paraId="6AC0B5D6" w14:textId="77777777" w:rsidTr="00B3549E">
        <w:tc>
          <w:tcPr>
            <w:tcW w:w="268" w:type="pct"/>
            <w:vAlign w:val="center"/>
          </w:tcPr>
          <w:p w14:paraId="5B08F23C" w14:textId="5BF88DDB" w:rsidR="003D6212" w:rsidRPr="00323951" w:rsidRDefault="003D6212">
            <w:pPr>
              <w:jc w:val="left"/>
              <w:rPr>
                <w:rFonts w:ascii="Arial" w:hAnsi="Arial" w:cs="Arial"/>
                <w:b/>
                <w:bCs/>
                <w:sz w:val="18"/>
                <w:szCs w:val="18"/>
              </w:rPr>
            </w:pPr>
            <w:r w:rsidRPr="00323951">
              <w:rPr>
                <w:rFonts w:ascii="Arial" w:hAnsi="Arial" w:cs="Arial"/>
                <w:b/>
                <w:bCs/>
                <w:sz w:val="18"/>
                <w:szCs w:val="18"/>
              </w:rPr>
              <w:t>25</w:t>
            </w:r>
          </w:p>
        </w:tc>
        <w:tc>
          <w:tcPr>
            <w:tcW w:w="1372" w:type="pct"/>
            <w:vAlign w:val="center"/>
          </w:tcPr>
          <w:p w14:paraId="6679A74B" w14:textId="5B8D692E" w:rsidR="003D6212" w:rsidRPr="00323951" w:rsidRDefault="003D6212">
            <w:pPr>
              <w:jc w:val="left"/>
              <w:rPr>
                <w:rFonts w:ascii="Arial" w:hAnsi="Arial" w:cs="Arial"/>
                <w:b/>
                <w:bCs/>
                <w:sz w:val="18"/>
                <w:szCs w:val="18"/>
              </w:rPr>
            </w:pPr>
            <w:r w:rsidRPr="00323951">
              <w:rPr>
                <w:rFonts w:ascii="Arial" w:hAnsi="Arial" w:cs="Arial"/>
                <w:b/>
                <w:bCs/>
                <w:sz w:val="18"/>
                <w:szCs w:val="18"/>
              </w:rPr>
              <w:t>7.1 Zarządzanie zabytkowymi terenami zielonymi w celu adaptacji do zmian klimatu przy jednoczesnym zachowaniu charakteru historycznego</w:t>
            </w:r>
          </w:p>
        </w:tc>
        <w:tc>
          <w:tcPr>
            <w:tcW w:w="3360" w:type="pct"/>
            <w:vAlign w:val="center"/>
          </w:tcPr>
          <w:p w14:paraId="42119ADF" w14:textId="241EF03E" w:rsidR="003D6212" w:rsidRPr="00323951" w:rsidRDefault="003D6212" w:rsidP="00562939">
            <w:pPr>
              <w:rPr>
                <w:rFonts w:ascii="Arial" w:hAnsi="Arial" w:cs="Arial"/>
                <w:sz w:val="18"/>
                <w:szCs w:val="18"/>
              </w:rPr>
            </w:pPr>
            <w:r w:rsidRPr="00323951">
              <w:rPr>
                <w:rFonts w:ascii="Arial" w:hAnsi="Arial" w:cs="Arial"/>
                <w:sz w:val="18"/>
                <w:szCs w:val="18"/>
              </w:rPr>
              <w:t>- wprowadzanie nowych nasadzeń roślinności odpornych występowanie zjawisk ekstremalnych, w szczególności suszy i długotrwałych okresów bezopadowych, przy jednoczesnych zachowaniu historycznego charakteru parków i ogrodów;</w:t>
            </w:r>
          </w:p>
          <w:p w14:paraId="386F34AE" w14:textId="5BAC9F3A" w:rsidR="003D6212" w:rsidRPr="00323951" w:rsidRDefault="003D6212" w:rsidP="00562939">
            <w:pPr>
              <w:rPr>
                <w:rFonts w:ascii="Arial" w:hAnsi="Arial" w:cs="Arial"/>
                <w:sz w:val="18"/>
                <w:szCs w:val="18"/>
              </w:rPr>
            </w:pPr>
            <w:r w:rsidRPr="00323951">
              <w:rPr>
                <w:rFonts w:ascii="Arial" w:hAnsi="Arial" w:cs="Arial"/>
                <w:sz w:val="18"/>
                <w:szCs w:val="18"/>
              </w:rPr>
              <w:t>- wszelkie prace realizowane na terenach objętych ochroną należy wykonywać za zgodną odpowiedniego konserwatora zabytków;</w:t>
            </w:r>
          </w:p>
          <w:p w14:paraId="1D44BE9F" w14:textId="18705C90" w:rsidR="003D6212" w:rsidRPr="00323951" w:rsidRDefault="003D6212" w:rsidP="00562939">
            <w:pPr>
              <w:rPr>
                <w:rFonts w:ascii="Arial" w:hAnsi="Arial" w:cs="Arial"/>
                <w:sz w:val="18"/>
                <w:szCs w:val="18"/>
              </w:rPr>
            </w:pPr>
            <w:r w:rsidRPr="00323951">
              <w:rPr>
                <w:rFonts w:ascii="Arial" w:hAnsi="Arial" w:cs="Arial"/>
                <w:sz w:val="18"/>
                <w:szCs w:val="18"/>
              </w:rPr>
              <w:t>- prace projektowe, nasadzeniowe i pielęgnacyjne realizowane na zabytkowych terenach zielonych należy prowadzić z zachowaniem ich pierwotnego stylu;</w:t>
            </w:r>
          </w:p>
          <w:p w14:paraId="6413E839" w14:textId="17BAB3A6" w:rsidR="003D6212" w:rsidRPr="00323951" w:rsidRDefault="003D6212" w:rsidP="00562939">
            <w:pPr>
              <w:rPr>
                <w:rFonts w:ascii="Arial" w:hAnsi="Arial" w:cs="Arial"/>
                <w:sz w:val="18"/>
                <w:szCs w:val="18"/>
              </w:rPr>
            </w:pPr>
            <w:r w:rsidRPr="00323951">
              <w:rPr>
                <w:rFonts w:ascii="Arial" w:hAnsi="Arial" w:cs="Arial"/>
                <w:sz w:val="18"/>
                <w:szCs w:val="18"/>
              </w:rPr>
              <w:t>- wykonanie rewaloryzacji obiektów małej retencji z uwzględnieniem bogactwa siedlisk, jakie tam historycznie występowały.</w:t>
            </w:r>
          </w:p>
        </w:tc>
      </w:tr>
      <w:tr w:rsidR="003D6212" w:rsidRPr="00323951" w14:paraId="6884AF1A" w14:textId="77777777" w:rsidTr="00B3549E">
        <w:tc>
          <w:tcPr>
            <w:tcW w:w="268" w:type="pct"/>
            <w:vAlign w:val="center"/>
          </w:tcPr>
          <w:p w14:paraId="0968BF9A" w14:textId="2E0C8F6E" w:rsidR="003D6212" w:rsidRPr="00323951" w:rsidRDefault="003D6212">
            <w:pPr>
              <w:jc w:val="left"/>
              <w:rPr>
                <w:rFonts w:ascii="Arial" w:hAnsi="Arial" w:cs="Arial"/>
                <w:b/>
                <w:bCs/>
                <w:sz w:val="18"/>
                <w:szCs w:val="18"/>
              </w:rPr>
            </w:pPr>
            <w:r w:rsidRPr="00323951">
              <w:rPr>
                <w:rFonts w:ascii="Arial" w:hAnsi="Arial" w:cs="Arial"/>
                <w:b/>
                <w:bCs/>
                <w:sz w:val="18"/>
                <w:szCs w:val="18"/>
              </w:rPr>
              <w:t>26</w:t>
            </w:r>
          </w:p>
        </w:tc>
        <w:tc>
          <w:tcPr>
            <w:tcW w:w="1372" w:type="pct"/>
            <w:vAlign w:val="center"/>
          </w:tcPr>
          <w:p w14:paraId="70B15E59" w14:textId="3EC43D19" w:rsidR="003D6212" w:rsidRPr="00323951" w:rsidRDefault="003D6212">
            <w:pPr>
              <w:jc w:val="left"/>
              <w:rPr>
                <w:rFonts w:ascii="Arial" w:hAnsi="Arial" w:cs="Arial"/>
                <w:b/>
                <w:bCs/>
                <w:sz w:val="18"/>
                <w:szCs w:val="18"/>
              </w:rPr>
            </w:pPr>
            <w:r w:rsidRPr="00323951">
              <w:rPr>
                <w:rFonts w:ascii="Arial" w:hAnsi="Arial" w:cs="Arial"/>
                <w:b/>
                <w:bCs/>
                <w:sz w:val="18"/>
                <w:szCs w:val="18"/>
              </w:rPr>
              <w:t>8. Kreowanie świadomego społeczeństwa</w:t>
            </w:r>
          </w:p>
        </w:tc>
        <w:tc>
          <w:tcPr>
            <w:tcW w:w="3360" w:type="pct"/>
            <w:vAlign w:val="center"/>
          </w:tcPr>
          <w:p w14:paraId="6262E22C" w14:textId="3BE51D44" w:rsidR="003D6212" w:rsidRPr="00323951" w:rsidRDefault="003D6212" w:rsidP="00562939">
            <w:pPr>
              <w:rPr>
                <w:rFonts w:ascii="Arial" w:hAnsi="Arial" w:cs="Arial"/>
                <w:sz w:val="18"/>
                <w:szCs w:val="18"/>
              </w:rPr>
            </w:pPr>
            <w:r w:rsidRPr="00323951">
              <w:rPr>
                <w:rFonts w:ascii="Arial" w:hAnsi="Arial" w:cs="Arial"/>
                <w:sz w:val="18"/>
                <w:szCs w:val="18"/>
              </w:rPr>
              <w:t>- w ramach celu zaplanować działania edukacyjne mające na celu poprawę świadomości społecznej na temat funkcji i znaczenia korytarzy ekologicznych zarówno o randze krajowej jaki i lokalnej oraz korytarzy cieków wodnych;</w:t>
            </w:r>
          </w:p>
          <w:p w14:paraId="08BCE9BD" w14:textId="5FA09377" w:rsidR="003D6212" w:rsidRPr="00323951" w:rsidRDefault="003D6212" w:rsidP="00562939">
            <w:pPr>
              <w:rPr>
                <w:rFonts w:ascii="Arial" w:hAnsi="Arial" w:cs="Arial"/>
                <w:sz w:val="18"/>
                <w:szCs w:val="18"/>
              </w:rPr>
            </w:pPr>
            <w:r w:rsidRPr="00323951">
              <w:rPr>
                <w:rFonts w:ascii="Arial" w:hAnsi="Arial" w:cs="Arial"/>
                <w:sz w:val="18"/>
                <w:szCs w:val="18"/>
              </w:rPr>
              <w:t>- propagowanie rozwiązań dotyczących wykonywania zabiegów agrotechnicznych ograniczających czas pozostawiania gleby bez okrywy roślinnej;</w:t>
            </w:r>
          </w:p>
          <w:p w14:paraId="5F7D647B" w14:textId="2E462D4C" w:rsidR="003D6212" w:rsidRPr="00323951" w:rsidRDefault="003D6212" w:rsidP="00562939">
            <w:pPr>
              <w:rPr>
                <w:rFonts w:ascii="Arial" w:hAnsi="Arial" w:cs="Arial"/>
                <w:sz w:val="18"/>
                <w:szCs w:val="18"/>
              </w:rPr>
            </w:pPr>
            <w:r w:rsidRPr="00323951">
              <w:rPr>
                <w:rFonts w:ascii="Arial" w:hAnsi="Arial" w:cs="Arial"/>
                <w:sz w:val="18"/>
                <w:szCs w:val="18"/>
              </w:rPr>
              <w:t>- promowanie nasadzeń roślin rodzimych, odpornych na negatywne skutki zmian klimatu (w szczególności susze), w ogrodach prywatnych.</w:t>
            </w:r>
          </w:p>
        </w:tc>
      </w:tr>
    </w:tbl>
    <w:p w14:paraId="14F6C3DA" w14:textId="4D132FE6" w:rsidR="005979B7" w:rsidRPr="00323951" w:rsidRDefault="005979B7" w:rsidP="007556A2">
      <w:pPr>
        <w:spacing w:before="240"/>
        <w:rPr>
          <w:rFonts w:ascii="Arial" w:hAnsi="Arial" w:cs="Arial"/>
          <w:sz w:val="18"/>
          <w:szCs w:val="18"/>
        </w:rPr>
      </w:pPr>
      <w:r w:rsidRPr="00323951">
        <w:rPr>
          <w:rFonts w:ascii="Arial" w:hAnsi="Arial" w:cs="Arial"/>
          <w:sz w:val="18"/>
          <w:szCs w:val="18"/>
        </w:rPr>
        <w:t xml:space="preserve">Należy przyjąć, iż uwzględnienie przytoczonych wyżej </w:t>
      </w:r>
      <w:r w:rsidR="00665C24" w:rsidRPr="00323951">
        <w:rPr>
          <w:rFonts w:ascii="Arial" w:hAnsi="Arial" w:cs="Arial"/>
          <w:sz w:val="18"/>
          <w:szCs w:val="18"/>
        </w:rPr>
        <w:t>warunków</w:t>
      </w:r>
      <w:r w:rsidR="008F1741" w:rsidRPr="00323951">
        <w:rPr>
          <w:rFonts w:ascii="Arial" w:hAnsi="Arial" w:cs="Arial"/>
          <w:sz w:val="18"/>
          <w:szCs w:val="18"/>
        </w:rPr>
        <w:t xml:space="preserve"> i wytycznych</w:t>
      </w:r>
      <w:r w:rsidR="002C4862" w:rsidRPr="00323951">
        <w:rPr>
          <w:rFonts w:ascii="Arial" w:hAnsi="Arial" w:cs="Arial"/>
          <w:sz w:val="18"/>
          <w:szCs w:val="18"/>
        </w:rPr>
        <w:t xml:space="preserve"> przed </w:t>
      </w:r>
      <w:r w:rsidR="00A35211" w:rsidRPr="00323951">
        <w:rPr>
          <w:rFonts w:ascii="Arial" w:hAnsi="Arial" w:cs="Arial"/>
          <w:sz w:val="18"/>
          <w:szCs w:val="18"/>
        </w:rPr>
        <w:t>oraz</w:t>
      </w:r>
      <w:r w:rsidR="00665C24" w:rsidRPr="00323951">
        <w:rPr>
          <w:rFonts w:ascii="Arial" w:hAnsi="Arial" w:cs="Arial"/>
          <w:sz w:val="18"/>
          <w:szCs w:val="18"/>
        </w:rPr>
        <w:t xml:space="preserve"> </w:t>
      </w:r>
      <w:r w:rsidR="008F1741" w:rsidRPr="00323951">
        <w:rPr>
          <w:rFonts w:ascii="Arial" w:hAnsi="Arial" w:cs="Arial"/>
          <w:sz w:val="18"/>
          <w:szCs w:val="18"/>
        </w:rPr>
        <w:t xml:space="preserve">podczas wdrażania działań Planu </w:t>
      </w:r>
      <w:r w:rsidR="003E2CDD" w:rsidRPr="00323951">
        <w:rPr>
          <w:rFonts w:ascii="Arial" w:hAnsi="Arial" w:cs="Arial"/>
          <w:sz w:val="18"/>
          <w:szCs w:val="18"/>
        </w:rPr>
        <w:t xml:space="preserve">w pełni zabezpieczy </w:t>
      </w:r>
      <w:r w:rsidR="00DC3DA2" w:rsidRPr="00323951">
        <w:rPr>
          <w:rFonts w:ascii="Arial" w:hAnsi="Arial" w:cs="Arial"/>
          <w:sz w:val="18"/>
          <w:szCs w:val="18"/>
        </w:rPr>
        <w:t>poszcze</w:t>
      </w:r>
      <w:r w:rsidR="002F042F" w:rsidRPr="00323951">
        <w:rPr>
          <w:rFonts w:ascii="Arial" w:hAnsi="Arial" w:cs="Arial"/>
          <w:sz w:val="18"/>
          <w:szCs w:val="18"/>
        </w:rPr>
        <w:t>g</w:t>
      </w:r>
      <w:r w:rsidR="00DC3DA2" w:rsidRPr="00323951">
        <w:rPr>
          <w:rFonts w:ascii="Arial" w:hAnsi="Arial" w:cs="Arial"/>
          <w:sz w:val="18"/>
          <w:szCs w:val="18"/>
        </w:rPr>
        <w:t xml:space="preserve">ólne </w:t>
      </w:r>
      <w:r w:rsidR="002F042F" w:rsidRPr="00323951">
        <w:rPr>
          <w:rFonts w:ascii="Arial" w:hAnsi="Arial" w:cs="Arial"/>
          <w:sz w:val="18"/>
          <w:szCs w:val="18"/>
        </w:rPr>
        <w:t xml:space="preserve">komponenty środowiska przed </w:t>
      </w:r>
      <w:r w:rsidR="00964F34" w:rsidRPr="00323951">
        <w:rPr>
          <w:rFonts w:ascii="Arial" w:hAnsi="Arial" w:cs="Arial"/>
          <w:sz w:val="18"/>
          <w:szCs w:val="18"/>
        </w:rPr>
        <w:t>nawet potencjalnym oddziaływaniem o negatywnym charakterze.</w:t>
      </w:r>
    </w:p>
    <w:p w14:paraId="5EF23D45" w14:textId="1502C9A1" w:rsidR="007556A2" w:rsidRPr="00323951" w:rsidRDefault="007556A2" w:rsidP="007556A2">
      <w:pPr>
        <w:spacing w:before="240"/>
        <w:rPr>
          <w:rFonts w:ascii="Arial" w:hAnsi="Arial" w:cs="Arial"/>
          <w:sz w:val="18"/>
          <w:szCs w:val="18"/>
        </w:rPr>
      </w:pPr>
      <w:r w:rsidRPr="00323951">
        <w:rPr>
          <w:rFonts w:ascii="Arial" w:hAnsi="Arial" w:cs="Arial"/>
          <w:sz w:val="18"/>
          <w:szCs w:val="18"/>
        </w:rPr>
        <w:t>Monitoring skutków środowiskowych wdrożenia „Planu…” jest narzędziem umożliwiającym kontrolę jego jakości i</w:t>
      </w:r>
      <w:r w:rsidR="001C269A">
        <w:rPr>
          <w:rFonts w:ascii="Arial" w:hAnsi="Arial" w:cs="Arial"/>
          <w:sz w:val="18"/>
          <w:szCs w:val="18"/>
        </w:rPr>
        <w:t> </w:t>
      </w:r>
      <w:r w:rsidRPr="00323951">
        <w:rPr>
          <w:rFonts w:ascii="Arial" w:hAnsi="Arial" w:cs="Arial"/>
          <w:sz w:val="18"/>
          <w:szCs w:val="18"/>
        </w:rPr>
        <w:t>skuteczności. Monitoring ten powinien opierać się na dwóch elementach:</w:t>
      </w:r>
    </w:p>
    <w:p w14:paraId="0E255C88" w14:textId="77777777" w:rsidR="007556A2" w:rsidRPr="00323951" w:rsidRDefault="007556A2" w:rsidP="00344550">
      <w:pPr>
        <w:pStyle w:val="Akapitzlist"/>
        <w:numPr>
          <w:ilvl w:val="0"/>
          <w:numId w:val="117"/>
        </w:numPr>
        <w:spacing w:before="240"/>
        <w:rPr>
          <w:rFonts w:ascii="Arial" w:hAnsi="Arial" w:cs="Arial"/>
          <w:sz w:val="18"/>
          <w:szCs w:val="18"/>
        </w:rPr>
      </w:pPr>
      <w:r w:rsidRPr="00323951">
        <w:rPr>
          <w:rFonts w:ascii="Arial" w:hAnsi="Arial" w:cs="Arial"/>
          <w:sz w:val="18"/>
          <w:szCs w:val="18"/>
        </w:rPr>
        <w:t>W przypadku działań, dla których wskazuje się potencjalnie negatywne oddziaływania:</w:t>
      </w:r>
    </w:p>
    <w:p w14:paraId="4A5B866D" w14:textId="21471513" w:rsidR="007556A2" w:rsidRPr="00323951" w:rsidRDefault="007556A2" w:rsidP="007556A2">
      <w:pPr>
        <w:pStyle w:val="Akapitzlist"/>
        <w:spacing w:before="240"/>
        <w:rPr>
          <w:rFonts w:ascii="Arial" w:hAnsi="Arial" w:cs="Arial"/>
          <w:sz w:val="18"/>
          <w:szCs w:val="18"/>
        </w:rPr>
      </w:pPr>
      <w:r w:rsidRPr="00323951">
        <w:rPr>
          <w:rFonts w:ascii="Arial" w:hAnsi="Arial" w:cs="Arial"/>
          <w:sz w:val="18"/>
          <w:szCs w:val="18"/>
        </w:rPr>
        <w:t xml:space="preserve">analizie przez Urząd Miasta </w:t>
      </w:r>
      <w:r w:rsidR="00695FF6" w:rsidRPr="00323951">
        <w:rPr>
          <w:rFonts w:ascii="Arial" w:hAnsi="Arial" w:cs="Arial"/>
          <w:sz w:val="18"/>
          <w:szCs w:val="18"/>
        </w:rPr>
        <w:t>Jeleniej Góry</w:t>
      </w:r>
      <w:r w:rsidR="002C40BD" w:rsidRPr="00323951">
        <w:rPr>
          <w:rFonts w:ascii="Arial" w:hAnsi="Arial" w:cs="Arial"/>
          <w:sz w:val="18"/>
          <w:szCs w:val="18"/>
        </w:rPr>
        <w:t xml:space="preserve"> oraz poszczególn</w:t>
      </w:r>
      <w:r w:rsidR="001F463A" w:rsidRPr="00323951">
        <w:rPr>
          <w:rFonts w:ascii="Arial" w:hAnsi="Arial" w:cs="Arial"/>
          <w:sz w:val="18"/>
          <w:szCs w:val="18"/>
        </w:rPr>
        <w:t>e</w:t>
      </w:r>
      <w:r w:rsidR="002C40BD" w:rsidRPr="00323951">
        <w:rPr>
          <w:rFonts w:ascii="Arial" w:hAnsi="Arial" w:cs="Arial"/>
          <w:sz w:val="18"/>
          <w:szCs w:val="18"/>
        </w:rPr>
        <w:t xml:space="preserve"> </w:t>
      </w:r>
      <w:r w:rsidR="001F463A" w:rsidRPr="00323951">
        <w:rPr>
          <w:rFonts w:ascii="Arial" w:hAnsi="Arial" w:cs="Arial"/>
          <w:sz w:val="18"/>
          <w:szCs w:val="18"/>
        </w:rPr>
        <w:t>jednostki samorząd</w:t>
      </w:r>
      <w:r w:rsidR="003975D4" w:rsidRPr="00323951">
        <w:rPr>
          <w:rFonts w:ascii="Arial" w:hAnsi="Arial" w:cs="Arial"/>
          <w:sz w:val="18"/>
          <w:szCs w:val="18"/>
        </w:rPr>
        <w:t xml:space="preserve">ów </w:t>
      </w:r>
      <w:r w:rsidR="002C40BD" w:rsidRPr="00323951">
        <w:rPr>
          <w:rFonts w:ascii="Arial" w:hAnsi="Arial" w:cs="Arial"/>
          <w:sz w:val="18"/>
          <w:szCs w:val="18"/>
        </w:rPr>
        <w:t>należąc</w:t>
      </w:r>
      <w:r w:rsidR="001F463A" w:rsidRPr="00323951">
        <w:rPr>
          <w:rFonts w:ascii="Arial" w:hAnsi="Arial" w:cs="Arial"/>
          <w:sz w:val="18"/>
          <w:szCs w:val="18"/>
        </w:rPr>
        <w:t>e</w:t>
      </w:r>
      <w:r w:rsidR="002C40BD" w:rsidRPr="00323951">
        <w:rPr>
          <w:rFonts w:ascii="Arial" w:hAnsi="Arial" w:cs="Arial"/>
          <w:sz w:val="18"/>
          <w:szCs w:val="18"/>
        </w:rPr>
        <w:t xml:space="preserve"> do Aglomeracji Jeleniogórskiej</w:t>
      </w:r>
      <w:r w:rsidRPr="00323951">
        <w:rPr>
          <w:rFonts w:ascii="Arial" w:hAnsi="Arial" w:cs="Arial"/>
          <w:sz w:val="18"/>
          <w:szCs w:val="18"/>
        </w:rPr>
        <w:t xml:space="preserve"> po zakończeniu danego etapu, czy zaproponowane w niniejszej prognozie działania minimalizujące, które powinny zostać wdrożone na etapie planowania oraz przygotowywania dokumentacji przetargowej na realizację inwestycji, a w przypadku gdy inwestorem jest miasto</w:t>
      </w:r>
      <w:r w:rsidR="00695259" w:rsidRPr="00323951">
        <w:rPr>
          <w:rFonts w:ascii="Arial" w:hAnsi="Arial" w:cs="Arial"/>
          <w:sz w:val="18"/>
          <w:szCs w:val="18"/>
        </w:rPr>
        <w:t>/gmina</w:t>
      </w:r>
      <w:r w:rsidRPr="00323951">
        <w:rPr>
          <w:rFonts w:ascii="Arial" w:hAnsi="Arial" w:cs="Arial"/>
          <w:sz w:val="18"/>
          <w:szCs w:val="18"/>
        </w:rPr>
        <w:t xml:space="preserve"> – przygotowywania  dokumentacji technicznej, zostały uwzględnione (0/1). </w:t>
      </w:r>
    </w:p>
    <w:p w14:paraId="3440E634" w14:textId="73DB0901" w:rsidR="007556A2" w:rsidRPr="00323951" w:rsidRDefault="007556A2" w:rsidP="00344550">
      <w:pPr>
        <w:pStyle w:val="Akapitzlist"/>
        <w:numPr>
          <w:ilvl w:val="0"/>
          <w:numId w:val="117"/>
        </w:numPr>
        <w:spacing w:before="240"/>
        <w:rPr>
          <w:rFonts w:ascii="Arial" w:hAnsi="Arial" w:cs="Arial"/>
          <w:sz w:val="18"/>
          <w:szCs w:val="18"/>
        </w:rPr>
      </w:pPr>
      <w:r w:rsidRPr="00323951">
        <w:rPr>
          <w:rFonts w:ascii="Arial" w:hAnsi="Arial" w:cs="Arial"/>
          <w:sz w:val="18"/>
          <w:szCs w:val="18"/>
        </w:rPr>
        <w:t xml:space="preserve">W przypadku wszystkich działań wskazywanych w „Planie…” – weryfikacja w postaci </w:t>
      </w:r>
      <w:r w:rsidR="00A079FD" w:rsidRPr="00323951">
        <w:rPr>
          <w:rFonts w:ascii="Arial" w:hAnsi="Arial" w:cs="Arial"/>
          <w:sz w:val="18"/>
          <w:szCs w:val="18"/>
        </w:rPr>
        <w:t xml:space="preserve">dwóch </w:t>
      </w:r>
      <w:r w:rsidRPr="00323951">
        <w:rPr>
          <w:rFonts w:ascii="Arial" w:hAnsi="Arial" w:cs="Arial"/>
          <w:sz w:val="18"/>
          <w:szCs w:val="18"/>
        </w:rPr>
        <w:t>raportów</w:t>
      </w:r>
      <w:r w:rsidR="00A079FD" w:rsidRPr="00323951">
        <w:rPr>
          <w:rFonts w:ascii="Arial" w:hAnsi="Arial" w:cs="Arial"/>
          <w:sz w:val="18"/>
          <w:szCs w:val="18"/>
        </w:rPr>
        <w:t xml:space="preserve">. </w:t>
      </w:r>
      <w:r w:rsidR="0073312B" w:rsidRPr="00323951">
        <w:rPr>
          <w:rFonts w:ascii="Arial" w:hAnsi="Arial" w:cs="Arial"/>
          <w:sz w:val="18"/>
          <w:szCs w:val="18"/>
        </w:rPr>
        <w:t>Z</w:t>
      </w:r>
      <w:r w:rsidR="001C269A">
        <w:rPr>
          <w:rFonts w:ascii="Arial" w:hAnsi="Arial" w:cs="Arial"/>
          <w:sz w:val="18"/>
          <w:szCs w:val="18"/>
        </w:rPr>
        <w:t> </w:t>
      </w:r>
      <w:r w:rsidR="0073312B" w:rsidRPr="00323951">
        <w:rPr>
          <w:rFonts w:ascii="Arial" w:hAnsi="Arial" w:cs="Arial"/>
          <w:sz w:val="18"/>
          <w:szCs w:val="18"/>
        </w:rPr>
        <w:t xml:space="preserve">uwagi na krótki </w:t>
      </w:r>
      <w:r w:rsidR="006C4071" w:rsidRPr="00323951">
        <w:rPr>
          <w:rFonts w:ascii="Arial" w:hAnsi="Arial" w:cs="Arial"/>
          <w:sz w:val="18"/>
          <w:szCs w:val="18"/>
        </w:rPr>
        <w:t>okres obowiązywania dokumentu (7 lat) p</w:t>
      </w:r>
      <w:r w:rsidR="00A079FD" w:rsidRPr="00323951">
        <w:rPr>
          <w:rFonts w:ascii="Arial" w:hAnsi="Arial" w:cs="Arial"/>
          <w:sz w:val="18"/>
          <w:szCs w:val="18"/>
        </w:rPr>
        <w:t xml:space="preserve">ierwszy raport powinien </w:t>
      </w:r>
      <w:r w:rsidR="0077031A" w:rsidRPr="00323951">
        <w:rPr>
          <w:rFonts w:ascii="Arial" w:hAnsi="Arial" w:cs="Arial"/>
          <w:sz w:val="18"/>
          <w:szCs w:val="18"/>
        </w:rPr>
        <w:t>zostać sporządzony po 3 latach, a drugi na koniec obowiązywania „Programu</w:t>
      </w:r>
      <w:r w:rsidR="00501F54" w:rsidRPr="00323951">
        <w:rPr>
          <w:rFonts w:ascii="Arial" w:hAnsi="Arial" w:cs="Arial"/>
          <w:sz w:val="18"/>
          <w:szCs w:val="18"/>
        </w:rPr>
        <w:t>…” czyli po 7 latac</w:t>
      </w:r>
      <w:r w:rsidR="0073312B" w:rsidRPr="00323951">
        <w:rPr>
          <w:rFonts w:ascii="Arial" w:hAnsi="Arial" w:cs="Arial"/>
          <w:sz w:val="18"/>
          <w:szCs w:val="18"/>
        </w:rPr>
        <w:t>h.</w:t>
      </w:r>
      <w:r w:rsidR="006C4071" w:rsidRPr="00323951">
        <w:rPr>
          <w:rFonts w:ascii="Arial" w:hAnsi="Arial" w:cs="Arial"/>
          <w:sz w:val="18"/>
          <w:szCs w:val="18"/>
        </w:rPr>
        <w:t xml:space="preserve"> Raporty powinny uwzględniać zawarte w Załączniku nr 1:</w:t>
      </w:r>
      <w:r w:rsidRPr="00323951">
        <w:rPr>
          <w:rFonts w:ascii="Arial" w:hAnsi="Arial" w:cs="Arial"/>
          <w:sz w:val="18"/>
          <w:szCs w:val="18"/>
        </w:rPr>
        <w:t xml:space="preserve"> </w:t>
      </w:r>
    </w:p>
    <w:p w14:paraId="38CC343B" w14:textId="17D162BE" w:rsidR="007556A2" w:rsidRPr="00323951" w:rsidRDefault="007556A2" w:rsidP="00344550">
      <w:pPr>
        <w:pStyle w:val="Akapitzlist"/>
        <w:numPr>
          <w:ilvl w:val="0"/>
          <w:numId w:val="118"/>
        </w:numPr>
        <w:spacing w:before="240"/>
        <w:rPr>
          <w:rFonts w:ascii="Arial" w:hAnsi="Arial" w:cs="Arial"/>
          <w:sz w:val="18"/>
          <w:szCs w:val="18"/>
        </w:rPr>
      </w:pPr>
      <w:r w:rsidRPr="00323951">
        <w:rPr>
          <w:rFonts w:ascii="Arial" w:hAnsi="Arial" w:cs="Arial"/>
          <w:sz w:val="18"/>
          <w:szCs w:val="18"/>
        </w:rPr>
        <w:t>wytyczn</w:t>
      </w:r>
      <w:r w:rsidR="00532CD5" w:rsidRPr="00323951">
        <w:rPr>
          <w:rFonts w:ascii="Arial" w:hAnsi="Arial" w:cs="Arial"/>
          <w:sz w:val="18"/>
          <w:szCs w:val="18"/>
        </w:rPr>
        <w:t>e</w:t>
      </w:r>
      <w:r w:rsidRPr="00323951">
        <w:rPr>
          <w:rFonts w:ascii="Arial" w:hAnsi="Arial" w:cs="Arial"/>
          <w:sz w:val="18"/>
          <w:szCs w:val="18"/>
        </w:rPr>
        <w:t xml:space="preserve"> dot. realizacji poszczególnych działań – określenie czy zalecenie zostało uwzględnione (0/1),</w:t>
      </w:r>
    </w:p>
    <w:p w14:paraId="0CFC7F06" w14:textId="77777777" w:rsidR="007556A2" w:rsidRPr="00323951" w:rsidRDefault="007556A2" w:rsidP="00344550">
      <w:pPr>
        <w:pStyle w:val="Akapitzlist"/>
        <w:numPr>
          <w:ilvl w:val="0"/>
          <w:numId w:val="118"/>
        </w:numPr>
        <w:spacing w:before="240"/>
        <w:rPr>
          <w:rFonts w:ascii="Arial" w:hAnsi="Arial" w:cs="Arial"/>
          <w:sz w:val="18"/>
          <w:szCs w:val="18"/>
        </w:rPr>
      </w:pPr>
      <w:r w:rsidRPr="00323951">
        <w:rPr>
          <w:rFonts w:ascii="Arial" w:hAnsi="Arial" w:cs="Arial"/>
          <w:sz w:val="18"/>
          <w:szCs w:val="18"/>
        </w:rPr>
        <w:t>w oparciu o wskazaną definicję ich skuteczności – określenie czy pożądany efekt realizacji działania został osiągnięty.</w:t>
      </w:r>
    </w:p>
    <w:p w14:paraId="178FC9A4" w14:textId="1C708262" w:rsidR="00960F75" w:rsidRPr="00323951" w:rsidRDefault="007556A2" w:rsidP="00C21FCC">
      <w:pPr>
        <w:spacing w:after="0"/>
        <w:rPr>
          <w:rFonts w:ascii="Arial" w:hAnsi="Arial" w:cs="Arial"/>
          <w:sz w:val="18"/>
          <w:szCs w:val="18"/>
        </w:rPr>
      </w:pPr>
      <w:r w:rsidRPr="00323951">
        <w:rPr>
          <w:rFonts w:ascii="Arial" w:hAnsi="Arial" w:cs="Arial"/>
          <w:sz w:val="18"/>
          <w:szCs w:val="18"/>
        </w:rPr>
        <w:t xml:space="preserve">Monitorując postęp we wdrażaniu </w:t>
      </w:r>
      <w:r w:rsidR="00AE10E7" w:rsidRPr="00323951">
        <w:rPr>
          <w:rFonts w:ascii="Arial" w:hAnsi="Arial" w:cs="Arial"/>
          <w:sz w:val="18"/>
          <w:szCs w:val="18"/>
        </w:rPr>
        <w:t>„</w:t>
      </w:r>
      <w:r w:rsidRPr="00323951">
        <w:rPr>
          <w:rFonts w:ascii="Arial" w:hAnsi="Arial" w:cs="Arial"/>
          <w:sz w:val="18"/>
          <w:szCs w:val="18"/>
        </w:rPr>
        <w:t>Planu…”, zaleca się ewaluację jego postanowień w oparciu o raport 3-letni z</w:t>
      </w:r>
      <w:r w:rsidR="001C269A">
        <w:rPr>
          <w:rFonts w:ascii="Arial" w:hAnsi="Arial" w:cs="Arial"/>
          <w:sz w:val="18"/>
          <w:szCs w:val="18"/>
        </w:rPr>
        <w:t> </w:t>
      </w:r>
      <w:r w:rsidRPr="00323951">
        <w:rPr>
          <w:rFonts w:ascii="Arial" w:hAnsi="Arial" w:cs="Arial"/>
          <w:sz w:val="18"/>
          <w:szCs w:val="18"/>
        </w:rPr>
        <w:t>postępów w realizacji i monitoringu stanu komponentów środowiska</w:t>
      </w:r>
      <w:r w:rsidR="00337CAB" w:rsidRPr="00323951">
        <w:rPr>
          <w:rFonts w:ascii="Arial" w:hAnsi="Arial" w:cs="Arial"/>
          <w:sz w:val="18"/>
          <w:szCs w:val="18"/>
        </w:rPr>
        <w:t xml:space="preserve"> oraz raport końcowy po zakończeniu wdrażania  „Planu”. </w:t>
      </w:r>
      <w:r w:rsidRPr="00323951">
        <w:rPr>
          <w:rFonts w:ascii="Arial" w:hAnsi="Arial" w:cs="Arial"/>
          <w:sz w:val="18"/>
          <w:szCs w:val="18"/>
        </w:rPr>
        <w:t>W ten sposób analiza skutków realizacji przyniesie wymierną korzyść w postaci decyzji o</w:t>
      </w:r>
      <w:r w:rsidR="001C269A">
        <w:rPr>
          <w:rFonts w:ascii="Arial" w:hAnsi="Arial" w:cs="Arial"/>
          <w:sz w:val="18"/>
          <w:szCs w:val="18"/>
        </w:rPr>
        <w:t> </w:t>
      </w:r>
      <w:r w:rsidRPr="00323951">
        <w:rPr>
          <w:rFonts w:ascii="Arial" w:hAnsi="Arial" w:cs="Arial"/>
          <w:sz w:val="18"/>
          <w:szCs w:val="18"/>
        </w:rPr>
        <w:t xml:space="preserve">kontynuacji działań wdrożeniowych. </w:t>
      </w:r>
    </w:p>
    <w:p w14:paraId="5825169C" w14:textId="1E0A98AC" w:rsidR="00642040" w:rsidRPr="00323951" w:rsidRDefault="00D53637" w:rsidP="00171348">
      <w:pPr>
        <w:pStyle w:val="Nagwek1"/>
        <w:rPr>
          <w:rFonts w:ascii="Arial" w:hAnsi="Arial" w:cs="Arial"/>
          <w:sz w:val="18"/>
          <w:szCs w:val="18"/>
        </w:rPr>
      </w:pPr>
      <w:bookmarkStart w:id="186" w:name="_Toc135118374"/>
      <w:r w:rsidRPr="00323951">
        <w:rPr>
          <w:rFonts w:ascii="Arial" w:hAnsi="Arial" w:cs="Arial"/>
          <w:sz w:val="18"/>
          <w:szCs w:val="18"/>
        </w:rPr>
        <w:t>STRESZCZENIE W JĘZYKU NIESPECJALISTYCZNYM</w:t>
      </w:r>
      <w:bookmarkEnd w:id="186"/>
    </w:p>
    <w:p w14:paraId="2197777D" w14:textId="77777777" w:rsidR="00C72948" w:rsidRPr="00323951" w:rsidRDefault="00C72948" w:rsidP="00C72948">
      <w:pPr>
        <w:rPr>
          <w:rStyle w:val="Pogrubienie"/>
          <w:rFonts w:ascii="Arial" w:hAnsi="Arial" w:cs="Arial"/>
          <w:sz w:val="18"/>
          <w:szCs w:val="18"/>
        </w:rPr>
      </w:pPr>
      <w:r w:rsidRPr="00323951">
        <w:rPr>
          <w:rStyle w:val="Pogrubienie"/>
          <w:rFonts w:ascii="Arial" w:hAnsi="Arial" w:cs="Arial"/>
          <w:sz w:val="18"/>
          <w:szCs w:val="18"/>
        </w:rPr>
        <w:t>Cel dokumentu</w:t>
      </w:r>
    </w:p>
    <w:p w14:paraId="6A576EBC" w14:textId="77777777" w:rsidR="00B900D7" w:rsidRPr="00323951" w:rsidRDefault="00B900D7">
      <w:pPr>
        <w:rPr>
          <w:rFonts w:ascii="Arial" w:hAnsi="Arial" w:cs="Arial"/>
          <w:sz w:val="18"/>
          <w:szCs w:val="18"/>
        </w:rPr>
      </w:pPr>
      <w:r w:rsidRPr="00323951">
        <w:rPr>
          <w:rFonts w:ascii="Arial" w:hAnsi="Arial" w:cs="Arial"/>
          <w:sz w:val="18"/>
          <w:szCs w:val="18"/>
        </w:rPr>
        <w:t>Celem niniejszego dokumentu było przeprowadzenie szczegółowej analizy wpływu oraz prognozowanie skutków realizacji zamierzeń, wynikających z projektu „Planu adaptacji do zmian klimatu Aglomeracji Jeleniogórskiej</w:t>
      </w:r>
      <w:r w:rsidRPr="00323951">
        <w:rPr>
          <w:rStyle w:val="normaltextrun"/>
          <w:rFonts w:ascii="Arial" w:hAnsi="Arial" w:cs="Arial"/>
          <w:color w:val="000000"/>
          <w:sz w:val="18"/>
          <w:szCs w:val="18"/>
          <w:bdr w:val="none" w:sz="0" w:space="0" w:color="auto" w:frame="1"/>
        </w:rPr>
        <w:t>, miasta Jeleniej Góry oraz powiatów i gmin Aglomeracji Jeleniogórskiej</w:t>
      </w:r>
      <w:r w:rsidRPr="00323951">
        <w:rPr>
          <w:rFonts w:ascii="Arial" w:hAnsi="Arial" w:cs="Arial"/>
          <w:sz w:val="18"/>
          <w:szCs w:val="18"/>
        </w:rPr>
        <w:t xml:space="preserve">” na elementy środowiska. </w:t>
      </w:r>
    </w:p>
    <w:p w14:paraId="76CAB40B" w14:textId="77777777" w:rsidR="00DE0DA0" w:rsidRPr="00323951" w:rsidRDefault="00DE0DA0" w:rsidP="00DE0DA0">
      <w:pPr>
        <w:rPr>
          <w:rStyle w:val="Pogrubienie"/>
          <w:rFonts w:ascii="Arial" w:hAnsi="Arial" w:cs="Arial"/>
          <w:sz w:val="18"/>
          <w:szCs w:val="18"/>
        </w:rPr>
      </w:pPr>
      <w:r w:rsidRPr="00323951">
        <w:rPr>
          <w:rStyle w:val="Pogrubienie"/>
          <w:rFonts w:ascii="Arial" w:hAnsi="Arial" w:cs="Arial"/>
          <w:sz w:val="18"/>
          <w:szCs w:val="18"/>
        </w:rPr>
        <w:t>Podstawa prawna opracowania</w:t>
      </w:r>
    </w:p>
    <w:p w14:paraId="5969F9CA" w14:textId="2BCDFA4A" w:rsidR="00DE0DA0" w:rsidRPr="00323951" w:rsidRDefault="00DE0DA0" w:rsidP="00DE0DA0">
      <w:pPr>
        <w:rPr>
          <w:rFonts w:ascii="Arial" w:hAnsi="Arial" w:cs="Arial"/>
          <w:sz w:val="18"/>
          <w:szCs w:val="18"/>
        </w:rPr>
      </w:pPr>
      <w:r w:rsidRPr="00323951">
        <w:rPr>
          <w:rFonts w:ascii="Arial" w:hAnsi="Arial" w:cs="Arial"/>
          <w:sz w:val="18"/>
          <w:szCs w:val="18"/>
        </w:rPr>
        <w:t>Opracowanie Prognozy wypełnia obowiązek wskazany w art. 51 ustawy z dnia 3 października 2008 r. o udostępnianiu informacji o środowisku i jego ochronie, udziale społeczeństwa w ochronie środowiska oraz o</w:t>
      </w:r>
      <w:r w:rsidR="001C269A">
        <w:rPr>
          <w:rFonts w:ascii="Arial" w:hAnsi="Arial" w:cs="Arial"/>
          <w:sz w:val="18"/>
          <w:szCs w:val="18"/>
        </w:rPr>
        <w:t> </w:t>
      </w:r>
      <w:r w:rsidRPr="00323951">
        <w:rPr>
          <w:rFonts w:ascii="Arial" w:hAnsi="Arial" w:cs="Arial"/>
          <w:sz w:val="18"/>
          <w:szCs w:val="18"/>
        </w:rPr>
        <w:t>ocenach oddziaływania na środowisko (ustawa OOŚ)</w:t>
      </w:r>
      <w:r w:rsidRPr="00323951">
        <w:rPr>
          <w:rStyle w:val="Odwoanieprzypisudolnego"/>
          <w:rFonts w:ascii="Arial" w:hAnsi="Arial" w:cs="Arial"/>
          <w:sz w:val="18"/>
          <w:szCs w:val="18"/>
        </w:rPr>
        <w:footnoteReference w:id="127"/>
      </w:r>
      <w:r w:rsidRPr="00323951">
        <w:rPr>
          <w:rFonts w:ascii="Arial" w:hAnsi="Arial" w:cs="Arial"/>
          <w:sz w:val="18"/>
          <w:szCs w:val="18"/>
        </w:rPr>
        <w:t>, spoczywający na organie, opracowującym projekt, o</w:t>
      </w:r>
      <w:r w:rsidR="001C269A">
        <w:rPr>
          <w:rFonts w:ascii="Arial" w:hAnsi="Arial" w:cs="Arial"/>
          <w:sz w:val="18"/>
          <w:szCs w:val="18"/>
        </w:rPr>
        <w:t> </w:t>
      </w:r>
      <w:r w:rsidRPr="00323951">
        <w:rPr>
          <w:rFonts w:ascii="Arial" w:hAnsi="Arial" w:cs="Arial"/>
          <w:sz w:val="18"/>
          <w:szCs w:val="18"/>
        </w:rPr>
        <w:t>którym mowa w art. 46 lub 47 ust. 1 ustawy OOŚ.</w:t>
      </w:r>
    </w:p>
    <w:p w14:paraId="51A09485" w14:textId="77777777" w:rsidR="00DE0DA0" w:rsidRPr="00323951" w:rsidRDefault="00DE0DA0" w:rsidP="00DE0DA0">
      <w:pPr>
        <w:rPr>
          <w:rStyle w:val="Pogrubienie"/>
          <w:rFonts w:ascii="Arial" w:hAnsi="Arial" w:cs="Arial"/>
          <w:sz w:val="18"/>
          <w:szCs w:val="18"/>
        </w:rPr>
      </w:pPr>
      <w:r w:rsidRPr="00323951">
        <w:rPr>
          <w:rStyle w:val="Pogrubienie"/>
          <w:rFonts w:ascii="Arial" w:hAnsi="Arial" w:cs="Arial"/>
          <w:sz w:val="18"/>
          <w:szCs w:val="18"/>
        </w:rPr>
        <w:t>Ogólna charakterystyka ocenianego dokumentu</w:t>
      </w:r>
    </w:p>
    <w:p w14:paraId="186E9FDD" w14:textId="59441079" w:rsidR="00DE0DA0" w:rsidRPr="00323951" w:rsidRDefault="00DE0DA0" w:rsidP="00DE0DA0">
      <w:pPr>
        <w:rPr>
          <w:rStyle w:val="Pogrubienie"/>
          <w:rFonts w:ascii="Arial" w:hAnsi="Arial" w:cs="Arial"/>
          <w:b w:val="0"/>
          <w:bCs w:val="0"/>
          <w:sz w:val="18"/>
          <w:szCs w:val="18"/>
        </w:rPr>
      </w:pPr>
      <w:r w:rsidRPr="00323951">
        <w:rPr>
          <w:rStyle w:val="Pogrubienie"/>
          <w:rFonts w:ascii="Arial" w:hAnsi="Arial" w:cs="Arial"/>
          <w:b w:val="0"/>
          <w:bCs w:val="0"/>
          <w:sz w:val="18"/>
          <w:szCs w:val="18"/>
        </w:rPr>
        <w:t>Oceniany dokument ma na celu osiągnięcie wizji Aglomeracji Jeleniogórskiej w 20</w:t>
      </w:r>
      <w:r w:rsidR="00FB57E5" w:rsidRPr="00323951">
        <w:rPr>
          <w:rStyle w:val="Pogrubienie"/>
          <w:rFonts w:ascii="Arial" w:hAnsi="Arial" w:cs="Arial"/>
          <w:b w:val="0"/>
          <w:bCs w:val="0"/>
          <w:sz w:val="18"/>
          <w:szCs w:val="18"/>
        </w:rPr>
        <w:t>3</w:t>
      </w:r>
      <w:r w:rsidRPr="00323951">
        <w:rPr>
          <w:rStyle w:val="Pogrubienie"/>
          <w:rFonts w:ascii="Arial" w:hAnsi="Arial" w:cs="Arial"/>
          <w:b w:val="0"/>
          <w:bCs w:val="0"/>
          <w:sz w:val="18"/>
          <w:szCs w:val="18"/>
        </w:rPr>
        <w:t xml:space="preserve">0r. jaką jest: „Aglomeracja Jeleniogórska obszarem odpornym na negatywne skutki zmian klimatu”. Głównym celem jest zaadaptowanie Aglomeracji Jeleniogórskiej i jej mieszkańców do negatywnych zdarzeń i zjawisk, które są wynikiem zmieniającego się klimatu. Wizja ta ma zostać osiągnięta przez </w:t>
      </w:r>
      <w:r w:rsidR="00C21598" w:rsidRPr="00323951">
        <w:rPr>
          <w:rStyle w:val="Pogrubienie"/>
          <w:rFonts w:ascii="Arial" w:hAnsi="Arial" w:cs="Arial"/>
          <w:b w:val="0"/>
          <w:bCs w:val="0"/>
          <w:sz w:val="18"/>
          <w:szCs w:val="18"/>
        </w:rPr>
        <w:t>realizację</w:t>
      </w:r>
      <w:r w:rsidRPr="00323951">
        <w:rPr>
          <w:rStyle w:val="Pogrubienie"/>
          <w:rFonts w:ascii="Arial" w:hAnsi="Arial" w:cs="Arial"/>
          <w:b w:val="0"/>
          <w:bCs w:val="0"/>
          <w:sz w:val="18"/>
          <w:szCs w:val="18"/>
        </w:rPr>
        <w:t xml:space="preserve"> ośmiu celów:</w:t>
      </w:r>
    </w:p>
    <w:p w14:paraId="66F7AA30"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Rozpoznanie zasobów Aglomeracji Jeleniogórskiej.</w:t>
      </w:r>
    </w:p>
    <w:p w14:paraId="4648E986"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Stymulowanie pro-adaptacyjnego rozwoju.</w:t>
      </w:r>
    </w:p>
    <w:p w14:paraId="76339DB5"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Zapewnienie komfortu i bezpieczeństwa mieszkańców w warunkach zmieniającego się klimatu.</w:t>
      </w:r>
    </w:p>
    <w:p w14:paraId="35361567"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 xml:space="preserve">Ochrona oraz podnoszenie zdolności adaptacyjnych terenów otwartych i przyrodniczo cennych, wrażliwych na negatywne skutki zmian klimatu. </w:t>
      </w:r>
    </w:p>
    <w:p w14:paraId="76DFD294"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 xml:space="preserve">Zapewnienie dostępu do wody dobrej jakości oraz ochrona jej zasobów w obliczu zagrożeń związanych ze zmianami klimatu. </w:t>
      </w:r>
    </w:p>
    <w:p w14:paraId="039E6085"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Budowa bezpieczeństwa energetycznego AJ w oparciu o gospodarkę niskoemisyjną.</w:t>
      </w:r>
    </w:p>
    <w:p w14:paraId="6DE97F64"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Ochrona dziedzictwa Aglomeracji Jeleniogórskiej.</w:t>
      </w:r>
    </w:p>
    <w:p w14:paraId="31C91E8F" w14:textId="77777777" w:rsidR="00DE0DA0" w:rsidRPr="00323951" w:rsidRDefault="00DE0DA0" w:rsidP="00DE0DA0">
      <w:pPr>
        <w:pStyle w:val="Akapitzlist"/>
        <w:numPr>
          <w:ilvl w:val="0"/>
          <w:numId w:val="119"/>
        </w:numPr>
        <w:spacing w:line="259" w:lineRule="auto"/>
        <w:rPr>
          <w:rFonts w:ascii="Arial" w:hAnsi="Arial" w:cs="Arial"/>
          <w:sz w:val="18"/>
          <w:szCs w:val="18"/>
        </w:rPr>
      </w:pPr>
      <w:r w:rsidRPr="00323951">
        <w:rPr>
          <w:rFonts w:ascii="Arial" w:hAnsi="Arial" w:cs="Arial"/>
          <w:sz w:val="18"/>
          <w:szCs w:val="18"/>
        </w:rPr>
        <w:t>Kreowanie świadomego społeczeństwa.</w:t>
      </w:r>
    </w:p>
    <w:p w14:paraId="0BA617EA" w14:textId="77777777" w:rsidR="00DE0DA0" w:rsidRPr="00323951" w:rsidRDefault="00DE0DA0" w:rsidP="00DE0DA0">
      <w:pPr>
        <w:rPr>
          <w:rFonts w:ascii="Arial" w:hAnsi="Arial" w:cs="Arial"/>
          <w:sz w:val="18"/>
          <w:szCs w:val="18"/>
        </w:rPr>
      </w:pPr>
      <w:r w:rsidRPr="00323951">
        <w:rPr>
          <w:rFonts w:ascii="Arial" w:hAnsi="Arial" w:cs="Arial"/>
          <w:sz w:val="18"/>
          <w:szCs w:val="18"/>
        </w:rPr>
        <w:t>Cele te mają zostać osiągnięte przez przypisane im 60 działań.</w:t>
      </w:r>
    </w:p>
    <w:p w14:paraId="7DF015D0" w14:textId="77777777" w:rsidR="00DE0DA0" w:rsidRPr="00323951" w:rsidRDefault="00DE0DA0" w:rsidP="00DE0DA0">
      <w:pPr>
        <w:rPr>
          <w:rStyle w:val="Pogrubienie"/>
          <w:rFonts w:ascii="Arial" w:hAnsi="Arial" w:cs="Arial"/>
          <w:sz w:val="18"/>
          <w:szCs w:val="18"/>
        </w:rPr>
      </w:pPr>
      <w:r w:rsidRPr="00323951">
        <w:rPr>
          <w:rStyle w:val="Pogrubienie"/>
          <w:rFonts w:ascii="Arial" w:hAnsi="Arial" w:cs="Arial"/>
          <w:sz w:val="18"/>
          <w:szCs w:val="18"/>
        </w:rPr>
        <w:t>Materiały wyjściowe, metody analizy</w:t>
      </w:r>
    </w:p>
    <w:p w14:paraId="7E81DA66" w14:textId="77777777" w:rsidR="00DE0DA0" w:rsidRPr="00323951" w:rsidRDefault="00DE0DA0" w:rsidP="00DE0DA0">
      <w:pPr>
        <w:rPr>
          <w:rFonts w:ascii="Arial" w:hAnsi="Arial" w:cs="Arial"/>
          <w:sz w:val="18"/>
          <w:szCs w:val="18"/>
        </w:rPr>
      </w:pPr>
      <w:r w:rsidRPr="00323951">
        <w:rPr>
          <w:rFonts w:ascii="Arial" w:hAnsi="Arial" w:cs="Arial"/>
          <w:sz w:val="18"/>
          <w:szCs w:val="18"/>
        </w:rPr>
        <w:t>Materiałami wyjściowym, które posłużyły do oceny oddziaływania dokumentu na środowisko były:</w:t>
      </w:r>
    </w:p>
    <w:p w14:paraId="56A47569"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diagnoza klimatyczna, opracowana na potrzeby „Planu…”,</w:t>
      </w:r>
    </w:p>
    <w:p w14:paraId="7E392ECF"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publicznie dostępne dane o środowisku,</w:t>
      </w:r>
    </w:p>
    <w:p w14:paraId="72C5AA17"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analizy dostępnych danych przestrzennych,</w:t>
      </w:r>
    </w:p>
    <w:p w14:paraId="241B2DF7"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dane udostępnione przez miasto Jelenia Góra, powiaty i gminy AJ,</w:t>
      </w:r>
    </w:p>
    <w:p w14:paraId="41BF2F14"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dane udostępnione przez Regionalną Dyrekcję Ochrony Środowiska we Wrocławiu</w:t>
      </w:r>
    </w:p>
    <w:p w14:paraId="5E7DDDA4" w14:textId="77777777" w:rsidR="00DE0DA0" w:rsidRPr="00323951" w:rsidRDefault="00DE0DA0" w:rsidP="00DE0DA0">
      <w:pPr>
        <w:pStyle w:val="Akapitzlist"/>
        <w:numPr>
          <w:ilvl w:val="0"/>
          <w:numId w:val="120"/>
        </w:numPr>
        <w:spacing w:line="259" w:lineRule="auto"/>
        <w:jc w:val="left"/>
        <w:rPr>
          <w:rFonts w:ascii="Arial" w:hAnsi="Arial" w:cs="Arial"/>
          <w:sz w:val="18"/>
          <w:szCs w:val="18"/>
        </w:rPr>
      </w:pPr>
      <w:r w:rsidRPr="00323951">
        <w:rPr>
          <w:rFonts w:ascii="Arial" w:hAnsi="Arial" w:cs="Arial"/>
          <w:sz w:val="18"/>
          <w:szCs w:val="18"/>
        </w:rPr>
        <w:t>dane archiwalne, statystyczne, literaturowe,</w:t>
      </w:r>
    </w:p>
    <w:p w14:paraId="172EE511" w14:textId="17C53547" w:rsidR="00427E53" w:rsidRPr="00323951" w:rsidRDefault="00427E53" w:rsidP="00427E53">
      <w:pPr>
        <w:rPr>
          <w:rStyle w:val="Pogrubienie"/>
          <w:rFonts w:ascii="Arial" w:hAnsi="Arial" w:cs="Arial"/>
          <w:b w:val="0"/>
          <w:sz w:val="18"/>
          <w:szCs w:val="18"/>
        </w:rPr>
      </w:pPr>
      <w:r w:rsidRPr="00323951">
        <w:rPr>
          <w:rFonts w:ascii="Arial" w:hAnsi="Arial" w:cs="Arial"/>
          <w:sz w:val="18"/>
          <w:szCs w:val="18"/>
        </w:rPr>
        <w:t>Metodyka zastosowana w trakcie opracowania bazowała na autorskim podejściu do oceny poszczególnych elementów zawartych w „Planie…”. Zastosowano połączenie oceny horyzontalnej (przy ocenie elementów strategicznych dokumentu jak: wizja, cele) oraz metody szczegółowej (przy ocenie skutków planowanych działań), poprzez przypisywanie im skali i charakteru możliwego oddziaływania na poszczególne komponenty środowiska tj. ludzie i dobra materialne, bioróżnorodnoś</w:t>
      </w:r>
      <w:r w:rsidR="00AB20CF" w:rsidRPr="00323951">
        <w:rPr>
          <w:rFonts w:ascii="Arial" w:hAnsi="Arial" w:cs="Arial"/>
          <w:sz w:val="18"/>
          <w:szCs w:val="18"/>
        </w:rPr>
        <w:t>ć</w:t>
      </w:r>
      <w:r w:rsidRPr="00323951">
        <w:rPr>
          <w:rFonts w:ascii="Arial" w:hAnsi="Arial" w:cs="Arial"/>
          <w:sz w:val="18"/>
          <w:szCs w:val="18"/>
        </w:rPr>
        <w:t xml:space="preserve"> w tym korytarze ekologiczne i obszary chronione, wody, klimat i jego zmiany ( z uwzględnieniem powietrza), powierzchnię i zasoby ziemi, krajobraz i zabytki. </w:t>
      </w:r>
    </w:p>
    <w:p w14:paraId="60D8B68E" w14:textId="77777777" w:rsidR="00AB20CF" w:rsidRPr="00323951" w:rsidRDefault="00AB20CF" w:rsidP="00AB20CF">
      <w:pPr>
        <w:rPr>
          <w:rStyle w:val="Pogrubienie"/>
          <w:rFonts w:ascii="Arial" w:hAnsi="Arial" w:cs="Arial"/>
          <w:sz w:val="18"/>
          <w:szCs w:val="18"/>
        </w:rPr>
      </w:pPr>
      <w:r w:rsidRPr="00323951">
        <w:rPr>
          <w:rStyle w:val="Pogrubienie"/>
          <w:rFonts w:ascii="Arial" w:hAnsi="Arial" w:cs="Arial"/>
          <w:sz w:val="18"/>
          <w:szCs w:val="18"/>
        </w:rPr>
        <w:t>Powiązanie z innymi dokumentami</w:t>
      </w:r>
    </w:p>
    <w:p w14:paraId="1E28F22A" w14:textId="79846A61" w:rsidR="00114B58" w:rsidRPr="00323951" w:rsidRDefault="00523745" w:rsidP="00114B58">
      <w:pPr>
        <w:spacing w:after="0"/>
        <w:rPr>
          <w:rFonts w:ascii="Arial" w:hAnsi="Arial" w:cs="Arial"/>
          <w:color w:val="000000" w:themeColor="text1"/>
          <w:sz w:val="18"/>
          <w:szCs w:val="18"/>
        </w:rPr>
      </w:pPr>
      <w:r w:rsidRPr="00323951">
        <w:rPr>
          <w:rFonts w:ascii="Arial" w:hAnsi="Arial" w:cs="Arial"/>
          <w:sz w:val="18"/>
          <w:szCs w:val="18"/>
        </w:rPr>
        <w:t xml:space="preserve">Najważniejszym dokumentem na szczeblu krajowym z punktu widzenia ochrony środowiska jest </w:t>
      </w:r>
      <w:r w:rsidRPr="00323951">
        <w:rPr>
          <w:rFonts w:ascii="Arial" w:hAnsi="Arial" w:cs="Arial"/>
          <w:b/>
          <w:bCs/>
          <w:sz w:val="18"/>
          <w:szCs w:val="18"/>
        </w:rPr>
        <w:t>Polityka Ekologiczna Państwa 2030.</w:t>
      </w:r>
      <w:r w:rsidRPr="00323951">
        <w:rPr>
          <w:rFonts w:ascii="Arial" w:hAnsi="Arial" w:cs="Arial"/>
          <w:sz w:val="18"/>
          <w:szCs w:val="18"/>
        </w:rPr>
        <w:t xml:space="preserve"> Cele tam sformułowane odpowiadają za najważniejsze trendy odnoszące się do rozwoju potencjału środowiska i gospodarki, środowiska i klimatu, środowiska i edukacji oraz środowiska i</w:t>
      </w:r>
      <w:r w:rsidR="001C269A">
        <w:rPr>
          <w:rFonts w:ascii="Arial" w:hAnsi="Arial" w:cs="Arial"/>
          <w:sz w:val="18"/>
          <w:szCs w:val="18"/>
        </w:rPr>
        <w:t> </w:t>
      </w:r>
      <w:r w:rsidRPr="00323951">
        <w:rPr>
          <w:rFonts w:ascii="Arial" w:hAnsi="Arial" w:cs="Arial"/>
          <w:sz w:val="18"/>
          <w:szCs w:val="18"/>
        </w:rPr>
        <w:t>administracji. Wszystkie proponowane cele „Planu…” i zawarte w ich ramach działania, zakładają realizację przedsięwzięć pro-środowiskowych, wprowadzanie rozwiązań niskoemisyjnych oraz edukowanie różnych grup społecznych pod kątem adaptacji do zmian klimatu i prawidłowego zarządzania komponentami środowiska. Można więc określić, iż wpisują się one w założenia Polityki Ekologicznej Państwa 2030.</w:t>
      </w:r>
      <w:r w:rsidRPr="00323951">
        <w:rPr>
          <w:rFonts w:ascii="Arial" w:hAnsi="Arial" w:cs="Arial"/>
          <w:color w:val="FF0000"/>
          <w:sz w:val="18"/>
          <w:szCs w:val="18"/>
        </w:rPr>
        <w:t xml:space="preserve"> </w:t>
      </w:r>
      <w:r w:rsidRPr="00323951">
        <w:rPr>
          <w:rFonts w:ascii="Arial" w:hAnsi="Arial" w:cs="Arial"/>
          <w:color w:val="000000" w:themeColor="text1"/>
          <w:sz w:val="18"/>
          <w:szCs w:val="18"/>
        </w:rPr>
        <w:t>„Plan…” bezpośrednio wpisuje się w założenia „Strategicznego Planu Adaptacji dla sektorów i obszarów wrażliwych na zmiany klimatu do roku 2020 z perspektywą do roku 2030” oraz „Krajowego planu na rzecz energii i klimatu na lata 2021-2030”. Kolejnymi dokumentami, w założenia których wpisuje się oceniany dokument to Polityka energetyczna Polski do 2040r. oraz Plan Rozwoju Elektromobilności w Polsce „Energia do przyszłości”. Ponadto dokument wspomaga realizację celów środowiskowych wskazanych w „Planie gospodarowania wodami na obszarze dorzecza Odry” oraz „Planie gospodarowania wodami na obszarze dorzecza Łaby”.</w:t>
      </w:r>
    </w:p>
    <w:p w14:paraId="1F354278" w14:textId="4C7CB67C" w:rsidR="00523745" w:rsidRPr="00323951" w:rsidRDefault="00523745" w:rsidP="00114B58">
      <w:pPr>
        <w:rPr>
          <w:rStyle w:val="Pogrubienie"/>
          <w:rFonts w:ascii="Arial" w:hAnsi="Arial" w:cs="Arial"/>
          <w:b w:val="0"/>
          <w:bCs w:val="0"/>
          <w:color w:val="000000" w:themeColor="text1"/>
          <w:sz w:val="18"/>
          <w:szCs w:val="18"/>
        </w:rPr>
      </w:pPr>
      <w:r w:rsidRPr="00323951">
        <w:rPr>
          <w:rFonts w:ascii="Arial" w:hAnsi="Arial" w:cs="Arial"/>
          <w:sz w:val="18"/>
          <w:szCs w:val="18"/>
        </w:rPr>
        <w:t>Powiązania „Planu…” z  dokumentami szczebla międzynarodowego również są zauważalne. Cele i działania zawarte w ocenianym dokumencie są  zgodne z 8. Programem działań w zakresie ochrony środowiska do roku 2030. Wdrożenie programu wpłynie pozytywnie na wdrażanie założeń z zakresu wszystkich priorytetów 8. EAP. „Plan…” wpisuje się w założenia 8. EAP wyznaczając w swoich celach realizację działań z zakresu adaptacji do zmian klimatu terenów zurbanizowanych (np. wprowadzanie zielono-błękitnej infrastruktury), podnoszenia zdolności adaptacyjnych terenów zieleni (właściwa pielęgnacja, tworzenie i ochrona terenów zieleni), budowania bezpieczeństwa energetycznego w oparciu o gospodarkę niskoemisyjną (zmniejszenie emisji do powietrza poprzez propagowanie transportu rowerowego oraz rozwój alternatywnych źródeł energii). Plan adaptacji do zmian klimatu sporządzony dla Aglomeracji Jeleniogórskiej wpisuje się również w idee zrównoważonego rozwoju zawartą w</w:t>
      </w:r>
      <w:r w:rsidR="001C269A">
        <w:rPr>
          <w:rFonts w:ascii="Arial" w:hAnsi="Arial" w:cs="Arial"/>
          <w:sz w:val="18"/>
          <w:szCs w:val="18"/>
        </w:rPr>
        <w:t> </w:t>
      </w:r>
      <w:r w:rsidRPr="00323951">
        <w:rPr>
          <w:rFonts w:ascii="Arial" w:hAnsi="Arial" w:cs="Arial"/>
          <w:sz w:val="18"/>
          <w:szCs w:val="18"/>
        </w:rPr>
        <w:t>dokumencie „Przekształcenia naszego świata: Agenda na Rzecz Zrównoważonego Rozwoju – 2030”.</w:t>
      </w:r>
      <w:r w:rsidRPr="00323951">
        <w:rPr>
          <w:rFonts w:ascii="Arial" w:hAnsi="Arial" w:cs="Arial"/>
          <w:color w:val="FF0000"/>
          <w:sz w:val="18"/>
          <w:szCs w:val="18"/>
        </w:rPr>
        <w:t xml:space="preserve"> </w:t>
      </w:r>
      <w:r w:rsidRPr="00323951">
        <w:rPr>
          <w:rFonts w:ascii="Arial" w:hAnsi="Arial" w:cs="Arial"/>
          <w:color w:val="000000" w:themeColor="text1"/>
          <w:sz w:val="18"/>
          <w:szCs w:val="18"/>
        </w:rPr>
        <w:t>„Plan…” w swoich celach odzwierciedla konieczność rozwoju gospodarki niskoemisyjnej, zachowania bioróżnorodności, ekologizacji budynków czy podnoszenia jakości życia mieszkańców w obliczu zmieniającego się klimatu.</w:t>
      </w:r>
    </w:p>
    <w:p w14:paraId="37B31419" w14:textId="77777777" w:rsidR="006739A2" w:rsidRPr="00323951" w:rsidRDefault="006739A2" w:rsidP="006739A2">
      <w:pPr>
        <w:keepNext/>
        <w:rPr>
          <w:rStyle w:val="Pogrubienie"/>
          <w:rFonts w:ascii="Arial" w:hAnsi="Arial" w:cs="Arial"/>
          <w:sz w:val="18"/>
          <w:szCs w:val="18"/>
        </w:rPr>
      </w:pPr>
      <w:r w:rsidRPr="00323951">
        <w:rPr>
          <w:rStyle w:val="Pogrubienie"/>
          <w:rFonts w:ascii="Arial" w:hAnsi="Arial" w:cs="Arial"/>
          <w:sz w:val="18"/>
          <w:szCs w:val="18"/>
        </w:rPr>
        <w:t>Analiza stanu istniejącego</w:t>
      </w:r>
    </w:p>
    <w:p w14:paraId="6C16C551" w14:textId="6B7ECC6F" w:rsidR="006739A2" w:rsidRPr="00323951" w:rsidRDefault="006739A2" w:rsidP="006739A2">
      <w:pPr>
        <w:keepNext/>
        <w:rPr>
          <w:rStyle w:val="Pogrubienie"/>
          <w:rFonts w:ascii="Arial" w:hAnsi="Arial" w:cs="Arial"/>
          <w:b w:val="0"/>
          <w:bCs w:val="0"/>
          <w:sz w:val="18"/>
          <w:szCs w:val="18"/>
        </w:rPr>
      </w:pPr>
      <w:r w:rsidRPr="00323951">
        <w:rPr>
          <w:rFonts w:ascii="Arial" w:hAnsi="Arial" w:cs="Arial"/>
          <w:sz w:val="18"/>
          <w:szCs w:val="18"/>
        </w:rPr>
        <w:t>W celu dokonania oceny potencjalnego wpływu realizacji „Planu…” dokonano analizy i podsumowania stanu istniejącego poszczególnych komponentów środowiska</w:t>
      </w:r>
      <w:r w:rsidR="00746C4D" w:rsidRPr="00323951">
        <w:rPr>
          <w:rFonts w:ascii="Arial" w:hAnsi="Arial" w:cs="Arial"/>
          <w:sz w:val="18"/>
          <w:szCs w:val="18"/>
        </w:rPr>
        <w:t xml:space="preserve"> na</w:t>
      </w:r>
      <w:r w:rsidR="00C935FE" w:rsidRPr="00323951">
        <w:rPr>
          <w:rFonts w:ascii="Arial" w:hAnsi="Arial" w:cs="Arial"/>
          <w:sz w:val="18"/>
          <w:szCs w:val="18"/>
        </w:rPr>
        <w:t xml:space="preserve"> ludzi i dobra materialne, bioróżnorodność w tym korytarze ekologiczne i obszary chronione, wody, klimat i jego zmiany (z uwzględnieniem powietrza), powierzchnię i zasoby ziemi, krajobraz i zabytki. </w:t>
      </w:r>
      <w:r w:rsidRPr="00323951">
        <w:rPr>
          <w:rFonts w:ascii="Arial" w:hAnsi="Arial" w:cs="Arial"/>
          <w:sz w:val="18"/>
          <w:szCs w:val="18"/>
        </w:rPr>
        <w:t xml:space="preserve"> W oparciu o dostępne dane zaprezentowano stan każdego z komponentów, wskazano najistotniejsze problemy i presje oddziałujące na ich stan (w tym w szczególności wynikające ze zmieniającego się klimatu) oraz elementy najbardziej podatne na zmiany i determinujące ocenę ich stanu.</w:t>
      </w:r>
    </w:p>
    <w:p w14:paraId="10CCE5BB" w14:textId="77777777" w:rsidR="00185C13" w:rsidRPr="00323951" w:rsidRDefault="00185C13" w:rsidP="00185C13">
      <w:pPr>
        <w:rPr>
          <w:rStyle w:val="Pogrubienie"/>
          <w:rFonts w:ascii="Arial" w:hAnsi="Arial" w:cs="Arial"/>
          <w:sz w:val="18"/>
          <w:szCs w:val="18"/>
        </w:rPr>
      </w:pPr>
      <w:r w:rsidRPr="00323951">
        <w:rPr>
          <w:rStyle w:val="Pogrubienie"/>
          <w:rFonts w:ascii="Arial" w:hAnsi="Arial" w:cs="Arial"/>
          <w:sz w:val="18"/>
          <w:szCs w:val="18"/>
        </w:rPr>
        <w:t>Problemy ochrony środowiska istotne z punktu widzenia realizacji projektowanego dokumentu</w:t>
      </w:r>
    </w:p>
    <w:p w14:paraId="2FCE1D89" w14:textId="7011FE66" w:rsidR="00C757EC" w:rsidRPr="00323951" w:rsidRDefault="00C757EC" w:rsidP="00C757EC">
      <w:pPr>
        <w:rPr>
          <w:rStyle w:val="Pogrubienie"/>
          <w:rFonts w:ascii="Arial" w:hAnsi="Arial" w:cs="Arial"/>
          <w:b w:val="0"/>
          <w:bCs w:val="0"/>
          <w:sz w:val="18"/>
          <w:szCs w:val="18"/>
        </w:rPr>
      </w:pPr>
      <w:r w:rsidRPr="00323951">
        <w:rPr>
          <w:rStyle w:val="Pogrubienie"/>
          <w:rFonts w:ascii="Arial" w:hAnsi="Arial" w:cs="Arial"/>
          <w:b w:val="0"/>
          <w:bCs w:val="0"/>
          <w:sz w:val="18"/>
          <w:szCs w:val="18"/>
        </w:rPr>
        <w:t xml:space="preserve">Najistotniejszym problemem w kontekście ochrony zasobów środowiska są zagrożenia wynikające ze zmian klimatu, w tym m.in. rosnące temperatury, susze, podtopienia, czy burze i silne wiatry. Na te czynniki nakładają się presje antropogeniczne, takie jak: nadmierne uszczelnianie powierzchni, wycinanie drzew, presja inwestycyjna na tereny </w:t>
      </w:r>
      <w:r w:rsidR="009E56F8" w:rsidRPr="00323951">
        <w:rPr>
          <w:rStyle w:val="Pogrubienie"/>
          <w:rFonts w:ascii="Arial" w:hAnsi="Arial" w:cs="Arial"/>
          <w:b w:val="0"/>
          <w:bCs w:val="0"/>
          <w:sz w:val="18"/>
          <w:szCs w:val="18"/>
        </w:rPr>
        <w:t xml:space="preserve">zielone w tym na siedliska podlegające ochronie oraz </w:t>
      </w:r>
      <w:r w:rsidR="00311F71" w:rsidRPr="00323951">
        <w:rPr>
          <w:rStyle w:val="Pogrubienie"/>
          <w:rFonts w:ascii="Arial" w:hAnsi="Arial" w:cs="Arial"/>
          <w:b w:val="0"/>
          <w:bCs w:val="0"/>
          <w:sz w:val="18"/>
          <w:szCs w:val="18"/>
        </w:rPr>
        <w:t>tereny znajdujące się w obrębie obszarów chronionych</w:t>
      </w:r>
      <w:r w:rsidR="00E82DE1" w:rsidRPr="00323951">
        <w:rPr>
          <w:rStyle w:val="Pogrubienie"/>
          <w:rFonts w:ascii="Arial" w:hAnsi="Arial" w:cs="Arial"/>
          <w:b w:val="0"/>
          <w:bCs w:val="0"/>
          <w:sz w:val="18"/>
          <w:szCs w:val="18"/>
        </w:rPr>
        <w:t xml:space="preserve"> i korytarzy ekologicznych</w:t>
      </w:r>
      <w:r w:rsidRPr="00323951">
        <w:rPr>
          <w:rStyle w:val="Pogrubienie"/>
          <w:rFonts w:ascii="Arial" w:hAnsi="Arial" w:cs="Arial"/>
          <w:b w:val="0"/>
          <w:bCs w:val="0"/>
          <w:sz w:val="18"/>
          <w:szCs w:val="18"/>
        </w:rPr>
        <w:t xml:space="preserve"> czy generowanie zanieczyszczeń do powietrza, co ostatecznie może również prowadzić do obniżenia jakości życia mieszkańców. </w:t>
      </w:r>
      <w:r w:rsidRPr="00323951">
        <w:rPr>
          <w:rFonts w:ascii="Arial" w:hAnsi="Arial" w:cs="Arial"/>
          <w:sz w:val="18"/>
          <w:szCs w:val="18"/>
        </w:rPr>
        <w:t xml:space="preserve">Jako problem wskazano również niedostateczną wiedzę na temat stanu i procesów zachodzących w środowisku, a także potrzebę zmian w obszarze zarządzania i planowania przestrzennego. </w:t>
      </w:r>
    </w:p>
    <w:p w14:paraId="141CA5D7" w14:textId="77777777" w:rsidR="008B339F" w:rsidRPr="00323951" w:rsidRDefault="008B339F" w:rsidP="008B339F">
      <w:pPr>
        <w:rPr>
          <w:rStyle w:val="Pogrubienie"/>
          <w:rFonts w:ascii="Arial" w:hAnsi="Arial" w:cs="Arial"/>
          <w:sz w:val="18"/>
          <w:szCs w:val="18"/>
        </w:rPr>
      </w:pPr>
      <w:r w:rsidRPr="00323951">
        <w:rPr>
          <w:rStyle w:val="Pogrubienie"/>
          <w:rFonts w:ascii="Arial" w:hAnsi="Arial" w:cs="Arial"/>
          <w:sz w:val="18"/>
          <w:szCs w:val="18"/>
        </w:rPr>
        <w:t>Wpływ na środowisko w przypadku odstąpienia od realizacji dokumentu</w:t>
      </w:r>
    </w:p>
    <w:p w14:paraId="244BF246" w14:textId="77777777" w:rsidR="00602E52" w:rsidRPr="00323951" w:rsidRDefault="00602E52" w:rsidP="00602E52">
      <w:pPr>
        <w:rPr>
          <w:rStyle w:val="Pogrubienie"/>
          <w:rFonts w:ascii="Arial" w:hAnsi="Arial" w:cs="Arial"/>
          <w:b w:val="0"/>
          <w:bCs w:val="0"/>
          <w:sz w:val="18"/>
          <w:szCs w:val="18"/>
        </w:rPr>
      </w:pPr>
      <w:r w:rsidRPr="00323951">
        <w:rPr>
          <w:rStyle w:val="Pogrubienie"/>
          <w:rFonts w:ascii="Arial" w:hAnsi="Arial" w:cs="Arial"/>
          <w:b w:val="0"/>
          <w:bCs w:val="0"/>
          <w:sz w:val="18"/>
          <w:szCs w:val="18"/>
        </w:rPr>
        <w:t>W przypadku braku realizacji „Planu…” postępujące negatywne skutki zmian klimatu i presji antropogenicznej będą intensyfikować się wzajemnie, pogarszając jakość i poziom życia mieszkańców, obniżając potencjał bioróżnorodności w walce ze zmianą klimatu, czy powodując utrudnienia w funkcjonowaniu wrażliwych sektorów gospodarki. Podsumowując, brak realizacji działań spowoduje:</w:t>
      </w:r>
    </w:p>
    <w:p w14:paraId="109A1FEE"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obniżenie jakości i czasu trwania życia;</w:t>
      </w:r>
    </w:p>
    <w:p w14:paraId="03C79F4B"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nasilenie występowania chorób klimatozależnych i wzrost stresu termicznego;</w:t>
      </w:r>
    </w:p>
    <w:p w14:paraId="1C36ABB5"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intensyfikację negatywnych skutków zmian klimatu, w tym zdarzeń ekstremalnych – m.in. suszy, podtopień, burz, silnych wiatrów;</w:t>
      </w:r>
    </w:p>
    <w:p w14:paraId="7865FFB7"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kurczenie się zasobów środowiska, w tym przede wszystkim zasobów wodnych;</w:t>
      </w:r>
    </w:p>
    <w:p w14:paraId="7C0FFBD3"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stopniowa degradacja powierzchni ziemi;</w:t>
      </w:r>
    </w:p>
    <w:p w14:paraId="0C3CC0AC"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stopniowe pogarszanie się warunków wodnych regionu;</w:t>
      </w:r>
    </w:p>
    <w:p w14:paraId="11B83312"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pogarszanie stanu środowiska przyrodniczego, w tym zamieranie roślinności, zanikanie siedlisk, zmniejszanie bazy pokarmowej, rozprzestrzenianie się gatunków inwazyjnych, zamieranie lasów;</w:t>
      </w:r>
    </w:p>
    <w:p w14:paraId="628BEFEF"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dalsza antropopresja na obszary chronione;</w:t>
      </w:r>
    </w:p>
    <w:p w14:paraId="2D809F15"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zmniejszenie powierzchni biologicznie czynnych w miastach;</w:t>
      </w:r>
    </w:p>
    <w:p w14:paraId="3A63BAC0"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wysokie koszty społeczne, środowiskowe i ekonomiczne niewdrażania działań adaptacyjnych;</w:t>
      </w:r>
    </w:p>
    <w:p w14:paraId="1F003497"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wzrost śladu węglowego generowanego na obszarze Aglomeracji;</w:t>
      </w:r>
    </w:p>
    <w:p w14:paraId="65EE3A5A"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brak efektywności energetycznej;</w:t>
      </w:r>
    </w:p>
    <w:p w14:paraId="7F41830E" w14:textId="77777777" w:rsidR="00602E52" w:rsidRPr="00323951" w:rsidRDefault="00602E52" w:rsidP="00602E52">
      <w:pPr>
        <w:pStyle w:val="Akapitzlist"/>
        <w:numPr>
          <w:ilvl w:val="0"/>
          <w:numId w:val="116"/>
        </w:numPr>
        <w:rPr>
          <w:rFonts w:ascii="Arial" w:hAnsi="Arial" w:cs="Arial"/>
          <w:sz w:val="18"/>
          <w:szCs w:val="18"/>
        </w:rPr>
      </w:pPr>
      <w:r w:rsidRPr="00323951">
        <w:rPr>
          <w:rFonts w:ascii="Arial" w:hAnsi="Arial" w:cs="Arial"/>
          <w:sz w:val="18"/>
          <w:szCs w:val="18"/>
        </w:rPr>
        <w:t>obniżenie jakości walorów krajobrazu naturalnego i kulturowego;</w:t>
      </w:r>
    </w:p>
    <w:p w14:paraId="5C9C0D0D" w14:textId="630B2D54" w:rsidR="009B2105" w:rsidRPr="00323951" w:rsidRDefault="009B2105" w:rsidP="00602E52">
      <w:pPr>
        <w:pStyle w:val="Akapitzlist"/>
        <w:numPr>
          <w:ilvl w:val="0"/>
          <w:numId w:val="116"/>
        </w:numPr>
        <w:rPr>
          <w:rFonts w:ascii="Arial" w:hAnsi="Arial" w:cs="Arial"/>
          <w:sz w:val="18"/>
          <w:szCs w:val="18"/>
        </w:rPr>
      </w:pPr>
      <w:r w:rsidRPr="00323951">
        <w:rPr>
          <w:rFonts w:ascii="Arial" w:hAnsi="Arial" w:cs="Arial"/>
          <w:sz w:val="18"/>
          <w:szCs w:val="18"/>
        </w:rPr>
        <w:t xml:space="preserve">straty ekonomiczne </w:t>
      </w:r>
      <w:r w:rsidR="007E25D4" w:rsidRPr="00323951">
        <w:rPr>
          <w:rFonts w:ascii="Arial" w:hAnsi="Arial" w:cs="Arial"/>
          <w:sz w:val="18"/>
          <w:szCs w:val="18"/>
        </w:rPr>
        <w:t>w sektorze rolnictwa i leśnictwa</w:t>
      </w:r>
    </w:p>
    <w:p w14:paraId="6074BF53" w14:textId="7B420F68" w:rsidR="00EE2358" w:rsidRPr="00323951" w:rsidRDefault="00EE2358" w:rsidP="00EE2358">
      <w:pPr>
        <w:rPr>
          <w:rStyle w:val="Pogrubienie"/>
          <w:rFonts w:ascii="Arial" w:hAnsi="Arial" w:cs="Arial"/>
          <w:sz w:val="18"/>
          <w:szCs w:val="18"/>
        </w:rPr>
      </w:pPr>
      <w:r w:rsidRPr="00323951">
        <w:rPr>
          <w:rStyle w:val="Pogrubienie"/>
          <w:rFonts w:ascii="Arial" w:hAnsi="Arial" w:cs="Arial"/>
          <w:sz w:val="18"/>
          <w:szCs w:val="18"/>
        </w:rPr>
        <w:t>Analiza i ocena oddziaływań dokumentu na poszczególne komponenty środowiska</w:t>
      </w:r>
      <w:r w:rsidR="00C07D82" w:rsidRPr="00323951">
        <w:rPr>
          <w:rStyle w:val="Pogrubienie"/>
          <w:rFonts w:ascii="Arial" w:hAnsi="Arial" w:cs="Arial"/>
          <w:sz w:val="18"/>
          <w:szCs w:val="18"/>
        </w:rPr>
        <w:t xml:space="preserve"> </w:t>
      </w:r>
    </w:p>
    <w:p w14:paraId="314513E4" w14:textId="0CB7B54D" w:rsidR="00C07D82" w:rsidRPr="00323951" w:rsidRDefault="00C07D82" w:rsidP="000E58C5">
      <w:pPr>
        <w:spacing w:after="0"/>
        <w:rPr>
          <w:rFonts w:ascii="Arial" w:hAnsi="Arial" w:cs="Arial"/>
          <w:sz w:val="18"/>
          <w:szCs w:val="18"/>
        </w:rPr>
      </w:pPr>
      <w:r w:rsidRPr="00323951">
        <w:rPr>
          <w:rFonts w:ascii="Arial" w:hAnsi="Arial" w:cs="Arial"/>
          <w:sz w:val="18"/>
          <w:szCs w:val="18"/>
        </w:rPr>
        <w:t xml:space="preserve">Działania zawarte w „Planie…” w zdecydowanej większości będą wykazywały pozytywny wpływ na oceniane elementy środowiska, w związku z czym ich realizacja powinna doprowadzić do adaptacji Aglomeracji Jeleniogórskiej do zmian klimatu oraz poprawy stanu środowiska. Szczegółowe analizy potencjalnych oddziaływań wdrożenia poszczególnych działań wykazały, że przeważają oddziaływania pozytywne (+1) i (+2). Przeważający udział oddziaływań pozytywnych wynika ze znaczącej liczby działań miękkich, nietechnicznych ukierunkowanych na zmianę polityki, edukację, propagowanie i wspieranie idei ochrony zasobów przyrodniczych. </w:t>
      </w:r>
      <w:r w:rsidR="001E0ECF" w:rsidRPr="00323951">
        <w:rPr>
          <w:rFonts w:ascii="Arial" w:hAnsi="Arial" w:cs="Arial"/>
          <w:sz w:val="18"/>
          <w:szCs w:val="18"/>
        </w:rPr>
        <w:t>Dla komponentów tj. ludzie i dobra materialne, bioróżnorodność</w:t>
      </w:r>
      <w:r w:rsidR="00681574" w:rsidRPr="00323951">
        <w:rPr>
          <w:rFonts w:ascii="Arial" w:hAnsi="Arial" w:cs="Arial"/>
          <w:sz w:val="18"/>
          <w:szCs w:val="18"/>
        </w:rPr>
        <w:t xml:space="preserve"> oraz klimat (w tym powietrze) wskazuje się </w:t>
      </w:r>
      <w:r w:rsidR="001C4996" w:rsidRPr="00323951">
        <w:rPr>
          <w:rFonts w:ascii="Arial" w:hAnsi="Arial" w:cs="Arial"/>
          <w:sz w:val="18"/>
          <w:szCs w:val="18"/>
        </w:rPr>
        <w:t xml:space="preserve">bezpośredni pozytywny wpływ o stałym charakterze, przynoszącym długofalowe korzyści. </w:t>
      </w:r>
      <w:r w:rsidR="00D937F7" w:rsidRPr="00323951">
        <w:rPr>
          <w:rFonts w:ascii="Arial" w:hAnsi="Arial" w:cs="Arial"/>
          <w:sz w:val="18"/>
          <w:szCs w:val="18"/>
        </w:rPr>
        <w:t xml:space="preserve">W przypadku pozostałych komponentów </w:t>
      </w:r>
      <w:r w:rsidR="009F0E13" w:rsidRPr="00323951">
        <w:rPr>
          <w:rFonts w:ascii="Arial" w:hAnsi="Arial" w:cs="Arial"/>
          <w:sz w:val="18"/>
          <w:szCs w:val="18"/>
        </w:rPr>
        <w:t xml:space="preserve">wpływ ten będzie miał </w:t>
      </w:r>
      <w:r w:rsidR="001E414C" w:rsidRPr="00323951">
        <w:rPr>
          <w:rFonts w:ascii="Arial" w:hAnsi="Arial" w:cs="Arial"/>
          <w:sz w:val="18"/>
          <w:szCs w:val="18"/>
        </w:rPr>
        <w:t>pozytywny, pośredni charakter.</w:t>
      </w:r>
      <w:r w:rsidR="00F0111F" w:rsidRPr="00323951">
        <w:rPr>
          <w:rFonts w:ascii="Arial" w:hAnsi="Arial" w:cs="Arial"/>
          <w:sz w:val="18"/>
          <w:szCs w:val="18"/>
        </w:rPr>
        <w:t xml:space="preserve"> </w:t>
      </w:r>
      <w:r w:rsidRPr="00323951">
        <w:rPr>
          <w:rFonts w:ascii="Arial" w:hAnsi="Arial" w:cs="Arial"/>
          <w:sz w:val="18"/>
          <w:szCs w:val="18"/>
        </w:rPr>
        <w:t>Dla działań zawartych w Celach 3, 4, 7 i 5 wykazano tylko pozytywne oddziaływania dla wszystkich ocenianych komponentów. Szczególnie pozytywne są działania Celu 4, które dla wszystkich ocenianych komponentów otrzymały ocenę (+3) i (+2). Są to działania nastawione na ochronę i</w:t>
      </w:r>
      <w:r w:rsidR="001C269A">
        <w:rPr>
          <w:rFonts w:ascii="Arial" w:hAnsi="Arial" w:cs="Arial"/>
          <w:sz w:val="18"/>
          <w:szCs w:val="18"/>
        </w:rPr>
        <w:t> </w:t>
      </w:r>
      <w:r w:rsidRPr="00323951">
        <w:rPr>
          <w:rFonts w:ascii="Arial" w:hAnsi="Arial" w:cs="Arial"/>
          <w:sz w:val="18"/>
          <w:szCs w:val="18"/>
        </w:rPr>
        <w:t xml:space="preserve">podnoszenie zdolności adaptacyjnych terenów otwartych i przyrodniczo cennych, wrażliwych na negatywne skutki zmian klimatu. Działania Celu 3 ukierunkowane na poprawę lub utrzymanie wysokiej jakości życia mieszkańców pomimo zagrożeń wynikających ze zmieniającego się klimatu również otrzymały przewagę ocen na poziomie (+2).   </w:t>
      </w:r>
    </w:p>
    <w:p w14:paraId="6E0E2F9A" w14:textId="655E389C" w:rsidR="00C07D82" w:rsidRPr="00323951" w:rsidRDefault="00C07D82" w:rsidP="00EE2358">
      <w:pPr>
        <w:rPr>
          <w:rStyle w:val="Pogrubienie"/>
          <w:rFonts w:ascii="Arial" w:hAnsi="Arial" w:cs="Arial"/>
          <w:b w:val="0"/>
          <w:bCs w:val="0"/>
          <w:sz w:val="18"/>
          <w:szCs w:val="18"/>
        </w:rPr>
      </w:pPr>
      <w:r w:rsidRPr="00323951">
        <w:rPr>
          <w:rFonts w:ascii="Arial" w:hAnsi="Arial" w:cs="Arial"/>
          <w:sz w:val="18"/>
          <w:szCs w:val="18"/>
        </w:rPr>
        <w:t xml:space="preserve">Szczegółowe analizy potencjalnych oddziaływań wdrożenia poszczególnych działań wykazały także oddziaływania potencjalnie negatywne. W przypadku komponentu bioróżnorodności w tym korytarzy ekologicznych oraz obszarów chronionych potencjalne negatywne oddziaływanie </w:t>
      </w:r>
      <w:r w:rsidR="00E577D3" w:rsidRPr="00323951">
        <w:rPr>
          <w:rFonts w:ascii="Arial" w:hAnsi="Arial" w:cs="Arial"/>
          <w:sz w:val="18"/>
          <w:szCs w:val="18"/>
        </w:rPr>
        <w:t>może wystąpić na etapie realizacji przedsięwzięcia</w:t>
      </w:r>
      <w:r w:rsidR="00B12508" w:rsidRPr="00323951">
        <w:rPr>
          <w:rFonts w:ascii="Arial" w:hAnsi="Arial" w:cs="Arial"/>
          <w:sz w:val="18"/>
          <w:szCs w:val="18"/>
        </w:rPr>
        <w:t xml:space="preserve">, które ustaną z chwilą zakończenia etapu realizacji. </w:t>
      </w:r>
      <w:r w:rsidRPr="00323951">
        <w:rPr>
          <w:rFonts w:ascii="Arial" w:hAnsi="Arial" w:cs="Arial"/>
          <w:sz w:val="18"/>
          <w:szCs w:val="18"/>
        </w:rPr>
        <w:t>W „Planie…” nie wskazuje się działań o znaczącym negatywnym oddziaływaniu na środowisko</w:t>
      </w:r>
      <w:r w:rsidR="000E58C5" w:rsidRPr="00323951">
        <w:rPr>
          <w:rFonts w:ascii="Arial" w:hAnsi="Arial" w:cs="Arial"/>
          <w:sz w:val="18"/>
          <w:szCs w:val="18"/>
        </w:rPr>
        <w:t xml:space="preserve">. </w:t>
      </w:r>
      <w:r w:rsidRPr="00323951">
        <w:rPr>
          <w:rFonts w:ascii="Arial" w:hAnsi="Arial" w:cs="Arial"/>
          <w:sz w:val="18"/>
          <w:szCs w:val="18"/>
        </w:rPr>
        <w:t>Ostateczny bilans oddziaływania „Planu…” dla środowiska jako całości jest pozytywny.</w:t>
      </w:r>
    </w:p>
    <w:p w14:paraId="06D7AE94" w14:textId="77777777" w:rsidR="00977A63" w:rsidRPr="00323951" w:rsidRDefault="00977A63" w:rsidP="00977A63">
      <w:pPr>
        <w:rPr>
          <w:rStyle w:val="Pogrubienie"/>
          <w:rFonts w:ascii="Arial" w:hAnsi="Arial" w:cs="Arial"/>
          <w:sz w:val="18"/>
          <w:szCs w:val="18"/>
        </w:rPr>
      </w:pPr>
      <w:r w:rsidRPr="00323951">
        <w:rPr>
          <w:rStyle w:val="Pogrubienie"/>
          <w:rFonts w:ascii="Arial" w:hAnsi="Arial" w:cs="Arial"/>
          <w:sz w:val="18"/>
          <w:szCs w:val="18"/>
        </w:rPr>
        <w:t>Prognoza oddziaływania na środowisko</w:t>
      </w:r>
    </w:p>
    <w:p w14:paraId="1B511AD7" w14:textId="2F20E741" w:rsidR="00977A63" w:rsidRPr="00323951" w:rsidRDefault="00977A63" w:rsidP="00977A63">
      <w:pPr>
        <w:rPr>
          <w:rStyle w:val="Pogrubienie"/>
          <w:rFonts w:ascii="Arial" w:hAnsi="Arial" w:cs="Arial"/>
          <w:b w:val="0"/>
          <w:bCs w:val="0"/>
          <w:sz w:val="18"/>
          <w:szCs w:val="18"/>
        </w:rPr>
      </w:pPr>
      <w:r w:rsidRPr="00323951">
        <w:rPr>
          <w:rFonts w:ascii="Arial" w:hAnsi="Arial" w:cs="Arial"/>
          <w:sz w:val="18"/>
          <w:szCs w:val="18"/>
        </w:rPr>
        <w:t xml:space="preserve">Prognozuje się, że w wyniku realizacji postanowień projektu „Planu…”, wizja </w:t>
      </w:r>
      <w:r w:rsidR="00E14651" w:rsidRPr="00323951">
        <w:rPr>
          <w:rFonts w:ascii="Arial" w:hAnsi="Arial" w:cs="Arial"/>
          <w:sz w:val="18"/>
          <w:szCs w:val="18"/>
        </w:rPr>
        <w:t>Aglomeracji Jeleniogórskiej</w:t>
      </w:r>
      <w:r w:rsidRPr="00323951">
        <w:rPr>
          <w:rFonts w:ascii="Arial" w:hAnsi="Arial" w:cs="Arial"/>
          <w:sz w:val="18"/>
          <w:szCs w:val="18"/>
        </w:rPr>
        <w:t xml:space="preserve"> zostanie osiągnięta, ze względu na nastawienie całego dokumentu na rozwiązanie konkretnych problemów związanych ze zmieniającym się klimatem. Szczegółowe analizy potencjalnych oddziaływań wdrożenia poszczególnych działań wykazały, że w wyniku realizacji każdego z celów przeważają oddziaływania pozytywne. Ostateczny bilans oddziaływania „Planu…” dla środowiska jako całości jest pozytywny. </w:t>
      </w:r>
    </w:p>
    <w:p w14:paraId="117F70FE" w14:textId="77777777" w:rsidR="00977A63" w:rsidRPr="00323951" w:rsidRDefault="00977A63" w:rsidP="00977A63">
      <w:pPr>
        <w:rPr>
          <w:rStyle w:val="Pogrubienie"/>
          <w:rFonts w:ascii="Arial" w:hAnsi="Arial" w:cs="Arial"/>
          <w:sz w:val="18"/>
          <w:szCs w:val="18"/>
        </w:rPr>
      </w:pPr>
      <w:r w:rsidRPr="00323951">
        <w:rPr>
          <w:rStyle w:val="Pogrubienie"/>
          <w:rFonts w:ascii="Arial" w:hAnsi="Arial" w:cs="Arial"/>
          <w:sz w:val="18"/>
          <w:szCs w:val="18"/>
        </w:rPr>
        <w:t>Propozycje wariantów alternatywnych oraz rekomendacje</w:t>
      </w:r>
    </w:p>
    <w:p w14:paraId="611E6D4E" w14:textId="20B3BBBE" w:rsidR="00977A63" w:rsidRPr="00323951" w:rsidRDefault="00977A63" w:rsidP="00977A63">
      <w:pPr>
        <w:rPr>
          <w:rStyle w:val="Pogrubienie"/>
          <w:rFonts w:ascii="Arial" w:hAnsi="Arial" w:cs="Arial"/>
          <w:b w:val="0"/>
          <w:bCs w:val="0"/>
          <w:color w:val="FF0000"/>
          <w:sz w:val="18"/>
          <w:szCs w:val="18"/>
        </w:rPr>
      </w:pPr>
      <w:r w:rsidRPr="00323951">
        <w:rPr>
          <w:rFonts w:ascii="Arial" w:hAnsi="Arial" w:cs="Arial"/>
          <w:sz w:val="18"/>
          <w:szCs w:val="18"/>
        </w:rPr>
        <w:t>Oceniany dokument ma charakter ogólny, nie precyzuje docelowych rozwiązań technicznych, a więc brak jest podstaw do proponowania wariantów alternatywnych. Dla działań, dla których zidentyfikowano potencjalne negatywne oddziaływania na etapie eksploatacji, wskazano działania minimalizujące te oddziaływania na etapie planowania inwestycji. Do takich działań prewencyjnych zalicza się m.in. stosowanie technologii zapewniających ochronę różnorodności biologicznej, wód, powietrza, powierzchni ziemi, czy planowanie lokalizacji poza obszarami cennymi przyrodniczo oraz w oddaleniu od siedzib ludzkich. Ponadto dla każdego działania wskazano konkretne zalecenia dotyczące ich realizacji, definiując przy tym jego skuteczność jako podstawę do prognozowanego efektu realizacji.</w:t>
      </w:r>
      <w:r w:rsidR="00C122C6" w:rsidRPr="00323951">
        <w:rPr>
          <w:rFonts w:ascii="Arial" w:hAnsi="Arial" w:cs="Arial"/>
          <w:sz w:val="18"/>
          <w:szCs w:val="18"/>
        </w:rPr>
        <w:t xml:space="preserve"> </w:t>
      </w:r>
      <w:r w:rsidR="00007662" w:rsidRPr="00323951">
        <w:rPr>
          <w:rFonts w:ascii="Arial" w:hAnsi="Arial" w:cs="Arial"/>
          <w:sz w:val="18"/>
          <w:szCs w:val="18"/>
        </w:rPr>
        <w:t>W toku analiz zarekomendowano wprowadzenie do „Planu…” odrębnego działania mającego na celu ochronę korytarzy ekologicznych.</w:t>
      </w:r>
      <w:r w:rsidRPr="00323951">
        <w:rPr>
          <w:rFonts w:ascii="Arial" w:hAnsi="Arial" w:cs="Arial"/>
          <w:sz w:val="18"/>
          <w:szCs w:val="18"/>
        </w:rPr>
        <w:t xml:space="preserve"> </w:t>
      </w:r>
    </w:p>
    <w:p w14:paraId="6754298B" w14:textId="77777777" w:rsidR="00977A63" w:rsidRPr="00323951" w:rsidRDefault="00977A63" w:rsidP="00977A63">
      <w:pPr>
        <w:rPr>
          <w:rStyle w:val="Pogrubienie"/>
          <w:rFonts w:ascii="Arial" w:hAnsi="Arial" w:cs="Arial"/>
          <w:sz w:val="18"/>
          <w:szCs w:val="18"/>
        </w:rPr>
      </w:pPr>
      <w:r w:rsidRPr="00323951">
        <w:rPr>
          <w:rStyle w:val="Pogrubienie"/>
          <w:rFonts w:ascii="Arial" w:hAnsi="Arial" w:cs="Arial"/>
          <w:sz w:val="18"/>
          <w:szCs w:val="18"/>
        </w:rPr>
        <w:t>Metodyka monitoringu skutków postanowień dokumentu</w:t>
      </w:r>
    </w:p>
    <w:p w14:paraId="22CA9C07" w14:textId="34093140" w:rsidR="00977A63" w:rsidRPr="00323951" w:rsidRDefault="00977A63" w:rsidP="00977A63">
      <w:pPr>
        <w:rPr>
          <w:rStyle w:val="Pogrubienie"/>
          <w:rFonts w:ascii="Arial" w:hAnsi="Arial" w:cs="Arial"/>
          <w:b w:val="0"/>
          <w:bCs w:val="0"/>
          <w:sz w:val="18"/>
          <w:szCs w:val="18"/>
        </w:rPr>
      </w:pPr>
      <w:r w:rsidRPr="00323951">
        <w:rPr>
          <w:rFonts w:ascii="Arial" w:hAnsi="Arial" w:cs="Arial"/>
          <w:sz w:val="18"/>
          <w:szCs w:val="18"/>
        </w:rPr>
        <w:t xml:space="preserve">Monitorując postęp we wdrażaniu ‘Planu…”, zalecono: w przypadku działań, dla których wskazuje się potencjalnie negatywne oddziaływania – analizę uwzględniającą zastosowanie środków minimalizujących po zakończeniu każdego z etapów planowania wdrażania danego działania; w przypadku wszystkich działań – analizę uwzględnienia rekomendacji wskazanych w prognozie oraz ewaluację czy prognozowany efekt został osiągnięty (w oparciu o definicję skuteczności) – w </w:t>
      </w:r>
      <w:r w:rsidR="00EF72D3" w:rsidRPr="00323951">
        <w:rPr>
          <w:rFonts w:ascii="Arial" w:hAnsi="Arial" w:cs="Arial"/>
          <w:sz w:val="18"/>
          <w:szCs w:val="18"/>
        </w:rPr>
        <w:t xml:space="preserve">dwóch </w:t>
      </w:r>
      <w:r w:rsidRPr="00323951">
        <w:rPr>
          <w:rFonts w:ascii="Arial" w:hAnsi="Arial" w:cs="Arial"/>
          <w:sz w:val="18"/>
          <w:szCs w:val="18"/>
        </w:rPr>
        <w:t>raportach</w:t>
      </w:r>
      <w:r w:rsidR="00EF72D3" w:rsidRPr="00323951">
        <w:rPr>
          <w:rFonts w:ascii="Arial" w:hAnsi="Arial" w:cs="Arial"/>
          <w:sz w:val="18"/>
          <w:szCs w:val="18"/>
        </w:rPr>
        <w:t xml:space="preserve">: pierwszym </w:t>
      </w:r>
      <w:r w:rsidR="005021B2" w:rsidRPr="00323951">
        <w:rPr>
          <w:rFonts w:ascii="Arial" w:hAnsi="Arial" w:cs="Arial"/>
          <w:sz w:val="18"/>
          <w:szCs w:val="18"/>
        </w:rPr>
        <w:t xml:space="preserve">po okresie 3 lat od wdrożenia </w:t>
      </w:r>
      <w:r w:rsidR="0090649F" w:rsidRPr="00323951">
        <w:rPr>
          <w:rFonts w:ascii="Arial" w:hAnsi="Arial" w:cs="Arial"/>
          <w:sz w:val="18"/>
          <w:szCs w:val="18"/>
        </w:rPr>
        <w:t>„Planu…”</w:t>
      </w:r>
      <w:r w:rsidR="005021B2" w:rsidRPr="00323951">
        <w:rPr>
          <w:rFonts w:ascii="Arial" w:hAnsi="Arial" w:cs="Arial"/>
          <w:sz w:val="18"/>
          <w:szCs w:val="18"/>
        </w:rPr>
        <w:t xml:space="preserve"> i</w:t>
      </w:r>
      <w:r w:rsidR="001C269A">
        <w:rPr>
          <w:rFonts w:ascii="Arial" w:hAnsi="Arial" w:cs="Arial"/>
          <w:sz w:val="18"/>
          <w:szCs w:val="18"/>
        </w:rPr>
        <w:t> </w:t>
      </w:r>
      <w:r w:rsidR="005021B2" w:rsidRPr="00323951">
        <w:rPr>
          <w:rFonts w:ascii="Arial" w:hAnsi="Arial" w:cs="Arial"/>
          <w:sz w:val="18"/>
          <w:szCs w:val="18"/>
        </w:rPr>
        <w:t xml:space="preserve">drugim na zakończenie czyli po upływie 7 lat od wdrożenia </w:t>
      </w:r>
      <w:r w:rsidR="0090649F" w:rsidRPr="00323951">
        <w:rPr>
          <w:rFonts w:ascii="Arial" w:hAnsi="Arial" w:cs="Arial"/>
          <w:sz w:val="18"/>
          <w:szCs w:val="18"/>
        </w:rPr>
        <w:t>„</w:t>
      </w:r>
      <w:r w:rsidR="005021B2" w:rsidRPr="00323951">
        <w:rPr>
          <w:rFonts w:ascii="Arial" w:hAnsi="Arial" w:cs="Arial"/>
          <w:sz w:val="18"/>
          <w:szCs w:val="18"/>
        </w:rPr>
        <w:t>Planu</w:t>
      </w:r>
      <w:r w:rsidR="0090649F" w:rsidRPr="00323951">
        <w:rPr>
          <w:rFonts w:ascii="Arial" w:hAnsi="Arial" w:cs="Arial"/>
          <w:sz w:val="18"/>
          <w:szCs w:val="18"/>
        </w:rPr>
        <w:t>…”.</w:t>
      </w:r>
      <w:r w:rsidRPr="00323951">
        <w:rPr>
          <w:rFonts w:ascii="Arial" w:hAnsi="Arial" w:cs="Arial"/>
          <w:sz w:val="18"/>
          <w:szCs w:val="18"/>
        </w:rPr>
        <w:t xml:space="preserve"> </w:t>
      </w:r>
    </w:p>
    <w:p w14:paraId="51D08CE9" w14:textId="77777777" w:rsidR="00977A63" w:rsidRPr="00323951" w:rsidRDefault="00977A63" w:rsidP="00977A63">
      <w:pPr>
        <w:keepNext/>
        <w:rPr>
          <w:rStyle w:val="Pogrubienie"/>
          <w:rFonts w:ascii="Arial" w:hAnsi="Arial" w:cs="Arial"/>
          <w:sz w:val="18"/>
          <w:szCs w:val="18"/>
        </w:rPr>
      </w:pPr>
      <w:r w:rsidRPr="00323951">
        <w:rPr>
          <w:rStyle w:val="Pogrubienie"/>
          <w:rFonts w:ascii="Arial" w:hAnsi="Arial" w:cs="Arial"/>
          <w:sz w:val="18"/>
          <w:szCs w:val="18"/>
        </w:rPr>
        <w:t>Informacja o możliwym transgranicznym oddziaływaniu na środowisko dokumentu</w:t>
      </w:r>
    </w:p>
    <w:p w14:paraId="48BAB4B7" w14:textId="77777777" w:rsidR="00977A63" w:rsidRPr="00323951" w:rsidRDefault="00977A63" w:rsidP="00977A63">
      <w:pPr>
        <w:keepNext/>
        <w:rPr>
          <w:rFonts w:ascii="Arial" w:hAnsi="Arial" w:cs="Arial"/>
          <w:color w:val="000000" w:themeColor="text1"/>
          <w:sz w:val="18"/>
          <w:szCs w:val="18"/>
        </w:rPr>
      </w:pPr>
      <w:r w:rsidRPr="00323951">
        <w:rPr>
          <w:rFonts w:ascii="Arial" w:hAnsi="Arial" w:cs="Arial"/>
          <w:color w:val="000000" w:themeColor="text1"/>
          <w:sz w:val="18"/>
          <w:szCs w:val="18"/>
        </w:rPr>
        <w:t>W ramach prac nad Prognozą nie wykazano możliwości wystąpienia oddziaływań na środowisko, mogących wystąpić poza granicami kraju, wobec tego nie dojdzie do transgranicznego oddziaływania na środowisko.</w:t>
      </w:r>
    </w:p>
    <w:p w14:paraId="184AF507" w14:textId="63706820" w:rsidR="00094B73" w:rsidRPr="00323951" w:rsidRDefault="00094B73">
      <w:pPr>
        <w:rPr>
          <w:rFonts w:ascii="Arial" w:hAnsi="Arial" w:cs="Arial"/>
          <w:sz w:val="18"/>
          <w:szCs w:val="18"/>
        </w:rPr>
      </w:pPr>
      <w:r w:rsidRPr="00323951">
        <w:rPr>
          <w:rFonts w:ascii="Arial" w:hAnsi="Arial" w:cs="Arial"/>
          <w:sz w:val="18"/>
          <w:szCs w:val="18"/>
        </w:rPr>
        <w:br w:type="page"/>
      </w:r>
    </w:p>
    <w:p w14:paraId="0E7331ED" w14:textId="77DBA404" w:rsidR="008814CE" w:rsidRPr="00323951" w:rsidRDefault="00642040" w:rsidP="00FE7526">
      <w:pPr>
        <w:pStyle w:val="Nagwek1"/>
        <w:rPr>
          <w:rFonts w:ascii="Arial" w:hAnsi="Arial" w:cs="Arial"/>
          <w:sz w:val="18"/>
          <w:szCs w:val="18"/>
        </w:rPr>
      </w:pPr>
      <w:bookmarkStart w:id="187" w:name="_Toc135118375"/>
      <w:r w:rsidRPr="00323951">
        <w:rPr>
          <w:rFonts w:ascii="Arial" w:hAnsi="Arial" w:cs="Arial"/>
          <w:sz w:val="18"/>
          <w:szCs w:val="18"/>
        </w:rPr>
        <w:t>L</w:t>
      </w:r>
      <w:r w:rsidR="00793D87" w:rsidRPr="00323951">
        <w:rPr>
          <w:rFonts w:ascii="Arial" w:hAnsi="Arial" w:cs="Arial"/>
          <w:sz w:val="18"/>
          <w:szCs w:val="18"/>
        </w:rPr>
        <w:t>ITERATURA</w:t>
      </w:r>
      <w:bookmarkEnd w:id="187"/>
    </w:p>
    <w:tbl>
      <w:tblPr>
        <w:tblStyle w:val="Tabela-Siatka"/>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8615"/>
      </w:tblGrid>
      <w:tr w:rsidR="00755BF4" w:rsidRPr="00323951" w14:paraId="4FF961D6" w14:textId="77777777" w:rsidTr="009B79AF">
        <w:tc>
          <w:tcPr>
            <w:tcW w:w="252" w:type="pct"/>
          </w:tcPr>
          <w:p w14:paraId="1FD7199B" w14:textId="77777777" w:rsidR="00C65190" w:rsidRPr="00323951" w:rsidRDefault="00C65190" w:rsidP="0090649F">
            <w:pPr>
              <w:pStyle w:val="Numerowanielista"/>
              <w:numPr>
                <w:ilvl w:val="0"/>
                <w:numId w:val="122"/>
              </w:numPr>
              <w:rPr>
                <w:rFonts w:ascii="Arial" w:hAnsi="Arial" w:cs="Arial"/>
                <w:sz w:val="18"/>
                <w:szCs w:val="18"/>
                <w:lang w:val="en-GB"/>
              </w:rPr>
            </w:pPr>
          </w:p>
        </w:tc>
        <w:tc>
          <w:tcPr>
            <w:tcW w:w="4748" w:type="pct"/>
          </w:tcPr>
          <w:p w14:paraId="5677E0D6" w14:textId="3D772BC6" w:rsidR="00755BF4" w:rsidRPr="00323951" w:rsidRDefault="00755BF4" w:rsidP="00143699">
            <w:pPr>
              <w:pStyle w:val="Literatura"/>
              <w:jc w:val="both"/>
              <w:rPr>
                <w:rFonts w:ascii="Arial" w:hAnsi="Arial" w:cs="Arial"/>
                <w:szCs w:val="18"/>
              </w:rPr>
            </w:pPr>
            <w:r w:rsidRPr="00323951">
              <w:rPr>
                <w:rFonts w:ascii="Arial" w:hAnsi="Arial" w:cs="Arial"/>
                <w:szCs w:val="18"/>
                <w:lang w:val="en-GB"/>
              </w:rPr>
              <w:t xml:space="preserve">Bartmańska, J., Moska M., Gottfried T. 2010. Recent range and distribution of dormice (Gliridae, Mammalia) in the Sudetes (Poland). </w:t>
            </w:r>
            <w:r w:rsidRPr="00323951">
              <w:rPr>
                <w:rFonts w:ascii="Arial" w:hAnsi="Arial" w:cs="Arial"/>
                <w:szCs w:val="18"/>
              </w:rPr>
              <w:t>Acta Zoologica Cracoviensia - Series A: Vertebrata. 53. 65-78.</w:t>
            </w:r>
          </w:p>
        </w:tc>
      </w:tr>
      <w:tr w:rsidR="00755BF4" w:rsidRPr="00323951" w14:paraId="1DFDD2F0" w14:textId="77777777" w:rsidTr="009B79AF">
        <w:tc>
          <w:tcPr>
            <w:tcW w:w="252" w:type="pct"/>
          </w:tcPr>
          <w:p w14:paraId="70CA5C71" w14:textId="77777777" w:rsidR="00C65190" w:rsidRPr="00323951" w:rsidRDefault="00C65190" w:rsidP="00FB0EC4">
            <w:pPr>
              <w:pStyle w:val="Numerowanielista"/>
              <w:rPr>
                <w:rFonts w:ascii="Arial" w:hAnsi="Arial" w:cs="Arial"/>
                <w:sz w:val="18"/>
                <w:szCs w:val="18"/>
              </w:rPr>
            </w:pPr>
          </w:p>
        </w:tc>
        <w:tc>
          <w:tcPr>
            <w:tcW w:w="4748" w:type="pct"/>
          </w:tcPr>
          <w:p w14:paraId="447029BB" w14:textId="1A4F5707" w:rsidR="00755BF4" w:rsidRPr="00323951" w:rsidRDefault="00755BF4" w:rsidP="00143699">
            <w:pPr>
              <w:pStyle w:val="Literatura"/>
              <w:jc w:val="both"/>
              <w:rPr>
                <w:rFonts w:ascii="Arial" w:hAnsi="Arial" w:cs="Arial"/>
                <w:szCs w:val="18"/>
              </w:rPr>
            </w:pPr>
            <w:r w:rsidRPr="00323951">
              <w:rPr>
                <w:rFonts w:ascii="Arial" w:hAnsi="Arial" w:cs="Arial"/>
                <w:szCs w:val="18"/>
              </w:rPr>
              <w:t>Białynicki-Birula, P. (2007). Wpływ zdrowia na kształtowanie się społecznego dobrobytu. W: Biuletyn Ekonomiczny e-GAP nr 3/2007</w:t>
            </w:r>
          </w:p>
        </w:tc>
      </w:tr>
      <w:tr w:rsidR="00755BF4" w:rsidRPr="00323951" w14:paraId="541067AB" w14:textId="77777777" w:rsidTr="009B79AF">
        <w:tc>
          <w:tcPr>
            <w:tcW w:w="252" w:type="pct"/>
          </w:tcPr>
          <w:p w14:paraId="677E06AE" w14:textId="77777777" w:rsidR="00C65190" w:rsidRPr="00323951" w:rsidRDefault="00C65190" w:rsidP="00FB0EC4">
            <w:pPr>
              <w:pStyle w:val="Numerowanielista"/>
              <w:rPr>
                <w:rFonts w:ascii="Arial" w:hAnsi="Arial" w:cs="Arial"/>
                <w:sz w:val="18"/>
                <w:szCs w:val="18"/>
              </w:rPr>
            </w:pPr>
          </w:p>
        </w:tc>
        <w:tc>
          <w:tcPr>
            <w:tcW w:w="4748" w:type="pct"/>
          </w:tcPr>
          <w:p w14:paraId="2D91F929" w14:textId="2108BE6C" w:rsidR="00755BF4" w:rsidRPr="00323951" w:rsidRDefault="00755BF4" w:rsidP="00143699">
            <w:pPr>
              <w:pStyle w:val="Literatura"/>
              <w:jc w:val="both"/>
              <w:rPr>
                <w:rFonts w:ascii="Arial" w:hAnsi="Arial" w:cs="Arial"/>
                <w:szCs w:val="18"/>
              </w:rPr>
            </w:pPr>
            <w:r w:rsidRPr="00323951">
              <w:rPr>
                <w:rFonts w:ascii="Arial" w:hAnsi="Arial" w:cs="Arial"/>
                <w:szCs w:val="18"/>
              </w:rPr>
              <w:t>Błoszyk J., Chrzanowski A., Dobrowolski D., Kůrka A., Kuźnik-Kowalska E., Mazur M., Olszewski P., Pawlikowski K., Pawlikowski T., Proćków M., Skarżyński D., Szymkowiak P. 2013. Bezkręgowce. W: Knapik R. i Raj A. (red.), Przyroda Karkonoskiego Parku Narodowego. Karkonoski Park Narodowy, Jelenia Góra: 359–404.</w:t>
            </w:r>
          </w:p>
        </w:tc>
      </w:tr>
      <w:tr w:rsidR="00755BF4" w:rsidRPr="00323951" w14:paraId="272C9F17" w14:textId="77777777" w:rsidTr="009B79AF">
        <w:tc>
          <w:tcPr>
            <w:tcW w:w="252" w:type="pct"/>
          </w:tcPr>
          <w:p w14:paraId="23D108E2" w14:textId="77777777" w:rsidR="00C65190" w:rsidRPr="00323951" w:rsidRDefault="00C65190" w:rsidP="00FB0EC4">
            <w:pPr>
              <w:pStyle w:val="Numerowanielista"/>
              <w:rPr>
                <w:rFonts w:ascii="Arial" w:hAnsi="Arial" w:cs="Arial"/>
                <w:sz w:val="18"/>
                <w:szCs w:val="18"/>
              </w:rPr>
            </w:pPr>
          </w:p>
        </w:tc>
        <w:tc>
          <w:tcPr>
            <w:tcW w:w="4748" w:type="pct"/>
          </w:tcPr>
          <w:p w14:paraId="1465F9CB" w14:textId="2AE69307" w:rsidR="00755BF4" w:rsidRPr="00323951" w:rsidRDefault="00755BF4" w:rsidP="00143699">
            <w:pPr>
              <w:pStyle w:val="Literatura"/>
              <w:jc w:val="both"/>
              <w:rPr>
                <w:rFonts w:ascii="Arial" w:hAnsi="Arial" w:cs="Arial"/>
                <w:szCs w:val="18"/>
              </w:rPr>
            </w:pPr>
            <w:r w:rsidRPr="00323951">
              <w:rPr>
                <w:rFonts w:ascii="Arial" w:hAnsi="Arial" w:cs="Arial"/>
                <w:szCs w:val="18"/>
              </w:rPr>
              <w:t>Čížek O., Malkiewicz A., Beneš J. &amp; Tarnawski D. (red</w:t>
            </w:r>
            <w:r w:rsidR="00C65190" w:rsidRPr="00323951">
              <w:rPr>
                <w:rFonts w:ascii="Arial" w:hAnsi="Arial" w:cs="Arial"/>
                <w:szCs w:val="18"/>
              </w:rPr>
              <w:t>.)</w:t>
            </w:r>
            <w:r w:rsidR="006D6BDC" w:rsidRPr="00323951">
              <w:rPr>
                <w:rFonts w:ascii="Arial" w:hAnsi="Arial" w:cs="Arial"/>
                <w:szCs w:val="18"/>
              </w:rPr>
              <w:t>.</w:t>
            </w:r>
            <w:r w:rsidRPr="00323951">
              <w:rPr>
                <w:rFonts w:ascii="Arial" w:hAnsi="Arial" w:cs="Arial"/>
                <w:szCs w:val="18"/>
              </w:rPr>
              <w:t xml:space="preserve"> (2015): Denní motýli v Krkonoších, atlas rozšíření / Motyle dzienne w Karkonoszach, atlas rozmieszczenia. Správa KRNAP &amp; Dyrekcja KPN. 328 str.</w:t>
            </w:r>
          </w:p>
        </w:tc>
      </w:tr>
      <w:tr w:rsidR="00755BF4" w:rsidRPr="00323951" w14:paraId="49AAF507" w14:textId="77777777" w:rsidTr="009B79AF">
        <w:tc>
          <w:tcPr>
            <w:tcW w:w="252" w:type="pct"/>
          </w:tcPr>
          <w:p w14:paraId="2C08C4F8" w14:textId="77777777" w:rsidR="00C65190" w:rsidRPr="00323951" w:rsidRDefault="00C65190" w:rsidP="00FB0EC4">
            <w:pPr>
              <w:pStyle w:val="Numerowanielista"/>
              <w:rPr>
                <w:rFonts w:ascii="Arial" w:hAnsi="Arial" w:cs="Arial"/>
                <w:sz w:val="18"/>
                <w:szCs w:val="18"/>
              </w:rPr>
            </w:pPr>
          </w:p>
        </w:tc>
        <w:tc>
          <w:tcPr>
            <w:tcW w:w="4748" w:type="pct"/>
          </w:tcPr>
          <w:p w14:paraId="46BFDDC0" w14:textId="3F369541" w:rsidR="00755BF4" w:rsidRPr="00323951" w:rsidRDefault="00755BF4" w:rsidP="00143699">
            <w:pPr>
              <w:pStyle w:val="Literatura"/>
              <w:jc w:val="both"/>
              <w:rPr>
                <w:rFonts w:ascii="Arial" w:hAnsi="Arial" w:cs="Arial"/>
                <w:szCs w:val="18"/>
              </w:rPr>
            </w:pPr>
            <w:r w:rsidRPr="00323951">
              <w:rPr>
                <w:rFonts w:ascii="Arial" w:hAnsi="Arial" w:cs="Arial"/>
                <w:szCs w:val="18"/>
              </w:rPr>
              <w:t>Dyrcz A., Gramsz B., Maślak R., Witkowski A., Zając T., Dobrowolska-Martini K., Kotusz J., Kusznierz J., Leś E., Martini M., Popiołek M., Rąpała R. 2013. Kręgowce. W: Knapik R. i Raj A. (red.), Przyroda Karkonoskiego Parku Narodowego. Karkonoski Park Narodowy, Jelenia Góra: 405–442.</w:t>
            </w:r>
          </w:p>
        </w:tc>
      </w:tr>
      <w:tr w:rsidR="00755BF4" w:rsidRPr="00323951" w14:paraId="47C40CFE" w14:textId="77777777" w:rsidTr="009B79AF">
        <w:tc>
          <w:tcPr>
            <w:tcW w:w="252" w:type="pct"/>
          </w:tcPr>
          <w:p w14:paraId="68370566" w14:textId="77777777" w:rsidR="00C65190" w:rsidRPr="00323951" w:rsidRDefault="00C65190" w:rsidP="00FB0EC4">
            <w:pPr>
              <w:pStyle w:val="Numerowanielista"/>
              <w:rPr>
                <w:rFonts w:ascii="Arial" w:hAnsi="Arial" w:cs="Arial"/>
                <w:sz w:val="18"/>
                <w:szCs w:val="18"/>
              </w:rPr>
            </w:pPr>
          </w:p>
        </w:tc>
        <w:tc>
          <w:tcPr>
            <w:tcW w:w="4748" w:type="pct"/>
          </w:tcPr>
          <w:p w14:paraId="5E358F37" w14:textId="51092E03" w:rsidR="00755BF4" w:rsidRPr="00323951" w:rsidRDefault="00755BF4" w:rsidP="00143699">
            <w:pPr>
              <w:pStyle w:val="Literatura"/>
              <w:jc w:val="both"/>
              <w:rPr>
                <w:rFonts w:ascii="Arial" w:hAnsi="Arial" w:cs="Arial"/>
                <w:szCs w:val="18"/>
              </w:rPr>
            </w:pPr>
            <w:r w:rsidRPr="00323951">
              <w:rPr>
                <w:rFonts w:ascii="Arial" w:hAnsi="Arial" w:cs="Arial"/>
                <w:szCs w:val="18"/>
              </w:rPr>
              <w:t>Flousek J., Gramsz B., Telensky T. 2015: Ptaki Karkonoszy – atlas ptaków lęgowych 2012-2014. Sprava KRNAP Vrchlabi, Dyrekcja KPN Jelenia Góra</w:t>
            </w:r>
          </w:p>
        </w:tc>
      </w:tr>
      <w:tr w:rsidR="00755BF4" w:rsidRPr="00323951" w14:paraId="15661497" w14:textId="77777777" w:rsidTr="009B79AF">
        <w:tc>
          <w:tcPr>
            <w:tcW w:w="252" w:type="pct"/>
          </w:tcPr>
          <w:p w14:paraId="56E7382E" w14:textId="77777777" w:rsidR="00C65190" w:rsidRPr="00323951" w:rsidRDefault="00C65190" w:rsidP="00FB0EC4">
            <w:pPr>
              <w:pStyle w:val="Numerowanielista"/>
              <w:rPr>
                <w:rFonts w:ascii="Arial" w:hAnsi="Arial" w:cs="Arial"/>
                <w:sz w:val="18"/>
                <w:szCs w:val="18"/>
              </w:rPr>
            </w:pPr>
          </w:p>
        </w:tc>
        <w:tc>
          <w:tcPr>
            <w:tcW w:w="4748" w:type="pct"/>
          </w:tcPr>
          <w:p w14:paraId="47334836" w14:textId="588A90F0" w:rsidR="00755BF4" w:rsidRPr="00323951" w:rsidRDefault="00755BF4" w:rsidP="00143699">
            <w:pPr>
              <w:pStyle w:val="Literatura"/>
              <w:jc w:val="both"/>
              <w:rPr>
                <w:rFonts w:ascii="Arial" w:hAnsi="Arial" w:cs="Arial"/>
                <w:szCs w:val="18"/>
              </w:rPr>
            </w:pPr>
            <w:r w:rsidRPr="00323951">
              <w:rPr>
                <w:rFonts w:ascii="Arial" w:hAnsi="Arial" w:cs="Arial"/>
                <w:szCs w:val="18"/>
              </w:rPr>
              <w:t>Głowaciński Z. (red.) 2001. Polska Czerwona Księga Zwierząt, Kręgowce. PWRiL, Warszawa: ss. 452.</w:t>
            </w:r>
          </w:p>
        </w:tc>
      </w:tr>
      <w:tr w:rsidR="00755BF4" w:rsidRPr="00323951" w14:paraId="4B3407D8" w14:textId="77777777" w:rsidTr="009B79AF">
        <w:tc>
          <w:tcPr>
            <w:tcW w:w="252" w:type="pct"/>
          </w:tcPr>
          <w:p w14:paraId="5DD9CB2C" w14:textId="77777777" w:rsidR="00C65190" w:rsidRPr="00323951" w:rsidRDefault="00C65190" w:rsidP="00FB0EC4">
            <w:pPr>
              <w:pStyle w:val="Numerowanielista"/>
              <w:rPr>
                <w:rFonts w:ascii="Arial" w:hAnsi="Arial" w:cs="Arial"/>
                <w:sz w:val="18"/>
                <w:szCs w:val="18"/>
              </w:rPr>
            </w:pPr>
          </w:p>
        </w:tc>
        <w:tc>
          <w:tcPr>
            <w:tcW w:w="4748" w:type="pct"/>
          </w:tcPr>
          <w:p w14:paraId="08309796" w14:textId="2260278B" w:rsidR="00755BF4" w:rsidRPr="00323951" w:rsidRDefault="00755BF4" w:rsidP="00143699">
            <w:pPr>
              <w:pStyle w:val="Literatura"/>
              <w:jc w:val="both"/>
              <w:rPr>
                <w:rFonts w:ascii="Arial" w:hAnsi="Arial" w:cs="Arial"/>
                <w:szCs w:val="18"/>
              </w:rPr>
            </w:pPr>
            <w:r w:rsidRPr="00323951">
              <w:rPr>
                <w:rFonts w:ascii="Arial" w:hAnsi="Arial" w:cs="Arial"/>
                <w:szCs w:val="18"/>
              </w:rPr>
              <w:t>GUS. (2021). Sytuacja demograficzna Polski do 2020 roku. Zgony i umieralność. Warszawa</w:t>
            </w:r>
          </w:p>
        </w:tc>
      </w:tr>
      <w:tr w:rsidR="00755BF4" w:rsidRPr="00323951" w14:paraId="5F367B3B" w14:textId="77777777" w:rsidTr="009B79AF">
        <w:tc>
          <w:tcPr>
            <w:tcW w:w="252" w:type="pct"/>
          </w:tcPr>
          <w:p w14:paraId="66A1572B" w14:textId="77777777" w:rsidR="00C65190" w:rsidRPr="00323951" w:rsidRDefault="00C65190" w:rsidP="00FB0EC4">
            <w:pPr>
              <w:pStyle w:val="Numerowanielista"/>
              <w:rPr>
                <w:rFonts w:ascii="Arial" w:hAnsi="Arial" w:cs="Arial"/>
                <w:sz w:val="18"/>
                <w:szCs w:val="18"/>
              </w:rPr>
            </w:pPr>
          </w:p>
        </w:tc>
        <w:tc>
          <w:tcPr>
            <w:tcW w:w="4748" w:type="pct"/>
          </w:tcPr>
          <w:p w14:paraId="261DC5B5" w14:textId="17C473F6" w:rsidR="00755BF4" w:rsidRPr="00323951" w:rsidRDefault="00755BF4" w:rsidP="00143699">
            <w:pPr>
              <w:pStyle w:val="Literatura"/>
              <w:jc w:val="both"/>
              <w:rPr>
                <w:rFonts w:ascii="Arial" w:hAnsi="Arial" w:cs="Arial"/>
                <w:szCs w:val="18"/>
              </w:rPr>
            </w:pPr>
            <w:r w:rsidRPr="00323951">
              <w:rPr>
                <w:rFonts w:ascii="Arial" w:hAnsi="Arial" w:cs="Arial"/>
                <w:szCs w:val="18"/>
              </w:rPr>
              <w:t>HEAL Polska (2018). Wpływ zmian klimatu na zdrowie. Warszawa: Polski Klub Ekologiczny Okręg Mazowiecki</w:t>
            </w:r>
          </w:p>
        </w:tc>
      </w:tr>
      <w:tr w:rsidR="00755BF4" w:rsidRPr="00323951" w14:paraId="6CFECAA1" w14:textId="77777777" w:rsidTr="009B79AF">
        <w:tc>
          <w:tcPr>
            <w:tcW w:w="252" w:type="pct"/>
          </w:tcPr>
          <w:p w14:paraId="3FBD5BB9" w14:textId="77777777" w:rsidR="00C65190" w:rsidRPr="00323951" w:rsidRDefault="00C65190" w:rsidP="00FB0EC4">
            <w:pPr>
              <w:pStyle w:val="Numerowanielista"/>
              <w:rPr>
                <w:rFonts w:ascii="Arial" w:hAnsi="Arial" w:cs="Arial"/>
                <w:sz w:val="18"/>
                <w:szCs w:val="18"/>
              </w:rPr>
            </w:pPr>
          </w:p>
        </w:tc>
        <w:tc>
          <w:tcPr>
            <w:tcW w:w="4748" w:type="pct"/>
          </w:tcPr>
          <w:p w14:paraId="48227567" w14:textId="4D4DE0FE" w:rsidR="00755BF4" w:rsidRPr="00323951" w:rsidRDefault="00755BF4" w:rsidP="00143699">
            <w:pPr>
              <w:pStyle w:val="Literatura"/>
              <w:jc w:val="both"/>
              <w:rPr>
                <w:rFonts w:ascii="Arial" w:hAnsi="Arial" w:cs="Arial"/>
                <w:szCs w:val="18"/>
                <w:lang w:val="en-GB"/>
              </w:rPr>
            </w:pPr>
            <w:r w:rsidRPr="00323951">
              <w:rPr>
                <w:rFonts w:ascii="Arial" w:hAnsi="Arial" w:cs="Arial"/>
                <w:szCs w:val="18"/>
              </w:rPr>
              <w:t xml:space="preserve">HEAL Polska. (2016). Energia przyjazna zdrowiu. Czy i jak źródła energii wpływają na stan zdrowia publicznego. </w:t>
            </w:r>
            <w:r w:rsidRPr="00323951">
              <w:rPr>
                <w:rFonts w:ascii="Arial" w:hAnsi="Arial" w:cs="Arial"/>
                <w:szCs w:val="18"/>
                <w:lang w:val="en-GB"/>
              </w:rPr>
              <w:t>Warszawa</w:t>
            </w:r>
          </w:p>
        </w:tc>
      </w:tr>
      <w:tr w:rsidR="00755BF4" w:rsidRPr="00904DA5" w14:paraId="68136F9E" w14:textId="77777777" w:rsidTr="009B79AF">
        <w:tc>
          <w:tcPr>
            <w:tcW w:w="252" w:type="pct"/>
          </w:tcPr>
          <w:p w14:paraId="72752F16" w14:textId="77777777" w:rsidR="00C65190" w:rsidRPr="00323951" w:rsidRDefault="00C65190" w:rsidP="00FB0EC4">
            <w:pPr>
              <w:pStyle w:val="Numerowanielista"/>
              <w:rPr>
                <w:rFonts w:ascii="Arial" w:hAnsi="Arial" w:cs="Arial"/>
                <w:sz w:val="18"/>
                <w:szCs w:val="18"/>
              </w:rPr>
            </w:pPr>
          </w:p>
        </w:tc>
        <w:tc>
          <w:tcPr>
            <w:tcW w:w="4748" w:type="pct"/>
          </w:tcPr>
          <w:p w14:paraId="6EC71F94" w14:textId="6FBAF5D0" w:rsidR="00755BF4" w:rsidRPr="00323951" w:rsidRDefault="00755BF4" w:rsidP="00143699">
            <w:pPr>
              <w:pStyle w:val="Literatura"/>
              <w:jc w:val="both"/>
              <w:rPr>
                <w:rFonts w:ascii="Arial" w:hAnsi="Arial" w:cs="Arial"/>
                <w:szCs w:val="18"/>
                <w:lang w:val="en-GB"/>
              </w:rPr>
            </w:pPr>
            <w:r w:rsidRPr="00323951">
              <w:rPr>
                <w:rFonts w:ascii="Arial" w:hAnsi="Arial" w:cs="Arial"/>
                <w:szCs w:val="18"/>
              </w:rPr>
              <w:t xml:space="preserve">IPCC, 2021: Podsumowanie dla Decydentów. [H.-O. Pörtner, D.C. Roberts, E.S. Poloczanska, K. Mintenbeck, M. Tignor, A. Alegría, M. Craig, S. Langsdorf, S. Löschke, V. Möller, A. Okem (red)]. W: Zmiana klimatu 2022: Zagrożenia, adaptacja i wrażliwość. Podsumowanie dla decydentów. Wkład II Grupy Roboczej do 6 Raportu Podsumowującego Międzyrządowego Panelu ds. Zmiany Klimatu [H.-O. Pörtner, D.C. Roberts, M. Tignor, E.S. Poloczanska, K. Mintenbeck, A. Alegría, M. Craig, S. Langsdorf, S. Löschke, V. Möller, A. Okem, B. Rama (red.)]. </w:t>
            </w:r>
            <w:r w:rsidRPr="00323951">
              <w:rPr>
                <w:rFonts w:ascii="Arial" w:hAnsi="Arial" w:cs="Arial"/>
                <w:szCs w:val="18"/>
                <w:lang w:val="en-GB"/>
              </w:rPr>
              <w:t>Cambridge University Press, Cambridge, UK and New York, NY, USA, pp. 3–33, doi:10.1017/9781009325844.001</w:t>
            </w:r>
          </w:p>
        </w:tc>
      </w:tr>
      <w:tr w:rsidR="00755BF4" w:rsidRPr="00323951" w14:paraId="4796C56E" w14:textId="77777777" w:rsidTr="009B79AF">
        <w:tc>
          <w:tcPr>
            <w:tcW w:w="252" w:type="pct"/>
          </w:tcPr>
          <w:p w14:paraId="53D9D573" w14:textId="77777777" w:rsidR="00C65190" w:rsidRPr="00323951" w:rsidRDefault="00C65190" w:rsidP="00FB0EC4">
            <w:pPr>
              <w:pStyle w:val="Numerowanielista"/>
              <w:rPr>
                <w:rFonts w:ascii="Arial" w:hAnsi="Arial" w:cs="Arial"/>
                <w:sz w:val="18"/>
                <w:szCs w:val="18"/>
                <w:lang w:val="en-GB"/>
              </w:rPr>
            </w:pPr>
          </w:p>
        </w:tc>
        <w:tc>
          <w:tcPr>
            <w:tcW w:w="4748" w:type="pct"/>
          </w:tcPr>
          <w:p w14:paraId="4CADEE2B" w14:textId="75C9A55D" w:rsidR="00755BF4" w:rsidRPr="00323951" w:rsidRDefault="00755BF4" w:rsidP="00143699">
            <w:pPr>
              <w:pStyle w:val="Literatura"/>
              <w:jc w:val="both"/>
              <w:rPr>
                <w:rFonts w:ascii="Arial" w:hAnsi="Arial" w:cs="Arial"/>
                <w:szCs w:val="18"/>
              </w:rPr>
            </w:pPr>
            <w:r w:rsidRPr="00323951">
              <w:rPr>
                <w:rFonts w:ascii="Arial" w:hAnsi="Arial" w:cs="Arial"/>
                <w:szCs w:val="18"/>
              </w:rPr>
              <w:t>Jędrzejewski i in.2011 "Projekt korytarzy ekologicznych łączących Europejską Sieć Natura 2000 w Polsce. 2011. Zakład Badania Ssaków PAN, Białowieża 2011".</w:t>
            </w:r>
          </w:p>
        </w:tc>
      </w:tr>
      <w:tr w:rsidR="00755BF4" w:rsidRPr="00323951" w14:paraId="13511056" w14:textId="77777777" w:rsidTr="009B79AF">
        <w:tc>
          <w:tcPr>
            <w:tcW w:w="252" w:type="pct"/>
          </w:tcPr>
          <w:p w14:paraId="1B6589B4" w14:textId="77777777" w:rsidR="00C65190" w:rsidRPr="00323951" w:rsidRDefault="00C65190" w:rsidP="00FB0EC4">
            <w:pPr>
              <w:pStyle w:val="Numerowanielista"/>
              <w:rPr>
                <w:rFonts w:ascii="Arial" w:hAnsi="Arial" w:cs="Arial"/>
                <w:sz w:val="18"/>
                <w:szCs w:val="18"/>
              </w:rPr>
            </w:pPr>
          </w:p>
        </w:tc>
        <w:tc>
          <w:tcPr>
            <w:tcW w:w="4748" w:type="pct"/>
          </w:tcPr>
          <w:p w14:paraId="2E51CDCD" w14:textId="70197334" w:rsidR="00755BF4" w:rsidRPr="00323951" w:rsidRDefault="00755BF4" w:rsidP="00143699">
            <w:pPr>
              <w:pStyle w:val="Literatura"/>
              <w:jc w:val="both"/>
              <w:rPr>
                <w:rFonts w:ascii="Arial" w:hAnsi="Arial" w:cs="Arial"/>
                <w:szCs w:val="18"/>
              </w:rPr>
            </w:pPr>
            <w:r w:rsidRPr="00323951">
              <w:rPr>
                <w:rFonts w:ascii="Arial" w:hAnsi="Arial" w:cs="Arial"/>
                <w:szCs w:val="18"/>
              </w:rPr>
              <w:t>Juszczyk W. 1987. Płazy i gady krajowe, tom 1. Warszawa PWN: ss. 239.</w:t>
            </w:r>
          </w:p>
        </w:tc>
      </w:tr>
      <w:tr w:rsidR="00755BF4" w:rsidRPr="00323951" w14:paraId="32EE355D" w14:textId="77777777" w:rsidTr="009B79AF">
        <w:tc>
          <w:tcPr>
            <w:tcW w:w="252" w:type="pct"/>
          </w:tcPr>
          <w:p w14:paraId="07F6532C" w14:textId="77777777" w:rsidR="00C65190" w:rsidRPr="00323951" w:rsidRDefault="00C65190" w:rsidP="00FB0EC4">
            <w:pPr>
              <w:pStyle w:val="Numerowanielista"/>
              <w:rPr>
                <w:rFonts w:ascii="Arial" w:hAnsi="Arial" w:cs="Arial"/>
                <w:sz w:val="18"/>
                <w:szCs w:val="18"/>
              </w:rPr>
            </w:pPr>
          </w:p>
        </w:tc>
        <w:tc>
          <w:tcPr>
            <w:tcW w:w="4748" w:type="pct"/>
          </w:tcPr>
          <w:p w14:paraId="27EC6512" w14:textId="3FF72940" w:rsidR="00755BF4" w:rsidRPr="00323951" w:rsidRDefault="00755BF4" w:rsidP="00143699">
            <w:pPr>
              <w:pStyle w:val="Literatura"/>
              <w:jc w:val="both"/>
              <w:rPr>
                <w:rFonts w:ascii="Arial" w:hAnsi="Arial" w:cs="Arial"/>
                <w:szCs w:val="18"/>
              </w:rPr>
            </w:pPr>
            <w:r w:rsidRPr="00323951">
              <w:rPr>
                <w:rFonts w:ascii="Arial" w:hAnsi="Arial" w:cs="Arial"/>
                <w:szCs w:val="18"/>
              </w:rPr>
              <w:t>K. Błażejczyk, M. Kuchcik, P. Milewski, W. Dudek, B. Kręcisz, A. Błażejczyk, J. Szmyd, B. Degórska, C. Pałczyński. (2014). Miejska wyspa ciepła w Warszawie. Warszawa: SEDNO Wydawnictwo Akademickie</w:t>
            </w:r>
          </w:p>
        </w:tc>
      </w:tr>
      <w:tr w:rsidR="00755BF4" w:rsidRPr="00323951" w14:paraId="3EF22D26" w14:textId="77777777" w:rsidTr="009B79AF">
        <w:tc>
          <w:tcPr>
            <w:tcW w:w="252" w:type="pct"/>
          </w:tcPr>
          <w:p w14:paraId="30F30916" w14:textId="77777777" w:rsidR="00C65190" w:rsidRPr="00323951" w:rsidRDefault="00C65190" w:rsidP="00FB0EC4">
            <w:pPr>
              <w:pStyle w:val="Numerowanielista"/>
              <w:rPr>
                <w:rFonts w:ascii="Arial" w:hAnsi="Arial" w:cs="Arial"/>
                <w:sz w:val="18"/>
                <w:szCs w:val="18"/>
              </w:rPr>
            </w:pPr>
          </w:p>
        </w:tc>
        <w:tc>
          <w:tcPr>
            <w:tcW w:w="4748" w:type="pct"/>
          </w:tcPr>
          <w:p w14:paraId="36D5B0F3" w14:textId="7993AA23" w:rsidR="00755BF4" w:rsidRPr="00323951" w:rsidRDefault="00755BF4" w:rsidP="00143699">
            <w:pPr>
              <w:pStyle w:val="Literatura"/>
              <w:jc w:val="both"/>
              <w:rPr>
                <w:rFonts w:ascii="Arial" w:hAnsi="Arial" w:cs="Arial"/>
                <w:szCs w:val="18"/>
              </w:rPr>
            </w:pPr>
            <w:r w:rsidRPr="00323951">
              <w:rPr>
                <w:rFonts w:ascii="Arial" w:hAnsi="Arial" w:cs="Arial"/>
                <w:szCs w:val="18"/>
              </w:rPr>
              <w:t>Kiryluk A. 2013. Wpływ robót konserwacyjnych na gatunki roślin w rowach melioracyjnych na pobagiennym obiekcie łąkowym. Przegląd Naukowy – Inżynieria i Kształtowanie Środowiska nr 62; 374-381.</w:t>
            </w:r>
          </w:p>
        </w:tc>
      </w:tr>
      <w:tr w:rsidR="00755BF4" w:rsidRPr="00323951" w14:paraId="7B472698" w14:textId="77777777" w:rsidTr="009B79AF">
        <w:tc>
          <w:tcPr>
            <w:tcW w:w="252" w:type="pct"/>
          </w:tcPr>
          <w:p w14:paraId="49780E84" w14:textId="77777777" w:rsidR="00C65190" w:rsidRPr="00323951" w:rsidRDefault="00C65190" w:rsidP="00FB0EC4">
            <w:pPr>
              <w:pStyle w:val="Numerowanielista"/>
              <w:rPr>
                <w:rFonts w:ascii="Arial" w:hAnsi="Arial" w:cs="Arial"/>
                <w:sz w:val="18"/>
                <w:szCs w:val="18"/>
              </w:rPr>
            </w:pPr>
          </w:p>
        </w:tc>
        <w:tc>
          <w:tcPr>
            <w:tcW w:w="4748" w:type="pct"/>
          </w:tcPr>
          <w:p w14:paraId="6BBAE098" w14:textId="50D2FE71" w:rsidR="00755BF4" w:rsidRPr="00323951" w:rsidRDefault="00755BF4" w:rsidP="00143699">
            <w:pPr>
              <w:pStyle w:val="Literatura"/>
              <w:jc w:val="both"/>
              <w:rPr>
                <w:rFonts w:ascii="Arial" w:hAnsi="Arial" w:cs="Arial"/>
                <w:szCs w:val="18"/>
              </w:rPr>
            </w:pPr>
            <w:r w:rsidRPr="00323951">
              <w:rPr>
                <w:rFonts w:ascii="Arial" w:hAnsi="Arial" w:cs="Arial"/>
                <w:szCs w:val="18"/>
              </w:rPr>
              <w:t>Kisiel P., Kołtowska M. 2021. Sprawozdanie z badań herpetologicznych w obszarze Natura 2000 Góry i Pogórze Kaczawskie PLH020037 na potrzeby projektu: „Opracowanie planów ochrony dla dwóch obszarów Natura 2000 na Dolnym Śląsku”. RDOŚ Wrocław.</w:t>
            </w:r>
          </w:p>
        </w:tc>
      </w:tr>
      <w:tr w:rsidR="00755BF4" w:rsidRPr="00323951" w14:paraId="715AAFF2" w14:textId="77777777" w:rsidTr="009B79AF">
        <w:tc>
          <w:tcPr>
            <w:tcW w:w="252" w:type="pct"/>
          </w:tcPr>
          <w:p w14:paraId="76B1FDFE" w14:textId="77777777" w:rsidR="00C65190" w:rsidRPr="00323951" w:rsidRDefault="00C65190" w:rsidP="00FB0EC4">
            <w:pPr>
              <w:pStyle w:val="Numerowanielista"/>
              <w:rPr>
                <w:rFonts w:ascii="Arial" w:hAnsi="Arial" w:cs="Arial"/>
                <w:sz w:val="18"/>
                <w:szCs w:val="18"/>
              </w:rPr>
            </w:pPr>
          </w:p>
        </w:tc>
        <w:tc>
          <w:tcPr>
            <w:tcW w:w="4748" w:type="pct"/>
          </w:tcPr>
          <w:p w14:paraId="73A08D53" w14:textId="76961509" w:rsidR="00755BF4" w:rsidRPr="00323951" w:rsidRDefault="00755BF4" w:rsidP="00143699">
            <w:pPr>
              <w:pStyle w:val="Literatura"/>
              <w:jc w:val="both"/>
              <w:rPr>
                <w:rFonts w:ascii="Arial" w:hAnsi="Arial" w:cs="Arial"/>
                <w:szCs w:val="18"/>
              </w:rPr>
            </w:pPr>
            <w:r w:rsidRPr="00323951">
              <w:rPr>
                <w:rFonts w:ascii="Arial" w:hAnsi="Arial" w:cs="Arial"/>
                <w:szCs w:val="18"/>
              </w:rPr>
              <w:t>Kondracki, J. (2001). Geografia regionalna Polski. Wydawnictwo Naukowe PWN: Warszawa.</w:t>
            </w:r>
          </w:p>
        </w:tc>
      </w:tr>
      <w:tr w:rsidR="00755BF4" w:rsidRPr="00323951" w14:paraId="4F27FAA5" w14:textId="77777777" w:rsidTr="009B79AF">
        <w:tc>
          <w:tcPr>
            <w:tcW w:w="252" w:type="pct"/>
          </w:tcPr>
          <w:p w14:paraId="336F0F20" w14:textId="77777777" w:rsidR="00C65190" w:rsidRPr="00323951" w:rsidRDefault="00C65190" w:rsidP="00FB0EC4">
            <w:pPr>
              <w:pStyle w:val="Numerowanielista"/>
              <w:rPr>
                <w:rFonts w:ascii="Arial" w:hAnsi="Arial" w:cs="Arial"/>
                <w:sz w:val="18"/>
                <w:szCs w:val="18"/>
              </w:rPr>
            </w:pPr>
          </w:p>
        </w:tc>
        <w:tc>
          <w:tcPr>
            <w:tcW w:w="4748" w:type="pct"/>
          </w:tcPr>
          <w:p w14:paraId="3F1CCE6D" w14:textId="48A31525" w:rsidR="00755BF4" w:rsidRPr="00323951" w:rsidRDefault="00755BF4" w:rsidP="00143699">
            <w:pPr>
              <w:pStyle w:val="Literatura"/>
              <w:jc w:val="both"/>
              <w:rPr>
                <w:rFonts w:ascii="Arial" w:hAnsi="Arial" w:cs="Arial"/>
                <w:szCs w:val="18"/>
              </w:rPr>
            </w:pPr>
            <w:r w:rsidRPr="00323951">
              <w:rPr>
                <w:rFonts w:ascii="Arial" w:hAnsi="Arial" w:cs="Arial"/>
                <w:szCs w:val="18"/>
              </w:rPr>
              <w:t>Kozyra-Zyskowska K., Zając T. 2015. Drobne ssaki Dolnego Śląska: stan poznania i analiza rozmieszczenia wybranych gatunków przy wsparciu modelowania predyktywnego zasięgu. W: Szczęśniak E., Drzewicki W. (red.), Środowisko Śląska oczami przyrodników, 146-177. Wrocław.</w:t>
            </w:r>
          </w:p>
        </w:tc>
      </w:tr>
      <w:tr w:rsidR="00755BF4" w:rsidRPr="00323951" w14:paraId="3F38F18E" w14:textId="77777777" w:rsidTr="009B79AF">
        <w:tc>
          <w:tcPr>
            <w:tcW w:w="252" w:type="pct"/>
          </w:tcPr>
          <w:p w14:paraId="04A2AD06" w14:textId="77777777" w:rsidR="00C65190" w:rsidRPr="00323951" w:rsidRDefault="00C65190" w:rsidP="00FB0EC4">
            <w:pPr>
              <w:pStyle w:val="Numerowanielista"/>
              <w:rPr>
                <w:rFonts w:ascii="Arial" w:hAnsi="Arial" w:cs="Arial"/>
                <w:sz w:val="18"/>
                <w:szCs w:val="18"/>
              </w:rPr>
            </w:pPr>
          </w:p>
        </w:tc>
        <w:tc>
          <w:tcPr>
            <w:tcW w:w="4748" w:type="pct"/>
          </w:tcPr>
          <w:p w14:paraId="4BC77DFB" w14:textId="26C592EF" w:rsidR="00755BF4" w:rsidRPr="00323951" w:rsidRDefault="00755BF4" w:rsidP="00143699">
            <w:pPr>
              <w:pStyle w:val="Literatura"/>
              <w:jc w:val="both"/>
              <w:rPr>
                <w:rFonts w:ascii="Arial" w:hAnsi="Arial" w:cs="Arial"/>
                <w:szCs w:val="18"/>
              </w:rPr>
            </w:pPr>
            <w:r w:rsidRPr="00323951">
              <w:rPr>
                <w:rFonts w:ascii="Arial" w:hAnsi="Arial" w:cs="Arial"/>
                <w:szCs w:val="18"/>
              </w:rPr>
              <w:t>Król, M. A., Kazimierska-Patrzyczyna, A. (2021). Gospodarowanie zasobami geosfery. [w:] Prawo ochrony środowiska. red. Górski, M. Wolters Kluwer Polska: Warszawa.</w:t>
            </w:r>
          </w:p>
        </w:tc>
      </w:tr>
      <w:tr w:rsidR="00755BF4" w:rsidRPr="00323951" w14:paraId="05B7AA01" w14:textId="77777777" w:rsidTr="009B79AF">
        <w:tc>
          <w:tcPr>
            <w:tcW w:w="252" w:type="pct"/>
          </w:tcPr>
          <w:p w14:paraId="160743B9" w14:textId="77777777" w:rsidR="00C65190" w:rsidRPr="00323951" w:rsidRDefault="00C65190" w:rsidP="00FB0EC4">
            <w:pPr>
              <w:pStyle w:val="Numerowanielista"/>
              <w:rPr>
                <w:rFonts w:ascii="Arial" w:hAnsi="Arial" w:cs="Arial"/>
                <w:sz w:val="18"/>
                <w:szCs w:val="18"/>
              </w:rPr>
            </w:pPr>
          </w:p>
        </w:tc>
        <w:tc>
          <w:tcPr>
            <w:tcW w:w="4748" w:type="pct"/>
          </w:tcPr>
          <w:p w14:paraId="0697B998" w14:textId="1A359E51" w:rsidR="00755BF4" w:rsidRPr="00323951" w:rsidRDefault="00755BF4" w:rsidP="00143699">
            <w:pPr>
              <w:pStyle w:val="Literatura"/>
              <w:jc w:val="both"/>
              <w:rPr>
                <w:rFonts w:ascii="Arial" w:hAnsi="Arial" w:cs="Arial"/>
                <w:szCs w:val="18"/>
              </w:rPr>
            </w:pPr>
            <w:r w:rsidRPr="00323951">
              <w:rPr>
                <w:rFonts w:ascii="Arial" w:hAnsi="Arial" w:cs="Arial"/>
                <w:szCs w:val="18"/>
              </w:rPr>
              <w:t>Kwiatkowski P., Podgórska ciepłolubna dąbrowa brekiniowa Sorbo torminalis Quercetum na Pogórzu Złotoryjskim, „Fragmenta Floristica et Geobotanica Polonica”, 2003.</w:t>
            </w:r>
          </w:p>
        </w:tc>
      </w:tr>
      <w:tr w:rsidR="00755BF4" w:rsidRPr="00323951" w14:paraId="42AA79F1" w14:textId="77777777" w:rsidTr="009B79AF">
        <w:tc>
          <w:tcPr>
            <w:tcW w:w="252" w:type="pct"/>
          </w:tcPr>
          <w:p w14:paraId="194A86DE" w14:textId="77777777" w:rsidR="00C65190" w:rsidRPr="00323951" w:rsidRDefault="00C65190" w:rsidP="00FB0EC4">
            <w:pPr>
              <w:pStyle w:val="Numerowanielista"/>
              <w:rPr>
                <w:rFonts w:ascii="Arial" w:hAnsi="Arial" w:cs="Arial"/>
                <w:sz w:val="18"/>
                <w:szCs w:val="18"/>
              </w:rPr>
            </w:pPr>
          </w:p>
        </w:tc>
        <w:tc>
          <w:tcPr>
            <w:tcW w:w="4748" w:type="pct"/>
          </w:tcPr>
          <w:p w14:paraId="72019B29" w14:textId="1E6B6691" w:rsidR="00755BF4" w:rsidRPr="00323951" w:rsidRDefault="00755BF4" w:rsidP="00143699">
            <w:pPr>
              <w:pStyle w:val="Literatura"/>
              <w:jc w:val="both"/>
              <w:rPr>
                <w:rFonts w:ascii="Arial" w:hAnsi="Arial" w:cs="Arial"/>
                <w:szCs w:val="18"/>
                <w:lang w:val="en-GB"/>
              </w:rPr>
            </w:pPr>
            <w:r w:rsidRPr="00323951">
              <w:rPr>
                <w:rFonts w:ascii="Arial" w:hAnsi="Arial" w:cs="Arial"/>
                <w:szCs w:val="18"/>
                <w:lang w:val="en-GB"/>
              </w:rPr>
              <w:t>McCallum, L.C., Whitfield Aslund, M.L., Knopper, L.D. et al. Measuring electromagnetic fields (EMF) around wind turbines in Canada: is there a human health concern?. Environ Health 13, 9 (2014).</w:t>
            </w:r>
          </w:p>
        </w:tc>
      </w:tr>
      <w:tr w:rsidR="00755BF4" w:rsidRPr="00323951" w14:paraId="3A7E4CD9" w14:textId="77777777" w:rsidTr="009B79AF">
        <w:tc>
          <w:tcPr>
            <w:tcW w:w="252" w:type="pct"/>
          </w:tcPr>
          <w:p w14:paraId="324FA94E" w14:textId="77777777" w:rsidR="00C65190" w:rsidRPr="00323951" w:rsidRDefault="00C65190" w:rsidP="00FB0EC4">
            <w:pPr>
              <w:pStyle w:val="Numerowanielista"/>
              <w:rPr>
                <w:rFonts w:ascii="Arial" w:hAnsi="Arial" w:cs="Arial"/>
                <w:sz w:val="18"/>
                <w:szCs w:val="18"/>
                <w:lang w:val="en-GB"/>
              </w:rPr>
            </w:pPr>
          </w:p>
        </w:tc>
        <w:tc>
          <w:tcPr>
            <w:tcW w:w="4748" w:type="pct"/>
          </w:tcPr>
          <w:p w14:paraId="2114EABE" w14:textId="0565ED5D" w:rsidR="00755BF4" w:rsidRPr="00323951" w:rsidRDefault="00755BF4" w:rsidP="00143699">
            <w:pPr>
              <w:pStyle w:val="Literatura"/>
              <w:jc w:val="both"/>
              <w:rPr>
                <w:rFonts w:ascii="Arial" w:hAnsi="Arial" w:cs="Arial"/>
                <w:szCs w:val="18"/>
              </w:rPr>
            </w:pPr>
            <w:r w:rsidRPr="00323951">
              <w:rPr>
                <w:rFonts w:ascii="Arial" w:hAnsi="Arial" w:cs="Arial"/>
                <w:szCs w:val="18"/>
              </w:rPr>
              <w:t>Ministerstwo Środowiska, 2015, „Podręcznik adaptacji dla miast – wytyczne do przygotowania Miejskiego Planu Adaptacji do zmian klimatu”</w:t>
            </w:r>
          </w:p>
        </w:tc>
      </w:tr>
      <w:tr w:rsidR="00755BF4" w:rsidRPr="00323951" w14:paraId="12211518" w14:textId="77777777" w:rsidTr="009B79AF">
        <w:tc>
          <w:tcPr>
            <w:tcW w:w="252" w:type="pct"/>
          </w:tcPr>
          <w:p w14:paraId="2D171E1E" w14:textId="77777777" w:rsidR="00C65190" w:rsidRPr="00323951" w:rsidRDefault="00C65190" w:rsidP="00FB0EC4">
            <w:pPr>
              <w:pStyle w:val="Numerowanielista"/>
              <w:rPr>
                <w:rFonts w:ascii="Arial" w:hAnsi="Arial" w:cs="Arial"/>
                <w:sz w:val="18"/>
                <w:szCs w:val="18"/>
              </w:rPr>
            </w:pPr>
          </w:p>
        </w:tc>
        <w:tc>
          <w:tcPr>
            <w:tcW w:w="4748" w:type="pct"/>
          </w:tcPr>
          <w:p w14:paraId="1A56E1CC" w14:textId="299DFD9C" w:rsidR="00755BF4" w:rsidRPr="00323951" w:rsidRDefault="00755BF4" w:rsidP="00143699">
            <w:pPr>
              <w:pStyle w:val="Literatura"/>
              <w:jc w:val="both"/>
              <w:rPr>
                <w:rFonts w:ascii="Arial" w:hAnsi="Arial" w:cs="Arial"/>
                <w:szCs w:val="18"/>
              </w:rPr>
            </w:pPr>
            <w:r w:rsidRPr="00323951">
              <w:rPr>
                <w:rFonts w:ascii="Arial" w:hAnsi="Arial" w:cs="Arial"/>
                <w:szCs w:val="18"/>
              </w:rPr>
              <w:t>Ministerstwo Środowiska. (2013). Opracowanie i wdrożenie Strategicznego Planu Adaptacji dla sektorów i obszarów wrażliwych na zamiany klimatu, Adaptacja wrażliwych sektorów i obszarów Polski do zmian klimatu do roku 2070. Warszawa</w:t>
            </w:r>
          </w:p>
        </w:tc>
      </w:tr>
      <w:tr w:rsidR="00755BF4" w:rsidRPr="00323951" w14:paraId="32827DA4" w14:textId="77777777" w:rsidTr="009B79AF">
        <w:tc>
          <w:tcPr>
            <w:tcW w:w="252" w:type="pct"/>
          </w:tcPr>
          <w:p w14:paraId="5C284EF3" w14:textId="77777777" w:rsidR="00C65190" w:rsidRPr="00323951" w:rsidRDefault="00C65190" w:rsidP="00FB0EC4">
            <w:pPr>
              <w:pStyle w:val="Numerowanielista"/>
              <w:rPr>
                <w:rFonts w:ascii="Arial" w:hAnsi="Arial" w:cs="Arial"/>
                <w:sz w:val="18"/>
                <w:szCs w:val="18"/>
              </w:rPr>
            </w:pPr>
          </w:p>
        </w:tc>
        <w:tc>
          <w:tcPr>
            <w:tcW w:w="4748" w:type="pct"/>
          </w:tcPr>
          <w:p w14:paraId="1A330639" w14:textId="46E1B6A2" w:rsidR="00755BF4" w:rsidRPr="00323951" w:rsidRDefault="00755BF4" w:rsidP="00143699">
            <w:pPr>
              <w:pStyle w:val="Literatura"/>
              <w:jc w:val="both"/>
              <w:rPr>
                <w:rFonts w:ascii="Arial" w:hAnsi="Arial" w:cs="Arial"/>
                <w:szCs w:val="18"/>
              </w:rPr>
            </w:pPr>
            <w:r w:rsidRPr="00323951">
              <w:rPr>
                <w:rFonts w:ascii="Arial" w:hAnsi="Arial" w:cs="Arial"/>
                <w:szCs w:val="18"/>
              </w:rPr>
              <w:t>Opracowanie ekofizjograficzne dla województwa dolnośląskiego. Zarząd Województwa Dolnośląskiego, Wojewódzkie Biuro Urbanistyczne we Wrocławiu. Wrocław 2005.</w:t>
            </w:r>
          </w:p>
        </w:tc>
      </w:tr>
      <w:tr w:rsidR="00755BF4" w:rsidRPr="00323951" w14:paraId="0A61BEFA" w14:textId="77777777" w:rsidTr="009B79AF">
        <w:tc>
          <w:tcPr>
            <w:tcW w:w="252" w:type="pct"/>
          </w:tcPr>
          <w:p w14:paraId="2EC07429" w14:textId="77777777" w:rsidR="00C65190" w:rsidRPr="00323951" w:rsidRDefault="00C65190" w:rsidP="00FB0EC4">
            <w:pPr>
              <w:pStyle w:val="Numerowanielista"/>
              <w:rPr>
                <w:rFonts w:ascii="Arial" w:hAnsi="Arial" w:cs="Arial"/>
                <w:sz w:val="18"/>
                <w:szCs w:val="18"/>
              </w:rPr>
            </w:pPr>
          </w:p>
        </w:tc>
        <w:tc>
          <w:tcPr>
            <w:tcW w:w="4748" w:type="pct"/>
          </w:tcPr>
          <w:p w14:paraId="7740C20F" w14:textId="439B0FF8" w:rsidR="00755BF4" w:rsidRPr="00323951" w:rsidRDefault="00755BF4" w:rsidP="00143699">
            <w:pPr>
              <w:pStyle w:val="Literatura"/>
              <w:jc w:val="both"/>
              <w:rPr>
                <w:rFonts w:ascii="Arial" w:hAnsi="Arial" w:cs="Arial"/>
                <w:szCs w:val="18"/>
              </w:rPr>
            </w:pPr>
            <w:r w:rsidRPr="00323951">
              <w:rPr>
                <w:rFonts w:ascii="Arial" w:hAnsi="Arial" w:cs="Arial"/>
                <w:szCs w:val="18"/>
              </w:rPr>
              <w:t>Radecki, W. (2009). Ustawa o ochronie gruntów rolnych i leśnych. Komentarz. Wolters Kluwer Polska: Warszawa.</w:t>
            </w:r>
          </w:p>
        </w:tc>
      </w:tr>
      <w:tr w:rsidR="00755BF4" w:rsidRPr="00323951" w14:paraId="7EC5B9F8" w14:textId="77777777" w:rsidTr="009B79AF">
        <w:tc>
          <w:tcPr>
            <w:tcW w:w="252" w:type="pct"/>
          </w:tcPr>
          <w:p w14:paraId="0370702C" w14:textId="77777777" w:rsidR="00C65190" w:rsidRPr="00323951" w:rsidRDefault="00C65190" w:rsidP="00FB0EC4">
            <w:pPr>
              <w:pStyle w:val="Numerowanielista"/>
              <w:rPr>
                <w:rFonts w:ascii="Arial" w:hAnsi="Arial" w:cs="Arial"/>
                <w:sz w:val="18"/>
                <w:szCs w:val="18"/>
              </w:rPr>
            </w:pPr>
          </w:p>
        </w:tc>
        <w:tc>
          <w:tcPr>
            <w:tcW w:w="4748" w:type="pct"/>
          </w:tcPr>
          <w:p w14:paraId="62E8244E" w14:textId="5DCFAEC4" w:rsidR="00755BF4" w:rsidRPr="00323951" w:rsidRDefault="00755BF4" w:rsidP="00143699">
            <w:pPr>
              <w:pStyle w:val="Literatura"/>
              <w:jc w:val="both"/>
              <w:rPr>
                <w:rFonts w:ascii="Arial" w:hAnsi="Arial" w:cs="Arial"/>
                <w:szCs w:val="18"/>
              </w:rPr>
            </w:pPr>
            <w:r w:rsidRPr="00323951">
              <w:rPr>
                <w:rFonts w:ascii="Arial" w:hAnsi="Arial" w:cs="Arial"/>
                <w:szCs w:val="18"/>
              </w:rPr>
              <w:t>Raj A., Knapik R. 2014. Karkonoski Park Narodowy wydanie II.</w:t>
            </w:r>
          </w:p>
        </w:tc>
      </w:tr>
      <w:tr w:rsidR="00755BF4" w:rsidRPr="00323951" w14:paraId="3FCD2B4D" w14:textId="77777777" w:rsidTr="009B79AF">
        <w:tc>
          <w:tcPr>
            <w:tcW w:w="252" w:type="pct"/>
          </w:tcPr>
          <w:p w14:paraId="6171D8D8" w14:textId="77777777" w:rsidR="00C65190" w:rsidRPr="00323951" w:rsidRDefault="00C65190" w:rsidP="00FB0EC4">
            <w:pPr>
              <w:pStyle w:val="Numerowanielista"/>
              <w:rPr>
                <w:rFonts w:ascii="Arial" w:hAnsi="Arial" w:cs="Arial"/>
                <w:sz w:val="18"/>
                <w:szCs w:val="18"/>
              </w:rPr>
            </w:pPr>
          </w:p>
        </w:tc>
        <w:tc>
          <w:tcPr>
            <w:tcW w:w="4748" w:type="pct"/>
          </w:tcPr>
          <w:p w14:paraId="764E9593" w14:textId="5F808B6E" w:rsidR="00755BF4" w:rsidRPr="00323951" w:rsidRDefault="00755BF4" w:rsidP="00143699">
            <w:pPr>
              <w:pStyle w:val="Literatura"/>
              <w:jc w:val="both"/>
              <w:rPr>
                <w:rFonts w:ascii="Arial" w:hAnsi="Arial" w:cs="Arial"/>
                <w:szCs w:val="18"/>
              </w:rPr>
            </w:pPr>
            <w:r w:rsidRPr="00323951">
              <w:rPr>
                <w:rFonts w:ascii="Arial" w:hAnsi="Arial" w:cs="Arial"/>
                <w:szCs w:val="18"/>
              </w:rPr>
              <w:t>Rąpała R. 2013. Zwierzęta Karkonoszy. Karkonoski Park Narodowy, Jelenia Góra, ss. 62.</w:t>
            </w:r>
          </w:p>
        </w:tc>
      </w:tr>
      <w:tr w:rsidR="00755BF4" w:rsidRPr="00323951" w14:paraId="1CF36BBB" w14:textId="77777777" w:rsidTr="009B79AF">
        <w:tc>
          <w:tcPr>
            <w:tcW w:w="252" w:type="pct"/>
          </w:tcPr>
          <w:p w14:paraId="18EEF324" w14:textId="77777777" w:rsidR="00C65190" w:rsidRPr="00323951" w:rsidRDefault="00C65190" w:rsidP="00FB0EC4">
            <w:pPr>
              <w:pStyle w:val="Numerowanielista"/>
              <w:rPr>
                <w:rFonts w:ascii="Arial" w:hAnsi="Arial" w:cs="Arial"/>
                <w:sz w:val="18"/>
                <w:szCs w:val="18"/>
              </w:rPr>
            </w:pPr>
          </w:p>
        </w:tc>
        <w:tc>
          <w:tcPr>
            <w:tcW w:w="4748" w:type="pct"/>
          </w:tcPr>
          <w:p w14:paraId="7DAACFD0" w14:textId="5EB6768D" w:rsidR="00755BF4" w:rsidRPr="00323951" w:rsidRDefault="00755BF4" w:rsidP="00143699">
            <w:pPr>
              <w:pStyle w:val="Literatura"/>
              <w:jc w:val="both"/>
              <w:rPr>
                <w:rFonts w:ascii="Arial" w:hAnsi="Arial" w:cs="Arial"/>
                <w:szCs w:val="18"/>
              </w:rPr>
            </w:pPr>
            <w:r w:rsidRPr="00323951">
              <w:rPr>
                <w:rFonts w:ascii="Arial" w:hAnsi="Arial" w:cs="Arial"/>
                <w:szCs w:val="18"/>
              </w:rPr>
              <w:t>Richling, A. (2021). Regionalna geografia fizyczna Polski. Bogucki Wydawnictwo Naukowe: Poznań.</w:t>
            </w:r>
          </w:p>
        </w:tc>
      </w:tr>
      <w:tr w:rsidR="00755BF4" w:rsidRPr="00323951" w14:paraId="45C68536" w14:textId="77777777" w:rsidTr="009B79AF">
        <w:tc>
          <w:tcPr>
            <w:tcW w:w="252" w:type="pct"/>
          </w:tcPr>
          <w:p w14:paraId="7D91E81C" w14:textId="77777777" w:rsidR="00C65190" w:rsidRPr="00323951" w:rsidRDefault="00C65190" w:rsidP="00FB0EC4">
            <w:pPr>
              <w:pStyle w:val="Numerowanielista"/>
              <w:rPr>
                <w:rFonts w:ascii="Arial" w:hAnsi="Arial" w:cs="Arial"/>
                <w:sz w:val="18"/>
                <w:szCs w:val="18"/>
              </w:rPr>
            </w:pPr>
          </w:p>
        </w:tc>
        <w:tc>
          <w:tcPr>
            <w:tcW w:w="4748" w:type="pct"/>
          </w:tcPr>
          <w:p w14:paraId="1C1AA8B2" w14:textId="6B24CB23" w:rsidR="00755BF4" w:rsidRPr="00323951" w:rsidRDefault="00755BF4" w:rsidP="00143699">
            <w:pPr>
              <w:pStyle w:val="Literatura"/>
              <w:jc w:val="both"/>
              <w:rPr>
                <w:rFonts w:ascii="Arial" w:hAnsi="Arial" w:cs="Arial"/>
                <w:szCs w:val="18"/>
              </w:rPr>
            </w:pPr>
            <w:r w:rsidRPr="00323951">
              <w:rPr>
                <w:rFonts w:ascii="Arial" w:hAnsi="Arial" w:cs="Arial"/>
                <w:szCs w:val="18"/>
              </w:rPr>
              <w:t>W. Michalak, B. Piekarska, B. Samoliński, Z. M. Karaczun. (2022). Wpływ zmian klimatu na zdrowie seniorów. Warszawa: Polski Klub Ekologiczny Okręg Mazowiecki</w:t>
            </w:r>
          </w:p>
        </w:tc>
      </w:tr>
      <w:tr w:rsidR="00755BF4" w:rsidRPr="00323951" w14:paraId="231362B8" w14:textId="77777777" w:rsidTr="009B79AF">
        <w:tc>
          <w:tcPr>
            <w:tcW w:w="252" w:type="pct"/>
          </w:tcPr>
          <w:p w14:paraId="01FFC212" w14:textId="77777777" w:rsidR="00C65190" w:rsidRPr="00323951" w:rsidRDefault="00C65190" w:rsidP="00FB0EC4">
            <w:pPr>
              <w:pStyle w:val="Numerowanielista"/>
              <w:rPr>
                <w:rFonts w:ascii="Arial" w:hAnsi="Arial" w:cs="Arial"/>
                <w:sz w:val="18"/>
                <w:szCs w:val="18"/>
              </w:rPr>
            </w:pPr>
          </w:p>
        </w:tc>
        <w:tc>
          <w:tcPr>
            <w:tcW w:w="4748" w:type="pct"/>
          </w:tcPr>
          <w:p w14:paraId="6BF14C92" w14:textId="655B7E0E" w:rsidR="00755BF4" w:rsidRPr="00323951" w:rsidRDefault="00755BF4" w:rsidP="00143699">
            <w:pPr>
              <w:pStyle w:val="Literatura"/>
              <w:jc w:val="both"/>
              <w:rPr>
                <w:rFonts w:ascii="Arial" w:hAnsi="Arial" w:cs="Arial"/>
                <w:szCs w:val="18"/>
              </w:rPr>
            </w:pPr>
            <w:r w:rsidRPr="00323951">
              <w:rPr>
                <w:rFonts w:ascii="Arial" w:hAnsi="Arial" w:cs="Arial"/>
                <w:szCs w:val="18"/>
              </w:rPr>
              <w:t>Witkowski A., Błachuta J. 1988. Rybostan dorzecza Kaczawy. Fragmenta Faunistica, Warszawa (31) 17: 459-504.</w:t>
            </w:r>
          </w:p>
        </w:tc>
      </w:tr>
      <w:tr w:rsidR="00755BF4" w:rsidRPr="00323951" w14:paraId="54C66ECB" w14:textId="77777777" w:rsidTr="009B79AF">
        <w:tc>
          <w:tcPr>
            <w:tcW w:w="252" w:type="pct"/>
          </w:tcPr>
          <w:p w14:paraId="1DBABE81" w14:textId="77777777" w:rsidR="00C65190" w:rsidRPr="00323951" w:rsidRDefault="00C65190" w:rsidP="00FB0EC4">
            <w:pPr>
              <w:pStyle w:val="Numerowanielista"/>
              <w:rPr>
                <w:rFonts w:ascii="Arial" w:hAnsi="Arial" w:cs="Arial"/>
                <w:sz w:val="18"/>
                <w:szCs w:val="18"/>
              </w:rPr>
            </w:pPr>
          </w:p>
        </w:tc>
        <w:tc>
          <w:tcPr>
            <w:tcW w:w="4748" w:type="pct"/>
          </w:tcPr>
          <w:p w14:paraId="14F34C65" w14:textId="425A4FF8" w:rsidR="00755BF4" w:rsidRPr="00323951" w:rsidRDefault="00755BF4" w:rsidP="00143699">
            <w:pPr>
              <w:pStyle w:val="Literatura"/>
              <w:jc w:val="both"/>
              <w:rPr>
                <w:rFonts w:ascii="Arial" w:hAnsi="Arial" w:cs="Arial"/>
                <w:szCs w:val="18"/>
              </w:rPr>
            </w:pPr>
            <w:r w:rsidRPr="00323951">
              <w:rPr>
                <w:rFonts w:ascii="Arial" w:hAnsi="Arial" w:cs="Arial"/>
                <w:szCs w:val="18"/>
              </w:rPr>
              <w:t>Żelaźniewicz, A. i in. (2011). Regionalizacja tektoniczna Polski. Komitet Nauk Geologicznych PAN: Wrocław.</w:t>
            </w:r>
          </w:p>
        </w:tc>
      </w:tr>
      <w:tr w:rsidR="00755BF4" w:rsidRPr="00323951" w14:paraId="0AA2528F" w14:textId="77777777" w:rsidTr="009B79AF">
        <w:tc>
          <w:tcPr>
            <w:tcW w:w="252" w:type="pct"/>
          </w:tcPr>
          <w:p w14:paraId="6032C916" w14:textId="77777777" w:rsidR="00C65190" w:rsidRPr="00323951" w:rsidRDefault="00C65190" w:rsidP="00FB0EC4">
            <w:pPr>
              <w:pStyle w:val="Numerowanielista"/>
              <w:rPr>
                <w:rFonts w:ascii="Arial" w:hAnsi="Arial" w:cs="Arial"/>
                <w:sz w:val="18"/>
                <w:szCs w:val="18"/>
              </w:rPr>
            </w:pPr>
          </w:p>
        </w:tc>
        <w:tc>
          <w:tcPr>
            <w:tcW w:w="4748" w:type="pct"/>
          </w:tcPr>
          <w:p w14:paraId="5B95531C" w14:textId="17ED7AA2" w:rsidR="00755BF4" w:rsidRPr="00323951" w:rsidRDefault="00755BF4" w:rsidP="00143699">
            <w:pPr>
              <w:pStyle w:val="Literatura"/>
              <w:jc w:val="both"/>
              <w:rPr>
                <w:rFonts w:ascii="Arial" w:hAnsi="Arial" w:cs="Arial"/>
                <w:szCs w:val="18"/>
              </w:rPr>
            </w:pPr>
            <w:r w:rsidRPr="00323951">
              <w:rPr>
                <w:rFonts w:ascii="Arial" w:hAnsi="Arial" w:cs="Arial"/>
                <w:szCs w:val="18"/>
              </w:rPr>
              <w:t>Żyniewicz Ś., Błachuta J., Ostrycharz D.,Janiszewska Z., Mróz M. 2022, Roczna ocena jakości powietrza w</w:t>
            </w:r>
            <w:r w:rsidR="000B5128" w:rsidRPr="00323951">
              <w:rPr>
                <w:rFonts w:ascii="Arial" w:hAnsi="Arial" w:cs="Arial"/>
                <w:szCs w:val="18"/>
              </w:rPr>
              <w:t> </w:t>
            </w:r>
            <w:r w:rsidRPr="00323951">
              <w:rPr>
                <w:rFonts w:ascii="Arial" w:hAnsi="Arial" w:cs="Arial"/>
                <w:szCs w:val="18"/>
              </w:rPr>
              <w:t>województwie dolnośląskim. Raport wojewódzki za rok 2021, Regionalny Wydział Monitoringu Środowiska we Wrocławiu, Departament Monitoringu Środowiska Głównego Inspektoratu Ochrony Środowiska, Wrocław</w:t>
            </w:r>
          </w:p>
        </w:tc>
      </w:tr>
    </w:tbl>
    <w:p w14:paraId="257207E1" w14:textId="77777777" w:rsidR="00C27B4E" w:rsidRPr="00323951" w:rsidRDefault="00C27B4E" w:rsidP="00176007">
      <w:pPr>
        <w:keepNext/>
        <w:rPr>
          <w:rFonts w:ascii="Arial" w:hAnsi="Arial" w:cs="Arial"/>
          <w:sz w:val="18"/>
          <w:szCs w:val="18"/>
        </w:rPr>
      </w:pPr>
    </w:p>
    <w:p w14:paraId="63AFFF21" w14:textId="75964BD8" w:rsidR="00AF2429" w:rsidRPr="00323951" w:rsidRDefault="00AF2429" w:rsidP="00176007">
      <w:pPr>
        <w:keepNext/>
        <w:rPr>
          <w:rFonts w:ascii="Arial" w:hAnsi="Arial" w:cs="Arial"/>
          <w:b/>
          <w:bCs/>
          <w:sz w:val="18"/>
          <w:szCs w:val="18"/>
        </w:rPr>
      </w:pPr>
      <w:r w:rsidRPr="00323951">
        <w:rPr>
          <w:rFonts w:ascii="Arial" w:hAnsi="Arial" w:cs="Arial"/>
          <w:b/>
          <w:bCs/>
          <w:sz w:val="18"/>
          <w:szCs w:val="18"/>
        </w:rPr>
        <w:t>Akty prawne</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094"/>
      </w:tblGrid>
      <w:tr w:rsidR="00143699" w:rsidRPr="00323951" w14:paraId="6E584FEF" w14:textId="77777777" w:rsidTr="000B5128">
        <w:tc>
          <w:tcPr>
            <w:tcW w:w="421" w:type="dxa"/>
          </w:tcPr>
          <w:p w14:paraId="4BBAB22C" w14:textId="77777777" w:rsidR="00143699" w:rsidRPr="00323951" w:rsidRDefault="00143699" w:rsidP="00344550">
            <w:pPr>
              <w:pStyle w:val="Literatura"/>
              <w:numPr>
                <w:ilvl w:val="0"/>
                <w:numId w:val="112"/>
              </w:numPr>
              <w:jc w:val="right"/>
              <w:rPr>
                <w:rFonts w:ascii="Arial" w:hAnsi="Arial" w:cs="Arial"/>
                <w:szCs w:val="18"/>
              </w:rPr>
            </w:pPr>
          </w:p>
        </w:tc>
        <w:tc>
          <w:tcPr>
            <w:tcW w:w="8094" w:type="dxa"/>
          </w:tcPr>
          <w:p w14:paraId="545224BD" w14:textId="322AED08" w:rsidR="00143699" w:rsidRPr="00323951" w:rsidRDefault="00143699" w:rsidP="00143699">
            <w:pPr>
              <w:pStyle w:val="Literatura"/>
              <w:jc w:val="both"/>
              <w:rPr>
                <w:rFonts w:ascii="Arial" w:hAnsi="Arial" w:cs="Arial"/>
                <w:szCs w:val="18"/>
              </w:rPr>
            </w:pPr>
            <w:r w:rsidRPr="00323951">
              <w:rPr>
                <w:rFonts w:ascii="Arial" w:hAnsi="Arial" w:cs="Arial"/>
                <w:szCs w:val="18"/>
              </w:rPr>
              <w:t>Decyzja Parlamentu Europejskiego i Rady (UE) 2022/591 z dnia 6 kwietnia 2022 r. w sprawie ogólnego unijnego programu działań w zakresie środowiska do 2030 r. (https://eur-lex.europa.eu/legal-content/PL/TXT/?uri=CELEX:32022D0591)</w:t>
            </w:r>
          </w:p>
        </w:tc>
      </w:tr>
      <w:tr w:rsidR="00143699" w:rsidRPr="00323951" w14:paraId="413307DF" w14:textId="77777777" w:rsidTr="000B5128">
        <w:tc>
          <w:tcPr>
            <w:tcW w:w="421" w:type="dxa"/>
          </w:tcPr>
          <w:p w14:paraId="4CFF6588" w14:textId="77777777" w:rsidR="00143699" w:rsidRPr="00323951" w:rsidRDefault="00143699" w:rsidP="00344550">
            <w:pPr>
              <w:pStyle w:val="Literatura"/>
              <w:keepNext/>
              <w:numPr>
                <w:ilvl w:val="0"/>
                <w:numId w:val="112"/>
              </w:numPr>
              <w:rPr>
                <w:rFonts w:ascii="Arial" w:hAnsi="Arial" w:cs="Arial"/>
                <w:szCs w:val="18"/>
              </w:rPr>
            </w:pPr>
          </w:p>
        </w:tc>
        <w:tc>
          <w:tcPr>
            <w:tcW w:w="8094" w:type="dxa"/>
          </w:tcPr>
          <w:p w14:paraId="7CE6E6D9"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Europejska, K. (2020). Komunikat Komisji do Parlamentu Europejskiego, Rady, Europejskiego Komitetu Ekonomiczno-Społecznego i Komitetu Regionów. Unijna strategia ochrony różnorodności biologicznej na 2030 r. Przywracanie przyrody do naszego życia.</w:t>
            </w:r>
          </w:p>
        </w:tc>
      </w:tr>
      <w:tr w:rsidR="00143699" w:rsidRPr="00323951" w14:paraId="1098C859" w14:textId="77777777" w:rsidTr="000B5128">
        <w:tc>
          <w:tcPr>
            <w:tcW w:w="421" w:type="dxa"/>
          </w:tcPr>
          <w:p w14:paraId="5DC1C55C"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DBD41F8"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Góry i Pogórze Kaczawskie na lata 2014-2023</w:t>
            </w:r>
          </w:p>
        </w:tc>
      </w:tr>
      <w:tr w:rsidR="00143699" w:rsidRPr="00323951" w14:paraId="74F34CD0" w14:textId="77777777" w:rsidTr="000B5128">
        <w:tc>
          <w:tcPr>
            <w:tcW w:w="421" w:type="dxa"/>
          </w:tcPr>
          <w:p w14:paraId="504ABE8B"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5E7CCDE2" w14:textId="6DA5825B"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Panieńskie Skały</w:t>
            </w:r>
            <w:r w:rsidR="00892A5F" w:rsidRPr="00323951">
              <w:rPr>
                <w:rFonts w:ascii="Arial" w:hAnsi="Arial" w:cs="Arial"/>
                <w:szCs w:val="18"/>
              </w:rPr>
              <w:t xml:space="preserve"> </w:t>
            </w:r>
          </w:p>
        </w:tc>
      </w:tr>
      <w:tr w:rsidR="00143699" w:rsidRPr="00323951" w14:paraId="0AB6C37B" w14:textId="77777777" w:rsidTr="000B5128">
        <w:tc>
          <w:tcPr>
            <w:tcW w:w="421" w:type="dxa"/>
          </w:tcPr>
          <w:p w14:paraId="34D6AF1D"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2B08C693"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PLH020037 Góry i Pogórze Kaczawskie na lata 2014 – 2023</w:t>
            </w:r>
          </w:p>
        </w:tc>
      </w:tr>
      <w:tr w:rsidR="00143699" w:rsidRPr="00323951" w14:paraId="0FF487FB" w14:textId="77777777" w:rsidTr="000B5128">
        <w:tc>
          <w:tcPr>
            <w:tcW w:w="421" w:type="dxa"/>
          </w:tcPr>
          <w:p w14:paraId="20760380"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A7119B8" w14:textId="51CF07CE"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PLH020054 Ostoja nad Bobrem na lata 2014 -2024</w:t>
            </w:r>
          </w:p>
        </w:tc>
      </w:tr>
      <w:tr w:rsidR="00143699" w:rsidRPr="00323951" w14:paraId="578BCD0D" w14:textId="77777777" w:rsidTr="000B5128">
        <w:tc>
          <w:tcPr>
            <w:tcW w:w="421" w:type="dxa"/>
          </w:tcPr>
          <w:p w14:paraId="33115D62"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3C385118" w14:textId="39F739C7"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PLH20011 Rudawy Janowickie</w:t>
            </w:r>
            <w:r w:rsidR="00892A5F" w:rsidRPr="00323951">
              <w:rPr>
                <w:rFonts w:ascii="Arial" w:hAnsi="Arial" w:cs="Arial"/>
                <w:szCs w:val="18"/>
              </w:rPr>
              <w:t xml:space="preserve"> na lata 2014 -2024</w:t>
            </w:r>
          </w:p>
        </w:tc>
      </w:tr>
      <w:tr w:rsidR="00143699" w:rsidRPr="00323951" w14:paraId="1ACBEF50" w14:textId="77777777" w:rsidTr="000B5128">
        <w:tc>
          <w:tcPr>
            <w:tcW w:w="421" w:type="dxa"/>
          </w:tcPr>
          <w:p w14:paraId="29464291"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07747C29"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Plan zadań ochronnych obszaru Natura 2000 PLH20054 Ostoja nad Bobrem na lata 2014-2024</w:t>
            </w:r>
          </w:p>
        </w:tc>
      </w:tr>
      <w:tr w:rsidR="00143699" w:rsidRPr="00323951" w14:paraId="3665A70F" w14:textId="77777777" w:rsidTr="000B5128">
        <w:tc>
          <w:tcPr>
            <w:tcW w:w="421" w:type="dxa"/>
          </w:tcPr>
          <w:p w14:paraId="1CA88F4E"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098E6281"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Ramowa Dyrektywa Wodna (Dyrektywa 2000/60/WE Parlamentu Europejskiego i Rady z dnia 23 października 2000 r. ustanawiająca ramy wspólnotowego działania w dziedzinie polityki wodnej – dyrektywa 2000/60/WE)</w:t>
            </w:r>
          </w:p>
        </w:tc>
      </w:tr>
      <w:tr w:rsidR="00143699" w:rsidRPr="00323951" w14:paraId="7E7A1C12" w14:textId="77777777" w:rsidTr="000B5128">
        <w:tc>
          <w:tcPr>
            <w:tcW w:w="421" w:type="dxa"/>
          </w:tcPr>
          <w:p w14:paraId="74C6CD20"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09B84D4C"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Rozporządzenie Ministra Infrastruktury z dnia 16 listopada 2022 r. w sprawie Planu gospodarowania wodami na obszarze dorzecza Odry</w:t>
            </w:r>
          </w:p>
        </w:tc>
      </w:tr>
      <w:tr w:rsidR="00143699" w:rsidRPr="00323951" w14:paraId="04FA9C38" w14:textId="77777777" w:rsidTr="000B5128">
        <w:tc>
          <w:tcPr>
            <w:tcW w:w="421" w:type="dxa"/>
          </w:tcPr>
          <w:p w14:paraId="2D93D8F9"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1BF79ACE" w14:textId="426A22AD" w:rsidR="00143699" w:rsidRPr="00323951" w:rsidRDefault="00143699" w:rsidP="00143699">
            <w:pPr>
              <w:pStyle w:val="Literatura"/>
              <w:jc w:val="both"/>
              <w:rPr>
                <w:rFonts w:ascii="Arial" w:hAnsi="Arial" w:cs="Arial"/>
                <w:szCs w:val="18"/>
              </w:rPr>
            </w:pPr>
            <w:r w:rsidRPr="00323951">
              <w:rPr>
                <w:rFonts w:ascii="Arial" w:hAnsi="Arial" w:cs="Arial"/>
                <w:szCs w:val="18"/>
              </w:rPr>
              <w:t>Rozporządzenie Ministra Klimatu i Środowiska z dnia 13 czerwca 2022 r. w sprawie specjalnego obszaru ochrony siedlisk Ostoja nad Bobrem (PLH020054)</w:t>
            </w:r>
          </w:p>
        </w:tc>
      </w:tr>
      <w:tr w:rsidR="00143699" w:rsidRPr="00323951" w14:paraId="107841D9" w14:textId="77777777" w:rsidTr="000B5128">
        <w:tc>
          <w:tcPr>
            <w:tcW w:w="421" w:type="dxa"/>
          </w:tcPr>
          <w:p w14:paraId="1D47B97B"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3A372CE"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(Dz.U. Nr 77). Załącznik nr 1 i 3. </w:t>
            </w:r>
          </w:p>
        </w:tc>
      </w:tr>
      <w:tr w:rsidR="00143699" w:rsidRPr="00323951" w14:paraId="10366568" w14:textId="77777777" w:rsidTr="000B5128">
        <w:tc>
          <w:tcPr>
            <w:tcW w:w="421" w:type="dxa"/>
          </w:tcPr>
          <w:p w14:paraId="7082E2B8"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8409238" w14:textId="58D7B27F" w:rsidR="00143699" w:rsidRPr="00323951" w:rsidRDefault="00143699" w:rsidP="00143699">
            <w:pPr>
              <w:pStyle w:val="Literatura"/>
              <w:jc w:val="both"/>
              <w:rPr>
                <w:rFonts w:ascii="Arial" w:hAnsi="Arial" w:cs="Arial"/>
                <w:szCs w:val="18"/>
              </w:rPr>
            </w:pPr>
            <w:r w:rsidRPr="00323951">
              <w:rPr>
                <w:rFonts w:ascii="Arial" w:hAnsi="Arial" w:cs="Arial"/>
                <w:szCs w:val="18"/>
              </w:rPr>
              <w:t>Standardowy Formularz Danych dla Obszaru Natura 2000 Góry i Pogórze Kaczawskie</w:t>
            </w:r>
          </w:p>
        </w:tc>
      </w:tr>
      <w:tr w:rsidR="00143699" w:rsidRPr="00323951" w14:paraId="48A08B99" w14:textId="77777777" w:rsidTr="000B5128">
        <w:tc>
          <w:tcPr>
            <w:tcW w:w="421" w:type="dxa"/>
          </w:tcPr>
          <w:p w14:paraId="11DD1250"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9143E22"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 xml:space="preserve">Standardowy Formularz Danych dla obszaru Natura 2000 PLC20001 Karkonosze </w:t>
            </w:r>
          </w:p>
        </w:tc>
      </w:tr>
      <w:tr w:rsidR="00143699" w:rsidRPr="00323951" w14:paraId="51CE0113" w14:textId="77777777" w:rsidTr="000B5128">
        <w:tc>
          <w:tcPr>
            <w:tcW w:w="421" w:type="dxa"/>
          </w:tcPr>
          <w:p w14:paraId="52183FFA"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075B3A08"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Standardowy Formularz Danych dla Obszaru PLH020095 Góra Wapienna</w:t>
            </w:r>
          </w:p>
        </w:tc>
      </w:tr>
      <w:tr w:rsidR="00143699" w:rsidRPr="00323951" w14:paraId="2899FD09" w14:textId="77777777" w:rsidTr="000B5128">
        <w:tc>
          <w:tcPr>
            <w:tcW w:w="421" w:type="dxa"/>
          </w:tcPr>
          <w:p w14:paraId="670C0A45"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53F2E723"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Uchwała nr L/1790/18 Sejmiku województwa Dolnośląskiego z dnia 20 września 2018 r</w:t>
            </w:r>
          </w:p>
        </w:tc>
      </w:tr>
      <w:tr w:rsidR="00143699" w:rsidRPr="00323951" w14:paraId="6B10FBBB" w14:textId="77777777" w:rsidTr="000B5128">
        <w:tc>
          <w:tcPr>
            <w:tcW w:w="421" w:type="dxa"/>
          </w:tcPr>
          <w:p w14:paraId="368D1B83"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5E6530E0"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Uchwała nr XIX/482/20 Sejmiku Województwa Dolnośląskiego</w:t>
            </w:r>
          </w:p>
        </w:tc>
      </w:tr>
      <w:tr w:rsidR="00143699" w:rsidRPr="00323951" w14:paraId="727973AC" w14:textId="77777777" w:rsidTr="000B5128">
        <w:tc>
          <w:tcPr>
            <w:tcW w:w="421" w:type="dxa"/>
          </w:tcPr>
          <w:p w14:paraId="05962687"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6C50CA9A"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Ustawa z dnia 27 kwietnia 2001 r. Prawo ochrony środowiska (Dz. U. z 2022 r. poz. 2556, 2687)</w:t>
            </w:r>
          </w:p>
        </w:tc>
      </w:tr>
      <w:tr w:rsidR="00143699" w:rsidRPr="00323951" w14:paraId="0FE5974E" w14:textId="77777777" w:rsidTr="000B5128">
        <w:tc>
          <w:tcPr>
            <w:tcW w:w="421" w:type="dxa"/>
          </w:tcPr>
          <w:p w14:paraId="385785E5"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10B87823" w14:textId="77777777" w:rsidR="00143699" w:rsidRPr="00323951" w:rsidRDefault="00143699" w:rsidP="00143699">
            <w:pPr>
              <w:pStyle w:val="Literatura"/>
              <w:jc w:val="both"/>
              <w:rPr>
                <w:rFonts w:ascii="Arial" w:hAnsi="Arial" w:cs="Arial"/>
                <w:szCs w:val="18"/>
              </w:rPr>
            </w:pPr>
            <w:r w:rsidRPr="00323951">
              <w:rPr>
                <w:rFonts w:ascii="Arial" w:hAnsi="Arial" w:cs="Arial"/>
                <w:szCs w:val="18"/>
              </w:rPr>
              <w:t>Ustawa z dnia 3 października 2008 r. o udostępnianiu informacji o środowisku i jego ochronie, udziale społeczeństwa w ochronie środowiska oraz o ocenach oddziaływania na środowisko (Dz. U. z 2022 r. poz. 1029, 1260, 1261, 1783, 1846, 2185, 2687.)</w:t>
            </w:r>
          </w:p>
        </w:tc>
      </w:tr>
      <w:tr w:rsidR="00143699" w:rsidRPr="00323951" w14:paraId="6D2D0A0A" w14:textId="77777777" w:rsidTr="000B5128">
        <w:tc>
          <w:tcPr>
            <w:tcW w:w="421" w:type="dxa"/>
          </w:tcPr>
          <w:p w14:paraId="75EA54D6" w14:textId="77777777" w:rsidR="00143699" w:rsidRPr="00323951" w:rsidRDefault="00143699" w:rsidP="00344550">
            <w:pPr>
              <w:pStyle w:val="Literatura"/>
              <w:numPr>
                <w:ilvl w:val="0"/>
                <w:numId w:val="112"/>
              </w:numPr>
              <w:rPr>
                <w:rFonts w:ascii="Arial" w:hAnsi="Arial" w:cs="Arial"/>
                <w:szCs w:val="18"/>
              </w:rPr>
            </w:pPr>
          </w:p>
        </w:tc>
        <w:tc>
          <w:tcPr>
            <w:tcW w:w="8094" w:type="dxa"/>
          </w:tcPr>
          <w:p w14:paraId="39C59D37" w14:textId="66857506" w:rsidR="00143699" w:rsidRPr="00323951" w:rsidRDefault="00143699" w:rsidP="001D0A59">
            <w:pPr>
              <w:pStyle w:val="Literatura"/>
              <w:rPr>
                <w:rFonts w:ascii="Arial" w:hAnsi="Arial" w:cs="Arial"/>
                <w:szCs w:val="18"/>
              </w:rPr>
            </w:pPr>
            <w:r w:rsidRPr="00323951">
              <w:rPr>
                <w:rFonts w:ascii="Arial" w:hAnsi="Arial" w:cs="Arial"/>
                <w:szCs w:val="18"/>
              </w:rPr>
              <w:t>Ustawa z dnia 9 czerwca 2011 r. Prawo geologiczne i górnicze (</w:t>
            </w:r>
            <w:r w:rsidR="001D0A59" w:rsidRPr="00323951">
              <w:rPr>
                <w:rFonts w:ascii="Arial" w:hAnsi="Arial" w:cs="Arial"/>
                <w:szCs w:val="18"/>
              </w:rPr>
              <w:t>Dz. U. z 2022 r. poz. 1072, 1261, 1504, 2185, 2687</w:t>
            </w:r>
            <w:r w:rsidRPr="00323951">
              <w:rPr>
                <w:rFonts w:ascii="Arial" w:hAnsi="Arial" w:cs="Arial"/>
                <w:szCs w:val="18"/>
              </w:rPr>
              <w:t>.)</w:t>
            </w:r>
          </w:p>
        </w:tc>
      </w:tr>
      <w:tr w:rsidR="00A54A80" w:rsidRPr="00323951" w14:paraId="27768E19" w14:textId="77777777" w:rsidTr="000B5128">
        <w:tc>
          <w:tcPr>
            <w:tcW w:w="421" w:type="dxa"/>
          </w:tcPr>
          <w:p w14:paraId="67EF8E54"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6C3424D9" w14:textId="4470ED24" w:rsidR="00A54A80" w:rsidRPr="00323951" w:rsidRDefault="00A54A80" w:rsidP="001D0A59">
            <w:pPr>
              <w:pStyle w:val="Literatura"/>
              <w:rPr>
                <w:rFonts w:ascii="Arial" w:hAnsi="Arial" w:cs="Arial"/>
                <w:szCs w:val="18"/>
              </w:rPr>
            </w:pPr>
            <w:r w:rsidRPr="00323951">
              <w:rPr>
                <w:rFonts w:ascii="Arial" w:hAnsi="Arial" w:cs="Arial"/>
                <w:szCs w:val="18"/>
              </w:rPr>
              <w:t>Polityka Ekologiczna Państwa 2030</w:t>
            </w:r>
          </w:p>
        </w:tc>
      </w:tr>
      <w:tr w:rsidR="00A54A80" w:rsidRPr="00323951" w14:paraId="09A31527" w14:textId="77777777" w:rsidTr="000B5128">
        <w:tc>
          <w:tcPr>
            <w:tcW w:w="421" w:type="dxa"/>
          </w:tcPr>
          <w:p w14:paraId="432190D5"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79BE03C2" w14:textId="1DE035CA" w:rsidR="00A54A80" w:rsidRPr="00323951" w:rsidRDefault="00A54A80" w:rsidP="001D0A59">
            <w:pPr>
              <w:pStyle w:val="Literatura"/>
              <w:rPr>
                <w:rFonts w:ascii="Arial" w:hAnsi="Arial" w:cs="Arial"/>
                <w:szCs w:val="18"/>
              </w:rPr>
            </w:pPr>
            <w:r w:rsidRPr="00323951">
              <w:rPr>
                <w:rFonts w:ascii="Arial" w:hAnsi="Arial" w:cs="Arial"/>
                <w:szCs w:val="18"/>
              </w:rPr>
              <w:t>Strategiczny Plan Adaptacji dla sektorów i obszarów wrażliwych na zmiany klimatu do roku 2020 z perspektywą do roku 2030” (SPA 2020)</w:t>
            </w:r>
          </w:p>
        </w:tc>
      </w:tr>
      <w:tr w:rsidR="00A54A80" w:rsidRPr="00323951" w14:paraId="6DA516FC" w14:textId="77777777" w:rsidTr="000B5128">
        <w:tc>
          <w:tcPr>
            <w:tcW w:w="421" w:type="dxa"/>
          </w:tcPr>
          <w:p w14:paraId="6F01A7F9"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2D95FA03" w14:textId="4E5D8892" w:rsidR="00A54A80" w:rsidRPr="00323951" w:rsidRDefault="00A54A80" w:rsidP="001D0A59">
            <w:pPr>
              <w:pStyle w:val="Literatura"/>
              <w:rPr>
                <w:rFonts w:ascii="Arial" w:hAnsi="Arial" w:cs="Arial"/>
                <w:szCs w:val="18"/>
              </w:rPr>
            </w:pPr>
            <w:r w:rsidRPr="00323951">
              <w:rPr>
                <w:rFonts w:ascii="Arial" w:hAnsi="Arial" w:cs="Arial"/>
                <w:szCs w:val="18"/>
              </w:rPr>
              <w:t>Polityka energetyczna Polski do 2040 r.</w:t>
            </w:r>
          </w:p>
        </w:tc>
      </w:tr>
      <w:tr w:rsidR="00A54A80" w:rsidRPr="00323951" w14:paraId="6B89B9D0" w14:textId="77777777" w:rsidTr="000B5128">
        <w:tc>
          <w:tcPr>
            <w:tcW w:w="421" w:type="dxa"/>
          </w:tcPr>
          <w:p w14:paraId="0F6E94C5"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204E0104" w14:textId="546C0CDD" w:rsidR="00A54A80" w:rsidRPr="00323951" w:rsidRDefault="00A54A80" w:rsidP="001D0A59">
            <w:pPr>
              <w:pStyle w:val="Literatura"/>
              <w:rPr>
                <w:rFonts w:ascii="Arial" w:hAnsi="Arial" w:cs="Arial"/>
                <w:szCs w:val="18"/>
              </w:rPr>
            </w:pPr>
            <w:r w:rsidRPr="00323951">
              <w:rPr>
                <w:rFonts w:ascii="Arial" w:hAnsi="Arial" w:cs="Arial"/>
                <w:szCs w:val="18"/>
              </w:rPr>
              <w:t>Krajowy plan na rzecz energii i klimatu na lata 2021-2030</w:t>
            </w:r>
          </w:p>
        </w:tc>
      </w:tr>
      <w:tr w:rsidR="00A54A80" w:rsidRPr="00323951" w14:paraId="2A9E39DF" w14:textId="77777777" w:rsidTr="000B5128">
        <w:tc>
          <w:tcPr>
            <w:tcW w:w="421" w:type="dxa"/>
          </w:tcPr>
          <w:p w14:paraId="1CFBB9E8"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0017C2F1" w14:textId="6DEBF153" w:rsidR="00A54A80" w:rsidRPr="00323951" w:rsidRDefault="00A54A80" w:rsidP="001D0A59">
            <w:pPr>
              <w:pStyle w:val="Literatura"/>
              <w:rPr>
                <w:rFonts w:ascii="Arial" w:hAnsi="Arial" w:cs="Arial"/>
                <w:szCs w:val="18"/>
              </w:rPr>
            </w:pPr>
            <w:r w:rsidRPr="00323951">
              <w:rPr>
                <w:rFonts w:ascii="Arial" w:hAnsi="Arial" w:cs="Arial"/>
                <w:szCs w:val="18"/>
              </w:rPr>
              <w:t>Plan Rozwoju Elektromobilności w Polsce „Energia do przyszłości”</w:t>
            </w:r>
          </w:p>
        </w:tc>
      </w:tr>
      <w:tr w:rsidR="00A54A80" w:rsidRPr="00323951" w14:paraId="7C4C52AF" w14:textId="77777777" w:rsidTr="000B5128">
        <w:tc>
          <w:tcPr>
            <w:tcW w:w="421" w:type="dxa"/>
          </w:tcPr>
          <w:p w14:paraId="21DFD56B"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230B1C60" w14:textId="05491A3E" w:rsidR="00A54A80" w:rsidRPr="00323951" w:rsidRDefault="00A54A80" w:rsidP="001D0A59">
            <w:pPr>
              <w:pStyle w:val="Literatura"/>
              <w:rPr>
                <w:rFonts w:ascii="Arial" w:hAnsi="Arial" w:cs="Arial"/>
                <w:szCs w:val="18"/>
              </w:rPr>
            </w:pPr>
            <w:r w:rsidRPr="00323951">
              <w:rPr>
                <w:rFonts w:ascii="Arial" w:hAnsi="Arial" w:cs="Arial"/>
                <w:szCs w:val="18"/>
              </w:rPr>
              <w:t>Rozporządzenie Ministra Infrastruktury z dnia 16 listopada 2022 r. w sprawie Planu gospodarowania wodami na obszarze dorzecza Odry (Dz.U. 2023 r. poz. 335)</w:t>
            </w:r>
          </w:p>
        </w:tc>
      </w:tr>
      <w:tr w:rsidR="00A54A80" w:rsidRPr="00323951" w14:paraId="3F60E654" w14:textId="77777777" w:rsidTr="000B5128">
        <w:tc>
          <w:tcPr>
            <w:tcW w:w="421" w:type="dxa"/>
          </w:tcPr>
          <w:p w14:paraId="3F14FA3D"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22D0CD4E" w14:textId="5C0A4AA8" w:rsidR="00A54A80" w:rsidRPr="00323951" w:rsidRDefault="00A54A80" w:rsidP="001D0A59">
            <w:pPr>
              <w:pStyle w:val="Literatura"/>
              <w:rPr>
                <w:rFonts w:ascii="Arial" w:hAnsi="Arial" w:cs="Arial"/>
                <w:szCs w:val="18"/>
              </w:rPr>
            </w:pPr>
            <w:r w:rsidRPr="00323951">
              <w:rPr>
                <w:rFonts w:ascii="Arial" w:hAnsi="Arial" w:cs="Arial"/>
                <w:szCs w:val="18"/>
              </w:rPr>
              <w:t>Rozporządzenie Ministra Infrastruktury z dnia 29 listopada 2022 r. w sprawie Planu gospodarowania wodami na obszarze dorzecza Łaby (Dz.U. 2023 r. poz. 189)</w:t>
            </w:r>
          </w:p>
        </w:tc>
      </w:tr>
      <w:tr w:rsidR="00A54A80" w:rsidRPr="00323951" w14:paraId="3260DA12" w14:textId="77777777" w:rsidTr="000B5128">
        <w:tc>
          <w:tcPr>
            <w:tcW w:w="421" w:type="dxa"/>
          </w:tcPr>
          <w:p w14:paraId="3056617B" w14:textId="77777777" w:rsidR="00A54A80" w:rsidRPr="00323951" w:rsidRDefault="00A54A80" w:rsidP="00344550">
            <w:pPr>
              <w:pStyle w:val="Literatura"/>
              <w:numPr>
                <w:ilvl w:val="0"/>
                <w:numId w:val="112"/>
              </w:numPr>
              <w:rPr>
                <w:rFonts w:ascii="Arial" w:hAnsi="Arial" w:cs="Arial"/>
                <w:szCs w:val="18"/>
              </w:rPr>
            </w:pPr>
          </w:p>
        </w:tc>
        <w:tc>
          <w:tcPr>
            <w:tcW w:w="8094" w:type="dxa"/>
          </w:tcPr>
          <w:p w14:paraId="7CE683F2" w14:textId="42CE7E47" w:rsidR="00A54A80" w:rsidRPr="00323951" w:rsidRDefault="00B93944" w:rsidP="001D0A59">
            <w:pPr>
              <w:pStyle w:val="Literatura"/>
              <w:rPr>
                <w:rFonts w:ascii="Arial" w:hAnsi="Arial" w:cs="Arial"/>
                <w:szCs w:val="18"/>
              </w:rPr>
            </w:pPr>
            <w:r w:rsidRPr="00323951">
              <w:rPr>
                <w:rFonts w:ascii="Arial" w:hAnsi="Arial" w:cs="Arial"/>
                <w:szCs w:val="18"/>
              </w:rPr>
              <w:t>Zielona strategia i plany działań dla Karkonoszy i Kotliny Jeleniogórskiej</w:t>
            </w:r>
          </w:p>
        </w:tc>
      </w:tr>
    </w:tbl>
    <w:p w14:paraId="734928FD" w14:textId="77777777" w:rsidR="00AF2429" w:rsidRPr="00323951" w:rsidRDefault="00AF2429" w:rsidP="00176007">
      <w:pPr>
        <w:keepNext/>
        <w:rPr>
          <w:rFonts w:ascii="Arial" w:hAnsi="Arial" w:cs="Arial"/>
          <w:sz w:val="18"/>
          <w:szCs w:val="18"/>
        </w:rPr>
      </w:pPr>
    </w:p>
    <w:p w14:paraId="358D1DCA" w14:textId="222CA2E6" w:rsidR="00DE54DD" w:rsidRPr="00323951" w:rsidRDefault="00DE54DD" w:rsidP="00176007">
      <w:pPr>
        <w:keepNext/>
        <w:rPr>
          <w:rFonts w:ascii="Arial" w:hAnsi="Arial" w:cs="Arial"/>
          <w:b/>
          <w:bCs/>
          <w:sz w:val="18"/>
          <w:szCs w:val="18"/>
        </w:rPr>
      </w:pPr>
      <w:r w:rsidRPr="00323951">
        <w:rPr>
          <w:rFonts w:ascii="Arial" w:hAnsi="Arial" w:cs="Arial"/>
          <w:b/>
          <w:bCs/>
          <w:sz w:val="18"/>
          <w:szCs w:val="18"/>
        </w:rPr>
        <w:t>Źródła internetowe</w:t>
      </w:r>
    </w:p>
    <w:tbl>
      <w:tblPr>
        <w:tblStyle w:val="Tabela-Siatka"/>
        <w:tblW w:w="993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9511"/>
      </w:tblGrid>
      <w:tr w:rsidR="00B8474B" w:rsidRPr="00323951" w14:paraId="60A8D381" w14:textId="77777777" w:rsidTr="007E7179">
        <w:tc>
          <w:tcPr>
            <w:tcW w:w="421" w:type="dxa"/>
          </w:tcPr>
          <w:p w14:paraId="1B2318E1"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1A2A37BB" w14:textId="297225DB" w:rsidR="00AF2429" w:rsidRPr="00323951" w:rsidRDefault="00AF2429" w:rsidP="00143699">
            <w:pPr>
              <w:pStyle w:val="Literatura"/>
              <w:jc w:val="both"/>
              <w:rPr>
                <w:rFonts w:ascii="Arial" w:hAnsi="Arial" w:cs="Arial"/>
                <w:szCs w:val="18"/>
              </w:rPr>
            </w:pPr>
            <w:r w:rsidRPr="00323951">
              <w:rPr>
                <w:rFonts w:ascii="Arial" w:hAnsi="Arial" w:cs="Arial"/>
                <w:szCs w:val="18"/>
              </w:rPr>
              <w:t>Atlas Płazów i Gadów Polski IOP PAN https://www.iop.krakow.pl/plazygady/gatunki (dostęp: 06.02.2023)</w:t>
            </w:r>
          </w:p>
        </w:tc>
      </w:tr>
      <w:tr w:rsidR="00B8474B" w:rsidRPr="00323951" w14:paraId="32F860F1" w14:textId="77777777" w:rsidTr="007E7179">
        <w:tc>
          <w:tcPr>
            <w:tcW w:w="421" w:type="dxa"/>
          </w:tcPr>
          <w:p w14:paraId="00A3FDB5"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47C6DC25" w14:textId="611BC010" w:rsidR="00AF2429" w:rsidRPr="00323951" w:rsidRDefault="00AF2429" w:rsidP="00143699">
            <w:pPr>
              <w:pStyle w:val="Literatura"/>
              <w:keepNext/>
              <w:jc w:val="both"/>
              <w:rPr>
                <w:rFonts w:ascii="Arial" w:hAnsi="Arial" w:cs="Arial"/>
                <w:szCs w:val="18"/>
              </w:rPr>
            </w:pPr>
            <w:r w:rsidRPr="00323951">
              <w:rPr>
                <w:rFonts w:ascii="Arial" w:hAnsi="Arial" w:cs="Arial"/>
                <w:szCs w:val="18"/>
              </w:rPr>
              <w:t>http://healpolska.pl/baza-wiedzy/#klimat-a-zdrowie, (dostęp: 28.02.2023)</w:t>
            </w:r>
          </w:p>
        </w:tc>
      </w:tr>
      <w:tr w:rsidR="00B8474B" w:rsidRPr="00323951" w14:paraId="4302F98E" w14:textId="77777777" w:rsidTr="007E7179">
        <w:tc>
          <w:tcPr>
            <w:tcW w:w="421" w:type="dxa"/>
          </w:tcPr>
          <w:p w14:paraId="67D7938D"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7DABCDCC" w14:textId="2E009818" w:rsidR="00AF2429" w:rsidRPr="00323951" w:rsidRDefault="00AF2429" w:rsidP="00143699">
            <w:pPr>
              <w:pStyle w:val="Literatura"/>
              <w:jc w:val="both"/>
              <w:rPr>
                <w:rFonts w:ascii="Arial" w:hAnsi="Arial" w:cs="Arial"/>
                <w:szCs w:val="18"/>
              </w:rPr>
            </w:pPr>
            <w:r w:rsidRPr="00323951">
              <w:rPr>
                <w:rFonts w:ascii="Arial" w:hAnsi="Arial" w:cs="Arial"/>
                <w:szCs w:val="18"/>
              </w:rPr>
              <w:t>https://bagna.pl/zglebiaj-wiedze/ochrona-mokradel/mom/121-klnm (dostęp: 28.02.2023)</w:t>
            </w:r>
          </w:p>
        </w:tc>
      </w:tr>
      <w:tr w:rsidR="00B8474B" w:rsidRPr="00323951" w14:paraId="1C183658" w14:textId="77777777" w:rsidTr="007E7179">
        <w:tc>
          <w:tcPr>
            <w:tcW w:w="421" w:type="dxa"/>
          </w:tcPr>
          <w:p w14:paraId="3B83D02A"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642C8C88" w14:textId="2DFC1A25" w:rsidR="00AF2429" w:rsidRPr="00323951" w:rsidRDefault="00AF2429" w:rsidP="00143699">
            <w:pPr>
              <w:pStyle w:val="Literatura"/>
              <w:jc w:val="both"/>
              <w:rPr>
                <w:rFonts w:ascii="Arial" w:hAnsi="Arial" w:cs="Arial"/>
                <w:szCs w:val="18"/>
              </w:rPr>
            </w:pPr>
            <w:r w:rsidRPr="00323951">
              <w:rPr>
                <w:rFonts w:ascii="Arial" w:hAnsi="Arial" w:cs="Arial"/>
                <w:szCs w:val="18"/>
              </w:rPr>
              <w:t>https://bagna.pl/zglebiaj-wiedze/ochrona-mokradel/mom/124-odzw (dostęp28.02.2023)</w:t>
            </w:r>
          </w:p>
        </w:tc>
      </w:tr>
      <w:tr w:rsidR="00B8474B" w:rsidRPr="00323951" w14:paraId="050EF8F8" w14:textId="77777777" w:rsidTr="007E7179">
        <w:tc>
          <w:tcPr>
            <w:tcW w:w="421" w:type="dxa"/>
          </w:tcPr>
          <w:p w14:paraId="19E51C6E"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67E987E3" w14:textId="16F6ECBF" w:rsidR="00AF2429" w:rsidRPr="00323951" w:rsidRDefault="00AF2429" w:rsidP="00143699">
            <w:pPr>
              <w:pStyle w:val="Literatura"/>
              <w:jc w:val="both"/>
              <w:rPr>
                <w:rFonts w:ascii="Arial" w:hAnsi="Arial" w:cs="Arial"/>
                <w:szCs w:val="18"/>
              </w:rPr>
            </w:pPr>
            <w:r w:rsidRPr="00323951">
              <w:rPr>
                <w:rFonts w:ascii="Arial" w:hAnsi="Arial" w:cs="Arial"/>
                <w:szCs w:val="18"/>
              </w:rPr>
              <w:t>https://bdl.stat.gov.pl/, (dostęp 31.01.2023)</w:t>
            </w:r>
          </w:p>
        </w:tc>
      </w:tr>
      <w:tr w:rsidR="00B8474B" w:rsidRPr="00323951" w14:paraId="6F76C443" w14:textId="77777777" w:rsidTr="007E7179">
        <w:tc>
          <w:tcPr>
            <w:tcW w:w="421" w:type="dxa"/>
          </w:tcPr>
          <w:p w14:paraId="596AB909"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2A71EBFB" w14:textId="5B9760D5" w:rsidR="00AF2429" w:rsidRPr="00323951" w:rsidRDefault="00AF2429" w:rsidP="00143699">
            <w:pPr>
              <w:pStyle w:val="Literatura"/>
              <w:jc w:val="both"/>
              <w:rPr>
                <w:rFonts w:ascii="Arial" w:hAnsi="Arial" w:cs="Arial"/>
                <w:szCs w:val="18"/>
              </w:rPr>
            </w:pPr>
            <w:r w:rsidRPr="00323951">
              <w:rPr>
                <w:rFonts w:ascii="Arial" w:hAnsi="Arial" w:cs="Arial"/>
                <w:szCs w:val="18"/>
              </w:rPr>
              <w:t>https://crfop.gdos.gov.pl/CRFOP/widok/viewstanowiskodokumentacyjne.jsf?fop=PL.ZIPOP.1393.SD.267 (dostęp: 02.03.2023)</w:t>
            </w:r>
          </w:p>
        </w:tc>
      </w:tr>
      <w:tr w:rsidR="00B8474B" w:rsidRPr="00323951" w14:paraId="4B6EFD92" w14:textId="77777777" w:rsidTr="007E7179">
        <w:tc>
          <w:tcPr>
            <w:tcW w:w="421" w:type="dxa"/>
          </w:tcPr>
          <w:p w14:paraId="2369F64A"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3A543481" w14:textId="24B3DE75" w:rsidR="00AF2429" w:rsidRPr="00323951" w:rsidRDefault="00AF2429" w:rsidP="00143699">
            <w:pPr>
              <w:pStyle w:val="Literatura"/>
              <w:jc w:val="both"/>
              <w:rPr>
                <w:rFonts w:ascii="Arial" w:hAnsi="Arial" w:cs="Arial"/>
                <w:szCs w:val="18"/>
              </w:rPr>
            </w:pPr>
            <w:r w:rsidRPr="00323951">
              <w:rPr>
                <w:rFonts w:ascii="Arial" w:hAnsi="Arial" w:cs="Arial"/>
                <w:szCs w:val="18"/>
              </w:rPr>
              <w:t>https://klimada2.ios.gov.pl/klimat-a-roznorodnosc-biologiczna/ (dostęp: 28.02.2023)</w:t>
            </w:r>
          </w:p>
        </w:tc>
      </w:tr>
      <w:tr w:rsidR="00B8474B" w:rsidRPr="00323951" w14:paraId="0F947B0A" w14:textId="77777777" w:rsidTr="007E7179">
        <w:tc>
          <w:tcPr>
            <w:tcW w:w="421" w:type="dxa"/>
          </w:tcPr>
          <w:p w14:paraId="6CD5C69C"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7C02B987" w14:textId="4374A474" w:rsidR="00AF2429" w:rsidRPr="00323951" w:rsidRDefault="00AF2429" w:rsidP="00143699">
            <w:pPr>
              <w:pStyle w:val="Literatura"/>
              <w:jc w:val="both"/>
              <w:rPr>
                <w:rFonts w:ascii="Arial" w:hAnsi="Arial" w:cs="Arial"/>
                <w:szCs w:val="18"/>
              </w:rPr>
            </w:pPr>
            <w:r w:rsidRPr="00323951">
              <w:rPr>
                <w:rFonts w:ascii="Arial" w:hAnsi="Arial" w:cs="Arial"/>
                <w:szCs w:val="18"/>
              </w:rPr>
              <w:t>https://www.bdl.lasy.gov.pl/portal/mapy (dostęp: 06.02.2023)</w:t>
            </w:r>
          </w:p>
        </w:tc>
      </w:tr>
      <w:tr w:rsidR="00B8474B" w:rsidRPr="00323951" w14:paraId="29DEA177" w14:textId="77777777" w:rsidTr="007E7179">
        <w:tc>
          <w:tcPr>
            <w:tcW w:w="421" w:type="dxa"/>
          </w:tcPr>
          <w:p w14:paraId="382E5862"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4E40E003" w14:textId="14771A08" w:rsidR="00AF2429" w:rsidRPr="00323951" w:rsidRDefault="00AF2429" w:rsidP="00143699">
            <w:pPr>
              <w:pStyle w:val="Literatura"/>
              <w:jc w:val="both"/>
              <w:rPr>
                <w:rFonts w:ascii="Arial" w:hAnsi="Arial" w:cs="Arial"/>
                <w:szCs w:val="18"/>
              </w:rPr>
            </w:pPr>
            <w:r w:rsidRPr="00323951">
              <w:rPr>
                <w:rFonts w:ascii="Arial" w:hAnsi="Arial" w:cs="Arial"/>
                <w:szCs w:val="18"/>
              </w:rPr>
              <w:t>https://www.gov.pl/web/klimat/zalozenia-do-aktualizacji-polityki-energetycznej-polski-do-2040-r (dostęp: 21.02.2023)</w:t>
            </w:r>
          </w:p>
        </w:tc>
      </w:tr>
      <w:tr w:rsidR="00B8474B" w:rsidRPr="00323951" w14:paraId="5ED2C078" w14:textId="77777777" w:rsidTr="007E7179">
        <w:tc>
          <w:tcPr>
            <w:tcW w:w="421" w:type="dxa"/>
          </w:tcPr>
          <w:p w14:paraId="10F9E4B5"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5CE52BEB" w14:textId="28AD8F1A" w:rsidR="00AF2429" w:rsidRPr="00323951" w:rsidRDefault="00585C74" w:rsidP="00143699">
            <w:pPr>
              <w:pStyle w:val="Literatura"/>
              <w:jc w:val="both"/>
              <w:rPr>
                <w:rFonts w:ascii="Arial" w:hAnsi="Arial" w:cs="Arial"/>
                <w:szCs w:val="18"/>
              </w:rPr>
            </w:pPr>
            <w:r w:rsidRPr="00323951">
              <w:rPr>
                <w:rFonts w:ascii="Arial" w:hAnsi="Arial" w:cs="Arial"/>
                <w:szCs w:val="18"/>
              </w:rPr>
              <w:t xml:space="preserve">  </w:t>
            </w:r>
            <w:r w:rsidR="00AF2429" w:rsidRPr="00323951">
              <w:rPr>
                <w:rFonts w:ascii="Arial" w:hAnsi="Arial" w:cs="Arial"/>
                <w:szCs w:val="18"/>
              </w:rPr>
              <w:t>https://www.gov.pl/web/polskapomoc/cele-zrownowazonego-rozwoju (dostęp: 26.01.2023)</w:t>
            </w:r>
          </w:p>
        </w:tc>
      </w:tr>
      <w:tr w:rsidR="00B8474B" w:rsidRPr="00323951" w14:paraId="5552878C" w14:textId="77777777" w:rsidTr="007E7179">
        <w:tc>
          <w:tcPr>
            <w:tcW w:w="421" w:type="dxa"/>
          </w:tcPr>
          <w:p w14:paraId="75D50A0E"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562E9D39" w14:textId="24690985" w:rsidR="00AF2429" w:rsidRPr="00323951" w:rsidRDefault="00585C74" w:rsidP="00143699">
            <w:pPr>
              <w:pStyle w:val="Literatura"/>
              <w:jc w:val="both"/>
              <w:rPr>
                <w:rFonts w:ascii="Arial" w:hAnsi="Arial" w:cs="Arial"/>
                <w:szCs w:val="18"/>
              </w:rPr>
            </w:pPr>
            <w:r w:rsidRPr="00323951">
              <w:rPr>
                <w:rFonts w:ascii="Arial" w:hAnsi="Arial" w:cs="Arial"/>
                <w:szCs w:val="18"/>
              </w:rPr>
              <w:t xml:space="preserve">  </w:t>
            </w:r>
            <w:hyperlink r:id="rId96" w:history="1">
              <w:r w:rsidRPr="00323951">
                <w:rPr>
                  <w:rStyle w:val="Hipercze"/>
                  <w:rFonts w:ascii="Arial" w:hAnsi="Arial" w:cs="Arial"/>
                  <w:szCs w:val="18"/>
                </w:rPr>
                <w:t>https://www.iop.krakow.pl/Ssaki/gatunki</w:t>
              </w:r>
            </w:hyperlink>
            <w:r w:rsidR="00AF2429" w:rsidRPr="00323951">
              <w:rPr>
                <w:rFonts w:ascii="Arial" w:hAnsi="Arial" w:cs="Arial"/>
                <w:szCs w:val="18"/>
              </w:rPr>
              <w:t xml:space="preserve"> (dostęp: 20.02.2023)</w:t>
            </w:r>
          </w:p>
        </w:tc>
      </w:tr>
      <w:tr w:rsidR="00B8474B" w:rsidRPr="00323951" w14:paraId="1F5273DC" w14:textId="77777777" w:rsidTr="007E7179">
        <w:tc>
          <w:tcPr>
            <w:tcW w:w="421" w:type="dxa"/>
          </w:tcPr>
          <w:p w14:paraId="75FED007"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5A26D8A7" w14:textId="29607F42" w:rsidR="00AF2429" w:rsidRPr="00323951" w:rsidRDefault="00AF2429" w:rsidP="00143699">
            <w:pPr>
              <w:pStyle w:val="Literatura"/>
              <w:jc w:val="both"/>
              <w:rPr>
                <w:rFonts w:ascii="Arial" w:hAnsi="Arial" w:cs="Arial"/>
                <w:szCs w:val="18"/>
              </w:rPr>
            </w:pPr>
            <w:r w:rsidRPr="00323951">
              <w:rPr>
                <w:rFonts w:ascii="Arial" w:hAnsi="Arial" w:cs="Arial"/>
                <w:szCs w:val="18"/>
              </w:rPr>
              <w:t>https://www.un.org.pl/ (dostęp: 20.02.2023)</w:t>
            </w:r>
          </w:p>
        </w:tc>
      </w:tr>
      <w:tr w:rsidR="00B8474B" w:rsidRPr="00904DA5" w14:paraId="0636FF0A" w14:textId="77777777" w:rsidTr="007E7179">
        <w:tc>
          <w:tcPr>
            <w:tcW w:w="421" w:type="dxa"/>
          </w:tcPr>
          <w:p w14:paraId="2C4E519B"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393375B2" w14:textId="6FF61B1B" w:rsidR="00AF2429" w:rsidRPr="00323951" w:rsidRDefault="00AF2429" w:rsidP="00143699">
            <w:pPr>
              <w:pStyle w:val="Literatura"/>
              <w:jc w:val="both"/>
              <w:rPr>
                <w:rFonts w:ascii="Arial" w:hAnsi="Arial" w:cs="Arial"/>
                <w:szCs w:val="18"/>
                <w:lang w:val="en-GB"/>
              </w:rPr>
            </w:pPr>
            <w:r w:rsidRPr="00323951">
              <w:rPr>
                <w:rFonts w:ascii="Arial" w:hAnsi="Arial" w:cs="Arial"/>
                <w:szCs w:val="18"/>
                <w:lang w:val="en-GB"/>
              </w:rPr>
              <w:t xml:space="preserve">International Panel on Climate Change, Sixth Assessment Report, </w:t>
            </w:r>
            <w:hyperlink r:id="rId97" w:history="1">
              <w:r w:rsidR="00B8474B" w:rsidRPr="00CC3C25">
                <w:rPr>
                  <w:rStyle w:val="Hipercze"/>
                  <w:rFonts w:ascii="Arial" w:hAnsi="Arial" w:cs="Arial"/>
                  <w:szCs w:val="18"/>
                  <w:lang w:val="en-US"/>
                </w:rPr>
                <w:t>https://www.ipcc.ch/assessment-report/ar6/</w:t>
              </w:r>
            </w:hyperlink>
            <w:r w:rsidR="00B8474B" w:rsidRPr="00323951">
              <w:rPr>
                <w:rFonts w:ascii="Arial" w:hAnsi="Arial" w:cs="Arial"/>
                <w:szCs w:val="18"/>
                <w:lang w:val="en-GB"/>
              </w:rPr>
              <w:t xml:space="preserve"> (dostęp: 06.02.2023)</w:t>
            </w:r>
          </w:p>
        </w:tc>
      </w:tr>
      <w:tr w:rsidR="00B8474B" w:rsidRPr="00323951" w14:paraId="48BDF084" w14:textId="77777777" w:rsidTr="007E7179">
        <w:tc>
          <w:tcPr>
            <w:tcW w:w="421" w:type="dxa"/>
          </w:tcPr>
          <w:p w14:paraId="5E1DEC66" w14:textId="77777777" w:rsidR="00AF2429" w:rsidRPr="00CC3C25" w:rsidRDefault="00AF2429" w:rsidP="007E7179">
            <w:pPr>
              <w:pStyle w:val="Akapitzlist"/>
              <w:numPr>
                <w:ilvl w:val="0"/>
                <w:numId w:val="123"/>
              </w:numPr>
              <w:rPr>
                <w:rFonts w:ascii="Arial" w:hAnsi="Arial" w:cs="Arial"/>
                <w:sz w:val="18"/>
                <w:szCs w:val="18"/>
                <w:lang w:val="en-US"/>
              </w:rPr>
            </w:pPr>
          </w:p>
        </w:tc>
        <w:tc>
          <w:tcPr>
            <w:tcW w:w="9511" w:type="dxa"/>
          </w:tcPr>
          <w:p w14:paraId="06E2E027" w14:textId="78B8AE9C" w:rsidR="00AF2429" w:rsidRPr="00323951" w:rsidRDefault="00AF2429" w:rsidP="00143699">
            <w:pPr>
              <w:pStyle w:val="Literatura"/>
              <w:jc w:val="both"/>
              <w:rPr>
                <w:rFonts w:ascii="Arial" w:hAnsi="Arial" w:cs="Arial"/>
                <w:szCs w:val="18"/>
              </w:rPr>
            </w:pPr>
            <w:r w:rsidRPr="00323951">
              <w:rPr>
                <w:rFonts w:ascii="Arial" w:hAnsi="Arial" w:cs="Arial"/>
                <w:szCs w:val="18"/>
              </w:rPr>
              <w:t xml:space="preserve">Karkonoski Park Narodowy </w:t>
            </w:r>
            <w:hyperlink r:id="rId98" w:history="1">
              <w:r w:rsidR="00B8474B" w:rsidRPr="00323951">
                <w:rPr>
                  <w:rStyle w:val="Hipercze"/>
                  <w:rFonts w:ascii="Arial" w:hAnsi="Arial" w:cs="Arial"/>
                  <w:szCs w:val="18"/>
                </w:rPr>
                <w:t>https://kpnmab.pl/niepylak-apollo</w:t>
              </w:r>
            </w:hyperlink>
            <w:r w:rsidR="00B8474B" w:rsidRPr="00323951">
              <w:rPr>
                <w:rFonts w:ascii="Arial" w:hAnsi="Arial" w:cs="Arial"/>
                <w:szCs w:val="18"/>
              </w:rPr>
              <w:t xml:space="preserve"> (dostęp: 06.02.2023)</w:t>
            </w:r>
          </w:p>
        </w:tc>
      </w:tr>
      <w:tr w:rsidR="00B8474B" w:rsidRPr="00323951" w14:paraId="32E74552" w14:textId="77777777" w:rsidTr="007E7179">
        <w:tc>
          <w:tcPr>
            <w:tcW w:w="421" w:type="dxa"/>
          </w:tcPr>
          <w:p w14:paraId="48E4D5AB"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39C0C235" w14:textId="38525071" w:rsidR="00AF2429" w:rsidRPr="00323951" w:rsidRDefault="00AF2429" w:rsidP="00143699">
            <w:pPr>
              <w:pStyle w:val="Literatura"/>
              <w:jc w:val="both"/>
              <w:rPr>
                <w:rFonts w:ascii="Arial" w:hAnsi="Arial" w:cs="Arial"/>
                <w:szCs w:val="18"/>
              </w:rPr>
            </w:pPr>
            <w:r w:rsidRPr="00323951">
              <w:rPr>
                <w:rFonts w:ascii="Arial" w:hAnsi="Arial" w:cs="Arial"/>
                <w:szCs w:val="18"/>
              </w:rPr>
              <w:t>Regionalizacja geograficzna Polski – podział na mezoregiony https://www.gov.pl/web/gdos/dostep-do-danych-geoprzestrzennych (dostęp: 28.02.2023)</w:t>
            </w:r>
          </w:p>
        </w:tc>
      </w:tr>
      <w:tr w:rsidR="00B8474B" w:rsidRPr="00323951" w14:paraId="5B27C263" w14:textId="77777777" w:rsidTr="007E7179">
        <w:tc>
          <w:tcPr>
            <w:tcW w:w="421" w:type="dxa"/>
          </w:tcPr>
          <w:p w14:paraId="07E8EFFA"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6D5B1B00" w14:textId="72321F55" w:rsidR="00AF2429" w:rsidRPr="00323951" w:rsidRDefault="00AF2429" w:rsidP="00143699">
            <w:pPr>
              <w:pStyle w:val="Literatura"/>
              <w:jc w:val="both"/>
              <w:rPr>
                <w:rFonts w:ascii="Arial" w:hAnsi="Arial" w:cs="Arial"/>
                <w:szCs w:val="18"/>
              </w:rPr>
            </w:pPr>
            <w:r w:rsidRPr="00323951">
              <w:rPr>
                <w:rFonts w:ascii="Arial" w:hAnsi="Arial" w:cs="Arial"/>
                <w:szCs w:val="18"/>
              </w:rPr>
              <w:t>wroclaw.rdos.gov.pl/files/artykuly/19795/panienskie-skaly-plh020009-dokumentacja-planu-zadan-ochronnych-pzo_icon.pdf (dostęp: 02.03.2023)</w:t>
            </w:r>
          </w:p>
        </w:tc>
      </w:tr>
      <w:tr w:rsidR="00B8474B" w:rsidRPr="00323951" w14:paraId="3ED2E566" w14:textId="77777777" w:rsidTr="007E7179">
        <w:tc>
          <w:tcPr>
            <w:tcW w:w="421" w:type="dxa"/>
          </w:tcPr>
          <w:p w14:paraId="48A0F295"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1F5945AE" w14:textId="071CE621" w:rsidR="00AF2429" w:rsidRPr="00323951" w:rsidRDefault="006E155D" w:rsidP="00143699">
            <w:pPr>
              <w:pStyle w:val="Literatura"/>
              <w:jc w:val="both"/>
              <w:rPr>
                <w:rFonts w:ascii="Arial" w:hAnsi="Arial" w:cs="Arial"/>
                <w:szCs w:val="18"/>
              </w:rPr>
            </w:pPr>
            <w:hyperlink r:id="rId99" w:history="1">
              <w:r w:rsidR="00B8474B" w:rsidRPr="00323951">
                <w:rPr>
                  <w:rStyle w:val="Hipercze"/>
                  <w:rFonts w:ascii="Arial" w:hAnsi="Arial" w:cs="Arial"/>
                  <w:szCs w:val="18"/>
                </w:rPr>
                <w:t>www.magazyn.salamandra.org.pl/m10a06.html</w:t>
              </w:r>
            </w:hyperlink>
            <w:r w:rsidR="00B8474B" w:rsidRPr="00323951">
              <w:rPr>
                <w:rFonts w:ascii="Arial" w:hAnsi="Arial" w:cs="Arial"/>
                <w:szCs w:val="18"/>
              </w:rPr>
              <w:t xml:space="preserve"> (dostęp: 06.02.2023)</w:t>
            </w:r>
          </w:p>
        </w:tc>
      </w:tr>
      <w:tr w:rsidR="00B8474B" w:rsidRPr="00323951" w14:paraId="0342880F" w14:textId="77777777" w:rsidTr="007E7179">
        <w:tc>
          <w:tcPr>
            <w:tcW w:w="421" w:type="dxa"/>
          </w:tcPr>
          <w:p w14:paraId="228E6278"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3BB754F1" w14:textId="47B5BFDD" w:rsidR="00AF2429" w:rsidRPr="00323951" w:rsidRDefault="00AF2429" w:rsidP="00143699">
            <w:pPr>
              <w:pStyle w:val="Literatura"/>
              <w:jc w:val="both"/>
              <w:rPr>
                <w:rFonts w:ascii="Arial" w:hAnsi="Arial" w:cs="Arial"/>
                <w:szCs w:val="18"/>
              </w:rPr>
            </w:pPr>
            <w:r w:rsidRPr="00323951">
              <w:rPr>
                <w:rFonts w:ascii="Arial" w:hAnsi="Arial" w:cs="Arial"/>
                <w:szCs w:val="18"/>
              </w:rPr>
              <w:t>www.obszary.natura2000.pl/index.php?dzial=2&amp;kat=9&amp;art=28 (dostęp: 02.03.2023)</w:t>
            </w:r>
          </w:p>
        </w:tc>
      </w:tr>
      <w:tr w:rsidR="00B8474B" w:rsidRPr="00323951" w14:paraId="4A3829EA" w14:textId="77777777" w:rsidTr="007E7179">
        <w:tc>
          <w:tcPr>
            <w:tcW w:w="421" w:type="dxa"/>
          </w:tcPr>
          <w:p w14:paraId="1AC905FD"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2A6A4725" w14:textId="18BCB719" w:rsidR="00AF2429" w:rsidRPr="00323951" w:rsidRDefault="00AF2429" w:rsidP="00143699">
            <w:pPr>
              <w:pStyle w:val="Literatura"/>
              <w:jc w:val="both"/>
              <w:rPr>
                <w:rFonts w:ascii="Arial" w:hAnsi="Arial" w:cs="Arial"/>
                <w:szCs w:val="18"/>
              </w:rPr>
            </w:pPr>
            <w:r w:rsidRPr="00323951">
              <w:rPr>
                <w:rFonts w:ascii="Arial" w:hAnsi="Arial" w:cs="Arial"/>
                <w:szCs w:val="18"/>
              </w:rPr>
              <w:t>Zmiany klimatyczne a alergia i astma, ALERGIA, http://alergia.org.pl/wp-content/uploads/2020/01/3-2019-CALOSC-7.pdf, [dostęp 02.02.2023]</w:t>
            </w:r>
          </w:p>
        </w:tc>
      </w:tr>
      <w:tr w:rsidR="00B8474B" w:rsidRPr="00323951" w14:paraId="6B60ECFE" w14:textId="77777777" w:rsidTr="007E7179">
        <w:tc>
          <w:tcPr>
            <w:tcW w:w="421" w:type="dxa"/>
          </w:tcPr>
          <w:p w14:paraId="28250BBD" w14:textId="77777777" w:rsidR="00AF2429" w:rsidRPr="00323951" w:rsidRDefault="00AF2429" w:rsidP="007E7179">
            <w:pPr>
              <w:pStyle w:val="Akapitzlist"/>
              <w:numPr>
                <w:ilvl w:val="0"/>
                <w:numId w:val="123"/>
              </w:numPr>
              <w:rPr>
                <w:rFonts w:ascii="Arial" w:hAnsi="Arial" w:cs="Arial"/>
                <w:sz w:val="18"/>
                <w:szCs w:val="18"/>
              </w:rPr>
            </w:pPr>
          </w:p>
        </w:tc>
        <w:tc>
          <w:tcPr>
            <w:tcW w:w="9511" w:type="dxa"/>
          </w:tcPr>
          <w:p w14:paraId="67ACCDD2" w14:textId="09BCB980" w:rsidR="00AF2429" w:rsidRPr="00323951" w:rsidRDefault="00AF2429" w:rsidP="00143699">
            <w:pPr>
              <w:pStyle w:val="Literatura"/>
              <w:jc w:val="both"/>
              <w:rPr>
                <w:rFonts w:ascii="Arial" w:hAnsi="Arial" w:cs="Arial"/>
                <w:szCs w:val="18"/>
              </w:rPr>
            </w:pPr>
            <w:r w:rsidRPr="00323951">
              <w:rPr>
                <w:rFonts w:ascii="Arial" w:hAnsi="Arial" w:cs="Arial"/>
                <w:szCs w:val="18"/>
              </w:rPr>
              <w:t>ztp.eko.org.pl/ochrona-przyrody/park-krajobrazowy-doliny-bobru/ (dostęp: 02.03.2023)</w:t>
            </w:r>
          </w:p>
        </w:tc>
      </w:tr>
      <w:tr w:rsidR="00D84C8E" w:rsidRPr="00323951" w14:paraId="77EE7227" w14:textId="77777777" w:rsidTr="007E7179">
        <w:tc>
          <w:tcPr>
            <w:tcW w:w="421" w:type="dxa"/>
          </w:tcPr>
          <w:p w14:paraId="3A878D55" w14:textId="77777777" w:rsidR="00D84C8E" w:rsidRPr="00323951" w:rsidRDefault="00D84C8E" w:rsidP="007E7179">
            <w:pPr>
              <w:pStyle w:val="Akapitzlist"/>
              <w:numPr>
                <w:ilvl w:val="0"/>
                <w:numId w:val="123"/>
              </w:numPr>
              <w:rPr>
                <w:rFonts w:ascii="Arial" w:hAnsi="Arial" w:cs="Arial"/>
                <w:sz w:val="18"/>
                <w:szCs w:val="18"/>
              </w:rPr>
            </w:pPr>
          </w:p>
        </w:tc>
        <w:tc>
          <w:tcPr>
            <w:tcW w:w="9511" w:type="dxa"/>
          </w:tcPr>
          <w:p w14:paraId="7D45C047" w14:textId="3F0DE2BF" w:rsidR="00D84C8E" w:rsidRPr="00323951" w:rsidRDefault="006E155D" w:rsidP="00143699">
            <w:pPr>
              <w:pStyle w:val="Literatura"/>
              <w:jc w:val="both"/>
              <w:rPr>
                <w:rFonts w:ascii="Arial" w:hAnsi="Arial" w:cs="Arial"/>
                <w:szCs w:val="18"/>
              </w:rPr>
            </w:pPr>
            <w:hyperlink r:id="rId100" w:history="1">
              <w:r w:rsidR="00FE7C4D" w:rsidRPr="00323951">
                <w:rPr>
                  <w:rStyle w:val="Hipercze"/>
                  <w:rFonts w:ascii="Arial" w:hAnsi="Arial" w:cs="Arial"/>
                  <w:szCs w:val="18"/>
                </w:rPr>
                <w:t>http://geoportal.pgi.gov.pl/midas-web/pages/index.jsf?conversationContext=2</w:t>
              </w:r>
            </w:hyperlink>
            <w:r w:rsidR="00FE7C4D" w:rsidRPr="00323951">
              <w:rPr>
                <w:rFonts w:ascii="Arial" w:hAnsi="Arial" w:cs="Arial"/>
                <w:szCs w:val="18"/>
              </w:rPr>
              <w:t xml:space="preserve"> </w:t>
            </w:r>
            <w:r w:rsidR="00D84C8E" w:rsidRPr="00323951">
              <w:rPr>
                <w:rFonts w:ascii="Arial" w:hAnsi="Arial" w:cs="Arial"/>
                <w:szCs w:val="18"/>
              </w:rPr>
              <w:t>(dostęp: 31.03.2023)</w:t>
            </w:r>
          </w:p>
        </w:tc>
      </w:tr>
    </w:tbl>
    <w:p w14:paraId="4FFEAA39" w14:textId="77777777" w:rsidR="00FA7243" w:rsidRDefault="00FA7243" w:rsidP="00AC320F">
      <w:pPr>
        <w:rPr>
          <w:sz w:val="24"/>
          <w:szCs w:val="24"/>
        </w:rPr>
      </w:pPr>
    </w:p>
    <w:p w14:paraId="654736F9" w14:textId="2CE1080D" w:rsidR="00FA7243" w:rsidRDefault="00FA7243" w:rsidP="00AC320F">
      <w:pPr>
        <w:rPr>
          <w:sz w:val="24"/>
          <w:szCs w:val="24"/>
        </w:rPr>
        <w:sectPr w:rsidR="00FA7243" w:rsidSect="00FB4199">
          <w:pgSz w:w="11906" w:h="16838"/>
          <w:pgMar w:top="1417" w:right="1417" w:bottom="1417" w:left="1417" w:header="708" w:footer="708" w:gutter="0"/>
          <w:cols w:space="708"/>
          <w:titlePg/>
          <w:docGrid w:linePitch="360"/>
        </w:sectPr>
      </w:pPr>
    </w:p>
    <w:p w14:paraId="4C1C78D6" w14:textId="245D0C41" w:rsidR="00B54899" w:rsidRPr="00323951" w:rsidRDefault="00B54899" w:rsidP="00B54899">
      <w:pPr>
        <w:pStyle w:val="Nagwek"/>
        <w:rPr>
          <w:rFonts w:ascii="Arial" w:hAnsi="Arial" w:cs="Arial"/>
          <w:i/>
          <w:iCs/>
          <w:sz w:val="18"/>
          <w:szCs w:val="18"/>
          <w:u w:val="single"/>
        </w:rPr>
      </w:pPr>
      <w:r w:rsidRPr="00323951">
        <w:rPr>
          <w:rFonts w:ascii="Arial" w:hAnsi="Arial" w:cs="Arial"/>
          <w:sz w:val="18"/>
          <w:szCs w:val="18"/>
          <w:u w:val="single"/>
        </w:rPr>
        <w:t>Załącznik 1 do projektu Prognozy oddziaływania na środowisko projektu „</w:t>
      </w:r>
      <w:r w:rsidR="00C10F15" w:rsidRPr="00323951">
        <w:rPr>
          <w:rFonts w:ascii="Arial" w:hAnsi="Arial" w:cs="Arial"/>
          <w:i/>
          <w:iCs/>
          <w:sz w:val="18"/>
          <w:szCs w:val="18"/>
          <w:u w:val="single"/>
        </w:rPr>
        <w:t xml:space="preserve">Planu adaptacji do zmian klimatu </w:t>
      </w:r>
      <w:r w:rsidR="00857884" w:rsidRPr="00323951">
        <w:rPr>
          <w:rFonts w:ascii="Arial" w:hAnsi="Arial" w:cs="Arial"/>
          <w:i/>
          <w:iCs/>
          <w:sz w:val="18"/>
          <w:szCs w:val="18"/>
          <w:u w:val="single"/>
        </w:rPr>
        <w:t>Aglomeracji Jeleniogórskiej</w:t>
      </w:r>
      <w:r w:rsidRPr="00323951">
        <w:rPr>
          <w:rFonts w:ascii="Arial" w:hAnsi="Arial" w:cs="Arial"/>
          <w:i/>
          <w:iCs/>
          <w:sz w:val="18"/>
          <w:szCs w:val="18"/>
          <w:u w:val="single"/>
        </w:rPr>
        <w:t>”</w:t>
      </w:r>
      <w:r w:rsidR="00763B0B" w:rsidRPr="00323951">
        <w:rPr>
          <w:rFonts w:ascii="Arial" w:hAnsi="Arial" w:cs="Arial"/>
          <w:i/>
          <w:iCs/>
          <w:sz w:val="18"/>
          <w:szCs w:val="18"/>
          <w:u w:val="single"/>
        </w:rPr>
        <w:t xml:space="preserve"> </w:t>
      </w:r>
    </w:p>
    <w:p w14:paraId="494CE82F" w14:textId="77777777" w:rsidR="004154CD" w:rsidRPr="00323951" w:rsidRDefault="004154CD" w:rsidP="004154CD">
      <w:pPr>
        <w:autoSpaceDE w:val="0"/>
        <w:autoSpaceDN w:val="0"/>
        <w:adjustRightInd w:val="0"/>
        <w:spacing w:after="0" w:line="240" w:lineRule="auto"/>
        <w:rPr>
          <w:rFonts w:ascii="Arial" w:hAnsi="Arial" w:cs="Arial"/>
          <w:b/>
          <w:bCs/>
          <w:i/>
          <w:iCs/>
          <w:color w:val="000000"/>
          <w:sz w:val="18"/>
          <w:szCs w:val="18"/>
        </w:rPr>
      </w:pPr>
    </w:p>
    <w:p w14:paraId="7A75688A" w14:textId="6F69CF91" w:rsidR="004154CD" w:rsidRPr="00323951" w:rsidRDefault="004154CD" w:rsidP="004154CD">
      <w:pPr>
        <w:autoSpaceDE w:val="0"/>
        <w:autoSpaceDN w:val="0"/>
        <w:adjustRightInd w:val="0"/>
        <w:spacing w:after="0" w:line="240" w:lineRule="auto"/>
        <w:rPr>
          <w:rFonts w:ascii="Arial" w:hAnsi="Arial" w:cs="Arial"/>
          <w:color w:val="000000"/>
          <w:sz w:val="18"/>
          <w:szCs w:val="18"/>
        </w:rPr>
      </w:pPr>
      <w:r w:rsidRPr="00323951">
        <w:rPr>
          <w:rFonts w:ascii="Arial" w:hAnsi="Arial" w:cs="Arial"/>
          <w:b/>
          <w:bCs/>
          <w:i/>
          <w:iCs/>
          <w:color w:val="000000"/>
          <w:sz w:val="18"/>
          <w:szCs w:val="18"/>
        </w:rPr>
        <w:t>*Rodzaj oddziaływania</w:t>
      </w:r>
      <w:r w:rsidRPr="00323951">
        <w:rPr>
          <w:rFonts w:ascii="Arial" w:hAnsi="Arial" w:cs="Arial"/>
          <w:i/>
          <w:iCs/>
          <w:color w:val="000000"/>
          <w:sz w:val="18"/>
          <w:szCs w:val="18"/>
        </w:rPr>
        <w:t xml:space="preserve">; Mechanizm oddziaływania: bezpośrednie, pośrednie, wtórne, skumulowane. Czas oddziaływania: krótko, średnio oraz długo terminowe. Ciągłość: stała, chwilowa </w:t>
      </w:r>
    </w:p>
    <w:p w14:paraId="08B61DEB" w14:textId="525BB254" w:rsidR="00527078" w:rsidRPr="00323951" w:rsidRDefault="004154CD" w:rsidP="004154CD">
      <w:pPr>
        <w:rPr>
          <w:rFonts w:ascii="Arial" w:hAnsi="Arial" w:cs="Arial"/>
          <w:i/>
          <w:color w:val="000000"/>
          <w:sz w:val="18"/>
          <w:szCs w:val="18"/>
        </w:rPr>
      </w:pPr>
      <w:r w:rsidRPr="00323951">
        <w:rPr>
          <w:rFonts w:ascii="Arial" w:hAnsi="Arial" w:cs="Arial"/>
          <w:b/>
          <w:bCs/>
          <w:i/>
          <w:iCs/>
          <w:color w:val="000000"/>
          <w:sz w:val="18"/>
          <w:szCs w:val="18"/>
        </w:rPr>
        <w:t xml:space="preserve">*Spektrum oddziaływań: -3 </w:t>
      </w:r>
      <w:r w:rsidRPr="00323951">
        <w:rPr>
          <w:rFonts w:ascii="Arial" w:hAnsi="Arial" w:cs="Arial"/>
          <w:i/>
          <w:iCs/>
          <w:color w:val="000000"/>
          <w:sz w:val="18"/>
          <w:szCs w:val="18"/>
        </w:rPr>
        <w:t>oddziaływanie negatywne związane z bezpowrotnym negatywnym skutkiem</w:t>
      </w:r>
      <w:r w:rsidR="001C269A">
        <w:rPr>
          <w:rFonts w:ascii="Arial" w:hAnsi="Arial" w:cs="Arial"/>
          <w:i/>
          <w:iCs/>
          <w:color w:val="000000"/>
          <w:sz w:val="18"/>
          <w:szCs w:val="18"/>
        </w:rPr>
        <w:t xml:space="preserve"> </w:t>
      </w:r>
      <w:r w:rsidR="00AE399F" w:rsidRPr="00323951">
        <w:rPr>
          <w:rFonts w:ascii="Arial" w:hAnsi="Arial" w:cs="Arial"/>
          <w:i/>
          <w:iCs/>
          <w:color w:val="000000"/>
          <w:sz w:val="18"/>
          <w:szCs w:val="18"/>
        </w:rPr>
        <w:t>–</w:t>
      </w:r>
      <w:r w:rsidRPr="00323951">
        <w:rPr>
          <w:rFonts w:ascii="Arial" w:hAnsi="Arial" w:cs="Arial"/>
          <w:i/>
          <w:iCs/>
          <w:color w:val="000000"/>
          <w:sz w:val="18"/>
          <w:szCs w:val="18"/>
        </w:rPr>
        <w:t xml:space="preserve"> </w:t>
      </w:r>
      <w:r w:rsidRPr="00323951">
        <w:rPr>
          <w:rFonts w:ascii="Arial" w:hAnsi="Arial" w:cs="Arial"/>
          <w:b/>
          <w:bCs/>
          <w:i/>
          <w:iCs/>
          <w:color w:val="000000"/>
          <w:sz w:val="18"/>
          <w:szCs w:val="18"/>
        </w:rPr>
        <w:t xml:space="preserve">-2 </w:t>
      </w:r>
      <w:r w:rsidRPr="00323951">
        <w:rPr>
          <w:rFonts w:ascii="Arial" w:hAnsi="Arial" w:cs="Arial"/>
          <w:i/>
          <w:iCs/>
          <w:color w:val="000000"/>
          <w:sz w:val="18"/>
          <w:szCs w:val="18"/>
        </w:rPr>
        <w:t>- oddziaływanie negatywne, które ma istotną skalę oddziaływań i które wymaga podjęcia odpowiednich działań na etapie wdrażania kolejnych dokumentów lub etapie projektowania</w:t>
      </w:r>
      <w:r w:rsidR="001C269A">
        <w:rPr>
          <w:rFonts w:ascii="Arial" w:hAnsi="Arial" w:cs="Arial"/>
          <w:i/>
          <w:iCs/>
          <w:color w:val="000000"/>
          <w:sz w:val="18"/>
          <w:szCs w:val="18"/>
        </w:rPr>
        <w:t xml:space="preserve"> </w:t>
      </w:r>
      <w:r w:rsidR="00AE399F" w:rsidRPr="00323951">
        <w:rPr>
          <w:rFonts w:ascii="Arial" w:hAnsi="Arial" w:cs="Arial"/>
          <w:i/>
          <w:iCs/>
          <w:color w:val="000000"/>
          <w:sz w:val="18"/>
          <w:szCs w:val="18"/>
        </w:rPr>
        <w:t>–</w:t>
      </w:r>
      <w:r w:rsidRPr="00323951">
        <w:rPr>
          <w:rFonts w:ascii="Arial" w:hAnsi="Arial" w:cs="Arial"/>
          <w:i/>
          <w:iCs/>
          <w:color w:val="000000"/>
          <w:sz w:val="18"/>
          <w:szCs w:val="18"/>
        </w:rPr>
        <w:t xml:space="preserve"> </w:t>
      </w:r>
      <w:r w:rsidRPr="00323951">
        <w:rPr>
          <w:rFonts w:ascii="Arial" w:hAnsi="Arial" w:cs="Arial"/>
          <w:b/>
          <w:bCs/>
          <w:i/>
          <w:iCs/>
          <w:color w:val="000000"/>
          <w:sz w:val="18"/>
          <w:szCs w:val="18"/>
        </w:rPr>
        <w:t xml:space="preserve">-1 </w:t>
      </w:r>
      <w:r w:rsidRPr="00323951">
        <w:rPr>
          <w:rFonts w:ascii="Arial" w:hAnsi="Arial" w:cs="Arial"/>
          <w:i/>
          <w:iCs/>
          <w:color w:val="000000"/>
          <w:sz w:val="18"/>
          <w:szCs w:val="18"/>
        </w:rPr>
        <w:t xml:space="preserve">- oddziaływanie negatywne o znikomej i nieistotnej skali oddziaływania lub którego wystąpienie jest jedynie potencjalne, a jego ewentualne skutki dla środowiska będą </w:t>
      </w:r>
      <w:r w:rsidR="006259AE" w:rsidRPr="00323951">
        <w:rPr>
          <w:rFonts w:ascii="Arial" w:hAnsi="Arial" w:cs="Arial"/>
          <w:i/>
          <w:iCs/>
          <w:color w:val="000000"/>
          <w:sz w:val="18"/>
          <w:szCs w:val="18"/>
        </w:rPr>
        <w:t>nieznaczące</w:t>
      </w:r>
      <w:r w:rsidR="001C269A">
        <w:rPr>
          <w:rFonts w:ascii="Arial" w:hAnsi="Arial" w:cs="Arial"/>
          <w:i/>
          <w:iCs/>
          <w:color w:val="000000"/>
          <w:sz w:val="18"/>
          <w:szCs w:val="18"/>
        </w:rPr>
        <w:t xml:space="preserve"> </w:t>
      </w:r>
      <w:r w:rsidR="00AE399F" w:rsidRPr="00323951">
        <w:rPr>
          <w:rFonts w:ascii="Arial" w:hAnsi="Arial" w:cs="Arial"/>
          <w:i/>
          <w:iCs/>
          <w:color w:val="000000"/>
          <w:sz w:val="18"/>
          <w:szCs w:val="18"/>
        </w:rPr>
        <w:t>–</w:t>
      </w:r>
      <w:r w:rsidRPr="00323951">
        <w:rPr>
          <w:rFonts w:ascii="Arial" w:hAnsi="Arial" w:cs="Arial"/>
          <w:i/>
          <w:iCs/>
          <w:color w:val="000000"/>
          <w:sz w:val="18"/>
          <w:szCs w:val="18"/>
        </w:rPr>
        <w:t xml:space="preserve">; </w:t>
      </w:r>
      <w:r w:rsidRPr="00323951">
        <w:rPr>
          <w:rFonts w:ascii="Arial" w:hAnsi="Arial" w:cs="Arial"/>
          <w:b/>
          <w:bCs/>
          <w:i/>
          <w:iCs/>
          <w:color w:val="000000"/>
          <w:sz w:val="18"/>
          <w:szCs w:val="18"/>
        </w:rPr>
        <w:t xml:space="preserve">0 </w:t>
      </w:r>
      <w:r w:rsidRPr="00323951">
        <w:rPr>
          <w:rFonts w:ascii="Arial" w:hAnsi="Arial" w:cs="Arial"/>
          <w:i/>
          <w:iCs/>
          <w:color w:val="000000"/>
          <w:sz w:val="18"/>
          <w:szCs w:val="18"/>
        </w:rPr>
        <w:t>- brak zidentyfikowanych oddziaływań lub te zidentyfikowane są nieistotne</w:t>
      </w:r>
      <w:r w:rsidR="001C269A">
        <w:rPr>
          <w:rFonts w:ascii="Arial" w:hAnsi="Arial" w:cs="Arial"/>
          <w:i/>
          <w:iCs/>
          <w:color w:val="000000"/>
          <w:sz w:val="18"/>
          <w:szCs w:val="18"/>
        </w:rPr>
        <w:t xml:space="preserve"> </w:t>
      </w:r>
      <w:r w:rsidR="00AE399F" w:rsidRPr="00323951">
        <w:rPr>
          <w:rFonts w:ascii="Arial" w:hAnsi="Arial" w:cs="Arial"/>
          <w:b/>
          <w:bCs/>
          <w:i/>
          <w:iCs/>
          <w:color w:val="000000"/>
          <w:sz w:val="18"/>
          <w:szCs w:val="18"/>
        </w:rPr>
        <w:t>–</w:t>
      </w:r>
      <w:r w:rsidRPr="00323951">
        <w:rPr>
          <w:rFonts w:ascii="Arial" w:hAnsi="Arial" w:cs="Arial"/>
          <w:b/>
          <w:bCs/>
          <w:i/>
          <w:iCs/>
          <w:color w:val="000000"/>
          <w:sz w:val="18"/>
          <w:szCs w:val="18"/>
        </w:rPr>
        <w:t xml:space="preserve"> +1 </w:t>
      </w:r>
      <w:r w:rsidRPr="00323951">
        <w:rPr>
          <w:rFonts w:ascii="Arial" w:hAnsi="Arial" w:cs="Arial"/>
          <w:i/>
          <w:iCs/>
          <w:color w:val="000000"/>
          <w:sz w:val="18"/>
          <w:szCs w:val="18"/>
        </w:rPr>
        <w:t>- oddziaływanie pozytywne o znikomej skali oddziaływania lub którego wystąpienie jest jedynie potencjalne, a jego ewentualne skutki dla środowiska będą nieznaczące</w:t>
      </w:r>
      <w:r w:rsidR="001C269A">
        <w:rPr>
          <w:rFonts w:ascii="Arial" w:hAnsi="Arial" w:cs="Arial"/>
          <w:i/>
          <w:iCs/>
          <w:color w:val="000000"/>
          <w:sz w:val="18"/>
          <w:szCs w:val="18"/>
        </w:rPr>
        <w:t xml:space="preserve"> </w:t>
      </w:r>
      <w:r w:rsidR="00AE399F" w:rsidRPr="00323951">
        <w:rPr>
          <w:rFonts w:ascii="Arial" w:hAnsi="Arial" w:cs="Arial"/>
          <w:i/>
          <w:iCs/>
          <w:color w:val="000000"/>
          <w:sz w:val="18"/>
          <w:szCs w:val="18"/>
        </w:rPr>
        <w:t>–</w:t>
      </w:r>
      <w:r w:rsidRPr="00323951">
        <w:rPr>
          <w:rFonts w:ascii="Arial" w:hAnsi="Arial" w:cs="Arial"/>
          <w:i/>
          <w:iCs/>
          <w:color w:val="000000"/>
          <w:sz w:val="18"/>
          <w:szCs w:val="18"/>
        </w:rPr>
        <w:t xml:space="preserve"> </w:t>
      </w:r>
      <w:r w:rsidRPr="00323951">
        <w:rPr>
          <w:rFonts w:ascii="Arial" w:hAnsi="Arial" w:cs="Arial"/>
          <w:b/>
          <w:bCs/>
          <w:i/>
          <w:iCs/>
          <w:color w:val="000000"/>
          <w:sz w:val="18"/>
          <w:szCs w:val="18"/>
        </w:rPr>
        <w:t xml:space="preserve">+2 </w:t>
      </w:r>
      <w:r w:rsidRPr="00323951">
        <w:rPr>
          <w:rFonts w:ascii="Arial" w:hAnsi="Arial" w:cs="Arial"/>
          <w:i/>
          <w:iCs/>
          <w:color w:val="000000"/>
          <w:sz w:val="18"/>
          <w:szCs w:val="18"/>
        </w:rPr>
        <w:t>- oddziaływanie pozytywne, które może wpłynąć na poprawę aktualnego stanu środowiska lub na zmniejszenie istniejących oddziaływań na środowisko</w:t>
      </w:r>
      <w:r w:rsidR="001C269A">
        <w:rPr>
          <w:rFonts w:ascii="Arial" w:hAnsi="Arial" w:cs="Arial"/>
          <w:i/>
          <w:iCs/>
          <w:color w:val="000000"/>
          <w:sz w:val="18"/>
          <w:szCs w:val="18"/>
        </w:rPr>
        <w:t xml:space="preserve"> </w:t>
      </w:r>
      <w:r w:rsidR="00AE399F" w:rsidRPr="00323951">
        <w:rPr>
          <w:rFonts w:ascii="Arial" w:hAnsi="Arial" w:cs="Arial"/>
          <w:i/>
          <w:iCs/>
          <w:color w:val="000000"/>
          <w:sz w:val="18"/>
          <w:szCs w:val="18"/>
        </w:rPr>
        <w:t>–</w:t>
      </w:r>
      <w:r w:rsidRPr="00323951">
        <w:rPr>
          <w:rFonts w:ascii="Arial" w:hAnsi="Arial" w:cs="Arial"/>
          <w:i/>
          <w:iCs/>
          <w:color w:val="000000"/>
          <w:sz w:val="18"/>
          <w:szCs w:val="18"/>
        </w:rPr>
        <w:t xml:space="preserve"> </w:t>
      </w:r>
      <w:r w:rsidRPr="00323951">
        <w:rPr>
          <w:rFonts w:ascii="Arial" w:hAnsi="Arial" w:cs="Arial"/>
          <w:b/>
          <w:bCs/>
          <w:i/>
          <w:iCs/>
          <w:color w:val="000000"/>
          <w:sz w:val="18"/>
          <w:szCs w:val="18"/>
        </w:rPr>
        <w:t xml:space="preserve">+3 </w:t>
      </w:r>
      <w:r w:rsidRPr="00323951">
        <w:rPr>
          <w:rFonts w:ascii="Arial" w:hAnsi="Arial" w:cs="Arial"/>
          <w:i/>
          <w:iCs/>
          <w:color w:val="000000"/>
          <w:sz w:val="18"/>
          <w:szCs w:val="18"/>
        </w:rPr>
        <w:t>- oddziaływanie pozytywne które będzie odczuwalne jako istotne poprawienie aktualnego stanu środowiska lub które zdecydowanie zmniejszy występujące obecnie oddziaływania)</w:t>
      </w:r>
    </w:p>
    <w:p w14:paraId="2EBBCC71" w14:textId="6295B92B" w:rsidR="00E87AFB" w:rsidRPr="00323951" w:rsidRDefault="00E87AFB" w:rsidP="00E87AFB">
      <w:pPr>
        <w:pStyle w:val="Legenda"/>
        <w:keepNext/>
        <w:rPr>
          <w:rFonts w:ascii="Arial" w:hAnsi="Arial" w:cs="Arial"/>
        </w:rPr>
      </w:pPr>
      <w:r w:rsidRPr="00323951">
        <w:rPr>
          <w:rFonts w:ascii="Arial" w:hAnsi="Arial" w:cs="Arial"/>
        </w:rPr>
        <w:t xml:space="preserve">Tabela </w:t>
      </w:r>
      <w:r w:rsidRPr="00323951">
        <w:rPr>
          <w:rFonts w:ascii="Arial" w:hAnsi="Arial" w:cs="Arial"/>
        </w:rPr>
        <w:fldChar w:fldCharType="begin"/>
      </w:r>
      <w:r w:rsidRPr="00323951">
        <w:rPr>
          <w:rFonts w:ascii="Arial" w:hAnsi="Arial" w:cs="Arial"/>
        </w:rPr>
        <w:instrText xml:space="preserve"> SEQ Tabela \* ARABIC </w:instrText>
      </w:r>
      <w:r w:rsidRPr="00323951">
        <w:rPr>
          <w:rFonts w:ascii="Arial" w:hAnsi="Arial" w:cs="Arial"/>
        </w:rPr>
        <w:fldChar w:fldCharType="separate"/>
      </w:r>
      <w:r w:rsidR="002822BA" w:rsidRPr="00323951">
        <w:rPr>
          <w:rFonts w:ascii="Arial" w:hAnsi="Arial" w:cs="Arial"/>
          <w:noProof/>
        </w:rPr>
        <w:t>1</w:t>
      </w:r>
      <w:r w:rsidRPr="00323951">
        <w:rPr>
          <w:rFonts w:ascii="Arial" w:hAnsi="Arial" w:cs="Arial"/>
          <w:noProof/>
        </w:rPr>
        <w:fldChar w:fldCharType="end"/>
      </w:r>
      <w:r w:rsidRPr="00323951">
        <w:rPr>
          <w:rFonts w:ascii="Arial" w:hAnsi="Arial" w:cs="Arial"/>
        </w:rPr>
        <w:t xml:space="preserve"> Zestawienie działań zaplanowanych do realizacji w ramach „Planu…” z oceną spodziewanych efektów ich wdrożenia, zaleceniami oraz oceną oddziaływania na komponent ludzi i dóbr materialnych</w:t>
      </w:r>
    </w:p>
    <w:tbl>
      <w:tblPr>
        <w:tblW w:w="0" w:type="auto"/>
        <w:tblLayout w:type="fixed"/>
        <w:tblCellMar>
          <w:left w:w="70" w:type="dxa"/>
          <w:right w:w="70" w:type="dxa"/>
        </w:tblCellMar>
        <w:tblLook w:val="04A0" w:firstRow="1" w:lastRow="0" w:firstColumn="1" w:lastColumn="0" w:noHBand="0" w:noVBand="1"/>
      </w:tblPr>
      <w:tblGrid>
        <w:gridCol w:w="562"/>
        <w:gridCol w:w="3543"/>
        <w:gridCol w:w="4678"/>
        <w:gridCol w:w="4395"/>
        <w:gridCol w:w="2086"/>
        <w:gridCol w:w="3725"/>
        <w:gridCol w:w="1537"/>
      </w:tblGrid>
      <w:tr w:rsidR="00321BD0" w:rsidRPr="00323951" w14:paraId="18F4DD65" w14:textId="77777777" w:rsidTr="004461DF">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50AEA0D"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bookmarkStart w:id="188" w:name="_Hlk104982288"/>
            <w:r w:rsidRPr="00323951">
              <w:rPr>
                <w:rFonts w:ascii="Arial" w:eastAsia="Times New Roman" w:hAnsi="Arial" w:cs="Arial"/>
                <w:b/>
                <w:bCs/>
                <w:color w:val="000000"/>
                <w:sz w:val="18"/>
                <w:szCs w:val="18"/>
                <w:lang w:eastAsia="pl-PL"/>
              </w:rPr>
              <w:t>Lp.</w:t>
            </w:r>
          </w:p>
        </w:tc>
        <w:tc>
          <w:tcPr>
            <w:tcW w:w="354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C1E27F"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F1AD996"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41A12DB" w14:textId="7E183FF8"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 xml:space="preserve">Zalecenia </w:t>
            </w:r>
            <w:r w:rsidR="00AE399F" w:rsidRPr="00323951">
              <w:rPr>
                <w:rFonts w:ascii="Arial" w:eastAsia="Times New Roman" w:hAnsi="Arial" w:cs="Arial"/>
                <w:b/>
                <w:bCs/>
                <w:color w:val="000000"/>
                <w:sz w:val="18"/>
                <w:szCs w:val="18"/>
                <w:lang w:eastAsia="pl-PL"/>
              </w:rPr>
              <w:t>D</w:t>
            </w:r>
            <w:r w:rsidRPr="00323951">
              <w:rPr>
                <w:rFonts w:ascii="Arial" w:eastAsia="Times New Roman" w:hAnsi="Arial" w:cs="Arial"/>
                <w:b/>
                <w:bCs/>
                <w:color w:val="000000"/>
                <w:sz w:val="18"/>
                <w:szCs w:val="18"/>
                <w:lang w:eastAsia="pl-PL"/>
              </w:rPr>
              <w:t>ot. realizacji/skuteczność działania</w:t>
            </w:r>
          </w:p>
        </w:tc>
        <w:tc>
          <w:tcPr>
            <w:tcW w:w="208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7521A59"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Rodzaj oddziaływania</w:t>
            </w:r>
          </w:p>
        </w:tc>
        <w:tc>
          <w:tcPr>
            <w:tcW w:w="372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3C9AA6A"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9B756E" w14:textId="77777777" w:rsidR="00321BD0" w:rsidRPr="00323951" w:rsidRDefault="00321BD0" w:rsidP="004461DF">
            <w:pPr>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Spektrum oddziaływań (-3 do +3)</w:t>
            </w:r>
          </w:p>
        </w:tc>
      </w:tr>
      <w:bookmarkEnd w:id="188"/>
      <w:tr w:rsidR="00CC68A8" w:rsidRPr="00681BDB" w14:paraId="679A6CC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E3CC5" w14:textId="371CE5B3" w:rsidR="00CC68A8" w:rsidRPr="00681BDB" w:rsidRDefault="001716F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20E2F88" w14:textId="253E24AE" w:rsidR="00CC68A8" w:rsidRPr="00681BDB" w:rsidRDefault="00211B7D" w:rsidP="00681BDB">
            <w:pPr>
              <w:spacing w:after="0" w:line="240" w:lineRule="auto"/>
              <w:jc w:val="left"/>
              <w:rPr>
                <w:rFonts w:ascii="Arial" w:hAnsi="Arial" w:cs="Arial"/>
                <w:sz w:val="18"/>
                <w:szCs w:val="18"/>
              </w:rPr>
            </w:pPr>
            <w:r w:rsidRPr="00681BDB">
              <w:rPr>
                <w:rFonts w:ascii="Arial" w:hAnsi="Arial" w:cs="Arial"/>
                <w:sz w:val="18"/>
                <w:szCs w:val="18"/>
              </w:rPr>
              <w:t>Stworzenie planu transportowego dla gmin z</w:t>
            </w:r>
            <w:r w:rsidR="000B4C66" w:rsidRPr="00681BDB">
              <w:rPr>
                <w:rFonts w:ascii="Arial" w:hAnsi="Arial" w:cs="Arial"/>
                <w:sz w:val="18"/>
                <w:szCs w:val="18"/>
              </w:rPr>
              <w:t> </w:t>
            </w:r>
            <w:r w:rsidRPr="00681BDB">
              <w:rPr>
                <w:rFonts w:ascii="Arial" w:hAnsi="Arial" w:cs="Arial"/>
                <w:sz w:val="18"/>
                <w:szCs w:val="18"/>
              </w:rPr>
              <w:t>obszaru AJ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DA7E62" w14:textId="02AAAB66" w:rsidR="00976746" w:rsidRPr="00681BDB" w:rsidRDefault="00EC695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zwiększenie atrakcyjności komunikacji publicznej, </w:t>
            </w:r>
          </w:p>
          <w:p w14:paraId="706D88FB" w14:textId="687E26C4" w:rsidR="00976746" w:rsidRPr="00681BDB" w:rsidRDefault="0097674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emisji zanieczyszczeń,</w:t>
            </w:r>
          </w:p>
          <w:p w14:paraId="352CED69" w14:textId="4AA22EAE" w:rsidR="00976746" w:rsidRPr="00681BDB" w:rsidRDefault="0097674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p w14:paraId="4DE59FDB" w14:textId="4AE5B542" w:rsidR="00CC68A8" w:rsidRPr="00681BDB" w:rsidRDefault="0097674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układu oddechowego</w:t>
            </w:r>
            <w:r w:rsidR="000B4C66"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7D328074" w14:textId="68F602F4" w:rsidR="00CC68A8" w:rsidRPr="00681BDB" w:rsidRDefault="00D32FBA" w:rsidP="00681BDB">
            <w:pPr>
              <w:spacing w:after="0" w:line="240" w:lineRule="auto"/>
              <w:jc w:val="left"/>
              <w:rPr>
                <w:rFonts w:ascii="Arial" w:eastAsia="+mn-ea" w:hAnsi="Arial" w:cs="Arial"/>
                <w:sz w:val="18"/>
                <w:szCs w:val="18"/>
              </w:rPr>
            </w:pPr>
            <w:r w:rsidRPr="00681BDB">
              <w:rPr>
                <w:rFonts w:ascii="Arial" w:eastAsia="+mn-ea" w:hAnsi="Arial" w:cs="Arial"/>
                <w:sz w:val="18"/>
                <w:szCs w:val="18"/>
              </w:rPr>
              <w:t>-</w:t>
            </w:r>
          </w:p>
        </w:tc>
        <w:tc>
          <w:tcPr>
            <w:tcW w:w="2086" w:type="dxa"/>
            <w:tcBorders>
              <w:top w:val="nil"/>
              <w:left w:val="nil"/>
              <w:bottom w:val="single" w:sz="4" w:space="0" w:color="auto"/>
              <w:right w:val="single" w:sz="4" w:space="0" w:color="auto"/>
            </w:tcBorders>
            <w:shd w:val="clear" w:color="auto" w:fill="auto"/>
            <w:noWrap/>
            <w:vAlign w:val="center"/>
          </w:tcPr>
          <w:p w14:paraId="1576D190" w14:textId="1DA80F40" w:rsidR="00CC68A8" w:rsidRPr="00681BDB" w:rsidRDefault="00D32FBA" w:rsidP="00681BDB">
            <w:pPr>
              <w:pStyle w:val="Default"/>
              <w:rPr>
                <w:rFonts w:ascii="Arial" w:hAnsi="Arial" w:cs="Arial"/>
                <w:sz w:val="18"/>
                <w:szCs w:val="18"/>
              </w:rPr>
            </w:pPr>
            <w:r w:rsidRPr="00681BDB">
              <w:rPr>
                <w:rFonts w:ascii="Arial" w:hAnsi="Arial" w:cs="Arial"/>
                <w:sz w:val="18"/>
                <w:szCs w:val="18"/>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5C5CA3CA" w14:textId="06151F7E" w:rsidR="00CC68A8" w:rsidRPr="00681BDB" w:rsidRDefault="00E3249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opracowany dokument</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9045E16" w14:textId="7625C419" w:rsidR="00CC68A8" w:rsidRPr="00681BDB" w:rsidRDefault="00CE289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A602DD" w:rsidRPr="00681BDB" w14:paraId="31BF49FD"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4CC326" w14:textId="692B8AAF" w:rsidR="00A602DD" w:rsidRPr="00681BDB" w:rsidRDefault="00DB1F7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2.2</w:t>
            </w:r>
          </w:p>
        </w:tc>
        <w:tc>
          <w:tcPr>
            <w:tcW w:w="3543" w:type="dxa"/>
            <w:tcBorders>
              <w:top w:val="nil"/>
              <w:left w:val="nil"/>
              <w:bottom w:val="single" w:sz="4" w:space="0" w:color="auto"/>
              <w:right w:val="single" w:sz="4" w:space="0" w:color="auto"/>
            </w:tcBorders>
            <w:shd w:val="clear" w:color="auto" w:fill="auto"/>
            <w:noWrap/>
            <w:vAlign w:val="center"/>
          </w:tcPr>
          <w:p w14:paraId="5DE75801" w14:textId="0EDBDD9A" w:rsidR="00A602DD" w:rsidRPr="00681BDB" w:rsidRDefault="00DB1F7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Współpraca w zakresie gospodarowania wodami – utworzenie ciała doradczego</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D89DBC9" w14:textId="420BAE83" w:rsidR="00A602DD" w:rsidRPr="00681BDB" w:rsidRDefault="0020692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przeciwdziałanie niedoborom wody pitnej</w:t>
            </w:r>
            <w:r w:rsidR="00520587" w:rsidRPr="00681BDB">
              <w:rPr>
                <w:rFonts w:ascii="Arial" w:eastAsia="Times New Roman" w:hAnsi="Arial" w:cs="Arial"/>
                <w:color w:val="000000"/>
                <w:sz w:val="18"/>
                <w:szCs w:val="18"/>
                <w:lang w:eastAsia="pl-PL"/>
              </w:rPr>
              <w:t>,</w:t>
            </w:r>
          </w:p>
          <w:p w14:paraId="0B6114F4" w14:textId="153515FB" w:rsidR="00520587" w:rsidRPr="00681BDB" w:rsidRDefault="006F5A1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przeciwdziałanie </w:t>
            </w:r>
            <w:r w:rsidR="005D5952" w:rsidRPr="00681BDB">
              <w:rPr>
                <w:rFonts w:ascii="Arial" w:eastAsia="Times New Roman" w:hAnsi="Arial" w:cs="Arial"/>
                <w:color w:val="000000"/>
                <w:sz w:val="18"/>
                <w:szCs w:val="18"/>
                <w:lang w:eastAsia="pl-PL"/>
              </w:rPr>
              <w:t>problemom z</w:t>
            </w:r>
            <w:r w:rsidRPr="00681BDB">
              <w:rPr>
                <w:rFonts w:ascii="Arial" w:eastAsia="Times New Roman" w:hAnsi="Arial" w:cs="Arial"/>
                <w:color w:val="000000"/>
                <w:sz w:val="18"/>
                <w:szCs w:val="18"/>
                <w:lang w:eastAsia="pl-PL"/>
              </w:rPr>
              <w:t xml:space="preserve"> jakości</w:t>
            </w:r>
            <w:r w:rsidR="005D5952" w:rsidRPr="00681BDB">
              <w:rPr>
                <w:rFonts w:ascii="Arial" w:eastAsia="Times New Roman" w:hAnsi="Arial" w:cs="Arial"/>
                <w:color w:val="000000"/>
                <w:sz w:val="18"/>
                <w:szCs w:val="18"/>
                <w:lang w:eastAsia="pl-PL"/>
              </w:rPr>
              <w:t>ą</w:t>
            </w:r>
            <w:r w:rsidRPr="00681BDB">
              <w:rPr>
                <w:rFonts w:ascii="Arial" w:eastAsia="Times New Roman" w:hAnsi="Arial" w:cs="Arial"/>
                <w:color w:val="000000"/>
                <w:sz w:val="18"/>
                <w:szCs w:val="18"/>
                <w:lang w:eastAsia="pl-PL"/>
              </w:rPr>
              <w:t xml:space="preserve"> wody</w:t>
            </w:r>
            <w:r w:rsidR="005D5952" w:rsidRPr="00681BDB">
              <w:rPr>
                <w:rFonts w:ascii="Arial" w:eastAsia="Times New Roman" w:hAnsi="Arial" w:cs="Arial"/>
                <w:color w:val="000000"/>
                <w:sz w:val="18"/>
                <w:szCs w:val="18"/>
                <w:lang w:eastAsia="pl-PL"/>
              </w:rPr>
              <w:t xml:space="preserve"> oraz </w:t>
            </w:r>
            <w:r w:rsidR="00BA4AC6" w:rsidRPr="00681BDB">
              <w:rPr>
                <w:rFonts w:ascii="Arial" w:eastAsia="Times New Roman" w:hAnsi="Arial" w:cs="Arial"/>
                <w:color w:val="000000"/>
                <w:sz w:val="18"/>
                <w:szCs w:val="18"/>
                <w:lang w:eastAsia="pl-PL"/>
              </w:rPr>
              <w:t>chorobom przenoszonym przez wodę</w:t>
            </w:r>
            <w:r w:rsidR="00F70BFC"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266D9408" w14:textId="2F538821" w:rsidR="00A602DD" w:rsidRPr="00681BDB" w:rsidRDefault="00F30A9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4DC8246D" w14:textId="531B4280" w:rsidR="00A602DD" w:rsidRPr="00681BDB" w:rsidRDefault="006829D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5670531D" w14:textId="7C5AB168" w:rsidR="00610576" w:rsidRPr="00681BDB" w:rsidRDefault="009B4FCC"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ilość spotkań</w:t>
            </w:r>
            <w:r w:rsidR="00F11502" w:rsidRPr="00681BDB">
              <w:rPr>
                <w:rFonts w:ascii="Arial" w:eastAsia="Times New Roman" w:hAnsi="Arial" w:cs="Arial"/>
                <w:color w:val="000000"/>
                <w:sz w:val="18"/>
                <w:szCs w:val="18"/>
                <w:lang w:eastAsia="pl-PL"/>
              </w:rPr>
              <w:t xml:space="preserve"> ciała doradczego</w:t>
            </w:r>
            <w:r w:rsidRPr="00681BDB">
              <w:rPr>
                <w:rFonts w:ascii="Arial" w:eastAsia="Times New Roman" w:hAnsi="Arial" w:cs="Arial"/>
                <w:color w:val="000000"/>
                <w:sz w:val="18"/>
                <w:szCs w:val="18"/>
                <w:lang w:eastAsia="pl-PL"/>
              </w:rPr>
              <w:t xml:space="preserve"> </w:t>
            </w:r>
            <w:r w:rsidR="00F11502" w:rsidRPr="00681BDB">
              <w:rPr>
                <w:rFonts w:ascii="Arial" w:eastAsia="Times New Roman" w:hAnsi="Arial" w:cs="Arial"/>
                <w:color w:val="000000"/>
                <w:sz w:val="18"/>
                <w:szCs w:val="18"/>
                <w:lang w:eastAsia="pl-PL"/>
              </w:rPr>
              <w:t>w ciągu roku,</w:t>
            </w:r>
          </w:p>
          <w:p w14:paraId="7AA09A5D" w14:textId="3E54D400" w:rsidR="00F11502" w:rsidRPr="00681BDB" w:rsidRDefault="00AE050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działań </w:t>
            </w:r>
            <w:r w:rsidR="00E55663" w:rsidRPr="00681BDB">
              <w:rPr>
                <w:rFonts w:ascii="Arial" w:eastAsia="Times New Roman" w:hAnsi="Arial" w:cs="Arial"/>
                <w:color w:val="000000"/>
                <w:sz w:val="18"/>
                <w:szCs w:val="18"/>
                <w:lang w:eastAsia="pl-PL"/>
              </w:rPr>
              <w:t>zaopiniowanych</w:t>
            </w:r>
            <w:r w:rsidR="00F9067C" w:rsidRPr="00681BDB">
              <w:rPr>
                <w:rFonts w:ascii="Arial" w:eastAsia="Times New Roman" w:hAnsi="Arial" w:cs="Arial"/>
                <w:color w:val="000000"/>
                <w:sz w:val="18"/>
                <w:szCs w:val="18"/>
                <w:lang w:eastAsia="pl-PL"/>
              </w:rPr>
              <w:t xml:space="preserve"> </w:t>
            </w:r>
            <w:r w:rsidRPr="00681BDB">
              <w:rPr>
                <w:rFonts w:ascii="Arial" w:eastAsia="Times New Roman" w:hAnsi="Arial" w:cs="Arial"/>
                <w:color w:val="000000"/>
                <w:sz w:val="18"/>
                <w:szCs w:val="18"/>
                <w:lang w:eastAsia="pl-PL"/>
              </w:rPr>
              <w:t>podczas spotkań.</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E4ED7F2" w14:textId="33142090" w:rsidR="00E23C15" w:rsidRPr="00681BDB" w:rsidRDefault="005A5C4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D2137C" w:rsidRPr="00681BDB" w14:paraId="32766EC3"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286381E" w14:textId="5EBAA359" w:rsidR="00D2137C" w:rsidRPr="00681BDB" w:rsidRDefault="008625A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2.3</w:t>
            </w:r>
          </w:p>
        </w:tc>
        <w:tc>
          <w:tcPr>
            <w:tcW w:w="3543" w:type="dxa"/>
            <w:tcBorders>
              <w:top w:val="nil"/>
              <w:left w:val="nil"/>
              <w:bottom w:val="single" w:sz="4" w:space="0" w:color="auto"/>
              <w:right w:val="single" w:sz="4" w:space="0" w:color="auto"/>
            </w:tcBorders>
            <w:shd w:val="clear" w:color="auto" w:fill="auto"/>
            <w:noWrap/>
            <w:vAlign w:val="center"/>
          </w:tcPr>
          <w:p w14:paraId="42239C22" w14:textId="764AB863" w:rsidR="00D2137C" w:rsidRPr="00681BDB" w:rsidRDefault="005667DC" w:rsidP="00681BDB">
            <w:pPr>
              <w:spacing w:after="0" w:line="240" w:lineRule="auto"/>
              <w:jc w:val="left"/>
              <w:rPr>
                <w:rFonts w:ascii="Arial" w:hAnsi="Arial" w:cs="Arial"/>
                <w:sz w:val="18"/>
                <w:szCs w:val="18"/>
              </w:rPr>
            </w:pPr>
            <w:r w:rsidRPr="00681BDB">
              <w:rPr>
                <w:rFonts w:ascii="Arial" w:hAnsi="Arial" w:cs="Arial"/>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D853C23" w14:textId="3098F64E" w:rsidR="00E44B3E" w:rsidRPr="00681BDB" w:rsidRDefault="00E44B3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retencja wody opadowej,</w:t>
            </w:r>
          </w:p>
          <w:p w14:paraId="35B51A56" w14:textId="772DEA0C" w:rsidR="00E44B3E" w:rsidRPr="00681BDB" w:rsidRDefault="00E44B3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przed podtopieniami</w:t>
            </w:r>
            <w:r w:rsidR="000B4C66"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025A54A4" w14:textId="329A1CAD" w:rsidR="00D2137C" w:rsidRPr="00681BDB" w:rsidRDefault="00F30A9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E6DD05F" w14:textId="750FD6DF" w:rsidR="00D2137C" w:rsidRPr="00681BDB" w:rsidRDefault="00B3387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63EBC61B" w14:textId="1F864BDD" w:rsidR="00D2137C" w:rsidRPr="00681BDB" w:rsidRDefault="00F9265F"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opracowane programy</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71BD991" w14:textId="371B9B9C" w:rsidR="00D2137C" w:rsidRPr="00681BDB" w:rsidRDefault="000813D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060D2" w:rsidRPr="00681BDB" w14:paraId="7D11661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83F593" w14:textId="0BDAA33A" w:rsidR="00C060D2" w:rsidRPr="00681BDB" w:rsidRDefault="00F00F0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2.4</w:t>
            </w:r>
          </w:p>
        </w:tc>
        <w:tc>
          <w:tcPr>
            <w:tcW w:w="3543" w:type="dxa"/>
            <w:tcBorders>
              <w:top w:val="nil"/>
              <w:left w:val="nil"/>
              <w:bottom w:val="single" w:sz="4" w:space="0" w:color="auto"/>
              <w:right w:val="single" w:sz="4" w:space="0" w:color="auto"/>
            </w:tcBorders>
            <w:shd w:val="clear" w:color="auto" w:fill="auto"/>
            <w:noWrap/>
            <w:vAlign w:val="center"/>
          </w:tcPr>
          <w:p w14:paraId="6396595F" w14:textId="7B11C81A" w:rsidR="00C060D2" w:rsidRPr="00681BDB" w:rsidRDefault="0086746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Opracowanie gminnych i powiatowych Planów zarządzania kryzysowego w zakresie nadzwyczajnych zagrożeń dla wód podziemnych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BA56AB2" w14:textId="3778B4CA" w:rsidR="00C060D2" w:rsidRPr="00681BDB" w:rsidRDefault="003E048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w:t>
            </w:r>
            <w:r w:rsidR="00A36D9B" w:rsidRPr="00681BDB">
              <w:rPr>
                <w:rFonts w:ascii="Arial" w:eastAsia="Times New Roman" w:hAnsi="Arial" w:cs="Arial"/>
                <w:color w:val="000000"/>
                <w:sz w:val="18"/>
                <w:szCs w:val="18"/>
                <w:lang w:eastAsia="pl-PL"/>
              </w:rPr>
              <w:t xml:space="preserve"> prze podtopieniami</w:t>
            </w:r>
            <w:r w:rsidRPr="00681BDB">
              <w:rPr>
                <w:rFonts w:ascii="Arial" w:eastAsia="Times New Roman" w:hAnsi="Arial" w:cs="Arial"/>
                <w:color w:val="000000"/>
                <w:sz w:val="18"/>
                <w:szCs w:val="18"/>
                <w:lang w:eastAsia="pl-PL"/>
              </w:rPr>
              <w:t>,</w:t>
            </w:r>
          </w:p>
          <w:p w14:paraId="02216D9D" w14:textId="2CBC688D" w:rsidR="00981ABF" w:rsidRPr="00681BDB" w:rsidRDefault="00981ABF"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w:t>
            </w:r>
            <w:r w:rsidR="003E0482" w:rsidRPr="00681BDB">
              <w:rPr>
                <w:rFonts w:ascii="Arial" w:eastAsia="Times New Roman" w:hAnsi="Arial" w:cs="Arial"/>
                <w:color w:val="000000"/>
                <w:sz w:val="18"/>
                <w:szCs w:val="18"/>
                <w:lang w:eastAsia="pl-PL"/>
              </w:rPr>
              <w:t>chrona przed powodzią,</w:t>
            </w:r>
          </w:p>
          <w:p w14:paraId="6BB71C3D" w14:textId="4D54688D" w:rsidR="003E0482" w:rsidRPr="00681BDB" w:rsidRDefault="003E048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przed suszą</w:t>
            </w:r>
            <w:r w:rsidR="00E035BB" w:rsidRPr="00681BDB">
              <w:rPr>
                <w:rFonts w:ascii="Arial" w:eastAsia="Times New Roman" w:hAnsi="Arial" w:cs="Arial"/>
                <w:color w:val="000000"/>
                <w:sz w:val="18"/>
                <w:szCs w:val="18"/>
                <w:lang w:eastAsia="pl-PL"/>
              </w:rPr>
              <w:t xml:space="preserve"> hydrogeologiczną</w:t>
            </w:r>
            <w:r w:rsidR="00AF5160" w:rsidRPr="00681BDB">
              <w:rPr>
                <w:rFonts w:ascii="Arial" w:eastAsia="Times New Roman" w:hAnsi="Arial" w:cs="Arial"/>
                <w:color w:val="000000"/>
                <w:sz w:val="18"/>
                <w:szCs w:val="18"/>
                <w:lang w:eastAsia="pl-PL"/>
              </w:rPr>
              <w:t>,</w:t>
            </w:r>
          </w:p>
          <w:p w14:paraId="1226DFA9" w14:textId="3A3BCB87" w:rsidR="003E0482" w:rsidRPr="00681BDB" w:rsidRDefault="00422448"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przenoszone przez wodę</w:t>
            </w:r>
            <w:r w:rsidR="00F30A95"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747FD9D9" w14:textId="45CA431A" w:rsidR="00C060D2" w:rsidRPr="00681BDB" w:rsidRDefault="00603F10"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zakresie </w:t>
            </w:r>
            <w:r w:rsidR="00B30902" w:rsidRPr="00681BDB">
              <w:rPr>
                <w:rFonts w:ascii="Arial" w:eastAsia="Times New Roman" w:hAnsi="Arial" w:cs="Arial"/>
                <w:color w:val="000000"/>
                <w:sz w:val="18"/>
                <w:szCs w:val="18"/>
                <w:lang w:eastAsia="pl-PL"/>
              </w:rPr>
              <w:t xml:space="preserve">powiatowych Planów zarządzania kryzysowego powinny się znaleźć </w:t>
            </w:r>
            <w:r w:rsidR="002A4906" w:rsidRPr="00681BDB">
              <w:rPr>
                <w:rFonts w:ascii="Arial" w:eastAsia="Times New Roman" w:hAnsi="Arial" w:cs="Arial"/>
                <w:color w:val="000000"/>
                <w:sz w:val="18"/>
                <w:szCs w:val="18"/>
                <w:lang w:eastAsia="pl-PL"/>
              </w:rPr>
              <w:t>kw</w:t>
            </w:r>
            <w:r w:rsidR="00AE0A27" w:rsidRPr="00681BDB">
              <w:rPr>
                <w:rFonts w:ascii="Arial" w:eastAsia="Times New Roman" w:hAnsi="Arial" w:cs="Arial"/>
                <w:color w:val="000000"/>
                <w:sz w:val="18"/>
                <w:szCs w:val="18"/>
                <w:lang w:eastAsia="pl-PL"/>
              </w:rPr>
              <w:t>estie dotyczące chorób wodozależnych</w:t>
            </w:r>
            <w:r w:rsidR="003A60B5"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7D55670" w14:textId="24914586" w:rsidR="00C060D2" w:rsidRPr="00681BDB" w:rsidRDefault="00F30A9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7E61E338" w14:textId="7E1910D5" w:rsidR="00C060D2" w:rsidRPr="00681BDB" w:rsidRDefault="003460F0"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opracowane programy</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C56E810" w14:textId="60C24F7E" w:rsidR="00C060D2" w:rsidRPr="00681BDB" w:rsidRDefault="004D19B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430430" w:rsidRPr="00681BDB" w14:paraId="15414534"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F861D48" w14:textId="762D80E5" w:rsidR="00430430" w:rsidRPr="00681BDB" w:rsidRDefault="00C4704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2.5</w:t>
            </w:r>
          </w:p>
        </w:tc>
        <w:tc>
          <w:tcPr>
            <w:tcW w:w="3543" w:type="dxa"/>
            <w:tcBorders>
              <w:top w:val="nil"/>
              <w:left w:val="nil"/>
              <w:bottom w:val="single" w:sz="4" w:space="0" w:color="auto"/>
              <w:right w:val="single" w:sz="4" w:space="0" w:color="auto"/>
            </w:tcBorders>
            <w:shd w:val="clear" w:color="auto" w:fill="auto"/>
            <w:noWrap/>
            <w:vAlign w:val="center"/>
          </w:tcPr>
          <w:p w14:paraId="7CAC2DA8" w14:textId="572B2D94" w:rsidR="00430430" w:rsidRPr="00681BDB" w:rsidRDefault="007121D0" w:rsidP="00681BDB">
            <w:pPr>
              <w:spacing w:after="0" w:line="240" w:lineRule="auto"/>
              <w:jc w:val="left"/>
              <w:rPr>
                <w:rFonts w:ascii="Arial" w:hAnsi="Arial" w:cs="Arial"/>
                <w:sz w:val="18"/>
                <w:szCs w:val="18"/>
              </w:rPr>
            </w:pPr>
            <w:r w:rsidRPr="00681BDB">
              <w:rPr>
                <w:rFonts w:ascii="Arial" w:hAnsi="Arial" w:cs="Arial"/>
                <w:sz w:val="18"/>
                <w:szCs w:val="18"/>
              </w:rPr>
              <w:t xml:space="preserve">Opracowanie Planu bezpieczeństwa wody (PBW </w:t>
            </w:r>
            <w:r w:rsidR="00AE399F" w:rsidRPr="00681BDB">
              <w:rPr>
                <w:rFonts w:ascii="Arial" w:hAnsi="Arial" w:cs="Arial"/>
                <w:sz w:val="18"/>
                <w:szCs w:val="18"/>
              </w:rPr>
              <w:t>A</w:t>
            </w:r>
            <w:r w:rsidRPr="00681BDB">
              <w:rPr>
                <w:rFonts w:ascii="Arial" w:hAnsi="Arial" w:cs="Arial"/>
                <w:sz w:val="18"/>
                <w:szCs w:val="18"/>
              </w:rPr>
              <w:t>ng. water safety plans) dla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9BD85" w14:textId="0D990F76" w:rsidR="00430430" w:rsidRPr="00681BDB" w:rsidRDefault="00597309"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zapewnienie </w:t>
            </w:r>
            <w:r w:rsidR="005D051B" w:rsidRPr="00681BDB">
              <w:rPr>
                <w:rFonts w:ascii="Arial" w:eastAsia="Times New Roman" w:hAnsi="Arial" w:cs="Arial"/>
                <w:color w:val="000000"/>
                <w:sz w:val="18"/>
                <w:szCs w:val="18"/>
                <w:lang w:eastAsia="pl-PL"/>
              </w:rPr>
              <w:t>stałych dostaw wody</w:t>
            </w:r>
            <w:r w:rsidR="007465CB" w:rsidRPr="00681BDB">
              <w:rPr>
                <w:rFonts w:ascii="Arial" w:eastAsia="Times New Roman" w:hAnsi="Arial" w:cs="Arial"/>
                <w:color w:val="000000"/>
                <w:sz w:val="18"/>
                <w:szCs w:val="18"/>
                <w:lang w:eastAsia="pl-PL"/>
              </w:rPr>
              <w:t>,</w:t>
            </w:r>
          </w:p>
          <w:p w14:paraId="34023507" w14:textId="559EE643" w:rsidR="007465CB" w:rsidRPr="00681BDB" w:rsidRDefault="007465CB"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przeciwdziałanie problemom z jakością wody</w:t>
            </w:r>
            <w:r w:rsidR="00427840"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3B91F97" w14:textId="390194A4" w:rsidR="00430430" w:rsidRPr="00681BDB" w:rsidRDefault="0042784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FFDB9B8" w14:textId="47188945" w:rsidR="00430430" w:rsidRPr="00681BDB" w:rsidRDefault="0042784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3CACE31" w14:textId="22A7BA62" w:rsidR="00430430" w:rsidRPr="00681BDB" w:rsidRDefault="005B2198"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opracowany plan</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654FB80" w14:textId="20A3149A" w:rsidR="00430430" w:rsidRPr="00681BDB" w:rsidRDefault="00FF759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974E13" w:rsidRPr="00681BDB">
              <w:rPr>
                <w:rFonts w:ascii="Arial" w:eastAsia="Times New Roman" w:hAnsi="Arial" w:cs="Arial"/>
                <w:color w:val="000000"/>
                <w:sz w:val="18"/>
                <w:szCs w:val="18"/>
                <w:lang w:eastAsia="pl-PL"/>
              </w:rPr>
              <w:t>1</w:t>
            </w:r>
          </w:p>
        </w:tc>
      </w:tr>
      <w:tr w:rsidR="00A81B13" w:rsidRPr="00681BDB" w14:paraId="3426CA7B"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089E5B" w14:textId="6C1B00A6" w:rsidR="00A81B13" w:rsidRPr="00681BDB" w:rsidRDefault="00A31FF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2.7</w:t>
            </w:r>
          </w:p>
        </w:tc>
        <w:tc>
          <w:tcPr>
            <w:tcW w:w="3543" w:type="dxa"/>
            <w:tcBorders>
              <w:top w:val="nil"/>
              <w:left w:val="nil"/>
              <w:bottom w:val="single" w:sz="4" w:space="0" w:color="auto"/>
              <w:right w:val="single" w:sz="4" w:space="0" w:color="auto"/>
            </w:tcBorders>
            <w:shd w:val="clear" w:color="auto" w:fill="auto"/>
            <w:noWrap/>
            <w:vAlign w:val="center"/>
          </w:tcPr>
          <w:p w14:paraId="59AFC0F4" w14:textId="507F191B" w:rsidR="00A81B13" w:rsidRPr="00681BDB" w:rsidRDefault="004F25A9" w:rsidP="00681BDB">
            <w:pPr>
              <w:spacing w:after="0" w:line="240" w:lineRule="auto"/>
              <w:jc w:val="left"/>
              <w:rPr>
                <w:rFonts w:ascii="Arial" w:hAnsi="Arial" w:cs="Arial"/>
                <w:sz w:val="18"/>
                <w:szCs w:val="18"/>
              </w:rPr>
            </w:pPr>
            <w:r w:rsidRPr="00681BDB">
              <w:rPr>
                <w:rFonts w:ascii="Arial" w:hAnsi="Arial" w:cs="Arial"/>
                <w:sz w:val="18"/>
                <w:szCs w:val="18"/>
              </w:rPr>
              <w:t>Aktualizacja</w:t>
            </w:r>
            <w:r w:rsidR="00103EC5" w:rsidRPr="00681BDB">
              <w:rPr>
                <w:rFonts w:ascii="Arial" w:hAnsi="Arial" w:cs="Arial"/>
                <w:sz w:val="18"/>
                <w:szCs w:val="18"/>
              </w:rPr>
              <w:t xml:space="preserve"> lub opracowanie nowych</w:t>
            </w:r>
            <w:r w:rsidRPr="00681BDB">
              <w:rPr>
                <w:rFonts w:ascii="Arial" w:hAnsi="Arial" w:cs="Arial"/>
                <w:sz w:val="18"/>
                <w:szCs w:val="18"/>
              </w:rPr>
              <w:t xml:space="preserve"> Planów zaopatrzenia w ciepło, energię elektryczną i</w:t>
            </w:r>
            <w:r w:rsidR="000B4C66" w:rsidRPr="00681BDB">
              <w:rPr>
                <w:rFonts w:ascii="Arial" w:hAnsi="Arial" w:cs="Arial"/>
                <w:sz w:val="18"/>
                <w:szCs w:val="18"/>
              </w:rPr>
              <w:t> </w:t>
            </w:r>
            <w:r w:rsidRPr="00681BDB">
              <w:rPr>
                <w:rFonts w:ascii="Arial" w:hAnsi="Arial" w:cs="Arial"/>
                <w:sz w:val="18"/>
                <w:szCs w:val="18"/>
              </w:rPr>
              <w:t>paliwa gazowe</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B640E" w14:textId="7BC760A3" w:rsidR="000B1304" w:rsidRPr="00681BDB" w:rsidRDefault="000B130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emisji zanieczyszczeń,</w:t>
            </w:r>
          </w:p>
          <w:p w14:paraId="4D8A3684" w14:textId="2AD35536" w:rsidR="000B1304" w:rsidRPr="00681BDB" w:rsidRDefault="000B130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p w14:paraId="4A5A4017" w14:textId="0878C62C" w:rsidR="000B1304" w:rsidRPr="00681BDB" w:rsidRDefault="000B130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układu oddechowego,</w:t>
            </w:r>
          </w:p>
          <w:p w14:paraId="468A3DD0" w14:textId="3A805EA2" w:rsidR="00A81B13" w:rsidRPr="00681BDB" w:rsidRDefault="000B130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energetycznego.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7220FD" w14:textId="74E33045" w:rsidR="00A81B13" w:rsidRPr="00681BDB" w:rsidRDefault="00E94A6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5686E3C" w14:textId="08EE24ED" w:rsidR="00A81B13" w:rsidRPr="00681BDB" w:rsidRDefault="00E94A6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259FC51" w14:textId="17A616F3" w:rsidR="00A81B13" w:rsidRPr="00681BDB" w:rsidRDefault="00D21619"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w:t>
            </w:r>
            <w:r w:rsidR="008173B3" w:rsidRPr="00681BDB">
              <w:rPr>
                <w:rFonts w:ascii="Arial" w:eastAsia="Times New Roman" w:hAnsi="Arial" w:cs="Arial"/>
                <w:color w:val="000000"/>
                <w:sz w:val="18"/>
                <w:szCs w:val="18"/>
                <w:lang w:eastAsia="pl-PL"/>
              </w:rPr>
              <w:t>zaktualizowanych planów</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1318778" w14:textId="3932B75F" w:rsidR="00A81B13" w:rsidRPr="00681BDB" w:rsidRDefault="00776B6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974E13" w:rsidRPr="00681BDB">
              <w:rPr>
                <w:rFonts w:ascii="Arial" w:eastAsia="Times New Roman" w:hAnsi="Arial" w:cs="Arial"/>
                <w:color w:val="000000"/>
                <w:sz w:val="18"/>
                <w:szCs w:val="18"/>
                <w:lang w:eastAsia="pl-PL"/>
              </w:rPr>
              <w:t>1</w:t>
            </w:r>
          </w:p>
        </w:tc>
      </w:tr>
      <w:tr w:rsidR="00802910" w:rsidRPr="00681BDB" w14:paraId="43B7815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299E3" w14:textId="60F951AD" w:rsidR="00802910" w:rsidRPr="00681BDB" w:rsidRDefault="00F246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346850F" w14:textId="0667D4D4" w:rsidR="00802910" w:rsidRPr="00681BDB" w:rsidRDefault="009D207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5F573" w14:textId="69BB3AB3" w:rsidR="00802910" w:rsidRPr="00681BDB" w:rsidRDefault="0005006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zabudowań przed powodzią,</w:t>
            </w:r>
          </w:p>
          <w:p w14:paraId="7EB0868B" w14:textId="641C8C57" w:rsidR="00050064" w:rsidRPr="00681BDB" w:rsidRDefault="00D26EC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obszarów</w:t>
            </w:r>
            <w:r w:rsidR="00E51846" w:rsidRPr="00681BDB">
              <w:rPr>
                <w:rFonts w:ascii="Arial" w:eastAsia="Times New Roman" w:hAnsi="Arial" w:cs="Arial"/>
                <w:color w:val="000000"/>
                <w:sz w:val="18"/>
                <w:szCs w:val="18"/>
                <w:lang w:eastAsia="pl-PL"/>
              </w:rPr>
              <w:t xml:space="preserve"> zielonych</w:t>
            </w:r>
            <w:r w:rsidRPr="00681BDB">
              <w:rPr>
                <w:rFonts w:ascii="Arial" w:eastAsia="Times New Roman" w:hAnsi="Arial" w:cs="Arial"/>
                <w:color w:val="000000"/>
                <w:sz w:val="18"/>
                <w:szCs w:val="18"/>
                <w:lang w:eastAsia="pl-PL"/>
              </w:rPr>
              <w:t xml:space="preserve"> przed presją inwestycyjną</w:t>
            </w:r>
          </w:p>
          <w:p w14:paraId="74C908CA" w14:textId="6DC3A129" w:rsidR="00E51846" w:rsidRPr="00681BDB" w:rsidRDefault="00045CE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zwiększenie </w:t>
            </w:r>
            <w:r w:rsidR="009D410A" w:rsidRPr="00681BDB">
              <w:rPr>
                <w:rFonts w:ascii="Arial" w:eastAsia="Times New Roman" w:hAnsi="Arial" w:cs="Arial"/>
                <w:color w:val="000000"/>
                <w:sz w:val="18"/>
                <w:szCs w:val="18"/>
                <w:lang w:eastAsia="pl-PL"/>
              </w:rPr>
              <w:t>ilości terenów biologicznie czynnych,</w:t>
            </w:r>
          </w:p>
          <w:p w14:paraId="6FAAF8FC" w14:textId="050A91D7" w:rsidR="00C30AAD" w:rsidRPr="00681BDB" w:rsidRDefault="00C30AA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 mieszkańców,</w:t>
            </w:r>
          </w:p>
          <w:p w14:paraId="0D1ECB1E" w14:textId="0189A6F9" w:rsidR="00C30AAD" w:rsidRPr="00681BDB" w:rsidRDefault="00C30AA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obniżenie efektów miejskiej wyspy ciepła,</w:t>
            </w:r>
          </w:p>
          <w:p w14:paraId="08E435E8" w14:textId="18D744F9" w:rsidR="009D410A" w:rsidRPr="00681BDB" w:rsidRDefault="00C30AA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5F4CCEA" w14:textId="1931E607" w:rsidR="00802ABE" w:rsidRPr="00681BDB" w:rsidRDefault="00C30AA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65F95D" w14:textId="5103733B" w:rsidR="00802910" w:rsidRPr="00681BDB" w:rsidRDefault="00C30AA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621C1BC8" w14:textId="59CB177B" w:rsidR="00802910" w:rsidRPr="00681BDB" w:rsidRDefault="00C30AAD"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zaktualizowanych dokum</w:t>
            </w:r>
            <w:r w:rsidR="00967DFE" w:rsidRPr="00681BDB">
              <w:rPr>
                <w:rFonts w:ascii="Arial" w:eastAsia="Times New Roman" w:hAnsi="Arial" w:cs="Arial"/>
                <w:color w:val="000000"/>
                <w:sz w:val="18"/>
                <w:szCs w:val="18"/>
                <w:lang w:eastAsia="pl-PL"/>
              </w:rPr>
              <w:t>entów</w:t>
            </w:r>
            <w:r w:rsidR="003A60B5"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2ADEE" w14:textId="5B8C8217" w:rsidR="00802910" w:rsidRPr="00681BDB" w:rsidRDefault="009D207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974E13" w:rsidRPr="00681BDB">
              <w:rPr>
                <w:rFonts w:ascii="Arial" w:eastAsia="Times New Roman" w:hAnsi="Arial" w:cs="Arial"/>
                <w:color w:val="000000"/>
                <w:sz w:val="18"/>
                <w:szCs w:val="18"/>
                <w:lang w:eastAsia="pl-PL"/>
              </w:rPr>
              <w:t>1</w:t>
            </w:r>
          </w:p>
        </w:tc>
      </w:tr>
      <w:tr w:rsidR="0014327C" w:rsidRPr="00681BDB" w14:paraId="710E6A92"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1E9C670" w14:textId="38C1B34B" w:rsidR="0014327C" w:rsidRPr="00681BDB" w:rsidRDefault="003544A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2.9</w:t>
            </w:r>
          </w:p>
        </w:tc>
        <w:tc>
          <w:tcPr>
            <w:tcW w:w="3543" w:type="dxa"/>
            <w:tcBorders>
              <w:top w:val="nil"/>
              <w:left w:val="nil"/>
              <w:bottom w:val="single" w:sz="4" w:space="0" w:color="auto"/>
              <w:right w:val="single" w:sz="4" w:space="0" w:color="auto"/>
            </w:tcBorders>
            <w:shd w:val="clear" w:color="auto" w:fill="auto"/>
            <w:noWrap/>
            <w:vAlign w:val="center"/>
          </w:tcPr>
          <w:p w14:paraId="306E9CBE" w14:textId="537365D6" w:rsidR="0014327C" w:rsidRPr="00681BDB" w:rsidRDefault="00F8386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235B757A" w14:textId="5ABE94FA" w:rsidR="00114552" w:rsidRPr="00681BDB" w:rsidRDefault="0011455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zabudowań przed powodzią,</w:t>
            </w:r>
          </w:p>
          <w:p w14:paraId="21B4739F" w14:textId="7D6688C5" w:rsidR="00170C3C" w:rsidRPr="00681BDB" w:rsidRDefault="00170C3C"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mienia przed podtopieniami,</w:t>
            </w:r>
          </w:p>
          <w:p w14:paraId="15404C42" w14:textId="6199D650" w:rsidR="0014327C" w:rsidRPr="00681BDB" w:rsidRDefault="00170C3C"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retencja wody opadowej</w:t>
            </w:r>
            <w:r w:rsidR="000B4C66"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5EBA3C38" w14:textId="410736BD" w:rsidR="0014327C" w:rsidRPr="00681BDB" w:rsidRDefault="006214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29A50BAF" w14:textId="21FFC2E4" w:rsidR="0014327C" w:rsidRPr="00681BDB" w:rsidRDefault="006214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3BBDFC29" w14:textId="5F50B428" w:rsidR="0014327C" w:rsidRPr="00681BDB" w:rsidRDefault="00CB5DA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opracowane i wdrożen</w:t>
            </w:r>
            <w:r w:rsidR="00B73B80" w:rsidRPr="00681BDB">
              <w:rPr>
                <w:rFonts w:ascii="Arial" w:eastAsia="Times New Roman" w:hAnsi="Arial" w:cs="Arial"/>
                <w:color w:val="000000"/>
                <w:sz w:val="18"/>
                <w:szCs w:val="18"/>
                <w:lang w:eastAsia="pl-PL"/>
              </w:rPr>
              <w:t>i</w:t>
            </w:r>
            <w:r w:rsidRPr="00681BDB">
              <w:rPr>
                <w:rFonts w:ascii="Arial" w:eastAsia="Times New Roman" w:hAnsi="Arial" w:cs="Arial"/>
                <w:color w:val="000000"/>
                <w:sz w:val="18"/>
                <w:szCs w:val="18"/>
                <w:lang w:eastAsia="pl-PL"/>
              </w:rPr>
              <w:t>e procedury</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7F8498" w14:textId="6528D3F7" w:rsidR="0014327C" w:rsidRPr="00681BDB" w:rsidRDefault="00F8386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621498" w:rsidRPr="00681BDB">
              <w:rPr>
                <w:rFonts w:ascii="Arial" w:eastAsia="Times New Roman" w:hAnsi="Arial" w:cs="Arial"/>
                <w:color w:val="000000"/>
                <w:sz w:val="18"/>
                <w:szCs w:val="18"/>
                <w:lang w:eastAsia="pl-PL"/>
              </w:rPr>
              <w:t>1</w:t>
            </w:r>
          </w:p>
        </w:tc>
      </w:tr>
      <w:tr w:rsidR="004F1859" w:rsidRPr="00681BDB" w14:paraId="423F1B7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11B5B73" w14:textId="56A4809C" w:rsidR="004F1859" w:rsidRPr="00681BDB" w:rsidRDefault="0008249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2.10</w:t>
            </w:r>
          </w:p>
        </w:tc>
        <w:tc>
          <w:tcPr>
            <w:tcW w:w="3543" w:type="dxa"/>
            <w:tcBorders>
              <w:top w:val="nil"/>
              <w:left w:val="nil"/>
              <w:bottom w:val="single" w:sz="4" w:space="0" w:color="auto"/>
              <w:right w:val="single" w:sz="4" w:space="0" w:color="auto"/>
            </w:tcBorders>
            <w:shd w:val="clear" w:color="auto" w:fill="auto"/>
            <w:noWrap/>
            <w:vAlign w:val="center"/>
          </w:tcPr>
          <w:p w14:paraId="219037A6" w14:textId="39B3A1EA" w:rsidR="004F1859" w:rsidRPr="00681BDB" w:rsidRDefault="001F4B2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Weryfikacja lokalizacji oraz rozwiązań indywidualnych instalacji oczyszczania ścieków oraz zbiorników bezodpływowych pod kątem ograniczeń związanych z</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występowaniem i ochroną wód podziemnych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CC90328" w14:textId="0723F584" w:rsidR="004F1859" w:rsidRPr="00681BDB" w:rsidRDefault="00D37DF9"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przeciwdziałanie problemom z jakością wody oraz chorobom przenoszonym przez wodę.</w:t>
            </w:r>
          </w:p>
        </w:tc>
        <w:tc>
          <w:tcPr>
            <w:tcW w:w="4395" w:type="dxa"/>
            <w:tcBorders>
              <w:top w:val="nil"/>
              <w:left w:val="nil"/>
              <w:bottom w:val="single" w:sz="4" w:space="0" w:color="auto"/>
              <w:right w:val="single" w:sz="4" w:space="0" w:color="auto"/>
            </w:tcBorders>
            <w:shd w:val="clear" w:color="auto" w:fill="auto"/>
            <w:noWrap/>
            <w:vAlign w:val="center"/>
          </w:tcPr>
          <w:p w14:paraId="4C137590" w14:textId="277FA8A3" w:rsidR="00DE7E57" w:rsidRPr="00681BDB" w:rsidRDefault="00D37DF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21920555" w14:textId="3757FDBE" w:rsidR="004F1859" w:rsidRPr="00681BDB" w:rsidRDefault="00F9273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79E3568E" w14:textId="361C40A4" w:rsidR="004F1859" w:rsidRPr="00681BDB" w:rsidRDefault="00CB5DA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opracowane i wdroż</w:t>
            </w:r>
            <w:r w:rsidR="001C5AFC" w:rsidRPr="00681BDB">
              <w:rPr>
                <w:rFonts w:ascii="Arial" w:eastAsia="Times New Roman" w:hAnsi="Arial" w:cs="Arial"/>
                <w:color w:val="000000"/>
                <w:sz w:val="18"/>
                <w:szCs w:val="18"/>
                <w:lang w:eastAsia="pl-PL"/>
              </w:rPr>
              <w:t>o</w:t>
            </w:r>
            <w:r w:rsidRPr="00681BDB">
              <w:rPr>
                <w:rFonts w:ascii="Arial" w:eastAsia="Times New Roman" w:hAnsi="Arial" w:cs="Arial"/>
                <w:color w:val="000000"/>
                <w:sz w:val="18"/>
                <w:szCs w:val="18"/>
                <w:lang w:eastAsia="pl-PL"/>
              </w:rPr>
              <w:t>ne procedury</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17C8D22" w14:textId="1D6178AB" w:rsidR="004F1859" w:rsidRPr="00681BDB" w:rsidRDefault="00DC47F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683A49" w:rsidRPr="00681BDB" w14:paraId="64207CE7"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A0D23A2" w14:textId="2DC12AA9" w:rsidR="00683A49" w:rsidRPr="00681BDB" w:rsidRDefault="00E2403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2.11</w:t>
            </w:r>
          </w:p>
        </w:tc>
        <w:tc>
          <w:tcPr>
            <w:tcW w:w="3543" w:type="dxa"/>
            <w:tcBorders>
              <w:top w:val="nil"/>
              <w:left w:val="nil"/>
              <w:bottom w:val="single" w:sz="4" w:space="0" w:color="auto"/>
              <w:right w:val="single" w:sz="4" w:space="0" w:color="auto"/>
            </w:tcBorders>
            <w:shd w:val="clear" w:color="auto" w:fill="auto"/>
            <w:noWrap/>
            <w:vAlign w:val="center"/>
          </w:tcPr>
          <w:p w14:paraId="351CC64F" w14:textId="3A926AF6" w:rsidR="00683A49" w:rsidRPr="00681BDB" w:rsidRDefault="0037453C" w:rsidP="00681BDB">
            <w:pPr>
              <w:spacing w:after="0" w:line="240" w:lineRule="auto"/>
              <w:jc w:val="left"/>
              <w:rPr>
                <w:rFonts w:ascii="Arial" w:hAnsi="Arial" w:cs="Arial"/>
                <w:sz w:val="18"/>
                <w:szCs w:val="18"/>
              </w:rPr>
            </w:pPr>
            <w:r w:rsidRPr="00681BDB">
              <w:rPr>
                <w:rFonts w:ascii="Arial" w:hAnsi="Arial" w:cs="Arial"/>
                <w:sz w:val="18"/>
                <w:szCs w:val="18"/>
              </w:rPr>
              <w:t>Dopuszczenie i egzekwowanie w gminnym procesie wydawania decyzji o warunkach zabudowy oraz w powiatowym procesie wydawania pozwoleń budowlanych zaopatrzenia obiektu budowlanego w wodę tylko z istniejącego przyłącza na warunkach gestora gminnej sieci wodociągowej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2379A09" w14:textId="098E8CC4" w:rsidR="001A41F7" w:rsidRPr="00681BDB" w:rsidRDefault="001A41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wodnego,</w:t>
            </w:r>
          </w:p>
          <w:p w14:paraId="5B0DA4A4" w14:textId="6C99A167" w:rsidR="00683A49" w:rsidRPr="00681BDB" w:rsidRDefault="001A41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przeciwdziałanie problemom z jakością wody.</w:t>
            </w:r>
          </w:p>
        </w:tc>
        <w:tc>
          <w:tcPr>
            <w:tcW w:w="4395" w:type="dxa"/>
            <w:tcBorders>
              <w:top w:val="nil"/>
              <w:left w:val="nil"/>
              <w:bottom w:val="single" w:sz="4" w:space="0" w:color="auto"/>
              <w:right w:val="single" w:sz="4" w:space="0" w:color="auto"/>
            </w:tcBorders>
            <w:shd w:val="clear" w:color="auto" w:fill="auto"/>
            <w:noWrap/>
            <w:vAlign w:val="center"/>
          </w:tcPr>
          <w:p w14:paraId="74173BBC" w14:textId="665A984A" w:rsidR="00683A49" w:rsidRPr="00681BDB" w:rsidRDefault="001A41F7" w:rsidP="00681BDB">
            <w:p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3A5B9761" w14:textId="47D3E39D" w:rsidR="00683A49" w:rsidRPr="00681BDB" w:rsidRDefault="001A41F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1CEE6464" w14:textId="74E8B2CF" w:rsidR="003874EE" w:rsidRPr="00681BDB" w:rsidRDefault="0044037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w:t>
            </w:r>
            <w:r w:rsidR="001C5AFC" w:rsidRPr="00681BDB">
              <w:rPr>
                <w:rFonts w:ascii="Arial" w:eastAsia="Times New Roman" w:hAnsi="Arial" w:cs="Arial"/>
                <w:color w:val="000000"/>
                <w:sz w:val="18"/>
                <w:szCs w:val="18"/>
                <w:lang w:eastAsia="pl-PL"/>
              </w:rPr>
              <w:t>e</w:t>
            </w:r>
            <w:r w:rsidRPr="00681BDB">
              <w:rPr>
                <w:rFonts w:ascii="Arial" w:eastAsia="Times New Roman" w:hAnsi="Arial" w:cs="Arial"/>
                <w:color w:val="000000"/>
                <w:sz w:val="18"/>
                <w:szCs w:val="18"/>
                <w:lang w:eastAsia="pl-PL"/>
              </w:rPr>
              <w:t xml:space="preserve"> i wdroż</w:t>
            </w:r>
            <w:r w:rsidR="001C5AFC" w:rsidRPr="00681BDB">
              <w:rPr>
                <w:rFonts w:ascii="Arial" w:eastAsia="Times New Roman" w:hAnsi="Arial" w:cs="Arial"/>
                <w:color w:val="000000"/>
                <w:sz w:val="18"/>
                <w:szCs w:val="18"/>
                <w:lang w:eastAsia="pl-PL"/>
              </w:rPr>
              <w:t>o</w:t>
            </w:r>
            <w:r w:rsidRPr="00681BDB">
              <w:rPr>
                <w:rFonts w:ascii="Arial" w:eastAsia="Times New Roman" w:hAnsi="Arial" w:cs="Arial"/>
                <w:color w:val="000000"/>
                <w:sz w:val="18"/>
                <w:szCs w:val="18"/>
                <w:lang w:eastAsia="pl-PL"/>
              </w:rPr>
              <w:t>ne procedury</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08E09F4" w14:textId="7F183A31" w:rsidR="00683A49" w:rsidRPr="00681BDB" w:rsidRDefault="005C49B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01513E" w:rsidRPr="00681BDB" w14:paraId="160DDFB9"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D648AA7" w14:textId="3553B9F0" w:rsidR="0001513E" w:rsidRPr="00681BDB" w:rsidRDefault="0007604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2.12</w:t>
            </w:r>
          </w:p>
        </w:tc>
        <w:tc>
          <w:tcPr>
            <w:tcW w:w="3543" w:type="dxa"/>
            <w:tcBorders>
              <w:top w:val="nil"/>
              <w:left w:val="nil"/>
              <w:bottom w:val="single" w:sz="4" w:space="0" w:color="auto"/>
              <w:right w:val="single" w:sz="4" w:space="0" w:color="auto"/>
            </w:tcBorders>
            <w:shd w:val="clear" w:color="auto" w:fill="auto"/>
            <w:noWrap/>
            <w:vAlign w:val="center"/>
          </w:tcPr>
          <w:p w14:paraId="287B7A51" w14:textId="30D464CE" w:rsidR="0001513E" w:rsidRPr="00681BDB" w:rsidRDefault="004E2BB6" w:rsidP="00681BDB">
            <w:pPr>
              <w:spacing w:after="0" w:line="240" w:lineRule="auto"/>
              <w:jc w:val="left"/>
              <w:rPr>
                <w:rFonts w:ascii="Arial" w:hAnsi="Arial" w:cs="Arial"/>
                <w:sz w:val="18"/>
                <w:szCs w:val="18"/>
              </w:rPr>
            </w:pPr>
            <w:r w:rsidRPr="00681BDB">
              <w:rPr>
                <w:rFonts w:ascii="Arial" w:hAnsi="Arial" w:cs="Arial"/>
                <w:sz w:val="18"/>
                <w:szCs w:val="18"/>
              </w:rPr>
              <w:t>Opracowanie wytycznych w zakresie warunków odprowadzania wód dla realizowanych inwestycji na obszarze gminy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20E9115" w14:textId="5CD1E5F3" w:rsidR="0001513E" w:rsidRPr="00681BDB" w:rsidRDefault="0099526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lepsze gospodarowanie wodami opadowymi</w:t>
            </w:r>
            <w:r w:rsidR="003A60B5"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33E0D6E1" w14:textId="17754ADD" w:rsidR="0001513E" w:rsidRPr="00681BDB" w:rsidRDefault="006D3E74" w:rsidP="00681BDB">
            <w:p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3A04024" w14:textId="0DC4C79F" w:rsidR="0001513E" w:rsidRPr="00681BDB" w:rsidRDefault="006D3E7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1F0877C6" w14:textId="2B21A18E" w:rsidR="0001513E" w:rsidRPr="00681BDB" w:rsidRDefault="001031BC"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opracowane wytyczne</w:t>
            </w:r>
            <w:r w:rsidR="00E91332" w:rsidRPr="00681BDB">
              <w:rPr>
                <w:rFonts w:ascii="Arial" w:eastAsia="Times New Roman" w:hAnsi="Arial" w:cs="Arial"/>
                <w:color w:val="000000"/>
                <w:sz w:val="18"/>
                <w:szCs w:val="18"/>
                <w:lang w:eastAsia="pl-PL"/>
              </w:rPr>
              <w:t>,</w:t>
            </w:r>
          </w:p>
          <w:p w14:paraId="45C98D14" w14:textId="443F9476" w:rsidR="00E91332" w:rsidRPr="00681BDB" w:rsidRDefault="00E9133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zrealizowanych działań w oparciu o</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opracowane wytyczne</w:t>
            </w:r>
            <w:r w:rsidR="000B4C66"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0361699" w14:textId="3448E48D" w:rsidR="0001513E" w:rsidRPr="00681BDB" w:rsidRDefault="004E2BB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8A5A0E" w:rsidRPr="00681BDB" w14:paraId="0FD2F7C2"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D4C8484" w14:textId="412EFBA1" w:rsidR="008A5A0E" w:rsidRPr="00681BDB" w:rsidRDefault="00EF02F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2.13</w:t>
            </w:r>
          </w:p>
        </w:tc>
        <w:tc>
          <w:tcPr>
            <w:tcW w:w="3543" w:type="dxa"/>
            <w:tcBorders>
              <w:top w:val="nil"/>
              <w:left w:val="nil"/>
              <w:bottom w:val="single" w:sz="4" w:space="0" w:color="auto"/>
              <w:right w:val="single" w:sz="4" w:space="0" w:color="auto"/>
            </w:tcBorders>
            <w:shd w:val="clear" w:color="auto" w:fill="auto"/>
            <w:noWrap/>
            <w:vAlign w:val="center"/>
          </w:tcPr>
          <w:p w14:paraId="6B847A4B" w14:textId="32C9F0BD" w:rsidR="008A5A0E" w:rsidRPr="00681BDB" w:rsidRDefault="00D26D5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Wprowadzanie zachęt dla mieszkańców do wprowadzania pro- adaptacyjnych działań na swoich posesjach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A7928A1" w14:textId="7B6F8D17" w:rsidR="00A53145" w:rsidRPr="00681BDB" w:rsidRDefault="00A5314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podnoszenie świadomości ekologicznej mieszkańców</w:t>
            </w:r>
          </w:p>
          <w:p w14:paraId="54546DE1" w14:textId="06FB4C8C" w:rsidR="008A5A0E" w:rsidRPr="00681BDB" w:rsidRDefault="008A5A0E" w:rsidP="00681BDB">
            <w:pPr>
              <w:spacing w:after="0" w:line="240" w:lineRule="auto"/>
              <w:jc w:val="left"/>
              <w:rPr>
                <w:rFonts w:ascii="Arial" w:eastAsia="Times New Roman" w:hAnsi="Arial" w:cs="Arial"/>
                <w:color w:val="000000"/>
                <w:sz w:val="18"/>
                <w:szCs w:val="18"/>
                <w:lang w:eastAsia="pl-PL"/>
              </w:rPr>
            </w:pPr>
          </w:p>
        </w:tc>
        <w:tc>
          <w:tcPr>
            <w:tcW w:w="4395" w:type="dxa"/>
            <w:tcBorders>
              <w:top w:val="nil"/>
              <w:left w:val="nil"/>
              <w:bottom w:val="single" w:sz="4" w:space="0" w:color="auto"/>
              <w:right w:val="single" w:sz="4" w:space="0" w:color="auto"/>
            </w:tcBorders>
            <w:shd w:val="clear" w:color="auto" w:fill="auto"/>
            <w:noWrap/>
            <w:vAlign w:val="center"/>
          </w:tcPr>
          <w:p w14:paraId="46083A76" w14:textId="3C3CE891" w:rsidR="008A5A0E" w:rsidRPr="00681BDB" w:rsidRDefault="001B1B4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5A6D3E23" w14:textId="77777777" w:rsidR="00C50AF0" w:rsidRPr="00681BDB" w:rsidRDefault="00C50AF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wtórne, średnioterminowe i długoterminowe,</w:t>
            </w:r>
          </w:p>
          <w:p w14:paraId="44B7A605" w14:textId="2BF5A406" w:rsidR="008A5A0E" w:rsidRPr="00681BDB" w:rsidRDefault="00C50AF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468EFE6" w14:textId="562F3E78" w:rsidR="00912962" w:rsidRPr="00681BDB" w:rsidRDefault="00CE7DD3"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wykonanych działań </w:t>
            </w:r>
            <w:r w:rsidRPr="00681BDB">
              <w:rPr>
                <w:rFonts w:ascii="Arial" w:hAnsi="Arial" w:cs="Arial"/>
                <w:sz w:val="18"/>
                <w:szCs w:val="18"/>
              </w:rPr>
              <w:t xml:space="preserve">pro-adaptacyjnych </w:t>
            </w:r>
            <w:r w:rsidRPr="00681BDB">
              <w:rPr>
                <w:rFonts w:ascii="Arial" w:eastAsia="Times New Roman" w:hAnsi="Arial" w:cs="Arial"/>
                <w:color w:val="000000"/>
                <w:sz w:val="18"/>
                <w:szCs w:val="18"/>
                <w:lang w:eastAsia="pl-PL"/>
              </w:rPr>
              <w:t>na prywatnych posesjach</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8C81B7A" w14:textId="5904A605" w:rsidR="008A5A0E" w:rsidRPr="00681BDB" w:rsidRDefault="00CF378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302DD4" w:rsidRPr="00681BDB">
              <w:rPr>
                <w:rFonts w:ascii="Arial" w:eastAsia="Times New Roman" w:hAnsi="Arial" w:cs="Arial"/>
                <w:color w:val="000000"/>
                <w:sz w:val="18"/>
                <w:szCs w:val="18"/>
                <w:lang w:eastAsia="pl-PL"/>
              </w:rPr>
              <w:t>2</w:t>
            </w:r>
          </w:p>
        </w:tc>
      </w:tr>
      <w:tr w:rsidR="001C5F56" w:rsidRPr="00681BDB" w14:paraId="60DFBCE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B777830" w14:textId="2BE7FD03" w:rsidR="001C5F56" w:rsidRPr="00681BDB" w:rsidRDefault="006A662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3.1</w:t>
            </w:r>
          </w:p>
        </w:tc>
        <w:tc>
          <w:tcPr>
            <w:tcW w:w="3543" w:type="dxa"/>
            <w:tcBorders>
              <w:top w:val="nil"/>
              <w:left w:val="nil"/>
              <w:bottom w:val="single" w:sz="4" w:space="0" w:color="auto"/>
              <w:right w:val="single" w:sz="4" w:space="0" w:color="auto"/>
            </w:tcBorders>
            <w:shd w:val="clear" w:color="auto" w:fill="auto"/>
            <w:noWrap/>
            <w:vAlign w:val="center"/>
          </w:tcPr>
          <w:p w14:paraId="44BA8B3F" w14:textId="7A4A8CB9" w:rsidR="001C5F56" w:rsidRPr="00681BDB" w:rsidRDefault="00A356CB" w:rsidP="00681BDB">
            <w:p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Zwiększenie potencjału adaptacyjnego rynków i przestrzeni publicznych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4A5089D" w14:textId="0184A831" w:rsidR="00A45CF7" w:rsidRPr="00681BDB" w:rsidRDefault="00A45C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ilości terenów biologicznie czynnych,</w:t>
            </w:r>
          </w:p>
          <w:p w14:paraId="3A482C1A" w14:textId="59350497" w:rsidR="00A45CF7" w:rsidRPr="00681BDB" w:rsidRDefault="00A45C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 mieszkańców,</w:t>
            </w:r>
          </w:p>
          <w:p w14:paraId="7DD0BCB4" w14:textId="66CC1383" w:rsidR="00A45CF7" w:rsidRPr="00681BDB" w:rsidRDefault="00A45C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łagodzenie efektów miejskiej wyspy ciepła,</w:t>
            </w:r>
          </w:p>
          <w:p w14:paraId="0E10B832" w14:textId="3E157875" w:rsidR="001C5F56" w:rsidRPr="00681BDB" w:rsidRDefault="00A45CF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możliwość korzystania z placów miejskich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32771D32" w14:textId="69B0F3A5" w:rsidR="001C5F56" w:rsidRPr="00681BDB" w:rsidRDefault="00A45CF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1EA7E880" w14:textId="1CAB9219" w:rsidR="001C5F56" w:rsidRPr="00681BDB" w:rsidRDefault="006955B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505A7D03" w14:textId="6D7C65FF" w:rsidR="00DE1594" w:rsidRPr="00681BDB" w:rsidRDefault="006B36A8"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niższa </w:t>
            </w:r>
            <w:r w:rsidR="00DE1594" w:rsidRPr="00681BDB">
              <w:rPr>
                <w:rFonts w:ascii="Arial" w:eastAsia="Times New Roman" w:hAnsi="Arial" w:cs="Arial"/>
                <w:color w:val="000000"/>
                <w:sz w:val="18"/>
                <w:szCs w:val="18"/>
                <w:lang w:eastAsia="pl-PL"/>
              </w:rPr>
              <w:t>temperatur</w:t>
            </w:r>
            <w:r w:rsidRPr="00681BDB">
              <w:rPr>
                <w:rFonts w:ascii="Arial" w:eastAsia="Times New Roman" w:hAnsi="Arial" w:cs="Arial"/>
                <w:color w:val="000000"/>
                <w:sz w:val="18"/>
                <w:szCs w:val="18"/>
                <w:lang w:eastAsia="pl-PL"/>
              </w:rPr>
              <w:t>a</w:t>
            </w:r>
            <w:r w:rsidR="00DE1594" w:rsidRPr="00681BDB">
              <w:rPr>
                <w:rFonts w:ascii="Arial" w:eastAsia="Times New Roman" w:hAnsi="Arial" w:cs="Arial"/>
                <w:color w:val="000000"/>
                <w:sz w:val="18"/>
                <w:szCs w:val="18"/>
                <w:lang w:eastAsia="pl-PL"/>
              </w:rPr>
              <w:t xml:space="preserve"> powietrza na terenach biologicznie czynnych, zazielenionych i zacienionych w porównaniu do obszarów bez roślinności,</w:t>
            </w:r>
          </w:p>
          <w:p w14:paraId="2A8F281B" w14:textId="5861D0C3" w:rsidR="001C5F56" w:rsidRPr="00681BDB" w:rsidRDefault="007217E3"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w:t>
            </w:r>
            <w:r w:rsidR="00DE1594" w:rsidRPr="00681BDB">
              <w:rPr>
                <w:rFonts w:ascii="Arial" w:eastAsia="Times New Roman" w:hAnsi="Arial" w:cs="Arial"/>
                <w:color w:val="000000"/>
                <w:sz w:val="18"/>
                <w:szCs w:val="18"/>
                <w:lang w:eastAsia="pl-PL"/>
              </w:rPr>
              <w:t xml:space="preserve"> liczby użytkowników placów miejskich po modernizacji.</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10250B9" w14:textId="05B7B51A" w:rsidR="001C5F56" w:rsidRPr="00681BDB" w:rsidRDefault="00A356C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01FC5" w:rsidRPr="00681BDB" w14:paraId="607CDDD4"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25E886B" w14:textId="1DE742E0" w:rsidR="00C01FC5" w:rsidRPr="00681BDB" w:rsidRDefault="00316EC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3.2</w:t>
            </w:r>
          </w:p>
        </w:tc>
        <w:tc>
          <w:tcPr>
            <w:tcW w:w="3543" w:type="dxa"/>
            <w:tcBorders>
              <w:top w:val="nil"/>
              <w:left w:val="nil"/>
              <w:bottom w:val="single" w:sz="4" w:space="0" w:color="auto"/>
              <w:right w:val="single" w:sz="4" w:space="0" w:color="auto"/>
            </w:tcBorders>
            <w:shd w:val="clear" w:color="auto" w:fill="auto"/>
            <w:noWrap/>
            <w:vAlign w:val="center"/>
          </w:tcPr>
          <w:p w14:paraId="56A8E0CA" w14:textId="68E4FD44" w:rsidR="00C01FC5" w:rsidRPr="00681BDB" w:rsidRDefault="000C689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Zacienianie terenów rekreacyjnych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B14E800" w14:textId="58BB019C" w:rsidR="004C432E" w:rsidRPr="00681BDB" w:rsidRDefault="004C432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 mieszkańców,</w:t>
            </w:r>
          </w:p>
          <w:p w14:paraId="1C154535" w14:textId="1939A719" w:rsidR="004C432E" w:rsidRPr="00681BDB" w:rsidRDefault="004C432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ryzyka udarów cieplnych,</w:t>
            </w:r>
          </w:p>
          <w:p w14:paraId="27C494CE" w14:textId="53CC335C" w:rsidR="00C01FC5" w:rsidRPr="00681BDB" w:rsidRDefault="004C432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możliwość korzystania z terenów rekreacyjnych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3B8D5A22" w14:textId="7F72C3C8" w:rsidR="00C01FC5" w:rsidRPr="00681BDB" w:rsidRDefault="009D595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38C7A624" w14:textId="3F668415" w:rsidR="00C01FC5" w:rsidRPr="00681BDB" w:rsidRDefault="00BA351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5E3D7A1C" w14:textId="3B929CAF" w:rsidR="00C01FC5" w:rsidRPr="00681BDB" w:rsidRDefault="00446EB6"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wzrost </w:t>
            </w:r>
            <w:r w:rsidR="004B346E" w:rsidRPr="00681BDB">
              <w:rPr>
                <w:rFonts w:ascii="Arial" w:eastAsia="Times New Roman" w:hAnsi="Arial" w:cs="Arial"/>
                <w:color w:val="000000"/>
                <w:sz w:val="18"/>
                <w:szCs w:val="18"/>
                <w:lang w:eastAsia="pl-PL"/>
              </w:rPr>
              <w:t>liczb</w:t>
            </w:r>
            <w:r w:rsidRPr="00681BDB">
              <w:rPr>
                <w:rFonts w:ascii="Arial" w:eastAsia="Times New Roman" w:hAnsi="Arial" w:cs="Arial"/>
                <w:color w:val="000000"/>
                <w:sz w:val="18"/>
                <w:szCs w:val="18"/>
                <w:lang w:eastAsia="pl-PL"/>
              </w:rPr>
              <w:t>y</w:t>
            </w:r>
            <w:r w:rsidR="004B346E" w:rsidRPr="00681BDB">
              <w:rPr>
                <w:rFonts w:ascii="Arial" w:eastAsia="Times New Roman" w:hAnsi="Arial" w:cs="Arial"/>
                <w:color w:val="000000"/>
                <w:sz w:val="18"/>
                <w:szCs w:val="18"/>
                <w:lang w:eastAsia="pl-PL"/>
              </w:rPr>
              <w:t xml:space="preserve"> osób korzystających z terenów rekreacyjnych podczas fal upałów</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7826580" w14:textId="11556AB3" w:rsidR="00C01FC5" w:rsidRPr="00681BDB" w:rsidRDefault="000C689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801583" w:rsidRPr="00681BDB" w14:paraId="252D756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6F172" w14:textId="1F00CD7E" w:rsidR="00801583" w:rsidRPr="00681BDB" w:rsidRDefault="00716ED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F797DAD" w14:textId="44B8B4B2" w:rsidR="00801583" w:rsidRPr="00681BDB" w:rsidRDefault="00505E9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E7A4C" w14:textId="5BDB42FC"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poprawa komfortu termicznego mieszkańców,</w:t>
            </w:r>
          </w:p>
          <w:p w14:paraId="262677EC" w14:textId="05A5B357"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obniżenie efektów miejskiej wyspy ciepła,</w:t>
            </w:r>
          </w:p>
          <w:p w14:paraId="2CD3690F" w14:textId="40DDB266"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nawilżanie i oczyszczanie powietrza,</w:t>
            </w:r>
          </w:p>
          <w:p w14:paraId="45723380" w14:textId="0978642B"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skuteczniejsze odprowadzanie wody deszczowej podczas deszczy nawalnych, zapobiegające lokalnym podtopieniom,</w:t>
            </w:r>
          </w:p>
          <w:p w14:paraId="492E812D" w14:textId="44DA9900"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ochrona mienia przed podtopieniami,</w:t>
            </w:r>
          </w:p>
          <w:p w14:paraId="4DAB4CE8" w14:textId="7282B2F4" w:rsidR="00714E5B" w:rsidRPr="00681BDB" w:rsidRDefault="00714E5B"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brak utrudnień w przejeździe/przejściu przez ciągi komunikacyjne w związku ze zmniejszeniem zagrożenia podtopieniami,</w:t>
            </w:r>
          </w:p>
          <w:p w14:paraId="181E86B9" w14:textId="2BC128DF"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retencja wody opadowej,</w:t>
            </w:r>
          </w:p>
          <w:p w14:paraId="662325D8" w14:textId="25DA3DA7" w:rsidR="00EC29EF"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pozytywny wpływ na komfort życia mieszkańców,</w:t>
            </w:r>
          </w:p>
          <w:p w14:paraId="35746E30" w14:textId="407C0815" w:rsidR="00E34196" w:rsidRPr="00681BDB" w:rsidRDefault="00E34196"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zmniejszenie emisji hałasu komunikacyjnego</w:t>
            </w:r>
            <w:r w:rsidR="00644E57" w:rsidRPr="00681BDB">
              <w:rPr>
                <w:rFonts w:ascii="Arial" w:eastAsia="Times New Roman" w:hAnsi="Arial" w:cs="Arial"/>
                <w:sz w:val="18"/>
                <w:szCs w:val="18"/>
                <w:lang w:eastAsia="pl-PL"/>
              </w:rPr>
              <w:t>,</w:t>
            </w:r>
          </w:p>
          <w:p w14:paraId="2025009C" w14:textId="7D012205" w:rsidR="00801583" w:rsidRPr="00681BDB" w:rsidRDefault="00EC29EF" w:rsidP="00681BDB">
            <w:pPr>
              <w:pStyle w:val="Akapitzlist"/>
              <w:numPr>
                <w:ilvl w:val="0"/>
                <w:numId w:val="97"/>
              </w:num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przy zbiornikach wodnych możliwość rozpowszechniania się wektorów (komarów bądź kleszczy) (-1)</w:t>
            </w:r>
            <w:r w:rsidR="000B4C66" w:rsidRPr="00681BDB">
              <w:rPr>
                <w:rFonts w:ascii="Arial" w:eastAsia="Times New Roman" w:hAnsi="Arial" w:cs="Arial"/>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69514E6" w14:textId="0291C93C" w:rsidR="00801583" w:rsidRPr="00681BDB" w:rsidRDefault="0033659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zbiornikach wodnych zaleca się umieszczenie tablic edukacyjnych informujących o chorobach wektorowych i</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sposobach prewencji</w:t>
            </w:r>
            <w:r w:rsidR="003A60B5"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04F862E" w14:textId="6958F25B" w:rsidR="00801583" w:rsidRPr="00681BDB" w:rsidRDefault="00A12D46"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2D10B7E4" w14:textId="2DE1A63D" w:rsidR="00401C40" w:rsidRPr="00681BDB" w:rsidRDefault="008F221C"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niższa</w:t>
            </w:r>
            <w:r w:rsidR="00513CAF" w:rsidRPr="00681BDB">
              <w:rPr>
                <w:rFonts w:ascii="Arial" w:eastAsia="Times New Roman" w:hAnsi="Arial" w:cs="Arial"/>
                <w:color w:val="000000"/>
                <w:sz w:val="18"/>
                <w:szCs w:val="18"/>
                <w:lang w:eastAsia="pl-PL"/>
              </w:rPr>
              <w:t xml:space="preserve"> temperatur</w:t>
            </w:r>
            <w:r w:rsidRPr="00681BDB">
              <w:rPr>
                <w:rFonts w:ascii="Arial" w:eastAsia="Times New Roman" w:hAnsi="Arial" w:cs="Arial"/>
                <w:color w:val="000000"/>
                <w:sz w:val="18"/>
                <w:szCs w:val="18"/>
                <w:lang w:eastAsia="pl-PL"/>
              </w:rPr>
              <w:t>a</w:t>
            </w:r>
            <w:r w:rsidR="00513CAF" w:rsidRPr="00681BDB">
              <w:rPr>
                <w:rFonts w:ascii="Arial" w:eastAsia="Times New Roman" w:hAnsi="Arial" w:cs="Arial"/>
                <w:color w:val="000000"/>
                <w:sz w:val="18"/>
                <w:szCs w:val="18"/>
                <w:lang w:eastAsia="pl-PL"/>
              </w:rPr>
              <w:t xml:space="preserve"> powietrza na terenach biologicznie czynnych, zazielenionych i</w:t>
            </w:r>
            <w:r w:rsidR="000B4C66" w:rsidRPr="00681BDB">
              <w:rPr>
                <w:rFonts w:ascii="Arial" w:eastAsia="Times New Roman" w:hAnsi="Arial" w:cs="Arial"/>
                <w:color w:val="000000"/>
                <w:sz w:val="18"/>
                <w:szCs w:val="18"/>
                <w:lang w:eastAsia="pl-PL"/>
              </w:rPr>
              <w:t> </w:t>
            </w:r>
            <w:r w:rsidR="00513CAF" w:rsidRPr="00681BDB">
              <w:rPr>
                <w:rFonts w:ascii="Arial" w:eastAsia="Times New Roman" w:hAnsi="Arial" w:cs="Arial"/>
                <w:color w:val="000000"/>
                <w:sz w:val="18"/>
                <w:szCs w:val="18"/>
                <w:lang w:eastAsia="pl-PL"/>
              </w:rPr>
              <w:t>zacienionych w porównaniu do terenów bez roślinności</w:t>
            </w:r>
            <w:r w:rsidR="00213F7D" w:rsidRPr="00681BDB">
              <w:rPr>
                <w:rFonts w:ascii="Arial" w:eastAsia="Times New Roman" w:hAnsi="Arial" w:cs="Arial"/>
                <w:color w:val="000000"/>
                <w:sz w:val="18"/>
                <w:szCs w:val="18"/>
                <w:lang w:eastAsia="pl-PL"/>
              </w:rPr>
              <w:t>,</w:t>
            </w:r>
          </w:p>
          <w:p w14:paraId="65DB8F9D" w14:textId="2CFBEA3D" w:rsidR="00213F7D" w:rsidRPr="00681BDB" w:rsidRDefault="00004EBC"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zmniejszenie </w:t>
            </w:r>
            <w:r w:rsidR="00213F7D" w:rsidRPr="00681BDB">
              <w:rPr>
                <w:rFonts w:ascii="Arial" w:eastAsia="Times New Roman" w:hAnsi="Arial" w:cs="Arial"/>
                <w:color w:val="000000"/>
                <w:sz w:val="18"/>
                <w:szCs w:val="18"/>
                <w:lang w:eastAsia="pl-PL"/>
              </w:rPr>
              <w:t>długoś</w:t>
            </w:r>
            <w:r w:rsidRPr="00681BDB">
              <w:rPr>
                <w:rFonts w:ascii="Arial" w:eastAsia="Times New Roman" w:hAnsi="Arial" w:cs="Arial"/>
                <w:color w:val="000000"/>
                <w:sz w:val="18"/>
                <w:szCs w:val="18"/>
                <w:lang w:eastAsia="pl-PL"/>
              </w:rPr>
              <w:t>ci</w:t>
            </w:r>
            <w:r w:rsidR="00213F7D" w:rsidRPr="00681BDB">
              <w:rPr>
                <w:rFonts w:ascii="Arial" w:eastAsia="Times New Roman" w:hAnsi="Arial" w:cs="Arial"/>
                <w:color w:val="000000"/>
                <w:sz w:val="18"/>
                <w:szCs w:val="18"/>
                <w:lang w:eastAsia="pl-PL"/>
              </w:rPr>
              <w:t xml:space="preserve"> odcinków dróg nieprzejezdnych/niemożliwych do przejścia z</w:t>
            </w:r>
            <w:r w:rsidR="000B4C66" w:rsidRPr="00681BDB">
              <w:rPr>
                <w:rFonts w:ascii="Arial" w:eastAsia="Times New Roman" w:hAnsi="Arial" w:cs="Arial"/>
                <w:color w:val="000000"/>
                <w:sz w:val="18"/>
                <w:szCs w:val="18"/>
                <w:lang w:eastAsia="pl-PL"/>
              </w:rPr>
              <w:t> </w:t>
            </w:r>
            <w:r w:rsidR="00213F7D" w:rsidRPr="00681BDB">
              <w:rPr>
                <w:rFonts w:ascii="Arial" w:eastAsia="Times New Roman" w:hAnsi="Arial" w:cs="Arial"/>
                <w:color w:val="000000"/>
                <w:sz w:val="18"/>
                <w:szCs w:val="18"/>
                <w:lang w:eastAsia="pl-PL"/>
              </w:rPr>
              <w:t>powodu podtopień.</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725F" w14:textId="3058D33F" w:rsidR="00801583" w:rsidRPr="00681BDB" w:rsidRDefault="00ED1A4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910972" w:rsidRPr="00681BDB">
              <w:rPr>
                <w:rFonts w:ascii="Arial" w:eastAsia="Times New Roman" w:hAnsi="Arial" w:cs="Arial"/>
                <w:color w:val="000000"/>
                <w:sz w:val="18"/>
                <w:szCs w:val="18"/>
                <w:lang w:eastAsia="pl-PL"/>
              </w:rPr>
              <w:t>3</w:t>
            </w:r>
            <w:r w:rsidR="006F012A" w:rsidRPr="00681BDB">
              <w:rPr>
                <w:rFonts w:ascii="Arial" w:eastAsia="Times New Roman" w:hAnsi="Arial" w:cs="Arial"/>
                <w:color w:val="000000"/>
                <w:sz w:val="18"/>
                <w:szCs w:val="18"/>
                <w:lang w:eastAsia="pl-PL"/>
              </w:rPr>
              <w:t>/-1</w:t>
            </w:r>
          </w:p>
        </w:tc>
      </w:tr>
      <w:tr w:rsidR="00DF3C2A" w:rsidRPr="00681BDB" w14:paraId="25D81CF9"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E213F" w14:textId="3D3152DC" w:rsidR="00DF3C2A" w:rsidRPr="00681BDB" w:rsidRDefault="00650AAE"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3.4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F4E6180" w14:textId="6554368A" w:rsidR="00DF3C2A" w:rsidRPr="00681BDB" w:rsidRDefault="002503A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Rozwój zieleni urządzonej na terenach zabudowanych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4ED43" w14:textId="1C80F6CA" w:rsidR="00E61114" w:rsidRPr="00681BDB" w:rsidRDefault="00E6111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 mieszkańców,</w:t>
            </w:r>
          </w:p>
          <w:p w14:paraId="3AAEE73A" w14:textId="1A885D4E" w:rsidR="00E61114" w:rsidRPr="00681BDB" w:rsidRDefault="00E6111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obniżenie efektów miejskiej wyspy ciepła,</w:t>
            </w:r>
          </w:p>
          <w:p w14:paraId="62E96547" w14:textId="7C703C78" w:rsidR="00E61114" w:rsidRPr="00681BDB" w:rsidRDefault="00E6111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nawilżanie i oczyszczanie powietrza na terenach osiedli mieszkaniowych,</w:t>
            </w:r>
          </w:p>
          <w:p w14:paraId="29A37A4D" w14:textId="4820F5FC" w:rsidR="00DF3C2A" w:rsidRPr="00681BDB" w:rsidRDefault="00E6111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pozytywny wpływ na komfort życia mieszkańców</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F97B7FB" w14:textId="5755E7DF" w:rsidR="00DF3C2A" w:rsidRPr="00681BDB" w:rsidRDefault="00E72380"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wprowadzeniu nowej roślinności zaleca się wykluczenie roślin alergennych</w:t>
            </w:r>
            <w:r w:rsidR="003A60B5"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A7A1A7B" w14:textId="282CBA7E" w:rsidR="00DF3C2A" w:rsidRPr="00681BDB" w:rsidRDefault="00E40AC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vAlign w:val="center"/>
          </w:tcPr>
          <w:p w14:paraId="3956DC17" w14:textId="15AD3B51" w:rsidR="00DF3C2A" w:rsidRPr="00681BDB" w:rsidRDefault="00CF385C"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niższa</w:t>
            </w:r>
            <w:r w:rsidR="006A56AF" w:rsidRPr="00681BDB">
              <w:rPr>
                <w:rFonts w:ascii="Arial" w:eastAsia="Times New Roman" w:hAnsi="Arial" w:cs="Arial"/>
                <w:color w:val="000000"/>
                <w:sz w:val="18"/>
                <w:szCs w:val="18"/>
                <w:lang w:eastAsia="pl-PL"/>
              </w:rPr>
              <w:t xml:space="preserve"> temperatur</w:t>
            </w:r>
            <w:r w:rsidRPr="00681BDB">
              <w:rPr>
                <w:rFonts w:ascii="Arial" w:eastAsia="Times New Roman" w:hAnsi="Arial" w:cs="Arial"/>
                <w:color w:val="000000"/>
                <w:sz w:val="18"/>
                <w:szCs w:val="18"/>
                <w:lang w:eastAsia="pl-PL"/>
              </w:rPr>
              <w:t>a</w:t>
            </w:r>
            <w:r w:rsidR="006A56AF" w:rsidRPr="00681BDB">
              <w:rPr>
                <w:rFonts w:ascii="Arial" w:eastAsia="Times New Roman" w:hAnsi="Arial" w:cs="Arial"/>
                <w:color w:val="000000"/>
                <w:sz w:val="18"/>
                <w:szCs w:val="18"/>
                <w:lang w:eastAsia="pl-PL"/>
              </w:rPr>
              <w:t xml:space="preserve"> powietrza na terenach biologicznie czynnych, zazielenionych i</w:t>
            </w:r>
            <w:r w:rsidR="000B4C66" w:rsidRPr="00681BDB">
              <w:rPr>
                <w:rFonts w:ascii="Arial" w:eastAsia="Times New Roman" w:hAnsi="Arial" w:cs="Arial"/>
                <w:color w:val="000000"/>
                <w:sz w:val="18"/>
                <w:szCs w:val="18"/>
                <w:lang w:eastAsia="pl-PL"/>
              </w:rPr>
              <w:t> </w:t>
            </w:r>
            <w:r w:rsidR="006A56AF" w:rsidRPr="00681BDB">
              <w:rPr>
                <w:rFonts w:ascii="Arial" w:eastAsia="Times New Roman" w:hAnsi="Arial" w:cs="Arial"/>
                <w:color w:val="000000"/>
                <w:sz w:val="18"/>
                <w:szCs w:val="18"/>
                <w:lang w:eastAsia="pl-PL"/>
              </w:rPr>
              <w:t xml:space="preserve">zacienionych w porównaniu do terenów </w:t>
            </w:r>
            <w:r w:rsidR="0094052D" w:rsidRPr="00681BDB">
              <w:rPr>
                <w:rFonts w:ascii="Arial" w:eastAsia="Times New Roman" w:hAnsi="Arial" w:cs="Arial"/>
                <w:color w:val="000000"/>
                <w:sz w:val="18"/>
                <w:szCs w:val="18"/>
                <w:lang w:eastAsia="pl-PL"/>
              </w:rPr>
              <w:t xml:space="preserve">zabudowanych </w:t>
            </w:r>
            <w:r w:rsidR="006A56AF" w:rsidRPr="00681BDB">
              <w:rPr>
                <w:rFonts w:ascii="Arial" w:eastAsia="Times New Roman" w:hAnsi="Arial" w:cs="Arial"/>
                <w:color w:val="000000"/>
                <w:sz w:val="18"/>
                <w:szCs w:val="18"/>
                <w:lang w:eastAsia="pl-PL"/>
              </w:rPr>
              <w:t>bez roślinności</w:t>
            </w:r>
            <w:r w:rsidR="003A60B5"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63E7D" w14:textId="64433C90" w:rsidR="00DF3C2A" w:rsidRPr="00681BDB" w:rsidRDefault="00F41FD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DA5872" w:rsidRPr="00681BDB" w14:paraId="7B8A8D0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EDC54F2" w14:textId="6C3CFA24" w:rsidR="00DA5872" w:rsidRPr="00681BDB" w:rsidRDefault="007E3DA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3.5</w:t>
            </w:r>
          </w:p>
        </w:tc>
        <w:tc>
          <w:tcPr>
            <w:tcW w:w="3543" w:type="dxa"/>
            <w:tcBorders>
              <w:top w:val="nil"/>
              <w:left w:val="nil"/>
              <w:bottom w:val="single" w:sz="4" w:space="0" w:color="auto"/>
              <w:right w:val="single" w:sz="4" w:space="0" w:color="auto"/>
            </w:tcBorders>
            <w:shd w:val="clear" w:color="auto" w:fill="auto"/>
            <w:noWrap/>
            <w:vAlign w:val="center"/>
          </w:tcPr>
          <w:p w14:paraId="15B3B59D" w14:textId="2A9462E2" w:rsidR="00DA5872" w:rsidRPr="00681BDB" w:rsidRDefault="0095237D" w:rsidP="00681BDB">
            <w:pPr>
              <w:spacing w:after="0" w:line="240" w:lineRule="auto"/>
              <w:jc w:val="left"/>
              <w:rPr>
                <w:rFonts w:ascii="Arial" w:eastAsia="Times New Roman" w:hAnsi="Arial" w:cs="Arial"/>
                <w:sz w:val="18"/>
                <w:szCs w:val="18"/>
                <w:lang w:eastAsia="pl-PL"/>
              </w:rPr>
            </w:pPr>
            <w:r w:rsidRPr="00681BDB">
              <w:rPr>
                <w:rFonts w:ascii="Arial" w:eastAsia="Times New Roman" w:hAnsi="Arial" w:cs="Arial"/>
                <w:sz w:val="18"/>
                <w:szCs w:val="18"/>
                <w:lang w:eastAsia="pl-PL"/>
              </w:rPr>
              <w:t>Poprawa infrastruktury technicznej budynków użyteczności publicznej w zakresie klimatyzacji i wentylacji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986850" w14:textId="448D8B1B" w:rsidR="00DA5872" w:rsidRPr="00681BDB" w:rsidRDefault="00FC26DB"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poprawa komfortu termicznego użytkowników </w:t>
            </w:r>
            <w:r w:rsidR="00263382" w:rsidRPr="00681BDB">
              <w:rPr>
                <w:rFonts w:ascii="Arial" w:eastAsia="Times New Roman" w:hAnsi="Arial" w:cs="Arial"/>
                <w:color w:val="000000"/>
                <w:sz w:val="18"/>
                <w:szCs w:val="18"/>
                <w:lang w:eastAsia="pl-PL"/>
              </w:rPr>
              <w:t>budynków użyteczności publicznej,</w:t>
            </w:r>
          </w:p>
          <w:p w14:paraId="2A4AF884" w14:textId="7BCB51AB" w:rsidR="00263382" w:rsidRPr="00681BDB" w:rsidRDefault="00A176F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minimalizacji ryzyka pogorszenia stanu zdrowia </w:t>
            </w:r>
            <w:r w:rsidR="004D25AE" w:rsidRPr="00681BDB">
              <w:rPr>
                <w:rFonts w:ascii="Arial" w:eastAsia="Times New Roman" w:hAnsi="Arial" w:cs="Arial"/>
                <w:color w:val="000000"/>
                <w:sz w:val="18"/>
                <w:szCs w:val="18"/>
                <w:lang w:eastAsia="pl-PL"/>
              </w:rPr>
              <w:t xml:space="preserve">użytkowników </w:t>
            </w:r>
            <w:r w:rsidR="00C427E4" w:rsidRPr="00681BDB">
              <w:rPr>
                <w:rFonts w:ascii="Arial" w:eastAsia="Times New Roman" w:hAnsi="Arial" w:cs="Arial"/>
                <w:color w:val="000000"/>
                <w:sz w:val="18"/>
                <w:szCs w:val="18"/>
                <w:lang w:eastAsia="pl-PL"/>
              </w:rPr>
              <w:t xml:space="preserve">budynków </w:t>
            </w:r>
            <w:r w:rsidR="00251969" w:rsidRPr="00681BDB">
              <w:rPr>
                <w:rFonts w:ascii="Arial" w:eastAsia="Times New Roman" w:hAnsi="Arial" w:cs="Arial"/>
                <w:color w:val="000000"/>
                <w:sz w:val="18"/>
                <w:szCs w:val="18"/>
                <w:lang w:eastAsia="pl-PL"/>
              </w:rPr>
              <w:t>użyteczności</w:t>
            </w:r>
            <w:r w:rsidR="00C427E4" w:rsidRPr="00681BDB">
              <w:rPr>
                <w:rFonts w:ascii="Arial" w:eastAsia="Times New Roman" w:hAnsi="Arial" w:cs="Arial"/>
                <w:color w:val="000000"/>
                <w:sz w:val="18"/>
                <w:szCs w:val="18"/>
                <w:lang w:eastAsia="pl-PL"/>
              </w:rPr>
              <w:t xml:space="preserve"> publicznej (w tym obiektów służby zdrowia)</w:t>
            </w:r>
            <w:r w:rsidR="00251969" w:rsidRPr="00681BDB">
              <w:rPr>
                <w:rFonts w:ascii="Arial" w:eastAsia="Times New Roman" w:hAnsi="Arial" w:cs="Arial"/>
                <w:color w:val="000000"/>
                <w:sz w:val="18"/>
                <w:szCs w:val="18"/>
                <w:lang w:eastAsia="pl-PL"/>
              </w:rPr>
              <w:t xml:space="preserve"> podczas fal upałów.</w:t>
            </w:r>
          </w:p>
        </w:tc>
        <w:tc>
          <w:tcPr>
            <w:tcW w:w="4395" w:type="dxa"/>
            <w:tcBorders>
              <w:top w:val="nil"/>
              <w:left w:val="nil"/>
              <w:bottom w:val="single" w:sz="4" w:space="0" w:color="auto"/>
              <w:right w:val="single" w:sz="4" w:space="0" w:color="auto"/>
            </w:tcBorders>
            <w:shd w:val="clear" w:color="auto" w:fill="auto"/>
            <w:noWrap/>
            <w:vAlign w:val="center"/>
          </w:tcPr>
          <w:p w14:paraId="192CA770" w14:textId="17692203" w:rsidR="00DA5872" w:rsidRPr="00681BDB" w:rsidRDefault="00C520D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120321A" w14:textId="13E18BF7" w:rsidR="00DA5872" w:rsidRPr="00681BDB" w:rsidRDefault="008F4DA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nil"/>
              <w:left w:val="nil"/>
              <w:bottom w:val="single" w:sz="4" w:space="0" w:color="auto"/>
              <w:right w:val="single" w:sz="4" w:space="0" w:color="auto"/>
            </w:tcBorders>
            <w:vAlign w:val="center"/>
          </w:tcPr>
          <w:p w14:paraId="2B2EF50D" w14:textId="14DE5A50" w:rsidR="00DA5872" w:rsidRPr="00681BDB" w:rsidRDefault="007B35C6"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budynków użyteczności publicznej objętych modernizacją sytemu klimatyzacyjno-wentylacyjnego oraz termomodernizacją</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437BB2E3" w14:textId="47B20585" w:rsidR="00DA5872" w:rsidRPr="00681BDB" w:rsidRDefault="00AF319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7B7D47" w:rsidRPr="00681BDB" w14:paraId="523B9AE5"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D5101DD" w14:textId="2B4663F6" w:rsidR="007B7D47" w:rsidRPr="00681BDB" w:rsidRDefault="004A724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3.6</w:t>
            </w:r>
          </w:p>
        </w:tc>
        <w:tc>
          <w:tcPr>
            <w:tcW w:w="3543" w:type="dxa"/>
            <w:tcBorders>
              <w:top w:val="nil"/>
              <w:left w:val="nil"/>
              <w:bottom w:val="single" w:sz="4" w:space="0" w:color="auto"/>
              <w:right w:val="single" w:sz="4" w:space="0" w:color="auto"/>
            </w:tcBorders>
            <w:shd w:val="clear" w:color="auto" w:fill="auto"/>
            <w:noWrap/>
            <w:vAlign w:val="center"/>
          </w:tcPr>
          <w:p w14:paraId="77C1374D" w14:textId="2AD88BDD" w:rsidR="007B7D47" w:rsidRPr="00681BDB" w:rsidRDefault="008E437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Opracowanie scenariuszy postępowania w przypadku wystąpienia poszczególnych zdarzeń ekstremalnych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8C39FD4" w14:textId="60DC6F38" w:rsidR="0035688E" w:rsidRPr="00681BDB" w:rsidRDefault="0035688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negatywnych skutków zjawisk ekstremalnych,</w:t>
            </w:r>
          </w:p>
          <w:p w14:paraId="53D7418F" w14:textId="03A3A378" w:rsidR="0035688E" w:rsidRPr="00681BDB" w:rsidRDefault="0035688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lepsza ochrona mienia i zdrowia,</w:t>
            </w:r>
          </w:p>
          <w:p w14:paraId="03FAF7F9" w14:textId="37C2EA31" w:rsidR="0035688E" w:rsidRPr="00681BDB" w:rsidRDefault="0035688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zabudowań przed podtopieniami,</w:t>
            </w:r>
          </w:p>
          <w:p w14:paraId="4A7371C5" w14:textId="4B9F2B19" w:rsidR="007B7D47" w:rsidRPr="00681BDB" w:rsidRDefault="0035688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społecznej</w:t>
            </w:r>
            <w:r w:rsidR="000B4C66"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43803C22" w14:textId="2446AC2B" w:rsidR="00212550" w:rsidRPr="00681BDB" w:rsidRDefault="00212550"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zaleca się opracowanie zasad opieki, które powinny być przestrzegane przez personel osób starszych, domów starości i domów opieki, a także przedszkoli i</w:t>
            </w:r>
            <w:r w:rsidR="00A335CC"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żłobków w</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przypadku ostrzeżeń o falach upałów</w:t>
            </w:r>
            <w:r w:rsidR="000B4C66" w:rsidRPr="00681BDB">
              <w:rPr>
                <w:rFonts w:ascii="Arial" w:eastAsia="Times New Roman" w:hAnsi="Arial" w:cs="Arial"/>
                <w:color w:val="000000"/>
                <w:sz w:val="18"/>
                <w:szCs w:val="18"/>
                <w:lang w:eastAsia="pl-PL"/>
              </w:rPr>
              <w:t>,</w:t>
            </w:r>
          </w:p>
          <w:p w14:paraId="49E06284" w14:textId="4F59CD21" w:rsidR="007B7D47" w:rsidRPr="00681BDB" w:rsidRDefault="00212550"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 zaleca się opracowanie planów działania dla placówek służby zdrowia w okresach zwiększonej hospitalizacji.</w:t>
            </w:r>
          </w:p>
        </w:tc>
        <w:tc>
          <w:tcPr>
            <w:tcW w:w="2086" w:type="dxa"/>
            <w:tcBorders>
              <w:top w:val="nil"/>
              <w:left w:val="nil"/>
              <w:bottom w:val="single" w:sz="4" w:space="0" w:color="auto"/>
              <w:right w:val="single" w:sz="4" w:space="0" w:color="auto"/>
            </w:tcBorders>
            <w:shd w:val="clear" w:color="auto" w:fill="auto"/>
            <w:noWrap/>
            <w:vAlign w:val="center"/>
          </w:tcPr>
          <w:p w14:paraId="40303486" w14:textId="24C91B04" w:rsidR="007B7D47" w:rsidRPr="00681BDB" w:rsidRDefault="00FA6BA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w:t>
            </w:r>
            <w:r w:rsidR="00F12BA1" w:rsidRPr="00681BDB">
              <w:rPr>
                <w:rFonts w:ascii="Arial" w:eastAsia="Times New Roman" w:hAnsi="Arial" w:cs="Arial"/>
                <w:color w:val="000000"/>
                <w:sz w:val="18"/>
                <w:szCs w:val="18"/>
                <w:lang w:eastAsia="pl-PL"/>
              </w:rPr>
              <w:t>ośrednie, długoterminowe, stałe</w:t>
            </w:r>
          </w:p>
        </w:tc>
        <w:tc>
          <w:tcPr>
            <w:tcW w:w="3725" w:type="dxa"/>
            <w:tcBorders>
              <w:top w:val="nil"/>
              <w:left w:val="nil"/>
              <w:bottom w:val="single" w:sz="4" w:space="0" w:color="auto"/>
              <w:right w:val="single" w:sz="4" w:space="0" w:color="auto"/>
            </w:tcBorders>
            <w:vAlign w:val="center"/>
          </w:tcPr>
          <w:p w14:paraId="794F32C2" w14:textId="0ADD2AB7" w:rsidR="00227525" w:rsidRPr="00681BDB" w:rsidRDefault="0022752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funkcjonowanie scenariuszy z dostępem online,</w:t>
            </w:r>
          </w:p>
          <w:p w14:paraId="6E5B2CDE" w14:textId="61BC700A" w:rsidR="00227525" w:rsidRPr="00681BDB" w:rsidRDefault="0022752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interwencji straży pożarnej podczas podtopień, </w:t>
            </w:r>
          </w:p>
          <w:p w14:paraId="3AD52C2C" w14:textId="15232D5E" w:rsidR="00227525" w:rsidRPr="00681BDB" w:rsidRDefault="0022752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uszkodzonych budynków </w:t>
            </w:r>
            <w:r w:rsidR="000B4C66" w:rsidRPr="00681BDB">
              <w:rPr>
                <w:rFonts w:ascii="Arial" w:eastAsia="Times New Roman" w:hAnsi="Arial" w:cs="Arial"/>
                <w:color w:val="000000"/>
                <w:sz w:val="18"/>
                <w:szCs w:val="18"/>
                <w:lang w:eastAsia="pl-PL"/>
              </w:rPr>
              <w:t>wskutek</w:t>
            </w:r>
            <w:r w:rsidRPr="00681BDB">
              <w:rPr>
                <w:rFonts w:ascii="Arial" w:eastAsia="Times New Roman" w:hAnsi="Arial" w:cs="Arial"/>
                <w:color w:val="000000"/>
                <w:sz w:val="18"/>
                <w:szCs w:val="18"/>
                <w:lang w:eastAsia="pl-PL"/>
              </w:rPr>
              <w:t xml:space="preserve"> zdarzeń ekstremalnych, </w:t>
            </w:r>
          </w:p>
          <w:p w14:paraId="145BD8F7" w14:textId="01901AB0" w:rsidR="007B7D47" w:rsidRPr="00681BDB" w:rsidRDefault="00EC717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wzrost </w:t>
            </w:r>
            <w:r w:rsidR="00227525" w:rsidRPr="00681BDB">
              <w:rPr>
                <w:rFonts w:ascii="Arial" w:eastAsia="Times New Roman" w:hAnsi="Arial" w:cs="Arial"/>
                <w:color w:val="000000"/>
                <w:sz w:val="18"/>
                <w:szCs w:val="18"/>
                <w:lang w:eastAsia="pl-PL"/>
              </w:rPr>
              <w:t>liczb</w:t>
            </w:r>
            <w:r w:rsidRPr="00681BDB">
              <w:rPr>
                <w:rFonts w:ascii="Arial" w:eastAsia="Times New Roman" w:hAnsi="Arial" w:cs="Arial"/>
                <w:color w:val="000000"/>
                <w:sz w:val="18"/>
                <w:szCs w:val="18"/>
                <w:lang w:eastAsia="pl-PL"/>
              </w:rPr>
              <w:t>y</w:t>
            </w:r>
            <w:r w:rsidR="00227525" w:rsidRPr="00681BDB">
              <w:rPr>
                <w:rFonts w:ascii="Arial" w:eastAsia="Times New Roman" w:hAnsi="Arial" w:cs="Arial"/>
                <w:color w:val="000000"/>
                <w:sz w:val="18"/>
                <w:szCs w:val="18"/>
                <w:lang w:eastAsia="pl-PL"/>
              </w:rPr>
              <w:t xml:space="preserve"> dostępnych miejsc w szpitalach podczas okresów zwiększonej hospitalizacji.</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29F3EDE" w14:textId="6FAA68F6" w:rsidR="007B7D47" w:rsidRPr="00681BDB" w:rsidRDefault="008E437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EB6127" w:rsidRPr="00681BDB">
              <w:rPr>
                <w:rFonts w:ascii="Arial" w:eastAsia="Times New Roman" w:hAnsi="Arial" w:cs="Arial"/>
                <w:color w:val="000000"/>
                <w:sz w:val="18"/>
                <w:szCs w:val="18"/>
                <w:lang w:eastAsia="pl-PL"/>
              </w:rPr>
              <w:t>2</w:t>
            </w:r>
          </w:p>
        </w:tc>
      </w:tr>
      <w:tr w:rsidR="00814DFB" w:rsidRPr="00681BDB" w14:paraId="2D09970F"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3B231A3" w14:textId="055822FD" w:rsidR="00814DFB" w:rsidRPr="00681BDB" w:rsidRDefault="00E2111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4.2</w:t>
            </w:r>
          </w:p>
        </w:tc>
        <w:tc>
          <w:tcPr>
            <w:tcW w:w="3543" w:type="dxa"/>
            <w:tcBorders>
              <w:top w:val="nil"/>
              <w:left w:val="nil"/>
              <w:bottom w:val="single" w:sz="4" w:space="0" w:color="auto"/>
              <w:right w:val="single" w:sz="4" w:space="0" w:color="auto"/>
            </w:tcBorders>
            <w:shd w:val="clear" w:color="auto" w:fill="auto"/>
            <w:noWrap/>
            <w:vAlign w:val="center"/>
          </w:tcPr>
          <w:p w14:paraId="76270A03" w14:textId="1BD8EDC5" w:rsidR="00814DFB" w:rsidRPr="00681BDB" w:rsidRDefault="00D2720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Zwiększanie powierzchni zalesionej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671DB87F" w14:textId="34453AFF" w:rsidR="002671E2" w:rsidRPr="00681BDB" w:rsidRDefault="002671E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 mieszkańców,</w:t>
            </w:r>
          </w:p>
          <w:p w14:paraId="7A3BC13E" w14:textId="5EF5051A" w:rsidR="002671E2" w:rsidRPr="00681BDB" w:rsidRDefault="002671E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obniżenie efektów miejskiej wyspy ciepła,</w:t>
            </w:r>
          </w:p>
          <w:p w14:paraId="4C20F44E" w14:textId="78D1A6AF" w:rsidR="00814DFB" w:rsidRPr="00681BDB" w:rsidRDefault="002671E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nawilżanie i oczyszczanie powietrza,</w:t>
            </w:r>
          </w:p>
          <w:p w14:paraId="66712B14" w14:textId="49996893" w:rsidR="006B70DE" w:rsidRPr="00681BDB" w:rsidRDefault="008E2068"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zachowanie korytarzy przewietrzających</w:t>
            </w:r>
            <w:r w:rsidR="000B4C66" w:rsidRPr="00681BDB">
              <w:rPr>
                <w:rFonts w:ascii="Arial" w:eastAsia="Times New Roman" w:hAnsi="Arial" w:cs="Arial"/>
                <w:color w:val="000000"/>
                <w:sz w:val="18"/>
                <w:szCs w:val="18"/>
                <w:lang w:eastAsia="pl-PL"/>
              </w:rPr>
              <w:t>,</w:t>
            </w:r>
          </w:p>
          <w:p w14:paraId="02F855F2" w14:textId="463A6E84" w:rsidR="00452D99" w:rsidRPr="00681BDB" w:rsidRDefault="006B70D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miejsc do aktywności fizycznej oraz turystyki</w:t>
            </w:r>
            <w:r w:rsidR="000B4C66" w:rsidRPr="00681BDB">
              <w:rPr>
                <w:rFonts w:ascii="Arial" w:eastAsia="Times New Roman" w:hAnsi="Arial" w:cs="Arial"/>
                <w:color w:val="000000"/>
                <w:sz w:val="18"/>
                <w:szCs w:val="18"/>
                <w:lang w:eastAsia="pl-PL"/>
              </w:rPr>
              <w:t>,</w:t>
            </w:r>
          </w:p>
          <w:p w14:paraId="223394B4" w14:textId="4AAE99D1" w:rsidR="008E2068" w:rsidRPr="00681BDB" w:rsidRDefault="009C598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z</w:t>
            </w:r>
            <w:r w:rsidR="006B5793" w:rsidRPr="00681BDB">
              <w:rPr>
                <w:rFonts w:ascii="Arial" w:eastAsia="Times New Roman" w:hAnsi="Arial" w:cs="Arial"/>
                <w:color w:val="000000"/>
                <w:sz w:val="18"/>
                <w:szCs w:val="18"/>
                <w:lang w:eastAsia="pl-PL"/>
              </w:rPr>
              <w:t xml:space="preserve">wiązku ze zwiększoną </w:t>
            </w:r>
            <w:r w:rsidR="00B20B2B" w:rsidRPr="00681BDB">
              <w:rPr>
                <w:rFonts w:ascii="Arial" w:eastAsia="Times New Roman" w:hAnsi="Arial" w:cs="Arial"/>
                <w:color w:val="000000"/>
                <w:sz w:val="18"/>
                <w:szCs w:val="18"/>
                <w:lang w:eastAsia="pl-PL"/>
              </w:rPr>
              <w:t xml:space="preserve">powierzchnią zalesioną zwiększa się też </w:t>
            </w:r>
            <w:r w:rsidR="00D53B2A" w:rsidRPr="00681BDB">
              <w:rPr>
                <w:rFonts w:ascii="Arial" w:eastAsia="Times New Roman" w:hAnsi="Arial" w:cs="Arial"/>
                <w:color w:val="000000"/>
                <w:sz w:val="18"/>
                <w:szCs w:val="18"/>
                <w:lang w:eastAsia="pl-PL"/>
              </w:rPr>
              <w:t xml:space="preserve">obszar </w:t>
            </w:r>
            <w:r w:rsidR="009F4BED" w:rsidRPr="00681BDB">
              <w:rPr>
                <w:rFonts w:ascii="Arial" w:eastAsia="Times New Roman" w:hAnsi="Arial" w:cs="Arial"/>
                <w:color w:val="000000"/>
                <w:sz w:val="18"/>
                <w:szCs w:val="18"/>
                <w:lang w:eastAsia="pl-PL"/>
              </w:rPr>
              <w:t xml:space="preserve">ryzyka transmisji chorób wektorowych </w:t>
            </w:r>
            <w:r w:rsidR="00C43373" w:rsidRPr="00681BDB">
              <w:rPr>
                <w:rFonts w:ascii="Arial" w:eastAsia="Times New Roman" w:hAnsi="Arial" w:cs="Arial"/>
                <w:color w:val="000000"/>
                <w:sz w:val="18"/>
                <w:szCs w:val="18"/>
                <w:lang w:eastAsia="pl-PL"/>
              </w:rPr>
              <w:t>(-1)</w:t>
            </w:r>
            <w:r w:rsidR="008E2068"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2633B01A" w14:textId="2551BEBC" w:rsidR="009007C4" w:rsidRPr="00681BDB" w:rsidRDefault="009007C4"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zaleca się umieszczenie </w:t>
            </w:r>
            <w:r w:rsidR="00AA0FAF" w:rsidRPr="00681BDB">
              <w:rPr>
                <w:rFonts w:ascii="Arial" w:eastAsia="Times New Roman" w:hAnsi="Arial" w:cs="Arial"/>
                <w:color w:val="000000"/>
                <w:sz w:val="18"/>
                <w:szCs w:val="18"/>
                <w:lang w:eastAsia="pl-PL"/>
              </w:rPr>
              <w:t xml:space="preserve">w lasach </w:t>
            </w:r>
            <w:r w:rsidRPr="00681BDB">
              <w:rPr>
                <w:rFonts w:ascii="Arial" w:eastAsia="Times New Roman" w:hAnsi="Arial" w:cs="Arial"/>
                <w:color w:val="000000"/>
                <w:sz w:val="18"/>
                <w:szCs w:val="18"/>
                <w:lang w:eastAsia="pl-PL"/>
              </w:rPr>
              <w:t xml:space="preserve">tablic edukacyjnych informujących o chorobach wektorowych i sposobach prewencji, </w:t>
            </w:r>
          </w:p>
          <w:p w14:paraId="2FDC94D5" w14:textId="4C0F0252" w:rsidR="00814DFB" w:rsidRPr="00681BDB" w:rsidRDefault="00FB57D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wprowadzeniu nowej roślinności zaleca się wykluczenie roślin alergennych.</w:t>
            </w:r>
          </w:p>
        </w:tc>
        <w:tc>
          <w:tcPr>
            <w:tcW w:w="2086" w:type="dxa"/>
            <w:tcBorders>
              <w:top w:val="nil"/>
              <w:left w:val="nil"/>
              <w:bottom w:val="single" w:sz="4" w:space="0" w:color="auto"/>
              <w:right w:val="single" w:sz="4" w:space="0" w:color="auto"/>
            </w:tcBorders>
            <w:shd w:val="clear" w:color="auto" w:fill="auto"/>
            <w:noWrap/>
            <w:vAlign w:val="center"/>
          </w:tcPr>
          <w:p w14:paraId="3C46883F" w14:textId="045B8BC9" w:rsidR="00814DFB" w:rsidRPr="00681BDB" w:rsidRDefault="009007C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nil"/>
              <w:left w:val="nil"/>
              <w:bottom w:val="single" w:sz="4" w:space="0" w:color="auto"/>
              <w:right w:val="single" w:sz="4" w:space="0" w:color="auto"/>
            </w:tcBorders>
            <w:vAlign w:val="center"/>
          </w:tcPr>
          <w:p w14:paraId="78E59CB2" w14:textId="105C7382" w:rsidR="00814DFB" w:rsidRPr="00681BDB" w:rsidRDefault="00B7765B"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niższa</w:t>
            </w:r>
            <w:r w:rsidR="007B4A04" w:rsidRPr="00681BDB">
              <w:rPr>
                <w:rFonts w:ascii="Arial" w:eastAsia="Times New Roman" w:hAnsi="Arial" w:cs="Arial"/>
                <w:color w:val="000000"/>
                <w:sz w:val="18"/>
                <w:szCs w:val="18"/>
                <w:lang w:eastAsia="pl-PL"/>
              </w:rPr>
              <w:t xml:space="preserve"> temperatur</w:t>
            </w:r>
            <w:r w:rsidRPr="00681BDB">
              <w:rPr>
                <w:rFonts w:ascii="Arial" w:eastAsia="Times New Roman" w:hAnsi="Arial" w:cs="Arial"/>
                <w:color w:val="000000"/>
                <w:sz w:val="18"/>
                <w:szCs w:val="18"/>
                <w:lang w:eastAsia="pl-PL"/>
              </w:rPr>
              <w:t>a</w:t>
            </w:r>
            <w:r w:rsidR="007B4A04" w:rsidRPr="00681BDB">
              <w:rPr>
                <w:rFonts w:ascii="Arial" w:eastAsia="Times New Roman" w:hAnsi="Arial" w:cs="Arial"/>
                <w:color w:val="000000"/>
                <w:sz w:val="18"/>
                <w:szCs w:val="18"/>
                <w:lang w:eastAsia="pl-PL"/>
              </w:rPr>
              <w:t xml:space="preserve"> powietrza na terenach biologicznie czynnych, zazielenionych i</w:t>
            </w:r>
            <w:r w:rsidR="000B4C66" w:rsidRPr="00681BDB">
              <w:rPr>
                <w:rFonts w:ascii="Arial" w:eastAsia="Times New Roman" w:hAnsi="Arial" w:cs="Arial"/>
                <w:color w:val="000000"/>
                <w:sz w:val="18"/>
                <w:szCs w:val="18"/>
                <w:lang w:eastAsia="pl-PL"/>
              </w:rPr>
              <w:t> </w:t>
            </w:r>
            <w:r w:rsidR="007B4A04" w:rsidRPr="00681BDB">
              <w:rPr>
                <w:rFonts w:ascii="Arial" w:eastAsia="Times New Roman" w:hAnsi="Arial" w:cs="Arial"/>
                <w:color w:val="000000"/>
                <w:sz w:val="18"/>
                <w:szCs w:val="18"/>
                <w:lang w:eastAsia="pl-PL"/>
              </w:rPr>
              <w:t>zacienionych w porównaniu do terenów zabudowanych bez roślinności</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BB94144" w14:textId="2945E072" w:rsidR="00814DFB" w:rsidRPr="00681BDB" w:rsidRDefault="00D2720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452D99" w:rsidRPr="00681BDB">
              <w:rPr>
                <w:rFonts w:ascii="Arial" w:eastAsia="Times New Roman" w:hAnsi="Arial" w:cs="Arial"/>
                <w:color w:val="000000"/>
                <w:sz w:val="18"/>
                <w:szCs w:val="18"/>
                <w:lang w:eastAsia="pl-PL"/>
              </w:rPr>
              <w:t>2</w:t>
            </w:r>
            <w:r w:rsidR="00292935" w:rsidRPr="00681BDB">
              <w:rPr>
                <w:rFonts w:ascii="Arial" w:eastAsia="Times New Roman" w:hAnsi="Arial" w:cs="Arial"/>
                <w:color w:val="000000"/>
                <w:sz w:val="18"/>
                <w:szCs w:val="18"/>
                <w:lang w:eastAsia="pl-PL"/>
              </w:rPr>
              <w:t>/-1</w:t>
            </w:r>
          </w:p>
        </w:tc>
      </w:tr>
      <w:tr w:rsidR="0005524B" w:rsidRPr="00681BDB" w14:paraId="27097680"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3F4ED9E" w14:textId="26133A17" w:rsidR="0005524B" w:rsidRPr="00681BDB" w:rsidRDefault="00EF1B6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4.3</w:t>
            </w:r>
          </w:p>
        </w:tc>
        <w:tc>
          <w:tcPr>
            <w:tcW w:w="3543" w:type="dxa"/>
            <w:tcBorders>
              <w:top w:val="nil"/>
              <w:left w:val="nil"/>
              <w:bottom w:val="single" w:sz="4" w:space="0" w:color="auto"/>
              <w:right w:val="single" w:sz="4" w:space="0" w:color="auto"/>
            </w:tcBorders>
            <w:shd w:val="clear" w:color="auto" w:fill="auto"/>
            <w:noWrap/>
            <w:vAlign w:val="center"/>
          </w:tcPr>
          <w:p w14:paraId="464CB811" w14:textId="00AB6AE6" w:rsidR="0005524B" w:rsidRPr="00681BDB" w:rsidRDefault="00E40B6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Organizowanie w lasach oraz nad rzekami akcji zbierania śmieci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5E6DA73" w14:textId="274FB4EE" w:rsidR="0005524B" w:rsidRPr="00681BDB" w:rsidRDefault="00B12B93"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podnoszenie świadomości ekologicznej mieszkańców,</w:t>
            </w:r>
          </w:p>
          <w:p w14:paraId="5445EF00" w14:textId="37DCC54F" w:rsidR="00B12B93" w:rsidRPr="00681BDB" w:rsidRDefault="00B65F59"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zanieczyszczenia</w:t>
            </w:r>
            <w:r w:rsidR="00CC0C96" w:rsidRPr="00681BDB">
              <w:rPr>
                <w:rFonts w:ascii="Arial" w:eastAsia="Times New Roman" w:hAnsi="Arial" w:cs="Arial"/>
                <w:color w:val="000000"/>
                <w:sz w:val="18"/>
                <w:szCs w:val="18"/>
                <w:lang w:eastAsia="pl-PL"/>
              </w:rPr>
              <w:t xml:space="preserve"> </w:t>
            </w:r>
            <w:r w:rsidR="008C29D2" w:rsidRPr="00681BDB">
              <w:rPr>
                <w:rFonts w:ascii="Arial" w:eastAsia="Times New Roman" w:hAnsi="Arial" w:cs="Arial"/>
                <w:color w:val="000000"/>
                <w:sz w:val="18"/>
                <w:szCs w:val="18"/>
                <w:lang w:eastAsia="pl-PL"/>
              </w:rPr>
              <w:t>środowiska</w:t>
            </w:r>
            <w:r w:rsidR="0062662F" w:rsidRPr="00681BDB">
              <w:rPr>
                <w:rFonts w:ascii="Arial" w:eastAsia="Times New Roman" w:hAnsi="Arial" w:cs="Arial"/>
                <w:color w:val="000000"/>
                <w:sz w:val="18"/>
                <w:szCs w:val="18"/>
                <w:lang w:eastAsia="pl-PL"/>
              </w:rPr>
              <w:t xml:space="preserve"> naturalnego</w:t>
            </w:r>
            <w:r w:rsidR="000B4C66" w:rsidRPr="00681BDB">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shd w:val="clear" w:color="auto" w:fill="auto"/>
            <w:noWrap/>
            <w:vAlign w:val="center"/>
          </w:tcPr>
          <w:p w14:paraId="19EEA546" w14:textId="451A4385" w:rsidR="0005524B" w:rsidRPr="00681BDB" w:rsidRDefault="0022087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734732D6" w14:textId="09771773" w:rsidR="0005524B" w:rsidRPr="00681BDB" w:rsidRDefault="00D7585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krótkoterminowe</w:t>
            </w:r>
            <w:r w:rsidR="00A10D6F" w:rsidRPr="00681BDB">
              <w:rPr>
                <w:rFonts w:ascii="Arial" w:eastAsia="Times New Roman" w:hAnsi="Arial" w:cs="Arial"/>
                <w:color w:val="000000"/>
                <w:sz w:val="18"/>
                <w:szCs w:val="18"/>
                <w:lang w:eastAsia="pl-PL"/>
              </w:rPr>
              <w:t xml:space="preserve">, stałe </w:t>
            </w:r>
          </w:p>
        </w:tc>
        <w:tc>
          <w:tcPr>
            <w:tcW w:w="3725" w:type="dxa"/>
            <w:tcBorders>
              <w:top w:val="nil"/>
              <w:left w:val="nil"/>
              <w:bottom w:val="single" w:sz="4" w:space="0" w:color="auto"/>
              <w:right w:val="single" w:sz="4" w:space="0" w:color="auto"/>
            </w:tcBorders>
            <w:vAlign w:val="center"/>
          </w:tcPr>
          <w:p w14:paraId="0AF7EF53" w14:textId="78AFBBAD" w:rsidR="0005524B" w:rsidRPr="00681BDB" w:rsidRDefault="00932092"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zorganizowanych akcji</w:t>
            </w:r>
            <w:r w:rsidR="003A60B5"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4A4F2F4" w14:textId="54B62760" w:rsidR="0005524B" w:rsidRPr="00681BDB" w:rsidRDefault="00664D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312464" w:rsidRPr="00681BDB">
              <w:rPr>
                <w:rFonts w:ascii="Arial" w:eastAsia="Times New Roman" w:hAnsi="Arial" w:cs="Arial"/>
                <w:color w:val="000000"/>
                <w:sz w:val="18"/>
                <w:szCs w:val="18"/>
                <w:lang w:eastAsia="pl-PL"/>
              </w:rPr>
              <w:t>1</w:t>
            </w:r>
          </w:p>
        </w:tc>
      </w:tr>
      <w:tr w:rsidR="00DE3362" w:rsidRPr="00681BDB" w14:paraId="52B335FE" w14:textId="77777777" w:rsidTr="00E63B08">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113C9A5" w14:textId="603EA49A" w:rsidR="00DE3362" w:rsidRPr="00681BDB" w:rsidRDefault="000C5C47"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4.6</w:t>
            </w:r>
          </w:p>
        </w:tc>
        <w:tc>
          <w:tcPr>
            <w:tcW w:w="3543" w:type="dxa"/>
            <w:tcBorders>
              <w:top w:val="nil"/>
              <w:left w:val="nil"/>
              <w:bottom w:val="single" w:sz="4" w:space="0" w:color="auto"/>
              <w:right w:val="single" w:sz="4" w:space="0" w:color="auto"/>
            </w:tcBorders>
            <w:shd w:val="clear" w:color="auto" w:fill="auto"/>
            <w:noWrap/>
            <w:vAlign w:val="center"/>
          </w:tcPr>
          <w:p w14:paraId="5F2B7ACF" w14:textId="3D4B4E98" w:rsidR="00DE3362" w:rsidRPr="00681BDB" w:rsidRDefault="00AE322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cennych przyrodniczo siedlisk i</w:t>
            </w:r>
            <w:r w:rsidR="0078137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gatunków poprzez ochronę istniejących i</w:t>
            </w:r>
            <w:r w:rsidR="0078137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ustanawianie nowych form ochrony przyrody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51F766F" w14:textId="71C79F63" w:rsidR="000F46C5" w:rsidRPr="00681BDB" w:rsidRDefault="000F46C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cennych przyrodniczo obszarów przed presją inwestycyjną,</w:t>
            </w:r>
          </w:p>
          <w:p w14:paraId="630F531E" w14:textId="6DDC0F50" w:rsidR="000F46C5" w:rsidRPr="00681BDB" w:rsidRDefault="000F46C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zachowanie korytarzy przewietrzających,</w:t>
            </w:r>
          </w:p>
          <w:p w14:paraId="5DF49B16" w14:textId="10912987" w:rsidR="000F46C5" w:rsidRPr="00681BDB" w:rsidRDefault="000F46C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obniżenie efektów miejskiej wyspy ciepła,</w:t>
            </w:r>
          </w:p>
          <w:p w14:paraId="22133610" w14:textId="1EE878A3" w:rsidR="00DE3362" w:rsidRPr="00681BDB" w:rsidRDefault="000F46C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tc>
        <w:tc>
          <w:tcPr>
            <w:tcW w:w="4395" w:type="dxa"/>
            <w:tcBorders>
              <w:top w:val="nil"/>
              <w:left w:val="nil"/>
              <w:bottom w:val="single" w:sz="4" w:space="0" w:color="auto"/>
              <w:right w:val="single" w:sz="4" w:space="0" w:color="auto"/>
            </w:tcBorders>
            <w:shd w:val="clear" w:color="auto" w:fill="auto"/>
            <w:noWrap/>
            <w:vAlign w:val="center"/>
          </w:tcPr>
          <w:p w14:paraId="560DB5A4" w14:textId="46B00B21" w:rsidR="00DE3362" w:rsidRPr="00681BDB" w:rsidRDefault="00C515A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nil"/>
              <w:left w:val="nil"/>
              <w:bottom w:val="single" w:sz="4" w:space="0" w:color="auto"/>
              <w:right w:val="single" w:sz="4" w:space="0" w:color="auto"/>
            </w:tcBorders>
            <w:shd w:val="clear" w:color="auto" w:fill="auto"/>
            <w:noWrap/>
            <w:vAlign w:val="center"/>
          </w:tcPr>
          <w:p w14:paraId="66FE2666" w14:textId="3D9E15EB" w:rsidR="00DE3362" w:rsidRPr="00681BDB" w:rsidRDefault="007D654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578FC29E" w14:textId="4016D6C0" w:rsidR="00D043F7" w:rsidRPr="00681BDB" w:rsidRDefault="00D043F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wspartych form ochrony przyrody,</w:t>
            </w:r>
          </w:p>
          <w:p w14:paraId="3F13FE62" w14:textId="7E975DB9" w:rsidR="00DE3362" w:rsidRPr="00681BDB" w:rsidRDefault="00D043F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nowych form ochrony przyrody</w:t>
            </w:r>
            <w:r w:rsidR="000B4C66" w:rsidRPr="00681BDB">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D12BB95" w14:textId="34002CE6" w:rsidR="00DE3362" w:rsidRPr="00681BDB" w:rsidRDefault="0091427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7A0F47" w:rsidRPr="00681BDB" w14:paraId="3F9CB9CB"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B3CA5" w14:textId="1835F519" w:rsidR="007A0F47" w:rsidRPr="00681BDB" w:rsidRDefault="00E64F5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5C26AF2" w14:textId="11DF41C2" w:rsidR="007A0F47" w:rsidRPr="00681BDB" w:rsidRDefault="0086480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Opracowanie strategii rozwoju turystyki zrównoważonej w obliczu 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D9A10" w14:textId="67E10BB4" w:rsidR="007A0F47" w:rsidRPr="00681BDB" w:rsidRDefault="00F968F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w:t>
            </w:r>
            <w:r w:rsidR="00AC07AB" w:rsidRPr="00681BDB">
              <w:rPr>
                <w:rFonts w:ascii="Arial" w:eastAsia="Times New Roman" w:hAnsi="Arial" w:cs="Arial"/>
                <w:color w:val="000000"/>
                <w:sz w:val="18"/>
                <w:szCs w:val="18"/>
                <w:lang w:eastAsia="pl-PL"/>
              </w:rPr>
              <w:t>pob</w:t>
            </w:r>
            <w:r w:rsidR="00CF7DA8" w:rsidRPr="00681BDB">
              <w:rPr>
                <w:rFonts w:ascii="Arial" w:eastAsia="Times New Roman" w:hAnsi="Arial" w:cs="Arial"/>
                <w:color w:val="000000"/>
                <w:sz w:val="18"/>
                <w:szCs w:val="18"/>
                <w:lang w:eastAsia="pl-PL"/>
              </w:rPr>
              <w:t>ieganie utraty</w:t>
            </w:r>
            <w:r w:rsidR="00C37E9A" w:rsidRPr="00681BDB">
              <w:rPr>
                <w:rFonts w:ascii="Arial" w:eastAsia="Times New Roman" w:hAnsi="Arial" w:cs="Arial"/>
                <w:color w:val="000000"/>
                <w:sz w:val="18"/>
                <w:szCs w:val="18"/>
                <w:lang w:eastAsia="pl-PL"/>
              </w:rPr>
              <w:t xml:space="preserve"> lub </w:t>
            </w:r>
            <w:r w:rsidR="00D8157B" w:rsidRPr="00681BDB">
              <w:rPr>
                <w:rFonts w:ascii="Arial" w:eastAsia="Times New Roman" w:hAnsi="Arial" w:cs="Arial"/>
                <w:color w:val="000000"/>
                <w:sz w:val="18"/>
                <w:szCs w:val="18"/>
                <w:lang w:eastAsia="pl-PL"/>
              </w:rPr>
              <w:t>obniżeniu</w:t>
            </w:r>
            <w:r w:rsidR="00CF7DA8" w:rsidRPr="00681BDB">
              <w:rPr>
                <w:rFonts w:ascii="Arial" w:eastAsia="Times New Roman" w:hAnsi="Arial" w:cs="Arial"/>
                <w:color w:val="000000"/>
                <w:sz w:val="18"/>
                <w:szCs w:val="18"/>
                <w:lang w:eastAsia="pl-PL"/>
              </w:rPr>
              <w:t xml:space="preserve"> </w:t>
            </w:r>
            <w:r w:rsidR="00606D77" w:rsidRPr="00681BDB">
              <w:rPr>
                <w:rFonts w:ascii="Arial" w:eastAsia="Times New Roman" w:hAnsi="Arial" w:cs="Arial"/>
                <w:color w:val="000000"/>
                <w:sz w:val="18"/>
                <w:szCs w:val="18"/>
                <w:lang w:eastAsia="pl-PL"/>
              </w:rPr>
              <w:t>dochodów z turystyki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A63CD2C" w14:textId="10832AB5" w:rsidR="007A0F47" w:rsidRPr="00681BDB" w:rsidRDefault="002B31AB"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zaleca się </w:t>
            </w:r>
            <w:r w:rsidR="000E459C" w:rsidRPr="00681BDB">
              <w:rPr>
                <w:rFonts w:ascii="Arial" w:eastAsia="Times New Roman" w:hAnsi="Arial" w:cs="Arial"/>
                <w:color w:val="000000"/>
                <w:sz w:val="18"/>
                <w:szCs w:val="18"/>
                <w:lang w:eastAsia="pl-PL"/>
              </w:rPr>
              <w:t>opracowanie planów</w:t>
            </w:r>
            <w:r w:rsidR="006D61EC" w:rsidRPr="00681BDB">
              <w:rPr>
                <w:rFonts w:ascii="Arial" w:eastAsia="Times New Roman" w:hAnsi="Arial" w:cs="Arial"/>
                <w:color w:val="000000"/>
                <w:sz w:val="18"/>
                <w:szCs w:val="18"/>
                <w:lang w:eastAsia="pl-PL"/>
              </w:rPr>
              <w:t xml:space="preserve"> działania dla placówek służby zdrowia w okresie zwiększonego ruchu </w:t>
            </w:r>
            <w:r w:rsidR="00170415" w:rsidRPr="00681BDB">
              <w:rPr>
                <w:rFonts w:ascii="Arial" w:eastAsia="Times New Roman" w:hAnsi="Arial" w:cs="Arial"/>
                <w:color w:val="000000"/>
                <w:sz w:val="18"/>
                <w:szCs w:val="18"/>
                <w:lang w:eastAsia="pl-PL"/>
              </w:rPr>
              <w:t>turystycznego</w:t>
            </w:r>
            <w:r w:rsidR="006D61EC" w:rsidRPr="00681BDB">
              <w:rPr>
                <w:rFonts w:ascii="Arial" w:eastAsia="Times New Roman" w:hAnsi="Arial" w:cs="Arial"/>
                <w:color w:val="000000"/>
                <w:sz w:val="18"/>
                <w:szCs w:val="18"/>
                <w:lang w:eastAsia="pl-PL"/>
              </w:rPr>
              <w:t>,</w:t>
            </w:r>
          </w:p>
          <w:p w14:paraId="395C0A9D" w14:textId="038A195F" w:rsidR="006D61EC" w:rsidRPr="00681BDB" w:rsidRDefault="00911AC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okresie zwiększonego ruchu turystycznego </w:t>
            </w:r>
            <w:r w:rsidR="00EE0B19" w:rsidRPr="00681BDB">
              <w:rPr>
                <w:rFonts w:ascii="Arial" w:eastAsia="Times New Roman" w:hAnsi="Arial" w:cs="Arial"/>
                <w:color w:val="000000"/>
                <w:sz w:val="18"/>
                <w:szCs w:val="18"/>
                <w:lang w:eastAsia="pl-PL"/>
              </w:rPr>
              <w:t xml:space="preserve">należy kłaść szczególny nacisk na </w:t>
            </w:r>
            <w:r w:rsidR="005D1787" w:rsidRPr="00681BDB">
              <w:rPr>
                <w:rFonts w:ascii="Arial" w:eastAsia="Times New Roman" w:hAnsi="Arial" w:cs="Arial"/>
                <w:color w:val="000000"/>
                <w:sz w:val="18"/>
                <w:szCs w:val="18"/>
                <w:lang w:eastAsia="pl-PL"/>
              </w:rPr>
              <w:t>bezpieczeństwo</w:t>
            </w:r>
            <w:r w:rsidR="00657AB9" w:rsidRPr="00681BDB">
              <w:rPr>
                <w:rFonts w:ascii="Arial" w:eastAsia="Times New Roman" w:hAnsi="Arial" w:cs="Arial"/>
                <w:color w:val="000000"/>
                <w:sz w:val="18"/>
                <w:szCs w:val="18"/>
                <w:lang w:eastAsia="pl-PL"/>
              </w:rPr>
              <w:t xml:space="preserve"> </w:t>
            </w:r>
            <w:r w:rsidR="005D1787" w:rsidRPr="00681BDB">
              <w:rPr>
                <w:rFonts w:ascii="Arial" w:eastAsia="Times New Roman" w:hAnsi="Arial" w:cs="Arial"/>
                <w:color w:val="000000"/>
                <w:sz w:val="18"/>
                <w:szCs w:val="18"/>
                <w:lang w:eastAsia="pl-PL"/>
              </w:rPr>
              <w:t>sanitarno</w:t>
            </w:r>
            <w:r w:rsidR="00657AB9" w:rsidRPr="00681BDB">
              <w:rPr>
                <w:rFonts w:ascii="Arial" w:eastAsia="Times New Roman" w:hAnsi="Arial" w:cs="Arial"/>
                <w:color w:val="000000"/>
                <w:sz w:val="18"/>
                <w:szCs w:val="18"/>
                <w:lang w:eastAsia="pl-PL"/>
              </w:rPr>
              <w:t>-epidemiologiczne</w:t>
            </w:r>
            <w:r w:rsidR="000B4C66"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B1008B9" w14:textId="60D1C20F" w:rsidR="007A0F47" w:rsidRPr="00681BDB" w:rsidRDefault="00DC023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512B52F5" w14:textId="0FF37B4B" w:rsidR="000C226B" w:rsidRPr="00681BDB" w:rsidRDefault="002C09E9"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w:t>
            </w:r>
            <w:r w:rsidR="00B7171F" w:rsidRPr="00681BDB">
              <w:rPr>
                <w:rFonts w:ascii="Arial" w:eastAsia="Times New Roman" w:hAnsi="Arial" w:cs="Arial"/>
                <w:color w:val="000000"/>
                <w:sz w:val="18"/>
                <w:szCs w:val="18"/>
                <w:lang w:eastAsia="pl-PL"/>
              </w:rPr>
              <w:t>ochód z turystyki</w:t>
            </w:r>
            <w:r w:rsidR="003A60B5"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A7239" w14:textId="3A94ABDF" w:rsidR="007A0F47" w:rsidRPr="00681BDB" w:rsidRDefault="0086480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FB23CE" w:rsidRPr="00681BDB" w14:paraId="570773D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665A" w14:textId="19F5F3A5"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B38116" w14:textId="3F404B4E"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Odtwarzanie i budowa zbiorników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59B52" w14:textId="4E3C75BF"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retencja wody opadowej,</w:t>
            </w:r>
          </w:p>
          <w:p w14:paraId="448BEC86" w14:textId="7F6D8CC7"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żywnościowego,</w:t>
            </w:r>
          </w:p>
          <w:p w14:paraId="01B79789" w14:textId="5785C6DD"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zapobieganie stratom rolniczym</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3D0921" w14:textId="51295B9C"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F943731" w14:textId="57392956"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24163B7A" w14:textId="5469C5D3" w:rsidR="00FB23CE" w:rsidRPr="00681BDB" w:rsidRDefault="007053D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dochód z g</w:t>
            </w:r>
            <w:r w:rsidR="0090214E" w:rsidRPr="00681BDB">
              <w:rPr>
                <w:rFonts w:ascii="Arial" w:eastAsia="Times New Roman" w:hAnsi="Arial" w:cs="Arial"/>
                <w:color w:val="000000"/>
                <w:sz w:val="18"/>
                <w:szCs w:val="18"/>
                <w:lang w:eastAsia="pl-PL"/>
              </w:rPr>
              <w:t>ospodarstwa rolnego</w:t>
            </w:r>
            <w:r w:rsidR="003A60B5"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487B9" w14:textId="5A31FE84"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FB23CE" w:rsidRPr="00681BDB" w14:paraId="1E3533C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4ACD7" w14:textId="3C4108EE"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979FDA" w14:textId="52F1585F"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Ustanowienie stref ochronnych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985D4" w14:textId="5CF5A9F3" w:rsidR="0009148C" w:rsidRPr="00681BDB" w:rsidRDefault="00866FE8"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zasobów wody</w:t>
            </w:r>
            <w:r w:rsidR="0009148C" w:rsidRPr="00681BDB">
              <w:rPr>
                <w:rFonts w:ascii="Arial" w:eastAsia="Times New Roman" w:hAnsi="Arial" w:cs="Arial"/>
                <w:color w:val="000000"/>
                <w:sz w:val="18"/>
                <w:szCs w:val="18"/>
                <w:lang w:eastAsia="pl-PL"/>
              </w:rPr>
              <w:t xml:space="preserve"> dobrej jakości</w:t>
            </w:r>
            <w:r w:rsidRPr="00681BDB">
              <w:rPr>
                <w:rFonts w:ascii="Arial" w:eastAsia="Times New Roman" w:hAnsi="Arial" w:cs="Arial"/>
                <w:color w:val="000000"/>
                <w:sz w:val="18"/>
                <w:szCs w:val="18"/>
                <w:lang w:eastAsia="pl-PL"/>
              </w:rPr>
              <w:t xml:space="preserve"> dla przyszłych pokoleń</w:t>
            </w:r>
            <w:r w:rsidR="00497B6A" w:rsidRPr="00681BDB">
              <w:rPr>
                <w:rFonts w:ascii="Arial" w:eastAsia="Times New Roman" w:hAnsi="Arial" w:cs="Arial"/>
                <w:color w:val="000000"/>
                <w:sz w:val="18"/>
                <w:szCs w:val="18"/>
                <w:lang w:eastAsia="pl-PL"/>
              </w:rPr>
              <w:t xml:space="preserve"> i zapewnienie priorytetu dostaw wody na cele komunalne</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6BFD1A9" w14:textId="1E01BDE4" w:rsidR="00FB23CE" w:rsidRPr="00681BDB" w:rsidRDefault="00346CE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7DB0A59" w14:textId="79DF21D8" w:rsidR="00FB23CE" w:rsidRPr="00681BDB" w:rsidRDefault="00346CE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vAlign w:val="center"/>
          </w:tcPr>
          <w:p w14:paraId="3928DCE3" w14:textId="6F4019AA"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mniejsza </w:t>
            </w:r>
            <w:r w:rsidR="00FB3CDD" w:rsidRPr="00681BDB">
              <w:rPr>
                <w:rFonts w:ascii="Arial" w:eastAsia="Times New Roman" w:hAnsi="Arial" w:cs="Arial"/>
                <w:color w:val="000000"/>
                <w:sz w:val="18"/>
                <w:szCs w:val="18"/>
                <w:lang w:eastAsia="pl-PL"/>
              </w:rPr>
              <w:t>liczba dni z niedoborem wody pitnej</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C129" w14:textId="140CBCFF"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FB23CE" w:rsidRPr="00681BDB" w14:paraId="30C2EA7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8374" w14:textId="4C099E79"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68FE662" w14:textId="21D20F41"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Poszukiwanie i dokumentowanie nowych zasobów wód podziemnych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63783" w14:textId="422AE23A" w:rsidR="00FB23CE" w:rsidRPr="00681BDB" w:rsidRDefault="002C0F5C"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zapewnienie bezpieczeństwa </w:t>
            </w:r>
            <w:r w:rsidR="00497B6A" w:rsidRPr="00681BDB">
              <w:rPr>
                <w:rFonts w:ascii="Arial" w:eastAsia="Times New Roman" w:hAnsi="Arial" w:cs="Arial"/>
                <w:color w:val="000000"/>
                <w:sz w:val="18"/>
                <w:szCs w:val="18"/>
                <w:lang w:eastAsia="pl-PL"/>
              </w:rPr>
              <w:t>dostaw wody dla przyszłych pokoleń</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D0C645E" w14:textId="448B0BD0" w:rsidR="00FB23CE" w:rsidRPr="00681BDB" w:rsidRDefault="005B506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736ACE" w14:textId="08D098DB" w:rsidR="00FB23CE" w:rsidRPr="00681BDB" w:rsidRDefault="005B506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9D50FAA" w14:textId="7D976B64" w:rsidR="00FB23CE" w:rsidRPr="00681BDB" w:rsidRDefault="0067129E"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dokumentacja nowych odkrytych zasobów wód</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6DAC0" w14:textId="1B5CF3C3"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FB23CE" w:rsidRPr="00681BDB" w14:paraId="00B14B2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0B798" w14:textId="21E89E3D"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002679" w14:textId="13BC6A9B"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nowych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0CB25" w14:textId="60FB59AF" w:rsidR="00FB23CE" w:rsidRPr="00681BDB" w:rsidRDefault="00DC14F9"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dostaw wody dla przyszłych pokoleń</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70E2674" w14:textId="79C34BF6" w:rsidR="00FB23CE" w:rsidRPr="00681BDB" w:rsidRDefault="0067129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4E60C15" w14:textId="116CD918" w:rsidR="00FB23CE" w:rsidRPr="00681BDB" w:rsidRDefault="0067129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086A303D" w14:textId="34FFDA42" w:rsidR="00FB23CE" w:rsidRPr="00681BDB" w:rsidRDefault="0067129E"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nowych ujęć wód</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946E2" w14:textId="7B8EA413"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DE40CA" w:rsidRPr="00681BDB" w14:paraId="285A9469"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9DF39" w14:textId="21FC17E7" w:rsidR="00DE40CA" w:rsidRPr="00681BDB" w:rsidRDefault="00DE40C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7DB544B3" w14:textId="3E052269" w:rsidR="00DE40CA" w:rsidRPr="00681BDB" w:rsidRDefault="00B470F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Likwidacja nieczynnych studni w obszarach stref ochronnych ujęć</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E5EE0" w14:textId="25AC6FB0" w:rsidR="00DE40CA" w:rsidRPr="00681BDB" w:rsidRDefault="006475B8"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minimalizacja zagrożeń</w:t>
            </w:r>
            <w:r w:rsidR="00117FB2" w:rsidRPr="00681BDB">
              <w:rPr>
                <w:rFonts w:ascii="Arial" w:eastAsia="Times New Roman" w:hAnsi="Arial" w:cs="Arial"/>
                <w:color w:val="000000"/>
                <w:sz w:val="18"/>
                <w:szCs w:val="18"/>
                <w:lang w:eastAsia="pl-PL"/>
              </w:rPr>
              <w:t xml:space="preserve"> zanieczyszcze</w:t>
            </w:r>
            <w:r w:rsidR="00DC14F9" w:rsidRPr="00681BDB">
              <w:rPr>
                <w:rFonts w:ascii="Arial" w:eastAsia="Times New Roman" w:hAnsi="Arial" w:cs="Arial"/>
                <w:color w:val="000000"/>
                <w:sz w:val="18"/>
                <w:szCs w:val="18"/>
                <w:lang w:eastAsia="pl-PL"/>
              </w:rPr>
              <w:t>nia</w:t>
            </w:r>
            <w:r w:rsidR="00117FB2" w:rsidRPr="00681BDB">
              <w:rPr>
                <w:rFonts w:ascii="Arial" w:eastAsia="Times New Roman" w:hAnsi="Arial" w:cs="Arial"/>
                <w:color w:val="000000"/>
                <w:sz w:val="18"/>
                <w:szCs w:val="18"/>
                <w:lang w:eastAsia="pl-PL"/>
              </w:rPr>
              <w:t xml:space="preserve"> </w:t>
            </w:r>
            <w:r w:rsidR="00FD3D5C" w:rsidRPr="00681BDB">
              <w:rPr>
                <w:rFonts w:ascii="Arial" w:eastAsia="Times New Roman" w:hAnsi="Arial" w:cs="Arial"/>
                <w:color w:val="000000"/>
                <w:sz w:val="18"/>
                <w:szCs w:val="18"/>
                <w:lang w:eastAsia="pl-PL"/>
              </w:rPr>
              <w:t>wody</w:t>
            </w:r>
            <w:r w:rsidR="00DC14F9" w:rsidRPr="00681BDB">
              <w:rPr>
                <w:rFonts w:ascii="Arial" w:eastAsia="Times New Roman" w:hAnsi="Arial" w:cs="Arial"/>
                <w:color w:val="000000"/>
                <w:sz w:val="18"/>
                <w:szCs w:val="18"/>
                <w:lang w:eastAsia="pl-PL"/>
              </w:rPr>
              <w:t xml:space="preserve"> przeznaczonej do spożycia</w:t>
            </w:r>
            <w:r w:rsidR="00951EB3" w:rsidRPr="00681BDB">
              <w:rPr>
                <w:rFonts w:ascii="Arial" w:eastAsia="Times New Roman" w:hAnsi="Arial" w:cs="Arial"/>
                <w:color w:val="000000"/>
                <w:sz w:val="18"/>
                <w:szCs w:val="18"/>
                <w:lang w:eastAsia="pl-PL"/>
              </w:rPr>
              <w:t>,</w:t>
            </w:r>
          </w:p>
          <w:p w14:paraId="2E1993AB" w14:textId="634566A3" w:rsidR="00951EB3" w:rsidRPr="00681BDB" w:rsidRDefault="00951EB3"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minimali</w:t>
            </w:r>
            <w:r w:rsidR="00F5146E" w:rsidRPr="00681BDB">
              <w:rPr>
                <w:rFonts w:ascii="Arial" w:eastAsia="Times New Roman" w:hAnsi="Arial" w:cs="Arial"/>
                <w:color w:val="000000"/>
                <w:sz w:val="18"/>
                <w:szCs w:val="18"/>
                <w:lang w:eastAsia="pl-PL"/>
              </w:rPr>
              <w:t xml:space="preserve">zacja zagrożeń </w:t>
            </w:r>
            <w:r w:rsidRPr="00681BDB">
              <w:rPr>
                <w:rFonts w:ascii="Arial" w:eastAsia="Times New Roman" w:hAnsi="Arial" w:cs="Arial"/>
                <w:color w:val="000000"/>
                <w:sz w:val="18"/>
                <w:szCs w:val="18"/>
                <w:lang w:eastAsia="pl-PL"/>
              </w:rPr>
              <w:t>zachoro</w:t>
            </w:r>
            <w:r w:rsidR="00F5146E" w:rsidRPr="00681BDB">
              <w:rPr>
                <w:rFonts w:ascii="Arial" w:eastAsia="Times New Roman" w:hAnsi="Arial" w:cs="Arial"/>
                <w:color w:val="000000"/>
                <w:sz w:val="18"/>
                <w:szCs w:val="18"/>
                <w:lang w:eastAsia="pl-PL"/>
              </w:rPr>
              <w:t>wań</w:t>
            </w:r>
            <w:r w:rsidRPr="00681BDB">
              <w:rPr>
                <w:rFonts w:ascii="Arial" w:eastAsia="Times New Roman" w:hAnsi="Arial" w:cs="Arial"/>
                <w:color w:val="000000"/>
                <w:sz w:val="18"/>
                <w:szCs w:val="18"/>
                <w:lang w:eastAsia="pl-PL"/>
              </w:rPr>
              <w:t xml:space="preserve">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642DEB7" w14:textId="7490A80E" w:rsidR="00DE40CA" w:rsidRPr="00681BDB" w:rsidRDefault="00E924B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E66D2EB" w14:textId="3A1C3AC1" w:rsidR="00DE40CA" w:rsidRPr="00681BDB" w:rsidRDefault="00E924B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9B6634D" w14:textId="779C0A41" w:rsidR="00DE40CA" w:rsidRPr="00681BDB" w:rsidRDefault="00266314"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w:t>
            </w:r>
            <w:r w:rsidR="00D879C3" w:rsidRPr="00681BDB">
              <w:rPr>
                <w:rFonts w:ascii="Arial" w:eastAsia="Times New Roman" w:hAnsi="Arial" w:cs="Arial"/>
                <w:color w:val="000000"/>
                <w:sz w:val="18"/>
                <w:szCs w:val="18"/>
                <w:lang w:eastAsia="pl-PL"/>
              </w:rPr>
              <w:t>iczba usuniętych zanieczyszczonych studni</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C6A65" w14:textId="38990E65" w:rsidR="00DE40CA" w:rsidRPr="00681BDB" w:rsidRDefault="00E924B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FB23CE" w:rsidRPr="00681BDB" w14:paraId="05E178F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BA455" w14:textId="0103F90B"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11C44CC" w14:textId="6BC8F54D"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Rewaloryzacja taryf opłat za wodę</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E9881" w14:textId="49D775C6" w:rsidR="00FB23CE" w:rsidRPr="00681BDB" w:rsidRDefault="00691700"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poprawie stanu infrastruktury wodociągowej w gminie</w:t>
            </w:r>
            <w:r w:rsidR="00432A9E" w:rsidRPr="00681BDB">
              <w:rPr>
                <w:rFonts w:ascii="Arial" w:eastAsia="Times New Roman" w:hAnsi="Arial" w:cs="Arial"/>
                <w:color w:val="000000"/>
                <w:sz w:val="18"/>
                <w:szCs w:val="18"/>
                <w:lang w:eastAsia="pl-PL"/>
              </w:rPr>
              <w:t>,</w:t>
            </w:r>
          </w:p>
          <w:p w14:paraId="3487F996" w14:textId="1E541759" w:rsidR="00FB23CE" w:rsidRPr="00681BDB" w:rsidRDefault="00FD0F8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uzyskanie sprawiedliwego i </w:t>
            </w:r>
            <w:r w:rsidR="004A1DCF" w:rsidRPr="00681BDB">
              <w:rPr>
                <w:rFonts w:ascii="Arial" w:eastAsia="Times New Roman" w:hAnsi="Arial" w:cs="Arial"/>
                <w:color w:val="000000"/>
                <w:sz w:val="18"/>
                <w:szCs w:val="18"/>
                <w:lang w:eastAsia="pl-PL"/>
              </w:rPr>
              <w:t>uwzględniającego faktyczne koszty usług wodnych ceny wody</w:t>
            </w:r>
            <w:r w:rsidR="00660689" w:rsidRPr="00681BDB">
              <w:rPr>
                <w:rFonts w:ascii="Arial" w:eastAsia="Times New Roman" w:hAnsi="Arial" w:cs="Arial"/>
                <w:color w:val="000000"/>
                <w:sz w:val="18"/>
                <w:szCs w:val="18"/>
                <w:lang w:eastAsia="pl-PL"/>
              </w:rPr>
              <w:t xml:space="preserve"> akceptowalne społecznie</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F7EC12A" w14:textId="09077C52" w:rsidR="00FB23CE" w:rsidRPr="00681BDB" w:rsidRDefault="00680ED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C54D27" w14:textId="7F7C50C9" w:rsidR="00FB23CE" w:rsidRPr="00681BDB" w:rsidRDefault="00CE7E7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82D87B7" w14:textId="68EB35B5" w:rsidR="00FB23CE" w:rsidRPr="00681BDB" w:rsidRDefault="0059316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opłaty za wodę</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5A4F" w14:textId="3B0E83F0"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AA140E" w:rsidRPr="00681BDB">
              <w:rPr>
                <w:rFonts w:ascii="Arial" w:eastAsia="Times New Roman" w:hAnsi="Arial" w:cs="Arial"/>
                <w:color w:val="000000"/>
                <w:sz w:val="18"/>
                <w:szCs w:val="18"/>
                <w:lang w:eastAsia="pl-PL"/>
              </w:rPr>
              <w:t>1</w:t>
            </w:r>
          </w:p>
        </w:tc>
      </w:tr>
      <w:tr w:rsidR="00FB23CE" w:rsidRPr="00681BDB" w14:paraId="31C1660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892C4" w14:textId="575DCDE1"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ED3345C" w14:textId="59FECB5D"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Ograniczenie poboru wód podziemnych na obszarach i w okresach występowania susz, okresów bezdeszczowych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500D3" w14:textId="5F20690F" w:rsidR="00FB23CE" w:rsidRPr="00681BDB" w:rsidRDefault="003B664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zabezpieczenie zasobów</w:t>
            </w:r>
            <w:r w:rsidR="00AA140E" w:rsidRPr="00681BDB">
              <w:rPr>
                <w:rFonts w:ascii="Arial" w:eastAsia="Times New Roman" w:hAnsi="Arial" w:cs="Arial"/>
                <w:color w:val="000000"/>
                <w:sz w:val="18"/>
                <w:szCs w:val="18"/>
                <w:lang w:eastAsia="pl-PL"/>
              </w:rPr>
              <w:t xml:space="preserve"> wody dobrej jakości</w:t>
            </w:r>
            <w:r w:rsidRPr="00681BDB">
              <w:rPr>
                <w:rFonts w:ascii="Arial" w:eastAsia="Times New Roman" w:hAnsi="Arial" w:cs="Arial"/>
                <w:color w:val="000000"/>
                <w:sz w:val="18"/>
                <w:szCs w:val="18"/>
                <w:lang w:eastAsia="pl-PL"/>
              </w:rPr>
              <w:t xml:space="preserve"> do picia oraz na cele bytowe w sytuacjach </w:t>
            </w:r>
            <w:r w:rsidR="00833668" w:rsidRPr="00681BDB">
              <w:rPr>
                <w:rFonts w:ascii="Arial" w:eastAsia="Times New Roman" w:hAnsi="Arial" w:cs="Arial"/>
                <w:color w:val="000000"/>
                <w:sz w:val="18"/>
                <w:szCs w:val="18"/>
                <w:lang w:eastAsia="pl-PL"/>
              </w:rPr>
              <w:t>ekstremalnych</w:t>
            </w:r>
            <w:r w:rsidR="00AA140E" w:rsidRPr="00681BDB">
              <w:rPr>
                <w:rFonts w:ascii="Arial" w:eastAsia="Times New Roman" w:hAnsi="Arial" w:cs="Arial"/>
                <w:color w:val="000000"/>
                <w:sz w:val="18"/>
                <w:szCs w:val="18"/>
                <w:lang w:eastAsia="pl-PL"/>
              </w:rPr>
              <w:t>,</w:t>
            </w:r>
            <w:r w:rsidR="00073E38" w:rsidRPr="00681BDB">
              <w:rPr>
                <w:rFonts w:ascii="Arial" w:eastAsia="Times New Roman" w:hAnsi="Arial" w:cs="Arial"/>
                <w:color w:val="000000"/>
                <w:sz w:val="18"/>
                <w:szCs w:val="18"/>
                <w:lang w:eastAsia="pl-PL"/>
              </w:rPr>
              <w:t xml:space="preserve"> </w:t>
            </w:r>
          </w:p>
          <w:p w14:paraId="278C6805" w14:textId="250A4E7C" w:rsidR="00FB23CE" w:rsidRPr="00681BDB" w:rsidRDefault="00675063"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przeciwdziałanie utra</w:t>
            </w:r>
            <w:r w:rsidR="001B2944" w:rsidRPr="00681BDB">
              <w:rPr>
                <w:rFonts w:ascii="Arial" w:eastAsia="Times New Roman" w:hAnsi="Arial" w:cs="Arial"/>
                <w:color w:val="000000"/>
                <w:sz w:val="18"/>
                <w:szCs w:val="18"/>
                <w:lang w:eastAsia="pl-PL"/>
              </w:rPr>
              <w:t xml:space="preserve">cie </w:t>
            </w:r>
            <w:r w:rsidR="00833668" w:rsidRPr="00681BDB">
              <w:rPr>
                <w:rFonts w:ascii="Arial" w:eastAsia="Times New Roman" w:hAnsi="Arial" w:cs="Arial"/>
                <w:color w:val="000000"/>
                <w:sz w:val="18"/>
                <w:szCs w:val="18"/>
                <w:lang w:eastAsia="pl-PL"/>
              </w:rPr>
              <w:t>zasobów wodnych przeznaczonych do spożycia</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07F3CF1" w14:textId="6D5A88C2" w:rsidR="00FB23CE" w:rsidRPr="00681BDB" w:rsidRDefault="00680ED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C51BB13" w14:textId="260CED7A" w:rsidR="00FB23CE" w:rsidRPr="00681BDB" w:rsidRDefault="00AA140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682935B" w14:textId="22786049"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mniejsza </w:t>
            </w:r>
            <w:r w:rsidR="00AA140E" w:rsidRPr="00681BDB">
              <w:rPr>
                <w:rFonts w:ascii="Arial" w:eastAsia="Times New Roman" w:hAnsi="Arial" w:cs="Arial"/>
                <w:color w:val="000000"/>
                <w:sz w:val="18"/>
                <w:szCs w:val="18"/>
                <w:lang w:eastAsia="pl-PL"/>
              </w:rPr>
              <w:t>liczba dni z niedoborem wody pitnej</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BE086" w14:textId="28DAA046"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FB23CE" w:rsidRPr="00681BDB" w14:paraId="45A6032C"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D8308" w14:textId="7DBCD4B8"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589F07" w14:textId="51E52C84"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i wzajemne sprzężenie systemu urządzeń alarmowych z systemem urządzeń pobierających wodę, uzdatniających, oraz dystrybuujących wodę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05569" w14:textId="7EE0B512" w:rsidR="00FB23CE" w:rsidRPr="00681BDB" w:rsidRDefault="003C0D5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dostępu do wody dobrej jakości,</w:t>
            </w:r>
          </w:p>
          <w:p w14:paraId="121BB228" w14:textId="515868CA" w:rsidR="00564282" w:rsidRPr="00681BDB" w:rsidRDefault="0056428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minimalizacja zagrożeń zanieczyszczenia wody przeznaczonej do spożycia,</w:t>
            </w:r>
          </w:p>
          <w:p w14:paraId="32D99035" w14:textId="47B8F263" w:rsidR="00680ED8" w:rsidRPr="00681BDB" w:rsidRDefault="00680ED8"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F7E11BA" w14:textId="0E0375F5" w:rsidR="00FB23CE" w:rsidRPr="00681BDB" w:rsidRDefault="00680ED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7AE98F" w14:textId="3590C5B3" w:rsidR="00FB23CE" w:rsidRPr="00681BDB" w:rsidRDefault="004908E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405ED663" w14:textId="7F1289D6"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mniejsza </w:t>
            </w:r>
            <w:r w:rsidR="004908E3" w:rsidRPr="00681BDB">
              <w:rPr>
                <w:rFonts w:ascii="Arial" w:eastAsia="Times New Roman" w:hAnsi="Arial" w:cs="Arial"/>
                <w:color w:val="000000"/>
                <w:sz w:val="18"/>
                <w:szCs w:val="18"/>
                <w:lang w:eastAsia="pl-PL"/>
              </w:rPr>
              <w:t>liczba dni z niedoborem wody pitnej</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59BB" w14:textId="2423FBC1"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FB23CE" w:rsidRPr="00681BDB" w14:paraId="18FBC88E"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BE782" w14:textId="04FBD1B8"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48D56B2" w14:textId="23ED6654"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Modernizacja systemu rowów melioracyjnych pod kątem rzeczywistych potrzeb wodnych terenów użytkowanych rolniczo (odwadnianie, nawadnianie) z</w:t>
            </w:r>
            <w:r w:rsidR="0078137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uwzględnieniem wzrostu retencji w</w:t>
            </w:r>
            <w:r w:rsidR="0078137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zlewniach oraz zagospodarowaniem wód opadowych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D0D23" w14:textId="7839CF55" w:rsidR="006F2F86" w:rsidRPr="00681BDB" w:rsidRDefault="006F2F8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przywrócenie </w:t>
            </w:r>
            <w:r w:rsidR="0089345D" w:rsidRPr="00681BDB">
              <w:rPr>
                <w:rFonts w:ascii="Arial" w:eastAsia="Times New Roman" w:hAnsi="Arial" w:cs="Arial"/>
                <w:color w:val="000000"/>
                <w:sz w:val="18"/>
                <w:szCs w:val="18"/>
                <w:lang w:eastAsia="pl-PL"/>
              </w:rPr>
              <w:t>/ zwiększenie retencji wodnej w gminie,</w:t>
            </w:r>
          </w:p>
          <w:p w14:paraId="649EAB16" w14:textId="4A8E5D4A" w:rsidR="00427795" w:rsidRPr="00681BDB" w:rsidRDefault="0042779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żywnościowego,</w:t>
            </w:r>
          </w:p>
          <w:p w14:paraId="0EC12A60" w14:textId="529DB1B4" w:rsidR="00FB23CE" w:rsidRPr="00681BDB" w:rsidRDefault="0042779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zapobieganie stratom rolniczym,</w:t>
            </w:r>
          </w:p>
          <w:p w14:paraId="2D43B6CB" w14:textId="5B912AC9" w:rsidR="00427795" w:rsidRPr="00681BDB" w:rsidRDefault="0063021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odporności terenów rolniczych na podtopienia</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9C85234" w14:textId="51C84544" w:rsidR="00FB23CE" w:rsidRPr="00681BDB" w:rsidRDefault="003B1FD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506612B" w14:textId="1B21D1B9" w:rsidR="00FB23CE" w:rsidRPr="00681BDB" w:rsidRDefault="003B1FD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0CA8503" w14:textId="5686B68F" w:rsidR="00FB23CE" w:rsidRPr="00681BDB" w:rsidRDefault="003B1FD8"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dochód z gospodarstwa rolnego</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DAE7E" w14:textId="67DF08F1"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FB23CE" w:rsidRPr="00681BDB" w14:paraId="5475B33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3F08" w14:textId="1585AC9E"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06307B9" w14:textId="487576BD"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zbiorników retencyjnych w oparciu o</w:t>
            </w:r>
            <w:r w:rsidR="0078137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Programy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E2B8A" w14:textId="527AFD7C" w:rsidR="008E5BD4" w:rsidRPr="00681BDB" w:rsidRDefault="008E5BD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skuteczniejsze odprowadzanie wody deszczowej </w:t>
            </w:r>
            <w:r w:rsidR="002C29AF" w:rsidRPr="00681BDB">
              <w:rPr>
                <w:rFonts w:ascii="Arial" w:eastAsia="Times New Roman" w:hAnsi="Arial" w:cs="Arial"/>
                <w:color w:val="000000"/>
                <w:sz w:val="18"/>
                <w:szCs w:val="18"/>
                <w:lang w:eastAsia="pl-PL"/>
              </w:rPr>
              <w:t>z</w:t>
            </w:r>
            <w:r w:rsidR="000D0DF4" w:rsidRPr="00681BDB">
              <w:rPr>
                <w:rFonts w:ascii="Arial" w:eastAsia="Times New Roman" w:hAnsi="Arial" w:cs="Arial"/>
                <w:color w:val="000000"/>
                <w:sz w:val="18"/>
                <w:szCs w:val="18"/>
                <w:lang w:eastAsia="pl-PL"/>
              </w:rPr>
              <w:t> </w:t>
            </w:r>
            <w:r w:rsidR="00E91B86" w:rsidRPr="00681BDB">
              <w:rPr>
                <w:rFonts w:ascii="Arial" w:eastAsia="Times New Roman" w:hAnsi="Arial" w:cs="Arial"/>
                <w:color w:val="000000"/>
                <w:sz w:val="18"/>
                <w:szCs w:val="18"/>
                <w:lang w:eastAsia="pl-PL"/>
              </w:rPr>
              <w:t xml:space="preserve">utwardzonych </w:t>
            </w:r>
            <w:r w:rsidRPr="00681BDB">
              <w:rPr>
                <w:rFonts w:ascii="Arial" w:eastAsia="Times New Roman" w:hAnsi="Arial" w:cs="Arial"/>
                <w:color w:val="000000"/>
                <w:sz w:val="18"/>
                <w:szCs w:val="18"/>
                <w:lang w:eastAsia="pl-PL"/>
              </w:rPr>
              <w:t>podczas deszczy nawalnych, zapobiegające lokalnym podtopieniom,</w:t>
            </w:r>
          </w:p>
          <w:p w14:paraId="714DB575" w14:textId="4CC635DB" w:rsidR="00660431" w:rsidRPr="00681BDB" w:rsidRDefault="0066043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zabudowań przed powodziami</w:t>
            </w:r>
            <w:r w:rsidR="00E91B86" w:rsidRPr="00681BDB">
              <w:rPr>
                <w:rFonts w:ascii="Arial" w:eastAsia="Times New Roman" w:hAnsi="Arial" w:cs="Arial"/>
                <w:color w:val="000000"/>
                <w:sz w:val="18"/>
                <w:szCs w:val="18"/>
                <w:lang w:eastAsia="pl-PL"/>
              </w:rPr>
              <w:t xml:space="preserve"> błyskawicznymi</w:t>
            </w:r>
            <w:r w:rsidRPr="00681BDB">
              <w:rPr>
                <w:rFonts w:ascii="Arial" w:eastAsia="Times New Roman" w:hAnsi="Arial" w:cs="Arial"/>
                <w:color w:val="000000"/>
                <w:sz w:val="18"/>
                <w:szCs w:val="18"/>
                <w:lang w:eastAsia="pl-PL"/>
              </w:rPr>
              <w:t>,</w:t>
            </w:r>
          </w:p>
          <w:p w14:paraId="74961764" w14:textId="535B5F27" w:rsidR="00FB23CE" w:rsidRPr="00681BDB" w:rsidRDefault="008E5BD4"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mienia przed podtopieniami,</w:t>
            </w:r>
          </w:p>
          <w:p w14:paraId="1E4D2528" w14:textId="735E4497" w:rsidR="00D840CA" w:rsidRPr="00681BDB" w:rsidRDefault="00D840C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nawilżanie i oczyszczanie powietrza,</w:t>
            </w:r>
          </w:p>
          <w:p w14:paraId="069D00D8" w14:textId="027A4481" w:rsidR="00AE5476" w:rsidRPr="00681BDB" w:rsidRDefault="000B29C7"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termicznego</w:t>
            </w:r>
            <w:r w:rsidR="00F555FF" w:rsidRPr="00681BDB">
              <w:rPr>
                <w:rFonts w:ascii="Arial" w:eastAsia="Times New Roman" w:hAnsi="Arial" w:cs="Arial"/>
                <w:color w:val="000000"/>
                <w:sz w:val="18"/>
                <w:szCs w:val="18"/>
                <w:lang w:eastAsia="pl-PL"/>
              </w:rPr>
              <w:t>,</w:t>
            </w:r>
          </w:p>
          <w:p w14:paraId="6B41C550" w14:textId="271ABE8F" w:rsidR="00D840CA" w:rsidRPr="00681BDB" w:rsidRDefault="00AE5476"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utworzenie nowych usług wodnych dla ludności (kulturowe, turystyczne, rekreacyjne itp.)</w:t>
            </w:r>
            <w:r w:rsidR="000B4C66" w:rsidRPr="00681BDB">
              <w:rPr>
                <w:rFonts w:ascii="Arial" w:eastAsia="Times New Roman" w:hAnsi="Arial" w:cs="Arial"/>
                <w:color w:val="000000"/>
                <w:sz w:val="18"/>
                <w:szCs w:val="18"/>
                <w:lang w:eastAsia="pl-PL"/>
              </w:rPr>
              <w:t>,</w:t>
            </w:r>
          </w:p>
          <w:p w14:paraId="122C1AAD" w14:textId="40FDF519" w:rsidR="00F555FF" w:rsidRPr="00681BDB" w:rsidRDefault="00CA62E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zbiornikach wodnych możliwość rozpowszechniania się wektorów (komarów bądź kleszczy) (-1)</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10829DA" w14:textId="1FE9CEC9"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zbiornikach wodnych zaleca się umieszczenie tablic edukacyjnych informujących o chorobach wektorowych i</w:t>
            </w:r>
            <w:r w:rsidR="00D048AB"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sposobach prewencji</w:t>
            </w:r>
            <w:r w:rsidR="00D048AB"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13A6337" w14:textId="09C761C9" w:rsidR="00FB23CE" w:rsidRPr="00681BDB" w:rsidRDefault="00CA62E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0D63AD8" w14:textId="09167766"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mniejsza </w:t>
            </w:r>
            <w:r w:rsidR="00E84068" w:rsidRPr="00681BDB">
              <w:rPr>
                <w:rFonts w:ascii="Arial" w:eastAsia="Times New Roman" w:hAnsi="Arial" w:cs="Arial"/>
                <w:color w:val="000000"/>
                <w:sz w:val="18"/>
                <w:szCs w:val="18"/>
                <w:lang w:eastAsia="pl-PL"/>
              </w:rPr>
              <w:t>liczba podtopień,</w:t>
            </w:r>
          </w:p>
          <w:p w14:paraId="67FD18B5" w14:textId="3DEF49AA" w:rsidR="00E84068"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niższa </w:t>
            </w:r>
            <w:r w:rsidR="00E84068" w:rsidRPr="00681BDB">
              <w:rPr>
                <w:rFonts w:ascii="Arial" w:eastAsia="Times New Roman" w:hAnsi="Arial" w:cs="Arial"/>
                <w:color w:val="000000"/>
                <w:sz w:val="18"/>
                <w:szCs w:val="18"/>
                <w:lang w:eastAsia="pl-PL"/>
              </w:rPr>
              <w:t>temperatur</w:t>
            </w:r>
            <w:r w:rsidRPr="00681BDB">
              <w:rPr>
                <w:rFonts w:ascii="Arial" w:eastAsia="Times New Roman" w:hAnsi="Arial" w:cs="Arial"/>
                <w:color w:val="000000"/>
                <w:sz w:val="18"/>
                <w:szCs w:val="18"/>
                <w:lang w:eastAsia="pl-PL"/>
              </w:rPr>
              <w:t>a</w:t>
            </w:r>
            <w:r w:rsidR="00E84068" w:rsidRPr="00681BDB">
              <w:rPr>
                <w:rFonts w:ascii="Arial" w:eastAsia="Times New Roman" w:hAnsi="Arial" w:cs="Arial"/>
                <w:color w:val="000000"/>
                <w:sz w:val="18"/>
                <w:szCs w:val="18"/>
                <w:lang w:eastAsia="pl-PL"/>
              </w:rPr>
              <w:t xml:space="preserve"> powietrza w okolicach zbiorników reten</w:t>
            </w:r>
            <w:r w:rsidR="002268DA" w:rsidRPr="00681BDB">
              <w:rPr>
                <w:rFonts w:ascii="Arial" w:eastAsia="Times New Roman" w:hAnsi="Arial" w:cs="Arial"/>
                <w:color w:val="000000"/>
                <w:sz w:val="18"/>
                <w:szCs w:val="18"/>
                <w:lang w:eastAsia="pl-PL"/>
              </w:rPr>
              <w:t>c</w:t>
            </w:r>
            <w:r w:rsidR="00E84068" w:rsidRPr="00681BDB">
              <w:rPr>
                <w:rFonts w:ascii="Arial" w:eastAsia="Times New Roman" w:hAnsi="Arial" w:cs="Arial"/>
                <w:color w:val="000000"/>
                <w:sz w:val="18"/>
                <w:szCs w:val="18"/>
                <w:lang w:eastAsia="pl-PL"/>
              </w:rPr>
              <w:t>yjnych w porównaniu do terenów zabudowanych bez roślinności</w:t>
            </w:r>
            <w:r w:rsidR="002268DA" w:rsidRPr="00681BDB">
              <w:rPr>
                <w:rFonts w:ascii="Arial" w:eastAsia="Times New Roman" w:hAnsi="Arial" w:cs="Arial"/>
                <w:color w:val="000000"/>
                <w:sz w:val="18"/>
                <w:szCs w:val="18"/>
                <w:lang w:eastAsia="pl-PL"/>
              </w:rPr>
              <w:t xml:space="preserve"> i</w:t>
            </w:r>
            <w:r w:rsidR="000B4C66" w:rsidRPr="00681BDB">
              <w:rPr>
                <w:rFonts w:ascii="Arial" w:eastAsia="Times New Roman" w:hAnsi="Arial" w:cs="Arial"/>
                <w:color w:val="000000"/>
                <w:sz w:val="18"/>
                <w:szCs w:val="18"/>
                <w:lang w:eastAsia="pl-PL"/>
              </w:rPr>
              <w:t> </w:t>
            </w:r>
            <w:r w:rsidR="002268DA" w:rsidRPr="00681BDB">
              <w:rPr>
                <w:rFonts w:ascii="Arial" w:eastAsia="Times New Roman" w:hAnsi="Arial" w:cs="Arial"/>
                <w:color w:val="000000"/>
                <w:sz w:val="18"/>
                <w:szCs w:val="18"/>
                <w:lang w:eastAsia="pl-PL"/>
              </w:rPr>
              <w:t>zbiorników wodnych</w:t>
            </w:r>
            <w:r w:rsidR="000B4C66"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9CEF6" w14:textId="36175EBC"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 / -1</w:t>
            </w:r>
          </w:p>
        </w:tc>
      </w:tr>
      <w:tr w:rsidR="00FB23CE" w:rsidRPr="00681BDB" w14:paraId="318ADF3B"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C01B" w14:textId="04D8CDD2"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6A802F" w14:textId="67EF6604"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Utrzymywanie i modernizacja infrastruktury krytycznej sieci wodociągowo–kanalizacyjnych w oparciu o priorytety i wytyczne Planów bezpieczeństwa wody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CBA89" w14:textId="381358A3" w:rsidR="00DD1751" w:rsidRPr="00681BDB" w:rsidRDefault="00DD175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zapewnienie </w:t>
            </w:r>
            <w:r w:rsidR="00424FBD" w:rsidRPr="00681BDB">
              <w:rPr>
                <w:rFonts w:ascii="Arial" w:eastAsia="Times New Roman" w:hAnsi="Arial" w:cs="Arial"/>
                <w:color w:val="000000"/>
                <w:sz w:val="18"/>
                <w:szCs w:val="18"/>
                <w:lang w:eastAsia="pl-PL"/>
              </w:rPr>
              <w:t xml:space="preserve">stałego i niezakłóconego </w:t>
            </w:r>
            <w:r w:rsidRPr="00681BDB">
              <w:rPr>
                <w:rFonts w:ascii="Arial" w:eastAsia="Times New Roman" w:hAnsi="Arial" w:cs="Arial"/>
                <w:color w:val="000000"/>
                <w:sz w:val="18"/>
                <w:szCs w:val="18"/>
                <w:lang w:eastAsia="pl-PL"/>
              </w:rPr>
              <w:t>dostępu do wody dobrej jakości,</w:t>
            </w:r>
          </w:p>
          <w:p w14:paraId="1F887331" w14:textId="78851FA8" w:rsidR="00346CF7" w:rsidRPr="00681BDB" w:rsidRDefault="00D1515B"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optymalizacja kosztów utrzymania </w:t>
            </w:r>
            <w:r w:rsidR="00230178" w:rsidRPr="00681BDB">
              <w:rPr>
                <w:rFonts w:ascii="Arial" w:eastAsia="Times New Roman" w:hAnsi="Arial" w:cs="Arial"/>
                <w:color w:val="000000"/>
                <w:sz w:val="18"/>
                <w:szCs w:val="18"/>
                <w:lang w:eastAsia="pl-PL"/>
              </w:rPr>
              <w:t>infrastruktury</w:t>
            </w:r>
            <w:r w:rsidR="00E76860" w:rsidRPr="00681BDB">
              <w:rPr>
                <w:rFonts w:ascii="Arial" w:eastAsia="Times New Roman" w:hAnsi="Arial" w:cs="Arial"/>
                <w:color w:val="000000"/>
                <w:sz w:val="18"/>
                <w:szCs w:val="18"/>
                <w:lang w:eastAsia="pl-PL"/>
              </w:rPr>
              <w:t xml:space="preserve">, co przełożyć się ma na </w:t>
            </w:r>
            <w:r w:rsidR="007F77DF" w:rsidRPr="00681BDB">
              <w:rPr>
                <w:rFonts w:ascii="Arial" w:eastAsia="Times New Roman" w:hAnsi="Arial" w:cs="Arial"/>
                <w:color w:val="000000"/>
                <w:sz w:val="18"/>
                <w:szCs w:val="18"/>
                <w:lang w:eastAsia="pl-PL"/>
              </w:rPr>
              <w:t>oszczędności i minimalizację start finansowych,</w:t>
            </w:r>
          </w:p>
          <w:p w14:paraId="3AC463A4" w14:textId="261C7AF3" w:rsidR="00FB23CE" w:rsidRPr="00681BDB" w:rsidRDefault="00DD175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przenoszone przez wodę.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B2F58E1" w14:textId="22BA31A3" w:rsidR="00FB23CE" w:rsidRPr="00681BDB" w:rsidRDefault="00DD175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718277" w14:textId="1B7D3A36" w:rsidR="00FB23CE" w:rsidRPr="00681BDB" w:rsidRDefault="00DD175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7A6B0B9" w14:textId="67AEA832"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mniejsza </w:t>
            </w:r>
            <w:r w:rsidR="00B10648" w:rsidRPr="00681BDB">
              <w:rPr>
                <w:rFonts w:ascii="Arial" w:eastAsia="Times New Roman" w:hAnsi="Arial" w:cs="Arial"/>
                <w:color w:val="000000"/>
                <w:sz w:val="18"/>
                <w:szCs w:val="18"/>
                <w:lang w:eastAsia="pl-PL"/>
              </w:rPr>
              <w:t xml:space="preserve">liczba awarii sieci </w:t>
            </w:r>
            <w:r w:rsidR="00BD3788" w:rsidRPr="00681BDB">
              <w:rPr>
                <w:rFonts w:ascii="Arial" w:eastAsia="Times New Roman" w:hAnsi="Arial" w:cs="Arial"/>
                <w:color w:val="000000"/>
                <w:sz w:val="18"/>
                <w:szCs w:val="18"/>
                <w:lang w:eastAsia="pl-PL"/>
              </w:rPr>
              <w:t>wodociągowo-</w:t>
            </w:r>
            <w:r w:rsidR="00555A30" w:rsidRPr="00681BDB">
              <w:rPr>
                <w:rFonts w:ascii="Arial" w:eastAsia="Times New Roman" w:hAnsi="Arial" w:cs="Arial"/>
                <w:color w:val="000000"/>
                <w:sz w:val="18"/>
                <w:szCs w:val="18"/>
                <w:lang w:eastAsia="pl-PL"/>
              </w:rPr>
              <w:t>kanalizacyjnych</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68A78" w14:textId="66C6ED10"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FB23CE" w:rsidRPr="00681BDB" w14:paraId="330DC6A5"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7EFE8" w14:textId="234DCEB4"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7FB5339" w14:textId="75D6D6D0"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infrastruktury gospodarowania ściekami na obszarach aglomeracji kanalizacyjnych oraz terenach poza aglomeracjami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867F9" w14:textId="4BE3D7C7" w:rsidR="00B62CBD" w:rsidRPr="00681BDB" w:rsidRDefault="00B62CB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 zapewnienie </w:t>
            </w:r>
            <w:r w:rsidR="007F77DF" w:rsidRPr="00681BDB">
              <w:rPr>
                <w:rFonts w:ascii="Arial" w:eastAsia="Times New Roman" w:hAnsi="Arial" w:cs="Arial"/>
                <w:color w:val="000000"/>
                <w:sz w:val="18"/>
                <w:szCs w:val="18"/>
                <w:lang w:eastAsia="pl-PL"/>
              </w:rPr>
              <w:t>właściwego (bezpiecznego dla środowiska i</w:t>
            </w:r>
            <w:r w:rsidR="009F3BCD" w:rsidRPr="00681BDB">
              <w:rPr>
                <w:rFonts w:ascii="Arial" w:eastAsia="Times New Roman" w:hAnsi="Arial" w:cs="Arial"/>
                <w:color w:val="000000"/>
                <w:sz w:val="18"/>
                <w:szCs w:val="18"/>
                <w:lang w:eastAsia="pl-PL"/>
              </w:rPr>
              <w:t> </w:t>
            </w:r>
            <w:r w:rsidR="007F77DF" w:rsidRPr="00681BDB">
              <w:rPr>
                <w:rFonts w:ascii="Arial" w:eastAsia="Times New Roman" w:hAnsi="Arial" w:cs="Arial"/>
                <w:color w:val="000000"/>
                <w:sz w:val="18"/>
                <w:szCs w:val="18"/>
                <w:lang w:eastAsia="pl-PL"/>
              </w:rPr>
              <w:t>zdrowia ludności) odbioru ścieków komunalnych</w:t>
            </w:r>
            <w:r w:rsidRPr="00681BDB">
              <w:rPr>
                <w:rFonts w:ascii="Arial" w:eastAsia="Times New Roman" w:hAnsi="Arial" w:cs="Arial"/>
                <w:color w:val="000000"/>
                <w:sz w:val="18"/>
                <w:szCs w:val="18"/>
                <w:lang w:eastAsia="pl-PL"/>
              </w:rPr>
              <w:t>,</w:t>
            </w:r>
          </w:p>
          <w:p w14:paraId="0B7F645C" w14:textId="0AEDC9E3" w:rsidR="00FB23CE" w:rsidRPr="00681BDB" w:rsidRDefault="00B62CB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przenoszone przez wodę,</w:t>
            </w:r>
          </w:p>
          <w:p w14:paraId="5FB49788" w14:textId="5F66B43F" w:rsidR="00B62CBD" w:rsidRPr="00681BDB" w:rsidRDefault="00B62CB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i jakości życia.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2636D7" w14:textId="4857E96A" w:rsidR="00FB23CE" w:rsidRPr="00681BDB" w:rsidRDefault="0005515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12A84E" w14:textId="1C4DB95C" w:rsidR="00FB23CE" w:rsidRPr="00681BDB" w:rsidRDefault="0005515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5CF75C6" w14:textId="32776254"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większa </w:t>
            </w:r>
            <w:r w:rsidR="0005515E" w:rsidRPr="00681BDB">
              <w:rPr>
                <w:rFonts w:ascii="Arial" w:eastAsia="Times New Roman" w:hAnsi="Arial" w:cs="Arial"/>
                <w:color w:val="000000"/>
                <w:sz w:val="18"/>
                <w:szCs w:val="18"/>
                <w:lang w:eastAsia="pl-PL"/>
              </w:rPr>
              <w:t xml:space="preserve">liczba </w:t>
            </w:r>
            <w:r w:rsidR="00E31D2B" w:rsidRPr="00681BDB">
              <w:rPr>
                <w:rFonts w:ascii="Arial" w:eastAsia="Times New Roman" w:hAnsi="Arial" w:cs="Arial"/>
                <w:color w:val="000000"/>
                <w:sz w:val="18"/>
                <w:szCs w:val="18"/>
                <w:lang w:eastAsia="pl-PL"/>
              </w:rPr>
              <w:t>gospodarstw z dostępem do s</w:t>
            </w:r>
            <w:r w:rsidR="002E1574" w:rsidRPr="00681BDB">
              <w:rPr>
                <w:rFonts w:ascii="Arial" w:eastAsia="Times New Roman" w:hAnsi="Arial" w:cs="Arial"/>
                <w:color w:val="000000"/>
                <w:sz w:val="18"/>
                <w:szCs w:val="18"/>
                <w:lang w:eastAsia="pl-PL"/>
              </w:rPr>
              <w:t>ystemu kanalizacyjnego</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62B08" w14:textId="55AB25B5"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FB23CE" w:rsidRPr="00681BDB" w14:paraId="23AF9A9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DE6AA" w14:textId="79622DF2"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66F29A" w14:textId="5585A705"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8B468" w14:textId="06F806A8" w:rsidR="00FB23CE" w:rsidRPr="00681BDB" w:rsidRDefault="00C828A3"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poprawa komfortu i atrakcyjności transportu publicznego, </w:t>
            </w:r>
          </w:p>
          <w:p w14:paraId="0C94D032" w14:textId="24A3F60A" w:rsidR="009F62EF" w:rsidRPr="00681BDB" w:rsidRDefault="009F62EF"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zwiększeniu bezpieczeństwa i komfortu użytkowników transportu publicznego</w:t>
            </w:r>
            <w:r w:rsidR="000B4C66" w:rsidRPr="00681BDB">
              <w:rPr>
                <w:rFonts w:ascii="Arial" w:eastAsia="Times New Roman" w:hAnsi="Arial" w:cs="Arial"/>
                <w:color w:val="000000"/>
                <w:sz w:val="18"/>
                <w:szCs w:val="18"/>
                <w:lang w:eastAsia="pl-PL"/>
              </w:rPr>
              <w:t>,</w:t>
            </w:r>
          </w:p>
          <w:p w14:paraId="4475FEE6" w14:textId="4122B347" w:rsidR="00C828A3" w:rsidRPr="00681BDB" w:rsidRDefault="00C828A3"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ograniczenie emisji zanieczyszczeń oraz hałasu komunikacyjnego</w:t>
            </w:r>
            <w:r w:rsidR="000B4C66"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DC08841" w14:textId="0356F037" w:rsidR="00FB23CE" w:rsidRPr="00681BDB" w:rsidRDefault="0036094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E38297C" w14:textId="526420DC" w:rsidR="00FB23CE" w:rsidRPr="00681BDB" w:rsidRDefault="0036094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B9C6E43" w14:textId="2903F407"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wzrost </w:t>
            </w:r>
            <w:r w:rsidR="00360943" w:rsidRPr="00681BDB">
              <w:rPr>
                <w:rFonts w:ascii="Arial" w:eastAsia="Times New Roman" w:hAnsi="Arial" w:cs="Arial"/>
                <w:color w:val="000000"/>
                <w:sz w:val="18"/>
                <w:szCs w:val="18"/>
                <w:lang w:eastAsia="pl-PL"/>
              </w:rPr>
              <w:t>liczb</w:t>
            </w:r>
            <w:r w:rsidRPr="00681BDB">
              <w:rPr>
                <w:rFonts w:ascii="Arial" w:eastAsia="Times New Roman" w:hAnsi="Arial" w:cs="Arial"/>
                <w:color w:val="000000"/>
                <w:sz w:val="18"/>
                <w:szCs w:val="18"/>
                <w:lang w:eastAsia="pl-PL"/>
              </w:rPr>
              <w:t>y</w:t>
            </w:r>
            <w:r w:rsidR="00360943" w:rsidRPr="00681BDB">
              <w:rPr>
                <w:rFonts w:ascii="Arial" w:eastAsia="Times New Roman" w:hAnsi="Arial" w:cs="Arial"/>
                <w:color w:val="000000"/>
                <w:sz w:val="18"/>
                <w:szCs w:val="18"/>
                <w:lang w:eastAsia="pl-PL"/>
              </w:rPr>
              <w:t xml:space="preserve"> uż</w:t>
            </w:r>
            <w:r w:rsidR="00AF348E" w:rsidRPr="00681BDB">
              <w:rPr>
                <w:rFonts w:ascii="Arial" w:eastAsia="Times New Roman" w:hAnsi="Arial" w:cs="Arial"/>
                <w:color w:val="000000"/>
                <w:sz w:val="18"/>
                <w:szCs w:val="18"/>
                <w:lang w:eastAsia="pl-PL"/>
              </w:rPr>
              <w:t>ytkowników transportu publicznego</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ECF9E" w14:textId="324A0246"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037B86" w:rsidRPr="00681BDB">
              <w:rPr>
                <w:rFonts w:ascii="Arial" w:eastAsia="Times New Roman" w:hAnsi="Arial" w:cs="Arial"/>
                <w:color w:val="000000"/>
                <w:sz w:val="18"/>
                <w:szCs w:val="18"/>
                <w:lang w:eastAsia="pl-PL"/>
              </w:rPr>
              <w:t>2</w:t>
            </w:r>
          </w:p>
        </w:tc>
      </w:tr>
      <w:tr w:rsidR="00FB23CE" w:rsidRPr="00681BDB" w14:paraId="02E0BD8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63CD8" w14:textId="3DB442E5"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958F1A7" w14:textId="3A0B8472"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Stworzenie systemu tras rowerowych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9685" w14:textId="3C6AC600"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komfortu i atrakcyjności tras rowerowych,</w:t>
            </w:r>
          </w:p>
          <w:p w14:paraId="43A63CCA" w14:textId="673ACDAE"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bezpieczeństwa poruszania się rowerzystów,</w:t>
            </w:r>
          </w:p>
          <w:p w14:paraId="5B76EE5E" w14:textId="13D33DC1"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ograniczenie emisji zanieczyszczeń oraz hałasu komunikacyjnego,</w:t>
            </w:r>
          </w:p>
          <w:p w14:paraId="7CA375F2" w14:textId="0451812D"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uniezależnienie się od dostępu do paliw,</w:t>
            </w:r>
          </w:p>
          <w:p w14:paraId="543B5C93" w14:textId="210BBC82" w:rsidR="00FB23CE" w:rsidRPr="00681BDB" w:rsidRDefault="00FB23CE"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promowanie aktywności fizycznej</w:t>
            </w:r>
            <w:r w:rsidR="009F3BCD"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5B4321" w14:textId="14C14D1B" w:rsidR="00FB23CE" w:rsidRPr="00681BDB" w:rsidRDefault="00FB23CE"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zaleca się planowanie miejsc odpoczynku i obiektów małej architektury na zacienionych obszarach.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C2B06A8" w14:textId="0101D2CF"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Bezpośrednie,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9AB2150" w14:textId="17B57D46"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wzrost </w:t>
            </w:r>
            <w:r w:rsidR="00FB23CE" w:rsidRPr="00681BDB">
              <w:rPr>
                <w:rFonts w:ascii="Arial" w:eastAsia="Times New Roman" w:hAnsi="Arial" w:cs="Arial"/>
                <w:color w:val="000000"/>
                <w:sz w:val="18"/>
                <w:szCs w:val="18"/>
                <w:lang w:eastAsia="pl-PL"/>
              </w:rPr>
              <w:t>liczb</w:t>
            </w:r>
            <w:r w:rsidRPr="00681BDB">
              <w:rPr>
                <w:rFonts w:ascii="Arial" w:eastAsia="Times New Roman" w:hAnsi="Arial" w:cs="Arial"/>
                <w:color w:val="000000"/>
                <w:sz w:val="18"/>
                <w:szCs w:val="18"/>
                <w:lang w:eastAsia="pl-PL"/>
              </w:rPr>
              <w:t>y</w:t>
            </w:r>
            <w:r w:rsidR="00FB23CE" w:rsidRPr="00681BDB">
              <w:rPr>
                <w:rFonts w:ascii="Arial" w:eastAsia="Times New Roman" w:hAnsi="Arial" w:cs="Arial"/>
                <w:color w:val="000000"/>
                <w:sz w:val="18"/>
                <w:szCs w:val="18"/>
                <w:lang w:eastAsia="pl-PL"/>
              </w:rPr>
              <w:t xml:space="preserve"> rowerzystów na 1 dzień</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E271" w14:textId="03D85ADC"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037B86" w:rsidRPr="00681BDB">
              <w:rPr>
                <w:rFonts w:ascii="Arial" w:eastAsia="Times New Roman" w:hAnsi="Arial" w:cs="Arial"/>
                <w:color w:val="000000"/>
                <w:sz w:val="18"/>
                <w:szCs w:val="18"/>
                <w:lang w:eastAsia="pl-PL"/>
              </w:rPr>
              <w:t>2</w:t>
            </w:r>
          </w:p>
        </w:tc>
      </w:tr>
      <w:tr w:rsidR="00FB23CE" w:rsidRPr="00681BDB" w14:paraId="382E5083"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A30F8" w14:textId="4BFCF84D"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A7557C3" w14:textId="04F5BA3C"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Wsparcie rozwoju energetyki z OZE na</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terenie</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C8A0A" w14:textId="1DC310A6" w:rsidR="00EB5FF5" w:rsidRPr="00681BDB" w:rsidRDefault="00EB5FF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emisji zanieczyszczeń,</w:t>
            </w:r>
          </w:p>
          <w:p w14:paraId="26088B6F" w14:textId="5F627DB4" w:rsidR="00EB5FF5" w:rsidRPr="00681BDB" w:rsidRDefault="00EB5FF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p w14:paraId="30D9E715" w14:textId="4322AB13" w:rsidR="00EB5FF5" w:rsidRPr="00681BDB" w:rsidRDefault="00EB5FF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układu oddechowego,</w:t>
            </w:r>
          </w:p>
          <w:p w14:paraId="4B515DEF" w14:textId="2409D4AA" w:rsidR="001D0AAF" w:rsidRPr="00681BDB" w:rsidRDefault="00EB5FF5"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energetycznego</w:t>
            </w:r>
            <w:r w:rsidR="000B4C66" w:rsidRPr="00681BDB">
              <w:rPr>
                <w:rFonts w:ascii="Arial" w:eastAsia="Times New Roman" w:hAnsi="Arial" w:cs="Arial"/>
                <w:color w:val="000000"/>
                <w:sz w:val="18"/>
                <w:szCs w:val="18"/>
                <w:lang w:eastAsia="pl-PL"/>
              </w:rPr>
              <w:t>,</w:t>
            </w:r>
          </w:p>
          <w:p w14:paraId="42B49A1F" w14:textId="283052A7" w:rsidR="00FB23CE" w:rsidRPr="00681BDB" w:rsidRDefault="001D0AAF"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uciążliwości związane z hałasem generowanym przez turbiny oraz generator</w:t>
            </w:r>
            <w:r w:rsidR="002B016B" w:rsidRPr="00681BDB">
              <w:rPr>
                <w:rFonts w:ascii="Arial" w:eastAsia="Times New Roman" w:hAnsi="Arial" w:cs="Arial"/>
                <w:color w:val="000000"/>
                <w:sz w:val="18"/>
                <w:szCs w:val="18"/>
                <w:lang w:eastAsia="pl-PL"/>
              </w:rPr>
              <w:t xml:space="preserve"> </w:t>
            </w:r>
            <w:r w:rsidR="000062D0" w:rsidRPr="00681BDB">
              <w:rPr>
                <w:rFonts w:ascii="Arial" w:eastAsia="Times New Roman" w:hAnsi="Arial" w:cs="Arial"/>
                <w:color w:val="000000"/>
                <w:sz w:val="18"/>
                <w:szCs w:val="18"/>
                <w:lang w:eastAsia="pl-PL"/>
              </w:rPr>
              <w:t>(</w:t>
            </w:r>
            <w:r w:rsidR="0005068D" w:rsidRPr="00681BDB">
              <w:rPr>
                <w:rFonts w:ascii="Arial" w:eastAsia="Times New Roman" w:hAnsi="Arial" w:cs="Arial"/>
                <w:color w:val="000000"/>
                <w:sz w:val="18"/>
                <w:szCs w:val="18"/>
                <w:lang w:eastAsia="pl-PL"/>
              </w:rPr>
              <w:t>-1)</w:t>
            </w:r>
            <w:r w:rsidR="00EB5FF5"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19FFCBD" w14:textId="64D18FE6" w:rsidR="00B10E65" w:rsidRPr="00681BDB" w:rsidRDefault="00B10E6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themeColor="text1"/>
                <w:sz w:val="18"/>
                <w:szCs w:val="18"/>
                <w:lang w:eastAsia="pl-PL"/>
              </w:rPr>
              <w:t>zaleca się przeprowadzenie szeroko zakrojonych konsultacji społecznych,</w:t>
            </w:r>
          </w:p>
          <w:p w14:paraId="660A299F" w14:textId="6904A7F6" w:rsidR="00AE399F" w:rsidRPr="00681BDB" w:rsidRDefault="00546FE8"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themeColor="text1"/>
                <w:sz w:val="18"/>
                <w:szCs w:val="18"/>
                <w:lang w:eastAsia="pl-PL"/>
              </w:rPr>
              <w:t xml:space="preserve">podczas planowania lokalizacji należy zwrócić szczególną uwagę na </w:t>
            </w:r>
            <w:r w:rsidRPr="00681BDB">
              <w:rPr>
                <w:rFonts w:ascii="Arial" w:eastAsia="Times New Roman" w:hAnsi="Arial" w:cs="Arial"/>
                <w:color w:val="000000"/>
                <w:sz w:val="18"/>
                <w:szCs w:val="18"/>
                <w:lang w:eastAsia="pl-PL"/>
              </w:rPr>
              <w:t>eliminację uciążliwości związanej z hałasem i</w:t>
            </w:r>
            <w:r w:rsidR="000B4C6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polami elektromagnetycznymi na terenie siedzib ludzkich oraz zastosować technologie minimalizujące te oddziaływania</w:t>
            </w:r>
            <w:r w:rsidR="00CC475D" w:rsidRPr="00681BDB">
              <w:rPr>
                <w:rFonts w:ascii="Arial" w:eastAsia="Times New Roman" w:hAnsi="Arial" w:cs="Arial"/>
                <w:color w:val="000000"/>
                <w:sz w:val="18"/>
                <w:szCs w:val="18"/>
                <w:lang w:eastAsia="pl-PL"/>
              </w:rPr>
              <w:t>,</w:t>
            </w:r>
          </w:p>
          <w:p w14:paraId="25897FA4" w14:textId="548A3AF5" w:rsidR="00FB23CE" w:rsidRPr="00681BDB" w:rsidRDefault="0033332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zalec</w:t>
            </w:r>
            <w:r w:rsidR="00BC3551" w:rsidRPr="00681BDB">
              <w:rPr>
                <w:rFonts w:ascii="Arial" w:eastAsia="Times New Roman" w:hAnsi="Arial" w:cs="Arial"/>
                <w:color w:val="000000"/>
                <w:sz w:val="18"/>
                <w:szCs w:val="18"/>
                <w:lang w:eastAsia="pl-PL"/>
              </w:rPr>
              <w:t>a</w:t>
            </w:r>
            <w:r w:rsidRPr="00681BDB">
              <w:rPr>
                <w:rFonts w:ascii="Arial" w:eastAsia="Times New Roman" w:hAnsi="Arial" w:cs="Arial"/>
                <w:color w:val="000000"/>
                <w:sz w:val="18"/>
                <w:szCs w:val="18"/>
                <w:lang w:eastAsia="pl-PL"/>
              </w:rPr>
              <w:t xml:space="preserve"> się </w:t>
            </w:r>
            <w:r w:rsidR="00D745E7" w:rsidRPr="00681BDB">
              <w:rPr>
                <w:rFonts w:ascii="Arial" w:eastAsia="Times New Roman" w:hAnsi="Arial" w:cs="Arial"/>
                <w:color w:val="000000"/>
                <w:sz w:val="18"/>
                <w:szCs w:val="18"/>
                <w:lang w:eastAsia="pl-PL"/>
              </w:rPr>
              <w:t>opra</w:t>
            </w:r>
            <w:r w:rsidR="00C36F73" w:rsidRPr="00681BDB">
              <w:rPr>
                <w:rFonts w:ascii="Arial" w:eastAsia="Times New Roman" w:hAnsi="Arial" w:cs="Arial"/>
                <w:color w:val="000000"/>
                <w:sz w:val="18"/>
                <w:szCs w:val="18"/>
                <w:lang w:eastAsia="pl-PL"/>
              </w:rPr>
              <w:t xml:space="preserve">cowanie </w:t>
            </w:r>
            <w:r w:rsidR="005E112E" w:rsidRPr="00681BDB">
              <w:rPr>
                <w:rFonts w:ascii="Arial" w:eastAsia="Times New Roman" w:hAnsi="Arial" w:cs="Arial"/>
                <w:color w:val="000000"/>
                <w:sz w:val="18"/>
                <w:szCs w:val="18"/>
                <w:lang w:eastAsia="pl-PL"/>
              </w:rPr>
              <w:t>restrykcyjnych</w:t>
            </w:r>
            <w:r w:rsidR="00C36F73" w:rsidRPr="00681BDB">
              <w:rPr>
                <w:rFonts w:ascii="Arial" w:eastAsia="Times New Roman" w:hAnsi="Arial" w:cs="Arial"/>
                <w:color w:val="000000"/>
                <w:sz w:val="18"/>
                <w:szCs w:val="18"/>
                <w:lang w:eastAsia="pl-PL"/>
              </w:rPr>
              <w:t xml:space="preserve"> wymagań</w:t>
            </w:r>
            <w:r w:rsidR="00596EFA" w:rsidRPr="00681BDB">
              <w:rPr>
                <w:rFonts w:ascii="Arial" w:eastAsia="Times New Roman" w:hAnsi="Arial" w:cs="Arial"/>
                <w:color w:val="000000"/>
                <w:sz w:val="18"/>
                <w:szCs w:val="18"/>
                <w:lang w:eastAsia="pl-PL"/>
              </w:rPr>
              <w:t xml:space="preserve"> do składowania </w:t>
            </w:r>
            <w:r w:rsidR="00946409" w:rsidRPr="00681BDB">
              <w:rPr>
                <w:rFonts w:ascii="Arial" w:eastAsia="Times New Roman" w:hAnsi="Arial" w:cs="Arial"/>
                <w:color w:val="000000"/>
                <w:sz w:val="18"/>
                <w:szCs w:val="18"/>
                <w:lang w:eastAsia="pl-PL"/>
              </w:rPr>
              <w:t>zużyty</w:t>
            </w:r>
            <w:r w:rsidR="003D3C75" w:rsidRPr="00681BDB">
              <w:rPr>
                <w:rFonts w:ascii="Arial" w:eastAsia="Times New Roman" w:hAnsi="Arial" w:cs="Arial"/>
                <w:color w:val="000000"/>
                <w:sz w:val="18"/>
                <w:szCs w:val="18"/>
                <w:lang w:eastAsia="pl-PL"/>
              </w:rPr>
              <w:t>ch</w:t>
            </w:r>
            <w:r w:rsidR="00596EFA" w:rsidRPr="00681BDB">
              <w:rPr>
                <w:rFonts w:ascii="Arial" w:eastAsia="Times New Roman" w:hAnsi="Arial" w:cs="Arial"/>
                <w:color w:val="000000"/>
                <w:sz w:val="18"/>
                <w:szCs w:val="18"/>
                <w:lang w:eastAsia="pl-PL"/>
              </w:rPr>
              <w:t xml:space="preserve"> pa</w:t>
            </w:r>
            <w:r w:rsidR="00946409" w:rsidRPr="00681BDB">
              <w:rPr>
                <w:rFonts w:ascii="Arial" w:eastAsia="Times New Roman" w:hAnsi="Arial" w:cs="Arial"/>
                <w:color w:val="000000"/>
                <w:sz w:val="18"/>
                <w:szCs w:val="18"/>
                <w:lang w:eastAsia="pl-PL"/>
              </w:rPr>
              <w:t xml:space="preserve">neli </w:t>
            </w:r>
            <w:r w:rsidR="003D3C75" w:rsidRPr="00681BDB">
              <w:rPr>
                <w:rFonts w:ascii="Arial" w:eastAsia="Times New Roman" w:hAnsi="Arial" w:cs="Arial"/>
                <w:color w:val="000000"/>
                <w:sz w:val="18"/>
                <w:szCs w:val="18"/>
                <w:lang w:eastAsia="pl-PL"/>
              </w:rPr>
              <w:t>fotowoltaicznych</w:t>
            </w:r>
            <w:r w:rsidR="00B10E65"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6F26B08" w14:textId="5D3CB885" w:rsidR="00FB23CE" w:rsidRPr="00681BDB" w:rsidRDefault="0015193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3D00CB14" w14:textId="289399E8" w:rsidR="00FB23CE"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spadek </w:t>
            </w:r>
            <w:r w:rsidR="004C5E02" w:rsidRPr="00681BDB">
              <w:rPr>
                <w:rFonts w:ascii="Arial" w:eastAsia="Times New Roman" w:hAnsi="Arial" w:cs="Arial"/>
                <w:color w:val="000000"/>
                <w:sz w:val="18"/>
                <w:szCs w:val="18"/>
                <w:lang w:eastAsia="pl-PL"/>
              </w:rPr>
              <w:t>liczb</w:t>
            </w:r>
            <w:r w:rsidRPr="00681BDB">
              <w:rPr>
                <w:rFonts w:ascii="Arial" w:eastAsia="Times New Roman" w:hAnsi="Arial" w:cs="Arial"/>
                <w:color w:val="000000"/>
                <w:sz w:val="18"/>
                <w:szCs w:val="18"/>
                <w:lang w:eastAsia="pl-PL"/>
              </w:rPr>
              <w:t>y</w:t>
            </w:r>
            <w:r w:rsidR="004C5E02" w:rsidRPr="00681BDB">
              <w:rPr>
                <w:rFonts w:ascii="Arial" w:eastAsia="Times New Roman" w:hAnsi="Arial" w:cs="Arial"/>
                <w:color w:val="000000"/>
                <w:sz w:val="18"/>
                <w:szCs w:val="18"/>
                <w:lang w:eastAsia="pl-PL"/>
              </w:rPr>
              <w:t xml:space="preserve"> zachorowań na choroby układu oddechowego</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8871" w14:textId="25C68645"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r w:rsidR="00810DB3" w:rsidRPr="00681BDB">
              <w:rPr>
                <w:rFonts w:ascii="Arial" w:eastAsia="Times New Roman" w:hAnsi="Arial" w:cs="Arial"/>
                <w:color w:val="000000"/>
                <w:sz w:val="18"/>
                <w:szCs w:val="18"/>
                <w:lang w:eastAsia="pl-PL"/>
              </w:rPr>
              <w:t>/-1</w:t>
            </w:r>
          </w:p>
        </w:tc>
      </w:tr>
      <w:tr w:rsidR="00FB23CE" w:rsidRPr="00681BDB" w14:paraId="5499D70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4C6EF" w14:textId="17B90621"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440A661" w14:textId="482DEB92"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efektywności oraz autonomii energetycznej budynków publicznych i</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C829" w14:textId="68FCCC34" w:rsidR="00CC60DA" w:rsidRPr="00681BDB" w:rsidRDefault="00CC60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bezpieczeństwa energetycznego,</w:t>
            </w:r>
          </w:p>
          <w:p w14:paraId="2EADBEBD" w14:textId="4B17E991" w:rsidR="00CC60DA" w:rsidRPr="00681BDB" w:rsidRDefault="00CC60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emisji zanieczyszczeń,</w:t>
            </w:r>
          </w:p>
          <w:p w14:paraId="5A7B368B" w14:textId="6F682FC6" w:rsidR="00CC60DA" w:rsidRPr="00681BDB" w:rsidRDefault="00CC60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p w14:paraId="0F3B8BC4" w14:textId="0AFD9F71" w:rsidR="00FB23CE" w:rsidRPr="00681BDB" w:rsidRDefault="00CC60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mniejsza zachorowalność na choroby układu oddechowego.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A6D9E57" w14:textId="7E74FC37" w:rsidR="00FB23CE" w:rsidRPr="00681BDB" w:rsidRDefault="00C92764"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zaleca się także </w:t>
            </w:r>
            <w:r w:rsidR="00532E01" w:rsidRPr="00681BDB">
              <w:rPr>
                <w:rFonts w:ascii="Arial" w:hAnsi="Arial" w:cs="Arial"/>
                <w:sz w:val="18"/>
                <w:szCs w:val="18"/>
              </w:rPr>
              <w:t>oraz budowę, przebudowę lub rozbudowę systemów klimatyzacyjno – wentylacyjnych.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A605C07" w14:textId="60583943" w:rsidR="00FB23CE" w:rsidRPr="00681BDB" w:rsidRDefault="00147527"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05F754F" w14:textId="41842AF4" w:rsidR="00166077" w:rsidRPr="00681BDB" w:rsidRDefault="009554E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spadek l</w:t>
            </w:r>
            <w:r w:rsidR="00166077" w:rsidRPr="00681BDB">
              <w:rPr>
                <w:rFonts w:ascii="Arial" w:eastAsia="Times New Roman" w:hAnsi="Arial" w:cs="Arial"/>
                <w:color w:val="000000"/>
                <w:sz w:val="18"/>
                <w:szCs w:val="18"/>
                <w:lang w:eastAsia="pl-PL"/>
              </w:rPr>
              <w:t>iczb</w:t>
            </w:r>
            <w:r w:rsidRPr="00681BDB">
              <w:rPr>
                <w:rFonts w:ascii="Arial" w:eastAsia="Times New Roman" w:hAnsi="Arial" w:cs="Arial"/>
                <w:color w:val="000000"/>
                <w:sz w:val="18"/>
                <w:szCs w:val="18"/>
                <w:lang w:eastAsia="pl-PL"/>
              </w:rPr>
              <w:t>y</w:t>
            </w:r>
            <w:r w:rsidR="00166077" w:rsidRPr="00681BDB">
              <w:rPr>
                <w:rFonts w:ascii="Arial" w:eastAsia="Times New Roman" w:hAnsi="Arial" w:cs="Arial"/>
                <w:color w:val="000000"/>
                <w:sz w:val="18"/>
                <w:szCs w:val="18"/>
                <w:lang w:eastAsia="pl-PL"/>
              </w:rPr>
              <w:t xml:space="preserve"> zachorowań na choroby układu oddechowego,</w:t>
            </w:r>
          </w:p>
          <w:p w14:paraId="3DB74C17" w14:textId="0670AC09" w:rsidR="00FB23CE" w:rsidRPr="00681BDB" w:rsidRDefault="0016607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budynków użyteczności publicznej po termomodernizacji i budowie lub przebudowie systemu klimatyzacyjno-wentylacyjnego</w:t>
            </w:r>
            <w:r w:rsidR="000B4C66"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ED623" w14:textId="2F01A126" w:rsidR="00FB23CE" w:rsidRPr="00681BDB" w:rsidRDefault="00FB23C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567BDA" w:rsidRPr="00681BDB" w14:paraId="046AA22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B41A4" w14:textId="15DB8D11"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7.1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A023BDF" w14:textId="6DDC0B91"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00FA1" w14:textId="7862017E" w:rsidR="00567BDA" w:rsidRPr="00681BDB" w:rsidRDefault="00567B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zachowanie walorów kulturowych,</w:t>
            </w:r>
          </w:p>
          <w:p w14:paraId="7EE0B0DC" w14:textId="62E02A5E" w:rsidR="00567BDA" w:rsidRPr="00681BDB" w:rsidRDefault="00567B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ciągłości atrakcji turystycznych,</w:t>
            </w:r>
          </w:p>
          <w:p w14:paraId="312E3F72" w14:textId="4CC6520E" w:rsidR="00567BDA" w:rsidRPr="00681BDB" w:rsidRDefault="00567B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utrzymanie dochodów z turystyki,</w:t>
            </w:r>
          </w:p>
          <w:p w14:paraId="271C6FFE" w14:textId="6F46D13A" w:rsidR="00567BDA" w:rsidRPr="00681BDB" w:rsidRDefault="00567BD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utrzymanie terenów zieleni poprawiających warunki termiczne</w:t>
            </w:r>
            <w:r w:rsidR="00BA47DC" w:rsidRPr="00681BDB">
              <w:rPr>
                <w:rFonts w:ascii="Arial" w:eastAsia="Times New Roman" w:hAnsi="Arial" w:cs="Arial"/>
                <w:color w:val="000000"/>
                <w:sz w:val="18"/>
                <w:szCs w:val="18"/>
                <w:lang w:eastAsia="pl-PL"/>
              </w:rPr>
              <w:t>,</w:t>
            </w:r>
          </w:p>
          <w:p w14:paraId="02BFA744" w14:textId="0AD59EBA" w:rsidR="00BA47DC" w:rsidRPr="00681BDB" w:rsidRDefault="00BA47DC"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powietrza.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D809999" w14:textId="5B30C0D1" w:rsidR="00567BDA" w:rsidRPr="00681BDB" w:rsidRDefault="00567BD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wprowadzeniu nowej roślinności zaleca się wykluczenie roślin alergennych</w:t>
            </w:r>
            <w:r w:rsidR="00D048AB"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9913769" w14:textId="6D46574A"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730783CB" w14:textId="77777777" w:rsidR="00567BDA" w:rsidRPr="00681BDB" w:rsidRDefault="00567BD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7FBFC" w14:textId="063541FB"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67BDA" w:rsidRPr="00681BDB" w14:paraId="6537D835"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386B9" w14:textId="41B35594"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7.2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C743DD3" w14:textId="54676D31"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zabytków przed zjawiskami ekstremalnymi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62FC1" w14:textId="4036F467" w:rsidR="001E5C2A" w:rsidRPr="00681BDB" w:rsidRDefault="001E5C2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zachowanie walorów kulturowych,</w:t>
            </w:r>
          </w:p>
          <w:p w14:paraId="2D12ACBF" w14:textId="174ADB0D" w:rsidR="001E5C2A" w:rsidRPr="00681BDB" w:rsidRDefault="001E5C2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atrakcji turystycznych,</w:t>
            </w:r>
          </w:p>
          <w:p w14:paraId="0274A099" w14:textId="2DC24E13" w:rsidR="00567BDA" w:rsidRPr="00681BDB" w:rsidRDefault="001E5C2A"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utrzymanie dochodów z turystyki</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F41B1FF" w14:textId="0BF5C4A6" w:rsidR="00567BDA" w:rsidRPr="00681BDB" w:rsidRDefault="00BA47D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656681F" w14:textId="26936E2D" w:rsidR="00567BDA" w:rsidRPr="00681BDB" w:rsidRDefault="00BA47DC"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BE527A1" w14:textId="77777777" w:rsidR="00567BDA" w:rsidRPr="00681BDB" w:rsidRDefault="00567BD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E3870" w14:textId="639FD08F"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567BDA" w:rsidRPr="00681BDB" w14:paraId="5B3095B6"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8D022" w14:textId="740D6E57"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7.3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FE55E86" w14:textId="06A116A8"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Działania na rzecz wpisania Doliny Pałaców i</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D4861" w14:textId="06610DF0" w:rsidR="00403FC2" w:rsidRPr="00681BDB" w:rsidRDefault="00403FC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ochrona cennych </w:t>
            </w:r>
            <w:r w:rsidR="00555EF7" w:rsidRPr="00681BDB">
              <w:rPr>
                <w:rFonts w:ascii="Arial" w:eastAsia="Times New Roman" w:hAnsi="Arial" w:cs="Arial"/>
                <w:color w:val="000000"/>
                <w:sz w:val="18"/>
                <w:szCs w:val="18"/>
                <w:lang w:eastAsia="pl-PL"/>
              </w:rPr>
              <w:t>obszarów</w:t>
            </w:r>
            <w:r w:rsidR="004B30B5" w:rsidRPr="00681BDB">
              <w:rPr>
                <w:rFonts w:ascii="Arial" w:eastAsia="Times New Roman" w:hAnsi="Arial" w:cs="Arial"/>
                <w:color w:val="000000"/>
                <w:sz w:val="18"/>
                <w:szCs w:val="18"/>
                <w:lang w:eastAsia="pl-PL"/>
              </w:rPr>
              <w:t>,</w:t>
            </w:r>
          </w:p>
          <w:p w14:paraId="11CB6D01" w14:textId="54605FFE" w:rsidR="00403FC2" w:rsidRPr="00681BDB" w:rsidRDefault="00403FC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atrakcji turystycznych,</w:t>
            </w:r>
          </w:p>
          <w:p w14:paraId="7D682107" w14:textId="104F68C5" w:rsidR="00567BDA" w:rsidRPr="00681BDB" w:rsidRDefault="00403FC2"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dochodów z turystyki</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EC80E65" w14:textId="77504E8C" w:rsidR="00567BDA" w:rsidRPr="00681BDB" w:rsidRDefault="001B7B1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BDCEE1D" w14:textId="461AFA36" w:rsidR="00567BDA" w:rsidRPr="00681BDB" w:rsidRDefault="001B7B1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65A7BBEE" w14:textId="77777777" w:rsidR="00567BDA" w:rsidRPr="00681BDB" w:rsidRDefault="00567BD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17ACA" w14:textId="7CBAC170" w:rsidR="00567BDA" w:rsidRPr="00681BDB" w:rsidRDefault="00567BD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550821" w:rsidRPr="00681BDB" w14:paraId="4B38EA03"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01879" w14:textId="4689C3BC"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F37BCF0" w14:textId="51E0E37F"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F50D8" w14:textId="4095D968"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28581B01" w14:textId="4FC242F9"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zmian klimatu i potrzeby adaptacji do nich</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710CAB5" w14:textId="57EC8C52" w:rsidR="00550821" w:rsidRPr="00681BDB" w:rsidRDefault="004D4E6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A3D5753" w14:textId="08D0B7E7" w:rsidR="00550821" w:rsidRPr="00681BDB" w:rsidRDefault="00A26D7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E4BCF43" w14:textId="2117CB64" w:rsidR="00550821" w:rsidRPr="00681BDB" w:rsidRDefault="00550821"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działań wdrożonych w oparciu o</w:t>
            </w:r>
            <w:r w:rsidR="0020377A"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wiedzę z</w:t>
            </w:r>
            <w:r w:rsidR="00EE6738" w:rsidRPr="00681BDB">
              <w:rPr>
                <w:rFonts w:ascii="Arial" w:eastAsia="Times New Roman" w:hAnsi="Arial" w:cs="Arial"/>
                <w:color w:val="000000"/>
                <w:sz w:val="18"/>
                <w:szCs w:val="18"/>
                <w:lang w:eastAsia="pl-PL"/>
              </w:rPr>
              <w:t> </w:t>
            </w:r>
            <w:r w:rsidR="00A16E39" w:rsidRPr="00681BDB">
              <w:rPr>
                <w:rFonts w:ascii="Arial" w:eastAsia="Times New Roman" w:hAnsi="Arial" w:cs="Arial"/>
                <w:color w:val="000000"/>
                <w:sz w:val="18"/>
                <w:szCs w:val="18"/>
                <w:lang w:eastAsia="pl-PL"/>
              </w:rPr>
              <w:t>akcji edukacyjnych</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B1B74" w14:textId="6B4F9712"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780A50CF"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5105" w14:textId="55B0BC21"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457E876" w14:textId="119CEB5A"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Organizacja szkoleń dla urzędników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7CE12" w14:textId="6A901C47"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7B7DC0D1" w14:textId="3599B71F"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zmian klimatu i potrzeby adaptacji do nich</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25B1CD8" w14:textId="04BA782A" w:rsidR="00550821" w:rsidRPr="00681BDB" w:rsidRDefault="005110F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6E5B52" w14:textId="486FC557" w:rsidR="00550821" w:rsidRPr="00681BDB" w:rsidRDefault="00A26D7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50B20BE4" w14:textId="6512E63E" w:rsidR="00550821" w:rsidRPr="00681BDB" w:rsidRDefault="004B1B8F"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osób biorących udział w szkoleniu</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EFF05" w14:textId="41157BD6"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6A2519B1"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B0CAE" w14:textId="643B5094"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BC262E7" w14:textId="13B801F7"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6E974" w14:textId="34E9ABDB"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44DA37FE" w14:textId="0372B6EC"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zmian klimatu i potrzeby adaptacji do nich,</w:t>
            </w:r>
          </w:p>
          <w:p w14:paraId="5B58FCC7" w14:textId="62E01E59" w:rsidR="00B413FB" w:rsidRPr="00681BDB" w:rsidRDefault="00B413FB"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gospodarowania wodami na terenie placówek oświatowych i wychowawczych</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FE6355B" w14:textId="0B2BBA4B" w:rsidR="00550821" w:rsidRPr="00681BDB" w:rsidRDefault="00D5078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D99E6CF" w14:textId="4331E121" w:rsidR="00550821" w:rsidRPr="00681BDB" w:rsidRDefault="00FD715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0383D5CA" w14:textId="145F6861" w:rsidR="00D4593A" w:rsidRPr="00681BDB" w:rsidRDefault="00D4593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ocena wiedzy i zrozumienia przez uczniów zmian klimatu,</w:t>
            </w:r>
          </w:p>
          <w:p w14:paraId="54386BB0" w14:textId="056954DF" w:rsidR="00550821" w:rsidRPr="00681BDB" w:rsidRDefault="00D4593A"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stopień, w jakim rozwiązania zostały przyjęte przez inne instytucje i organizacje</w:t>
            </w:r>
            <w:r w:rsidR="00EE6738"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2CA3" w14:textId="043AB137"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2FC0E4DA"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E5A6C" w14:textId="3BE465E9"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34FAF50" w14:textId="1635280E"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A799E" w14:textId="4AF93963"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73054DE0" w14:textId="561B6ADF"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zmian klimatu i potrzeby adaptacji do nich</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D8984F6" w14:textId="5BEA6182" w:rsidR="00550821" w:rsidRPr="00681BDB" w:rsidRDefault="00CA5E2C" w:rsidP="00681BDB">
            <w:pPr>
              <w:pStyle w:val="Akapitzlist"/>
              <w:numPr>
                <w:ilvl w:val="0"/>
                <w:numId w:val="9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zaleca się wydanie broszur i katalogów </w:t>
            </w:r>
            <w:r w:rsidR="0019647D" w:rsidRPr="00681BDB">
              <w:rPr>
                <w:rFonts w:ascii="Arial" w:eastAsia="Times New Roman" w:hAnsi="Arial" w:cs="Arial"/>
                <w:color w:val="000000"/>
                <w:sz w:val="18"/>
                <w:szCs w:val="18"/>
                <w:lang w:eastAsia="pl-PL"/>
              </w:rPr>
              <w:t>w formie papierowej i elektronicznej</w:t>
            </w:r>
            <w:r w:rsidR="00B675FC"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BE8B24" w14:textId="6B969005" w:rsidR="00550821" w:rsidRPr="00681BDB" w:rsidRDefault="00FD715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1BEC9948" w14:textId="7BDDDF8D" w:rsidR="00550821" w:rsidRPr="00681BDB" w:rsidRDefault="0019647D"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działań wdrożonych w oparciu o</w:t>
            </w:r>
            <w:r w:rsidR="00D14BD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wiedzę z</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katalogów i broszur</w:t>
            </w:r>
            <w:r w:rsidR="00D048AB"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1148" w14:textId="79638807"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0F5A4F17"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3E9F7" w14:textId="343D7C44"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5E3B41A" w14:textId="4BFAD54A"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Organizowanie kampanii uświadamiającej dla mieszkańców w celu promowania postaw pro-</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środowiskowych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30385" w14:textId="74DFDA08"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0B8102C5" w14:textId="565A3F1D" w:rsidR="00550821" w:rsidRPr="00681BDB" w:rsidRDefault="00FE7F6F"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budowanie aktywnego i zaangażowanego społeczeństwa</w:t>
            </w:r>
            <w:r w:rsidR="0020377A"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F53F151" w14:textId="19681015" w:rsidR="00550821" w:rsidRPr="00681BDB" w:rsidRDefault="008E343D" w:rsidP="00681BDB">
            <w:pPr>
              <w:pStyle w:val="Akapitzlist"/>
              <w:numPr>
                <w:ilvl w:val="0"/>
                <w:numId w:val="9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ramach kampanii proponuje </w:t>
            </w:r>
            <w:r w:rsidR="003402E5" w:rsidRPr="00681BDB">
              <w:rPr>
                <w:rFonts w:ascii="Arial" w:eastAsia="Times New Roman" w:hAnsi="Arial" w:cs="Arial"/>
                <w:color w:val="000000"/>
                <w:sz w:val="18"/>
                <w:szCs w:val="18"/>
                <w:lang w:eastAsia="pl-PL"/>
              </w:rPr>
              <w:t>się działani</w:t>
            </w:r>
            <w:r w:rsidR="00D007A4" w:rsidRPr="00681BDB">
              <w:rPr>
                <w:rFonts w:ascii="Arial" w:eastAsia="Times New Roman" w:hAnsi="Arial" w:cs="Arial"/>
                <w:color w:val="000000"/>
                <w:sz w:val="18"/>
                <w:szCs w:val="18"/>
                <w:lang w:eastAsia="pl-PL"/>
              </w:rPr>
              <w:t>e</w:t>
            </w:r>
            <w:r w:rsidR="003402E5" w:rsidRPr="00681BDB">
              <w:rPr>
                <w:rFonts w:ascii="Arial" w:eastAsia="Times New Roman" w:hAnsi="Arial" w:cs="Arial"/>
                <w:color w:val="000000"/>
                <w:sz w:val="18"/>
                <w:szCs w:val="18"/>
                <w:lang w:eastAsia="pl-PL"/>
              </w:rPr>
              <w:t xml:space="preserve"> pokazujące mieszkańcom różnice temperatur w dni upalne na obszarach zielonych i zacienionych i</w:t>
            </w:r>
            <w:r w:rsidR="0020377A" w:rsidRPr="00681BDB">
              <w:rPr>
                <w:rFonts w:ascii="Arial" w:eastAsia="Times New Roman" w:hAnsi="Arial" w:cs="Arial"/>
                <w:color w:val="000000"/>
                <w:sz w:val="18"/>
                <w:szCs w:val="18"/>
                <w:lang w:eastAsia="pl-PL"/>
              </w:rPr>
              <w:t> </w:t>
            </w:r>
            <w:r w:rsidR="00862690" w:rsidRPr="00681BDB">
              <w:rPr>
                <w:rFonts w:ascii="Arial" w:eastAsia="Times New Roman" w:hAnsi="Arial" w:cs="Arial"/>
                <w:color w:val="000000"/>
                <w:sz w:val="18"/>
                <w:szCs w:val="18"/>
                <w:lang w:eastAsia="pl-PL"/>
              </w:rPr>
              <w:t>obszarach nasłonecznionych bez zieleni</w:t>
            </w:r>
            <w:r w:rsidRPr="00681BDB">
              <w:rPr>
                <w:rFonts w:ascii="Arial" w:eastAsia="Times New Roman" w:hAnsi="Arial" w:cs="Arial"/>
                <w:color w:val="000000"/>
                <w:sz w:val="18"/>
                <w:szCs w:val="18"/>
                <w:lang w:eastAsia="pl-PL"/>
              </w:rPr>
              <w:t xml:space="preserve"> wraz z</w:t>
            </w:r>
            <w:r w:rsidR="0020377A"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omówieniem wpływu stresu cieplnego na zdrowie</w:t>
            </w:r>
            <w:r w:rsidR="00B675FC"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25DA1A6" w14:textId="167E76CE" w:rsidR="00550821" w:rsidRPr="00681BDB" w:rsidRDefault="00FD715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i</w:t>
            </w:r>
            <w:r w:rsidR="007B1EF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224A517" w14:textId="5BEA3ABC" w:rsidR="00956037" w:rsidRPr="00681BDB" w:rsidRDefault="0095603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przeprowadzonych warsztatów,</w:t>
            </w:r>
          </w:p>
          <w:p w14:paraId="5D0EFC19" w14:textId="6E9C5C9E" w:rsidR="00550821" w:rsidRPr="00681BDB" w:rsidRDefault="00956037"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działań wdrożonych w oparciu o</w:t>
            </w:r>
            <w:r w:rsidR="00D14BD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wiedzę z</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warsztatów</w:t>
            </w:r>
            <w:r w:rsidR="00EE6738" w:rsidRPr="00681BDB">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3E07" w14:textId="5E315431"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55D41068"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5C1CD" w14:textId="11A312D7"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7A88547" w14:textId="00C6E5F8"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Organizacja zajęć edukacyjnych w szkołach nt.</w:t>
            </w:r>
            <w:r w:rsidR="007B1EF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71B92" w14:textId="7F99FB67"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ekologicznej,</w:t>
            </w:r>
          </w:p>
          <w:p w14:paraId="270DCA4A" w14:textId="514E8EBC"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zmian klimatu i potrzeby adaptacji do nich</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7163606" w14:textId="7533D7EE" w:rsidR="00550821" w:rsidRPr="00681BDB" w:rsidRDefault="00A4667E" w:rsidP="00681BDB">
            <w:pPr>
              <w:pStyle w:val="Akapitzlist"/>
              <w:numPr>
                <w:ilvl w:val="0"/>
                <w:numId w:val="9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na zakończenie zajęć </w:t>
            </w:r>
            <w:r w:rsidR="00231707" w:rsidRPr="00681BDB">
              <w:rPr>
                <w:rFonts w:ascii="Arial" w:eastAsia="Times New Roman" w:hAnsi="Arial" w:cs="Arial"/>
                <w:color w:val="000000"/>
                <w:sz w:val="18"/>
                <w:szCs w:val="18"/>
                <w:lang w:eastAsia="pl-PL"/>
              </w:rPr>
              <w:t>edukacyjnych</w:t>
            </w:r>
            <w:r w:rsidRPr="00681BDB">
              <w:rPr>
                <w:rFonts w:ascii="Arial" w:eastAsia="Times New Roman" w:hAnsi="Arial" w:cs="Arial"/>
                <w:color w:val="000000"/>
                <w:sz w:val="18"/>
                <w:szCs w:val="18"/>
                <w:lang w:eastAsia="pl-PL"/>
              </w:rPr>
              <w:t xml:space="preserve"> zaleca się </w:t>
            </w:r>
            <w:r w:rsidR="00231707" w:rsidRPr="00681BDB">
              <w:rPr>
                <w:rFonts w:ascii="Arial" w:eastAsia="Times New Roman" w:hAnsi="Arial" w:cs="Arial"/>
                <w:color w:val="000000"/>
                <w:sz w:val="18"/>
                <w:szCs w:val="18"/>
                <w:lang w:eastAsia="pl-PL"/>
              </w:rPr>
              <w:t>zorganizowanie</w:t>
            </w:r>
            <w:r w:rsidRPr="00681BDB">
              <w:rPr>
                <w:rFonts w:ascii="Arial" w:eastAsia="Times New Roman" w:hAnsi="Arial" w:cs="Arial"/>
                <w:color w:val="000000"/>
                <w:sz w:val="18"/>
                <w:szCs w:val="18"/>
                <w:lang w:eastAsia="pl-PL"/>
              </w:rPr>
              <w:t xml:space="preserve"> konkursów</w:t>
            </w:r>
            <w:r w:rsidR="00231707" w:rsidRPr="00681BDB">
              <w:rPr>
                <w:rFonts w:ascii="Arial" w:eastAsia="Times New Roman" w:hAnsi="Arial" w:cs="Arial"/>
                <w:color w:val="000000"/>
                <w:sz w:val="18"/>
                <w:szCs w:val="18"/>
                <w:lang w:eastAsia="pl-PL"/>
              </w:rPr>
              <w:t xml:space="preserve"> ekologicznych</w:t>
            </w:r>
            <w:r w:rsidR="00D048AB"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A23666A" w14:textId="66C026ED" w:rsidR="00550821" w:rsidRPr="00681BDB" w:rsidRDefault="001F053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27F1D810" w14:textId="6ABB0E47" w:rsidR="00B222E3" w:rsidRPr="00681BDB" w:rsidRDefault="00B222E3"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 ocena wiedzy i zrozumienia przez uczniów zmian klimat</w:t>
            </w:r>
            <w:r w:rsidR="004D2B26" w:rsidRPr="00681BDB">
              <w:rPr>
                <w:rFonts w:ascii="Arial" w:eastAsia="Times New Roman" w:hAnsi="Arial" w:cs="Arial"/>
                <w:color w:val="000000"/>
                <w:sz w:val="18"/>
                <w:szCs w:val="18"/>
                <w:lang w:eastAsia="pl-PL"/>
              </w:rPr>
              <w:t>,</w:t>
            </w:r>
          </w:p>
          <w:p w14:paraId="4FBB3D46" w14:textId="251FA132" w:rsidR="00550821" w:rsidRPr="00681BDB" w:rsidRDefault="007C2BE4"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zajęć </w:t>
            </w:r>
            <w:r w:rsidR="00A4667E" w:rsidRPr="00681BDB">
              <w:rPr>
                <w:rFonts w:ascii="Arial" w:eastAsia="Times New Roman" w:hAnsi="Arial" w:cs="Arial"/>
                <w:color w:val="000000"/>
                <w:sz w:val="18"/>
                <w:szCs w:val="18"/>
                <w:lang w:eastAsia="pl-PL"/>
              </w:rPr>
              <w:t>praktycznych</w:t>
            </w:r>
            <w:r w:rsidR="004D2B26" w:rsidRPr="00681BDB">
              <w:rPr>
                <w:rFonts w:ascii="Arial" w:eastAsia="Times New Roman" w:hAnsi="Arial" w:cs="Arial"/>
                <w:color w:val="000000"/>
                <w:sz w:val="18"/>
                <w:szCs w:val="18"/>
                <w:lang w:eastAsia="pl-PL"/>
              </w:rPr>
              <w:t>,</w:t>
            </w:r>
          </w:p>
          <w:p w14:paraId="0B1CA902" w14:textId="4977C81D" w:rsidR="004D2B26" w:rsidRPr="00681BDB" w:rsidRDefault="004D2B26"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uczestników konkursów.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638D" w14:textId="28B954A4"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550821" w:rsidRPr="00681BDB" w14:paraId="39BCDB62" w14:textId="77777777" w:rsidTr="00E63B0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C93F5" w14:textId="3393A7E5"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1A506D4" w14:textId="2EBFC982"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Informowanie i profilaktyka zdrowotna, zwłaszcza w kierunku chorób i schorzeń klimatozależnych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2892" w14:textId="4DC6A6ED"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wzrost świadomości w zakresie zdrowotnych zagrożeń klimatycznych</w:t>
            </w:r>
            <w:r w:rsidR="00EE6738" w:rsidRPr="00681BDB">
              <w:rPr>
                <w:rFonts w:ascii="Arial" w:eastAsia="Times New Roman" w:hAnsi="Arial" w:cs="Arial"/>
                <w:color w:val="000000"/>
                <w:sz w:val="18"/>
                <w:szCs w:val="18"/>
                <w:lang w:eastAsia="pl-PL"/>
              </w:rPr>
              <w:t>,</w:t>
            </w:r>
          </w:p>
          <w:p w14:paraId="3EE4634C" w14:textId="58FEA9C3" w:rsidR="00550821" w:rsidRPr="00681BDB" w:rsidRDefault="00550821"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profilaktyki chorób klimatozależnych</w:t>
            </w:r>
            <w:r w:rsidR="00EE6738" w:rsidRPr="00681BDB">
              <w:rPr>
                <w:rFonts w:ascii="Arial" w:eastAsia="Times New Roman" w:hAnsi="Arial" w:cs="Arial"/>
                <w:color w:val="000000"/>
                <w:sz w:val="18"/>
                <w:szCs w:val="18"/>
                <w:lang w:eastAsia="pl-PL"/>
              </w:rPr>
              <w:t>,</w:t>
            </w:r>
          </w:p>
          <w:p w14:paraId="5CB10033" w14:textId="3CC38B9C" w:rsidR="005A4B2D" w:rsidRPr="00681BDB" w:rsidRDefault="005A4B2D"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i długości życia,</w:t>
            </w:r>
          </w:p>
          <w:p w14:paraId="4303D147" w14:textId="34CFBD7C" w:rsidR="005A4B2D" w:rsidRPr="00681BDB" w:rsidRDefault="00DF4839" w:rsidP="00681BDB">
            <w:pPr>
              <w:pStyle w:val="Akapitzlist"/>
              <w:numPr>
                <w:ilvl w:val="0"/>
                <w:numId w:val="9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minimalizacja zdrowotnych kosztów zmian klimatu</w:t>
            </w:r>
            <w:r w:rsidR="00EE6738" w:rsidRPr="00681BDB">
              <w:rPr>
                <w:rFonts w:ascii="Arial" w:eastAsia="Times New Roman" w:hAnsi="Arial" w:cs="Arial"/>
                <w:color w:val="000000"/>
                <w:sz w:val="18"/>
                <w:szCs w:val="18"/>
                <w:lang w:eastAsia="pl-PL"/>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80579B" w14:textId="60EFCDE7" w:rsidR="00550821" w:rsidRPr="00681BDB" w:rsidRDefault="00B76394" w:rsidP="00681BDB">
            <w:pPr>
              <w:pStyle w:val="Akapitzlist"/>
              <w:numPr>
                <w:ilvl w:val="0"/>
                <w:numId w:val="9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zaleca się przeprowadzenie szkoleń personelu medycznego </w:t>
            </w:r>
            <w:r w:rsidR="007F2F56" w:rsidRPr="00681BDB">
              <w:rPr>
                <w:rFonts w:ascii="Arial" w:eastAsia="Times New Roman" w:hAnsi="Arial" w:cs="Arial"/>
                <w:color w:val="000000"/>
                <w:sz w:val="18"/>
                <w:szCs w:val="18"/>
                <w:lang w:eastAsia="pl-PL"/>
              </w:rPr>
              <w:t>pod kątem chorób klimatozależnych</w:t>
            </w:r>
            <w:r w:rsidR="00054F35" w:rsidRPr="00681BDB">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AAD7B5F" w14:textId="676B62DA" w:rsidR="00550821" w:rsidRPr="00681BDB" w:rsidRDefault="001F053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średnioterminowe i</w:t>
            </w:r>
            <w:r w:rsidR="00EE673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długoterminowe, stałe</w:t>
            </w:r>
          </w:p>
        </w:tc>
        <w:tc>
          <w:tcPr>
            <w:tcW w:w="3725" w:type="dxa"/>
            <w:tcBorders>
              <w:top w:val="single" w:sz="4" w:space="0" w:color="auto"/>
              <w:left w:val="nil"/>
              <w:bottom w:val="single" w:sz="4" w:space="0" w:color="auto"/>
              <w:right w:val="single" w:sz="4" w:space="0" w:color="auto"/>
            </w:tcBorders>
            <w:shd w:val="clear" w:color="auto" w:fill="auto"/>
            <w:vAlign w:val="center"/>
          </w:tcPr>
          <w:p w14:paraId="3BABB730" w14:textId="166BE80D" w:rsidR="00550821" w:rsidRPr="00681BDB" w:rsidRDefault="00D870F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zainteresowanych mieszkańców profilaktyką chorób klimatozależnych w</w:t>
            </w:r>
            <w:r w:rsidR="00D14BD8"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oparciu o wiedzę z kampanii informacyjnej,</w:t>
            </w:r>
          </w:p>
          <w:p w14:paraId="7C62CFD6" w14:textId="44B1EF06" w:rsidR="00D870F5" w:rsidRPr="00681BDB" w:rsidRDefault="00D870F5" w:rsidP="00681BDB">
            <w:pPr>
              <w:pStyle w:val="Akapitzlist"/>
              <w:numPr>
                <w:ilvl w:val="0"/>
                <w:numId w:val="98"/>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zachorowań na choroby klimatozależne.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C4D42" w14:textId="6AA700E3" w:rsidR="00550821" w:rsidRPr="00681BDB" w:rsidRDefault="0055082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bl>
    <w:p w14:paraId="18E029F5" w14:textId="0361D550" w:rsidR="001C6011" w:rsidRPr="00681BDB" w:rsidRDefault="001C6011" w:rsidP="00681BDB">
      <w:pPr>
        <w:pStyle w:val="Legenda"/>
        <w:keepNext/>
        <w:jc w:val="left"/>
        <w:rPr>
          <w:rFonts w:ascii="Arial" w:hAnsi="Arial" w:cs="Arial"/>
        </w:rPr>
      </w:pPr>
    </w:p>
    <w:p w14:paraId="0F490AE5" w14:textId="3FA158E4" w:rsidR="00E87AFB" w:rsidRPr="00681BDB" w:rsidRDefault="00E87AFB" w:rsidP="00681BDB">
      <w:pPr>
        <w:pStyle w:val="Legenda"/>
        <w:keepNext/>
        <w:jc w:val="left"/>
        <w:rPr>
          <w:rFonts w:ascii="Arial" w:hAnsi="Arial" w:cs="Arial"/>
        </w:rPr>
      </w:pPr>
      <w:r w:rsidRPr="00681BDB">
        <w:rPr>
          <w:rFonts w:ascii="Arial" w:hAnsi="Arial" w:cs="Arial"/>
        </w:rPr>
        <w:t xml:space="preserve">Tabela </w:t>
      </w:r>
      <w:r w:rsidRPr="00681BDB">
        <w:rPr>
          <w:rFonts w:ascii="Arial" w:hAnsi="Arial" w:cs="Arial"/>
        </w:rPr>
        <w:fldChar w:fldCharType="begin"/>
      </w:r>
      <w:r w:rsidRPr="00681BDB">
        <w:rPr>
          <w:rFonts w:ascii="Arial" w:hAnsi="Arial" w:cs="Arial"/>
        </w:rPr>
        <w:instrText xml:space="preserve"> SEQ Tabela \* ARABIC </w:instrText>
      </w:r>
      <w:r w:rsidRPr="00681BDB">
        <w:rPr>
          <w:rFonts w:ascii="Arial" w:hAnsi="Arial" w:cs="Arial"/>
        </w:rPr>
        <w:fldChar w:fldCharType="separate"/>
      </w:r>
      <w:r w:rsidR="002822BA" w:rsidRPr="00681BDB">
        <w:rPr>
          <w:rFonts w:ascii="Arial" w:hAnsi="Arial" w:cs="Arial"/>
          <w:noProof/>
        </w:rPr>
        <w:t>2</w:t>
      </w:r>
      <w:r w:rsidRPr="00681BDB">
        <w:rPr>
          <w:rFonts w:ascii="Arial" w:hAnsi="Arial" w:cs="Arial"/>
          <w:noProof/>
        </w:rPr>
        <w:fldChar w:fldCharType="end"/>
      </w:r>
      <w:r w:rsidRPr="00681BDB">
        <w:rPr>
          <w:rFonts w:ascii="Arial" w:hAnsi="Arial" w:cs="Arial"/>
        </w:rPr>
        <w:t xml:space="preserve"> Zestawienie działań zaplanowanych do realizacji w ramach „Planu…” z oceną spodziewanych efektów ich wdrożenia, zaleceniami oraz oceną oddziaływania na bioróżnorodność</w:t>
      </w:r>
      <w:r w:rsidR="00B856DD" w:rsidRPr="00681BDB">
        <w:rPr>
          <w:rFonts w:ascii="Arial" w:hAnsi="Arial" w:cs="Arial"/>
        </w:rPr>
        <w:t>, obszary chron</w:t>
      </w:r>
      <w:r w:rsidR="00C5233C" w:rsidRPr="00681BDB">
        <w:rPr>
          <w:rFonts w:ascii="Arial" w:hAnsi="Arial" w:cs="Arial"/>
        </w:rPr>
        <w:t>ione oraz korytarze ekologiczne</w:t>
      </w:r>
    </w:p>
    <w:tbl>
      <w:tblPr>
        <w:tblW w:w="0" w:type="auto"/>
        <w:tblCellMar>
          <w:left w:w="70" w:type="dxa"/>
          <w:right w:w="70" w:type="dxa"/>
        </w:tblCellMar>
        <w:tblLook w:val="04A0" w:firstRow="1" w:lastRow="0" w:firstColumn="1" w:lastColumn="0" w:noHBand="0" w:noVBand="1"/>
      </w:tblPr>
      <w:tblGrid>
        <w:gridCol w:w="562"/>
        <w:gridCol w:w="3544"/>
        <w:gridCol w:w="4678"/>
        <w:gridCol w:w="4394"/>
        <w:gridCol w:w="2842"/>
        <w:gridCol w:w="3259"/>
        <w:gridCol w:w="1559"/>
      </w:tblGrid>
      <w:tr w:rsidR="00C279C7" w:rsidRPr="00681BDB" w14:paraId="24F3EDEA" w14:textId="77777777" w:rsidTr="00E87AFB">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2E281BE"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69843CB"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6DA08F"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Prognozowany efekt realizacji działania</w:t>
            </w:r>
          </w:p>
        </w:tc>
        <w:tc>
          <w:tcPr>
            <w:tcW w:w="439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AB5514F"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Zalecenia dot. realizacji/skuteczność działania</w:t>
            </w:r>
          </w:p>
        </w:tc>
        <w:tc>
          <w:tcPr>
            <w:tcW w:w="273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FD28DB"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3151548" w14:textId="77777777"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Definicja skuteczności</w:t>
            </w:r>
          </w:p>
        </w:tc>
        <w:tc>
          <w:tcPr>
            <w:tcW w:w="155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DE15B8" w14:textId="69D7FAC4" w:rsidR="00C279C7" w:rsidRPr="00681BDB" w:rsidRDefault="00C279C7" w:rsidP="00681BDB">
            <w:pPr>
              <w:spacing w:after="0" w:line="240" w:lineRule="auto"/>
              <w:jc w:val="left"/>
              <w:rPr>
                <w:rFonts w:ascii="Arial" w:eastAsia="Times New Roman" w:hAnsi="Arial" w:cs="Arial"/>
                <w:b/>
                <w:bCs/>
                <w:color w:val="000000"/>
                <w:sz w:val="18"/>
                <w:szCs w:val="18"/>
                <w:lang w:eastAsia="pl-PL"/>
              </w:rPr>
            </w:pPr>
            <w:r w:rsidRPr="00681BDB">
              <w:rPr>
                <w:rFonts w:ascii="Arial" w:eastAsia="Times New Roman" w:hAnsi="Arial" w:cs="Arial"/>
                <w:b/>
                <w:bCs/>
                <w:color w:val="000000"/>
                <w:sz w:val="18"/>
                <w:szCs w:val="18"/>
                <w:lang w:eastAsia="pl-PL"/>
              </w:rPr>
              <w:t>Spektrum oddziaływań (-3 do +3)</w:t>
            </w:r>
          </w:p>
        </w:tc>
      </w:tr>
      <w:tr w:rsidR="00C279C7" w:rsidRPr="00681BDB" w14:paraId="62848EF3"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CFAFB15" w14:textId="6A5A38F5" w:rsidR="00C279C7" w:rsidRPr="00681BDB" w:rsidRDefault="005857C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037F1CA4" w14:textId="57975B63" w:rsidR="00C279C7" w:rsidRPr="00681BDB" w:rsidRDefault="00402CF4" w:rsidP="00681BDB">
            <w:pPr>
              <w:spacing w:after="0" w:line="240" w:lineRule="auto"/>
              <w:jc w:val="left"/>
              <w:rPr>
                <w:rFonts w:ascii="Arial" w:hAnsi="Arial" w:cs="Arial"/>
                <w:sz w:val="18"/>
                <w:szCs w:val="18"/>
              </w:rPr>
            </w:pPr>
            <w:r w:rsidRPr="00681BDB">
              <w:rPr>
                <w:rFonts w:ascii="Arial" w:hAnsi="Arial" w:cs="Arial"/>
                <w:sz w:val="18"/>
                <w:szCs w:val="18"/>
              </w:rPr>
              <w:t>Wykonanie inwentaryzacji przyrodniczych</w:t>
            </w:r>
            <w:r w:rsidR="007B1EF4" w:rsidRPr="00681BDB">
              <w:rPr>
                <w:rFonts w:ascii="Arial" w:hAnsi="Arial" w:cs="Arial"/>
                <w:sz w:val="18"/>
                <w:szCs w:val="18"/>
              </w:rPr>
              <w:t> </w:t>
            </w:r>
            <w:r w:rsidRPr="00681BDB">
              <w:rPr>
                <w:rFonts w:ascii="Arial" w:hAnsi="Arial" w:cs="Arial"/>
                <w:sz w:val="18"/>
                <w:szCs w:val="18"/>
              </w:rPr>
              <w:t>gmin</w:t>
            </w:r>
          </w:p>
        </w:tc>
        <w:tc>
          <w:tcPr>
            <w:tcW w:w="4678" w:type="dxa"/>
            <w:tcBorders>
              <w:top w:val="nil"/>
              <w:left w:val="single" w:sz="4" w:space="0" w:color="auto"/>
              <w:bottom w:val="single" w:sz="4" w:space="0" w:color="auto"/>
              <w:right w:val="single" w:sz="4" w:space="0" w:color="auto"/>
            </w:tcBorders>
            <w:noWrap/>
            <w:vAlign w:val="center"/>
          </w:tcPr>
          <w:p w14:paraId="4259F89C" w14:textId="47847BF6" w:rsidR="000E46D5" w:rsidRPr="00681BDB" w:rsidRDefault="000E46D5"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rozpoznanie stanu szaty roślinnej oraz fauny występującej na obrzeżach miasta</w:t>
            </w:r>
            <w:r w:rsidR="007B1EF4" w:rsidRPr="00681BDB">
              <w:rPr>
                <w:rFonts w:ascii="Arial" w:eastAsia="Times New Roman" w:hAnsi="Arial" w:cs="Arial"/>
                <w:color w:val="000000"/>
                <w:sz w:val="18"/>
                <w:szCs w:val="18"/>
                <w:lang w:eastAsia="pl-PL"/>
              </w:rPr>
              <w:t>,</w:t>
            </w:r>
          </w:p>
          <w:p w14:paraId="10A350A4" w14:textId="1907C695" w:rsidR="000E46D5" w:rsidRPr="00681BDB" w:rsidRDefault="000E46D5"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rozpoznanie cennych obszarów pod względem bioróżnorodności</w:t>
            </w:r>
            <w:r w:rsidR="007B1EF4" w:rsidRPr="00681BDB">
              <w:rPr>
                <w:rFonts w:ascii="Arial" w:eastAsia="Times New Roman" w:hAnsi="Arial" w:cs="Arial"/>
                <w:color w:val="000000"/>
                <w:sz w:val="18"/>
                <w:szCs w:val="18"/>
                <w:lang w:eastAsia="pl-PL"/>
              </w:rPr>
              <w:t>,</w:t>
            </w:r>
          </w:p>
          <w:p w14:paraId="6459607E" w14:textId="4A74B2DB" w:rsidR="000E46D5" w:rsidRPr="00681BDB" w:rsidRDefault="000E46D5"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pozyskanych informacji w przyszłych raportach oddziaływania na środowisko planowanych inwestycji na terenie gminy</w:t>
            </w:r>
            <w:r w:rsidR="007B1EF4" w:rsidRPr="00681BDB">
              <w:rPr>
                <w:rFonts w:ascii="Arial" w:eastAsia="Times New Roman" w:hAnsi="Arial" w:cs="Arial"/>
                <w:color w:val="000000"/>
                <w:sz w:val="18"/>
                <w:szCs w:val="18"/>
                <w:lang w:eastAsia="pl-PL"/>
              </w:rPr>
              <w:t>,</w:t>
            </w:r>
          </w:p>
          <w:p w14:paraId="374EE00C" w14:textId="47F439EF" w:rsidR="00C279C7" w:rsidRPr="00681BDB" w:rsidRDefault="000E46D5"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stworzenie podstawy do realizacji aktualizacji Studium oraz planów miejscowych pod kątem uwzględniania w</w:t>
            </w:r>
            <w:r w:rsidR="00FF761E"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nich aktualnych uwarunkowań środowiskowych</w:t>
            </w:r>
            <w:r w:rsidR="007B1EF4" w:rsidRPr="00681BDB">
              <w:rPr>
                <w:rFonts w:ascii="Arial" w:eastAsia="Times New Roman" w:hAnsi="Arial" w:cs="Arial"/>
                <w:color w:val="000000"/>
                <w:sz w:val="18"/>
                <w:szCs w:val="18"/>
                <w:lang w:eastAsia="pl-PL"/>
              </w:rPr>
              <w:t>,</w:t>
            </w:r>
          </w:p>
          <w:p w14:paraId="2631AE5F" w14:textId="7E12B457" w:rsidR="00B95364" w:rsidRPr="00681BDB" w:rsidRDefault="00B95364"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dostępnej wiedzy na temat obszarów chronionych i przedmiotów ochrony</w:t>
            </w:r>
            <w:r w:rsidR="007B1EF4" w:rsidRPr="00681BDB">
              <w:rPr>
                <w:rFonts w:ascii="Arial" w:eastAsia="Times New Roman" w:hAnsi="Arial" w:cs="Arial"/>
                <w:color w:val="000000"/>
                <w:sz w:val="18"/>
                <w:szCs w:val="18"/>
                <w:lang w:eastAsia="pl-PL"/>
              </w:rPr>
              <w:t>,</w:t>
            </w:r>
          </w:p>
          <w:p w14:paraId="48534CFF" w14:textId="67933B11" w:rsidR="00C279C7" w:rsidRPr="00681BDB" w:rsidRDefault="00B95364"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oszacowanie zachodzących zmian na badanym terenie i</w:t>
            </w:r>
            <w:r w:rsidR="007B1EF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umożliwienie zastosowania odpowiednich modyfikacji w</w:t>
            </w:r>
            <w:r w:rsidR="007B1EF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prowadzonych działaniach ochronnych</w:t>
            </w:r>
            <w:r w:rsidR="007B1EF4"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1CC1E3A" w14:textId="454A9119" w:rsidR="00970325" w:rsidRPr="00681BDB" w:rsidRDefault="00970325"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 xml:space="preserve">inwentaryzacja powinna </w:t>
            </w:r>
            <w:r w:rsidR="00894FF3" w:rsidRPr="00681BDB">
              <w:rPr>
                <w:rFonts w:ascii="Arial" w:hAnsi="Arial" w:cs="Arial"/>
                <w:sz w:val="18"/>
                <w:szCs w:val="18"/>
              </w:rPr>
              <w:t xml:space="preserve">również </w:t>
            </w:r>
            <w:r w:rsidRPr="00681BDB">
              <w:rPr>
                <w:rFonts w:ascii="Arial" w:hAnsi="Arial" w:cs="Arial"/>
                <w:sz w:val="18"/>
                <w:szCs w:val="18"/>
              </w:rPr>
              <w:t>obejmować cenne zbiorowiska roślinne oraz gatunki inwazyjne widniejące w</w:t>
            </w:r>
            <w:r w:rsidR="007B1EF4" w:rsidRPr="00681BDB">
              <w:rPr>
                <w:rFonts w:ascii="Arial" w:hAnsi="Arial" w:cs="Arial"/>
                <w:sz w:val="18"/>
                <w:szCs w:val="18"/>
              </w:rPr>
              <w:t> </w:t>
            </w:r>
            <w:r w:rsidRPr="00681BDB">
              <w:rPr>
                <w:rFonts w:ascii="Arial" w:hAnsi="Arial" w:cs="Arial"/>
                <w:sz w:val="18"/>
                <w:szCs w:val="18"/>
              </w:rPr>
              <w:t>załączniku do Ustawy z dnia 11 sierpnia 2021 r. o</w:t>
            </w:r>
            <w:r w:rsidR="007B1EF4" w:rsidRPr="00681BDB">
              <w:rPr>
                <w:rFonts w:ascii="Arial" w:hAnsi="Arial" w:cs="Arial"/>
                <w:sz w:val="18"/>
                <w:szCs w:val="18"/>
              </w:rPr>
              <w:t> </w:t>
            </w:r>
            <w:r w:rsidRPr="00681BDB">
              <w:rPr>
                <w:rFonts w:ascii="Arial" w:hAnsi="Arial" w:cs="Arial"/>
                <w:sz w:val="18"/>
                <w:szCs w:val="18"/>
              </w:rPr>
              <w:t>gatunkach obcych</w:t>
            </w:r>
            <w:r w:rsidR="007B1EF4" w:rsidRPr="00681BDB">
              <w:rPr>
                <w:rFonts w:ascii="Arial" w:hAnsi="Arial" w:cs="Arial"/>
                <w:sz w:val="18"/>
                <w:szCs w:val="18"/>
              </w:rPr>
              <w:t>,</w:t>
            </w:r>
          </w:p>
          <w:p w14:paraId="1327624E" w14:textId="07B6FF0F" w:rsidR="00C279C7" w:rsidRPr="00681BDB" w:rsidRDefault="00970325"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 xml:space="preserve">miejsca ze stwierdzonym występowaniem roślinności inwazyjnej objąć monitoringiem i </w:t>
            </w:r>
            <w:r w:rsidR="007754E0" w:rsidRPr="00681BDB">
              <w:rPr>
                <w:rFonts w:ascii="Arial" w:hAnsi="Arial" w:cs="Arial"/>
                <w:sz w:val="18"/>
                <w:szCs w:val="18"/>
              </w:rPr>
              <w:t xml:space="preserve">wyznaczyć </w:t>
            </w:r>
            <w:r w:rsidR="002C727B" w:rsidRPr="00681BDB">
              <w:rPr>
                <w:rFonts w:ascii="Arial" w:hAnsi="Arial" w:cs="Arial"/>
                <w:sz w:val="18"/>
                <w:szCs w:val="18"/>
              </w:rPr>
              <w:t>priorytetowe powierzchnie do ich zwalczania</w:t>
            </w:r>
            <w:r w:rsidR="007B1EF4" w:rsidRPr="00681BDB">
              <w:rPr>
                <w:rFonts w:ascii="Arial" w:hAnsi="Arial" w:cs="Arial"/>
                <w:sz w:val="18"/>
                <w:szCs w:val="18"/>
              </w:rPr>
              <w:t>,</w:t>
            </w:r>
          </w:p>
          <w:p w14:paraId="0C9A40FD" w14:textId="140DB928" w:rsidR="004817EA" w:rsidRPr="00681BDB" w:rsidRDefault="004817EA"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 xml:space="preserve">najcenniejsze </w:t>
            </w:r>
            <w:r w:rsidR="00FC2775" w:rsidRPr="00681BDB">
              <w:rPr>
                <w:rFonts w:ascii="Arial" w:hAnsi="Arial" w:cs="Arial"/>
                <w:sz w:val="18"/>
                <w:szCs w:val="18"/>
              </w:rPr>
              <w:t xml:space="preserve">obszary </w:t>
            </w:r>
            <w:r w:rsidRPr="00681BDB">
              <w:rPr>
                <w:rFonts w:ascii="Arial" w:hAnsi="Arial" w:cs="Arial"/>
                <w:sz w:val="18"/>
                <w:szCs w:val="18"/>
              </w:rPr>
              <w:t>pod względem przyrodniczym objąć ochroną</w:t>
            </w:r>
            <w:r w:rsidR="007B1EF4" w:rsidRPr="00681BDB">
              <w:rPr>
                <w:rFonts w:ascii="Arial" w:hAnsi="Arial" w:cs="Arial"/>
                <w:sz w:val="18"/>
                <w:szCs w:val="18"/>
              </w:rPr>
              <w:t>.</w:t>
            </w:r>
            <w:r w:rsidRPr="00681BDB">
              <w:rPr>
                <w:rFonts w:ascii="Arial" w:hAnsi="Arial" w:cs="Arial"/>
                <w:sz w:val="18"/>
                <w:szCs w:val="18"/>
              </w:rPr>
              <w:t xml:space="preserve"> </w:t>
            </w:r>
          </w:p>
        </w:tc>
        <w:tc>
          <w:tcPr>
            <w:tcW w:w="2739" w:type="dxa"/>
            <w:tcBorders>
              <w:top w:val="nil"/>
              <w:left w:val="nil"/>
              <w:bottom w:val="single" w:sz="4" w:space="0" w:color="auto"/>
              <w:right w:val="single" w:sz="4" w:space="0" w:color="auto"/>
            </w:tcBorders>
            <w:noWrap/>
            <w:vAlign w:val="center"/>
          </w:tcPr>
          <w:p w14:paraId="1EA47926" w14:textId="77777777" w:rsidR="00026997" w:rsidRPr="00681BDB" w:rsidRDefault="00026997" w:rsidP="00681BDB">
            <w:pPr>
              <w:pStyle w:val="Default"/>
              <w:spacing w:line="256" w:lineRule="auto"/>
              <w:rPr>
                <w:rFonts w:ascii="Arial" w:hAnsi="Arial" w:cs="Arial"/>
                <w:sz w:val="18"/>
                <w:szCs w:val="18"/>
              </w:rPr>
            </w:pPr>
            <w:r w:rsidRPr="00681BDB">
              <w:rPr>
                <w:rFonts w:ascii="Arial" w:hAnsi="Arial" w:cs="Arial"/>
                <w:sz w:val="18"/>
                <w:szCs w:val="18"/>
              </w:rPr>
              <w:t xml:space="preserve">Pośrednie </w:t>
            </w:r>
          </w:p>
          <w:p w14:paraId="26C86A8B" w14:textId="77777777" w:rsidR="00026997" w:rsidRPr="00681BDB" w:rsidRDefault="00026997" w:rsidP="00681BDB">
            <w:pPr>
              <w:pStyle w:val="Default"/>
              <w:spacing w:line="256" w:lineRule="auto"/>
              <w:rPr>
                <w:rFonts w:ascii="Arial" w:hAnsi="Arial" w:cs="Arial"/>
                <w:sz w:val="18"/>
                <w:szCs w:val="18"/>
              </w:rPr>
            </w:pPr>
            <w:r w:rsidRPr="00681BDB">
              <w:rPr>
                <w:rFonts w:ascii="Arial" w:hAnsi="Arial" w:cs="Arial"/>
                <w:sz w:val="18"/>
                <w:szCs w:val="18"/>
              </w:rPr>
              <w:t>Długoterminowe</w:t>
            </w:r>
          </w:p>
          <w:p w14:paraId="06D848C0" w14:textId="71AC11C3" w:rsidR="00C279C7" w:rsidRPr="00681BDB" w:rsidRDefault="00026997" w:rsidP="00681BDB">
            <w:pPr>
              <w:pStyle w:val="Default"/>
              <w:spacing w:line="256" w:lineRule="auto"/>
              <w:rPr>
                <w:rFonts w:ascii="Arial" w:hAnsi="Arial" w:cs="Arial"/>
                <w:sz w:val="18"/>
                <w:szCs w:val="18"/>
              </w:rPr>
            </w:pPr>
            <w:r w:rsidRPr="00681BDB">
              <w:rPr>
                <w:rFonts w:ascii="Arial" w:hAnsi="Arial" w:cs="Arial"/>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689602E6" w14:textId="5C6A53AC" w:rsidR="00C279C7" w:rsidRPr="00681BDB" w:rsidRDefault="00546481" w:rsidP="00681BDB">
            <w:pPr>
              <w:pStyle w:val="Akapitzlist"/>
              <w:numPr>
                <w:ilvl w:val="0"/>
                <w:numId w:val="104"/>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wykonane inwentaryzacje z</w:t>
            </w:r>
            <w:r w:rsidR="007B1EF4" w:rsidRPr="00681BDB">
              <w:rPr>
                <w:rFonts w:ascii="Arial" w:eastAsia="Times New Roman" w:hAnsi="Arial" w:cs="Arial"/>
                <w:color w:val="000000"/>
                <w:sz w:val="18"/>
                <w:szCs w:val="18"/>
                <w:lang w:eastAsia="pl-PL"/>
              </w:rPr>
              <w:t> </w:t>
            </w:r>
            <w:r w:rsidR="004817EA" w:rsidRPr="00681BDB">
              <w:rPr>
                <w:rFonts w:ascii="Arial" w:eastAsia="Times New Roman" w:hAnsi="Arial" w:cs="Arial"/>
                <w:color w:val="000000"/>
                <w:sz w:val="18"/>
                <w:szCs w:val="18"/>
                <w:lang w:eastAsia="pl-PL"/>
              </w:rPr>
              <w:t>uwzględnionymi miejscami priorytetowymi do zwalczania gatunków inwazyjnych oraz obszarami najcenniejszymi przeznaczonymi do ochrony</w:t>
            </w:r>
            <w:r w:rsidR="00D048AB"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hideMark/>
          </w:tcPr>
          <w:p w14:paraId="5DFA3307" w14:textId="6C510B7F" w:rsidR="00C279C7" w:rsidRPr="00681BDB" w:rsidRDefault="0032382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075CE41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26CE057" w14:textId="5714828D" w:rsidR="00C279C7" w:rsidRPr="00681BDB" w:rsidRDefault="005857C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75E717D5" w14:textId="783F040F" w:rsidR="00C279C7" w:rsidRPr="00681BDB" w:rsidRDefault="00D958E8"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593815B1" w14:textId="6237BDAC" w:rsidR="007E789B" w:rsidRPr="00681BDB" w:rsidRDefault="007E789B"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poprawa stanu wiedzy na temat stanu sanitarnego drzew, w</w:t>
            </w:r>
            <w:r w:rsidR="007B1EF4" w:rsidRPr="00681BDB">
              <w:rPr>
                <w:rFonts w:ascii="Arial" w:hAnsi="Arial" w:cs="Arial"/>
                <w:sz w:val="18"/>
                <w:szCs w:val="18"/>
              </w:rPr>
              <w:t> </w:t>
            </w:r>
            <w:r w:rsidRPr="00681BDB">
              <w:rPr>
                <w:rFonts w:ascii="Arial" w:hAnsi="Arial" w:cs="Arial"/>
                <w:sz w:val="18"/>
                <w:szCs w:val="18"/>
              </w:rPr>
              <w:t>tym pomników przyrody</w:t>
            </w:r>
            <w:r w:rsidR="007B1EF4" w:rsidRPr="00681BDB">
              <w:rPr>
                <w:rFonts w:ascii="Arial" w:hAnsi="Arial" w:cs="Arial"/>
                <w:sz w:val="18"/>
                <w:szCs w:val="18"/>
              </w:rPr>
              <w:t>,</w:t>
            </w:r>
          </w:p>
          <w:p w14:paraId="57A511D9" w14:textId="2806D457" w:rsidR="007E789B" w:rsidRPr="00681BDB" w:rsidRDefault="007E789B"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wyznaczenie drzew przeznaczonych do ochrony</w:t>
            </w:r>
            <w:r w:rsidR="007B1EF4" w:rsidRPr="00681BDB">
              <w:rPr>
                <w:rFonts w:ascii="Arial" w:hAnsi="Arial" w:cs="Arial"/>
                <w:sz w:val="18"/>
                <w:szCs w:val="18"/>
              </w:rPr>
              <w:t>,</w:t>
            </w:r>
          </w:p>
          <w:p w14:paraId="72AA96E8" w14:textId="2987BC39" w:rsidR="007E789B" w:rsidRPr="00681BDB" w:rsidRDefault="007E789B"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wskazanie drzew wymagających wykonania zabiegów pielęgnacyjnych,</w:t>
            </w:r>
          </w:p>
          <w:p w14:paraId="35EEC854" w14:textId="56E92154" w:rsidR="00C279C7" w:rsidRPr="00681BDB" w:rsidRDefault="007E789B"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wskazanie obszarów do uzupełnienia nasadzeń</w:t>
            </w:r>
            <w:r w:rsidR="007B1EF4" w:rsidRPr="00681BDB">
              <w:rPr>
                <w:rFonts w:ascii="Arial" w:hAnsi="Arial" w:cs="Arial"/>
                <w:sz w:val="18"/>
                <w:szCs w:val="18"/>
              </w:rPr>
              <w:t>,</w:t>
            </w:r>
          </w:p>
          <w:p w14:paraId="33DB9C2A" w14:textId="744471F6" w:rsidR="00C279C7" w:rsidRPr="00681BDB" w:rsidRDefault="00C556B5" w:rsidP="00681BDB">
            <w:pPr>
              <w:pStyle w:val="Akapitzlist"/>
              <w:numPr>
                <w:ilvl w:val="0"/>
                <w:numId w:val="100"/>
              </w:numPr>
              <w:spacing w:after="0" w:line="240" w:lineRule="auto"/>
              <w:jc w:val="left"/>
              <w:rPr>
                <w:rFonts w:ascii="Arial" w:hAnsi="Arial" w:cs="Arial"/>
                <w:sz w:val="18"/>
                <w:szCs w:val="18"/>
              </w:rPr>
            </w:pPr>
            <w:r w:rsidRPr="00681BDB">
              <w:rPr>
                <w:rFonts w:ascii="Arial" w:hAnsi="Arial" w:cs="Arial"/>
                <w:sz w:val="18"/>
                <w:szCs w:val="18"/>
              </w:rPr>
              <w:t>ochrona drzew martwych i zamierających (nie</w:t>
            </w:r>
            <w:r w:rsidR="00A42F9A" w:rsidRPr="00681BDB">
              <w:rPr>
                <w:rFonts w:ascii="Arial" w:hAnsi="Arial" w:cs="Arial"/>
                <w:sz w:val="18"/>
                <w:szCs w:val="18"/>
              </w:rPr>
              <w:t> </w:t>
            </w:r>
            <w:r w:rsidRPr="00681BDB">
              <w:rPr>
                <w:rFonts w:ascii="Arial" w:hAnsi="Arial" w:cs="Arial"/>
                <w:sz w:val="18"/>
                <w:szCs w:val="18"/>
              </w:rPr>
              <w:t>zagrażających bezpieczeństwu ludzi), które mogą być potencjalnym siedliskiem pachnicy dębowej i innych gatunków chronionych</w:t>
            </w:r>
            <w:r w:rsidR="007B1EF4"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0B02C1BD" w14:textId="22EF5E61" w:rsidR="00C279C7" w:rsidRPr="00681BDB" w:rsidRDefault="00836859" w:rsidP="00681BDB">
            <w:pPr>
              <w:pStyle w:val="Akapitzlist"/>
              <w:numPr>
                <w:ilvl w:val="0"/>
                <w:numId w:val="100"/>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w ramach kontroli stanu drzew rozpoznać potrzeby zadrzewieniowe oraz zwiększenia lesistości wraz z</w:t>
            </w:r>
            <w:r w:rsidR="007B1EF4" w:rsidRPr="00681BDB">
              <w:rPr>
                <w:rFonts w:ascii="Arial" w:hAnsi="Arial" w:cs="Arial"/>
                <w:sz w:val="18"/>
                <w:szCs w:val="18"/>
              </w:rPr>
              <w:t> </w:t>
            </w:r>
            <w:r w:rsidRPr="00681BDB">
              <w:rPr>
                <w:rFonts w:ascii="Arial" w:hAnsi="Arial" w:cs="Arial"/>
                <w:sz w:val="18"/>
                <w:szCs w:val="18"/>
              </w:rPr>
              <w:t>wyznaczeniem potencjalnych miejsc przeprowadzenia zabiegów</w:t>
            </w:r>
            <w:r w:rsidR="00D048AB" w:rsidRPr="00681BDB">
              <w:rPr>
                <w:rFonts w:ascii="Arial" w:hAnsi="Arial" w:cs="Arial"/>
                <w:sz w:val="18"/>
                <w:szCs w:val="18"/>
              </w:rPr>
              <w:t>.</w:t>
            </w:r>
          </w:p>
        </w:tc>
        <w:tc>
          <w:tcPr>
            <w:tcW w:w="2739" w:type="dxa"/>
            <w:tcBorders>
              <w:top w:val="nil"/>
              <w:left w:val="nil"/>
              <w:bottom w:val="single" w:sz="4" w:space="0" w:color="auto"/>
              <w:right w:val="single" w:sz="4" w:space="0" w:color="auto"/>
            </w:tcBorders>
            <w:noWrap/>
            <w:vAlign w:val="center"/>
          </w:tcPr>
          <w:p w14:paraId="1F1AE8D6" w14:textId="77777777" w:rsidR="00026997" w:rsidRPr="00681BDB" w:rsidRDefault="00026997" w:rsidP="00681BDB">
            <w:pPr>
              <w:pStyle w:val="Default"/>
              <w:spacing w:line="256" w:lineRule="auto"/>
              <w:rPr>
                <w:rFonts w:ascii="Arial" w:hAnsi="Arial" w:cs="Arial"/>
                <w:sz w:val="18"/>
                <w:szCs w:val="18"/>
              </w:rPr>
            </w:pPr>
            <w:r w:rsidRPr="00681BDB">
              <w:rPr>
                <w:rFonts w:ascii="Arial" w:hAnsi="Arial" w:cs="Arial"/>
                <w:sz w:val="18"/>
                <w:szCs w:val="18"/>
              </w:rPr>
              <w:t xml:space="preserve">Pośrednie </w:t>
            </w:r>
          </w:p>
          <w:p w14:paraId="66630CD7" w14:textId="77777777" w:rsidR="00026997" w:rsidRPr="00681BDB" w:rsidRDefault="00026997" w:rsidP="00681BDB">
            <w:pPr>
              <w:pStyle w:val="Default"/>
              <w:spacing w:line="256" w:lineRule="auto"/>
              <w:rPr>
                <w:rFonts w:ascii="Arial" w:hAnsi="Arial" w:cs="Arial"/>
                <w:sz w:val="18"/>
                <w:szCs w:val="18"/>
              </w:rPr>
            </w:pPr>
            <w:r w:rsidRPr="00681BDB">
              <w:rPr>
                <w:rFonts w:ascii="Arial" w:hAnsi="Arial" w:cs="Arial"/>
                <w:sz w:val="18"/>
                <w:szCs w:val="18"/>
              </w:rPr>
              <w:t>Długoterminowe</w:t>
            </w:r>
          </w:p>
          <w:p w14:paraId="20159F86" w14:textId="00F08FAB"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7428569A" w14:textId="16DDEBCC" w:rsidR="009F64EC" w:rsidRPr="00681BDB" w:rsidRDefault="009F64EC" w:rsidP="00681BDB">
            <w:pPr>
              <w:pStyle w:val="Akapitzlist"/>
              <w:numPr>
                <w:ilvl w:val="0"/>
                <w:numId w:val="104"/>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wykonany dokument z opisem stanu rozmieszczenia wszystkich drzew występujących co najmniej na terenach stanowiących własność lub użytkowanie</w:t>
            </w:r>
            <w:r w:rsidR="006B1142" w:rsidRPr="00681BDB">
              <w:rPr>
                <w:rFonts w:ascii="Arial" w:eastAsia="Times New Roman" w:hAnsi="Arial" w:cs="Arial"/>
                <w:color w:val="000000"/>
                <w:sz w:val="18"/>
                <w:szCs w:val="18"/>
                <w:lang w:eastAsia="pl-PL"/>
              </w:rPr>
              <w:t xml:space="preserve"> gmin</w:t>
            </w:r>
            <w:r w:rsidRPr="00681BDB">
              <w:rPr>
                <w:rFonts w:ascii="Arial" w:eastAsia="Times New Roman" w:hAnsi="Arial" w:cs="Arial"/>
                <w:color w:val="000000"/>
                <w:sz w:val="18"/>
                <w:szCs w:val="18"/>
                <w:lang w:eastAsia="pl-PL"/>
              </w:rPr>
              <w:t xml:space="preserve"> i</w:t>
            </w:r>
            <w:r w:rsid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 xml:space="preserve">jednostek gminnych na terenie </w:t>
            </w:r>
            <w:r w:rsidR="006B1142" w:rsidRPr="00681BDB">
              <w:rPr>
                <w:rFonts w:ascii="Arial" w:eastAsia="Times New Roman" w:hAnsi="Arial" w:cs="Arial"/>
                <w:color w:val="000000"/>
                <w:sz w:val="18"/>
                <w:szCs w:val="18"/>
                <w:lang w:eastAsia="pl-PL"/>
              </w:rPr>
              <w:t>gmin</w:t>
            </w:r>
            <w:r w:rsidRPr="00681BDB">
              <w:rPr>
                <w:rFonts w:ascii="Arial" w:eastAsia="Times New Roman" w:hAnsi="Arial" w:cs="Arial"/>
                <w:color w:val="000000"/>
                <w:sz w:val="18"/>
                <w:szCs w:val="18"/>
                <w:lang w:eastAsia="pl-PL"/>
              </w:rPr>
              <w:t xml:space="preserve"> wraz z ich charakterystyką</w:t>
            </w:r>
            <w:r w:rsidR="007B1EF4" w:rsidRPr="00681BDB">
              <w:rPr>
                <w:rFonts w:ascii="Arial" w:eastAsia="Times New Roman" w:hAnsi="Arial" w:cs="Arial"/>
                <w:color w:val="000000"/>
                <w:sz w:val="18"/>
                <w:szCs w:val="18"/>
                <w:lang w:eastAsia="pl-PL"/>
              </w:rPr>
              <w:t>,</w:t>
            </w:r>
          </w:p>
          <w:p w14:paraId="78959C76" w14:textId="472959BA" w:rsidR="00C279C7" w:rsidRPr="00681BDB" w:rsidRDefault="009F64EC" w:rsidP="00681BDB">
            <w:pPr>
              <w:pStyle w:val="Akapitzlist"/>
              <w:numPr>
                <w:ilvl w:val="0"/>
                <w:numId w:val="104"/>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utworzenie cyfrowej mapy inwentaryzacji dendrologicznej</w:t>
            </w:r>
            <w:r w:rsidR="007B1EF4"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EA05155" w14:textId="426BA8BE" w:rsidR="00C279C7" w:rsidRPr="00681BDB" w:rsidRDefault="0032382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4EC4805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1A77218" w14:textId="211FC590" w:rsidR="00C279C7" w:rsidRPr="00681BDB" w:rsidRDefault="00D958E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w:t>
            </w:r>
          </w:p>
        </w:tc>
        <w:tc>
          <w:tcPr>
            <w:tcW w:w="3544" w:type="dxa"/>
            <w:tcBorders>
              <w:top w:val="nil"/>
              <w:left w:val="nil"/>
              <w:bottom w:val="single" w:sz="4" w:space="0" w:color="auto"/>
              <w:right w:val="single" w:sz="4" w:space="0" w:color="auto"/>
            </w:tcBorders>
            <w:noWrap/>
            <w:vAlign w:val="center"/>
          </w:tcPr>
          <w:p w14:paraId="5FD0C27B" w14:textId="24087DA4" w:rsidR="00C279C7" w:rsidRPr="00681BDB" w:rsidRDefault="0047345A" w:rsidP="00681BDB">
            <w:pPr>
              <w:spacing w:after="0" w:line="240" w:lineRule="auto"/>
              <w:jc w:val="left"/>
              <w:rPr>
                <w:rFonts w:ascii="Arial" w:hAnsi="Arial" w:cs="Arial"/>
                <w:sz w:val="18"/>
                <w:szCs w:val="18"/>
              </w:rPr>
            </w:pPr>
            <w:r w:rsidRPr="00681BDB">
              <w:rPr>
                <w:rFonts w:ascii="Arial" w:hAnsi="Arial" w:cs="Arial"/>
                <w:sz w:val="18"/>
                <w:szCs w:val="18"/>
              </w:rPr>
              <w:t>Stworzenie planu transportowego dla gmin z</w:t>
            </w:r>
            <w:r w:rsidR="007B1EF4" w:rsidRPr="00681BDB">
              <w:rPr>
                <w:rFonts w:ascii="Arial" w:hAnsi="Arial" w:cs="Arial"/>
                <w:sz w:val="18"/>
                <w:szCs w:val="18"/>
              </w:rPr>
              <w:t> </w:t>
            </w:r>
            <w:r w:rsidRPr="00681BDB">
              <w:rPr>
                <w:rFonts w:ascii="Arial" w:hAnsi="Arial" w:cs="Arial"/>
                <w:sz w:val="18"/>
                <w:szCs w:val="18"/>
              </w:rPr>
              <w:t>obszaru AJ</w:t>
            </w:r>
          </w:p>
        </w:tc>
        <w:tc>
          <w:tcPr>
            <w:tcW w:w="4678" w:type="dxa"/>
            <w:tcBorders>
              <w:top w:val="nil"/>
              <w:left w:val="single" w:sz="4" w:space="0" w:color="auto"/>
              <w:bottom w:val="single" w:sz="4" w:space="0" w:color="auto"/>
              <w:right w:val="single" w:sz="4" w:space="0" w:color="auto"/>
            </w:tcBorders>
            <w:noWrap/>
            <w:vAlign w:val="center"/>
          </w:tcPr>
          <w:p w14:paraId="63B13BD4" w14:textId="01E1A41B" w:rsidR="00C279C7" w:rsidRPr="00681BDB" w:rsidRDefault="00B15E6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sz w:val="18"/>
                <w:szCs w:val="18"/>
                <w:lang w:eastAsia="pl-PL"/>
              </w:rPr>
              <w:t>poprawa jakości powietrza</w:t>
            </w:r>
          </w:p>
        </w:tc>
        <w:tc>
          <w:tcPr>
            <w:tcW w:w="4394" w:type="dxa"/>
            <w:tcBorders>
              <w:top w:val="nil"/>
              <w:left w:val="nil"/>
              <w:bottom w:val="single" w:sz="4" w:space="0" w:color="auto"/>
              <w:right w:val="single" w:sz="4" w:space="0" w:color="auto"/>
            </w:tcBorders>
            <w:noWrap/>
            <w:vAlign w:val="center"/>
          </w:tcPr>
          <w:p w14:paraId="21512409" w14:textId="2DA1C280" w:rsidR="00C279C7" w:rsidRPr="00681BDB" w:rsidRDefault="00BC5AF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3D910779" w14:textId="77777777" w:rsidR="00B15E6F" w:rsidRPr="00681BDB" w:rsidRDefault="00B15E6F" w:rsidP="00681BDB">
            <w:pPr>
              <w:pStyle w:val="Default"/>
              <w:spacing w:line="256" w:lineRule="auto"/>
              <w:rPr>
                <w:rFonts w:ascii="Arial" w:hAnsi="Arial" w:cs="Arial"/>
                <w:sz w:val="18"/>
                <w:szCs w:val="18"/>
              </w:rPr>
            </w:pPr>
            <w:r w:rsidRPr="00681BDB">
              <w:rPr>
                <w:rFonts w:ascii="Arial" w:hAnsi="Arial" w:cs="Arial"/>
                <w:sz w:val="18"/>
                <w:szCs w:val="18"/>
              </w:rPr>
              <w:t xml:space="preserve">Pośrednie </w:t>
            </w:r>
          </w:p>
          <w:p w14:paraId="7FD892B5" w14:textId="77777777" w:rsidR="00B15E6F" w:rsidRPr="00681BDB" w:rsidRDefault="00B15E6F" w:rsidP="00681BDB">
            <w:pPr>
              <w:pStyle w:val="Default"/>
              <w:spacing w:line="256" w:lineRule="auto"/>
              <w:rPr>
                <w:rFonts w:ascii="Arial" w:hAnsi="Arial" w:cs="Arial"/>
                <w:sz w:val="18"/>
                <w:szCs w:val="18"/>
              </w:rPr>
            </w:pPr>
            <w:r w:rsidRPr="00681BDB">
              <w:rPr>
                <w:rFonts w:ascii="Arial" w:hAnsi="Arial" w:cs="Arial"/>
                <w:sz w:val="18"/>
                <w:szCs w:val="18"/>
              </w:rPr>
              <w:t>Długoterminowe</w:t>
            </w:r>
          </w:p>
          <w:p w14:paraId="4F5354E5" w14:textId="32811D38" w:rsidR="00C279C7" w:rsidRPr="00681BDB" w:rsidRDefault="00B15E6F"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4AECC0B7" w14:textId="1BCB7EAC" w:rsidR="00C279C7" w:rsidRPr="00681BDB" w:rsidRDefault="0065297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7A9F90E" w14:textId="216ED9D3" w:rsidR="00C279C7" w:rsidRPr="00681BDB" w:rsidRDefault="00B15E6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279C7" w:rsidRPr="00681BDB" w14:paraId="520692C9"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37CD6AF" w14:textId="1715DABF" w:rsidR="00C279C7" w:rsidRPr="00681BDB" w:rsidRDefault="0047345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4744D72F" w14:textId="7288EE3D" w:rsidR="00C279C7" w:rsidRPr="00681BDB" w:rsidRDefault="00495D99" w:rsidP="00681BDB">
            <w:pPr>
              <w:spacing w:after="0" w:line="240" w:lineRule="auto"/>
              <w:jc w:val="left"/>
              <w:rPr>
                <w:rFonts w:ascii="Arial" w:hAnsi="Arial" w:cs="Arial"/>
                <w:sz w:val="18"/>
                <w:szCs w:val="18"/>
              </w:rPr>
            </w:pPr>
            <w:r w:rsidRPr="00681BDB">
              <w:rPr>
                <w:rFonts w:ascii="Arial" w:hAnsi="Arial" w:cs="Arial"/>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715A34EC" w14:textId="7436B228" w:rsidR="00C279C7" w:rsidRPr="00681BDB" w:rsidRDefault="00980E0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 xml:space="preserve">poprawa </w:t>
            </w:r>
            <w:r w:rsidR="00FE6192" w:rsidRPr="00681BDB">
              <w:rPr>
                <w:rFonts w:ascii="Arial" w:hAnsi="Arial" w:cs="Arial"/>
                <w:sz w:val="18"/>
                <w:szCs w:val="18"/>
              </w:rPr>
              <w:t>nawodnienia gleby</w:t>
            </w:r>
            <w:r w:rsidR="00431C5F" w:rsidRPr="00681BDB">
              <w:rPr>
                <w:rFonts w:ascii="Arial" w:hAnsi="Arial" w:cs="Arial"/>
                <w:sz w:val="18"/>
                <w:szCs w:val="18"/>
              </w:rPr>
              <w:t>,</w:t>
            </w:r>
            <w:r w:rsidR="00FE6192" w:rsidRPr="00681BDB">
              <w:rPr>
                <w:rFonts w:ascii="Arial" w:hAnsi="Arial" w:cs="Arial"/>
                <w:sz w:val="18"/>
                <w:szCs w:val="18"/>
              </w:rPr>
              <w:t xml:space="preserve"> </w:t>
            </w:r>
          </w:p>
          <w:p w14:paraId="14BC14AF" w14:textId="6512AC7B" w:rsidR="00C279C7" w:rsidRPr="00681BDB" w:rsidRDefault="00E70A6A"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zmniejszenie narażenia roślinności na gni</w:t>
            </w:r>
            <w:r w:rsidR="00057C2C" w:rsidRPr="00681BDB">
              <w:rPr>
                <w:rFonts w:ascii="Arial" w:hAnsi="Arial" w:cs="Arial"/>
                <w:sz w:val="18"/>
                <w:szCs w:val="18"/>
              </w:rPr>
              <w:t>cie w</w:t>
            </w:r>
            <w:r w:rsidR="00681BDB">
              <w:rPr>
                <w:rFonts w:ascii="Arial" w:hAnsi="Arial" w:cs="Arial"/>
                <w:sz w:val="18"/>
                <w:szCs w:val="18"/>
              </w:rPr>
              <w:t> </w:t>
            </w:r>
            <w:r w:rsidR="004A5DFB" w:rsidRPr="00681BDB">
              <w:rPr>
                <w:rFonts w:ascii="Arial" w:hAnsi="Arial" w:cs="Arial"/>
                <w:sz w:val="18"/>
                <w:szCs w:val="18"/>
              </w:rPr>
              <w:t>wyniku podtopień</w:t>
            </w:r>
            <w:r w:rsidR="00431C5F"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5065B3A6" w14:textId="1FE232F2" w:rsidR="00C279C7" w:rsidRPr="00681BDB" w:rsidRDefault="004A5DF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058C994" w14:textId="77777777" w:rsidR="008D1FEA" w:rsidRPr="00681BDB" w:rsidRDefault="008D1FE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Pośrednie </w:t>
            </w:r>
          </w:p>
          <w:p w14:paraId="493A1393" w14:textId="77777777" w:rsidR="008D1FEA" w:rsidRPr="00681BDB" w:rsidRDefault="008D1FE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31EC142E" w14:textId="540DBBF4" w:rsidR="00C279C7" w:rsidRPr="00681BDB" w:rsidRDefault="008D1FE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8CF0685" w14:textId="43C92D01" w:rsidR="00C279C7" w:rsidRPr="00681BDB" w:rsidRDefault="004A5DF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493A060A" w14:textId="2AC8DCF9" w:rsidR="00C279C7" w:rsidRPr="00681BDB" w:rsidRDefault="008D1FE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7D7001" w:rsidRPr="00681BDB" w14:paraId="10112E6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9F0641F" w14:textId="5A98BB9A" w:rsidR="007D7001" w:rsidRPr="00681BDB" w:rsidRDefault="00E33FA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2.6</w:t>
            </w:r>
          </w:p>
        </w:tc>
        <w:tc>
          <w:tcPr>
            <w:tcW w:w="3544" w:type="dxa"/>
            <w:tcBorders>
              <w:top w:val="nil"/>
              <w:left w:val="nil"/>
              <w:bottom w:val="single" w:sz="4" w:space="0" w:color="auto"/>
              <w:right w:val="single" w:sz="4" w:space="0" w:color="auto"/>
            </w:tcBorders>
            <w:noWrap/>
            <w:vAlign w:val="center"/>
          </w:tcPr>
          <w:p w14:paraId="163DE563" w14:textId="5AB38260" w:rsidR="007D7001" w:rsidRPr="00681BDB" w:rsidRDefault="00E33FAC"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 xml:space="preserve">Stworzenie planu ochrony i </w:t>
            </w:r>
            <w:r w:rsidR="00CB7D96" w:rsidRPr="00681BDB">
              <w:rPr>
                <w:rFonts w:ascii="Arial" w:hAnsi="Arial" w:cs="Arial"/>
                <w:sz w:val="18"/>
                <w:szCs w:val="18"/>
              </w:rPr>
              <w:t>renaturyzacj</w:t>
            </w:r>
            <w:r w:rsidR="00D90696" w:rsidRPr="00681BDB">
              <w:rPr>
                <w:rFonts w:ascii="Arial" w:hAnsi="Arial" w:cs="Arial"/>
                <w:sz w:val="18"/>
                <w:szCs w:val="18"/>
              </w:rPr>
              <w:t>i</w:t>
            </w:r>
            <w:r w:rsidRPr="00681BDB">
              <w:rPr>
                <w:rFonts w:ascii="Arial" w:hAnsi="Arial" w:cs="Arial"/>
                <w:sz w:val="18"/>
                <w:szCs w:val="18"/>
              </w:rPr>
              <w:t xml:space="preserve"> terenów podmokłych i dolin rzecznych</w:t>
            </w:r>
          </w:p>
        </w:tc>
        <w:tc>
          <w:tcPr>
            <w:tcW w:w="4678" w:type="dxa"/>
            <w:tcBorders>
              <w:top w:val="nil"/>
              <w:left w:val="single" w:sz="4" w:space="0" w:color="auto"/>
              <w:bottom w:val="single" w:sz="4" w:space="0" w:color="auto"/>
              <w:right w:val="single" w:sz="4" w:space="0" w:color="auto"/>
            </w:tcBorders>
            <w:noWrap/>
            <w:vAlign w:val="center"/>
          </w:tcPr>
          <w:p w14:paraId="5A8D4C1D" w14:textId="646269EF" w:rsidR="000900C2" w:rsidRPr="00681BDB" w:rsidRDefault="00A42F9A"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w:t>
            </w:r>
            <w:r w:rsidR="000900C2" w:rsidRPr="00681BDB">
              <w:rPr>
                <w:rFonts w:ascii="Arial" w:eastAsia="Times New Roman" w:hAnsi="Arial" w:cs="Arial"/>
                <w:color w:val="000000"/>
                <w:sz w:val="18"/>
                <w:szCs w:val="18"/>
                <w:lang w:eastAsia="pl-PL"/>
              </w:rPr>
              <w:t>a etapie realizacji: zniszczenie szaty roślinnej</w:t>
            </w:r>
            <w:r w:rsidR="007E3C79" w:rsidRPr="00681BDB">
              <w:rPr>
                <w:rFonts w:ascii="Arial" w:eastAsia="Times New Roman" w:hAnsi="Arial" w:cs="Arial"/>
                <w:color w:val="000000"/>
                <w:sz w:val="18"/>
                <w:szCs w:val="18"/>
                <w:lang w:eastAsia="pl-PL"/>
              </w:rPr>
              <w:t xml:space="preserve">, </w:t>
            </w:r>
            <w:r w:rsidR="004A610B" w:rsidRPr="00681BDB">
              <w:rPr>
                <w:rFonts w:ascii="Arial" w:eastAsia="Times New Roman" w:hAnsi="Arial" w:cs="Arial"/>
                <w:color w:val="000000"/>
                <w:sz w:val="18"/>
                <w:szCs w:val="18"/>
                <w:lang w:eastAsia="pl-PL"/>
              </w:rPr>
              <w:t xml:space="preserve">aktualnie występujących siedlisk, </w:t>
            </w:r>
            <w:r w:rsidR="007E3C79" w:rsidRPr="00681BDB">
              <w:rPr>
                <w:rFonts w:ascii="Arial" w:eastAsia="Times New Roman" w:hAnsi="Arial" w:cs="Arial"/>
                <w:color w:val="000000"/>
                <w:sz w:val="18"/>
                <w:szCs w:val="18"/>
                <w:lang w:eastAsia="pl-PL"/>
              </w:rPr>
              <w:t>możliwa wycinka drzew</w:t>
            </w:r>
            <w:r w:rsidR="000900C2" w:rsidRPr="00681BDB">
              <w:rPr>
                <w:rFonts w:ascii="Arial" w:eastAsia="Times New Roman" w:hAnsi="Arial" w:cs="Arial"/>
                <w:color w:val="000000"/>
                <w:sz w:val="18"/>
                <w:szCs w:val="18"/>
                <w:lang w:eastAsia="pl-PL"/>
              </w:rPr>
              <w:t xml:space="preserve"> w</w:t>
            </w:r>
            <w:r w:rsidRPr="00681BDB">
              <w:rPr>
                <w:rFonts w:ascii="Arial" w:eastAsia="Times New Roman" w:hAnsi="Arial" w:cs="Arial"/>
                <w:color w:val="000000"/>
                <w:sz w:val="18"/>
                <w:szCs w:val="18"/>
                <w:lang w:eastAsia="pl-PL"/>
              </w:rPr>
              <w:t> </w:t>
            </w:r>
            <w:r w:rsidR="000900C2" w:rsidRPr="00681BDB">
              <w:rPr>
                <w:rFonts w:ascii="Arial" w:eastAsia="Times New Roman" w:hAnsi="Arial" w:cs="Arial"/>
                <w:color w:val="000000"/>
                <w:sz w:val="18"/>
                <w:szCs w:val="18"/>
                <w:lang w:eastAsia="pl-PL"/>
              </w:rPr>
              <w:t xml:space="preserve">miejscu </w:t>
            </w:r>
            <w:r w:rsidR="00BD62B7" w:rsidRPr="00681BDB">
              <w:rPr>
                <w:rFonts w:ascii="Arial" w:eastAsia="Times New Roman" w:hAnsi="Arial" w:cs="Arial"/>
                <w:color w:val="000000"/>
                <w:sz w:val="18"/>
                <w:szCs w:val="18"/>
                <w:lang w:eastAsia="pl-PL"/>
              </w:rPr>
              <w:t>tworzenia obiektów małej retencji (-1)</w:t>
            </w:r>
            <w:r w:rsidR="00431C5F" w:rsidRPr="00681BDB">
              <w:rPr>
                <w:rFonts w:ascii="Arial" w:eastAsia="Times New Roman" w:hAnsi="Arial" w:cs="Arial"/>
                <w:color w:val="000000"/>
                <w:sz w:val="18"/>
                <w:szCs w:val="18"/>
                <w:lang w:eastAsia="pl-PL"/>
              </w:rPr>
              <w:t>,</w:t>
            </w:r>
          </w:p>
          <w:p w14:paraId="1AC3C326" w14:textId="39690F0C" w:rsidR="007D7001" w:rsidRPr="00681BDB" w:rsidRDefault="00457767"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terenów podmokłych</w:t>
            </w:r>
            <w:r w:rsidR="0011442E" w:rsidRPr="00681BDB">
              <w:rPr>
                <w:rFonts w:ascii="Arial" w:eastAsia="Times New Roman" w:hAnsi="Arial" w:cs="Arial"/>
                <w:color w:val="000000"/>
                <w:sz w:val="18"/>
                <w:szCs w:val="18"/>
                <w:lang w:eastAsia="pl-PL"/>
              </w:rPr>
              <w:t xml:space="preserve"> oraz korytarzy ekologicznych</w:t>
            </w:r>
            <w:r w:rsidR="00431C5F" w:rsidRPr="00681BDB">
              <w:rPr>
                <w:rFonts w:ascii="Arial" w:eastAsia="Times New Roman" w:hAnsi="Arial" w:cs="Arial"/>
                <w:color w:val="000000"/>
                <w:sz w:val="18"/>
                <w:szCs w:val="18"/>
                <w:lang w:eastAsia="pl-PL"/>
              </w:rPr>
              <w:t>,</w:t>
            </w:r>
          </w:p>
          <w:p w14:paraId="4E1188EC" w14:textId="07A78B38" w:rsidR="00457767" w:rsidRPr="00681BDB" w:rsidRDefault="0075126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zwiększanie</w:t>
            </w:r>
            <w:r w:rsidR="00442E7D" w:rsidRPr="00681BDB">
              <w:rPr>
                <w:rFonts w:ascii="Arial" w:eastAsia="Times New Roman" w:hAnsi="Arial" w:cs="Arial"/>
                <w:color w:val="000000"/>
                <w:sz w:val="18"/>
                <w:szCs w:val="18"/>
                <w:lang w:eastAsia="pl-PL"/>
              </w:rPr>
              <w:t xml:space="preserve"> ilości dogodnych</w:t>
            </w:r>
            <w:r w:rsidRPr="00681BDB">
              <w:rPr>
                <w:rFonts w:ascii="Arial" w:eastAsia="Times New Roman" w:hAnsi="Arial" w:cs="Arial"/>
                <w:color w:val="000000"/>
                <w:sz w:val="18"/>
                <w:szCs w:val="18"/>
                <w:lang w:eastAsia="pl-PL"/>
              </w:rPr>
              <w:t xml:space="preserve"> </w:t>
            </w:r>
            <w:r w:rsidR="008A4114" w:rsidRPr="00681BDB">
              <w:rPr>
                <w:rFonts w:ascii="Arial" w:eastAsia="Times New Roman" w:hAnsi="Arial" w:cs="Arial"/>
                <w:color w:val="000000"/>
                <w:sz w:val="18"/>
                <w:szCs w:val="18"/>
                <w:lang w:eastAsia="pl-PL"/>
              </w:rPr>
              <w:t>siedlisk do życia i</w:t>
            </w:r>
            <w:r w:rsidR="00681BDB">
              <w:rPr>
                <w:rFonts w:ascii="Arial" w:eastAsia="Times New Roman" w:hAnsi="Arial" w:cs="Arial"/>
                <w:color w:val="000000"/>
                <w:sz w:val="18"/>
                <w:szCs w:val="18"/>
                <w:lang w:eastAsia="pl-PL"/>
              </w:rPr>
              <w:t> </w:t>
            </w:r>
            <w:r w:rsidR="008A4114" w:rsidRPr="00681BDB">
              <w:rPr>
                <w:rFonts w:ascii="Arial" w:eastAsia="Times New Roman" w:hAnsi="Arial" w:cs="Arial"/>
                <w:color w:val="000000"/>
                <w:sz w:val="18"/>
                <w:szCs w:val="18"/>
                <w:lang w:eastAsia="pl-PL"/>
              </w:rPr>
              <w:t>rozrodu płazów oraz innych zwierząt</w:t>
            </w:r>
            <w:r w:rsidR="00D048AB" w:rsidRPr="00681BDB">
              <w:rPr>
                <w:rFonts w:ascii="Arial" w:eastAsia="Times New Roman" w:hAnsi="Arial" w:cs="Arial"/>
                <w:color w:val="000000"/>
                <w:sz w:val="18"/>
                <w:szCs w:val="18"/>
                <w:lang w:eastAsia="pl-PL"/>
              </w:rPr>
              <w:t>,</w:t>
            </w:r>
          </w:p>
          <w:p w14:paraId="027D6C37" w14:textId="2A8110CE" w:rsidR="007D7001" w:rsidRPr="00681BDB" w:rsidRDefault="00FE77B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różnorodności biologicznej</w:t>
            </w:r>
            <w:r w:rsidR="00D11CFC" w:rsidRPr="00681BDB">
              <w:rPr>
                <w:rFonts w:ascii="Arial" w:eastAsia="Times New Roman" w:hAnsi="Arial" w:cs="Arial"/>
                <w:color w:val="000000"/>
                <w:sz w:val="18"/>
                <w:szCs w:val="18"/>
                <w:lang w:eastAsia="pl-PL"/>
              </w:rPr>
              <w:t xml:space="preserve"> (+3)</w:t>
            </w:r>
            <w:r w:rsidR="00D048AB" w:rsidRPr="00681BDB">
              <w:rPr>
                <w:rFonts w:ascii="Arial" w:eastAsia="Times New Roman" w:hAnsi="Arial" w:cs="Arial"/>
                <w:color w:val="000000"/>
                <w:sz w:val="18"/>
                <w:szCs w:val="18"/>
                <w:lang w:eastAsia="pl-PL"/>
              </w:rPr>
              <w:t>,</w:t>
            </w:r>
          </w:p>
          <w:p w14:paraId="5F95BEA3" w14:textId="0E0B5735" w:rsidR="007D7001" w:rsidRPr="00681BDB" w:rsidRDefault="002908F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odtwarzanie naturalnych siedlisk</w:t>
            </w:r>
            <w:r w:rsidR="00D048AB"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D8BA303" w14:textId="7D318034" w:rsidR="00AA5528" w:rsidRPr="00681BDB" w:rsidRDefault="00AA5528" w:rsidP="00681BDB">
            <w:pPr>
              <w:pStyle w:val="Akapitzlist"/>
              <w:numPr>
                <w:ilvl w:val="0"/>
                <w:numId w:val="102"/>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w:t>
            </w:r>
            <w:r w:rsidR="002648B8" w:rsidRPr="00681BDB">
              <w:rPr>
                <w:rFonts w:ascii="Arial" w:eastAsia="Times New Roman" w:hAnsi="Arial" w:cs="Arial"/>
                <w:color w:val="000000"/>
                <w:sz w:val="18"/>
                <w:szCs w:val="18"/>
                <w:lang w:eastAsia="pl-PL"/>
              </w:rPr>
              <w:t xml:space="preserve"> </w:t>
            </w:r>
            <w:r w:rsidR="00687327" w:rsidRPr="00681BDB">
              <w:rPr>
                <w:rFonts w:ascii="Arial" w:eastAsia="Times New Roman" w:hAnsi="Arial" w:cs="Arial"/>
                <w:color w:val="000000"/>
                <w:sz w:val="18"/>
                <w:szCs w:val="18"/>
                <w:lang w:eastAsia="pl-PL"/>
              </w:rPr>
              <w:t xml:space="preserve">wagi </w:t>
            </w:r>
            <w:r w:rsidR="003F1C9C" w:rsidRPr="00681BDB">
              <w:rPr>
                <w:rFonts w:ascii="Arial" w:eastAsia="Times New Roman" w:hAnsi="Arial" w:cs="Arial"/>
                <w:color w:val="000000"/>
                <w:sz w:val="18"/>
                <w:szCs w:val="18"/>
                <w:lang w:eastAsia="pl-PL"/>
              </w:rPr>
              <w:t xml:space="preserve">obiektów małej retencji </w:t>
            </w:r>
            <w:r w:rsidR="00765D02" w:rsidRPr="00681BDB">
              <w:rPr>
                <w:rFonts w:ascii="Arial" w:eastAsia="Times New Roman" w:hAnsi="Arial" w:cs="Arial"/>
                <w:color w:val="000000"/>
                <w:sz w:val="18"/>
                <w:szCs w:val="18"/>
                <w:lang w:eastAsia="pl-PL"/>
              </w:rPr>
              <w:t>jako siedlisk</w:t>
            </w:r>
            <w:r w:rsidR="00DE78E3" w:rsidRPr="00681BDB">
              <w:rPr>
                <w:rFonts w:ascii="Arial" w:eastAsia="Times New Roman" w:hAnsi="Arial" w:cs="Arial"/>
                <w:color w:val="000000"/>
                <w:sz w:val="18"/>
                <w:szCs w:val="18"/>
                <w:lang w:eastAsia="pl-PL"/>
              </w:rPr>
              <w:t>a</w:t>
            </w:r>
            <w:r w:rsidR="00765D02" w:rsidRPr="00681BDB">
              <w:rPr>
                <w:rFonts w:ascii="Arial" w:eastAsia="Times New Roman" w:hAnsi="Arial" w:cs="Arial"/>
                <w:color w:val="000000"/>
                <w:sz w:val="18"/>
                <w:szCs w:val="18"/>
                <w:lang w:eastAsia="pl-PL"/>
              </w:rPr>
              <w:t xml:space="preserve"> dla herpetofaun</w:t>
            </w:r>
            <w:r w:rsidR="00DE78E3" w:rsidRPr="00681BDB">
              <w:rPr>
                <w:rFonts w:ascii="Arial" w:eastAsia="Times New Roman" w:hAnsi="Arial" w:cs="Arial"/>
                <w:color w:val="000000"/>
                <w:sz w:val="18"/>
                <w:szCs w:val="18"/>
                <w:lang w:eastAsia="pl-PL"/>
              </w:rPr>
              <w:t>y</w:t>
            </w:r>
            <w:r w:rsidR="00765D02" w:rsidRPr="00681BDB">
              <w:rPr>
                <w:rFonts w:ascii="Arial" w:eastAsia="Times New Roman" w:hAnsi="Arial" w:cs="Arial"/>
                <w:color w:val="000000"/>
                <w:sz w:val="18"/>
                <w:szCs w:val="18"/>
                <w:lang w:eastAsia="pl-PL"/>
              </w:rPr>
              <w:t xml:space="preserve"> </w:t>
            </w:r>
            <w:r w:rsidR="004B6D96" w:rsidRPr="00681BDB">
              <w:rPr>
                <w:rFonts w:ascii="Arial" w:eastAsia="Times New Roman" w:hAnsi="Arial" w:cs="Arial"/>
                <w:color w:val="000000"/>
                <w:sz w:val="18"/>
                <w:szCs w:val="18"/>
                <w:lang w:eastAsia="pl-PL"/>
              </w:rPr>
              <w:t>–</w:t>
            </w:r>
            <w:r w:rsidR="00765D02" w:rsidRPr="00681BDB">
              <w:rPr>
                <w:rFonts w:ascii="Arial" w:eastAsia="Times New Roman" w:hAnsi="Arial" w:cs="Arial"/>
                <w:color w:val="000000"/>
                <w:sz w:val="18"/>
                <w:szCs w:val="18"/>
                <w:lang w:eastAsia="pl-PL"/>
              </w:rPr>
              <w:t xml:space="preserve"> </w:t>
            </w:r>
            <w:r w:rsidR="004B6D96" w:rsidRPr="00681BDB">
              <w:rPr>
                <w:rFonts w:ascii="Arial" w:eastAsia="Times New Roman" w:hAnsi="Arial" w:cs="Arial"/>
                <w:color w:val="000000"/>
                <w:sz w:val="18"/>
                <w:szCs w:val="18"/>
                <w:lang w:eastAsia="pl-PL"/>
              </w:rPr>
              <w:t xml:space="preserve">tworzenie oczek wodnych </w:t>
            </w:r>
            <w:r w:rsidR="00B17FA6" w:rsidRPr="00681BDB">
              <w:rPr>
                <w:rFonts w:ascii="Arial" w:eastAsia="Times New Roman" w:hAnsi="Arial" w:cs="Arial"/>
                <w:color w:val="000000"/>
                <w:sz w:val="18"/>
                <w:szCs w:val="18"/>
                <w:lang w:eastAsia="pl-PL"/>
              </w:rPr>
              <w:t>o</w:t>
            </w:r>
            <w:r w:rsidR="00431C5F" w:rsidRPr="00681BDB">
              <w:rPr>
                <w:rFonts w:ascii="Arial" w:eastAsia="Times New Roman" w:hAnsi="Arial" w:cs="Arial"/>
                <w:color w:val="000000"/>
                <w:sz w:val="18"/>
                <w:szCs w:val="18"/>
                <w:lang w:eastAsia="pl-PL"/>
              </w:rPr>
              <w:t> </w:t>
            </w:r>
            <w:r w:rsidR="0049340A" w:rsidRPr="00681BDB">
              <w:rPr>
                <w:rFonts w:ascii="Arial" w:eastAsia="Times New Roman" w:hAnsi="Arial" w:cs="Arial"/>
                <w:color w:val="000000"/>
                <w:sz w:val="18"/>
                <w:szCs w:val="18"/>
                <w:lang w:eastAsia="pl-PL"/>
              </w:rPr>
              <w:t>zróżnicowan</w:t>
            </w:r>
            <w:r w:rsidR="00B17FA6" w:rsidRPr="00681BDB">
              <w:rPr>
                <w:rFonts w:ascii="Arial" w:eastAsia="Times New Roman" w:hAnsi="Arial" w:cs="Arial"/>
                <w:color w:val="000000"/>
                <w:sz w:val="18"/>
                <w:szCs w:val="18"/>
                <w:lang w:eastAsia="pl-PL"/>
              </w:rPr>
              <w:t>ej</w:t>
            </w:r>
            <w:r w:rsidR="0049340A" w:rsidRPr="00681BDB">
              <w:rPr>
                <w:rFonts w:ascii="Arial" w:eastAsia="Times New Roman" w:hAnsi="Arial" w:cs="Arial"/>
                <w:color w:val="000000"/>
                <w:sz w:val="18"/>
                <w:szCs w:val="18"/>
                <w:lang w:eastAsia="pl-PL"/>
              </w:rPr>
              <w:t xml:space="preserve"> struktur</w:t>
            </w:r>
            <w:r w:rsidR="00B17FA6" w:rsidRPr="00681BDB">
              <w:rPr>
                <w:rFonts w:ascii="Arial" w:eastAsia="Times New Roman" w:hAnsi="Arial" w:cs="Arial"/>
                <w:color w:val="000000"/>
                <w:sz w:val="18"/>
                <w:szCs w:val="18"/>
                <w:lang w:eastAsia="pl-PL"/>
              </w:rPr>
              <w:t>ze</w:t>
            </w:r>
            <w:r w:rsidR="0049340A" w:rsidRPr="00681BDB">
              <w:rPr>
                <w:rFonts w:ascii="Arial" w:eastAsia="Times New Roman" w:hAnsi="Arial" w:cs="Arial"/>
                <w:color w:val="000000"/>
                <w:sz w:val="18"/>
                <w:szCs w:val="18"/>
                <w:lang w:eastAsia="pl-PL"/>
              </w:rPr>
              <w:t xml:space="preserve"> </w:t>
            </w:r>
            <w:r w:rsidR="002648B8" w:rsidRPr="00681BDB">
              <w:rPr>
                <w:rFonts w:ascii="Arial" w:eastAsia="Times New Roman" w:hAnsi="Arial" w:cs="Arial"/>
                <w:color w:val="000000"/>
                <w:sz w:val="18"/>
                <w:szCs w:val="18"/>
                <w:lang w:eastAsia="pl-PL"/>
              </w:rPr>
              <w:t>brzegow</w:t>
            </w:r>
            <w:r w:rsidR="00B17FA6" w:rsidRPr="00681BDB">
              <w:rPr>
                <w:rFonts w:ascii="Arial" w:eastAsia="Times New Roman" w:hAnsi="Arial" w:cs="Arial"/>
                <w:color w:val="000000"/>
                <w:sz w:val="18"/>
                <w:szCs w:val="18"/>
                <w:lang w:eastAsia="pl-PL"/>
              </w:rPr>
              <w:t>ej</w:t>
            </w:r>
            <w:r w:rsidR="0049340A" w:rsidRPr="00681BDB">
              <w:rPr>
                <w:rFonts w:ascii="Arial" w:eastAsia="Times New Roman" w:hAnsi="Arial" w:cs="Arial"/>
                <w:color w:val="000000"/>
                <w:sz w:val="18"/>
                <w:szCs w:val="18"/>
                <w:lang w:eastAsia="pl-PL"/>
              </w:rPr>
              <w:t xml:space="preserve"> i</w:t>
            </w:r>
            <w:r w:rsidR="00A42F9A" w:rsidRPr="00681BDB">
              <w:rPr>
                <w:rFonts w:ascii="Arial" w:eastAsia="Times New Roman" w:hAnsi="Arial" w:cs="Arial"/>
                <w:color w:val="000000"/>
                <w:sz w:val="18"/>
                <w:szCs w:val="18"/>
                <w:lang w:eastAsia="pl-PL"/>
              </w:rPr>
              <w:t> </w:t>
            </w:r>
            <w:r w:rsidR="0049340A" w:rsidRPr="00681BDB">
              <w:rPr>
                <w:rFonts w:ascii="Arial" w:eastAsia="Times New Roman" w:hAnsi="Arial" w:cs="Arial"/>
                <w:color w:val="000000"/>
                <w:sz w:val="18"/>
                <w:szCs w:val="18"/>
                <w:lang w:eastAsia="pl-PL"/>
              </w:rPr>
              <w:t>łagodn</w:t>
            </w:r>
            <w:r w:rsidR="00B17FA6" w:rsidRPr="00681BDB">
              <w:rPr>
                <w:rFonts w:ascii="Arial" w:eastAsia="Times New Roman" w:hAnsi="Arial" w:cs="Arial"/>
                <w:color w:val="000000"/>
                <w:sz w:val="18"/>
                <w:szCs w:val="18"/>
                <w:lang w:eastAsia="pl-PL"/>
              </w:rPr>
              <w:t>ym</w:t>
            </w:r>
            <w:r w:rsidR="0049340A" w:rsidRPr="00681BDB">
              <w:rPr>
                <w:rFonts w:ascii="Arial" w:eastAsia="Times New Roman" w:hAnsi="Arial" w:cs="Arial"/>
                <w:color w:val="000000"/>
                <w:sz w:val="18"/>
                <w:szCs w:val="18"/>
                <w:lang w:eastAsia="pl-PL"/>
              </w:rPr>
              <w:t xml:space="preserve"> nachyleni</w:t>
            </w:r>
            <w:r w:rsidR="00B17FA6" w:rsidRPr="00681BDB">
              <w:rPr>
                <w:rFonts w:ascii="Arial" w:eastAsia="Times New Roman" w:hAnsi="Arial" w:cs="Arial"/>
                <w:color w:val="000000"/>
                <w:sz w:val="18"/>
                <w:szCs w:val="18"/>
                <w:lang w:eastAsia="pl-PL"/>
              </w:rPr>
              <w:t>u</w:t>
            </w:r>
            <w:r w:rsidR="0049340A" w:rsidRPr="00681BDB">
              <w:rPr>
                <w:rFonts w:ascii="Arial" w:eastAsia="Times New Roman" w:hAnsi="Arial" w:cs="Arial"/>
                <w:color w:val="000000"/>
                <w:sz w:val="18"/>
                <w:szCs w:val="18"/>
                <w:lang w:eastAsia="pl-PL"/>
              </w:rPr>
              <w:t xml:space="preserve"> skarp</w:t>
            </w:r>
            <w:r w:rsidR="00431C5F" w:rsidRPr="00681BDB">
              <w:rPr>
                <w:rFonts w:ascii="Arial" w:eastAsia="Times New Roman" w:hAnsi="Arial" w:cs="Arial"/>
                <w:color w:val="000000"/>
                <w:sz w:val="18"/>
                <w:szCs w:val="18"/>
                <w:lang w:eastAsia="pl-PL"/>
              </w:rPr>
              <w:t>,</w:t>
            </w:r>
          </w:p>
          <w:p w14:paraId="0EBF4B7C" w14:textId="29628B09" w:rsidR="007D7001" w:rsidRPr="00681BDB" w:rsidRDefault="002B7E26" w:rsidP="00681BDB">
            <w:pPr>
              <w:pStyle w:val="Akapitzlist"/>
              <w:numPr>
                <w:ilvl w:val="0"/>
                <w:numId w:val="102"/>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uwzględnienie w tworzeniu </w:t>
            </w:r>
            <w:r w:rsidR="00D721E4" w:rsidRPr="00681BDB">
              <w:rPr>
                <w:rFonts w:ascii="Arial" w:eastAsia="Times New Roman" w:hAnsi="Arial" w:cs="Arial"/>
                <w:color w:val="000000"/>
                <w:sz w:val="18"/>
                <w:szCs w:val="18"/>
                <w:lang w:eastAsia="pl-PL"/>
              </w:rPr>
              <w:t>stawów</w:t>
            </w:r>
            <w:r w:rsidR="00516CB1" w:rsidRPr="00681BDB">
              <w:rPr>
                <w:rFonts w:ascii="Arial" w:eastAsia="Times New Roman" w:hAnsi="Arial" w:cs="Arial"/>
                <w:color w:val="000000"/>
                <w:sz w:val="18"/>
                <w:szCs w:val="18"/>
                <w:lang w:eastAsia="pl-PL"/>
              </w:rPr>
              <w:t xml:space="preserve"> itp.</w:t>
            </w:r>
            <w:r w:rsidR="00DF5443" w:rsidRPr="00681BDB">
              <w:rPr>
                <w:rFonts w:ascii="Arial" w:eastAsia="Times New Roman" w:hAnsi="Arial" w:cs="Arial"/>
                <w:color w:val="000000"/>
                <w:sz w:val="18"/>
                <w:szCs w:val="18"/>
                <w:lang w:eastAsia="pl-PL"/>
              </w:rPr>
              <w:t xml:space="preserve"> </w:t>
            </w:r>
            <w:r w:rsidR="00ED1CDA" w:rsidRPr="00681BDB">
              <w:rPr>
                <w:rFonts w:ascii="Arial" w:eastAsia="Times New Roman" w:hAnsi="Arial" w:cs="Arial"/>
                <w:color w:val="000000"/>
                <w:sz w:val="18"/>
                <w:szCs w:val="18"/>
                <w:lang w:eastAsia="pl-PL"/>
              </w:rPr>
              <w:t>n</w:t>
            </w:r>
            <w:r w:rsidR="00516CB1" w:rsidRPr="00681BDB">
              <w:rPr>
                <w:rFonts w:ascii="Arial" w:eastAsia="Times New Roman" w:hAnsi="Arial" w:cs="Arial"/>
                <w:color w:val="000000"/>
                <w:sz w:val="18"/>
                <w:szCs w:val="18"/>
                <w:lang w:eastAsia="pl-PL"/>
              </w:rPr>
              <w:t>asadzeń</w:t>
            </w:r>
            <w:r w:rsidR="00D721E4" w:rsidRPr="00681BDB">
              <w:rPr>
                <w:rFonts w:ascii="Arial" w:eastAsia="Times New Roman" w:hAnsi="Arial" w:cs="Arial"/>
                <w:color w:val="000000"/>
                <w:sz w:val="18"/>
                <w:szCs w:val="18"/>
                <w:lang w:eastAsia="pl-PL"/>
              </w:rPr>
              <w:t xml:space="preserve"> odpowiedniej, wodnej</w:t>
            </w:r>
            <w:r w:rsidR="00516CB1" w:rsidRPr="00681BDB">
              <w:rPr>
                <w:rFonts w:ascii="Arial" w:eastAsia="Times New Roman" w:hAnsi="Arial" w:cs="Arial"/>
                <w:color w:val="000000"/>
                <w:sz w:val="18"/>
                <w:szCs w:val="18"/>
                <w:lang w:eastAsia="pl-PL"/>
              </w:rPr>
              <w:t xml:space="preserve"> roślinności rodzimej</w:t>
            </w:r>
            <w:r w:rsidR="00431C5F"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3E279A7" w14:textId="1D02BE1F" w:rsidR="0001634F" w:rsidRPr="00681BDB" w:rsidRDefault="00A974F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r w:rsidR="0001634F" w:rsidRPr="00681BDB">
              <w:rPr>
                <w:rFonts w:ascii="Arial" w:eastAsia="Times New Roman" w:hAnsi="Arial" w:cs="Arial"/>
                <w:color w:val="000000"/>
                <w:sz w:val="18"/>
                <w:szCs w:val="18"/>
                <w:lang w:eastAsia="pl-PL"/>
              </w:rPr>
              <w:t xml:space="preserve"> </w:t>
            </w:r>
          </w:p>
          <w:p w14:paraId="0261F67B" w14:textId="77777777" w:rsidR="0001634F" w:rsidRPr="00681BDB" w:rsidRDefault="0001634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5BBF8679" w14:textId="03397500" w:rsidR="007D7001" w:rsidRPr="00681BDB" w:rsidRDefault="0001634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D96B329" w14:textId="121D52E0" w:rsidR="007D7001" w:rsidRPr="00681BDB" w:rsidRDefault="00D11CFC" w:rsidP="00681BDB">
            <w:pPr>
              <w:pStyle w:val="Akapitzlist"/>
              <w:numPr>
                <w:ilvl w:val="0"/>
                <w:numId w:val="105"/>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ilość utworzonych </w:t>
            </w:r>
            <w:r w:rsidR="00ED1F80" w:rsidRPr="00681BDB">
              <w:rPr>
                <w:rFonts w:ascii="Arial" w:eastAsia="Times New Roman" w:hAnsi="Arial" w:cs="Arial"/>
                <w:color w:val="000000"/>
                <w:sz w:val="18"/>
                <w:szCs w:val="18"/>
                <w:lang w:eastAsia="pl-PL"/>
              </w:rPr>
              <w:t xml:space="preserve">obiektów </w:t>
            </w:r>
            <w:r w:rsidR="006D3C31" w:rsidRPr="00681BDB">
              <w:rPr>
                <w:rFonts w:ascii="Arial" w:eastAsia="Times New Roman" w:hAnsi="Arial" w:cs="Arial"/>
                <w:color w:val="000000"/>
                <w:sz w:val="18"/>
                <w:szCs w:val="18"/>
                <w:lang w:eastAsia="pl-PL"/>
              </w:rPr>
              <w:t>małej</w:t>
            </w:r>
            <w:r w:rsidR="00ED1F80" w:rsidRPr="00681BDB">
              <w:rPr>
                <w:rFonts w:ascii="Arial" w:eastAsia="Times New Roman" w:hAnsi="Arial" w:cs="Arial"/>
                <w:color w:val="000000"/>
                <w:sz w:val="18"/>
                <w:szCs w:val="18"/>
                <w:lang w:eastAsia="pl-PL"/>
              </w:rPr>
              <w:t xml:space="preserve"> retencji sprzyjających herpetofaunie</w:t>
            </w:r>
            <w:r w:rsidR="00D048AB"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964189D" w14:textId="35F4F323" w:rsidR="007D7001" w:rsidRPr="00681BDB" w:rsidRDefault="00D11CF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r w:rsidR="006D6AD6" w:rsidRPr="00681BDB">
              <w:rPr>
                <w:rFonts w:ascii="Arial" w:eastAsia="Times New Roman" w:hAnsi="Arial" w:cs="Arial"/>
                <w:color w:val="000000"/>
                <w:sz w:val="18"/>
                <w:szCs w:val="18"/>
                <w:lang w:eastAsia="pl-PL"/>
              </w:rPr>
              <w:t>+3</w:t>
            </w:r>
          </w:p>
        </w:tc>
      </w:tr>
      <w:tr w:rsidR="00C279C7" w:rsidRPr="00681BDB" w14:paraId="3331D8A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13A0B19" w14:textId="18CF733F" w:rsidR="00C279C7" w:rsidRPr="00681BDB" w:rsidRDefault="0090509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2.7</w:t>
            </w:r>
          </w:p>
        </w:tc>
        <w:tc>
          <w:tcPr>
            <w:tcW w:w="3544" w:type="dxa"/>
            <w:tcBorders>
              <w:top w:val="nil"/>
              <w:left w:val="nil"/>
              <w:bottom w:val="single" w:sz="4" w:space="0" w:color="auto"/>
              <w:right w:val="single" w:sz="4" w:space="0" w:color="auto"/>
            </w:tcBorders>
            <w:noWrap/>
            <w:vAlign w:val="center"/>
          </w:tcPr>
          <w:p w14:paraId="0AC8B55F" w14:textId="53C61846" w:rsidR="00C279C7" w:rsidRPr="00681BDB" w:rsidRDefault="00905096"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Aktualizacja</w:t>
            </w:r>
            <w:r w:rsidR="005B42B0" w:rsidRPr="00681BDB">
              <w:rPr>
                <w:rFonts w:ascii="Arial" w:hAnsi="Arial" w:cs="Arial"/>
                <w:sz w:val="18"/>
                <w:szCs w:val="18"/>
              </w:rPr>
              <w:t xml:space="preserve"> lub </w:t>
            </w:r>
            <w:r w:rsidR="00103EC5" w:rsidRPr="00681BDB">
              <w:rPr>
                <w:rFonts w:ascii="Arial" w:hAnsi="Arial" w:cs="Arial"/>
                <w:sz w:val="18"/>
                <w:szCs w:val="18"/>
              </w:rPr>
              <w:t>opracowanie nowych</w:t>
            </w:r>
            <w:r w:rsidRPr="00681BDB">
              <w:rPr>
                <w:rFonts w:ascii="Arial" w:hAnsi="Arial" w:cs="Arial"/>
                <w:sz w:val="18"/>
                <w:szCs w:val="18"/>
              </w:rPr>
              <w:t xml:space="preserve"> Planów zaopatrzenia w ciepło, energię elektryczną i</w:t>
            </w:r>
            <w:r w:rsidR="00BE2CEB" w:rsidRPr="00681BDB">
              <w:rPr>
                <w:rFonts w:ascii="Arial" w:hAnsi="Arial" w:cs="Arial"/>
                <w:sz w:val="18"/>
                <w:szCs w:val="18"/>
              </w:rPr>
              <w:t> </w:t>
            </w:r>
            <w:r w:rsidRPr="00681BDB">
              <w:rPr>
                <w:rFonts w:ascii="Arial" w:hAnsi="Arial" w:cs="Arial"/>
                <w:sz w:val="18"/>
                <w:szCs w:val="18"/>
              </w:rPr>
              <w:t>paliwa gazowe</w:t>
            </w:r>
          </w:p>
        </w:tc>
        <w:tc>
          <w:tcPr>
            <w:tcW w:w="4678" w:type="dxa"/>
            <w:tcBorders>
              <w:top w:val="nil"/>
              <w:left w:val="single" w:sz="4" w:space="0" w:color="auto"/>
              <w:bottom w:val="single" w:sz="4" w:space="0" w:color="auto"/>
              <w:right w:val="single" w:sz="4" w:space="0" w:color="auto"/>
            </w:tcBorders>
            <w:noWrap/>
            <w:vAlign w:val="center"/>
          </w:tcPr>
          <w:p w14:paraId="63A2EA62" w14:textId="503FA4D2" w:rsidR="00C279C7" w:rsidRPr="00681BDB" w:rsidRDefault="00662FC1"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zmniejszenie ilości zanieczyszczeń </w:t>
            </w:r>
            <w:r w:rsidR="00450D98" w:rsidRPr="00681BDB">
              <w:rPr>
                <w:rFonts w:ascii="Arial" w:eastAsia="Times New Roman" w:hAnsi="Arial" w:cs="Arial"/>
                <w:color w:val="000000"/>
                <w:sz w:val="18"/>
                <w:szCs w:val="18"/>
                <w:lang w:eastAsia="pl-PL"/>
              </w:rPr>
              <w:t>i poprawa jakości powietrza</w:t>
            </w:r>
            <w:r w:rsidR="00D048AB"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5509AFF" w14:textId="324C3160" w:rsidR="00C279C7" w:rsidRPr="00681BDB" w:rsidRDefault="00CD03E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5D908BA" w14:textId="77777777" w:rsidR="00662FC1" w:rsidRPr="00681BDB" w:rsidRDefault="00662FC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Pośrednie </w:t>
            </w:r>
          </w:p>
          <w:p w14:paraId="42308504" w14:textId="77777777" w:rsidR="00662FC1" w:rsidRPr="00681BDB" w:rsidRDefault="00662FC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79625D86" w14:textId="5A6BB2D5" w:rsidR="00C279C7" w:rsidRPr="00681BDB" w:rsidRDefault="00662FC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DAAE274" w14:textId="4E6275C0" w:rsidR="00C279C7" w:rsidRPr="00681BDB" w:rsidRDefault="00CD03E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FBE50E3" w14:textId="3730A99F" w:rsidR="00C279C7" w:rsidRPr="00681BDB" w:rsidRDefault="00662FC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279C7" w:rsidRPr="00681BDB" w14:paraId="465AA74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A513D63" w14:textId="67011164" w:rsidR="00C279C7" w:rsidRPr="00681BDB" w:rsidRDefault="000304B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39ACB3B7" w14:textId="2F0522B7" w:rsidR="00C279C7" w:rsidRPr="00681BDB" w:rsidRDefault="000304B3" w:rsidP="00681BDB">
            <w:pPr>
              <w:spacing w:after="0" w:line="240" w:lineRule="auto"/>
              <w:jc w:val="left"/>
              <w:rPr>
                <w:rFonts w:ascii="Arial" w:hAnsi="Arial" w:cs="Arial"/>
                <w:sz w:val="18"/>
                <w:szCs w:val="18"/>
              </w:rPr>
            </w:pPr>
            <w:r w:rsidRPr="00681BDB">
              <w:rPr>
                <w:rFonts w:ascii="Arial" w:hAnsi="Arial" w:cs="Arial"/>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6F3B4635" w14:textId="15981CAF" w:rsidR="00C279C7" w:rsidRPr="00681BDB" w:rsidRDefault="008B1F96"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ochrona najcenniejszych przyrodniczo obszarów miasta, w</w:t>
            </w:r>
            <w:r w:rsidR="00BE2CEB" w:rsidRPr="00681BDB">
              <w:rPr>
                <w:rFonts w:ascii="Arial" w:hAnsi="Arial" w:cs="Arial"/>
                <w:sz w:val="18"/>
                <w:szCs w:val="18"/>
              </w:rPr>
              <w:t> </w:t>
            </w:r>
            <w:r w:rsidRPr="00681BDB">
              <w:rPr>
                <w:rFonts w:ascii="Arial" w:hAnsi="Arial" w:cs="Arial"/>
                <w:sz w:val="18"/>
                <w:szCs w:val="18"/>
              </w:rPr>
              <w:t>tym korytarzy ekologicznych</w:t>
            </w:r>
            <w:r w:rsidR="00BE2CEB" w:rsidRPr="00681BDB">
              <w:rPr>
                <w:rFonts w:ascii="Arial" w:hAnsi="Arial" w:cs="Arial"/>
                <w:sz w:val="18"/>
                <w:szCs w:val="18"/>
              </w:rPr>
              <w:t>,</w:t>
            </w:r>
          </w:p>
          <w:p w14:paraId="2DE953F0" w14:textId="65834D7F" w:rsidR="008E4BF4" w:rsidRPr="00681BDB" w:rsidRDefault="00BE701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właściwe planowanie terenów, w tym wyłączenie spod zabudowy chronionych siedlisk przyrodniczych znajdujących się w granicach obszarów chronionych</w:t>
            </w:r>
            <w:r w:rsidR="00BE2CEB" w:rsidRPr="00681BDB">
              <w:rPr>
                <w:rFonts w:ascii="Arial" w:hAnsi="Arial" w:cs="Arial"/>
                <w:sz w:val="18"/>
                <w:szCs w:val="18"/>
              </w:rPr>
              <w:t>,</w:t>
            </w:r>
          </w:p>
          <w:p w14:paraId="543BC28C" w14:textId="48B8B382" w:rsidR="00C279C7" w:rsidRPr="00681BDB" w:rsidRDefault="00CF1D47"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lesistości AJ</w:t>
            </w:r>
            <w:r w:rsidR="00BE2CEB" w:rsidRPr="00681BDB">
              <w:rPr>
                <w:rFonts w:ascii="Arial" w:hAnsi="Arial" w:cs="Arial"/>
                <w:sz w:val="18"/>
                <w:szCs w:val="18"/>
              </w:rPr>
              <w:t>,</w:t>
            </w:r>
          </w:p>
          <w:p w14:paraId="026A4449" w14:textId="45ABBD6F" w:rsidR="00780E7D" w:rsidRPr="00681BDB" w:rsidRDefault="000E21A9"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zapobieganie nadmiernemu uszczelnianiu gruntów</w:t>
            </w:r>
            <w:r w:rsidR="00BE2CEB" w:rsidRPr="00681BDB">
              <w:rPr>
                <w:rFonts w:ascii="Arial" w:hAnsi="Arial" w:cs="Arial"/>
                <w:sz w:val="18"/>
                <w:szCs w:val="18"/>
              </w:rPr>
              <w:t>,</w:t>
            </w:r>
          </w:p>
          <w:p w14:paraId="79295340" w14:textId="54BA2323" w:rsidR="00780E7D" w:rsidRPr="00681BDB" w:rsidRDefault="00C619B5"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ochrona stawów i mokradeł</w:t>
            </w:r>
            <w:r w:rsidR="00BE2CEB"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F41C069" w14:textId="4862D739" w:rsidR="00C279C7" w:rsidRPr="00681BDB" w:rsidRDefault="00D54E07"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zaleca się wykluczenie spod zabudowy miejsc szczególnie cennych wskazanych w inwentaryzacjach przyrodniczych</w:t>
            </w:r>
            <w:r w:rsidR="002B6A36" w:rsidRPr="00681BDB">
              <w:rPr>
                <w:rFonts w:ascii="Arial" w:eastAsia="Times New Roman" w:hAnsi="Arial" w:cs="Arial"/>
                <w:color w:val="000000"/>
                <w:sz w:val="18"/>
                <w:szCs w:val="18"/>
                <w:lang w:eastAsia="pl-PL"/>
              </w:rPr>
              <w:t xml:space="preserve"> oraz terenów znajdujących się w</w:t>
            </w:r>
            <w:r w:rsidR="00A42F9A" w:rsidRPr="00681BDB">
              <w:rPr>
                <w:rFonts w:ascii="Arial" w:eastAsia="Times New Roman" w:hAnsi="Arial" w:cs="Arial"/>
                <w:color w:val="000000"/>
                <w:sz w:val="18"/>
                <w:szCs w:val="18"/>
                <w:lang w:eastAsia="pl-PL"/>
              </w:rPr>
              <w:t> </w:t>
            </w:r>
            <w:r w:rsidR="002B6A36" w:rsidRPr="00681BDB">
              <w:rPr>
                <w:rFonts w:ascii="Arial" w:eastAsia="Times New Roman" w:hAnsi="Arial" w:cs="Arial"/>
                <w:color w:val="000000"/>
                <w:sz w:val="18"/>
                <w:szCs w:val="18"/>
                <w:lang w:eastAsia="pl-PL"/>
              </w:rPr>
              <w:t>granicach form ochrony przyrody</w:t>
            </w:r>
            <w:r w:rsidR="00BE2CEB" w:rsidRPr="00681BDB">
              <w:rPr>
                <w:rFonts w:ascii="Arial" w:eastAsia="Times New Roman" w:hAnsi="Arial" w:cs="Arial"/>
                <w:color w:val="000000"/>
                <w:sz w:val="18"/>
                <w:szCs w:val="18"/>
                <w:lang w:eastAsia="pl-PL"/>
              </w:rPr>
              <w:t>,</w:t>
            </w:r>
            <w:r w:rsidR="002B6A36" w:rsidRPr="00681BDB">
              <w:rPr>
                <w:rFonts w:ascii="Arial" w:eastAsia="Times New Roman" w:hAnsi="Arial" w:cs="Arial"/>
                <w:color w:val="000000"/>
                <w:sz w:val="18"/>
                <w:szCs w:val="18"/>
                <w:lang w:eastAsia="pl-PL"/>
              </w:rPr>
              <w:t xml:space="preserve"> </w:t>
            </w:r>
          </w:p>
          <w:p w14:paraId="683DCB97" w14:textId="5435583B" w:rsidR="0084280B" w:rsidRPr="00681BDB" w:rsidRDefault="0084280B" w:rsidP="00681BDB">
            <w:pPr>
              <w:pStyle w:val="Akapitzlist"/>
              <w:numPr>
                <w:ilvl w:val="0"/>
                <w:numId w:val="101"/>
              </w:numPr>
              <w:spacing w:after="0"/>
              <w:jc w:val="left"/>
              <w:rPr>
                <w:rFonts w:ascii="Arial" w:hAnsi="Arial" w:cs="Arial"/>
                <w:sz w:val="18"/>
                <w:szCs w:val="18"/>
              </w:rPr>
            </w:pPr>
            <w:r w:rsidRPr="00681BDB">
              <w:rPr>
                <w:rFonts w:ascii="Arial" w:hAnsi="Arial" w:cs="Arial"/>
                <w:sz w:val="18"/>
                <w:szCs w:val="18"/>
              </w:rPr>
              <w:t>wyłączenie spod lokalizacji farm terenów obszarów Natura 2000</w:t>
            </w:r>
            <w:r w:rsidR="00144BC7" w:rsidRPr="00681BDB">
              <w:rPr>
                <w:rFonts w:ascii="Arial" w:hAnsi="Arial" w:cs="Arial"/>
                <w:sz w:val="18"/>
                <w:szCs w:val="18"/>
              </w:rPr>
              <w:t xml:space="preserve"> (</w:t>
            </w:r>
            <w:r w:rsidRPr="00681BDB">
              <w:rPr>
                <w:rFonts w:ascii="Arial" w:hAnsi="Arial" w:cs="Arial"/>
                <w:sz w:val="18"/>
                <w:szCs w:val="18"/>
              </w:rPr>
              <w:t>szczególnie obszarów ptasich</w:t>
            </w:r>
            <w:r w:rsidR="00144BC7" w:rsidRPr="00681BDB">
              <w:rPr>
                <w:rFonts w:ascii="Arial" w:hAnsi="Arial" w:cs="Arial"/>
                <w:sz w:val="18"/>
                <w:szCs w:val="18"/>
              </w:rPr>
              <w:t>)</w:t>
            </w:r>
            <w:r w:rsidR="00BC59D6" w:rsidRPr="00681BDB">
              <w:rPr>
                <w:rFonts w:ascii="Arial" w:hAnsi="Arial" w:cs="Arial"/>
                <w:sz w:val="18"/>
                <w:szCs w:val="18"/>
              </w:rPr>
              <w:t xml:space="preserve"> ora</w:t>
            </w:r>
            <w:r w:rsidR="00144BC7" w:rsidRPr="00681BDB">
              <w:rPr>
                <w:rFonts w:ascii="Arial" w:hAnsi="Arial" w:cs="Arial"/>
                <w:sz w:val="18"/>
                <w:szCs w:val="18"/>
              </w:rPr>
              <w:t>z</w:t>
            </w:r>
            <w:r w:rsidR="00BE2CEB" w:rsidRPr="00681BDB">
              <w:rPr>
                <w:rFonts w:ascii="Arial" w:hAnsi="Arial" w:cs="Arial"/>
                <w:sz w:val="18"/>
                <w:szCs w:val="18"/>
              </w:rPr>
              <w:t> </w:t>
            </w:r>
            <w:r w:rsidR="00144BC7" w:rsidRPr="00681BDB">
              <w:rPr>
                <w:rFonts w:ascii="Arial" w:hAnsi="Arial" w:cs="Arial"/>
                <w:sz w:val="18"/>
                <w:szCs w:val="18"/>
              </w:rPr>
              <w:t>korytarzy ekologicznych</w:t>
            </w:r>
            <w:r w:rsidR="00BE2CEB" w:rsidRPr="00681BDB">
              <w:rPr>
                <w:rFonts w:ascii="Arial" w:hAnsi="Arial" w:cs="Arial"/>
                <w:sz w:val="18"/>
                <w:szCs w:val="18"/>
              </w:rPr>
              <w:t>,</w:t>
            </w:r>
            <w:r w:rsidRPr="00681BDB">
              <w:rPr>
                <w:rFonts w:ascii="Arial" w:hAnsi="Arial" w:cs="Arial"/>
                <w:sz w:val="18"/>
                <w:szCs w:val="18"/>
              </w:rPr>
              <w:t xml:space="preserve"> </w:t>
            </w:r>
          </w:p>
          <w:p w14:paraId="5DE09507" w14:textId="531B76D9" w:rsidR="007B7CC1" w:rsidRPr="00681BDB" w:rsidRDefault="004E45D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uwzględnianie wagi korytarzy ekologicznych </w:t>
            </w:r>
            <w:r w:rsidR="00543FFD" w:rsidRPr="00681BDB">
              <w:rPr>
                <w:rFonts w:ascii="Arial" w:eastAsia="Times New Roman" w:hAnsi="Arial" w:cs="Arial"/>
                <w:color w:val="000000"/>
                <w:sz w:val="18"/>
                <w:szCs w:val="18"/>
                <w:lang w:eastAsia="pl-PL"/>
              </w:rPr>
              <w:t>i</w:t>
            </w:r>
            <w:r w:rsidR="00BE2CEB" w:rsidRPr="00681BDB">
              <w:rPr>
                <w:rFonts w:ascii="Arial" w:eastAsia="Times New Roman" w:hAnsi="Arial" w:cs="Arial"/>
                <w:color w:val="000000"/>
                <w:sz w:val="18"/>
                <w:szCs w:val="18"/>
                <w:lang w:eastAsia="pl-PL"/>
              </w:rPr>
              <w:t> </w:t>
            </w:r>
            <w:r w:rsidR="00543FFD" w:rsidRPr="00681BDB">
              <w:rPr>
                <w:rFonts w:ascii="Arial" w:eastAsia="Times New Roman" w:hAnsi="Arial" w:cs="Arial"/>
                <w:color w:val="000000"/>
                <w:sz w:val="18"/>
                <w:szCs w:val="18"/>
                <w:lang w:eastAsia="pl-PL"/>
              </w:rPr>
              <w:t>wykluczanie ich spod zabudowy</w:t>
            </w:r>
            <w:r w:rsidR="00BE2CEB"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74BA67E3" w14:textId="77777777" w:rsidR="00D86F8E" w:rsidRPr="00681BDB" w:rsidRDefault="00D86F8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2E305CC9" w14:textId="77777777" w:rsidR="00D86F8E" w:rsidRPr="00681BDB" w:rsidRDefault="00D86F8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2DB62B5F" w14:textId="10646576" w:rsidR="00C279C7" w:rsidRPr="00681BDB" w:rsidRDefault="00D86F8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0AA980E" w14:textId="577F1F3C" w:rsidR="00C279C7" w:rsidRPr="00681BDB" w:rsidRDefault="00346EBB" w:rsidP="00681BDB">
            <w:pPr>
              <w:pStyle w:val="Akapitzlist"/>
              <w:numPr>
                <w:ilvl w:val="0"/>
                <w:numId w:val="106"/>
              </w:numPr>
              <w:jc w:val="left"/>
              <w:rPr>
                <w:rFonts w:ascii="Arial" w:eastAsia="Times New Roman" w:hAnsi="Arial" w:cs="Arial"/>
                <w:sz w:val="18"/>
                <w:szCs w:val="18"/>
                <w:lang w:eastAsia="pl-PL"/>
              </w:rPr>
            </w:pPr>
            <w:r w:rsidRPr="00681BDB">
              <w:rPr>
                <w:rFonts w:ascii="Arial" w:eastAsia="Times New Roman" w:hAnsi="Arial" w:cs="Arial"/>
                <w:color w:val="000000"/>
                <w:sz w:val="18"/>
                <w:szCs w:val="18"/>
                <w:lang w:eastAsia="pl-PL"/>
              </w:rPr>
              <w:t xml:space="preserve">uwzględnienie wszystkich zapisów </w:t>
            </w:r>
            <w:r w:rsidR="00F256DB" w:rsidRPr="00681BDB">
              <w:rPr>
                <w:rFonts w:ascii="Arial" w:eastAsia="Times New Roman" w:hAnsi="Arial" w:cs="Arial"/>
                <w:color w:val="000000"/>
                <w:sz w:val="18"/>
                <w:szCs w:val="18"/>
                <w:lang w:eastAsia="pl-PL"/>
              </w:rPr>
              <w:t>oraz</w:t>
            </w:r>
            <w:r w:rsidR="004D7E0E" w:rsidRPr="00681BDB">
              <w:rPr>
                <w:rFonts w:ascii="Arial" w:eastAsia="Times New Roman" w:hAnsi="Arial" w:cs="Arial"/>
                <w:color w:val="000000"/>
                <w:sz w:val="18"/>
                <w:szCs w:val="18"/>
                <w:lang w:eastAsia="pl-PL"/>
              </w:rPr>
              <w:t xml:space="preserve"> zaleceń</w:t>
            </w:r>
            <w:r w:rsidR="00F256DB" w:rsidRPr="00681BDB">
              <w:rPr>
                <w:rFonts w:ascii="Arial" w:eastAsia="Times New Roman" w:hAnsi="Arial" w:cs="Arial"/>
                <w:color w:val="000000"/>
                <w:sz w:val="18"/>
                <w:szCs w:val="18"/>
                <w:lang w:eastAsia="pl-PL"/>
              </w:rPr>
              <w:t xml:space="preserve"> </w:t>
            </w:r>
            <w:r w:rsidRPr="00681BDB">
              <w:rPr>
                <w:rFonts w:ascii="Arial" w:eastAsia="Times New Roman" w:hAnsi="Arial" w:cs="Arial"/>
                <w:color w:val="000000"/>
                <w:sz w:val="18"/>
                <w:szCs w:val="18"/>
                <w:lang w:eastAsia="pl-PL"/>
              </w:rPr>
              <w:t>zaproponowanych w</w:t>
            </w:r>
            <w:r w:rsidR="00A42F9A"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Planie</w:t>
            </w:r>
            <w:r w:rsidR="00D048AB"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B9821EE" w14:textId="07F96A66" w:rsidR="00C279C7" w:rsidRPr="00681BDB" w:rsidRDefault="00346EB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781AD7F6"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ED0973A" w14:textId="05C5A95B" w:rsidR="00C279C7" w:rsidRPr="00681BDB" w:rsidRDefault="00024C5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2.13</w:t>
            </w:r>
          </w:p>
        </w:tc>
        <w:tc>
          <w:tcPr>
            <w:tcW w:w="3544" w:type="dxa"/>
            <w:tcBorders>
              <w:top w:val="nil"/>
              <w:left w:val="nil"/>
              <w:bottom w:val="single" w:sz="4" w:space="0" w:color="auto"/>
              <w:right w:val="single" w:sz="4" w:space="0" w:color="auto"/>
            </w:tcBorders>
            <w:noWrap/>
            <w:vAlign w:val="center"/>
          </w:tcPr>
          <w:p w14:paraId="434661A3" w14:textId="11403952" w:rsidR="00C279C7" w:rsidRPr="00681BDB" w:rsidRDefault="00EC2152" w:rsidP="00681BDB">
            <w:pPr>
              <w:spacing w:after="0" w:line="240" w:lineRule="auto"/>
              <w:jc w:val="left"/>
              <w:rPr>
                <w:rFonts w:ascii="Arial" w:hAnsi="Arial" w:cs="Arial"/>
                <w:sz w:val="18"/>
                <w:szCs w:val="18"/>
              </w:rPr>
            </w:pPr>
            <w:r w:rsidRPr="00681BDB">
              <w:rPr>
                <w:rFonts w:ascii="Arial" w:hAnsi="Arial" w:cs="Arial"/>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noWrap/>
            <w:vAlign w:val="center"/>
          </w:tcPr>
          <w:p w14:paraId="26EE8346" w14:textId="3B17C734" w:rsidR="00BB3FED" w:rsidRPr="00681BDB" w:rsidRDefault="00421DCC" w:rsidP="00681BDB">
            <w:pPr>
              <w:pStyle w:val="Akapitzlist"/>
              <w:numPr>
                <w:ilvl w:val="0"/>
                <w:numId w:val="101"/>
              </w:numPr>
              <w:spacing w:after="0" w:line="240" w:lineRule="auto"/>
              <w:jc w:val="left"/>
              <w:rPr>
                <w:rFonts w:ascii="Arial" w:hAnsi="Arial" w:cs="Arial"/>
                <w:sz w:val="18"/>
                <w:szCs w:val="18"/>
              </w:rPr>
            </w:pPr>
            <w:r w:rsidRPr="00681BDB">
              <w:rPr>
                <w:rFonts w:ascii="Arial" w:eastAsia="Times New Roman" w:hAnsi="Arial" w:cs="Arial"/>
                <w:color w:val="000000"/>
                <w:sz w:val="18"/>
                <w:szCs w:val="18"/>
                <w:lang w:eastAsia="pl-PL"/>
              </w:rPr>
              <w:t>zwiększona chęć i większy udział ludzi w adaptacj</w:t>
            </w:r>
            <w:r w:rsidR="002D229A" w:rsidRPr="00681BDB">
              <w:rPr>
                <w:rFonts w:ascii="Arial" w:eastAsia="Times New Roman" w:hAnsi="Arial" w:cs="Arial"/>
                <w:color w:val="000000"/>
                <w:sz w:val="18"/>
                <w:szCs w:val="18"/>
                <w:lang w:eastAsia="pl-PL"/>
              </w:rPr>
              <w:t>ę</w:t>
            </w:r>
            <w:r w:rsidRPr="00681BDB">
              <w:rPr>
                <w:rFonts w:ascii="Arial" w:eastAsia="Times New Roman" w:hAnsi="Arial" w:cs="Arial"/>
                <w:color w:val="000000"/>
                <w:sz w:val="18"/>
                <w:szCs w:val="18"/>
                <w:lang w:eastAsia="pl-PL"/>
              </w:rPr>
              <w:t xml:space="preserve"> do zmian klimatu przez wprowadzanie m.in. zielonych dachów, nasadzeń, ma</w:t>
            </w:r>
            <w:r w:rsidR="002D229A" w:rsidRPr="00681BDB">
              <w:rPr>
                <w:rFonts w:ascii="Arial" w:eastAsia="Times New Roman" w:hAnsi="Arial" w:cs="Arial"/>
                <w:color w:val="000000"/>
                <w:sz w:val="18"/>
                <w:szCs w:val="18"/>
                <w:lang w:eastAsia="pl-PL"/>
              </w:rPr>
              <w:t>łe</w:t>
            </w:r>
            <w:r w:rsidRPr="00681BDB">
              <w:rPr>
                <w:rFonts w:ascii="Arial" w:eastAsia="Times New Roman" w:hAnsi="Arial" w:cs="Arial"/>
                <w:color w:val="000000"/>
                <w:sz w:val="18"/>
                <w:szCs w:val="18"/>
                <w:lang w:eastAsia="pl-PL"/>
              </w:rPr>
              <w:t>j retencji oraz OZE</w:t>
            </w:r>
            <w:r w:rsidR="00F57087" w:rsidRPr="00681BDB">
              <w:rPr>
                <w:rFonts w:ascii="Arial" w:eastAsia="Times New Roman" w:hAnsi="Arial" w:cs="Arial"/>
                <w:color w:val="000000"/>
                <w:sz w:val="18"/>
                <w:szCs w:val="18"/>
                <w:lang w:eastAsia="pl-PL"/>
              </w:rPr>
              <w:t>.</w:t>
            </w:r>
          </w:p>
        </w:tc>
        <w:tc>
          <w:tcPr>
            <w:tcW w:w="4394" w:type="dxa"/>
            <w:tcBorders>
              <w:top w:val="single" w:sz="4" w:space="0" w:color="auto"/>
              <w:left w:val="nil"/>
              <w:bottom w:val="single" w:sz="4" w:space="0" w:color="auto"/>
              <w:right w:val="single" w:sz="4" w:space="0" w:color="auto"/>
            </w:tcBorders>
            <w:noWrap/>
            <w:vAlign w:val="center"/>
          </w:tcPr>
          <w:p w14:paraId="272ECFC6" w14:textId="756CDF0C" w:rsidR="00C279C7" w:rsidRPr="00681BDB" w:rsidRDefault="00CB713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 tworzeniu pro-adaptacyjnych działań odpowiednich roślin rodzimych</w:t>
            </w:r>
            <w:r w:rsidR="00F5708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48C0542C" w14:textId="77777777" w:rsidR="00C57383" w:rsidRPr="00681BDB" w:rsidRDefault="00C5738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1569FC92" w14:textId="77777777" w:rsidR="00C57383" w:rsidRPr="00681BDB" w:rsidRDefault="00C5738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Średnioterminowe</w:t>
            </w:r>
          </w:p>
          <w:p w14:paraId="0C1F388E" w14:textId="1E0B25B0" w:rsidR="00C279C7" w:rsidRPr="00681BDB" w:rsidRDefault="00C5738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4C9486D" w14:textId="604B92E2" w:rsidR="00C279C7" w:rsidRPr="00681BDB" w:rsidRDefault="00182BCA" w:rsidP="00681BDB">
            <w:pPr>
              <w:pStyle w:val="Akapitzlist"/>
              <w:numPr>
                <w:ilvl w:val="0"/>
                <w:numId w:val="106"/>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zwiększona powierzchnia zielonych dachów, drzew i innej roślinności oraz zapylaczy </w:t>
            </w:r>
            <w:r w:rsidR="00493FF8" w:rsidRPr="00681BDB">
              <w:rPr>
                <w:rFonts w:ascii="Arial" w:eastAsia="Times New Roman" w:hAnsi="Arial" w:cs="Arial"/>
                <w:color w:val="000000"/>
                <w:sz w:val="18"/>
                <w:szCs w:val="18"/>
                <w:lang w:eastAsia="pl-PL"/>
              </w:rPr>
              <w:t>w miastach i</w:t>
            </w:r>
            <w:r w:rsidR="00A42F9A" w:rsidRPr="00681BDB">
              <w:rPr>
                <w:rFonts w:ascii="Arial" w:eastAsia="Times New Roman" w:hAnsi="Arial" w:cs="Arial"/>
                <w:color w:val="000000"/>
                <w:sz w:val="18"/>
                <w:szCs w:val="18"/>
                <w:lang w:eastAsia="pl-PL"/>
              </w:rPr>
              <w:t> </w:t>
            </w:r>
            <w:r w:rsidR="00493FF8" w:rsidRPr="00681BDB">
              <w:rPr>
                <w:rFonts w:ascii="Arial" w:eastAsia="Times New Roman" w:hAnsi="Arial" w:cs="Arial"/>
                <w:color w:val="000000"/>
                <w:sz w:val="18"/>
                <w:szCs w:val="18"/>
                <w:lang w:eastAsia="pl-PL"/>
              </w:rPr>
              <w:t xml:space="preserve">miejscowościach </w:t>
            </w:r>
            <w:r w:rsidRPr="00681BDB">
              <w:rPr>
                <w:rFonts w:ascii="Arial" w:eastAsia="Times New Roman" w:hAnsi="Arial" w:cs="Arial"/>
                <w:color w:val="000000"/>
                <w:sz w:val="18"/>
                <w:szCs w:val="18"/>
                <w:lang w:eastAsia="pl-PL"/>
              </w:rPr>
              <w:t>w</w:t>
            </w:r>
            <w:r w:rsidR="00BE2CEB"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stosunku do obecnej</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8EC30D9" w14:textId="7E625D9C" w:rsidR="00C279C7" w:rsidRPr="00681BDB" w:rsidRDefault="00182BC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DD3E33" w:rsidRPr="00681BDB" w14:paraId="18FAD98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745C93E" w14:textId="0576B7A3" w:rsidR="00DD3E33" w:rsidRPr="00681BDB" w:rsidRDefault="00DD3E3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2B462518" w14:textId="2267027D" w:rsidR="00DD3E33" w:rsidRPr="00681BDB" w:rsidRDefault="006F7001" w:rsidP="00681BDB">
            <w:pPr>
              <w:spacing w:after="0" w:line="240" w:lineRule="auto"/>
              <w:jc w:val="left"/>
              <w:rPr>
                <w:rFonts w:ascii="Arial" w:hAnsi="Arial" w:cs="Arial"/>
                <w:sz w:val="18"/>
                <w:szCs w:val="18"/>
              </w:rPr>
            </w:pPr>
            <w:r w:rsidRPr="00681BDB">
              <w:rPr>
                <w:rFonts w:ascii="Arial" w:hAnsi="Arial" w:cs="Arial"/>
                <w:sz w:val="18"/>
                <w:szCs w:val="18"/>
              </w:rPr>
              <w:t>Stworzenie planu nasadzeń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4E22628" w14:textId="54FE7AD8" w:rsidR="00FB743D"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różnorodności przyrodniczej</w:t>
            </w:r>
            <w:r w:rsidR="002F7DA6" w:rsidRPr="00681BDB">
              <w:rPr>
                <w:rFonts w:ascii="Arial" w:hAnsi="Arial" w:cs="Arial"/>
                <w:sz w:val="18"/>
                <w:szCs w:val="18"/>
              </w:rPr>
              <w:t>,</w:t>
            </w:r>
          </w:p>
          <w:p w14:paraId="09B08898" w14:textId="169B9280" w:rsidR="00DD3E33"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bazy żerowiskowej dla dzikich zwierząt</w:t>
            </w:r>
            <w:r w:rsidR="002F7DA6" w:rsidRPr="00681BDB">
              <w:rPr>
                <w:rFonts w:ascii="Arial" w:hAnsi="Arial" w:cs="Arial"/>
                <w:sz w:val="18"/>
                <w:szCs w:val="18"/>
              </w:rPr>
              <w:t>,</w:t>
            </w:r>
          </w:p>
          <w:p w14:paraId="3D09CDD4" w14:textId="3DDCBC4C" w:rsidR="00DD3E33" w:rsidRPr="00681BDB" w:rsidRDefault="00A75AA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ilości potencjalnych siedlisk dla zwierząt, w</w:t>
            </w:r>
            <w:r w:rsidR="0070698F" w:rsidRPr="00681BDB">
              <w:rPr>
                <w:rFonts w:ascii="Arial" w:hAnsi="Arial" w:cs="Arial"/>
                <w:sz w:val="18"/>
                <w:szCs w:val="18"/>
              </w:rPr>
              <w:t> </w:t>
            </w:r>
            <w:r w:rsidRPr="00681BDB">
              <w:rPr>
                <w:rFonts w:ascii="Arial" w:hAnsi="Arial" w:cs="Arial"/>
                <w:sz w:val="18"/>
                <w:szCs w:val="18"/>
              </w:rPr>
              <w:t>tym objętych ochroną i będących przedmiotami ochrony Obszarów Natura 2000</w:t>
            </w:r>
            <w:r w:rsidR="002F7DA6"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2B85B27" w14:textId="59B6CB35"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planowaniu nasadzeń uwzględnić przede wszystkim gatunki rodzimych drzew (bardziej odpornych na zmiany klimatu i odpowiednie do warunków miejskich) i</w:t>
            </w:r>
            <w:r w:rsidR="002F7DA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całkowicie wykluczyć z</w:t>
            </w:r>
            <w:r w:rsidR="0070698F"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nasadzeń drzewa inwazyjne (m.in. bożodrzew gruczołowaty, robinia akacjowa)</w:t>
            </w:r>
            <w:r w:rsidR="002F7DA6" w:rsidRPr="00681BDB">
              <w:rPr>
                <w:rFonts w:ascii="Arial" w:eastAsia="Times New Roman" w:hAnsi="Arial" w:cs="Arial"/>
                <w:color w:val="000000"/>
                <w:sz w:val="18"/>
                <w:szCs w:val="18"/>
                <w:lang w:eastAsia="pl-PL"/>
              </w:rPr>
              <w:t>,</w:t>
            </w:r>
          </w:p>
          <w:p w14:paraId="3C2A1C20" w14:textId="55E60D5D" w:rsidR="00DD3E33"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gatunków biocenotycznych w</w:t>
            </w:r>
            <w:r w:rsidR="002F7DA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nasadzeniach (nektarodajnych, poprawiających bazę żerowiskową zwierząt)</w:t>
            </w:r>
            <w:r w:rsidR="002F7DA6"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75303513"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55711635"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3685D6DC" w14:textId="6E6DD647" w:rsidR="00DD3E33"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7908A97" w14:textId="253D9FA0" w:rsidR="00DD3E33" w:rsidRPr="00681BDB" w:rsidRDefault="00FB743D" w:rsidP="00681BDB">
            <w:pPr>
              <w:pStyle w:val="Akapitzlist"/>
              <w:numPr>
                <w:ilvl w:val="0"/>
                <w:numId w:val="106"/>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themeColor="text1"/>
                <w:sz w:val="18"/>
                <w:szCs w:val="18"/>
                <w:lang w:eastAsia="pl-PL"/>
              </w:rPr>
              <w:t>u</w:t>
            </w:r>
            <w:r w:rsidRPr="00681BDB">
              <w:rPr>
                <w:rFonts w:ascii="Arial" w:hAnsi="Arial" w:cs="Arial"/>
                <w:color w:val="000000" w:themeColor="text1"/>
                <w:sz w:val="18"/>
                <w:szCs w:val="18"/>
                <w:shd w:val="clear" w:color="auto" w:fill="FFFFFF"/>
              </w:rPr>
              <w:t>tworzenie planu nasadzeń z</w:t>
            </w:r>
            <w:r w:rsidR="002F7DA6" w:rsidRPr="00681BDB">
              <w:rPr>
                <w:rFonts w:ascii="Arial" w:hAnsi="Arial" w:cs="Arial"/>
                <w:color w:val="000000" w:themeColor="text1"/>
                <w:sz w:val="18"/>
                <w:szCs w:val="18"/>
                <w:shd w:val="clear" w:color="auto" w:fill="FFFFFF"/>
              </w:rPr>
              <w:t> </w:t>
            </w:r>
            <w:r w:rsidRPr="00681BDB">
              <w:rPr>
                <w:rFonts w:ascii="Arial" w:hAnsi="Arial" w:cs="Arial"/>
                <w:color w:val="000000" w:themeColor="text1"/>
                <w:sz w:val="18"/>
                <w:szCs w:val="18"/>
                <w:shd w:val="clear" w:color="auto" w:fill="FFFFFF"/>
              </w:rPr>
              <w:t>uwzględnieniem rodzimych drzew i</w:t>
            </w:r>
            <w:r w:rsidR="002F7DA6" w:rsidRPr="00681BDB">
              <w:rPr>
                <w:rFonts w:ascii="Arial" w:hAnsi="Arial" w:cs="Arial"/>
                <w:color w:val="000000" w:themeColor="text1"/>
                <w:sz w:val="18"/>
                <w:szCs w:val="18"/>
                <w:shd w:val="clear" w:color="auto" w:fill="FFFFFF"/>
              </w:rPr>
              <w:t> </w:t>
            </w:r>
            <w:r w:rsidRPr="00681BDB">
              <w:rPr>
                <w:rFonts w:ascii="Arial" w:hAnsi="Arial" w:cs="Arial"/>
                <w:color w:val="000000" w:themeColor="text1"/>
                <w:sz w:val="18"/>
                <w:szCs w:val="18"/>
                <w:shd w:val="clear" w:color="auto" w:fill="FFFFFF"/>
              </w:rPr>
              <w:t>wykluczeniem gatunków inwazyjnych oraz ich właściwa realizacja i</w:t>
            </w:r>
            <w:r w:rsidR="00C869D1" w:rsidRPr="00681BDB">
              <w:rPr>
                <w:rFonts w:ascii="Arial" w:hAnsi="Arial" w:cs="Arial"/>
                <w:color w:val="000000" w:themeColor="text1"/>
                <w:sz w:val="18"/>
                <w:szCs w:val="18"/>
                <w:shd w:val="clear" w:color="auto" w:fill="FFFFFF"/>
              </w:rPr>
              <w:t> </w:t>
            </w:r>
            <w:r w:rsidRPr="00681BDB">
              <w:rPr>
                <w:rFonts w:ascii="Arial" w:hAnsi="Arial" w:cs="Arial"/>
                <w:color w:val="000000" w:themeColor="text1"/>
                <w:sz w:val="18"/>
                <w:szCs w:val="18"/>
                <w:shd w:val="clear" w:color="auto" w:fill="FFFFFF"/>
              </w:rPr>
              <w:t>przestrzeganie</w:t>
            </w:r>
            <w:r w:rsidR="00F57087" w:rsidRPr="00681BDB">
              <w:rPr>
                <w:rFonts w:ascii="Arial" w:hAnsi="Arial" w:cs="Arial"/>
                <w:color w:val="000000" w:themeColor="text1"/>
                <w:sz w:val="18"/>
                <w:szCs w:val="18"/>
                <w:shd w:val="clear" w:color="auto" w:fill="FFFFFF"/>
              </w:rPr>
              <w:t>.</w:t>
            </w:r>
          </w:p>
        </w:tc>
        <w:tc>
          <w:tcPr>
            <w:tcW w:w="1559" w:type="dxa"/>
            <w:tcBorders>
              <w:top w:val="nil"/>
              <w:left w:val="single" w:sz="4" w:space="0" w:color="auto"/>
              <w:bottom w:val="single" w:sz="4" w:space="0" w:color="auto"/>
              <w:right w:val="single" w:sz="4" w:space="0" w:color="auto"/>
            </w:tcBorders>
            <w:noWrap/>
            <w:vAlign w:val="center"/>
          </w:tcPr>
          <w:p w14:paraId="0F21A670" w14:textId="68CEF59F" w:rsidR="00DD3E33"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310989DF"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8DBDE1F" w14:textId="2D113137" w:rsidR="00C279C7" w:rsidRPr="00681BDB" w:rsidRDefault="00EC21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3.1</w:t>
            </w:r>
          </w:p>
        </w:tc>
        <w:tc>
          <w:tcPr>
            <w:tcW w:w="3544" w:type="dxa"/>
            <w:tcBorders>
              <w:top w:val="single" w:sz="4" w:space="0" w:color="auto"/>
              <w:left w:val="nil"/>
              <w:bottom w:val="single" w:sz="4" w:space="0" w:color="auto"/>
              <w:right w:val="single" w:sz="4" w:space="0" w:color="auto"/>
            </w:tcBorders>
            <w:noWrap/>
            <w:vAlign w:val="center"/>
          </w:tcPr>
          <w:p w14:paraId="65E51883" w14:textId="7A5A60C2" w:rsidR="00C279C7" w:rsidRPr="00681BDB" w:rsidRDefault="009F1EE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potencjału adaptacyjnego rynków i przestrzeni publicznych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49BA2D0" w14:textId="5D5E9C69" w:rsidR="00C279C7" w:rsidRPr="00681BDB" w:rsidRDefault="00803E4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zwiększona różnorodność biologiczna,</w:t>
            </w:r>
          </w:p>
          <w:p w14:paraId="653A67E2" w14:textId="59934849" w:rsidR="00E83168" w:rsidRPr="00681BDB" w:rsidRDefault="00803E4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zwiększona ilość bazy </w:t>
            </w:r>
            <w:r w:rsidR="004611DD" w:rsidRPr="00681BDB">
              <w:rPr>
                <w:rFonts w:ascii="Arial" w:eastAsia="Times New Roman" w:hAnsi="Arial" w:cs="Arial"/>
                <w:color w:val="000000"/>
                <w:sz w:val="18"/>
                <w:szCs w:val="18"/>
                <w:lang w:eastAsia="pl-PL"/>
              </w:rPr>
              <w:t xml:space="preserve">pokarmowej dla dzikich zwierząt </w:t>
            </w:r>
            <w:r w:rsidR="00560B3C" w:rsidRPr="00681BDB">
              <w:rPr>
                <w:rFonts w:ascii="Arial" w:eastAsia="Times New Roman" w:hAnsi="Arial" w:cs="Arial"/>
                <w:color w:val="000000"/>
                <w:sz w:val="18"/>
                <w:szCs w:val="18"/>
                <w:lang w:eastAsia="pl-PL"/>
              </w:rPr>
              <w:t>m.in.</w:t>
            </w:r>
            <w:r w:rsidR="002F7DA6" w:rsidRPr="00681BDB">
              <w:rPr>
                <w:rFonts w:ascii="Arial" w:eastAsia="Times New Roman" w:hAnsi="Arial" w:cs="Arial"/>
                <w:color w:val="000000"/>
                <w:sz w:val="18"/>
                <w:szCs w:val="18"/>
                <w:lang w:eastAsia="pl-PL"/>
              </w:rPr>
              <w:t> </w:t>
            </w:r>
            <w:r w:rsidR="004611DD" w:rsidRPr="00681BDB">
              <w:rPr>
                <w:rFonts w:ascii="Arial" w:eastAsia="Times New Roman" w:hAnsi="Arial" w:cs="Arial"/>
                <w:color w:val="000000"/>
                <w:sz w:val="18"/>
                <w:szCs w:val="18"/>
                <w:lang w:eastAsia="pl-PL"/>
              </w:rPr>
              <w:t>pszczół, ptaków</w:t>
            </w:r>
            <w:r w:rsidR="002F7DA6" w:rsidRPr="00681BDB">
              <w:rPr>
                <w:rFonts w:ascii="Arial" w:eastAsia="Times New Roman" w:hAnsi="Arial" w:cs="Arial"/>
                <w:color w:val="000000"/>
                <w:sz w:val="18"/>
                <w:szCs w:val="18"/>
                <w:lang w:eastAsia="pl-PL"/>
              </w:rPr>
              <w:t>,</w:t>
            </w:r>
          </w:p>
          <w:p w14:paraId="555362A8" w14:textId="2528B8AD" w:rsidR="007E7EA3" w:rsidRPr="00681BDB" w:rsidRDefault="00090FAC"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zmniejszenie powierzchni nieprzepuszczalnych w</w:t>
            </w:r>
            <w:r w:rsidR="0070698F" w:rsidRPr="00681BDB">
              <w:rPr>
                <w:rFonts w:ascii="Arial" w:hAnsi="Arial" w:cs="Arial"/>
                <w:sz w:val="18"/>
                <w:szCs w:val="18"/>
              </w:rPr>
              <w:t> </w:t>
            </w:r>
            <w:r w:rsidRPr="00681BDB">
              <w:rPr>
                <w:rFonts w:ascii="Arial" w:hAnsi="Arial" w:cs="Arial"/>
                <w:sz w:val="18"/>
                <w:szCs w:val="18"/>
              </w:rPr>
              <w:t>mieście</w:t>
            </w:r>
            <w:r w:rsidR="002F7DA6"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57205DE" w14:textId="6D2AE08C" w:rsidR="00C279C7" w:rsidRPr="00681BDB" w:rsidRDefault="00983E2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nasadzenia wykonywać z</w:t>
            </w:r>
            <w:r w:rsidR="00E5226B" w:rsidRPr="00681BDB">
              <w:rPr>
                <w:rFonts w:ascii="Arial" w:eastAsia="Times New Roman" w:hAnsi="Arial" w:cs="Arial"/>
                <w:color w:val="000000"/>
                <w:sz w:val="18"/>
                <w:szCs w:val="18"/>
                <w:lang w:eastAsia="pl-PL"/>
              </w:rPr>
              <w:t xml:space="preserve"> </w:t>
            </w:r>
            <w:r w:rsidR="0069627C" w:rsidRPr="00681BDB">
              <w:rPr>
                <w:rFonts w:ascii="Arial" w:eastAsia="Times New Roman" w:hAnsi="Arial" w:cs="Arial"/>
                <w:color w:val="000000"/>
                <w:sz w:val="18"/>
                <w:szCs w:val="18"/>
                <w:lang w:eastAsia="pl-PL"/>
              </w:rPr>
              <w:t>wykorzystaniem roślinności rodzimej</w:t>
            </w:r>
            <w:r w:rsidR="002F7DA6" w:rsidRPr="00681BDB">
              <w:rPr>
                <w:rFonts w:ascii="Arial" w:eastAsia="Times New Roman" w:hAnsi="Arial" w:cs="Arial"/>
                <w:color w:val="000000"/>
                <w:sz w:val="18"/>
                <w:szCs w:val="18"/>
                <w:lang w:eastAsia="pl-PL"/>
              </w:rPr>
              <w:t>,</w:t>
            </w:r>
          </w:p>
          <w:p w14:paraId="5BFC0B50" w14:textId="0003C2F1" w:rsidR="0069627C" w:rsidRPr="00681BDB" w:rsidRDefault="00FD099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jak największej ilości gatunków biocenotycznych i miododajnych</w:t>
            </w:r>
            <w:r w:rsidR="002F7DA6" w:rsidRPr="00681BDB">
              <w:rPr>
                <w:rFonts w:ascii="Arial" w:eastAsia="Times New Roman" w:hAnsi="Arial" w:cs="Arial"/>
                <w:color w:val="000000"/>
                <w:sz w:val="18"/>
                <w:szCs w:val="18"/>
                <w:lang w:eastAsia="pl-PL"/>
              </w:rPr>
              <w:t>,</w:t>
            </w:r>
          </w:p>
          <w:p w14:paraId="7AFCA30A" w14:textId="42EBB27B" w:rsidR="00C279C7" w:rsidRPr="00681BDB" w:rsidRDefault="007B12E0"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należy </w:t>
            </w:r>
            <w:r w:rsidR="00FD41FB" w:rsidRPr="00681BDB">
              <w:rPr>
                <w:rFonts w:ascii="Arial" w:eastAsia="Times New Roman" w:hAnsi="Arial" w:cs="Arial"/>
                <w:color w:val="000000"/>
                <w:sz w:val="18"/>
                <w:szCs w:val="18"/>
                <w:lang w:eastAsia="pl-PL"/>
              </w:rPr>
              <w:t>rozpozna</w:t>
            </w:r>
            <w:r w:rsidRPr="00681BDB">
              <w:rPr>
                <w:rFonts w:ascii="Arial" w:eastAsia="Times New Roman" w:hAnsi="Arial" w:cs="Arial"/>
                <w:color w:val="000000"/>
                <w:sz w:val="18"/>
                <w:szCs w:val="18"/>
                <w:lang w:eastAsia="pl-PL"/>
              </w:rPr>
              <w:t>ć</w:t>
            </w:r>
            <w:r w:rsidR="00FD41FB" w:rsidRPr="00681BDB">
              <w:rPr>
                <w:rFonts w:ascii="Arial" w:eastAsia="Times New Roman" w:hAnsi="Arial" w:cs="Arial"/>
                <w:color w:val="000000"/>
                <w:sz w:val="18"/>
                <w:szCs w:val="18"/>
                <w:lang w:eastAsia="pl-PL"/>
              </w:rPr>
              <w:t xml:space="preserve"> warunk</w:t>
            </w:r>
            <w:r w:rsidRPr="00681BDB">
              <w:rPr>
                <w:rFonts w:ascii="Arial" w:eastAsia="Times New Roman" w:hAnsi="Arial" w:cs="Arial"/>
                <w:color w:val="000000"/>
                <w:sz w:val="18"/>
                <w:szCs w:val="18"/>
                <w:lang w:eastAsia="pl-PL"/>
              </w:rPr>
              <w:t>i</w:t>
            </w:r>
            <w:r w:rsidR="00FD41FB" w:rsidRPr="00681BDB">
              <w:rPr>
                <w:rFonts w:ascii="Arial" w:eastAsia="Times New Roman" w:hAnsi="Arial" w:cs="Arial"/>
                <w:color w:val="000000"/>
                <w:sz w:val="18"/>
                <w:szCs w:val="18"/>
                <w:lang w:eastAsia="pl-PL"/>
              </w:rPr>
              <w:t xml:space="preserve"> środowiskow</w:t>
            </w:r>
            <w:r w:rsidRPr="00681BDB">
              <w:rPr>
                <w:rFonts w:ascii="Arial" w:eastAsia="Times New Roman" w:hAnsi="Arial" w:cs="Arial"/>
                <w:color w:val="000000"/>
                <w:sz w:val="18"/>
                <w:szCs w:val="18"/>
                <w:lang w:eastAsia="pl-PL"/>
              </w:rPr>
              <w:t>e</w:t>
            </w:r>
            <w:r w:rsidR="00FD41FB" w:rsidRPr="00681BDB">
              <w:rPr>
                <w:rFonts w:ascii="Arial" w:eastAsia="Times New Roman" w:hAnsi="Arial" w:cs="Arial"/>
                <w:color w:val="000000"/>
                <w:sz w:val="18"/>
                <w:szCs w:val="18"/>
                <w:lang w:eastAsia="pl-PL"/>
              </w:rPr>
              <w:t xml:space="preserve"> i</w:t>
            </w:r>
            <w:r w:rsidR="0070698F" w:rsidRPr="00681BDB">
              <w:rPr>
                <w:rFonts w:ascii="Arial" w:eastAsia="Times New Roman" w:hAnsi="Arial" w:cs="Arial"/>
                <w:color w:val="000000"/>
                <w:sz w:val="18"/>
                <w:szCs w:val="18"/>
                <w:lang w:eastAsia="pl-PL"/>
              </w:rPr>
              <w:t> </w:t>
            </w:r>
            <w:r w:rsidR="00FD41FB" w:rsidRPr="00681BDB">
              <w:rPr>
                <w:rFonts w:ascii="Arial" w:eastAsia="Times New Roman" w:hAnsi="Arial" w:cs="Arial"/>
                <w:color w:val="000000"/>
                <w:sz w:val="18"/>
                <w:szCs w:val="18"/>
                <w:lang w:eastAsia="pl-PL"/>
              </w:rPr>
              <w:t>odpowiedni</w:t>
            </w:r>
            <w:r w:rsidRPr="00681BDB">
              <w:rPr>
                <w:rFonts w:ascii="Arial" w:eastAsia="Times New Roman" w:hAnsi="Arial" w:cs="Arial"/>
                <w:color w:val="000000"/>
                <w:sz w:val="18"/>
                <w:szCs w:val="18"/>
                <w:lang w:eastAsia="pl-PL"/>
              </w:rPr>
              <w:t>o</w:t>
            </w:r>
            <w:r w:rsidR="00FD41FB" w:rsidRPr="00681BDB">
              <w:rPr>
                <w:rFonts w:ascii="Arial" w:eastAsia="Times New Roman" w:hAnsi="Arial" w:cs="Arial"/>
                <w:color w:val="000000"/>
                <w:sz w:val="18"/>
                <w:szCs w:val="18"/>
                <w:lang w:eastAsia="pl-PL"/>
              </w:rPr>
              <w:t xml:space="preserve"> dob</w:t>
            </w:r>
            <w:r w:rsidRPr="00681BDB">
              <w:rPr>
                <w:rFonts w:ascii="Arial" w:eastAsia="Times New Roman" w:hAnsi="Arial" w:cs="Arial"/>
                <w:color w:val="000000"/>
                <w:sz w:val="18"/>
                <w:szCs w:val="18"/>
                <w:lang w:eastAsia="pl-PL"/>
              </w:rPr>
              <w:t>rać</w:t>
            </w:r>
            <w:r w:rsidR="00FD41FB" w:rsidRPr="00681BDB">
              <w:rPr>
                <w:rFonts w:ascii="Arial" w:eastAsia="Times New Roman" w:hAnsi="Arial" w:cs="Arial"/>
                <w:color w:val="000000"/>
                <w:sz w:val="18"/>
                <w:szCs w:val="18"/>
                <w:lang w:eastAsia="pl-PL"/>
              </w:rPr>
              <w:t xml:space="preserve"> gatunk</w:t>
            </w:r>
            <w:r w:rsidRPr="00681BDB">
              <w:rPr>
                <w:rFonts w:ascii="Arial" w:eastAsia="Times New Roman" w:hAnsi="Arial" w:cs="Arial"/>
                <w:color w:val="000000"/>
                <w:sz w:val="18"/>
                <w:szCs w:val="18"/>
                <w:lang w:eastAsia="pl-PL"/>
              </w:rPr>
              <w:t>i</w:t>
            </w:r>
            <w:r w:rsidR="00FD41FB" w:rsidRPr="00681BDB">
              <w:rPr>
                <w:rFonts w:ascii="Arial" w:eastAsia="Times New Roman" w:hAnsi="Arial" w:cs="Arial"/>
                <w:color w:val="000000"/>
                <w:sz w:val="18"/>
                <w:szCs w:val="18"/>
                <w:lang w:eastAsia="pl-PL"/>
              </w:rPr>
              <w:t xml:space="preserve"> pod kątem preferencji siedliskowych</w:t>
            </w:r>
            <w:r w:rsidR="002F7DA6"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554B50AC" w14:textId="77777777" w:rsidR="00CC0508" w:rsidRPr="00681BDB" w:rsidRDefault="00CC050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Bezpośrednie </w:t>
            </w:r>
          </w:p>
          <w:p w14:paraId="4562A7A2" w14:textId="77777777" w:rsidR="00CC0508" w:rsidRPr="00681BDB" w:rsidRDefault="00CC050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063F8DB6" w14:textId="74C5C0D3" w:rsidR="00C279C7" w:rsidRPr="00681BDB" w:rsidRDefault="00CC050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F2C2D59" w14:textId="0581F4CE" w:rsidR="00C279C7" w:rsidRPr="00681BDB" w:rsidRDefault="008831AE" w:rsidP="00681BDB">
            <w:pPr>
              <w:pStyle w:val="pf0"/>
              <w:numPr>
                <w:ilvl w:val="0"/>
                <w:numId w:val="106"/>
              </w:numPr>
              <w:spacing w:before="0" w:beforeAutospacing="0" w:after="0" w:afterAutospacing="0"/>
              <w:rPr>
                <w:rFonts w:ascii="Arial" w:hAnsi="Arial" w:cs="Arial"/>
                <w:sz w:val="18"/>
                <w:szCs w:val="18"/>
              </w:rPr>
            </w:pPr>
            <w:r w:rsidRPr="00681BDB">
              <w:rPr>
                <w:rFonts w:ascii="Arial" w:hAnsi="Arial" w:cs="Arial"/>
                <w:color w:val="000000"/>
                <w:sz w:val="18"/>
                <w:szCs w:val="18"/>
              </w:rPr>
              <w:t>p</w:t>
            </w:r>
            <w:r w:rsidRPr="00681BDB">
              <w:rPr>
                <w:rStyle w:val="cf01"/>
                <w:rFonts w:ascii="Arial" w:hAnsi="Arial" w:cs="Arial"/>
              </w:rPr>
              <w:t>owierzchnia biologicznie czynna w</w:t>
            </w:r>
            <w:r w:rsidR="002F7DA6" w:rsidRPr="00681BDB">
              <w:rPr>
                <w:rStyle w:val="cf01"/>
                <w:rFonts w:ascii="Arial" w:hAnsi="Arial" w:cs="Arial"/>
              </w:rPr>
              <w:t> </w:t>
            </w:r>
            <w:r w:rsidRPr="00681BDB">
              <w:rPr>
                <w:rStyle w:val="cf01"/>
                <w:rFonts w:ascii="Arial" w:hAnsi="Arial" w:cs="Arial"/>
              </w:rPr>
              <w:t xml:space="preserve">ramach </w:t>
            </w:r>
            <w:r w:rsidR="001D1B25" w:rsidRPr="00681BDB">
              <w:rPr>
                <w:rStyle w:val="cf01"/>
                <w:rFonts w:ascii="Arial" w:hAnsi="Arial" w:cs="Arial"/>
              </w:rPr>
              <w:t>placów</w:t>
            </w:r>
            <w:r w:rsidRPr="00681BDB">
              <w:rPr>
                <w:rStyle w:val="cf01"/>
                <w:rFonts w:ascii="Arial" w:hAnsi="Arial" w:cs="Arial"/>
              </w:rPr>
              <w:t xml:space="preserve"> miejskich</w:t>
            </w:r>
            <w:r w:rsidR="00F57087" w:rsidRPr="00681BDB">
              <w:rPr>
                <w:rStyle w:val="cf01"/>
                <w:rFonts w:ascii="Arial" w:hAnsi="Arial" w:cs="Aria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CD48BF1" w14:textId="13CD62D1" w:rsidR="00C279C7" w:rsidRPr="00681BDB" w:rsidRDefault="00BB13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279C7" w:rsidRPr="00681BDB" w14:paraId="0389093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5FB0A73" w14:textId="01BC2764" w:rsidR="00C279C7" w:rsidRPr="00681BDB" w:rsidRDefault="00EC21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3.2</w:t>
            </w:r>
          </w:p>
        </w:tc>
        <w:tc>
          <w:tcPr>
            <w:tcW w:w="3544" w:type="dxa"/>
            <w:tcBorders>
              <w:top w:val="nil"/>
              <w:left w:val="nil"/>
              <w:bottom w:val="single" w:sz="4" w:space="0" w:color="auto"/>
              <w:right w:val="single" w:sz="4" w:space="0" w:color="auto"/>
            </w:tcBorders>
            <w:noWrap/>
            <w:vAlign w:val="center"/>
          </w:tcPr>
          <w:p w14:paraId="1ACCC0D6" w14:textId="5824C648" w:rsidR="00C279C7" w:rsidRPr="00681BDB" w:rsidRDefault="001E778E"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Zacienianie terenów rekreacyjnych</w:t>
            </w:r>
          </w:p>
        </w:tc>
        <w:tc>
          <w:tcPr>
            <w:tcW w:w="4678" w:type="dxa"/>
            <w:tcBorders>
              <w:top w:val="nil"/>
              <w:left w:val="single" w:sz="4" w:space="0" w:color="auto"/>
              <w:bottom w:val="single" w:sz="4" w:space="0" w:color="auto"/>
              <w:right w:val="single" w:sz="4" w:space="0" w:color="auto"/>
            </w:tcBorders>
            <w:noWrap/>
            <w:vAlign w:val="center"/>
          </w:tcPr>
          <w:p w14:paraId="14D73E7C" w14:textId="1BABE8EB" w:rsidR="00C279C7" w:rsidRPr="00681BDB" w:rsidRDefault="00C176B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różnorodności biologicznej w momencie wprowadzania roślinności zacieniającej</w:t>
            </w:r>
            <w:r w:rsidR="00F57087"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215E4314" w14:textId="57F69972" w:rsidR="00C279C7" w:rsidRPr="00681BDB" w:rsidRDefault="00D2281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roślinności rodzimej w nasadzeniach tworzących zacienienie</w:t>
            </w:r>
            <w:r w:rsidR="00F57087"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A3AB1E7" w14:textId="77777777" w:rsidR="00E85E86" w:rsidRPr="00681BDB" w:rsidRDefault="00E85E8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68C7E8A5" w14:textId="77777777" w:rsidR="00E85E86" w:rsidRPr="00681BDB" w:rsidRDefault="00E85E8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66ED14E8" w14:textId="5834FA33" w:rsidR="00C279C7" w:rsidRPr="00681BDB" w:rsidRDefault="00E85E8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3FF0B4D" w14:textId="099F37AD" w:rsidR="00C279C7" w:rsidRPr="00681BDB" w:rsidRDefault="0020534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A615865" w14:textId="5495E6CF" w:rsidR="00C279C7" w:rsidRPr="00681BDB" w:rsidRDefault="0020534A"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279C7" w:rsidRPr="00681BDB" w14:paraId="20405C93"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B333376" w14:textId="4B0B6EA5" w:rsidR="00C279C7" w:rsidRPr="00681BDB" w:rsidRDefault="00EC21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3.3</w:t>
            </w:r>
          </w:p>
        </w:tc>
        <w:tc>
          <w:tcPr>
            <w:tcW w:w="3544" w:type="dxa"/>
            <w:tcBorders>
              <w:top w:val="nil"/>
              <w:left w:val="nil"/>
              <w:bottom w:val="single" w:sz="4" w:space="0" w:color="auto"/>
              <w:right w:val="single" w:sz="4" w:space="0" w:color="auto"/>
            </w:tcBorders>
            <w:noWrap/>
            <w:vAlign w:val="center"/>
          </w:tcPr>
          <w:p w14:paraId="3649FD5A" w14:textId="6BF6895C" w:rsidR="00C279C7" w:rsidRPr="00681BDB" w:rsidRDefault="00DA4122"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hAnsi="Arial" w:cs="Arial"/>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246802BD" w14:textId="30285F13" w:rsidR="00176235" w:rsidRPr="00681BDB" w:rsidRDefault="00176235"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na etapie realizacji: naruszenie gleby i roślinność (-1)</w:t>
            </w:r>
            <w:r w:rsidR="00C869D1" w:rsidRPr="00681BDB">
              <w:rPr>
                <w:rFonts w:ascii="Arial" w:hAnsi="Arial" w:cs="Arial"/>
                <w:sz w:val="18"/>
                <w:szCs w:val="18"/>
              </w:rPr>
              <w:t>,</w:t>
            </w:r>
          </w:p>
          <w:p w14:paraId="71E8F7DE" w14:textId="429A51A5" w:rsidR="00176235" w:rsidRPr="00681BDB" w:rsidRDefault="00176235"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różnorodności biologicznej na terenie miasta,</w:t>
            </w:r>
          </w:p>
          <w:p w14:paraId="117A0194" w14:textId="33324EFC" w:rsidR="00176235" w:rsidRPr="00681BDB" w:rsidRDefault="00176235"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lepszy wzrost roślinności,</w:t>
            </w:r>
          </w:p>
          <w:p w14:paraId="109B3D0C" w14:textId="070D3836" w:rsidR="00176235" w:rsidRPr="00681BDB" w:rsidRDefault="00176235"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poprawa cyklu wegetacyjnego</w:t>
            </w:r>
            <w:r w:rsidR="00C869D1" w:rsidRPr="00681BDB">
              <w:rPr>
                <w:rFonts w:ascii="Arial" w:hAnsi="Arial" w:cs="Arial"/>
                <w:sz w:val="18"/>
                <w:szCs w:val="18"/>
              </w:rPr>
              <w:t>,</w:t>
            </w:r>
          </w:p>
          <w:p w14:paraId="0BA29EBC" w14:textId="1B1D2588" w:rsidR="009134DF" w:rsidRPr="00681BDB" w:rsidRDefault="00757881"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różnorodności biologicznej</w:t>
            </w:r>
            <w:r w:rsidR="00C869D1" w:rsidRPr="00681BDB">
              <w:rPr>
                <w:rFonts w:ascii="Arial" w:hAnsi="Arial" w:cs="Arial"/>
                <w:sz w:val="18"/>
                <w:szCs w:val="18"/>
              </w:rPr>
              <w:t>,</w:t>
            </w:r>
          </w:p>
          <w:p w14:paraId="5B3B2BC6" w14:textId="4AD0A494" w:rsidR="00C279C7" w:rsidRPr="00681BDB" w:rsidRDefault="00757881"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poprawa nawodnienia gleby i lepszy wzrost roślinności</w:t>
            </w:r>
            <w:r w:rsidR="00C869D1"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696856DC" w14:textId="7A096360" w:rsidR="00C279C7" w:rsidRPr="00681BDB" w:rsidRDefault="009134D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roślinności rodzimej w</w:t>
            </w:r>
            <w:r w:rsid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nasadzeniach</w:t>
            </w:r>
            <w:r w:rsidR="00C869D1"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w:t>
            </w:r>
          </w:p>
          <w:p w14:paraId="57A7C018" w14:textId="2CD9571D" w:rsidR="00C279C7" w:rsidRPr="00681BDB" w:rsidRDefault="009054A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rozpoznanie warunków środowiskowych i</w:t>
            </w:r>
            <w:r w:rsidR="00A1084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odpowiedni dobór gatunków pod kątem preferencji siedliskowych</w:t>
            </w:r>
            <w:r w:rsidR="00C869D1" w:rsidRPr="00681BDB">
              <w:rPr>
                <w:rFonts w:ascii="Arial" w:eastAsia="Times New Roman" w:hAnsi="Arial" w:cs="Arial"/>
                <w:color w:val="000000"/>
                <w:sz w:val="18"/>
                <w:szCs w:val="18"/>
                <w:lang w:eastAsia="pl-PL"/>
              </w:rPr>
              <w:t>,</w:t>
            </w:r>
          </w:p>
          <w:p w14:paraId="304ED711" w14:textId="5482E99B" w:rsidR="00040147" w:rsidRPr="00681BDB" w:rsidRDefault="003E5870"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rezygnacja z nasadzeń gatunków inwazyjnych i</w:t>
            </w:r>
            <w:r w:rsidR="00A1084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mających tendencje do inwazji</w:t>
            </w:r>
            <w:r w:rsidR="00C869D1"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176AC50"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60BD2BA3" w14:textId="245015FA" w:rsidR="00026997" w:rsidRPr="00681BDB" w:rsidRDefault="00891AB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w:t>
            </w:r>
            <w:r w:rsidR="0026057E" w:rsidRPr="00681BDB">
              <w:rPr>
                <w:rFonts w:ascii="Arial" w:eastAsia="Times New Roman" w:hAnsi="Arial" w:cs="Arial"/>
                <w:color w:val="000000"/>
                <w:sz w:val="18"/>
                <w:szCs w:val="18"/>
                <w:lang w:eastAsia="pl-PL"/>
              </w:rPr>
              <w:t>e</w:t>
            </w:r>
            <w:r w:rsidRPr="00681BDB">
              <w:rPr>
                <w:rFonts w:ascii="Arial" w:eastAsia="Times New Roman" w:hAnsi="Arial" w:cs="Arial"/>
                <w:color w:val="000000"/>
                <w:sz w:val="18"/>
                <w:szCs w:val="18"/>
                <w:lang w:eastAsia="pl-PL"/>
              </w:rPr>
              <w:t>/</w:t>
            </w:r>
            <w:r w:rsidR="00026997" w:rsidRPr="00681BDB">
              <w:rPr>
                <w:rFonts w:ascii="Arial" w:eastAsia="Times New Roman" w:hAnsi="Arial" w:cs="Arial"/>
                <w:color w:val="000000"/>
                <w:sz w:val="18"/>
                <w:szCs w:val="18"/>
                <w:lang w:eastAsia="pl-PL"/>
              </w:rPr>
              <w:t>Długoterminowe</w:t>
            </w:r>
          </w:p>
          <w:p w14:paraId="2A5BD418" w14:textId="543FFD5B"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FE470CA" w14:textId="3D2103AB" w:rsidR="00C279C7" w:rsidRPr="00681BDB" w:rsidRDefault="00356F3F"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ilości drzew, krzewów oraz roślinności zielnej</w:t>
            </w:r>
            <w:r w:rsidR="00420F08" w:rsidRPr="00681BDB">
              <w:rPr>
                <w:rFonts w:ascii="Arial" w:eastAsia="Times New Roman" w:hAnsi="Arial" w:cs="Arial"/>
                <w:color w:val="000000"/>
                <w:sz w:val="18"/>
                <w:szCs w:val="18"/>
                <w:lang w:eastAsia="pl-PL"/>
              </w:rPr>
              <w:t xml:space="preserve"> nasadzonych</w:t>
            </w:r>
            <w:r w:rsidRPr="00681BDB">
              <w:rPr>
                <w:rFonts w:ascii="Arial" w:eastAsia="Times New Roman" w:hAnsi="Arial" w:cs="Arial"/>
                <w:color w:val="000000"/>
                <w:sz w:val="18"/>
                <w:szCs w:val="18"/>
                <w:lang w:eastAsia="pl-PL"/>
              </w:rPr>
              <w:t xml:space="preserve"> na teren</w:t>
            </w:r>
            <w:r w:rsidR="007F7CBA" w:rsidRPr="00681BDB">
              <w:rPr>
                <w:rFonts w:ascii="Arial" w:eastAsia="Times New Roman" w:hAnsi="Arial" w:cs="Arial"/>
                <w:color w:val="000000"/>
                <w:sz w:val="18"/>
                <w:szCs w:val="18"/>
                <w:lang w:eastAsia="pl-PL"/>
              </w:rPr>
              <w:t>ach użytkowych gmin</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9C7C795" w14:textId="454E50EA" w:rsidR="00C279C7" w:rsidRPr="00681BDB" w:rsidRDefault="009134D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r w:rsidR="009C17F0" w:rsidRPr="00681BDB">
              <w:rPr>
                <w:rFonts w:ascii="Arial" w:eastAsia="Times New Roman" w:hAnsi="Arial" w:cs="Arial"/>
                <w:color w:val="000000"/>
                <w:sz w:val="18"/>
                <w:szCs w:val="18"/>
                <w:lang w:eastAsia="pl-PL"/>
              </w:rPr>
              <w:t>+3</w:t>
            </w:r>
          </w:p>
        </w:tc>
      </w:tr>
      <w:tr w:rsidR="00C279C7" w:rsidRPr="00681BDB" w14:paraId="7C29EF1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02C24C7" w14:textId="6A2E2D51" w:rsidR="00C279C7" w:rsidRPr="00681BDB" w:rsidRDefault="00EC21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188BDB09" w14:textId="6FEC34AA" w:rsidR="00C279C7" w:rsidRPr="00681BDB" w:rsidRDefault="007B025E" w:rsidP="00681BDB">
            <w:pPr>
              <w:spacing w:after="0" w:line="240" w:lineRule="auto"/>
              <w:jc w:val="left"/>
              <w:rPr>
                <w:rFonts w:ascii="Arial" w:hAnsi="Arial" w:cs="Arial"/>
                <w:sz w:val="18"/>
                <w:szCs w:val="18"/>
                <w:highlight w:val="cyan"/>
              </w:rPr>
            </w:pPr>
            <w:r w:rsidRPr="00681BDB">
              <w:rPr>
                <w:rFonts w:ascii="Arial" w:hAnsi="Arial" w:cs="Arial"/>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1F68856C" w14:textId="4DCDA603" w:rsidR="00AE431E" w:rsidRPr="00681BDB" w:rsidRDefault="005F049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 xml:space="preserve">zwiększenie bioróżnorodności </w:t>
            </w:r>
            <w:r w:rsidR="00C30444" w:rsidRPr="00681BDB">
              <w:rPr>
                <w:rFonts w:ascii="Arial" w:hAnsi="Arial" w:cs="Arial"/>
                <w:sz w:val="18"/>
                <w:szCs w:val="18"/>
              </w:rPr>
              <w:t>biologicznej</w:t>
            </w:r>
            <w:r w:rsidRPr="00681BDB">
              <w:rPr>
                <w:rFonts w:ascii="Arial" w:hAnsi="Arial" w:cs="Arial"/>
                <w:sz w:val="18"/>
                <w:szCs w:val="18"/>
              </w:rPr>
              <w:t>,</w:t>
            </w:r>
          </w:p>
          <w:p w14:paraId="1C3B3D01" w14:textId="2F000886" w:rsidR="00887906" w:rsidRPr="00681BDB" w:rsidRDefault="005F049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ilości gatunków biocenotycznych</w:t>
            </w:r>
            <w:r w:rsidR="00C869D1" w:rsidRPr="00681BDB">
              <w:rPr>
                <w:rFonts w:ascii="Arial" w:hAnsi="Arial" w:cs="Arial"/>
                <w:sz w:val="18"/>
                <w:szCs w:val="18"/>
              </w:rPr>
              <w:t>,</w:t>
            </w:r>
          </w:p>
          <w:p w14:paraId="4B37FD1F" w14:textId="089711DF" w:rsidR="00C279C7" w:rsidRPr="00681BDB" w:rsidRDefault="005F049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 xml:space="preserve">zwiększenie bazy pokarmowej </w:t>
            </w:r>
            <w:r w:rsidR="00840B25" w:rsidRPr="00681BDB">
              <w:rPr>
                <w:rFonts w:ascii="Arial" w:hAnsi="Arial" w:cs="Arial"/>
                <w:sz w:val="18"/>
                <w:szCs w:val="18"/>
              </w:rPr>
              <w:t>oraz siedlisk</w:t>
            </w:r>
            <w:r w:rsidRPr="00681BDB">
              <w:rPr>
                <w:rFonts w:ascii="Arial" w:hAnsi="Arial" w:cs="Arial"/>
                <w:sz w:val="18"/>
                <w:szCs w:val="18"/>
              </w:rPr>
              <w:t xml:space="preserve"> dla zwierząt zaadaptowanych do życia </w:t>
            </w:r>
            <w:r w:rsidR="00840B25" w:rsidRPr="00681BDB">
              <w:rPr>
                <w:rFonts w:ascii="Arial" w:hAnsi="Arial" w:cs="Arial"/>
                <w:sz w:val="18"/>
                <w:szCs w:val="18"/>
              </w:rPr>
              <w:t>na terenach zabudowanych</w:t>
            </w:r>
            <w:r w:rsidR="00C869D1" w:rsidRPr="00681BDB">
              <w:rPr>
                <w:rFonts w:ascii="Arial" w:hAnsi="Arial" w:cs="Arial"/>
                <w:sz w:val="18"/>
                <w:szCs w:val="18"/>
              </w:rPr>
              <w:t>,</w:t>
            </w:r>
          </w:p>
          <w:p w14:paraId="383CA09F" w14:textId="3C5327CA" w:rsidR="002B1F43" w:rsidRPr="00681BDB" w:rsidRDefault="002B1F43"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zapobieganie nadmiernej wycince drzew</w:t>
            </w:r>
            <w:r w:rsidR="00C869D1" w:rsidRPr="00681BDB">
              <w:rPr>
                <w:rFonts w:ascii="Arial" w:hAnsi="Arial" w:cs="Arial"/>
                <w:sz w:val="18"/>
                <w:szCs w:val="18"/>
              </w:rPr>
              <w:t>,</w:t>
            </w:r>
            <w:r w:rsidRPr="00681BDB">
              <w:rPr>
                <w:rFonts w:ascii="Arial" w:hAnsi="Arial" w:cs="Arial"/>
                <w:sz w:val="18"/>
                <w:szCs w:val="18"/>
              </w:rPr>
              <w:t xml:space="preserve"> </w:t>
            </w:r>
          </w:p>
          <w:p w14:paraId="6EA35C6C" w14:textId="5463AD81" w:rsidR="00C279C7" w:rsidRPr="00681BDB" w:rsidRDefault="00505C4B"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ochrona istniejących zadrzewień na</w:t>
            </w:r>
            <w:r w:rsidR="00BB287D" w:rsidRPr="00681BDB">
              <w:rPr>
                <w:rFonts w:ascii="Arial" w:hAnsi="Arial" w:cs="Arial"/>
                <w:sz w:val="18"/>
                <w:szCs w:val="18"/>
              </w:rPr>
              <w:t xml:space="preserve"> terenach wiejskich</w:t>
            </w:r>
            <w:r w:rsidR="00C869D1" w:rsidRPr="00681BDB">
              <w:rPr>
                <w:rFonts w:ascii="Arial" w:hAnsi="Arial" w:cs="Arial"/>
                <w:sz w:val="18"/>
                <w:szCs w:val="18"/>
              </w:rPr>
              <w:t>,</w:t>
            </w:r>
          </w:p>
          <w:p w14:paraId="70840051" w14:textId="74230E40" w:rsidR="00C279C7" w:rsidRPr="00681BDB" w:rsidRDefault="00974729"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ochrona drzew martwych i zamierających, mogących stanowić siedlisko pachnicy dębowej oraz innych gatunków chronionych</w:t>
            </w:r>
            <w:r w:rsidR="00C869D1"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5DE2B133" w14:textId="1B4A2299" w:rsidR="00B31CE6" w:rsidRPr="00681BDB" w:rsidRDefault="00B31CE6"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 głównej mierze roślinności rodzimej</w:t>
            </w:r>
            <w:r w:rsidR="00C869D1" w:rsidRPr="00681BDB">
              <w:rPr>
                <w:rFonts w:ascii="Arial" w:eastAsia="Times New Roman" w:hAnsi="Arial" w:cs="Arial"/>
                <w:color w:val="000000"/>
                <w:sz w:val="18"/>
                <w:szCs w:val="18"/>
                <w:lang w:eastAsia="pl-PL"/>
              </w:rPr>
              <w:t>,</w:t>
            </w:r>
          </w:p>
          <w:p w14:paraId="7587DDFF" w14:textId="496A37BD" w:rsidR="00C279C7" w:rsidRPr="00681BDB" w:rsidRDefault="00B31CE6"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rozpoznanie warunków środowiskowych i</w:t>
            </w:r>
            <w:r w:rsidR="00A5702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odpowiedni dobór gatunków pod kątem preferencji siedliskowych</w:t>
            </w:r>
            <w:r w:rsidR="00C869D1"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9357FDF"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04774FA7"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46FEFD9C" w14:textId="703771A3"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48B3C6C" w14:textId="479A922E" w:rsidR="00C279C7" w:rsidRPr="00681BDB" w:rsidRDefault="007B413B"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ilość </w:t>
            </w:r>
            <w:r w:rsidR="002F2E37" w:rsidRPr="00681BDB">
              <w:rPr>
                <w:rFonts w:ascii="Arial" w:eastAsia="Times New Roman" w:hAnsi="Arial" w:cs="Arial"/>
                <w:color w:val="000000"/>
                <w:sz w:val="18"/>
                <w:szCs w:val="18"/>
                <w:lang w:eastAsia="pl-PL"/>
              </w:rPr>
              <w:t xml:space="preserve">utworzonych siedlisk </w:t>
            </w:r>
            <w:r w:rsidR="007B004D" w:rsidRPr="00681BDB">
              <w:rPr>
                <w:rFonts w:ascii="Arial" w:eastAsia="Times New Roman" w:hAnsi="Arial" w:cs="Arial"/>
                <w:color w:val="000000"/>
                <w:sz w:val="18"/>
                <w:szCs w:val="18"/>
                <w:lang w:eastAsia="pl-PL"/>
              </w:rPr>
              <w:t>dla zwierząt</w:t>
            </w:r>
            <w:r w:rsidR="00C869D1" w:rsidRPr="00681BDB">
              <w:rPr>
                <w:rFonts w:ascii="Arial" w:eastAsia="Times New Roman" w:hAnsi="Arial" w:cs="Arial"/>
                <w:color w:val="000000"/>
                <w:sz w:val="18"/>
                <w:szCs w:val="18"/>
                <w:lang w:eastAsia="pl-PL"/>
              </w:rPr>
              <w:t>,</w:t>
            </w:r>
          </w:p>
          <w:p w14:paraId="3F541640" w14:textId="2301E266" w:rsidR="007B004D" w:rsidRPr="00681BDB" w:rsidRDefault="007B004D"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ilość</w:t>
            </w:r>
            <w:r w:rsidR="00E449BF" w:rsidRPr="00681BDB">
              <w:rPr>
                <w:rFonts w:ascii="Arial" w:eastAsia="Times New Roman" w:hAnsi="Arial" w:cs="Arial"/>
                <w:color w:val="000000"/>
                <w:sz w:val="18"/>
                <w:szCs w:val="18"/>
                <w:lang w:eastAsia="pl-PL"/>
              </w:rPr>
              <w:t xml:space="preserve"> nasadzeń rodzimych</w:t>
            </w:r>
            <w:r w:rsidRPr="00681BDB">
              <w:rPr>
                <w:rFonts w:ascii="Arial" w:eastAsia="Times New Roman" w:hAnsi="Arial" w:cs="Arial"/>
                <w:color w:val="000000"/>
                <w:sz w:val="18"/>
                <w:szCs w:val="18"/>
                <w:lang w:eastAsia="pl-PL"/>
              </w:rPr>
              <w:t xml:space="preserve"> </w:t>
            </w:r>
            <w:r w:rsidR="00E449BF" w:rsidRPr="00681BDB">
              <w:rPr>
                <w:rFonts w:ascii="Arial" w:eastAsia="Times New Roman" w:hAnsi="Arial" w:cs="Arial"/>
                <w:color w:val="000000"/>
                <w:sz w:val="18"/>
                <w:szCs w:val="18"/>
                <w:lang w:eastAsia="pl-PL"/>
              </w:rPr>
              <w:t xml:space="preserve">drzew, krzewów i roślin zielnych </w:t>
            </w:r>
            <w:r w:rsidR="00E411B9" w:rsidRPr="00681BDB">
              <w:rPr>
                <w:rFonts w:ascii="Arial" w:eastAsia="Times New Roman" w:hAnsi="Arial" w:cs="Arial"/>
                <w:color w:val="000000"/>
                <w:sz w:val="18"/>
                <w:szCs w:val="18"/>
                <w:lang w:eastAsia="pl-PL"/>
              </w:rPr>
              <w:t>na terenach zabudowanych</w:t>
            </w:r>
            <w:r w:rsidR="00C869D1"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17E66128" w14:textId="461B0FF9" w:rsidR="00C279C7" w:rsidRPr="00681BDB" w:rsidRDefault="00A01E8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279C7" w:rsidRPr="00681BDB" w14:paraId="49FE2C8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6FC5D144" w14:textId="30D9F529" w:rsidR="00C279C7" w:rsidRPr="00681BDB" w:rsidRDefault="00EC215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3.5</w:t>
            </w:r>
          </w:p>
        </w:tc>
        <w:tc>
          <w:tcPr>
            <w:tcW w:w="3544" w:type="dxa"/>
            <w:tcBorders>
              <w:top w:val="nil"/>
              <w:left w:val="nil"/>
              <w:bottom w:val="single" w:sz="4" w:space="0" w:color="auto"/>
              <w:right w:val="single" w:sz="4" w:space="0" w:color="auto"/>
            </w:tcBorders>
            <w:noWrap/>
            <w:vAlign w:val="center"/>
          </w:tcPr>
          <w:p w14:paraId="12FA196A" w14:textId="75111CA9" w:rsidR="00C279C7" w:rsidRPr="00681BDB" w:rsidRDefault="00B05210" w:rsidP="00681BDB">
            <w:pPr>
              <w:spacing w:after="0" w:line="240" w:lineRule="auto"/>
              <w:jc w:val="left"/>
              <w:rPr>
                <w:rFonts w:ascii="Arial" w:hAnsi="Arial" w:cs="Arial"/>
                <w:sz w:val="18"/>
                <w:szCs w:val="18"/>
              </w:rPr>
            </w:pPr>
            <w:r w:rsidRPr="00681BDB">
              <w:rPr>
                <w:rFonts w:ascii="Arial" w:hAnsi="Arial" w:cs="Arial"/>
                <w:sz w:val="18"/>
                <w:szCs w:val="18"/>
              </w:rPr>
              <w:t>Poprawa infrastruktury technicznej budynków użyteczności publicznej w zakresie klimatyzacji i wentylacji</w:t>
            </w:r>
          </w:p>
        </w:tc>
        <w:tc>
          <w:tcPr>
            <w:tcW w:w="4678" w:type="dxa"/>
            <w:tcBorders>
              <w:top w:val="nil"/>
              <w:left w:val="single" w:sz="4" w:space="0" w:color="auto"/>
              <w:bottom w:val="single" w:sz="4" w:space="0" w:color="auto"/>
              <w:right w:val="single" w:sz="4" w:space="0" w:color="auto"/>
            </w:tcBorders>
            <w:noWrap/>
            <w:vAlign w:val="center"/>
          </w:tcPr>
          <w:p w14:paraId="2AF00AFD" w14:textId="1838B1F0" w:rsidR="00C279C7" w:rsidRPr="00681BDB" w:rsidRDefault="004B7F1B"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zniszczenie </w:t>
            </w:r>
            <w:r w:rsidR="00B354DB" w:rsidRPr="00681BDB">
              <w:rPr>
                <w:rFonts w:ascii="Arial" w:eastAsia="Times New Roman" w:hAnsi="Arial" w:cs="Arial"/>
                <w:color w:val="000000"/>
                <w:sz w:val="18"/>
                <w:szCs w:val="18"/>
                <w:lang w:eastAsia="pl-PL"/>
              </w:rPr>
              <w:t>lęgów</w:t>
            </w:r>
            <w:r w:rsidRPr="00681BDB">
              <w:rPr>
                <w:rFonts w:ascii="Arial" w:eastAsia="Times New Roman" w:hAnsi="Arial" w:cs="Arial"/>
                <w:color w:val="000000"/>
                <w:sz w:val="18"/>
                <w:szCs w:val="18"/>
                <w:lang w:eastAsia="pl-PL"/>
              </w:rPr>
              <w:t xml:space="preserve"> ptaków</w:t>
            </w:r>
            <w:r w:rsidR="005C2A30" w:rsidRPr="00681BDB">
              <w:rPr>
                <w:rFonts w:ascii="Arial" w:eastAsia="Times New Roman" w:hAnsi="Arial" w:cs="Arial"/>
                <w:color w:val="000000"/>
                <w:sz w:val="18"/>
                <w:szCs w:val="18"/>
                <w:lang w:eastAsia="pl-PL"/>
              </w:rPr>
              <w:t>, śmierć osobników dorosłych</w:t>
            </w:r>
            <w:r w:rsidR="00E221DC" w:rsidRPr="00681BDB">
              <w:rPr>
                <w:rFonts w:ascii="Arial" w:eastAsia="Times New Roman" w:hAnsi="Arial" w:cs="Arial"/>
                <w:color w:val="000000"/>
                <w:sz w:val="18"/>
                <w:szCs w:val="18"/>
                <w:lang w:eastAsia="pl-PL"/>
              </w:rPr>
              <w:t xml:space="preserve"> i/lub młodocianych</w:t>
            </w:r>
            <w:r w:rsidR="00993672" w:rsidRPr="00681BDB">
              <w:rPr>
                <w:rFonts w:ascii="Arial" w:eastAsia="Times New Roman" w:hAnsi="Arial" w:cs="Arial"/>
                <w:color w:val="000000"/>
                <w:sz w:val="18"/>
                <w:szCs w:val="18"/>
                <w:lang w:eastAsia="pl-PL"/>
              </w:rPr>
              <w:t xml:space="preserve"> </w:t>
            </w:r>
            <w:r w:rsidRPr="00681BDB">
              <w:rPr>
                <w:rFonts w:ascii="Arial" w:eastAsia="Times New Roman" w:hAnsi="Arial" w:cs="Arial"/>
                <w:color w:val="000000"/>
                <w:sz w:val="18"/>
                <w:szCs w:val="18"/>
                <w:lang w:eastAsia="pl-PL"/>
              </w:rPr>
              <w:t>(-2)</w:t>
            </w:r>
            <w:r w:rsidR="00C869D1" w:rsidRPr="00681BDB">
              <w:rPr>
                <w:rFonts w:ascii="Arial" w:eastAsia="Times New Roman" w:hAnsi="Arial" w:cs="Arial"/>
                <w:color w:val="000000"/>
                <w:sz w:val="18"/>
                <w:szCs w:val="18"/>
                <w:lang w:eastAsia="pl-PL"/>
              </w:rPr>
              <w:t>,</w:t>
            </w:r>
          </w:p>
          <w:p w14:paraId="67392DC4" w14:textId="22C18C1F" w:rsidR="001876C3" w:rsidRPr="00681BDB" w:rsidRDefault="001876C3"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zastosowaniu działań minimalizujących: brak oddziaływania na środowisko bądź w nieznacznym stopniu (0)</w:t>
            </w:r>
            <w:r w:rsidR="00C869D1"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17B56A8A" w14:textId="5050F7B4" w:rsidR="00C279C7" w:rsidRPr="00681BDB" w:rsidRDefault="00B645F9"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w:t>
            </w:r>
            <w:r w:rsidR="005B59DD" w:rsidRPr="00681BDB">
              <w:rPr>
                <w:rFonts w:ascii="Arial" w:eastAsia="Times New Roman" w:hAnsi="Arial" w:cs="Arial"/>
                <w:color w:val="000000"/>
                <w:sz w:val="18"/>
                <w:szCs w:val="18"/>
                <w:lang w:eastAsia="pl-PL"/>
              </w:rPr>
              <w:t>d</w:t>
            </w:r>
            <w:r w:rsidRPr="00681BDB">
              <w:rPr>
                <w:rFonts w:ascii="Arial" w:eastAsia="Times New Roman" w:hAnsi="Arial" w:cs="Arial"/>
                <w:color w:val="000000"/>
                <w:sz w:val="18"/>
                <w:szCs w:val="18"/>
                <w:lang w:eastAsia="pl-PL"/>
              </w:rPr>
              <w:t xml:space="preserve"> przystąpieniem do prac, konieczne jest zinwentaryzowanie budynków pod</w:t>
            </w:r>
            <w:r w:rsidR="00E84280" w:rsidRPr="00681BDB">
              <w:rPr>
                <w:rFonts w:ascii="Arial" w:eastAsia="Times New Roman" w:hAnsi="Arial" w:cs="Arial"/>
                <w:color w:val="000000"/>
                <w:sz w:val="18"/>
                <w:szCs w:val="18"/>
                <w:lang w:eastAsia="pl-PL"/>
              </w:rPr>
              <w:t xml:space="preserve"> kątem</w:t>
            </w:r>
            <w:r w:rsidRPr="00681BDB">
              <w:rPr>
                <w:rFonts w:ascii="Arial" w:eastAsia="Times New Roman" w:hAnsi="Arial" w:cs="Arial"/>
                <w:color w:val="000000"/>
                <w:sz w:val="18"/>
                <w:szCs w:val="18"/>
                <w:lang w:eastAsia="pl-PL"/>
              </w:rPr>
              <w:t xml:space="preserve"> </w:t>
            </w:r>
            <w:r w:rsidR="001E22E5" w:rsidRPr="00681BDB">
              <w:rPr>
                <w:rFonts w:ascii="Arial" w:eastAsia="Times New Roman" w:hAnsi="Arial" w:cs="Arial"/>
                <w:color w:val="000000"/>
                <w:sz w:val="18"/>
                <w:szCs w:val="18"/>
                <w:lang w:eastAsia="pl-PL"/>
              </w:rPr>
              <w:t>ich zasiedlania przez ptaki lub nietoperze</w:t>
            </w:r>
            <w:r w:rsidR="00E84280" w:rsidRPr="00681BDB">
              <w:rPr>
                <w:rFonts w:ascii="Arial" w:eastAsia="Times New Roman" w:hAnsi="Arial" w:cs="Arial"/>
                <w:color w:val="000000"/>
                <w:sz w:val="18"/>
                <w:szCs w:val="18"/>
                <w:lang w:eastAsia="pl-PL"/>
              </w:rPr>
              <w:t xml:space="preserve"> – uzyskanie opinii ornitologicznej</w:t>
            </w:r>
            <w:r w:rsidR="00145224" w:rsidRPr="00681BDB">
              <w:rPr>
                <w:rFonts w:ascii="Arial" w:eastAsia="Times New Roman" w:hAnsi="Arial" w:cs="Arial"/>
                <w:color w:val="000000"/>
                <w:sz w:val="18"/>
                <w:szCs w:val="18"/>
                <w:lang w:eastAsia="pl-PL"/>
              </w:rPr>
              <w:t xml:space="preserve"> oraz chiropterologicznej</w:t>
            </w:r>
            <w:r w:rsidR="00AE4D8B" w:rsidRPr="00681BDB">
              <w:rPr>
                <w:rFonts w:ascii="Arial" w:eastAsia="Times New Roman" w:hAnsi="Arial" w:cs="Arial"/>
                <w:color w:val="000000"/>
                <w:sz w:val="18"/>
                <w:szCs w:val="18"/>
                <w:lang w:eastAsia="pl-PL"/>
              </w:rPr>
              <w:t xml:space="preserve"> (ekspertyzy)</w:t>
            </w:r>
            <w:r w:rsidR="00B22D91" w:rsidRPr="00681BDB">
              <w:rPr>
                <w:rFonts w:ascii="Arial" w:eastAsia="Times New Roman" w:hAnsi="Arial" w:cs="Arial"/>
                <w:color w:val="000000"/>
                <w:sz w:val="18"/>
                <w:szCs w:val="18"/>
                <w:lang w:eastAsia="pl-PL"/>
              </w:rPr>
              <w:t>, z</w:t>
            </w:r>
            <w:r w:rsidR="00C869D1" w:rsidRPr="00681BDB">
              <w:rPr>
                <w:rFonts w:ascii="Arial" w:eastAsia="Times New Roman" w:hAnsi="Arial" w:cs="Arial"/>
                <w:color w:val="000000"/>
                <w:sz w:val="18"/>
                <w:szCs w:val="18"/>
                <w:lang w:eastAsia="pl-PL"/>
              </w:rPr>
              <w:t> </w:t>
            </w:r>
            <w:r w:rsidR="00B22D91" w:rsidRPr="00681BDB">
              <w:rPr>
                <w:rFonts w:ascii="Arial" w:eastAsia="Times New Roman" w:hAnsi="Arial" w:cs="Arial"/>
                <w:color w:val="000000"/>
                <w:sz w:val="18"/>
                <w:szCs w:val="18"/>
                <w:lang w:eastAsia="pl-PL"/>
              </w:rPr>
              <w:t xml:space="preserve">wyznaczeniem działań </w:t>
            </w:r>
            <w:r w:rsidR="004C06FD" w:rsidRPr="00681BDB">
              <w:rPr>
                <w:rFonts w:ascii="Arial" w:eastAsia="Times New Roman" w:hAnsi="Arial" w:cs="Arial"/>
                <w:color w:val="000000"/>
                <w:sz w:val="18"/>
                <w:szCs w:val="18"/>
                <w:lang w:eastAsia="pl-PL"/>
              </w:rPr>
              <w:t>ochronnych w</w:t>
            </w:r>
            <w:r w:rsidR="0054787D" w:rsidRPr="00681BDB">
              <w:rPr>
                <w:rFonts w:ascii="Arial" w:eastAsia="Times New Roman" w:hAnsi="Arial" w:cs="Arial"/>
                <w:color w:val="000000"/>
                <w:sz w:val="18"/>
                <w:szCs w:val="18"/>
                <w:lang w:eastAsia="pl-PL"/>
              </w:rPr>
              <w:t> </w:t>
            </w:r>
            <w:r w:rsidR="004C06FD" w:rsidRPr="00681BDB">
              <w:rPr>
                <w:rFonts w:ascii="Arial" w:eastAsia="Times New Roman" w:hAnsi="Arial" w:cs="Arial"/>
                <w:color w:val="000000"/>
                <w:sz w:val="18"/>
                <w:szCs w:val="18"/>
                <w:lang w:eastAsia="pl-PL"/>
              </w:rPr>
              <w:t>momencie stwierdzenia występowania ptaków i/lub nietoperzy</w:t>
            </w:r>
            <w:r w:rsidR="00C869D1" w:rsidRPr="00681BDB">
              <w:rPr>
                <w:rFonts w:ascii="Arial" w:eastAsia="Times New Roman" w:hAnsi="Arial" w:cs="Arial"/>
                <w:color w:val="000000"/>
                <w:sz w:val="18"/>
                <w:szCs w:val="18"/>
                <w:lang w:eastAsia="pl-PL"/>
              </w:rPr>
              <w:t>,</w:t>
            </w:r>
          </w:p>
          <w:p w14:paraId="3A3EE50C" w14:textId="61109581" w:rsidR="00145224" w:rsidRPr="00681BDB" w:rsidRDefault="00420927"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przypadku stwierdzenia występowania lęgów ptaków, </w:t>
            </w:r>
            <w:r w:rsidR="004239F8" w:rsidRPr="00681BDB">
              <w:rPr>
                <w:rFonts w:ascii="Arial" w:eastAsia="Times New Roman" w:hAnsi="Arial" w:cs="Arial"/>
                <w:color w:val="000000"/>
                <w:sz w:val="18"/>
                <w:szCs w:val="18"/>
                <w:lang w:eastAsia="pl-PL"/>
              </w:rPr>
              <w:t xml:space="preserve">nietoperzy lub zimowisk </w:t>
            </w:r>
            <w:r w:rsidR="00F410A5" w:rsidRPr="00681BDB">
              <w:rPr>
                <w:rFonts w:ascii="Arial" w:eastAsia="Times New Roman" w:hAnsi="Arial" w:cs="Arial"/>
                <w:color w:val="000000"/>
                <w:sz w:val="18"/>
                <w:szCs w:val="18"/>
                <w:lang w:eastAsia="pl-PL"/>
              </w:rPr>
              <w:t>–</w:t>
            </w:r>
            <w:r w:rsidR="004239F8" w:rsidRPr="00681BDB">
              <w:rPr>
                <w:rFonts w:ascii="Arial" w:eastAsia="Times New Roman" w:hAnsi="Arial" w:cs="Arial"/>
                <w:color w:val="000000"/>
                <w:sz w:val="18"/>
                <w:szCs w:val="18"/>
                <w:lang w:eastAsia="pl-PL"/>
              </w:rPr>
              <w:t xml:space="preserve"> </w:t>
            </w:r>
            <w:r w:rsidR="00F410A5" w:rsidRPr="00681BDB">
              <w:rPr>
                <w:rFonts w:ascii="Arial" w:eastAsia="Times New Roman" w:hAnsi="Arial" w:cs="Arial"/>
                <w:color w:val="000000"/>
                <w:sz w:val="18"/>
                <w:szCs w:val="18"/>
                <w:lang w:eastAsia="pl-PL"/>
              </w:rPr>
              <w:t xml:space="preserve">dostosować się do </w:t>
            </w:r>
            <w:r w:rsidR="00B22D91" w:rsidRPr="00681BDB">
              <w:rPr>
                <w:rFonts w:ascii="Arial" w:eastAsia="Times New Roman" w:hAnsi="Arial" w:cs="Arial"/>
                <w:color w:val="000000"/>
                <w:sz w:val="18"/>
                <w:szCs w:val="18"/>
                <w:lang w:eastAsia="pl-PL"/>
              </w:rPr>
              <w:t xml:space="preserve">wykonanej </w:t>
            </w:r>
            <w:r w:rsidR="001876C3" w:rsidRPr="00681BDB">
              <w:rPr>
                <w:rFonts w:ascii="Arial" w:eastAsia="Times New Roman" w:hAnsi="Arial" w:cs="Arial"/>
                <w:color w:val="000000"/>
                <w:sz w:val="18"/>
                <w:szCs w:val="18"/>
                <w:lang w:eastAsia="pl-PL"/>
              </w:rPr>
              <w:t>ekspertyzy</w:t>
            </w:r>
            <w:r w:rsidR="00C869D1" w:rsidRPr="00681BDB">
              <w:rPr>
                <w:rFonts w:ascii="Arial" w:eastAsia="Times New Roman" w:hAnsi="Arial" w:cs="Arial"/>
                <w:color w:val="000000"/>
                <w:sz w:val="18"/>
                <w:szCs w:val="18"/>
                <w:lang w:eastAsia="pl-PL"/>
              </w:rPr>
              <w:t>,</w:t>
            </w:r>
          </w:p>
          <w:p w14:paraId="17177235" w14:textId="47A0E8A4" w:rsidR="00361B67" w:rsidRPr="00681BDB" w:rsidRDefault="00361B67"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 powinny zostać zamontowane budki lęgowe</w:t>
            </w:r>
            <w:r w:rsidR="001876C3" w:rsidRPr="00681BDB">
              <w:rPr>
                <w:rFonts w:ascii="Arial" w:eastAsia="Times New Roman" w:hAnsi="Arial" w:cs="Arial"/>
                <w:color w:val="000000"/>
                <w:sz w:val="18"/>
                <w:szCs w:val="18"/>
                <w:lang w:eastAsia="pl-PL"/>
              </w:rPr>
              <w:t xml:space="preserve"> </w:t>
            </w:r>
            <w:r w:rsidR="00A62F05" w:rsidRPr="00681BDB">
              <w:rPr>
                <w:rFonts w:ascii="Arial" w:eastAsia="Times New Roman" w:hAnsi="Arial" w:cs="Arial"/>
                <w:color w:val="000000"/>
                <w:sz w:val="18"/>
                <w:szCs w:val="18"/>
                <w:lang w:eastAsia="pl-PL"/>
              </w:rPr>
              <w:t>w</w:t>
            </w:r>
            <w:r w:rsidR="0054787D" w:rsidRPr="00681BDB">
              <w:rPr>
                <w:rFonts w:ascii="Arial" w:eastAsia="Times New Roman" w:hAnsi="Arial" w:cs="Arial"/>
                <w:color w:val="000000"/>
                <w:sz w:val="18"/>
                <w:szCs w:val="18"/>
                <w:lang w:eastAsia="pl-PL"/>
              </w:rPr>
              <w:t> </w:t>
            </w:r>
            <w:r w:rsidR="00A62F05" w:rsidRPr="00681BDB">
              <w:rPr>
                <w:rFonts w:ascii="Arial" w:eastAsia="Times New Roman" w:hAnsi="Arial" w:cs="Arial"/>
                <w:color w:val="000000"/>
                <w:sz w:val="18"/>
                <w:szCs w:val="18"/>
                <w:lang w:eastAsia="pl-PL"/>
              </w:rPr>
              <w:t>okolicy termomodernizowanego budynku lub bezpośrednio na nim (np. dla jerzyków)</w:t>
            </w:r>
            <w:r w:rsidR="003C6148"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230EE34" w14:textId="77777777" w:rsidR="00C279C7" w:rsidRPr="00681BDB" w:rsidRDefault="00D30DD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Bezpośrednie </w:t>
            </w:r>
          </w:p>
          <w:p w14:paraId="1D891082" w14:textId="77777777" w:rsidR="00D30DD6" w:rsidRPr="00681BDB" w:rsidRDefault="00D30DD6"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Krótkoterminowe</w:t>
            </w:r>
          </w:p>
          <w:p w14:paraId="1D2FB72D" w14:textId="7AB7887C" w:rsidR="00C279C7" w:rsidRPr="00681BDB" w:rsidRDefault="00D30DD6" w:rsidP="00681BDB">
            <w:pPr>
              <w:spacing w:after="0" w:line="240" w:lineRule="auto"/>
              <w:jc w:val="left"/>
              <w:rPr>
                <w:rFonts w:ascii="Arial" w:eastAsia="Times New Roman" w:hAnsi="Arial" w:cs="Arial"/>
                <w:color w:val="000000"/>
                <w:sz w:val="18"/>
                <w:szCs w:val="18"/>
                <w:highlight w:val="lightGray"/>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59C1DE6" w14:textId="4634D6E2" w:rsidR="00C279C7" w:rsidRPr="00681BDB" w:rsidRDefault="007A5031"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ilość</w:t>
            </w:r>
            <w:r w:rsidR="001F3932" w:rsidRPr="00681BDB">
              <w:rPr>
                <w:rFonts w:ascii="Arial" w:eastAsia="Times New Roman" w:hAnsi="Arial" w:cs="Arial"/>
                <w:color w:val="000000"/>
                <w:sz w:val="18"/>
                <w:szCs w:val="18"/>
                <w:lang w:eastAsia="pl-PL"/>
              </w:rPr>
              <w:t xml:space="preserve"> wykonanych ekspertyz ornitologicznych oraz chiropterologicznych przed przystąpieniem do termomodernizacji </w:t>
            </w:r>
            <w:r w:rsidR="00363355" w:rsidRPr="00681BDB">
              <w:rPr>
                <w:rFonts w:ascii="Arial" w:eastAsia="Times New Roman" w:hAnsi="Arial" w:cs="Arial"/>
                <w:color w:val="000000"/>
                <w:sz w:val="18"/>
                <w:szCs w:val="18"/>
                <w:lang w:eastAsia="pl-PL"/>
              </w:rPr>
              <w:t>każdego z</w:t>
            </w:r>
            <w:r w:rsidR="0054787D" w:rsidRPr="00681BDB">
              <w:rPr>
                <w:rFonts w:ascii="Arial" w:eastAsia="Times New Roman" w:hAnsi="Arial" w:cs="Arial"/>
                <w:color w:val="000000"/>
                <w:sz w:val="18"/>
                <w:szCs w:val="18"/>
                <w:lang w:eastAsia="pl-PL"/>
              </w:rPr>
              <w:t> </w:t>
            </w:r>
            <w:r w:rsidR="001F3932" w:rsidRPr="00681BDB">
              <w:rPr>
                <w:rFonts w:ascii="Arial" w:eastAsia="Times New Roman" w:hAnsi="Arial" w:cs="Arial"/>
                <w:color w:val="000000"/>
                <w:sz w:val="18"/>
                <w:szCs w:val="18"/>
                <w:lang w:eastAsia="pl-PL"/>
              </w:rPr>
              <w:t>budynków</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133C44A" w14:textId="60FAAB69" w:rsidR="00C279C7" w:rsidRPr="00681BDB" w:rsidRDefault="00961566" w:rsidP="00681BDB">
            <w:pPr>
              <w:pStyle w:val="Default"/>
              <w:spacing w:line="256" w:lineRule="auto"/>
              <w:rPr>
                <w:rFonts w:ascii="Arial" w:hAnsi="Arial" w:cs="Arial"/>
                <w:sz w:val="18"/>
                <w:szCs w:val="18"/>
              </w:rPr>
            </w:pPr>
            <w:r w:rsidRPr="00681BDB">
              <w:rPr>
                <w:rFonts w:ascii="Arial" w:hAnsi="Arial" w:cs="Arial"/>
                <w:sz w:val="18"/>
                <w:szCs w:val="18"/>
              </w:rPr>
              <w:t>-2/</w:t>
            </w:r>
            <w:r w:rsidR="00A242EB" w:rsidRPr="00681BDB">
              <w:rPr>
                <w:rFonts w:ascii="Arial" w:hAnsi="Arial" w:cs="Arial"/>
                <w:sz w:val="18"/>
                <w:szCs w:val="18"/>
              </w:rPr>
              <w:t>0</w:t>
            </w:r>
          </w:p>
        </w:tc>
      </w:tr>
      <w:tr w:rsidR="00C279C7" w:rsidRPr="00681BDB" w14:paraId="09052D4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6FE916E" w14:textId="6BD807F9" w:rsidR="00C279C7" w:rsidRPr="00681BDB" w:rsidRDefault="00B0521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4.1</w:t>
            </w:r>
          </w:p>
        </w:tc>
        <w:tc>
          <w:tcPr>
            <w:tcW w:w="3544" w:type="dxa"/>
            <w:tcBorders>
              <w:top w:val="nil"/>
              <w:left w:val="nil"/>
              <w:bottom w:val="single" w:sz="4" w:space="0" w:color="auto"/>
              <w:right w:val="single" w:sz="4" w:space="0" w:color="auto"/>
            </w:tcBorders>
            <w:noWrap/>
            <w:vAlign w:val="center"/>
          </w:tcPr>
          <w:p w14:paraId="5F1DFBC1" w14:textId="7BB04C55" w:rsidR="00C279C7" w:rsidRPr="00681BDB" w:rsidRDefault="00EE54B3"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hAnsi="Arial" w:cs="Arial"/>
                <w:sz w:val="18"/>
                <w:szCs w:val="18"/>
              </w:rPr>
              <w:t>Zwalczanie gatunków obcych oraz IGO</w:t>
            </w:r>
          </w:p>
        </w:tc>
        <w:tc>
          <w:tcPr>
            <w:tcW w:w="4678" w:type="dxa"/>
            <w:tcBorders>
              <w:top w:val="nil"/>
              <w:left w:val="single" w:sz="4" w:space="0" w:color="auto"/>
              <w:bottom w:val="single" w:sz="4" w:space="0" w:color="auto"/>
              <w:right w:val="single" w:sz="4" w:space="0" w:color="auto"/>
            </w:tcBorders>
            <w:noWrap/>
            <w:vAlign w:val="center"/>
          </w:tcPr>
          <w:p w14:paraId="5AA57F84" w14:textId="2E63709F" w:rsidR="00C279C7" w:rsidRPr="00681BDB" w:rsidRDefault="00AB4A4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zmniejszanie </w:t>
            </w:r>
            <w:r w:rsidR="00F04331" w:rsidRPr="00681BDB">
              <w:rPr>
                <w:rFonts w:ascii="Arial" w:eastAsia="Times New Roman" w:hAnsi="Arial" w:cs="Arial"/>
                <w:color w:val="000000"/>
                <w:sz w:val="18"/>
                <w:szCs w:val="18"/>
                <w:lang w:eastAsia="pl-PL"/>
              </w:rPr>
              <w:t>liczebności i osłabienie populacji obcych gatunków inwazyjnych</w:t>
            </w:r>
            <w:r w:rsidR="00EB2A36" w:rsidRPr="00681BDB">
              <w:rPr>
                <w:rFonts w:ascii="Arial" w:eastAsia="Times New Roman" w:hAnsi="Arial" w:cs="Arial"/>
                <w:color w:val="000000"/>
                <w:sz w:val="18"/>
                <w:szCs w:val="18"/>
                <w:lang w:eastAsia="pl-PL"/>
              </w:rPr>
              <w:t>,</w:t>
            </w:r>
          </w:p>
          <w:p w14:paraId="58E4FE8B" w14:textId="4A448407" w:rsidR="00C279C7" w:rsidRPr="00681BDB" w:rsidRDefault="00D00823"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powierzchni do wzrostu dla roślinności rodzimej</w:t>
            </w:r>
            <w:r w:rsidR="00EB2A36"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6678DCF4" w14:textId="6293FBDD" w:rsidR="00C279C7" w:rsidRPr="00681BDB" w:rsidRDefault="00EA3D6B"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podjąć działania zwalczania najniebezpieczniejszych gatunków – barszczy kaukaskich, </w:t>
            </w:r>
            <w:r w:rsidR="00A73A52" w:rsidRPr="00681BDB">
              <w:rPr>
                <w:rFonts w:ascii="Arial" w:eastAsia="Times New Roman" w:hAnsi="Arial" w:cs="Arial"/>
                <w:color w:val="000000"/>
                <w:sz w:val="18"/>
                <w:szCs w:val="18"/>
                <w:lang w:eastAsia="pl-PL"/>
              </w:rPr>
              <w:t>rdestowców, niecierpków</w:t>
            </w:r>
            <w:r w:rsidR="00EB2A36" w:rsidRPr="00681BDB">
              <w:rPr>
                <w:rFonts w:ascii="Arial" w:eastAsia="Times New Roman" w:hAnsi="Arial" w:cs="Arial"/>
                <w:color w:val="000000"/>
                <w:sz w:val="18"/>
                <w:szCs w:val="18"/>
                <w:lang w:eastAsia="pl-PL"/>
              </w:rPr>
              <w:t>,</w:t>
            </w:r>
          </w:p>
          <w:p w14:paraId="54FC8795" w14:textId="3C35C437" w:rsidR="00F845EB" w:rsidRPr="00681BDB" w:rsidRDefault="00F845EB"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podjąć działanie zwalczania gatunków inwazyjnych z</w:t>
            </w:r>
            <w:r w:rsidR="00EB2A36"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powierzchni wyznaczonych w inwentaryzacji przyrodniczych jako priorytetowe</w:t>
            </w:r>
            <w:r w:rsidR="00EB2A36"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2D93CECE" w14:textId="77777777" w:rsidR="00C279C7" w:rsidRPr="00681BDB" w:rsidRDefault="00D0082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0B1114D1" w14:textId="77777777" w:rsidR="00D00823" w:rsidRPr="00681BDB" w:rsidRDefault="00D0082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16022C74" w14:textId="4EEA19E0" w:rsidR="00C279C7" w:rsidRPr="00681BDB" w:rsidRDefault="00D0082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C701E80" w14:textId="332FAE5B" w:rsidR="00C279C7" w:rsidRPr="00681BDB" w:rsidRDefault="00CA2460"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ilość powierzchni </w:t>
            </w:r>
            <w:r w:rsidR="00A611AE" w:rsidRPr="00681BDB">
              <w:rPr>
                <w:rFonts w:ascii="Arial" w:eastAsia="Times New Roman" w:hAnsi="Arial" w:cs="Arial"/>
                <w:color w:val="000000"/>
                <w:sz w:val="18"/>
                <w:szCs w:val="18"/>
                <w:lang w:eastAsia="pl-PL"/>
              </w:rPr>
              <w:t>na jakiej podejmowane jest zwalczanie gatunków inwazyjnych</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44F15D4" w14:textId="52191881" w:rsidR="00C279C7" w:rsidRPr="00681BDB" w:rsidRDefault="00D0082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279C7" w:rsidRPr="00681BDB" w14:paraId="0BFD7358"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26A6A64E" w14:textId="0B76E9E9"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6246C9F0" w14:textId="63481C25" w:rsidR="00C279C7" w:rsidRPr="00681BDB" w:rsidRDefault="003819EC" w:rsidP="00681BDB">
            <w:pPr>
              <w:spacing w:after="0" w:line="240" w:lineRule="auto"/>
              <w:jc w:val="left"/>
              <w:rPr>
                <w:rFonts w:ascii="Arial" w:eastAsia="Times New Roman" w:hAnsi="Arial" w:cs="Arial"/>
                <w:sz w:val="18"/>
                <w:szCs w:val="18"/>
                <w:highlight w:val="cyan"/>
                <w:lang w:eastAsia="pl-PL"/>
              </w:rPr>
            </w:pPr>
            <w:r w:rsidRPr="00681BDB">
              <w:rPr>
                <w:rFonts w:ascii="Arial" w:hAnsi="Arial" w:cs="Arial"/>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6754D88" w14:textId="318AEE83" w:rsidR="00A176DE" w:rsidRPr="00681BDB" w:rsidRDefault="00A176DE"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lesistości</w:t>
            </w:r>
            <w:r w:rsidR="00EB2A36" w:rsidRPr="00681BDB">
              <w:rPr>
                <w:rFonts w:ascii="Arial" w:hAnsi="Arial" w:cs="Arial"/>
                <w:sz w:val="18"/>
                <w:szCs w:val="18"/>
              </w:rPr>
              <w:t>,</w:t>
            </w:r>
            <w:r w:rsidR="002F2D0D" w:rsidRPr="00681BDB">
              <w:rPr>
                <w:rFonts w:ascii="Arial" w:hAnsi="Arial" w:cs="Arial"/>
                <w:sz w:val="18"/>
                <w:szCs w:val="18"/>
              </w:rPr>
              <w:t xml:space="preserve"> </w:t>
            </w:r>
          </w:p>
          <w:p w14:paraId="6BC5FD06" w14:textId="4E98816E" w:rsidR="00A176DE" w:rsidRPr="00681BDB" w:rsidRDefault="002F2D0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ilości rodzimych gatunków drzew</w:t>
            </w:r>
            <w:r w:rsidR="00EB2A36" w:rsidRPr="00681BDB">
              <w:rPr>
                <w:rFonts w:ascii="Arial" w:hAnsi="Arial" w:cs="Arial"/>
                <w:sz w:val="18"/>
                <w:szCs w:val="18"/>
              </w:rPr>
              <w:t>,</w:t>
            </w:r>
          </w:p>
          <w:p w14:paraId="7F152309" w14:textId="5CA7E5EB" w:rsidR="00A176DE" w:rsidRPr="00681BDB" w:rsidRDefault="00A176DE"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 xml:space="preserve">zwiększenie </w:t>
            </w:r>
            <w:r w:rsidR="00441FEF" w:rsidRPr="00681BDB">
              <w:rPr>
                <w:rFonts w:ascii="Arial" w:hAnsi="Arial" w:cs="Arial"/>
                <w:sz w:val="18"/>
                <w:szCs w:val="18"/>
              </w:rPr>
              <w:t>ilość</w:t>
            </w:r>
            <w:r w:rsidR="00E379E3" w:rsidRPr="00681BDB">
              <w:rPr>
                <w:rFonts w:ascii="Arial" w:hAnsi="Arial" w:cs="Arial"/>
                <w:sz w:val="18"/>
                <w:szCs w:val="18"/>
              </w:rPr>
              <w:t xml:space="preserve"> dostępnych siedlisk dla zwierząt</w:t>
            </w:r>
            <w:r w:rsidR="004F1691" w:rsidRPr="00681BDB">
              <w:rPr>
                <w:rFonts w:ascii="Arial" w:hAnsi="Arial" w:cs="Arial"/>
                <w:sz w:val="18"/>
                <w:szCs w:val="18"/>
              </w:rPr>
              <w:t>, w</w:t>
            </w:r>
            <w:r w:rsidR="0054787D" w:rsidRPr="00681BDB">
              <w:rPr>
                <w:rFonts w:ascii="Arial" w:hAnsi="Arial" w:cs="Arial"/>
                <w:sz w:val="18"/>
                <w:szCs w:val="18"/>
              </w:rPr>
              <w:t> </w:t>
            </w:r>
            <w:r w:rsidR="004F1691" w:rsidRPr="00681BDB">
              <w:rPr>
                <w:rFonts w:ascii="Arial" w:hAnsi="Arial" w:cs="Arial"/>
                <w:sz w:val="18"/>
                <w:szCs w:val="18"/>
              </w:rPr>
              <w:t>tym gatunków chronionych i będących przedmiotami ochrony w</w:t>
            </w:r>
            <w:r w:rsidR="00EB2A36" w:rsidRPr="00681BDB">
              <w:rPr>
                <w:rFonts w:ascii="Arial" w:hAnsi="Arial" w:cs="Arial"/>
                <w:sz w:val="18"/>
                <w:szCs w:val="18"/>
              </w:rPr>
              <w:t> </w:t>
            </w:r>
            <w:r w:rsidR="004F1691" w:rsidRPr="00681BDB">
              <w:rPr>
                <w:rFonts w:ascii="Arial" w:hAnsi="Arial" w:cs="Arial"/>
                <w:sz w:val="18"/>
                <w:szCs w:val="18"/>
              </w:rPr>
              <w:t>Obszarach Natura 2000</w:t>
            </w:r>
            <w:r w:rsidR="00EB2A36" w:rsidRPr="00681BDB">
              <w:rPr>
                <w:rFonts w:ascii="Arial" w:hAnsi="Arial" w:cs="Arial"/>
                <w:sz w:val="18"/>
                <w:szCs w:val="18"/>
              </w:rPr>
              <w:t>,</w:t>
            </w:r>
            <w:r w:rsidR="004F1691" w:rsidRPr="00681BDB">
              <w:rPr>
                <w:rFonts w:ascii="Arial" w:hAnsi="Arial" w:cs="Arial"/>
                <w:sz w:val="18"/>
                <w:szCs w:val="18"/>
              </w:rPr>
              <w:t xml:space="preserve"> </w:t>
            </w:r>
          </w:p>
          <w:p w14:paraId="000AFA20" w14:textId="2DF1D7E9" w:rsidR="00C279C7" w:rsidRPr="00681BDB" w:rsidRDefault="00E379E3"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bazy żerowiskowej</w:t>
            </w:r>
            <w:r w:rsidR="00EB2A36" w:rsidRPr="00681BDB">
              <w:rPr>
                <w:rFonts w:ascii="Arial" w:hAnsi="Arial" w:cs="Arial"/>
                <w:sz w:val="18"/>
                <w:szCs w:val="18"/>
              </w:rPr>
              <w:t>,</w:t>
            </w:r>
          </w:p>
          <w:p w14:paraId="62D537A1" w14:textId="17824880" w:rsidR="00C9069C" w:rsidRPr="00681BDB" w:rsidRDefault="006A4F12" w:rsidP="00681BDB">
            <w:pPr>
              <w:pStyle w:val="Akapitzlist"/>
              <w:numPr>
                <w:ilvl w:val="0"/>
                <w:numId w:val="101"/>
              </w:numPr>
              <w:spacing w:after="0" w:line="240" w:lineRule="auto"/>
              <w:jc w:val="left"/>
              <w:rPr>
                <w:rStyle w:val="cf01"/>
                <w:rFonts w:ascii="Arial" w:hAnsi="Arial" w:cs="Arial"/>
              </w:rPr>
            </w:pPr>
            <w:r w:rsidRPr="00681BDB">
              <w:rPr>
                <w:rStyle w:val="cf01"/>
                <w:rFonts w:ascii="Arial" w:hAnsi="Arial" w:cs="Arial"/>
              </w:rPr>
              <w:t>ochrona korytarzy ekologicznych i poprawa ich jakości poprzez zalesienia</w:t>
            </w:r>
            <w:r w:rsidR="00EB2A36" w:rsidRPr="00681BDB">
              <w:rPr>
                <w:rStyle w:val="cf01"/>
                <w:rFonts w:ascii="Arial" w:hAnsi="Arial" w:cs="Arial"/>
              </w:rPr>
              <w:t>,</w:t>
            </w:r>
          </w:p>
          <w:p w14:paraId="50BDE097" w14:textId="10CFE8C4" w:rsidR="00C279C7" w:rsidRPr="00681BDB" w:rsidRDefault="00750C3B" w:rsidP="00681BDB">
            <w:pPr>
              <w:pStyle w:val="Akapitzlist"/>
              <w:numPr>
                <w:ilvl w:val="0"/>
                <w:numId w:val="101"/>
              </w:numPr>
              <w:spacing w:after="0"/>
              <w:jc w:val="left"/>
              <w:rPr>
                <w:rFonts w:ascii="Arial" w:hAnsi="Arial" w:cs="Arial"/>
                <w:sz w:val="18"/>
                <w:szCs w:val="18"/>
              </w:rPr>
            </w:pPr>
            <w:r w:rsidRPr="00681BDB">
              <w:rPr>
                <w:rFonts w:ascii="Arial" w:hAnsi="Arial" w:cs="Arial"/>
                <w:sz w:val="18"/>
                <w:szCs w:val="18"/>
              </w:rPr>
              <w:t>przy niewłaściwym wyznaczaniu terenów – zniszczenie mokradeł i terenów podmokłych</w:t>
            </w:r>
            <w:r w:rsidR="00EB2A36" w:rsidRPr="00681BDB">
              <w:rPr>
                <w:rFonts w:ascii="Arial" w:hAnsi="Arial" w:cs="Arial"/>
                <w:sz w:val="18"/>
                <w:szCs w:val="18"/>
              </w:rPr>
              <w:t xml:space="preserve"> </w:t>
            </w:r>
            <w:r w:rsidRPr="00681BDB">
              <w:rPr>
                <w:rFonts w:ascii="Arial" w:hAnsi="Arial" w:cs="Arial"/>
                <w:sz w:val="18"/>
                <w:szCs w:val="18"/>
              </w:rPr>
              <w:t>(-1)</w:t>
            </w:r>
            <w:r w:rsidR="00EB2A36"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21380839" w14:textId="01A48E5B" w:rsidR="00C279C7" w:rsidRPr="00681BDB" w:rsidRDefault="00F27CF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przed</w:t>
            </w:r>
            <w:r w:rsidR="00395A77" w:rsidRPr="00681BDB">
              <w:rPr>
                <w:rFonts w:ascii="Arial" w:eastAsia="Times New Roman" w:hAnsi="Arial" w:cs="Arial"/>
                <w:color w:val="000000"/>
                <w:sz w:val="18"/>
                <w:szCs w:val="18"/>
                <w:lang w:eastAsia="pl-PL"/>
              </w:rPr>
              <w:t xml:space="preserve"> przystąpieniem do zalesiania, wykonać </w:t>
            </w:r>
            <w:r w:rsidR="006C63A4" w:rsidRPr="00681BDB">
              <w:rPr>
                <w:rFonts w:ascii="Arial" w:eastAsia="Times New Roman" w:hAnsi="Arial" w:cs="Arial"/>
                <w:color w:val="000000"/>
                <w:sz w:val="18"/>
                <w:szCs w:val="18"/>
                <w:lang w:eastAsia="pl-PL"/>
              </w:rPr>
              <w:t xml:space="preserve">inwentaryzację terenu przeznaczonego do zalesienia </w:t>
            </w:r>
            <w:r w:rsidR="00505AB1" w:rsidRPr="00681BDB">
              <w:rPr>
                <w:rFonts w:ascii="Arial" w:eastAsia="Times New Roman" w:hAnsi="Arial" w:cs="Arial"/>
                <w:color w:val="000000"/>
                <w:sz w:val="18"/>
                <w:szCs w:val="18"/>
                <w:lang w:eastAsia="pl-PL"/>
              </w:rPr>
              <w:t xml:space="preserve">oraz </w:t>
            </w:r>
            <w:r w:rsidR="00395A77" w:rsidRPr="00681BDB">
              <w:rPr>
                <w:rFonts w:ascii="Arial" w:eastAsia="Times New Roman" w:hAnsi="Arial" w:cs="Arial"/>
                <w:color w:val="000000"/>
                <w:sz w:val="18"/>
                <w:szCs w:val="18"/>
                <w:lang w:eastAsia="pl-PL"/>
              </w:rPr>
              <w:t>odpowiedni</w:t>
            </w:r>
            <w:r w:rsidR="00505AB1" w:rsidRPr="00681BDB">
              <w:rPr>
                <w:rFonts w:ascii="Arial" w:eastAsia="Times New Roman" w:hAnsi="Arial" w:cs="Arial"/>
                <w:color w:val="000000"/>
                <w:sz w:val="18"/>
                <w:szCs w:val="18"/>
                <w:lang w:eastAsia="pl-PL"/>
              </w:rPr>
              <w:t>e</w:t>
            </w:r>
            <w:r w:rsidR="00395A77" w:rsidRPr="00681BDB">
              <w:rPr>
                <w:rFonts w:ascii="Arial" w:eastAsia="Times New Roman" w:hAnsi="Arial" w:cs="Arial"/>
                <w:color w:val="000000"/>
                <w:sz w:val="18"/>
                <w:szCs w:val="18"/>
                <w:lang w:eastAsia="pl-PL"/>
              </w:rPr>
              <w:t xml:space="preserve"> badania glebowe w</w:t>
            </w:r>
            <w:r w:rsidR="00CF49A0">
              <w:rPr>
                <w:rFonts w:ascii="Arial" w:eastAsia="Times New Roman" w:hAnsi="Arial" w:cs="Arial"/>
                <w:color w:val="000000"/>
                <w:sz w:val="18"/>
                <w:szCs w:val="18"/>
                <w:lang w:eastAsia="pl-PL"/>
              </w:rPr>
              <w:t> </w:t>
            </w:r>
            <w:r w:rsidR="00395A77" w:rsidRPr="00681BDB">
              <w:rPr>
                <w:rFonts w:ascii="Arial" w:eastAsia="Times New Roman" w:hAnsi="Arial" w:cs="Arial"/>
                <w:color w:val="000000"/>
                <w:sz w:val="18"/>
                <w:szCs w:val="18"/>
                <w:lang w:eastAsia="pl-PL"/>
              </w:rPr>
              <w:t xml:space="preserve">celu dostosowania składu gatunkowego </w:t>
            </w:r>
            <w:r w:rsidR="00AA52B4" w:rsidRPr="00681BDB">
              <w:rPr>
                <w:rFonts w:ascii="Arial" w:eastAsia="Times New Roman" w:hAnsi="Arial" w:cs="Arial"/>
                <w:color w:val="000000"/>
                <w:sz w:val="18"/>
                <w:szCs w:val="18"/>
                <w:lang w:eastAsia="pl-PL"/>
              </w:rPr>
              <w:t>docelowego drzewostanu</w:t>
            </w:r>
            <w:r w:rsidR="00EB2A36" w:rsidRPr="00681BDB">
              <w:rPr>
                <w:rFonts w:ascii="Arial" w:eastAsia="Times New Roman" w:hAnsi="Arial" w:cs="Arial"/>
                <w:color w:val="000000"/>
                <w:sz w:val="18"/>
                <w:szCs w:val="18"/>
                <w:lang w:eastAsia="pl-PL"/>
              </w:rPr>
              <w:t>,</w:t>
            </w:r>
            <w:r w:rsidR="00AA52B4" w:rsidRPr="00681BDB">
              <w:rPr>
                <w:rFonts w:ascii="Arial" w:eastAsia="Times New Roman" w:hAnsi="Arial" w:cs="Arial"/>
                <w:color w:val="000000"/>
                <w:sz w:val="18"/>
                <w:szCs w:val="18"/>
                <w:lang w:eastAsia="pl-PL"/>
              </w:rPr>
              <w:t xml:space="preserve"> </w:t>
            </w:r>
          </w:p>
          <w:p w14:paraId="7F8EC51C" w14:textId="3BF8E77E" w:rsidR="006A4F12" w:rsidRPr="00681BDB" w:rsidRDefault="006A4F12"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uwzględnić wagę </w:t>
            </w:r>
            <w:r w:rsidR="000F2A96" w:rsidRPr="00681BDB">
              <w:rPr>
                <w:rFonts w:ascii="Arial" w:eastAsia="Times New Roman" w:hAnsi="Arial" w:cs="Arial"/>
                <w:color w:val="000000"/>
                <w:sz w:val="18"/>
                <w:szCs w:val="18"/>
                <w:lang w:eastAsia="pl-PL"/>
              </w:rPr>
              <w:t xml:space="preserve">zalesiania gruntów w </w:t>
            </w:r>
            <w:r w:rsidR="004A1336" w:rsidRPr="00681BDB">
              <w:rPr>
                <w:rFonts w:ascii="Arial" w:eastAsia="Times New Roman" w:hAnsi="Arial" w:cs="Arial"/>
                <w:color w:val="000000"/>
                <w:sz w:val="18"/>
                <w:szCs w:val="18"/>
                <w:lang w:eastAsia="pl-PL"/>
              </w:rPr>
              <w:t>ochronie</w:t>
            </w:r>
            <w:r w:rsidRPr="00681BDB">
              <w:rPr>
                <w:rFonts w:ascii="Arial" w:eastAsia="Times New Roman" w:hAnsi="Arial" w:cs="Arial"/>
                <w:color w:val="000000"/>
                <w:sz w:val="18"/>
                <w:szCs w:val="18"/>
                <w:lang w:eastAsia="pl-PL"/>
              </w:rPr>
              <w:t xml:space="preserve"> korytarzy ekologicznych </w:t>
            </w:r>
            <w:r w:rsidR="00ED0A42" w:rsidRPr="00681BDB">
              <w:rPr>
                <w:rFonts w:ascii="Arial" w:eastAsia="Times New Roman" w:hAnsi="Arial" w:cs="Arial"/>
                <w:color w:val="000000"/>
                <w:sz w:val="18"/>
                <w:szCs w:val="18"/>
                <w:lang w:eastAsia="pl-PL"/>
              </w:rPr>
              <w:t>oraz poprawianiu ich jakości</w:t>
            </w:r>
            <w:r w:rsidR="00EB2A36" w:rsidRPr="00681BDB">
              <w:rPr>
                <w:rFonts w:ascii="Arial" w:eastAsia="Times New Roman" w:hAnsi="Arial" w:cs="Arial"/>
                <w:color w:val="000000"/>
                <w:sz w:val="18"/>
                <w:szCs w:val="18"/>
                <w:lang w:eastAsia="pl-PL"/>
              </w:rPr>
              <w:t>,</w:t>
            </w:r>
          </w:p>
          <w:p w14:paraId="053F8992" w14:textId="177CDE8E" w:rsidR="00750C3B" w:rsidRPr="00681BDB" w:rsidRDefault="000F0231"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wykluczenie z zalesiania naturalnych i</w:t>
            </w:r>
            <w:r w:rsidR="00CF49A0">
              <w:rPr>
                <w:rFonts w:ascii="Arial" w:hAnsi="Arial" w:cs="Arial"/>
                <w:sz w:val="18"/>
                <w:szCs w:val="18"/>
              </w:rPr>
              <w:t> </w:t>
            </w:r>
            <w:r w:rsidR="00F051FF" w:rsidRPr="00681BDB">
              <w:rPr>
                <w:rFonts w:ascii="Arial" w:hAnsi="Arial" w:cs="Arial"/>
                <w:sz w:val="18"/>
                <w:szCs w:val="18"/>
              </w:rPr>
              <w:t>półnaturalnych siedlisk (siedlisk chronionych)</w:t>
            </w:r>
            <w:r w:rsidR="00EB2A36" w:rsidRPr="00681BDB">
              <w:rPr>
                <w:rFonts w:ascii="Arial" w:hAnsi="Arial" w:cs="Arial"/>
                <w:sz w:val="18"/>
                <w:szCs w:val="18"/>
              </w:rPr>
              <w:t>,</w:t>
            </w:r>
          </w:p>
          <w:p w14:paraId="1F5DE9FB" w14:textId="1D5E64A7" w:rsidR="00C279C7" w:rsidRPr="00681BDB" w:rsidRDefault="00463EF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uwzględnianie wagi lasów jako ekosystemu</w:t>
            </w:r>
            <w:r w:rsidR="00EB2A36" w:rsidRPr="00681BDB">
              <w:rPr>
                <w:rFonts w:ascii="Arial" w:hAnsi="Arial" w:cs="Arial"/>
                <w:sz w:val="18"/>
                <w:szCs w:val="18"/>
              </w:rPr>
              <w:t>.</w:t>
            </w:r>
          </w:p>
        </w:tc>
        <w:tc>
          <w:tcPr>
            <w:tcW w:w="2739" w:type="dxa"/>
            <w:tcBorders>
              <w:top w:val="nil"/>
              <w:left w:val="nil"/>
              <w:bottom w:val="single" w:sz="4" w:space="0" w:color="auto"/>
              <w:right w:val="single" w:sz="4" w:space="0" w:color="auto"/>
            </w:tcBorders>
            <w:noWrap/>
            <w:vAlign w:val="center"/>
          </w:tcPr>
          <w:p w14:paraId="6AAF43B4"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60C54CEB"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7F637A83" w14:textId="0C24CF3B"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65FF72A" w14:textId="474467CC" w:rsidR="00C279C7" w:rsidRPr="00681BDB" w:rsidRDefault="00E079BE"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powierzchnia prawidłowo zagospodarowan</w:t>
            </w:r>
            <w:r w:rsidR="00811E39" w:rsidRPr="00681BDB">
              <w:rPr>
                <w:rFonts w:ascii="Arial" w:eastAsia="Times New Roman" w:hAnsi="Arial" w:cs="Arial"/>
                <w:color w:val="000000"/>
                <w:sz w:val="18"/>
                <w:szCs w:val="18"/>
                <w:lang w:eastAsia="pl-PL"/>
              </w:rPr>
              <w:t>ego nowego lasu</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4A99DE99" w14:textId="563B9CE0" w:rsidR="00C279C7" w:rsidRPr="00681BDB" w:rsidRDefault="00463EF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r w:rsidR="00AA52B4" w:rsidRPr="00681BDB">
              <w:rPr>
                <w:rFonts w:ascii="Arial" w:eastAsia="Times New Roman" w:hAnsi="Arial" w:cs="Arial"/>
                <w:color w:val="000000"/>
                <w:sz w:val="18"/>
                <w:szCs w:val="18"/>
                <w:lang w:eastAsia="pl-PL"/>
              </w:rPr>
              <w:t>+3</w:t>
            </w:r>
          </w:p>
        </w:tc>
      </w:tr>
      <w:tr w:rsidR="00C279C7" w:rsidRPr="00681BDB" w14:paraId="1134E9E7"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153EAFB1" w14:textId="45338BE1"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20E6E009" w14:textId="2C3858E3" w:rsidR="00C279C7" w:rsidRPr="00681BDB" w:rsidRDefault="003819EC" w:rsidP="00681BDB">
            <w:pPr>
              <w:spacing w:after="0" w:line="240" w:lineRule="auto"/>
              <w:jc w:val="left"/>
              <w:rPr>
                <w:rFonts w:ascii="Arial" w:eastAsia="Times New Roman" w:hAnsi="Arial" w:cs="Arial"/>
                <w:sz w:val="18"/>
                <w:szCs w:val="18"/>
                <w:lang w:eastAsia="pl-PL"/>
              </w:rPr>
            </w:pPr>
            <w:r w:rsidRPr="00681BDB">
              <w:rPr>
                <w:rFonts w:ascii="Arial" w:hAnsi="Arial" w:cs="Arial"/>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754BD0C8" w14:textId="2DCB291B" w:rsidR="003819EC" w:rsidRPr="00681BDB" w:rsidRDefault="00382E66"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ilości szkodliwych śmieci i substancji w</w:t>
            </w:r>
            <w:r w:rsidR="00A5702D"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lasach oraz w rzekach</w:t>
            </w:r>
            <w:r w:rsidR="00EB2A36" w:rsidRPr="00681BDB">
              <w:rPr>
                <w:rFonts w:ascii="Arial" w:eastAsia="Times New Roman" w:hAnsi="Arial" w:cs="Arial"/>
                <w:color w:val="000000"/>
                <w:sz w:val="18"/>
                <w:szCs w:val="18"/>
                <w:lang w:eastAsia="pl-PL"/>
              </w:rPr>
              <w:t>,</w:t>
            </w:r>
          </w:p>
          <w:p w14:paraId="364C3799" w14:textId="5C03A349" w:rsidR="00C279C7" w:rsidRPr="00681BDB" w:rsidRDefault="00D77419"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poprawa jakości środowiska przyrodniczego</w:t>
            </w:r>
            <w:r w:rsidR="00EB2A36"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3657B810" w14:textId="1752D5A5" w:rsidR="00C279C7" w:rsidRPr="00681BDB" w:rsidRDefault="00565EC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99B13C0"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6D516EFC"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220BFEFD" w14:textId="681BA943"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1380429" w14:textId="39BB7866" w:rsidR="00C279C7" w:rsidRPr="00681BDB" w:rsidRDefault="00C51129"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ilość zebranych śmieci z lasu</w:t>
            </w:r>
            <w:r w:rsidR="00EB2A36" w:rsidRPr="00681BDB">
              <w:rPr>
                <w:rFonts w:ascii="Arial" w:eastAsia="Times New Roman" w:hAnsi="Arial" w:cs="Arial"/>
                <w:color w:val="000000"/>
                <w:sz w:val="18"/>
                <w:szCs w:val="18"/>
                <w:lang w:eastAsia="pl-PL"/>
              </w:rPr>
              <w:t>,</w:t>
            </w:r>
          </w:p>
          <w:p w14:paraId="1C774831" w14:textId="638208C7" w:rsidR="00C51129" w:rsidRPr="00681BDB" w:rsidRDefault="00C51129"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ilość zebranych śmieci z rzek</w:t>
            </w:r>
            <w:r w:rsidR="00EB2A36"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7195093" w14:textId="46C6D339" w:rsidR="00C279C7" w:rsidRPr="00681BDB" w:rsidRDefault="00D74CF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2FAC64D8"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35FDF5DF" w14:textId="3913CD39" w:rsidR="00C279C7" w:rsidRPr="00681BDB" w:rsidRDefault="003819EC"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eastAsia="Times New Roman" w:hAnsi="Arial" w:cs="Arial"/>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6ACE3344" w14:textId="08B6D58F" w:rsidR="00C279C7" w:rsidRPr="00681BDB" w:rsidRDefault="003819EC" w:rsidP="00681BDB">
            <w:pPr>
              <w:spacing w:after="0" w:line="240" w:lineRule="auto"/>
              <w:jc w:val="left"/>
              <w:rPr>
                <w:rFonts w:ascii="Arial" w:eastAsia="Times New Roman" w:hAnsi="Arial" w:cs="Arial"/>
                <w:sz w:val="18"/>
                <w:szCs w:val="18"/>
                <w:highlight w:val="cyan"/>
                <w:lang w:eastAsia="pl-PL"/>
              </w:rPr>
            </w:pPr>
            <w:r w:rsidRPr="00681BDB">
              <w:rPr>
                <w:rFonts w:ascii="Arial" w:hAnsi="Arial" w:cs="Arial"/>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33029C3F" w14:textId="052980E4" w:rsidR="003819EC" w:rsidRPr="00681BDB" w:rsidRDefault="00FB5AA6"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zwiększenie bioróżnorodności i rodzimych składników flory</w:t>
            </w:r>
            <w:r w:rsidR="00EB2A36" w:rsidRPr="00681BDB">
              <w:rPr>
                <w:rFonts w:ascii="Arial" w:hAnsi="Arial" w:cs="Arial"/>
                <w:sz w:val="18"/>
                <w:szCs w:val="18"/>
              </w:rPr>
              <w:t>,</w:t>
            </w:r>
          </w:p>
          <w:p w14:paraId="126F115B" w14:textId="22D7D49C" w:rsidR="00FB5AA6" w:rsidRPr="00681BDB" w:rsidRDefault="00FB5AA6"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zwiększona odporność lasów na silne wiatry i inne zmiany klimatyczne oraz gradacje szkodników owadzich,</w:t>
            </w:r>
          </w:p>
          <w:p w14:paraId="49F99A76" w14:textId="3627018A" w:rsidR="00FB5AA6" w:rsidRPr="00681BDB" w:rsidRDefault="00FB5AA6"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zwiększona różnorodność biologiczna lasów,</w:t>
            </w:r>
          </w:p>
          <w:p w14:paraId="07A788DF" w14:textId="7EFDBF2E" w:rsidR="00FB5AA6" w:rsidRPr="00681BDB" w:rsidRDefault="00FB103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zmniejszona</w:t>
            </w:r>
            <w:r w:rsidR="00FB5AA6" w:rsidRPr="00681BDB">
              <w:rPr>
                <w:rFonts w:ascii="Arial" w:hAnsi="Arial" w:cs="Arial"/>
                <w:sz w:val="18"/>
                <w:szCs w:val="18"/>
              </w:rPr>
              <w:t xml:space="preserve"> ilość wiatrołomów w kolejnych latach po posadzeniu,</w:t>
            </w:r>
          </w:p>
          <w:p w14:paraId="0391ADF2" w14:textId="6EAB4E58" w:rsidR="00650AD6" w:rsidRPr="00681BDB" w:rsidRDefault="00FB5AA6"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zmniejszona ilość gradacji owadów.</w:t>
            </w:r>
          </w:p>
        </w:tc>
        <w:tc>
          <w:tcPr>
            <w:tcW w:w="4394" w:type="dxa"/>
            <w:tcBorders>
              <w:top w:val="nil"/>
              <w:left w:val="nil"/>
              <w:bottom w:val="single" w:sz="4" w:space="0" w:color="auto"/>
              <w:right w:val="single" w:sz="4" w:space="0" w:color="auto"/>
            </w:tcBorders>
            <w:noWrap/>
            <w:vAlign w:val="center"/>
          </w:tcPr>
          <w:p w14:paraId="453D6480" w14:textId="462D9250" w:rsidR="00C93DD6" w:rsidRPr="00681BDB" w:rsidRDefault="00845DB4"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nasadzeniach/uzupełnieniach </w:t>
            </w:r>
            <w:r w:rsidR="002B0392" w:rsidRPr="00681BDB">
              <w:rPr>
                <w:rFonts w:ascii="Arial" w:eastAsia="Times New Roman" w:hAnsi="Arial" w:cs="Arial"/>
                <w:color w:val="000000"/>
                <w:sz w:val="18"/>
                <w:szCs w:val="18"/>
                <w:lang w:eastAsia="pl-PL"/>
              </w:rPr>
              <w:t xml:space="preserve">stosować jedynie </w:t>
            </w:r>
            <w:r w:rsidR="00C93DD6" w:rsidRPr="00681BDB">
              <w:rPr>
                <w:rFonts w:ascii="Arial" w:eastAsia="Times New Roman" w:hAnsi="Arial" w:cs="Arial"/>
                <w:color w:val="000000"/>
                <w:sz w:val="18"/>
                <w:szCs w:val="18"/>
                <w:lang w:eastAsia="pl-PL"/>
              </w:rPr>
              <w:t>rodzime gatunki drzew</w:t>
            </w:r>
            <w:r w:rsidR="0023517D" w:rsidRPr="00681BDB">
              <w:rPr>
                <w:rFonts w:ascii="Arial" w:eastAsia="Times New Roman" w:hAnsi="Arial" w:cs="Arial"/>
                <w:color w:val="000000"/>
                <w:sz w:val="18"/>
                <w:szCs w:val="18"/>
                <w:lang w:eastAsia="pl-PL"/>
              </w:rPr>
              <w:t xml:space="preserve"> i krzewów</w:t>
            </w:r>
            <w:r w:rsidR="00115EF5" w:rsidRPr="00681BDB">
              <w:rPr>
                <w:rFonts w:ascii="Arial" w:eastAsia="Times New Roman" w:hAnsi="Arial" w:cs="Arial"/>
                <w:color w:val="000000"/>
                <w:sz w:val="18"/>
                <w:szCs w:val="18"/>
                <w:lang w:eastAsia="pl-PL"/>
              </w:rPr>
              <w:t xml:space="preserve"> z</w:t>
            </w:r>
            <w:r w:rsidR="00CF49A0">
              <w:rPr>
                <w:rFonts w:ascii="Arial" w:eastAsia="Times New Roman" w:hAnsi="Arial" w:cs="Arial"/>
                <w:color w:val="000000"/>
                <w:sz w:val="18"/>
                <w:szCs w:val="18"/>
                <w:lang w:eastAsia="pl-PL"/>
              </w:rPr>
              <w:t> </w:t>
            </w:r>
            <w:r w:rsidR="00115EF5" w:rsidRPr="00681BDB">
              <w:rPr>
                <w:rFonts w:ascii="Arial" w:eastAsia="Times New Roman" w:hAnsi="Arial" w:cs="Arial"/>
                <w:color w:val="000000"/>
                <w:sz w:val="18"/>
                <w:szCs w:val="18"/>
                <w:lang w:eastAsia="pl-PL"/>
              </w:rPr>
              <w:t>uwzględnianiem gatunków biocenotycznych</w:t>
            </w:r>
            <w:r w:rsidR="00EB2A36" w:rsidRPr="00681BDB">
              <w:rPr>
                <w:rFonts w:ascii="Arial" w:eastAsia="Times New Roman" w:hAnsi="Arial" w:cs="Arial"/>
                <w:color w:val="000000"/>
                <w:sz w:val="18"/>
                <w:szCs w:val="18"/>
                <w:lang w:eastAsia="pl-PL"/>
              </w:rPr>
              <w:t>,</w:t>
            </w:r>
          </w:p>
          <w:p w14:paraId="25864C71" w14:textId="776A2F5D" w:rsidR="000962A5" w:rsidRPr="00681BDB" w:rsidRDefault="00260053"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gatunki wybierać zgodnie z występującymi</w:t>
            </w:r>
            <w:r w:rsidR="00896CE5" w:rsidRPr="00681BDB">
              <w:rPr>
                <w:rFonts w:ascii="Arial" w:eastAsia="Times New Roman" w:hAnsi="Arial" w:cs="Arial"/>
                <w:color w:val="000000"/>
                <w:sz w:val="18"/>
                <w:szCs w:val="18"/>
                <w:lang w:eastAsia="pl-PL"/>
              </w:rPr>
              <w:t xml:space="preserve"> warunkami środowiskowymi</w:t>
            </w:r>
            <w:r w:rsidR="00EB2A36" w:rsidRPr="00681BDB">
              <w:rPr>
                <w:rFonts w:ascii="Arial" w:eastAsia="Times New Roman" w:hAnsi="Arial" w:cs="Arial"/>
                <w:color w:val="000000"/>
                <w:sz w:val="18"/>
                <w:szCs w:val="18"/>
                <w:lang w:eastAsia="pl-PL"/>
              </w:rPr>
              <w:t>,</w:t>
            </w:r>
          </w:p>
          <w:p w14:paraId="4A58D1A6" w14:textId="51D0E55D" w:rsidR="00D336F0" w:rsidRPr="00681BDB" w:rsidRDefault="00D336F0"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trakcie prowadzenia </w:t>
            </w:r>
            <w:r w:rsidR="00CA17BF" w:rsidRPr="00681BDB">
              <w:rPr>
                <w:rFonts w:ascii="Arial" w:eastAsia="Times New Roman" w:hAnsi="Arial" w:cs="Arial"/>
                <w:color w:val="000000"/>
                <w:sz w:val="18"/>
                <w:szCs w:val="18"/>
                <w:lang w:eastAsia="pl-PL"/>
              </w:rPr>
              <w:t>prac, kontrolować prowadzone zabiegi pod okiem przyrodnika, w</w:t>
            </w:r>
            <w:r w:rsidR="00CF49A0">
              <w:rPr>
                <w:rFonts w:ascii="Arial" w:eastAsia="Times New Roman" w:hAnsi="Arial" w:cs="Arial"/>
                <w:color w:val="000000"/>
                <w:sz w:val="18"/>
                <w:szCs w:val="18"/>
                <w:lang w:eastAsia="pl-PL"/>
              </w:rPr>
              <w:t> </w:t>
            </w:r>
            <w:r w:rsidR="00CA17BF" w:rsidRPr="00681BDB">
              <w:rPr>
                <w:rFonts w:ascii="Arial" w:eastAsia="Times New Roman" w:hAnsi="Arial" w:cs="Arial"/>
                <w:color w:val="000000"/>
                <w:sz w:val="18"/>
                <w:szCs w:val="18"/>
                <w:lang w:eastAsia="pl-PL"/>
              </w:rPr>
              <w:t xml:space="preserve">celu zapobiegania uszkodzenia innych drzew oraz </w:t>
            </w:r>
            <w:r w:rsidR="003C6199" w:rsidRPr="00681BDB">
              <w:rPr>
                <w:rFonts w:ascii="Arial" w:eastAsia="Times New Roman" w:hAnsi="Arial" w:cs="Arial"/>
                <w:color w:val="000000"/>
                <w:sz w:val="18"/>
                <w:szCs w:val="18"/>
                <w:lang w:eastAsia="pl-PL"/>
              </w:rPr>
              <w:t>cennych gatunków roślin (jeśli występują)</w:t>
            </w:r>
            <w:r w:rsidR="00EB2A36" w:rsidRPr="00681BDB">
              <w:rPr>
                <w:rFonts w:ascii="Arial" w:eastAsia="Times New Roman" w:hAnsi="Arial" w:cs="Arial"/>
                <w:color w:val="000000"/>
                <w:sz w:val="18"/>
                <w:szCs w:val="18"/>
                <w:lang w:eastAsia="pl-PL"/>
              </w:rPr>
              <w:t>,</w:t>
            </w:r>
          </w:p>
          <w:p w14:paraId="240E663F" w14:textId="63B6028E" w:rsidR="00395242" w:rsidRPr="00681BDB" w:rsidRDefault="00620FF1"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podsadzenia należy wykonywać w drzewostanach monokulturowych utworzonych </w:t>
            </w:r>
            <w:r w:rsidR="00B163F2" w:rsidRPr="00681BDB">
              <w:rPr>
                <w:rFonts w:ascii="Arial" w:eastAsia="Times New Roman" w:hAnsi="Arial" w:cs="Arial"/>
                <w:color w:val="000000"/>
                <w:sz w:val="18"/>
                <w:szCs w:val="18"/>
                <w:lang w:eastAsia="pl-PL"/>
              </w:rPr>
              <w:t>sztucznie</w:t>
            </w:r>
            <w:r w:rsidRPr="00681BDB">
              <w:rPr>
                <w:rFonts w:ascii="Arial" w:eastAsia="Times New Roman" w:hAnsi="Arial" w:cs="Arial"/>
                <w:color w:val="000000"/>
                <w:sz w:val="18"/>
                <w:szCs w:val="18"/>
                <w:lang w:eastAsia="pl-PL"/>
              </w:rPr>
              <w:t xml:space="preserve"> przez człowieka oraz w drzewostanach, które nie odnawiają się naturalnie</w:t>
            </w:r>
            <w:r w:rsidR="00EB2A36" w:rsidRPr="00681BDB">
              <w:rPr>
                <w:rFonts w:ascii="Arial" w:eastAsia="Times New Roman" w:hAnsi="Arial" w:cs="Arial"/>
                <w:color w:val="000000"/>
                <w:sz w:val="18"/>
                <w:szCs w:val="18"/>
                <w:lang w:eastAsia="pl-PL"/>
              </w:rPr>
              <w:t>,</w:t>
            </w:r>
          </w:p>
          <w:p w14:paraId="06CAC24F" w14:textId="32B8C902" w:rsidR="00D336F0" w:rsidRPr="00681BDB" w:rsidRDefault="00F579B6" w:rsidP="00681BDB">
            <w:pPr>
              <w:pStyle w:val="Akapitzlist"/>
              <w:numPr>
                <w:ilvl w:val="0"/>
                <w:numId w:val="103"/>
              </w:numPr>
              <w:spacing w:after="0"/>
              <w:jc w:val="left"/>
              <w:rPr>
                <w:rFonts w:ascii="Arial" w:hAnsi="Arial" w:cs="Arial"/>
                <w:sz w:val="18"/>
                <w:szCs w:val="18"/>
              </w:rPr>
            </w:pPr>
            <w:r w:rsidRPr="00681BDB">
              <w:rPr>
                <w:rFonts w:ascii="Arial" w:hAnsi="Arial" w:cs="Arial"/>
                <w:sz w:val="18"/>
                <w:szCs w:val="18"/>
              </w:rPr>
              <w:t>wyłączenie z podsadzeń chronionych siedlisk leśnych (jeśli nie uwzględniono takiego działania jako ochronne w</w:t>
            </w:r>
            <w:r w:rsidR="00EB2A36" w:rsidRPr="00681BDB">
              <w:rPr>
                <w:rFonts w:ascii="Arial" w:hAnsi="Arial" w:cs="Arial"/>
                <w:sz w:val="18"/>
                <w:szCs w:val="18"/>
              </w:rPr>
              <w:t> </w:t>
            </w:r>
            <w:r w:rsidRPr="00681BDB">
              <w:rPr>
                <w:rFonts w:ascii="Arial" w:hAnsi="Arial" w:cs="Arial"/>
                <w:sz w:val="18"/>
                <w:szCs w:val="18"/>
              </w:rPr>
              <w:t>PZO i PO)</w:t>
            </w:r>
            <w:r w:rsidR="00EB2A36" w:rsidRPr="00681BDB">
              <w:rPr>
                <w:rFonts w:ascii="Arial" w:hAnsi="Arial" w:cs="Arial"/>
                <w:sz w:val="18"/>
                <w:szCs w:val="18"/>
              </w:rPr>
              <w:t>.</w:t>
            </w:r>
          </w:p>
        </w:tc>
        <w:tc>
          <w:tcPr>
            <w:tcW w:w="2739" w:type="dxa"/>
            <w:tcBorders>
              <w:top w:val="nil"/>
              <w:left w:val="nil"/>
              <w:bottom w:val="single" w:sz="4" w:space="0" w:color="auto"/>
              <w:right w:val="single" w:sz="4" w:space="0" w:color="auto"/>
            </w:tcBorders>
            <w:noWrap/>
            <w:vAlign w:val="center"/>
          </w:tcPr>
          <w:p w14:paraId="07897B0E"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404278DD"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7152876E" w14:textId="512399A4"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62282F9" w14:textId="646A3A54" w:rsidR="00C279C7" w:rsidRPr="00681BDB" w:rsidRDefault="009A48C3"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powierzchnia </w:t>
            </w:r>
            <w:r w:rsidR="002C3230" w:rsidRPr="00681BDB">
              <w:rPr>
                <w:rFonts w:ascii="Arial" w:eastAsia="Times New Roman" w:hAnsi="Arial" w:cs="Arial"/>
                <w:color w:val="000000"/>
                <w:sz w:val="18"/>
                <w:szCs w:val="18"/>
                <w:lang w:eastAsia="pl-PL"/>
              </w:rPr>
              <w:t xml:space="preserve">lasów, w których </w:t>
            </w:r>
            <w:r w:rsidR="00D336F0" w:rsidRPr="00681BDB">
              <w:rPr>
                <w:rFonts w:ascii="Arial" w:eastAsia="Times New Roman" w:hAnsi="Arial" w:cs="Arial"/>
                <w:color w:val="000000"/>
                <w:sz w:val="18"/>
                <w:szCs w:val="18"/>
                <w:lang w:eastAsia="pl-PL"/>
              </w:rPr>
              <w:t>przeprowadzono uzupełnienia drzewostanów</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5072F3E" w14:textId="609D2B66" w:rsidR="00C279C7" w:rsidRPr="00681BDB" w:rsidRDefault="00666A9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279C7" w:rsidRPr="00681BDB" w14:paraId="05072A41"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3A58E1C" w14:textId="43B8EB38"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4.5</w:t>
            </w:r>
          </w:p>
        </w:tc>
        <w:tc>
          <w:tcPr>
            <w:tcW w:w="3544" w:type="dxa"/>
            <w:tcBorders>
              <w:top w:val="single" w:sz="4" w:space="0" w:color="auto"/>
              <w:left w:val="nil"/>
              <w:bottom w:val="single" w:sz="4" w:space="0" w:color="auto"/>
              <w:right w:val="single" w:sz="4" w:space="0" w:color="auto"/>
            </w:tcBorders>
            <w:noWrap/>
            <w:vAlign w:val="center"/>
          </w:tcPr>
          <w:p w14:paraId="01498145" w14:textId="692B814D"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Monitoring stanu sanitarnego lasów gminnych pod kątem występowania posuszu jako efektu działalności szkodników owadzich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ADCA2F5" w14:textId="68EB451A" w:rsidR="00741B0B" w:rsidRPr="00681BDB" w:rsidRDefault="00741B0B"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 xml:space="preserve">zapobieganie </w:t>
            </w:r>
            <w:r w:rsidR="005E3E4B" w:rsidRPr="00681BDB">
              <w:rPr>
                <w:rFonts w:ascii="Arial" w:hAnsi="Arial" w:cs="Arial"/>
                <w:sz w:val="18"/>
                <w:szCs w:val="18"/>
              </w:rPr>
              <w:t>obumieraniu drzewostanów</w:t>
            </w:r>
            <w:r w:rsidR="00EB2A36" w:rsidRPr="00681BDB">
              <w:rPr>
                <w:rFonts w:ascii="Arial" w:hAnsi="Arial" w:cs="Arial"/>
                <w:sz w:val="18"/>
                <w:szCs w:val="18"/>
              </w:rPr>
              <w:t>,</w:t>
            </w:r>
          </w:p>
          <w:p w14:paraId="2ED527D4" w14:textId="7F3ED7FE" w:rsidR="00741B0B" w:rsidRPr="00681BDB" w:rsidRDefault="00EE7A17"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zminimalizowanie szkód wyrządzanych w lasach przez szkodniki wtórne</w:t>
            </w:r>
            <w:r w:rsidR="00EB2A36" w:rsidRPr="00681BDB">
              <w:rPr>
                <w:rFonts w:ascii="Arial" w:hAnsi="Arial" w:cs="Arial"/>
                <w:sz w:val="18"/>
                <w:szCs w:val="18"/>
              </w:rPr>
              <w:t>,</w:t>
            </w:r>
          </w:p>
          <w:p w14:paraId="7BF0F746" w14:textId="3F9F543A" w:rsidR="00741B0B" w:rsidRPr="00681BDB" w:rsidRDefault="00684D02"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zmniejszenie ryzyka związanego z</w:t>
            </w:r>
            <w:r w:rsidR="00CF49A0">
              <w:rPr>
                <w:rFonts w:ascii="Arial" w:hAnsi="Arial" w:cs="Arial"/>
                <w:sz w:val="18"/>
                <w:szCs w:val="18"/>
              </w:rPr>
              <w:t> </w:t>
            </w:r>
            <w:r w:rsidRPr="00681BDB">
              <w:rPr>
                <w:rFonts w:ascii="Arial" w:hAnsi="Arial" w:cs="Arial"/>
                <w:sz w:val="18"/>
                <w:szCs w:val="18"/>
              </w:rPr>
              <w:t>rozprzestrzenianiem się szkodników owadzich występujących w lasach gminnych na tereny sąsiednie</w:t>
            </w:r>
            <w:r w:rsidR="00EB2A36"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3E0B977D" w14:textId="15D25DEA" w:rsidR="00C279C7" w:rsidRPr="00681BDB" w:rsidRDefault="00B205C7" w:rsidP="00681BDB">
            <w:pPr>
              <w:pStyle w:val="Default"/>
              <w:numPr>
                <w:ilvl w:val="0"/>
                <w:numId w:val="103"/>
              </w:numPr>
              <w:spacing w:line="256" w:lineRule="auto"/>
              <w:rPr>
                <w:rFonts w:ascii="Arial" w:hAnsi="Arial" w:cs="Arial"/>
                <w:sz w:val="18"/>
                <w:szCs w:val="18"/>
              </w:rPr>
            </w:pPr>
            <w:r w:rsidRPr="00681BDB">
              <w:rPr>
                <w:rFonts w:ascii="Arial" w:hAnsi="Arial" w:cs="Arial"/>
                <w:sz w:val="18"/>
                <w:szCs w:val="18"/>
              </w:rPr>
              <w:t>monitoringiem powinny zostać objęte wszystkie lasy należące do gminy</w:t>
            </w:r>
            <w:r w:rsidR="00EB2A36" w:rsidRPr="00681BDB">
              <w:rPr>
                <w:rFonts w:ascii="Arial" w:hAnsi="Arial" w:cs="Arial"/>
                <w:sz w:val="18"/>
                <w:szCs w:val="18"/>
              </w:rPr>
              <w:t>,</w:t>
            </w:r>
          </w:p>
          <w:p w14:paraId="664B3602" w14:textId="66BBDBD6" w:rsidR="00052477" w:rsidRPr="00681BDB" w:rsidRDefault="00E8420A" w:rsidP="00681BDB">
            <w:pPr>
              <w:pStyle w:val="Default"/>
              <w:numPr>
                <w:ilvl w:val="0"/>
                <w:numId w:val="103"/>
              </w:numPr>
              <w:spacing w:line="256" w:lineRule="auto"/>
              <w:rPr>
                <w:rFonts w:ascii="Arial" w:hAnsi="Arial" w:cs="Arial"/>
                <w:sz w:val="18"/>
                <w:szCs w:val="18"/>
              </w:rPr>
            </w:pPr>
            <w:r w:rsidRPr="00681BDB">
              <w:rPr>
                <w:rFonts w:ascii="Arial" w:hAnsi="Arial" w:cs="Arial"/>
                <w:sz w:val="18"/>
                <w:szCs w:val="18"/>
              </w:rPr>
              <w:t xml:space="preserve">w momencie stwierdzenia obecności szkodników wtórnych </w:t>
            </w:r>
            <w:r w:rsidR="00A14F55" w:rsidRPr="00681BDB">
              <w:rPr>
                <w:rFonts w:ascii="Arial" w:hAnsi="Arial" w:cs="Arial"/>
                <w:sz w:val="18"/>
                <w:szCs w:val="18"/>
              </w:rPr>
              <w:t>–</w:t>
            </w:r>
            <w:r w:rsidRPr="00681BDB">
              <w:rPr>
                <w:rFonts w:ascii="Arial" w:hAnsi="Arial" w:cs="Arial"/>
                <w:sz w:val="18"/>
                <w:szCs w:val="18"/>
              </w:rPr>
              <w:t xml:space="preserve"> </w:t>
            </w:r>
            <w:r w:rsidR="00A14F55" w:rsidRPr="00681BDB">
              <w:rPr>
                <w:rFonts w:ascii="Arial" w:hAnsi="Arial" w:cs="Arial"/>
                <w:sz w:val="18"/>
                <w:szCs w:val="18"/>
              </w:rPr>
              <w:t xml:space="preserve">usunięcie drzew opanowanych przez szkodniki przy jednoczesnym </w:t>
            </w:r>
            <w:r w:rsidR="003308AB" w:rsidRPr="00681BDB">
              <w:rPr>
                <w:rFonts w:ascii="Arial" w:hAnsi="Arial" w:cs="Arial"/>
                <w:sz w:val="18"/>
                <w:szCs w:val="18"/>
              </w:rPr>
              <w:t>zapobieganiu usuwaniu drzew zdrowych</w:t>
            </w:r>
            <w:r w:rsidR="00EB2A36" w:rsidRPr="00681BDB">
              <w:rPr>
                <w:rFonts w:ascii="Arial" w:hAnsi="Arial" w:cs="Arial"/>
                <w:sz w:val="18"/>
                <w:szCs w:val="18"/>
              </w:rPr>
              <w:t>.</w:t>
            </w:r>
          </w:p>
        </w:tc>
        <w:tc>
          <w:tcPr>
            <w:tcW w:w="2739" w:type="dxa"/>
            <w:tcBorders>
              <w:top w:val="single" w:sz="4" w:space="0" w:color="auto"/>
              <w:left w:val="nil"/>
              <w:bottom w:val="single" w:sz="4" w:space="0" w:color="auto"/>
              <w:right w:val="single" w:sz="4" w:space="0" w:color="auto"/>
            </w:tcBorders>
            <w:noWrap/>
            <w:vAlign w:val="center"/>
          </w:tcPr>
          <w:p w14:paraId="4ED90969"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774AE8D8"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4256A2D4" w14:textId="0FD38F4C"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0B18645" w14:textId="158753B3" w:rsidR="00C279C7" w:rsidRPr="00681BDB" w:rsidRDefault="00120FB8"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powierzchnia lasów objęta monitoringiem</w:t>
            </w:r>
            <w:r w:rsidR="00F57087"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578C416" w14:textId="30EFF2EC" w:rsidR="00C279C7" w:rsidRPr="00681BDB" w:rsidRDefault="00CA204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2CE7F841"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EECC42B" w14:textId="1D8256CD"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4.6</w:t>
            </w:r>
          </w:p>
        </w:tc>
        <w:tc>
          <w:tcPr>
            <w:tcW w:w="3544" w:type="dxa"/>
            <w:tcBorders>
              <w:top w:val="nil"/>
              <w:left w:val="nil"/>
              <w:bottom w:val="single" w:sz="4" w:space="0" w:color="auto"/>
              <w:right w:val="single" w:sz="4" w:space="0" w:color="auto"/>
            </w:tcBorders>
            <w:noWrap/>
            <w:vAlign w:val="center"/>
          </w:tcPr>
          <w:p w14:paraId="5C2EAD8A" w14:textId="20F5C842" w:rsidR="00C279C7" w:rsidRPr="00681BDB" w:rsidRDefault="003819EC" w:rsidP="00681BDB">
            <w:pPr>
              <w:spacing w:after="0" w:line="240" w:lineRule="auto"/>
              <w:jc w:val="left"/>
              <w:rPr>
                <w:rFonts w:ascii="Arial" w:eastAsia="Times New Roman" w:hAnsi="Arial" w:cs="Arial"/>
                <w:sz w:val="18"/>
                <w:szCs w:val="18"/>
                <w:highlight w:val="cyan"/>
                <w:lang w:eastAsia="pl-PL"/>
              </w:rPr>
            </w:pPr>
            <w:r w:rsidRPr="00681BDB">
              <w:rPr>
                <w:rFonts w:ascii="Arial" w:hAnsi="Arial" w:cs="Arial"/>
                <w:sz w:val="18"/>
                <w:szCs w:val="18"/>
              </w:rPr>
              <w:t>Ochrona cennych przyrodniczo siedlisk i</w:t>
            </w:r>
            <w:r w:rsidR="00CF49A0">
              <w:rPr>
                <w:rFonts w:ascii="Arial" w:hAnsi="Arial" w:cs="Arial"/>
                <w:sz w:val="18"/>
                <w:szCs w:val="18"/>
              </w:rPr>
              <w:t> </w:t>
            </w:r>
            <w:r w:rsidRPr="00681BDB">
              <w:rPr>
                <w:rFonts w:ascii="Arial" w:hAnsi="Arial" w:cs="Arial"/>
                <w:sz w:val="18"/>
                <w:szCs w:val="18"/>
              </w:rPr>
              <w:t>gatunków poprzez ochronę istniejących i</w:t>
            </w:r>
            <w:r w:rsidR="00CF49A0">
              <w:rPr>
                <w:rFonts w:ascii="Arial" w:hAnsi="Arial" w:cs="Arial"/>
                <w:sz w:val="18"/>
                <w:szCs w:val="18"/>
              </w:rPr>
              <w:t> </w:t>
            </w:r>
            <w:r w:rsidRPr="00681BDB">
              <w:rPr>
                <w:rFonts w:ascii="Arial" w:hAnsi="Arial" w:cs="Arial"/>
                <w:sz w:val="18"/>
                <w:szCs w:val="18"/>
              </w:rPr>
              <w:t>ustanawianie nowych form ochrony przyrody</w:t>
            </w:r>
          </w:p>
        </w:tc>
        <w:tc>
          <w:tcPr>
            <w:tcW w:w="4678" w:type="dxa"/>
            <w:tcBorders>
              <w:top w:val="nil"/>
              <w:left w:val="single" w:sz="4" w:space="0" w:color="auto"/>
              <w:bottom w:val="single" w:sz="4" w:space="0" w:color="auto"/>
              <w:right w:val="single" w:sz="4" w:space="0" w:color="auto"/>
            </w:tcBorders>
            <w:noWrap/>
            <w:vAlign w:val="center"/>
          </w:tcPr>
          <w:p w14:paraId="4D0B40CF" w14:textId="37066A60" w:rsidR="00913038" w:rsidRPr="00681BDB" w:rsidRDefault="00913038"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zmiana postrzegania wartości przyrodniczej obszaru gmin</w:t>
            </w:r>
            <w:r w:rsidR="00081A94" w:rsidRPr="00681BDB">
              <w:rPr>
                <w:rFonts w:ascii="Arial" w:hAnsi="Arial" w:cs="Arial"/>
                <w:sz w:val="18"/>
                <w:szCs w:val="18"/>
              </w:rPr>
              <w:t>,</w:t>
            </w:r>
          </w:p>
          <w:p w14:paraId="1F0D61CB" w14:textId="0634992A" w:rsidR="00C279C7" w:rsidRPr="00681BDB" w:rsidRDefault="00913038"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ochrona terenów cennych przyrodniczo</w:t>
            </w:r>
            <w:r w:rsidR="00081A94" w:rsidRPr="00681BDB">
              <w:rPr>
                <w:rFonts w:ascii="Arial" w:hAnsi="Arial" w:cs="Arial"/>
                <w:sz w:val="18"/>
                <w:szCs w:val="18"/>
              </w:rPr>
              <w:t>,</w:t>
            </w:r>
          </w:p>
          <w:p w14:paraId="7E2D676F" w14:textId="1D328E69" w:rsidR="00AD4B0C" w:rsidRPr="00681BDB" w:rsidRDefault="00AD4B0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zwiększona ochrona form ochrony przyrody</w:t>
            </w:r>
            <w:r w:rsidR="00081A94" w:rsidRPr="00681BDB">
              <w:rPr>
                <w:rFonts w:ascii="Arial" w:eastAsia="Times New Roman" w:hAnsi="Arial" w:cs="Arial"/>
                <w:color w:val="000000"/>
                <w:sz w:val="18"/>
                <w:szCs w:val="18"/>
                <w:lang w:eastAsia="pl-PL"/>
              </w:rPr>
              <w:t>,</w:t>
            </w:r>
          </w:p>
          <w:p w14:paraId="5722417A" w14:textId="63401F78" w:rsidR="00E444B7" w:rsidRPr="00681BDB" w:rsidRDefault="00AD4B0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zachowanie obecnego stanu środowiska, a także jego poprawa</w:t>
            </w:r>
            <w:r w:rsidR="00081A94" w:rsidRPr="00681BDB">
              <w:rPr>
                <w:rFonts w:ascii="Arial" w:eastAsia="Times New Roman" w:hAnsi="Arial" w:cs="Arial"/>
                <w:color w:val="000000"/>
                <w:sz w:val="18"/>
                <w:szCs w:val="18"/>
                <w:lang w:eastAsia="pl-PL"/>
              </w:rPr>
              <w:t>,</w:t>
            </w:r>
          </w:p>
          <w:p w14:paraId="20EFD041" w14:textId="7015B5E1" w:rsidR="002F40FE" w:rsidRPr="00681BDB" w:rsidRDefault="002F40F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stosowanie się do zaleceń PZO i PO</w:t>
            </w:r>
            <w:r w:rsidR="00081A94" w:rsidRPr="00681BDB">
              <w:rPr>
                <w:rFonts w:ascii="Arial" w:eastAsia="Times New Roman" w:hAnsi="Arial" w:cs="Arial"/>
                <w:color w:val="000000"/>
                <w:sz w:val="18"/>
                <w:szCs w:val="18"/>
                <w:lang w:eastAsia="pl-PL"/>
              </w:rPr>
              <w:t>,</w:t>
            </w:r>
          </w:p>
          <w:p w14:paraId="2B1514B9" w14:textId="7ACF0070" w:rsidR="002F40FE" w:rsidRPr="00681BDB" w:rsidRDefault="002F40F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ochrona chronionych siedlisk leśnych przed wycinką</w:t>
            </w:r>
            <w:r w:rsidR="00081A94" w:rsidRPr="00681BDB">
              <w:rPr>
                <w:rFonts w:ascii="Arial" w:eastAsia="Times New Roman" w:hAnsi="Arial" w:cs="Arial"/>
                <w:color w:val="000000"/>
                <w:sz w:val="18"/>
                <w:szCs w:val="18"/>
                <w:lang w:eastAsia="pl-PL"/>
              </w:rPr>
              <w:t>,</w:t>
            </w:r>
          </w:p>
          <w:p w14:paraId="05C47428" w14:textId="1FD8C8EB" w:rsidR="00E444B7" w:rsidRPr="00681BDB" w:rsidRDefault="002F40F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właściwe użytkowanie chronionych siedlisk nieleśnych z</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dostosowaną gospodarką użytkową</w:t>
            </w:r>
            <w:r w:rsidR="00081A94"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1F756C7" w14:textId="6258A503" w:rsidR="00C279C7" w:rsidRPr="00681BDB" w:rsidRDefault="00FB743D" w:rsidP="00681BDB">
            <w:pPr>
              <w:pStyle w:val="Akapitzlist"/>
              <w:numPr>
                <w:ilvl w:val="0"/>
                <w:numId w:val="103"/>
              </w:numPr>
              <w:spacing w:after="0" w:line="240" w:lineRule="auto"/>
              <w:jc w:val="left"/>
              <w:rPr>
                <w:rFonts w:ascii="Arial" w:hAnsi="Arial" w:cs="Arial"/>
                <w:sz w:val="18"/>
                <w:szCs w:val="18"/>
              </w:rPr>
            </w:pPr>
            <w:r w:rsidRPr="00681BDB">
              <w:rPr>
                <w:rFonts w:ascii="Arial" w:hAnsi="Arial" w:cs="Arial"/>
                <w:sz w:val="18"/>
                <w:szCs w:val="18"/>
              </w:rPr>
              <w:t>opracowanie tablic edukacyjnych na nowo objętych ochroną terenach</w:t>
            </w:r>
            <w:r w:rsidR="00081A94" w:rsidRPr="00681BDB">
              <w:rPr>
                <w:rFonts w:ascii="Arial" w:hAnsi="Arial" w:cs="Arial"/>
                <w:sz w:val="18"/>
                <w:szCs w:val="18"/>
              </w:rPr>
              <w:t>,</w:t>
            </w:r>
          </w:p>
          <w:p w14:paraId="5CA8E105" w14:textId="3004BF1D" w:rsidR="003B0502" w:rsidRPr="00681BDB" w:rsidRDefault="003B0502"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przestrzeganie </w:t>
            </w:r>
            <w:r w:rsidR="00B531E6" w:rsidRPr="00681BDB">
              <w:rPr>
                <w:rFonts w:ascii="Arial" w:eastAsia="Times New Roman" w:hAnsi="Arial" w:cs="Arial"/>
                <w:color w:val="000000"/>
                <w:sz w:val="18"/>
                <w:szCs w:val="18"/>
                <w:lang w:eastAsia="pl-PL"/>
              </w:rPr>
              <w:t xml:space="preserve">zadań </w:t>
            </w:r>
            <w:r w:rsidR="0050099A" w:rsidRPr="00681BDB">
              <w:rPr>
                <w:rFonts w:ascii="Arial" w:eastAsia="Times New Roman" w:hAnsi="Arial" w:cs="Arial"/>
                <w:color w:val="000000"/>
                <w:sz w:val="18"/>
                <w:szCs w:val="18"/>
                <w:lang w:eastAsia="pl-PL"/>
              </w:rPr>
              <w:t xml:space="preserve">ochronnych oraz </w:t>
            </w:r>
            <w:r w:rsidR="008E64C6" w:rsidRPr="00681BDB">
              <w:rPr>
                <w:rFonts w:ascii="Arial" w:eastAsia="Times New Roman" w:hAnsi="Arial" w:cs="Arial"/>
                <w:color w:val="000000"/>
                <w:sz w:val="18"/>
                <w:szCs w:val="18"/>
                <w:lang w:eastAsia="pl-PL"/>
              </w:rPr>
              <w:t>zaleceń na obszarach objętych ochroną</w:t>
            </w:r>
            <w:r w:rsidR="00081A94"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319ADECD"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1D6221D6"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4450DC5F" w14:textId="58B8CD88"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36AC008D" w14:textId="30197CDD" w:rsidR="00C279C7" w:rsidRPr="00681BDB" w:rsidRDefault="003C2F8F"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powierzchnia obszarów objętych ochroną</w:t>
            </w:r>
            <w:r w:rsidR="00081A94" w:rsidRPr="00681BDB">
              <w:rPr>
                <w:rFonts w:ascii="Arial" w:eastAsia="Times New Roman" w:hAnsi="Arial" w:cs="Arial"/>
                <w:color w:val="000000"/>
                <w:sz w:val="18"/>
                <w:szCs w:val="18"/>
                <w:lang w:eastAsia="pl-PL"/>
              </w:rPr>
              <w:t>,</w:t>
            </w:r>
          </w:p>
          <w:p w14:paraId="6D230772" w14:textId="6417E8D5" w:rsidR="00E86D0A" w:rsidRPr="00681BDB" w:rsidRDefault="00355AF1"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rzetelna, bierna </w:t>
            </w:r>
            <w:r w:rsidR="006829A0" w:rsidRPr="00681BDB">
              <w:rPr>
                <w:rFonts w:ascii="Arial" w:eastAsia="Times New Roman" w:hAnsi="Arial" w:cs="Arial"/>
                <w:color w:val="000000"/>
                <w:sz w:val="18"/>
                <w:szCs w:val="18"/>
                <w:lang w:eastAsia="pl-PL"/>
              </w:rPr>
              <w:t xml:space="preserve">ochrona przyrody oparta na stosowaniu </w:t>
            </w:r>
            <w:r w:rsidR="00F67D51" w:rsidRPr="00681BDB">
              <w:rPr>
                <w:rFonts w:ascii="Arial" w:eastAsia="Times New Roman" w:hAnsi="Arial" w:cs="Arial"/>
                <w:color w:val="000000"/>
                <w:sz w:val="18"/>
                <w:szCs w:val="18"/>
                <w:lang w:eastAsia="pl-PL"/>
              </w:rPr>
              <w:t>odpowiednich zapisów w</w:t>
            </w:r>
            <w:r w:rsidR="00081A94" w:rsidRPr="00681BDB">
              <w:rPr>
                <w:rFonts w:ascii="Arial" w:eastAsia="Times New Roman" w:hAnsi="Arial" w:cs="Arial"/>
                <w:color w:val="000000"/>
                <w:sz w:val="18"/>
                <w:szCs w:val="18"/>
                <w:lang w:eastAsia="pl-PL"/>
              </w:rPr>
              <w:t> </w:t>
            </w:r>
            <w:r w:rsidR="00F67D51" w:rsidRPr="00681BDB">
              <w:rPr>
                <w:rFonts w:ascii="Arial" w:eastAsia="Times New Roman" w:hAnsi="Arial" w:cs="Arial"/>
                <w:color w:val="000000"/>
                <w:sz w:val="18"/>
                <w:szCs w:val="18"/>
                <w:lang w:eastAsia="pl-PL"/>
              </w:rPr>
              <w:t>dokumentach</w:t>
            </w:r>
            <w:r w:rsidR="00081A94"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3E17F92" w14:textId="23D120CE" w:rsidR="00C279C7" w:rsidRPr="00681BDB" w:rsidRDefault="0089411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0508E52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A2BA4F6" w14:textId="25EFFC11"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76458EB" w14:textId="027B391A"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392ABAC" w14:textId="77BD4B52" w:rsidR="0062667D" w:rsidRPr="00681BDB" w:rsidRDefault="0062667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zminimalizowanie negatywnego wpływu turystyki na środowisko naturalne</w:t>
            </w:r>
            <w:r w:rsidR="00081A94" w:rsidRPr="00681BDB">
              <w:rPr>
                <w:rFonts w:ascii="Arial" w:eastAsia="Times New Roman" w:hAnsi="Arial" w:cs="Arial"/>
                <w:color w:val="000000"/>
                <w:sz w:val="18"/>
                <w:szCs w:val="18"/>
                <w:lang w:eastAsia="pl-PL"/>
              </w:rPr>
              <w:t>,</w:t>
            </w:r>
          </w:p>
          <w:p w14:paraId="5138F214" w14:textId="696BB5BB" w:rsidR="00C279C7" w:rsidRPr="00681BDB" w:rsidRDefault="00A155BA"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ochrona </w:t>
            </w:r>
            <w:r w:rsidR="00AF1528" w:rsidRPr="00681BDB">
              <w:rPr>
                <w:rFonts w:ascii="Arial" w:eastAsia="Times New Roman" w:hAnsi="Arial" w:cs="Arial"/>
                <w:color w:val="000000"/>
                <w:sz w:val="18"/>
                <w:szCs w:val="18"/>
                <w:lang w:eastAsia="pl-PL"/>
              </w:rPr>
              <w:t>ekosystemów górskich przed presja turystyczną</w:t>
            </w:r>
            <w:r w:rsidR="00081A94" w:rsidRPr="00681BDB">
              <w:rPr>
                <w:rFonts w:ascii="Arial" w:eastAsia="Times New Roman" w:hAnsi="Arial" w:cs="Arial"/>
                <w:color w:val="000000"/>
                <w:sz w:val="18"/>
                <w:szCs w:val="18"/>
                <w:lang w:eastAsia="pl-PL"/>
              </w:rPr>
              <w:t>,</w:t>
            </w:r>
          </w:p>
          <w:p w14:paraId="2FD72196" w14:textId="620FDDEA" w:rsidR="00185512" w:rsidRPr="00681BDB" w:rsidRDefault="0002558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ograniczenia w ruchu turystycznym na siedliskach chronionych</w:t>
            </w:r>
            <w:r w:rsidR="00081A94" w:rsidRPr="00681BDB">
              <w:rPr>
                <w:rFonts w:ascii="Arial" w:hAnsi="Arial" w:cs="Arial"/>
                <w:sz w:val="18"/>
                <w:szCs w:val="18"/>
              </w:rPr>
              <w:t>,</w:t>
            </w:r>
          </w:p>
          <w:p w14:paraId="1553E79B" w14:textId="33C8D125" w:rsidR="00AF1528" w:rsidRPr="00681BDB" w:rsidRDefault="00394002"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zachowanie cennych </w:t>
            </w:r>
            <w:r w:rsidR="00031BF7" w:rsidRPr="00681BDB">
              <w:rPr>
                <w:rFonts w:ascii="Arial" w:eastAsia="Times New Roman" w:hAnsi="Arial" w:cs="Arial"/>
                <w:color w:val="000000"/>
                <w:sz w:val="18"/>
                <w:szCs w:val="18"/>
                <w:lang w:eastAsia="pl-PL"/>
              </w:rPr>
              <w:t>gatunków przed zwiększającą się presją turyst</w:t>
            </w:r>
            <w:r w:rsidR="00A57747" w:rsidRPr="00681BDB">
              <w:rPr>
                <w:rFonts w:ascii="Arial" w:eastAsia="Times New Roman" w:hAnsi="Arial" w:cs="Arial"/>
                <w:color w:val="000000"/>
                <w:sz w:val="18"/>
                <w:szCs w:val="18"/>
                <w:lang w:eastAsia="pl-PL"/>
              </w:rPr>
              <w:t>yczną</w:t>
            </w:r>
            <w:r w:rsidR="00081A94" w:rsidRPr="00681BDB">
              <w:rPr>
                <w:rFonts w:ascii="Arial" w:eastAsia="Times New Roman" w:hAnsi="Arial" w:cs="Arial"/>
                <w:color w:val="000000"/>
                <w:sz w:val="18"/>
                <w:szCs w:val="18"/>
                <w:lang w:eastAsia="pl-PL"/>
              </w:rPr>
              <w:t>,</w:t>
            </w:r>
          </w:p>
          <w:p w14:paraId="691E97FC" w14:textId="068F3C64" w:rsidR="00A57747" w:rsidRPr="00681BDB" w:rsidRDefault="00BA75BB"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bezpieczeństwa dzikich gatunków zwierząt</w:t>
            </w:r>
            <w:r w:rsidR="00081A94" w:rsidRPr="00681BDB">
              <w:rPr>
                <w:rFonts w:ascii="Arial" w:eastAsia="Times New Roman" w:hAnsi="Arial" w:cs="Arial"/>
                <w:color w:val="000000"/>
                <w:sz w:val="18"/>
                <w:szCs w:val="18"/>
                <w:lang w:eastAsia="pl-PL"/>
              </w:rPr>
              <w:t>,</w:t>
            </w:r>
          </w:p>
          <w:p w14:paraId="3FB40A42" w14:textId="3ACDF5CF" w:rsidR="008715CD" w:rsidRPr="00681BDB" w:rsidRDefault="008715C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zmniejszenie negatywnego oddziaływania turystów na środowisko naturalne (np. wydeptywania cennej roślinności, płoszenia zwierząt)</w:t>
            </w:r>
            <w:r w:rsidR="00081A94"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4E2035EF" w14:textId="014A15D6" w:rsidR="00C279C7" w:rsidRPr="00681BDB" w:rsidRDefault="00032753"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zintegrowanie działalności turystycznej z </w:t>
            </w:r>
            <w:r w:rsidR="00CF5F01" w:rsidRPr="00681BDB">
              <w:rPr>
                <w:rFonts w:ascii="Arial" w:eastAsia="Times New Roman" w:hAnsi="Arial" w:cs="Arial"/>
                <w:color w:val="000000"/>
                <w:sz w:val="18"/>
                <w:szCs w:val="18"/>
                <w:lang w:eastAsia="pl-PL"/>
              </w:rPr>
              <w:t>celami ochrony przyrody</w:t>
            </w:r>
            <w:r w:rsidR="00081A94" w:rsidRPr="00681BDB">
              <w:rPr>
                <w:rFonts w:ascii="Arial" w:eastAsia="Times New Roman" w:hAnsi="Arial" w:cs="Arial"/>
                <w:color w:val="000000"/>
                <w:sz w:val="18"/>
                <w:szCs w:val="18"/>
                <w:lang w:eastAsia="pl-PL"/>
              </w:rPr>
              <w:t>,</w:t>
            </w:r>
            <w:r w:rsidR="00CF5F01" w:rsidRPr="00681BDB">
              <w:rPr>
                <w:rFonts w:ascii="Arial" w:eastAsia="Times New Roman" w:hAnsi="Arial" w:cs="Arial"/>
                <w:color w:val="000000"/>
                <w:sz w:val="18"/>
                <w:szCs w:val="18"/>
                <w:lang w:eastAsia="pl-PL"/>
              </w:rPr>
              <w:t xml:space="preserve"> </w:t>
            </w:r>
          </w:p>
          <w:p w14:paraId="5CE79C55" w14:textId="7DCF74B2" w:rsidR="00CF5F01" w:rsidRPr="00681BDB" w:rsidRDefault="00CF5F01"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ilości tablic edukacyjnych obrazujących prawidłowe zachowanie w danych formach ochrony przyrody</w:t>
            </w:r>
            <w:r w:rsidR="00081A94" w:rsidRPr="00681BDB">
              <w:rPr>
                <w:rFonts w:ascii="Arial" w:eastAsia="Times New Roman" w:hAnsi="Arial" w:cs="Arial"/>
                <w:color w:val="000000"/>
                <w:sz w:val="18"/>
                <w:szCs w:val="18"/>
                <w:lang w:eastAsia="pl-PL"/>
              </w:rPr>
              <w:t>,</w:t>
            </w:r>
          </w:p>
          <w:p w14:paraId="6D61D788" w14:textId="597BCCB9" w:rsidR="00CF5F01" w:rsidRPr="00681BDB" w:rsidRDefault="00CF5F01"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wyznaczanie miejsc </w:t>
            </w:r>
            <w:r w:rsidR="00826043" w:rsidRPr="00681BDB">
              <w:rPr>
                <w:rFonts w:ascii="Arial" w:eastAsia="Times New Roman" w:hAnsi="Arial" w:cs="Arial"/>
                <w:color w:val="000000"/>
                <w:sz w:val="18"/>
                <w:szCs w:val="18"/>
                <w:lang w:eastAsia="pl-PL"/>
              </w:rPr>
              <w:t xml:space="preserve">do odpoczynku turystów </w:t>
            </w:r>
            <w:r w:rsidR="002F4983" w:rsidRPr="00681BDB">
              <w:rPr>
                <w:rFonts w:ascii="Arial" w:eastAsia="Times New Roman" w:hAnsi="Arial" w:cs="Arial"/>
                <w:color w:val="000000"/>
                <w:sz w:val="18"/>
                <w:szCs w:val="18"/>
                <w:lang w:eastAsia="pl-PL"/>
              </w:rPr>
              <w:t>omijających najcenniejsze przyrodniczo miejsca</w:t>
            </w:r>
          </w:p>
          <w:p w14:paraId="74F6411F" w14:textId="69FFD234" w:rsidR="00A916BF" w:rsidRPr="00681BDB" w:rsidRDefault="005A069E"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wyznaczanie </w:t>
            </w:r>
            <w:r w:rsidR="003D2D2D" w:rsidRPr="00681BDB">
              <w:rPr>
                <w:rFonts w:ascii="Arial" w:eastAsia="Times New Roman" w:hAnsi="Arial" w:cs="Arial"/>
                <w:color w:val="000000"/>
                <w:sz w:val="18"/>
                <w:szCs w:val="18"/>
                <w:lang w:eastAsia="pl-PL"/>
              </w:rPr>
              <w:t>stref ciszy w celu dbałości o</w:t>
            </w:r>
            <w:r w:rsidR="00CF49A0">
              <w:rPr>
                <w:rFonts w:ascii="Arial" w:eastAsia="Times New Roman" w:hAnsi="Arial" w:cs="Arial"/>
                <w:color w:val="000000"/>
                <w:sz w:val="18"/>
                <w:szCs w:val="18"/>
                <w:lang w:eastAsia="pl-PL"/>
              </w:rPr>
              <w:t> </w:t>
            </w:r>
            <w:r w:rsidR="003D2D2D" w:rsidRPr="00681BDB">
              <w:rPr>
                <w:rFonts w:ascii="Arial" w:eastAsia="Times New Roman" w:hAnsi="Arial" w:cs="Arial"/>
                <w:color w:val="000000"/>
                <w:sz w:val="18"/>
                <w:szCs w:val="18"/>
                <w:lang w:eastAsia="pl-PL"/>
              </w:rPr>
              <w:t>dobrostan zwierząt</w:t>
            </w:r>
            <w:r w:rsidR="00081A94" w:rsidRPr="00681BDB">
              <w:rPr>
                <w:rFonts w:ascii="Arial" w:eastAsia="Times New Roman" w:hAnsi="Arial" w:cs="Arial"/>
                <w:color w:val="000000"/>
                <w:sz w:val="18"/>
                <w:szCs w:val="18"/>
                <w:lang w:eastAsia="pl-PL"/>
              </w:rPr>
              <w:t>,</w:t>
            </w:r>
          </w:p>
          <w:p w14:paraId="00E43361" w14:textId="31861E9D" w:rsidR="00795EA6" w:rsidRPr="00681BDB" w:rsidRDefault="00795EA6"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skanalizowanie ruchu turystycznego </w:t>
            </w:r>
            <w:r w:rsidR="00631581" w:rsidRPr="00681BDB">
              <w:rPr>
                <w:rFonts w:ascii="Arial" w:eastAsia="Times New Roman" w:hAnsi="Arial" w:cs="Arial"/>
                <w:color w:val="000000"/>
                <w:sz w:val="18"/>
                <w:szCs w:val="18"/>
                <w:lang w:eastAsia="pl-PL"/>
              </w:rPr>
              <w:t>wzdłuż wyznaczonych szlaków</w:t>
            </w:r>
            <w:r w:rsidR="00081A94" w:rsidRPr="00681BDB">
              <w:rPr>
                <w:rFonts w:ascii="Arial" w:eastAsia="Times New Roman" w:hAnsi="Arial" w:cs="Arial"/>
                <w:color w:val="000000"/>
                <w:sz w:val="18"/>
                <w:szCs w:val="18"/>
                <w:lang w:eastAsia="pl-PL"/>
              </w:rPr>
              <w:t>,</w:t>
            </w:r>
          </w:p>
          <w:p w14:paraId="52E45BAA" w14:textId="4C7B18D7" w:rsidR="006C40FE" w:rsidRPr="00681BDB" w:rsidRDefault="0053001C"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ograniczenia wstępu na obszary o</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najcenniejszych walorach przyrodniczych</w:t>
            </w:r>
            <w:r w:rsidR="008B4433" w:rsidRPr="00681BDB">
              <w:rPr>
                <w:rFonts w:ascii="Arial" w:eastAsia="Times New Roman" w:hAnsi="Arial" w:cs="Arial"/>
                <w:color w:val="000000"/>
                <w:sz w:val="18"/>
                <w:szCs w:val="18"/>
                <w:lang w:eastAsia="pl-PL"/>
              </w:rPr>
              <w:t xml:space="preserve"> </w:t>
            </w:r>
            <w:r w:rsidRPr="00681BDB">
              <w:rPr>
                <w:rFonts w:ascii="Arial" w:eastAsia="Times New Roman" w:hAnsi="Arial" w:cs="Arial"/>
                <w:color w:val="000000"/>
                <w:sz w:val="18"/>
                <w:szCs w:val="18"/>
                <w:lang w:eastAsia="pl-PL"/>
              </w:rPr>
              <w:t>i</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krajobrazowych,</w:t>
            </w:r>
          </w:p>
          <w:p w14:paraId="3F59D8A4" w14:textId="5365AA6E" w:rsidR="006C40FE" w:rsidRPr="00681BDB" w:rsidRDefault="006C40FE"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zwiększanie świadomości mieszkańców i</w:t>
            </w:r>
            <w:r w:rsidR="00231452"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promowanie</w:t>
            </w:r>
            <w:r w:rsidR="004316C6" w:rsidRPr="00681BDB">
              <w:rPr>
                <w:rFonts w:ascii="Arial" w:eastAsia="Times New Roman" w:hAnsi="Arial" w:cs="Arial"/>
                <w:color w:val="000000"/>
                <w:sz w:val="18"/>
                <w:szCs w:val="18"/>
                <w:lang w:eastAsia="pl-PL"/>
              </w:rPr>
              <w:t xml:space="preserve"> turystyki zrównoważonej, w tym </w:t>
            </w:r>
            <w:r w:rsidRPr="00681BDB">
              <w:rPr>
                <w:rFonts w:ascii="Arial" w:eastAsia="Times New Roman" w:hAnsi="Arial" w:cs="Arial"/>
                <w:color w:val="000000"/>
                <w:sz w:val="18"/>
                <w:szCs w:val="18"/>
                <w:lang w:eastAsia="pl-PL"/>
              </w:rPr>
              <w:t>proekologicznych gospodarstw agroturystycznych (np. warsztaty)</w:t>
            </w:r>
            <w:r w:rsidR="00081A94" w:rsidRPr="00681BDB">
              <w:rPr>
                <w:rFonts w:ascii="Arial" w:eastAsia="Times New Roman" w:hAnsi="Arial" w:cs="Arial"/>
                <w:color w:val="000000"/>
                <w:sz w:val="18"/>
                <w:szCs w:val="18"/>
                <w:lang w:eastAsia="pl-PL"/>
              </w:rPr>
              <w:t>,</w:t>
            </w:r>
          </w:p>
          <w:p w14:paraId="78FA6C7A" w14:textId="1C4FD861" w:rsidR="006C40FE" w:rsidRPr="00681BDB" w:rsidRDefault="00C040D1"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szczególnie uwzględnienie korytarzy ekologicznych </w:t>
            </w:r>
            <w:r w:rsidR="00B544A1" w:rsidRPr="00681BDB">
              <w:rPr>
                <w:rFonts w:ascii="Arial" w:eastAsia="Times New Roman" w:hAnsi="Arial" w:cs="Arial"/>
                <w:color w:val="000000"/>
                <w:sz w:val="18"/>
                <w:szCs w:val="18"/>
                <w:lang w:eastAsia="pl-PL"/>
              </w:rPr>
              <w:t>i</w:t>
            </w:r>
            <w:r w:rsidR="00231452" w:rsidRPr="00681BDB">
              <w:rPr>
                <w:rFonts w:ascii="Arial" w:eastAsia="Times New Roman" w:hAnsi="Arial" w:cs="Arial"/>
                <w:color w:val="000000"/>
                <w:sz w:val="18"/>
                <w:szCs w:val="18"/>
                <w:lang w:eastAsia="pl-PL"/>
              </w:rPr>
              <w:t> </w:t>
            </w:r>
            <w:r w:rsidR="00B544A1" w:rsidRPr="00681BDB">
              <w:rPr>
                <w:rFonts w:ascii="Arial" w:eastAsia="Times New Roman" w:hAnsi="Arial" w:cs="Arial"/>
                <w:color w:val="000000"/>
                <w:sz w:val="18"/>
                <w:szCs w:val="18"/>
                <w:lang w:eastAsia="pl-PL"/>
              </w:rPr>
              <w:t>ich ochrona przed presją ze strony infrastruktury turystycznej</w:t>
            </w:r>
            <w:r w:rsidR="00081A94"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1D6D3998" w14:textId="67A50846"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r w:rsidR="004316C6" w:rsidRPr="00681BDB">
              <w:rPr>
                <w:rFonts w:ascii="Arial" w:eastAsia="Times New Roman" w:hAnsi="Arial" w:cs="Arial"/>
                <w:color w:val="000000"/>
                <w:sz w:val="18"/>
                <w:szCs w:val="18"/>
                <w:lang w:eastAsia="pl-PL"/>
              </w:rPr>
              <w:t>/pośrednie</w:t>
            </w:r>
          </w:p>
          <w:p w14:paraId="02474115"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409334D2" w14:textId="02987356"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656D2E6" w14:textId="47232D78" w:rsidR="00C279C7" w:rsidRPr="00681BDB" w:rsidRDefault="00B079FB"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opracowana strategia uwzględniająca wszystkie zalecenia</w:t>
            </w:r>
            <w:r w:rsidR="00081A94" w:rsidRPr="00681BDB">
              <w:rPr>
                <w:rFonts w:ascii="Arial" w:eastAsia="Times New Roman" w:hAnsi="Arial" w:cs="Arial"/>
                <w:color w:val="000000"/>
                <w:sz w:val="18"/>
                <w:szCs w:val="18"/>
                <w:lang w:eastAsia="pl-PL"/>
              </w:rPr>
              <w:t>,</w:t>
            </w:r>
          </w:p>
          <w:p w14:paraId="6A5E3693" w14:textId="0CBFF5E1" w:rsidR="00B079FB" w:rsidRPr="00681BDB" w:rsidRDefault="00B079FB"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organizacja warsztatów promujących </w:t>
            </w:r>
            <w:r w:rsidR="00C473D5" w:rsidRPr="00681BDB">
              <w:rPr>
                <w:rFonts w:ascii="Arial" w:eastAsia="Times New Roman" w:hAnsi="Arial" w:cs="Arial"/>
                <w:color w:val="000000"/>
                <w:sz w:val="18"/>
                <w:szCs w:val="18"/>
                <w:lang w:eastAsia="pl-PL"/>
              </w:rPr>
              <w:t>turystykę zrównoważoną w gminach (szczególnie górskich)</w:t>
            </w:r>
            <w:r w:rsidR="00081A94"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3B60A0E3" w14:textId="5E1B5ECB" w:rsidR="00C279C7" w:rsidRPr="00681BDB" w:rsidRDefault="00CA42C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C279C7" w:rsidRPr="00681BDB" w14:paraId="43A2D0C4"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414AF376" w14:textId="5476A6B0" w:rsidR="00C279C7" w:rsidRPr="00681BDB" w:rsidRDefault="003819E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4.8</w:t>
            </w:r>
          </w:p>
        </w:tc>
        <w:tc>
          <w:tcPr>
            <w:tcW w:w="3544" w:type="dxa"/>
            <w:tcBorders>
              <w:top w:val="nil"/>
              <w:left w:val="nil"/>
              <w:bottom w:val="single" w:sz="4" w:space="0" w:color="auto"/>
              <w:right w:val="single" w:sz="4" w:space="0" w:color="auto"/>
            </w:tcBorders>
            <w:noWrap/>
            <w:vAlign w:val="center"/>
          </w:tcPr>
          <w:p w14:paraId="736AD2DA" w14:textId="4C4A3CB0" w:rsidR="00C279C7" w:rsidRPr="00681BDB" w:rsidRDefault="003819EC"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hAnsi="Arial" w:cs="Arial"/>
                <w:sz w:val="18"/>
                <w:szCs w:val="18"/>
              </w:rPr>
              <w:t>Wprowadzanie nasadzeń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5E0B9AAD" w14:textId="7F4F0257" w:rsidR="00C279C7" w:rsidRPr="00681BDB" w:rsidRDefault="0057209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różnorodności biologicznej,</w:t>
            </w:r>
          </w:p>
          <w:p w14:paraId="2B42BA5B" w14:textId="2B943E78" w:rsidR="00C279C7" w:rsidRPr="00681BDB" w:rsidRDefault="00E91C36"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siedlisk oraz bazy pokarmowej dla zwierząt</w:t>
            </w:r>
            <w:r w:rsidR="00081A94" w:rsidRPr="00681BDB">
              <w:rPr>
                <w:rFonts w:ascii="Arial" w:eastAsia="Times New Roman" w:hAnsi="Arial" w:cs="Arial"/>
                <w:color w:val="000000"/>
                <w:sz w:val="18"/>
                <w:szCs w:val="18"/>
                <w:lang w:eastAsia="pl-PL"/>
              </w:rPr>
              <w:t>,</w:t>
            </w:r>
          </w:p>
          <w:p w14:paraId="6427DEFE" w14:textId="6AE46337" w:rsidR="00C279C7" w:rsidRPr="00681BDB" w:rsidRDefault="00271F7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poprawa jakości chronionych siedlisk łąkowych</w:t>
            </w:r>
            <w:r w:rsidR="00081A94"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68A2A265" w14:textId="7E881357" w:rsidR="00B12538" w:rsidRPr="00681BDB" w:rsidRDefault="00B12538"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 nasadzenia wykorzystać rodzime gatunki, z</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uwzględnianiem drzew biocenotycznych</w:t>
            </w:r>
            <w:r w:rsidR="00F57087"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5D71A9D8"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6C8DA4F3" w14:textId="77777777" w:rsidR="0002699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2A9425A5" w14:textId="10FDE42F" w:rsidR="00C279C7" w:rsidRPr="00681BDB" w:rsidRDefault="0002699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074E769" w14:textId="6369974A" w:rsidR="00C279C7" w:rsidRPr="00681BDB" w:rsidRDefault="00B12538"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wykonanych nasadzeń</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FDE7105" w14:textId="1255C1DC" w:rsidR="00C279C7" w:rsidRPr="00681BDB" w:rsidRDefault="0072761E"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C279C7" w:rsidRPr="00681BDB" w14:paraId="3CE04FAC"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82FC419" w14:textId="3B47B5F2" w:rsidR="00C279C7" w:rsidRPr="00681BDB" w:rsidRDefault="00B0521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4.9</w:t>
            </w:r>
          </w:p>
        </w:tc>
        <w:tc>
          <w:tcPr>
            <w:tcW w:w="3544" w:type="dxa"/>
            <w:tcBorders>
              <w:top w:val="nil"/>
              <w:left w:val="nil"/>
              <w:bottom w:val="single" w:sz="4" w:space="0" w:color="auto"/>
              <w:right w:val="single" w:sz="4" w:space="0" w:color="auto"/>
            </w:tcBorders>
            <w:noWrap/>
            <w:vAlign w:val="center"/>
          </w:tcPr>
          <w:p w14:paraId="3B82C534" w14:textId="358450E6" w:rsidR="00C279C7" w:rsidRPr="00681BDB" w:rsidRDefault="00C45690"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eastAsia="Times New Roman" w:hAnsi="Arial" w:cs="Arial"/>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noWrap/>
            <w:vAlign w:val="center"/>
          </w:tcPr>
          <w:p w14:paraId="2FCAB06D" w14:textId="461B518A" w:rsidR="00C279C7" w:rsidRPr="00681BDB" w:rsidRDefault="0057209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zapewnienie większej ilości potencjalnych siedlisk dla płazów oraz innych zwierząt</w:t>
            </w:r>
            <w:r w:rsidR="00081A94" w:rsidRPr="00681BDB">
              <w:rPr>
                <w:rFonts w:ascii="Arial" w:eastAsia="Times New Roman" w:hAnsi="Arial" w:cs="Arial"/>
                <w:color w:val="000000"/>
                <w:sz w:val="18"/>
                <w:szCs w:val="18"/>
                <w:lang w:eastAsia="pl-PL"/>
              </w:rPr>
              <w:t>,</w:t>
            </w:r>
          </w:p>
          <w:p w14:paraId="22D438BB" w14:textId="179B0FC2" w:rsidR="00C279C7" w:rsidRPr="00681BDB" w:rsidRDefault="0057209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zwiększenie różnorodności biologicznej</w:t>
            </w:r>
            <w:r w:rsidR="00081A94"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3F453138" w14:textId="2D90EBD8" w:rsidR="00FB743D" w:rsidRPr="00681BDB" w:rsidRDefault="00FB743D"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wagi zbiorników śródpolnych jako siedliska dla herpetofauny – tworzenie oczek wodnych o</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zróżnicowanej strukturze brzegowej i</w:t>
            </w:r>
            <w:r w:rsidR="00231452"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łagodnym nachyleniu skarp</w:t>
            </w:r>
            <w:r w:rsidR="00081A94" w:rsidRPr="00681BDB">
              <w:rPr>
                <w:rFonts w:ascii="Arial" w:eastAsia="Times New Roman" w:hAnsi="Arial" w:cs="Arial"/>
                <w:color w:val="000000"/>
                <w:sz w:val="18"/>
                <w:szCs w:val="18"/>
                <w:lang w:eastAsia="pl-PL"/>
              </w:rPr>
              <w:t>,</w:t>
            </w:r>
          </w:p>
          <w:p w14:paraId="4291136F" w14:textId="4C15D257" w:rsidR="00C279C7" w:rsidRPr="00681BDB" w:rsidRDefault="00FB743D"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w tworzeniu stawów itp. nasadzeń odpowiedniej, wodnej roślinności rodzimej</w:t>
            </w:r>
            <w:r w:rsidR="00081A94"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6ADEB77A"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Bezpośrednie </w:t>
            </w:r>
          </w:p>
          <w:p w14:paraId="7D31AE2A"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17341021" w14:textId="75F3825B"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435B7B62" w14:textId="2FA31E6D" w:rsidR="00C279C7" w:rsidRPr="00681BDB" w:rsidRDefault="00D23E07"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ilość </w:t>
            </w:r>
            <w:r w:rsidR="004C4652" w:rsidRPr="00681BDB">
              <w:rPr>
                <w:rFonts w:ascii="Arial" w:eastAsia="Times New Roman" w:hAnsi="Arial" w:cs="Arial"/>
                <w:color w:val="000000"/>
                <w:sz w:val="18"/>
                <w:szCs w:val="18"/>
                <w:lang w:eastAsia="pl-PL"/>
              </w:rPr>
              <w:t>utworzonych</w:t>
            </w:r>
            <w:r w:rsidR="00AC7845" w:rsidRPr="00681BDB">
              <w:rPr>
                <w:rFonts w:ascii="Arial" w:eastAsia="Times New Roman" w:hAnsi="Arial" w:cs="Arial"/>
                <w:color w:val="000000"/>
                <w:sz w:val="18"/>
                <w:szCs w:val="18"/>
                <w:lang w:eastAsia="pl-PL"/>
              </w:rPr>
              <w:t xml:space="preserve"> i/lub </w:t>
            </w:r>
            <w:r w:rsidR="004C4652" w:rsidRPr="00681BDB">
              <w:rPr>
                <w:rFonts w:ascii="Arial" w:eastAsia="Times New Roman" w:hAnsi="Arial" w:cs="Arial"/>
                <w:color w:val="000000"/>
                <w:sz w:val="18"/>
                <w:szCs w:val="18"/>
                <w:lang w:eastAsia="pl-PL"/>
              </w:rPr>
              <w:t xml:space="preserve">zmodernizowanych zbiorników </w:t>
            </w:r>
            <w:r w:rsidR="00AC7845" w:rsidRPr="00681BDB">
              <w:rPr>
                <w:rFonts w:ascii="Arial" w:eastAsia="Times New Roman" w:hAnsi="Arial" w:cs="Arial"/>
                <w:color w:val="000000"/>
                <w:sz w:val="18"/>
                <w:szCs w:val="18"/>
                <w:lang w:eastAsia="pl-PL"/>
              </w:rPr>
              <w:t>śródpolnych</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27993DB0" w14:textId="0356B79A" w:rsidR="00C279C7" w:rsidRPr="00681BDB" w:rsidRDefault="00026C2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F04F3F" w:rsidRPr="00681BDB" w14:paraId="260375E1"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233BE7C" w14:textId="2AA25BD9" w:rsidR="00F04F3F" w:rsidRPr="00681BDB" w:rsidRDefault="00F04F3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5.3</w:t>
            </w:r>
          </w:p>
        </w:tc>
        <w:tc>
          <w:tcPr>
            <w:tcW w:w="3544" w:type="dxa"/>
            <w:tcBorders>
              <w:top w:val="nil"/>
              <w:left w:val="nil"/>
              <w:bottom w:val="single" w:sz="4" w:space="0" w:color="auto"/>
              <w:right w:val="single" w:sz="4" w:space="0" w:color="auto"/>
            </w:tcBorders>
            <w:noWrap/>
            <w:vAlign w:val="center"/>
          </w:tcPr>
          <w:p w14:paraId="261F7E54" w14:textId="7138D031" w:rsidR="00F04F3F" w:rsidRPr="00681BDB" w:rsidRDefault="002D491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Budowa nowych ujęć wód</w:t>
            </w:r>
          </w:p>
        </w:tc>
        <w:tc>
          <w:tcPr>
            <w:tcW w:w="4678" w:type="dxa"/>
            <w:tcBorders>
              <w:top w:val="nil"/>
              <w:left w:val="single" w:sz="4" w:space="0" w:color="auto"/>
              <w:bottom w:val="single" w:sz="4" w:space="0" w:color="auto"/>
              <w:right w:val="single" w:sz="4" w:space="0" w:color="auto"/>
            </w:tcBorders>
            <w:noWrap/>
            <w:vAlign w:val="center"/>
          </w:tcPr>
          <w:p w14:paraId="213E29D8" w14:textId="392DAEEB" w:rsidR="00F04F3F" w:rsidRPr="00681BDB" w:rsidRDefault="001C3BEA"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na etapie realizacji – możliwa wycinka </w:t>
            </w:r>
            <w:r w:rsidR="00EF2735" w:rsidRPr="00681BDB">
              <w:rPr>
                <w:rFonts w:ascii="Arial" w:eastAsia="Times New Roman" w:hAnsi="Arial" w:cs="Arial"/>
                <w:color w:val="000000"/>
                <w:sz w:val="18"/>
                <w:szCs w:val="18"/>
                <w:lang w:eastAsia="pl-PL"/>
              </w:rPr>
              <w:t xml:space="preserve">drzew, zniszczenie szaty roślinnej </w:t>
            </w:r>
            <w:r w:rsidR="000A276F" w:rsidRPr="00681BDB">
              <w:rPr>
                <w:rFonts w:ascii="Arial" w:eastAsia="Times New Roman" w:hAnsi="Arial" w:cs="Arial"/>
                <w:color w:val="000000"/>
                <w:sz w:val="18"/>
                <w:szCs w:val="18"/>
                <w:lang w:eastAsia="pl-PL"/>
              </w:rPr>
              <w:t>oraz siedlisk</w:t>
            </w:r>
            <w:r w:rsidR="003128C9" w:rsidRPr="00681BDB">
              <w:rPr>
                <w:rFonts w:ascii="Arial" w:eastAsia="Times New Roman" w:hAnsi="Arial" w:cs="Arial"/>
                <w:color w:val="000000"/>
                <w:sz w:val="18"/>
                <w:szCs w:val="18"/>
                <w:lang w:eastAsia="pl-PL"/>
              </w:rPr>
              <w:t xml:space="preserve">, </w:t>
            </w:r>
            <w:r w:rsidR="003128C9" w:rsidRPr="00681BDB">
              <w:rPr>
                <w:rFonts w:ascii="Arial" w:hAnsi="Arial" w:cs="Arial"/>
                <w:sz w:val="18"/>
                <w:szCs w:val="18"/>
              </w:rPr>
              <w:t>stanowisk roślin chronionych, ograniczenie powierzchni siedlisk chronionych</w:t>
            </w:r>
            <w:r w:rsidR="000A276F" w:rsidRPr="00681BDB">
              <w:rPr>
                <w:rFonts w:ascii="Arial" w:eastAsia="Times New Roman" w:hAnsi="Arial" w:cs="Arial"/>
                <w:color w:val="000000"/>
                <w:sz w:val="18"/>
                <w:szCs w:val="18"/>
                <w:lang w:eastAsia="pl-PL"/>
              </w:rPr>
              <w:t xml:space="preserve"> (-1)</w:t>
            </w:r>
          </w:p>
        </w:tc>
        <w:tc>
          <w:tcPr>
            <w:tcW w:w="4394" w:type="dxa"/>
            <w:tcBorders>
              <w:top w:val="nil"/>
              <w:left w:val="nil"/>
              <w:bottom w:val="single" w:sz="4" w:space="0" w:color="auto"/>
              <w:right w:val="single" w:sz="4" w:space="0" w:color="auto"/>
            </w:tcBorders>
            <w:noWrap/>
            <w:vAlign w:val="center"/>
          </w:tcPr>
          <w:p w14:paraId="0EC897EE" w14:textId="5043F887" w:rsidR="00F04F3F" w:rsidRPr="00681BDB" w:rsidRDefault="005F105C"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przypadku wycinki drzew, wykonać kompensacje przyrodniczą</w:t>
            </w:r>
            <w:r w:rsidR="00081A94" w:rsidRPr="00681BDB">
              <w:rPr>
                <w:rFonts w:ascii="Arial" w:eastAsia="Times New Roman" w:hAnsi="Arial" w:cs="Arial"/>
                <w:color w:val="000000"/>
                <w:sz w:val="18"/>
                <w:szCs w:val="18"/>
                <w:lang w:eastAsia="pl-PL"/>
              </w:rPr>
              <w:t>,</w:t>
            </w:r>
          </w:p>
          <w:p w14:paraId="690CEE5A" w14:textId="2B588EC1" w:rsidR="00FD34D9" w:rsidRPr="00681BDB" w:rsidRDefault="00FD34D9" w:rsidP="00681BDB">
            <w:pPr>
              <w:pStyle w:val="Akapitzlist"/>
              <w:numPr>
                <w:ilvl w:val="0"/>
                <w:numId w:val="103"/>
              </w:numPr>
              <w:spacing w:after="0"/>
              <w:jc w:val="left"/>
              <w:rPr>
                <w:rFonts w:ascii="Arial" w:hAnsi="Arial" w:cs="Arial"/>
                <w:sz w:val="18"/>
                <w:szCs w:val="18"/>
              </w:rPr>
            </w:pPr>
            <w:r w:rsidRPr="00681BDB">
              <w:rPr>
                <w:rFonts w:ascii="Arial" w:hAnsi="Arial" w:cs="Arial"/>
                <w:sz w:val="18"/>
                <w:szCs w:val="18"/>
              </w:rPr>
              <w:t>przed rozpoczęciem budowy, rozpoznać teren pod kątem występowania siedlisk oraz gatunków chronionych</w:t>
            </w:r>
            <w:r w:rsidR="00081A94" w:rsidRPr="00681BDB">
              <w:rPr>
                <w:rFonts w:ascii="Arial" w:hAnsi="Arial" w:cs="Arial"/>
                <w:sz w:val="18"/>
                <w:szCs w:val="18"/>
              </w:rPr>
              <w:t>,</w:t>
            </w:r>
          </w:p>
          <w:p w14:paraId="68D80853" w14:textId="06A92073" w:rsidR="00F04F3F" w:rsidRPr="00681BDB" w:rsidRDefault="00FD34D9"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wykluczenie spod lokalizowania nowych ujęć wodnych chronionych siedlisk przyrodniczych oraz stanowisk roślin chronionych</w:t>
            </w:r>
            <w:r w:rsidR="00081A94" w:rsidRPr="00681BDB">
              <w:rPr>
                <w:rFonts w:ascii="Arial" w:hAnsi="Arial" w:cs="Arial"/>
                <w:sz w:val="18"/>
                <w:szCs w:val="18"/>
              </w:rPr>
              <w:t>.</w:t>
            </w:r>
          </w:p>
        </w:tc>
        <w:tc>
          <w:tcPr>
            <w:tcW w:w="2739" w:type="dxa"/>
            <w:tcBorders>
              <w:top w:val="nil"/>
              <w:left w:val="nil"/>
              <w:bottom w:val="single" w:sz="4" w:space="0" w:color="auto"/>
              <w:right w:val="single" w:sz="4" w:space="0" w:color="auto"/>
            </w:tcBorders>
            <w:noWrap/>
            <w:vAlign w:val="center"/>
          </w:tcPr>
          <w:p w14:paraId="76D3C7B5" w14:textId="73FAADFA" w:rsidR="0017748C" w:rsidRPr="00681BDB" w:rsidRDefault="004B11D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w:t>
            </w:r>
            <w:r w:rsidR="0017748C" w:rsidRPr="00681BDB">
              <w:rPr>
                <w:rFonts w:ascii="Arial" w:eastAsia="Times New Roman" w:hAnsi="Arial" w:cs="Arial"/>
                <w:color w:val="000000"/>
                <w:sz w:val="18"/>
                <w:szCs w:val="18"/>
                <w:lang w:eastAsia="pl-PL"/>
              </w:rPr>
              <w:t>ezpośredni</w:t>
            </w:r>
          </w:p>
          <w:p w14:paraId="35A15E4B" w14:textId="7E860710" w:rsidR="0017748C" w:rsidRPr="00681BDB" w:rsidRDefault="004B11D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Krótkoterminowy/</w:t>
            </w:r>
            <w:r w:rsidR="0017748C" w:rsidRPr="00681BDB">
              <w:rPr>
                <w:rFonts w:ascii="Arial" w:eastAsia="Times New Roman" w:hAnsi="Arial" w:cs="Arial"/>
                <w:color w:val="000000"/>
                <w:sz w:val="18"/>
                <w:szCs w:val="18"/>
                <w:lang w:eastAsia="pl-PL"/>
              </w:rPr>
              <w:t>Długoterminowy</w:t>
            </w:r>
          </w:p>
          <w:p w14:paraId="42C45595" w14:textId="0AAB40AF" w:rsidR="00F04F3F" w:rsidRPr="00681BDB" w:rsidRDefault="0017748C"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Stały</w:t>
            </w:r>
          </w:p>
        </w:tc>
        <w:tc>
          <w:tcPr>
            <w:tcW w:w="3259" w:type="dxa"/>
            <w:tcBorders>
              <w:top w:val="nil"/>
              <w:left w:val="nil"/>
              <w:bottom w:val="single" w:sz="4" w:space="0" w:color="auto"/>
              <w:right w:val="single" w:sz="4" w:space="0" w:color="auto"/>
            </w:tcBorders>
            <w:vAlign w:val="center"/>
          </w:tcPr>
          <w:p w14:paraId="01141185" w14:textId="015FCFFC" w:rsidR="00F04F3F" w:rsidRPr="00681BDB" w:rsidRDefault="00813B69"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wykonanie kompensacji w</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przypadku wycinki drzew</w:t>
            </w:r>
            <w:r w:rsidR="00F57087"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79F0CD5E" w14:textId="74C8EB0B" w:rsidR="00F04F3F" w:rsidRPr="00681BDB" w:rsidRDefault="00FA064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-1/0</w:t>
            </w:r>
          </w:p>
        </w:tc>
      </w:tr>
      <w:tr w:rsidR="00C279C7" w:rsidRPr="00681BDB" w14:paraId="0F3D710E"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045D3EF2" w14:textId="28459478" w:rsidR="00C279C7" w:rsidRPr="00681BDB" w:rsidRDefault="00A5686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08448C01" w14:textId="21ED995D" w:rsidR="00C279C7" w:rsidRPr="00681BDB" w:rsidRDefault="00A5686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Modernizacja systemu rowów melioracyjnych pod kątem rzeczywistych potrzeb wodnych terenów użytkowanych rolniczo (odwadnianie, nawadnianie) z</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uwzględnieniem wzrostu retencji w</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zlewniach oraz zagospodarowaniem wód</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opadowych</w:t>
            </w:r>
          </w:p>
        </w:tc>
        <w:tc>
          <w:tcPr>
            <w:tcW w:w="4678" w:type="dxa"/>
            <w:tcBorders>
              <w:top w:val="nil"/>
              <w:left w:val="single" w:sz="4" w:space="0" w:color="auto"/>
              <w:bottom w:val="single" w:sz="4" w:space="0" w:color="auto"/>
              <w:right w:val="single" w:sz="4" w:space="0" w:color="auto"/>
            </w:tcBorders>
            <w:noWrap/>
            <w:vAlign w:val="center"/>
          </w:tcPr>
          <w:p w14:paraId="48BB2B12" w14:textId="11D5020C" w:rsidR="00C279C7" w:rsidRPr="00681BDB" w:rsidRDefault="00C13173"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 xml:space="preserve">zmniejszenie bioróżnorodności </w:t>
            </w:r>
            <w:r w:rsidR="003A16A6" w:rsidRPr="00681BDB">
              <w:rPr>
                <w:rFonts w:ascii="Arial" w:hAnsi="Arial" w:cs="Arial"/>
                <w:sz w:val="18"/>
                <w:szCs w:val="18"/>
              </w:rPr>
              <w:t>gatunkowej zależnie od rodzaju i częstotliwości wykonywania ro</w:t>
            </w:r>
            <w:r w:rsidR="00AD723A" w:rsidRPr="00681BDB">
              <w:rPr>
                <w:rFonts w:ascii="Arial" w:hAnsi="Arial" w:cs="Arial"/>
                <w:sz w:val="18"/>
                <w:szCs w:val="18"/>
              </w:rPr>
              <w:t xml:space="preserve">bót konserwacyjnych </w:t>
            </w:r>
            <w:r w:rsidR="008D3474" w:rsidRPr="00681BDB">
              <w:rPr>
                <w:rFonts w:ascii="Arial" w:hAnsi="Arial" w:cs="Arial"/>
                <w:sz w:val="18"/>
                <w:szCs w:val="18"/>
              </w:rPr>
              <w:t xml:space="preserve">m.in. </w:t>
            </w:r>
            <w:r w:rsidR="00A81FAF" w:rsidRPr="00681BDB">
              <w:rPr>
                <w:rFonts w:ascii="Arial" w:hAnsi="Arial" w:cs="Arial"/>
                <w:sz w:val="18"/>
                <w:szCs w:val="18"/>
              </w:rPr>
              <w:t>wzrost udziału traw wysokich i</w:t>
            </w:r>
            <w:r w:rsidR="00A80C4E" w:rsidRPr="00681BDB">
              <w:rPr>
                <w:rFonts w:ascii="Arial" w:hAnsi="Arial" w:cs="Arial"/>
                <w:sz w:val="18"/>
                <w:szCs w:val="18"/>
              </w:rPr>
              <w:t> </w:t>
            </w:r>
            <w:r w:rsidR="00A81FAF" w:rsidRPr="00681BDB">
              <w:rPr>
                <w:rFonts w:ascii="Arial" w:hAnsi="Arial" w:cs="Arial"/>
                <w:sz w:val="18"/>
                <w:szCs w:val="18"/>
              </w:rPr>
              <w:t>turzyc</w:t>
            </w:r>
            <w:r w:rsidR="00AD723A" w:rsidRPr="00681BDB">
              <w:rPr>
                <w:rFonts w:ascii="Arial" w:hAnsi="Arial" w:cs="Arial"/>
                <w:sz w:val="18"/>
                <w:szCs w:val="18"/>
              </w:rPr>
              <w:t xml:space="preserve"> kosztem innych gatunków (-</w:t>
            </w:r>
            <w:r w:rsidR="002B448B" w:rsidRPr="00681BDB">
              <w:rPr>
                <w:rFonts w:ascii="Arial" w:hAnsi="Arial" w:cs="Arial"/>
                <w:sz w:val="18"/>
                <w:szCs w:val="18"/>
              </w:rPr>
              <w:t>1</w:t>
            </w:r>
            <w:r w:rsidR="00AD723A" w:rsidRPr="00681BDB">
              <w:rPr>
                <w:rFonts w:ascii="Arial" w:hAnsi="Arial" w:cs="Arial"/>
                <w:sz w:val="18"/>
                <w:szCs w:val="18"/>
              </w:rPr>
              <w:t>)</w:t>
            </w:r>
            <w:r w:rsidR="00081A94" w:rsidRPr="00681BDB">
              <w:rPr>
                <w:rFonts w:ascii="Arial" w:hAnsi="Arial" w:cs="Arial"/>
                <w:sz w:val="18"/>
                <w:szCs w:val="18"/>
              </w:rPr>
              <w:t>,</w:t>
            </w:r>
          </w:p>
          <w:p w14:paraId="6D660ED5" w14:textId="1940541F" w:rsidR="008F08DC" w:rsidRPr="00681BDB" w:rsidRDefault="008F08DC" w:rsidP="00681BDB">
            <w:pPr>
              <w:pStyle w:val="Akapitzlist"/>
              <w:numPr>
                <w:ilvl w:val="0"/>
                <w:numId w:val="101"/>
              </w:numPr>
              <w:spacing w:after="0"/>
              <w:jc w:val="left"/>
              <w:rPr>
                <w:rFonts w:ascii="Arial" w:hAnsi="Arial" w:cs="Arial"/>
                <w:sz w:val="18"/>
                <w:szCs w:val="18"/>
              </w:rPr>
            </w:pPr>
            <w:r w:rsidRPr="00681BDB">
              <w:rPr>
                <w:rFonts w:ascii="Arial" w:hAnsi="Arial" w:cs="Arial"/>
                <w:sz w:val="18"/>
                <w:szCs w:val="18"/>
              </w:rPr>
              <w:t>zmiana stosunków wodnych, a w konsekwencji degradacja miejsc rozrodu gatunków zwierząt i</w:t>
            </w:r>
            <w:r w:rsidR="00A80C4E" w:rsidRPr="00681BDB">
              <w:rPr>
                <w:rFonts w:ascii="Arial" w:hAnsi="Arial" w:cs="Arial"/>
                <w:sz w:val="18"/>
                <w:szCs w:val="18"/>
              </w:rPr>
              <w:t> </w:t>
            </w:r>
            <w:r w:rsidRPr="00681BDB">
              <w:rPr>
                <w:rFonts w:ascii="Arial" w:hAnsi="Arial" w:cs="Arial"/>
                <w:sz w:val="18"/>
                <w:szCs w:val="18"/>
              </w:rPr>
              <w:t>zubożenia źródeł pokarmu</w:t>
            </w:r>
            <w:r w:rsidR="00081A94" w:rsidRPr="00681BDB">
              <w:rPr>
                <w:rFonts w:ascii="Arial" w:hAnsi="Arial" w:cs="Arial"/>
                <w:sz w:val="18"/>
                <w:szCs w:val="18"/>
              </w:rPr>
              <w:t> </w:t>
            </w:r>
            <w:r w:rsidR="005164CB" w:rsidRPr="00681BDB">
              <w:rPr>
                <w:rFonts w:ascii="Arial" w:hAnsi="Arial" w:cs="Arial"/>
                <w:sz w:val="18"/>
                <w:szCs w:val="18"/>
              </w:rPr>
              <w:t>(-1)</w:t>
            </w:r>
            <w:r w:rsidR="00081A94" w:rsidRPr="00681BDB">
              <w:rPr>
                <w:rFonts w:ascii="Arial" w:hAnsi="Arial" w:cs="Arial"/>
                <w:sz w:val="18"/>
                <w:szCs w:val="18"/>
              </w:rPr>
              <w:t>,</w:t>
            </w:r>
          </w:p>
          <w:p w14:paraId="0E06E619" w14:textId="00095BFA" w:rsidR="00C279C7" w:rsidRPr="00681BDB" w:rsidRDefault="008F08DC"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zmiana szaty roślinnej</w:t>
            </w:r>
            <w:r w:rsidR="005164CB" w:rsidRPr="00681BDB">
              <w:rPr>
                <w:rFonts w:ascii="Arial" w:hAnsi="Arial" w:cs="Arial"/>
                <w:sz w:val="18"/>
                <w:szCs w:val="18"/>
              </w:rPr>
              <w:t xml:space="preserve"> - zmiana</w:t>
            </w:r>
            <w:r w:rsidRPr="00681BDB">
              <w:rPr>
                <w:rFonts w:ascii="Arial" w:hAnsi="Arial" w:cs="Arial"/>
                <w:sz w:val="18"/>
                <w:szCs w:val="18"/>
              </w:rPr>
              <w:t xml:space="preserve"> środowisk</w:t>
            </w:r>
            <w:r w:rsidR="005164CB" w:rsidRPr="00681BDB">
              <w:rPr>
                <w:rFonts w:ascii="Arial" w:hAnsi="Arial" w:cs="Arial"/>
                <w:sz w:val="18"/>
                <w:szCs w:val="18"/>
              </w:rPr>
              <w:t>a</w:t>
            </w:r>
            <w:r w:rsidRPr="00681BDB">
              <w:rPr>
                <w:rFonts w:ascii="Arial" w:hAnsi="Arial" w:cs="Arial"/>
                <w:sz w:val="18"/>
                <w:szCs w:val="18"/>
              </w:rPr>
              <w:t xml:space="preserve"> życia m.in. gatunków ptaków</w:t>
            </w:r>
            <w:r w:rsidR="005164CB" w:rsidRPr="00681BDB">
              <w:rPr>
                <w:rFonts w:ascii="Arial" w:hAnsi="Arial" w:cs="Arial"/>
                <w:sz w:val="18"/>
                <w:szCs w:val="18"/>
              </w:rPr>
              <w:t xml:space="preserve"> (-1)</w:t>
            </w:r>
            <w:r w:rsidR="00081A94"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70999B46" w14:textId="411B010B" w:rsidR="00C279C7" w:rsidRPr="00681BDB" w:rsidRDefault="00944AD6"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konieczny jest właściwy dobór rodzaju i terminu wykonania robót </w:t>
            </w:r>
            <w:r w:rsidR="00DA7FC7" w:rsidRPr="00681BDB">
              <w:rPr>
                <w:rFonts w:ascii="Arial" w:eastAsia="Times New Roman" w:hAnsi="Arial" w:cs="Arial"/>
                <w:color w:val="000000"/>
                <w:sz w:val="18"/>
                <w:szCs w:val="18"/>
                <w:lang w:eastAsia="pl-PL"/>
              </w:rPr>
              <w:t>w dnie i na skarpach cieku, w celu ograniczenia zmian w składzie zbiorowisk i</w:t>
            </w:r>
            <w:r w:rsidR="00081A94" w:rsidRPr="00681BDB">
              <w:rPr>
                <w:rFonts w:ascii="Arial" w:eastAsia="Times New Roman" w:hAnsi="Arial" w:cs="Arial"/>
                <w:color w:val="000000"/>
                <w:sz w:val="18"/>
                <w:szCs w:val="18"/>
                <w:lang w:eastAsia="pl-PL"/>
              </w:rPr>
              <w:t> </w:t>
            </w:r>
            <w:r w:rsidR="00DA7FC7" w:rsidRPr="00681BDB">
              <w:rPr>
                <w:rFonts w:ascii="Arial" w:eastAsia="Times New Roman" w:hAnsi="Arial" w:cs="Arial"/>
                <w:color w:val="000000"/>
                <w:sz w:val="18"/>
                <w:szCs w:val="18"/>
                <w:lang w:eastAsia="pl-PL"/>
              </w:rPr>
              <w:t>w</w:t>
            </w:r>
            <w:r w:rsidR="00081A94" w:rsidRPr="00681BDB">
              <w:rPr>
                <w:rFonts w:ascii="Arial" w:eastAsia="Times New Roman" w:hAnsi="Arial" w:cs="Arial"/>
                <w:color w:val="000000"/>
                <w:sz w:val="18"/>
                <w:szCs w:val="18"/>
                <w:lang w:eastAsia="pl-PL"/>
              </w:rPr>
              <w:t> </w:t>
            </w:r>
            <w:r w:rsidR="00DA7FC7" w:rsidRPr="00681BDB">
              <w:rPr>
                <w:rFonts w:ascii="Arial" w:eastAsia="Times New Roman" w:hAnsi="Arial" w:cs="Arial"/>
                <w:color w:val="000000"/>
                <w:sz w:val="18"/>
                <w:szCs w:val="18"/>
                <w:lang w:eastAsia="pl-PL"/>
              </w:rPr>
              <w:t>liczebności</w:t>
            </w:r>
            <w:r w:rsidR="00081A94" w:rsidRPr="00681BDB">
              <w:rPr>
                <w:rFonts w:ascii="Arial" w:eastAsia="Times New Roman" w:hAnsi="Arial" w:cs="Arial"/>
                <w:color w:val="000000"/>
                <w:sz w:val="18"/>
                <w:szCs w:val="18"/>
                <w:lang w:eastAsia="pl-PL"/>
              </w:rPr>
              <w:t> </w:t>
            </w:r>
            <w:r w:rsidR="00DA7FC7" w:rsidRPr="00681BDB">
              <w:rPr>
                <w:rFonts w:ascii="Arial" w:eastAsia="Times New Roman" w:hAnsi="Arial" w:cs="Arial"/>
                <w:color w:val="000000"/>
                <w:sz w:val="18"/>
                <w:szCs w:val="18"/>
                <w:lang w:eastAsia="pl-PL"/>
              </w:rPr>
              <w:t>taksonów</w:t>
            </w:r>
            <w:r w:rsidR="00081A94" w:rsidRPr="00681BDB">
              <w:rPr>
                <w:rFonts w:ascii="Arial" w:eastAsia="Times New Roman" w:hAnsi="Arial" w:cs="Arial"/>
                <w:color w:val="000000"/>
                <w:sz w:val="18"/>
                <w:szCs w:val="18"/>
                <w:lang w:eastAsia="pl-PL"/>
              </w:rPr>
              <w:t>,</w:t>
            </w:r>
          </w:p>
          <w:p w14:paraId="7059A1D3" w14:textId="64AC76CF" w:rsidR="00C279C7" w:rsidRPr="00681BDB" w:rsidRDefault="002F2AA7"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zaplanowanie </w:t>
            </w:r>
            <w:r w:rsidR="007D6D39" w:rsidRPr="00681BDB">
              <w:rPr>
                <w:rFonts w:ascii="Arial" w:eastAsia="Times New Roman" w:hAnsi="Arial" w:cs="Arial"/>
                <w:color w:val="000000"/>
                <w:sz w:val="18"/>
                <w:szCs w:val="18"/>
                <w:lang w:eastAsia="pl-PL"/>
              </w:rPr>
              <w:t xml:space="preserve">wykonania kolejnych robót </w:t>
            </w:r>
            <w:r w:rsidR="0071263E" w:rsidRPr="00681BDB">
              <w:rPr>
                <w:rFonts w:ascii="Arial" w:eastAsia="Times New Roman" w:hAnsi="Arial" w:cs="Arial"/>
                <w:color w:val="000000"/>
                <w:sz w:val="18"/>
                <w:szCs w:val="18"/>
                <w:lang w:eastAsia="pl-PL"/>
              </w:rPr>
              <w:t>z</w:t>
            </w:r>
            <w:r w:rsidR="00081A94" w:rsidRPr="00681BDB">
              <w:rPr>
                <w:rFonts w:ascii="Arial" w:eastAsia="Times New Roman" w:hAnsi="Arial" w:cs="Arial"/>
                <w:color w:val="000000"/>
                <w:sz w:val="18"/>
                <w:szCs w:val="18"/>
                <w:lang w:eastAsia="pl-PL"/>
              </w:rPr>
              <w:t> </w:t>
            </w:r>
            <w:r w:rsidR="007D6D39" w:rsidRPr="00681BDB">
              <w:rPr>
                <w:rFonts w:ascii="Arial" w:eastAsia="Times New Roman" w:hAnsi="Arial" w:cs="Arial"/>
                <w:color w:val="000000"/>
                <w:sz w:val="18"/>
                <w:szCs w:val="18"/>
                <w:lang w:eastAsia="pl-PL"/>
              </w:rPr>
              <w:t>dostosowanie</w:t>
            </w:r>
            <w:r w:rsidR="00734F94" w:rsidRPr="00681BDB">
              <w:rPr>
                <w:rFonts w:ascii="Arial" w:eastAsia="Times New Roman" w:hAnsi="Arial" w:cs="Arial"/>
                <w:color w:val="000000"/>
                <w:sz w:val="18"/>
                <w:szCs w:val="18"/>
                <w:lang w:eastAsia="pl-PL"/>
              </w:rPr>
              <w:t>m</w:t>
            </w:r>
            <w:r w:rsidR="007D6D39" w:rsidRPr="00681BDB">
              <w:rPr>
                <w:rFonts w:ascii="Arial" w:eastAsia="Times New Roman" w:hAnsi="Arial" w:cs="Arial"/>
                <w:color w:val="000000"/>
                <w:sz w:val="18"/>
                <w:szCs w:val="18"/>
                <w:lang w:eastAsia="pl-PL"/>
              </w:rPr>
              <w:t xml:space="preserve"> terminu</w:t>
            </w:r>
            <w:r w:rsidR="00081A94" w:rsidRPr="00681BDB">
              <w:rPr>
                <w:rFonts w:ascii="Arial" w:eastAsia="Times New Roman" w:hAnsi="Arial" w:cs="Arial"/>
                <w:color w:val="000000"/>
                <w:sz w:val="18"/>
                <w:szCs w:val="18"/>
                <w:lang w:eastAsia="pl-PL"/>
              </w:rPr>
              <w:t>,</w:t>
            </w:r>
          </w:p>
          <w:p w14:paraId="39B5F64B" w14:textId="66934F4F" w:rsidR="00C279C7" w:rsidRPr="00681BDB" w:rsidRDefault="008579DD"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stosowanie rozwiązań ułatwiających zwierzętom korzystanie z rowów</w:t>
            </w:r>
            <w:r w:rsidR="00081A94" w:rsidRPr="00681BDB">
              <w:rPr>
                <w:rFonts w:ascii="Arial" w:eastAsia="Times New Roman" w:hAnsi="Arial" w:cs="Arial"/>
                <w:color w:val="000000"/>
                <w:sz w:val="18"/>
                <w:szCs w:val="18"/>
                <w:lang w:eastAsia="pl-PL"/>
              </w:rPr>
              <w:t>.</w:t>
            </w:r>
          </w:p>
        </w:tc>
        <w:tc>
          <w:tcPr>
            <w:tcW w:w="2739" w:type="dxa"/>
            <w:tcBorders>
              <w:top w:val="nil"/>
              <w:left w:val="nil"/>
              <w:bottom w:val="single" w:sz="4" w:space="0" w:color="auto"/>
              <w:right w:val="single" w:sz="4" w:space="0" w:color="auto"/>
            </w:tcBorders>
            <w:noWrap/>
            <w:vAlign w:val="center"/>
          </w:tcPr>
          <w:p w14:paraId="48F32728"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Pośredni/bezpośredni</w:t>
            </w:r>
          </w:p>
          <w:p w14:paraId="3331FF1A"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Długoterminowy</w:t>
            </w:r>
          </w:p>
          <w:p w14:paraId="0D310A9E" w14:textId="20144C8F"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2D710AE5" w14:textId="3C21EDF5" w:rsidR="00C279C7" w:rsidRPr="00681BDB" w:rsidRDefault="00813B69"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odpowiedni dobór rodzaju i</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terminu wykonywanych prac</w:t>
            </w:r>
            <w:r w:rsidR="002F2AA7" w:rsidRPr="00681BDB">
              <w:rPr>
                <w:rFonts w:ascii="Arial" w:eastAsia="Times New Roman" w:hAnsi="Arial" w:cs="Arial"/>
                <w:color w:val="000000"/>
                <w:sz w:val="18"/>
                <w:szCs w:val="18"/>
                <w:lang w:eastAsia="pl-PL"/>
              </w:rPr>
              <w:t>, skutkujący jak najmniejszą utratą różnorodności</w:t>
            </w:r>
            <w:r w:rsidR="00C8294F"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4BBAF35" w14:textId="44DB6E0A" w:rsidR="00C279C7" w:rsidRPr="00681BDB" w:rsidRDefault="00CE0A2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r w:rsidR="002B448B" w:rsidRPr="00681BDB">
              <w:rPr>
                <w:rFonts w:ascii="Arial" w:eastAsia="Times New Roman" w:hAnsi="Arial" w:cs="Arial"/>
                <w:color w:val="000000"/>
                <w:sz w:val="18"/>
                <w:szCs w:val="18"/>
                <w:lang w:eastAsia="pl-PL"/>
              </w:rPr>
              <w:t>1</w:t>
            </w:r>
            <w:r w:rsidR="00C62670" w:rsidRPr="00681BDB">
              <w:rPr>
                <w:rFonts w:ascii="Arial" w:eastAsia="Times New Roman" w:hAnsi="Arial" w:cs="Arial"/>
                <w:color w:val="000000"/>
                <w:sz w:val="18"/>
                <w:szCs w:val="18"/>
                <w:lang w:eastAsia="pl-PL"/>
              </w:rPr>
              <w:t>/</w:t>
            </w:r>
            <w:r w:rsidR="00FA0642" w:rsidRPr="00681BDB">
              <w:rPr>
                <w:rFonts w:ascii="Arial" w:eastAsia="Times New Roman" w:hAnsi="Arial" w:cs="Arial"/>
                <w:color w:val="000000"/>
                <w:sz w:val="18"/>
                <w:szCs w:val="18"/>
                <w:lang w:eastAsia="pl-PL"/>
              </w:rPr>
              <w:t>0</w:t>
            </w:r>
          </w:p>
        </w:tc>
      </w:tr>
      <w:tr w:rsidR="00E275F5" w:rsidRPr="00681BDB" w14:paraId="5AFF8510"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5CEA2BF6" w14:textId="55D9C580" w:rsidR="00E275F5" w:rsidRPr="00681BDB" w:rsidRDefault="004D7B7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1EA5760E" w14:textId="51DDCA7A" w:rsidR="00E275F5" w:rsidRPr="00681BDB" w:rsidRDefault="004D7B77" w:rsidP="00681BDB">
            <w:pPr>
              <w:spacing w:after="0" w:line="240" w:lineRule="auto"/>
              <w:jc w:val="left"/>
              <w:rPr>
                <w:rFonts w:ascii="Arial" w:hAnsi="Arial" w:cs="Arial"/>
                <w:sz w:val="18"/>
                <w:szCs w:val="18"/>
              </w:rPr>
            </w:pPr>
            <w:r w:rsidRPr="00681BDB">
              <w:rPr>
                <w:rFonts w:ascii="Arial" w:hAnsi="Arial" w:cs="Arial"/>
                <w:sz w:val="18"/>
                <w:szCs w:val="18"/>
              </w:rPr>
              <w:t>Budowa zbiorników retencyjnych w</w:t>
            </w:r>
            <w:r w:rsidR="00CF49A0">
              <w:rPr>
                <w:rFonts w:ascii="Arial" w:hAnsi="Arial" w:cs="Arial"/>
                <w:sz w:val="18"/>
                <w:szCs w:val="18"/>
              </w:rPr>
              <w:t> </w:t>
            </w:r>
            <w:r w:rsidRPr="00681BDB">
              <w:rPr>
                <w:rFonts w:ascii="Arial" w:hAnsi="Arial" w:cs="Arial"/>
                <w:sz w:val="18"/>
                <w:szCs w:val="18"/>
              </w:rPr>
              <w:t>oparciu o 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01326A34" w14:textId="2C3C8650"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na etapie realizacji</w:t>
            </w:r>
            <w:r w:rsidR="007E61BE" w:rsidRPr="00681BDB">
              <w:rPr>
                <w:rFonts w:ascii="Arial" w:hAnsi="Arial" w:cs="Arial"/>
                <w:sz w:val="18"/>
                <w:szCs w:val="18"/>
              </w:rPr>
              <w:t>:</w:t>
            </w:r>
            <w:r w:rsidR="00557645" w:rsidRPr="00681BDB">
              <w:rPr>
                <w:rFonts w:ascii="Arial" w:hAnsi="Arial" w:cs="Arial"/>
                <w:sz w:val="18"/>
                <w:szCs w:val="18"/>
              </w:rPr>
              <w:t xml:space="preserve"> możliwe</w:t>
            </w:r>
            <w:r w:rsidRPr="00681BDB">
              <w:rPr>
                <w:rFonts w:ascii="Arial" w:hAnsi="Arial" w:cs="Arial"/>
                <w:sz w:val="18"/>
                <w:szCs w:val="18"/>
              </w:rPr>
              <w:t xml:space="preserve"> zniszczenie siedlisk</w:t>
            </w:r>
            <w:r w:rsidR="00E972AC" w:rsidRPr="00681BDB">
              <w:rPr>
                <w:rFonts w:ascii="Arial" w:hAnsi="Arial" w:cs="Arial"/>
                <w:sz w:val="18"/>
                <w:szCs w:val="18"/>
              </w:rPr>
              <w:t xml:space="preserve"> zwierząt i</w:t>
            </w:r>
            <w:r w:rsidR="00081A94" w:rsidRPr="00681BDB">
              <w:rPr>
                <w:rFonts w:ascii="Arial" w:hAnsi="Arial" w:cs="Arial"/>
                <w:sz w:val="18"/>
                <w:szCs w:val="18"/>
              </w:rPr>
              <w:t> </w:t>
            </w:r>
            <w:r w:rsidR="00E972AC" w:rsidRPr="00681BDB">
              <w:rPr>
                <w:rFonts w:ascii="Arial" w:hAnsi="Arial" w:cs="Arial"/>
                <w:sz w:val="18"/>
                <w:szCs w:val="18"/>
              </w:rPr>
              <w:t>roślin</w:t>
            </w:r>
            <w:r w:rsidR="0020654E" w:rsidRPr="00681BDB">
              <w:rPr>
                <w:rFonts w:ascii="Arial" w:hAnsi="Arial" w:cs="Arial"/>
                <w:sz w:val="18"/>
                <w:szCs w:val="18"/>
              </w:rPr>
              <w:t>,</w:t>
            </w:r>
            <w:r w:rsidR="00E972AC" w:rsidRPr="00681BDB">
              <w:rPr>
                <w:rFonts w:ascii="Arial" w:hAnsi="Arial" w:cs="Arial"/>
                <w:sz w:val="18"/>
                <w:szCs w:val="18"/>
              </w:rPr>
              <w:t xml:space="preserve"> zniszczenie</w:t>
            </w:r>
            <w:r w:rsidR="0020654E" w:rsidRPr="00681BDB">
              <w:rPr>
                <w:rFonts w:ascii="Arial" w:hAnsi="Arial" w:cs="Arial"/>
                <w:sz w:val="18"/>
                <w:szCs w:val="18"/>
              </w:rPr>
              <w:t xml:space="preserve"> szaty roślinnej</w:t>
            </w:r>
            <w:r w:rsidR="008F3C23" w:rsidRPr="00681BDB">
              <w:rPr>
                <w:rFonts w:ascii="Arial" w:hAnsi="Arial" w:cs="Arial"/>
                <w:sz w:val="18"/>
                <w:szCs w:val="18"/>
              </w:rPr>
              <w:t>, siedlisk chronionych, w</w:t>
            </w:r>
            <w:r w:rsidR="00081A94" w:rsidRPr="00681BDB">
              <w:rPr>
                <w:rFonts w:ascii="Arial" w:hAnsi="Arial" w:cs="Arial"/>
                <w:sz w:val="18"/>
                <w:szCs w:val="18"/>
              </w:rPr>
              <w:t> </w:t>
            </w:r>
            <w:r w:rsidR="008F3C23" w:rsidRPr="00681BDB">
              <w:rPr>
                <w:rFonts w:ascii="Arial" w:hAnsi="Arial" w:cs="Arial"/>
                <w:sz w:val="18"/>
                <w:szCs w:val="18"/>
              </w:rPr>
              <w:t>tym stanowisk chronionych gatunków roślin</w:t>
            </w:r>
            <w:r w:rsidR="0020654E" w:rsidRPr="00681BDB">
              <w:rPr>
                <w:rFonts w:ascii="Arial" w:hAnsi="Arial" w:cs="Arial"/>
                <w:sz w:val="18"/>
                <w:szCs w:val="18"/>
              </w:rPr>
              <w:t xml:space="preserve"> oraz wycinka drzew</w:t>
            </w:r>
            <w:r w:rsidRPr="00681BDB">
              <w:rPr>
                <w:rFonts w:ascii="Arial" w:hAnsi="Arial" w:cs="Arial"/>
                <w:sz w:val="18"/>
                <w:szCs w:val="18"/>
              </w:rPr>
              <w:t xml:space="preserve"> w miejscu lokalizacji zbiorników </w:t>
            </w:r>
            <w:r w:rsidR="004158E5" w:rsidRPr="00681BDB">
              <w:rPr>
                <w:rFonts w:ascii="Arial" w:hAnsi="Arial" w:cs="Arial"/>
                <w:sz w:val="18"/>
                <w:szCs w:val="18"/>
              </w:rPr>
              <w:t xml:space="preserve">(gł. </w:t>
            </w:r>
            <w:r w:rsidR="00C3445E" w:rsidRPr="00681BDB">
              <w:rPr>
                <w:rFonts w:ascii="Arial" w:hAnsi="Arial" w:cs="Arial"/>
                <w:sz w:val="18"/>
                <w:szCs w:val="18"/>
              </w:rPr>
              <w:t>niecek suchych na terenie zielonym</w:t>
            </w:r>
            <w:r w:rsidR="004158E5" w:rsidRPr="00681BDB">
              <w:rPr>
                <w:rFonts w:ascii="Arial" w:hAnsi="Arial" w:cs="Arial"/>
                <w:sz w:val="18"/>
                <w:szCs w:val="18"/>
              </w:rPr>
              <w:t>)</w:t>
            </w:r>
            <w:r w:rsidRPr="00681BDB">
              <w:rPr>
                <w:rFonts w:ascii="Arial" w:hAnsi="Arial" w:cs="Arial"/>
                <w:sz w:val="18"/>
                <w:szCs w:val="18"/>
              </w:rPr>
              <w:t xml:space="preserve"> (-1)</w:t>
            </w:r>
            <w:r w:rsidR="00081A94" w:rsidRPr="00681BDB">
              <w:rPr>
                <w:rFonts w:ascii="Arial" w:hAnsi="Arial" w:cs="Arial"/>
                <w:sz w:val="18"/>
                <w:szCs w:val="18"/>
              </w:rPr>
              <w:t>,</w:t>
            </w:r>
          </w:p>
          <w:p w14:paraId="69930FF7" w14:textId="03982FB2" w:rsidR="00E275F5"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 xml:space="preserve">poprawa </w:t>
            </w:r>
            <w:r w:rsidR="00EE09EA" w:rsidRPr="00681BDB">
              <w:rPr>
                <w:rFonts w:ascii="Arial" w:hAnsi="Arial" w:cs="Arial"/>
                <w:sz w:val="18"/>
                <w:szCs w:val="18"/>
              </w:rPr>
              <w:t>nawodnienia terenów biologicznie czynnych</w:t>
            </w:r>
            <w:r w:rsidR="00081A94" w:rsidRPr="00681BDB">
              <w:rPr>
                <w:rFonts w:ascii="Arial" w:hAnsi="Arial" w:cs="Arial"/>
                <w:sz w:val="18"/>
                <w:szCs w:val="18"/>
              </w:rPr>
              <w:t>,</w:t>
            </w:r>
          </w:p>
          <w:p w14:paraId="6752B7B6" w14:textId="0C9F76F9" w:rsidR="00EE09EA" w:rsidRPr="00681BDB" w:rsidRDefault="008045C8"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ograniczenie spływu powierzchniowego wody</w:t>
            </w:r>
            <w:r w:rsidR="00081A94" w:rsidRPr="00681BDB">
              <w:rPr>
                <w:rFonts w:ascii="Arial" w:hAnsi="Arial" w:cs="Arial"/>
                <w:sz w:val="18"/>
                <w:szCs w:val="18"/>
              </w:rPr>
              <w:t>,</w:t>
            </w:r>
          </w:p>
          <w:p w14:paraId="7B2D4C63" w14:textId="15C08F45" w:rsidR="00E275F5" w:rsidRPr="00681BDB" w:rsidRDefault="001F4178"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stworzenie siedliska do życia dla wielu bezkręgowców</w:t>
            </w:r>
            <w:r w:rsidR="00D32A72" w:rsidRPr="00681BDB">
              <w:rPr>
                <w:rFonts w:ascii="Arial" w:hAnsi="Arial" w:cs="Arial"/>
                <w:sz w:val="18"/>
                <w:szCs w:val="18"/>
              </w:rPr>
              <w:t xml:space="preserve"> oraz innych zwierząt, a także roślinności</w:t>
            </w:r>
            <w:r w:rsidR="00081A94" w:rsidRPr="00681BDB">
              <w:rPr>
                <w:rFonts w:ascii="Arial" w:hAnsi="Arial" w:cs="Arial"/>
                <w:sz w:val="18"/>
                <w:szCs w:val="18"/>
              </w:rPr>
              <w:t>,</w:t>
            </w:r>
          </w:p>
          <w:p w14:paraId="7C8F5A49" w14:textId="69BDDC95" w:rsidR="00E275F5" w:rsidRPr="00681BDB" w:rsidRDefault="00094D98"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zwiększenie różnorodności biologicznej (m.in.</w:t>
            </w:r>
            <w:r w:rsidR="00CF49A0">
              <w:rPr>
                <w:rFonts w:ascii="Arial" w:hAnsi="Arial" w:cs="Arial"/>
                <w:sz w:val="18"/>
                <w:szCs w:val="18"/>
              </w:rPr>
              <w:t> </w:t>
            </w:r>
            <w:r w:rsidRPr="00681BDB">
              <w:rPr>
                <w:rFonts w:ascii="Arial" w:hAnsi="Arial" w:cs="Arial"/>
                <w:sz w:val="18"/>
                <w:szCs w:val="18"/>
              </w:rPr>
              <w:t>tworzenie ogrodów wodnych</w:t>
            </w:r>
            <w:r w:rsidR="003D0C0A" w:rsidRPr="00681BDB">
              <w:rPr>
                <w:rFonts w:ascii="Arial" w:hAnsi="Arial" w:cs="Arial"/>
                <w:sz w:val="18"/>
                <w:szCs w:val="18"/>
              </w:rPr>
              <w:t>,</w:t>
            </w:r>
            <w:r w:rsidR="0031690C" w:rsidRPr="00681BDB">
              <w:rPr>
                <w:rFonts w:ascii="Arial" w:hAnsi="Arial" w:cs="Arial"/>
                <w:sz w:val="18"/>
                <w:szCs w:val="18"/>
              </w:rPr>
              <w:t xml:space="preserve"> obszar retencyjny podmokły </w:t>
            </w:r>
            <w:r w:rsidR="00081A94" w:rsidRPr="00681BDB">
              <w:rPr>
                <w:rFonts w:ascii="Arial" w:hAnsi="Arial" w:cs="Arial"/>
                <w:sz w:val="18"/>
                <w:szCs w:val="18"/>
              </w:rPr>
              <w:t>–</w:t>
            </w:r>
            <w:r w:rsidR="0031690C" w:rsidRPr="00681BDB">
              <w:rPr>
                <w:rFonts w:ascii="Arial" w:hAnsi="Arial" w:cs="Arial"/>
                <w:sz w:val="18"/>
                <w:szCs w:val="18"/>
              </w:rPr>
              <w:t xml:space="preserve"> typu</w:t>
            </w:r>
            <w:r w:rsidR="00081A94" w:rsidRPr="00681BDB">
              <w:rPr>
                <w:rFonts w:ascii="Arial" w:hAnsi="Arial" w:cs="Arial"/>
                <w:sz w:val="18"/>
                <w:szCs w:val="18"/>
              </w:rPr>
              <w:t> </w:t>
            </w:r>
            <w:r w:rsidR="0031690C" w:rsidRPr="00681BDB">
              <w:rPr>
                <w:rFonts w:ascii="Arial" w:hAnsi="Arial" w:cs="Arial"/>
                <w:sz w:val="18"/>
                <w:szCs w:val="18"/>
              </w:rPr>
              <w:t>‘wetland’</w:t>
            </w:r>
            <w:r w:rsidRPr="00681BDB">
              <w:rPr>
                <w:rFonts w:ascii="Arial" w:hAnsi="Arial" w:cs="Arial"/>
                <w:sz w:val="18"/>
                <w:szCs w:val="18"/>
              </w:rPr>
              <w:t>)</w:t>
            </w:r>
            <w:r w:rsidR="00081A94" w:rsidRPr="00681BDB">
              <w:rPr>
                <w:rFonts w:ascii="Arial" w:hAnsi="Arial" w:cs="Arial"/>
                <w:sz w:val="18"/>
                <w:szCs w:val="18"/>
              </w:rPr>
              <w:t>,</w:t>
            </w:r>
          </w:p>
          <w:p w14:paraId="4CAEA9F6" w14:textId="79B4D31D" w:rsidR="00E275F5" w:rsidRPr="00681BDB" w:rsidRDefault="00FB452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wzmocnienie struktury przyrodniczej terenów chronionych</w:t>
            </w:r>
            <w:r w:rsidR="00081A94"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0CD67D7C" w14:textId="7BA6511A" w:rsidR="00E275F5" w:rsidRPr="00681BDB" w:rsidRDefault="000C5854"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 przypadku wycinki drzew, </w:t>
            </w:r>
            <w:r w:rsidR="00E03E24" w:rsidRPr="00681BDB">
              <w:rPr>
                <w:rFonts w:ascii="Arial" w:eastAsia="Times New Roman" w:hAnsi="Arial" w:cs="Arial"/>
                <w:color w:val="000000"/>
                <w:sz w:val="18"/>
                <w:szCs w:val="18"/>
                <w:lang w:eastAsia="pl-PL"/>
              </w:rPr>
              <w:t>wykonać kompensacje przyrodniczą</w:t>
            </w:r>
            <w:r w:rsidR="00081A94" w:rsidRPr="00681BDB">
              <w:rPr>
                <w:rFonts w:ascii="Arial" w:eastAsia="Times New Roman" w:hAnsi="Arial" w:cs="Arial"/>
                <w:color w:val="000000"/>
                <w:sz w:val="18"/>
                <w:szCs w:val="18"/>
                <w:lang w:eastAsia="pl-PL"/>
              </w:rPr>
              <w:t>,</w:t>
            </w:r>
          </w:p>
          <w:p w14:paraId="4DA3314B" w14:textId="3EDAB0F3" w:rsidR="00E275F5" w:rsidRPr="00681BDB" w:rsidRDefault="007E7EB7"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przy nasadzeniach</w:t>
            </w:r>
            <w:r w:rsidR="0031690C"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tworzeniu ogrodu wodnego</w:t>
            </w:r>
            <w:r w:rsidR="0031690C" w:rsidRPr="00681BDB">
              <w:rPr>
                <w:rFonts w:ascii="Arial" w:eastAsia="Times New Roman" w:hAnsi="Arial" w:cs="Arial"/>
                <w:color w:val="000000"/>
                <w:sz w:val="18"/>
                <w:szCs w:val="18"/>
                <w:lang w:eastAsia="pl-PL"/>
              </w:rPr>
              <w:t xml:space="preserve"> oraz </w:t>
            </w:r>
            <w:r w:rsidR="0031690C" w:rsidRPr="00681BDB">
              <w:rPr>
                <w:rFonts w:ascii="Arial" w:hAnsi="Arial" w:cs="Arial"/>
                <w:sz w:val="18"/>
                <w:szCs w:val="18"/>
              </w:rPr>
              <w:t>obszarów retencyjnych podmokłych typu ‘wetland’</w:t>
            </w:r>
            <w:r w:rsidRPr="00681BDB">
              <w:rPr>
                <w:rFonts w:ascii="Arial" w:eastAsia="Times New Roman" w:hAnsi="Arial" w:cs="Arial"/>
                <w:color w:val="000000"/>
                <w:sz w:val="18"/>
                <w:szCs w:val="18"/>
                <w:lang w:eastAsia="pl-PL"/>
              </w:rPr>
              <w:t xml:space="preserve"> dobrać odpowiednie gatunki spośród roślin rodzimych, dostosowanych do konkretnych warunków środowiskowych</w:t>
            </w:r>
            <w:r w:rsidR="00081A94" w:rsidRPr="00681BDB">
              <w:rPr>
                <w:rFonts w:ascii="Arial" w:eastAsia="Times New Roman" w:hAnsi="Arial" w:cs="Arial"/>
                <w:color w:val="000000"/>
                <w:sz w:val="18"/>
                <w:szCs w:val="18"/>
                <w:lang w:eastAsia="pl-PL"/>
              </w:rPr>
              <w:t>,</w:t>
            </w:r>
          </w:p>
          <w:p w14:paraId="63BB2904" w14:textId="67AAEBFA" w:rsidR="00E275F5" w:rsidRPr="00681BDB" w:rsidRDefault="00D2077F"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wyznaczenie lokalizacji budowy zbiorników poza obszarem chronionych siedlisk przyrodniczych oraz siedliskiem i żerowiskiem gatunków chronionych</w:t>
            </w:r>
            <w:r w:rsidR="00081A94" w:rsidRPr="00681BDB">
              <w:rPr>
                <w:rFonts w:ascii="Arial" w:hAnsi="Arial" w:cs="Arial"/>
                <w:sz w:val="18"/>
                <w:szCs w:val="18"/>
              </w:rPr>
              <w:t>.</w:t>
            </w:r>
          </w:p>
        </w:tc>
        <w:tc>
          <w:tcPr>
            <w:tcW w:w="2739" w:type="dxa"/>
            <w:tcBorders>
              <w:top w:val="nil"/>
              <w:left w:val="nil"/>
              <w:bottom w:val="single" w:sz="4" w:space="0" w:color="auto"/>
              <w:right w:val="single" w:sz="4" w:space="0" w:color="auto"/>
            </w:tcBorders>
            <w:noWrap/>
            <w:vAlign w:val="center"/>
          </w:tcPr>
          <w:p w14:paraId="3A34D20A"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176A9AD1" w14:textId="36A7D3D5" w:rsidR="00FB743D" w:rsidRPr="00681BDB" w:rsidRDefault="004B11D2"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Krótkoterminowe</w:t>
            </w:r>
            <w:r w:rsidR="007E7EB7" w:rsidRPr="00681BDB">
              <w:rPr>
                <w:rFonts w:ascii="Arial" w:eastAsia="Times New Roman" w:hAnsi="Arial" w:cs="Arial"/>
                <w:color w:val="000000"/>
                <w:sz w:val="18"/>
                <w:szCs w:val="18"/>
                <w:lang w:eastAsia="pl-PL"/>
              </w:rPr>
              <w:t>/długoterminowe</w:t>
            </w:r>
          </w:p>
          <w:p w14:paraId="1E2178D0" w14:textId="6FC1FB98" w:rsidR="00E275F5"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A4ABB61" w14:textId="6079FB7C" w:rsidR="00A71923" w:rsidRPr="00681BDB" w:rsidRDefault="00A71923"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wykonanie kompensacji przyrodniczej w</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przypadku wycinki drzew</w:t>
            </w:r>
            <w:r w:rsidR="00081A94" w:rsidRPr="00681BDB">
              <w:rPr>
                <w:rFonts w:ascii="Arial" w:eastAsia="Times New Roman" w:hAnsi="Arial" w:cs="Arial"/>
                <w:color w:val="000000"/>
                <w:sz w:val="18"/>
                <w:szCs w:val="18"/>
                <w:lang w:eastAsia="pl-PL"/>
              </w:rPr>
              <w:t>,</w:t>
            </w:r>
          </w:p>
          <w:p w14:paraId="05248ECB" w14:textId="346FEEB7" w:rsidR="00E275F5" w:rsidRPr="00681BDB" w:rsidRDefault="00977E1B"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ilość stworzonych </w:t>
            </w:r>
            <w:r w:rsidR="00943E51" w:rsidRPr="00681BDB">
              <w:rPr>
                <w:rFonts w:ascii="Arial" w:eastAsia="Times New Roman" w:hAnsi="Arial" w:cs="Arial"/>
                <w:color w:val="000000"/>
                <w:sz w:val="18"/>
                <w:szCs w:val="18"/>
                <w:lang w:eastAsia="pl-PL"/>
              </w:rPr>
              <w:t>ogrodów wodnych</w:t>
            </w:r>
            <w:r w:rsidR="00081A94"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6686C34E" w14:textId="49203E7A" w:rsidR="00E275F5" w:rsidRPr="00681BDB" w:rsidRDefault="00C6267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r w:rsidR="005824B3" w:rsidRPr="00681BDB">
              <w:rPr>
                <w:rFonts w:ascii="Arial" w:eastAsia="Times New Roman" w:hAnsi="Arial" w:cs="Arial"/>
                <w:color w:val="000000"/>
                <w:sz w:val="18"/>
                <w:szCs w:val="18"/>
                <w:lang w:eastAsia="pl-PL"/>
              </w:rPr>
              <w:t>3</w:t>
            </w:r>
          </w:p>
        </w:tc>
      </w:tr>
      <w:tr w:rsidR="00D52460" w:rsidRPr="00681BDB" w14:paraId="193F2BC2"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74E0C259" w14:textId="1CF834DE" w:rsidR="00D52460" w:rsidRPr="00681BDB" w:rsidRDefault="00D52460"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w:t>
            </w:r>
            <w:r w:rsidRPr="00681BDB">
              <w:rPr>
                <w:rFonts w:ascii="Arial" w:eastAsia="Times New Roman" w:hAnsi="Arial" w:cs="Arial"/>
                <w:sz w:val="18"/>
                <w:szCs w:val="18"/>
                <w:lang w:eastAsia="pl-PL"/>
              </w:rPr>
              <w:t>.10</w:t>
            </w:r>
          </w:p>
        </w:tc>
        <w:tc>
          <w:tcPr>
            <w:tcW w:w="3544" w:type="dxa"/>
            <w:tcBorders>
              <w:top w:val="nil"/>
              <w:left w:val="nil"/>
              <w:bottom w:val="single" w:sz="4" w:space="0" w:color="auto"/>
              <w:right w:val="single" w:sz="4" w:space="0" w:color="auto"/>
            </w:tcBorders>
            <w:noWrap/>
            <w:vAlign w:val="center"/>
          </w:tcPr>
          <w:p w14:paraId="6D8CBF00" w14:textId="3A5F8752" w:rsidR="00D52460" w:rsidRPr="00681BDB" w:rsidRDefault="00E94C4E" w:rsidP="00681BDB">
            <w:pPr>
              <w:spacing w:after="0" w:line="240" w:lineRule="auto"/>
              <w:jc w:val="left"/>
              <w:rPr>
                <w:rFonts w:ascii="Arial" w:hAnsi="Arial" w:cs="Arial"/>
                <w:sz w:val="18"/>
                <w:szCs w:val="18"/>
                <w:highlight w:val="cyan"/>
              </w:rPr>
            </w:pPr>
            <w:r w:rsidRPr="00681BDB">
              <w:rPr>
                <w:rFonts w:ascii="Arial" w:hAnsi="Arial" w:cs="Arial"/>
                <w:sz w:val="18"/>
                <w:szCs w:val="18"/>
              </w:rPr>
              <w:t>Utrzymywanie i modernizacja infrastruktury krytycznej sieci wodociągowo–kanalizacyjnych w oparciu o priorytety i wytyczne Planów bezpieczeństwa wody</w:t>
            </w:r>
          </w:p>
        </w:tc>
        <w:tc>
          <w:tcPr>
            <w:tcW w:w="4678" w:type="dxa"/>
            <w:tcBorders>
              <w:top w:val="nil"/>
              <w:left w:val="single" w:sz="4" w:space="0" w:color="auto"/>
              <w:bottom w:val="single" w:sz="4" w:space="0" w:color="auto"/>
              <w:right w:val="single" w:sz="4" w:space="0" w:color="auto"/>
            </w:tcBorders>
            <w:noWrap/>
            <w:vAlign w:val="center"/>
          </w:tcPr>
          <w:p w14:paraId="4B8847C7" w14:textId="07D9C1B1" w:rsidR="00D52460" w:rsidRPr="00681BDB" w:rsidRDefault="00D157B0"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na etapie realizacji – możliwa wycinka drzew, zniszczenie szaty roślinnej oraz siedlisk</w:t>
            </w:r>
            <w:r w:rsidR="00414099" w:rsidRPr="00681BDB">
              <w:rPr>
                <w:rFonts w:ascii="Arial" w:eastAsia="Times New Roman" w:hAnsi="Arial" w:cs="Arial"/>
                <w:color w:val="000000"/>
                <w:sz w:val="18"/>
                <w:szCs w:val="18"/>
                <w:lang w:eastAsia="pl-PL"/>
              </w:rPr>
              <w:t xml:space="preserve">, </w:t>
            </w:r>
            <w:r w:rsidR="008A1B5E" w:rsidRPr="00681BDB">
              <w:rPr>
                <w:rFonts w:ascii="Arial" w:hAnsi="Arial" w:cs="Arial"/>
                <w:sz w:val="18"/>
                <w:szCs w:val="18"/>
              </w:rPr>
              <w:t>siedlisk chronionych, w tym stanowisk chronionych gatunków roślin,</w:t>
            </w:r>
            <w:r w:rsidR="00414099" w:rsidRPr="00681BDB">
              <w:rPr>
                <w:rFonts w:ascii="Arial" w:eastAsia="Times New Roman" w:hAnsi="Arial" w:cs="Arial"/>
                <w:color w:val="000000"/>
                <w:sz w:val="18"/>
                <w:szCs w:val="18"/>
                <w:lang w:eastAsia="pl-PL"/>
              </w:rPr>
              <w:t xml:space="preserve"> płoszenie zwierząt</w:t>
            </w:r>
            <w:r w:rsidRPr="00681BDB">
              <w:rPr>
                <w:rFonts w:ascii="Arial" w:eastAsia="Times New Roman" w:hAnsi="Arial" w:cs="Arial"/>
                <w:color w:val="000000"/>
                <w:sz w:val="18"/>
                <w:szCs w:val="18"/>
                <w:lang w:eastAsia="pl-PL"/>
              </w:rPr>
              <w:t xml:space="preserve"> (-1)</w:t>
            </w:r>
            <w:r w:rsidR="00081A94" w:rsidRPr="00681BDB">
              <w:rPr>
                <w:rFonts w:ascii="Arial" w:eastAsia="Times New Roman" w:hAnsi="Arial" w:cs="Arial"/>
                <w:color w:val="000000"/>
                <w:sz w:val="18"/>
                <w:szCs w:val="18"/>
                <w:lang w:eastAsia="pl-PL"/>
              </w:rPr>
              <w:t>.</w:t>
            </w:r>
          </w:p>
        </w:tc>
        <w:tc>
          <w:tcPr>
            <w:tcW w:w="4394" w:type="dxa"/>
            <w:tcBorders>
              <w:top w:val="nil"/>
              <w:left w:val="nil"/>
              <w:bottom w:val="single" w:sz="4" w:space="0" w:color="auto"/>
              <w:right w:val="single" w:sz="4" w:space="0" w:color="auto"/>
            </w:tcBorders>
            <w:noWrap/>
            <w:vAlign w:val="center"/>
          </w:tcPr>
          <w:p w14:paraId="7FFABF1F" w14:textId="2B81F743" w:rsidR="00D52460" w:rsidRPr="00681BDB" w:rsidRDefault="005F105C"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przypadku wycinki drzew, wykonać kompensacje przyrodniczą</w:t>
            </w:r>
            <w:r w:rsidR="00081A94" w:rsidRPr="00681BDB">
              <w:rPr>
                <w:rFonts w:ascii="Arial" w:eastAsia="Times New Roman" w:hAnsi="Arial" w:cs="Arial"/>
                <w:color w:val="000000"/>
                <w:sz w:val="18"/>
                <w:szCs w:val="18"/>
                <w:lang w:eastAsia="pl-PL"/>
              </w:rPr>
              <w:t>,</w:t>
            </w:r>
          </w:p>
          <w:p w14:paraId="1B5EC530" w14:textId="3CA584C4" w:rsidR="00D52460" w:rsidRPr="00681BDB" w:rsidRDefault="001D47B4" w:rsidP="00681BDB">
            <w:pPr>
              <w:pStyle w:val="Akapitzlist"/>
              <w:numPr>
                <w:ilvl w:val="0"/>
                <w:numId w:val="103"/>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dobór terminów prac utrzymaniowych i</w:t>
            </w:r>
            <w:r w:rsidR="00081A94"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modernizacyjnych do</w:t>
            </w:r>
            <w:r w:rsidR="002B45A2" w:rsidRPr="00681BDB">
              <w:rPr>
                <w:rFonts w:ascii="Arial" w:eastAsia="Times New Roman" w:hAnsi="Arial" w:cs="Arial"/>
                <w:color w:val="000000"/>
                <w:sz w:val="18"/>
                <w:szCs w:val="18"/>
                <w:lang w:eastAsia="pl-PL"/>
              </w:rPr>
              <w:t xml:space="preserve">stosowany m.in. do </w:t>
            </w:r>
            <w:r w:rsidR="00C55B49" w:rsidRPr="00681BDB">
              <w:rPr>
                <w:rFonts w:ascii="Arial" w:eastAsia="Times New Roman" w:hAnsi="Arial" w:cs="Arial"/>
                <w:color w:val="000000"/>
                <w:sz w:val="18"/>
                <w:szCs w:val="18"/>
                <w:lang w:eastAsia="pl-PL"/>
              </w:rPr>
              <w:t>sezonu l</w:t>
            </w:r>
            <w:r w:rsidR="00DC73ED" w:rsidRPr="00681BDB">
              <w:rPr>
                <w:rFonts w:ascii="Arial" w:eastAsia="Times New Roman" w:hAnsi="Arial" w:cs="Arial"/>
                <w:color w:val="000000"/>
                <w:sz w:val="18"/>
                <w:szCs w:val="18"/>
                <w:lang w:eastAsia="pl-PL"/>
              </w:rPr>
              <w:t>ę</w:t>
            </w:r>
            <w:r w:rsidR="00C55B49" w:rsidRPr="00681BDB">
              <w:rPr>
                <w:rFonts w:ascii="Arial" w:eastAsia="Times New Roman" w:hAnsi="Arial" w:cs="Arial"/>
                <w:color w:val="000000"/>
                <w:sz w:val="18"/>
                <w:szCs w:val="18"/>
                <w:lang w:eastAsia="pl-PL"/>
              </w:rPr>
              <w:t>gowego ptaków</w:t>
            </w:r>
            <w:r w:rsidR="00081A94" w:rsidRPr="00681BDB">
              <w:rPr>
                <w:rFonts w:ascii="Arial" w:eastAsia="Times New Roman" w:hAnsi="Arial" w:cs="Arial"/>
                <w:color w:val="000000"/>
                <w:sz w:val="18"/>
                <w:szCs w:val="18"/>
                <w:lang w:eastAsia="pl-PL"/>
              </w:rPr>
              <w:t>,</w:t>
            </w:r>
          </w:p>
          <w:p w14:paraId="463682F8" w14:textId="070DB5A9" w:rsidR="00D52460" w:rsidRPr="00681BDB" w:rsidRDefault="008A5509" w:rsidP="00681BDB">
            <w:pPr>
              <w:pStyle w:val="Akapitzlist"/>
              <w:numPr>
                <w:ilvl w:val="0"/>
                <w:numId w:val="103"/>
              </w:numPr>
              <w:spacing w:after="0"/>
              <w:jc w:val="left"/>
              <w:rPr>
                <w:rFonts w:ascii="Arial" w:hAnsi="Arial" w:cs="Arial"/>
                <w:sz w:val="18"/>
                <w:szCs w:val="18"/>
              </w:rPr>
            </w:pPr>
            <w:r w:rsidRPr="00681BDB">
              <w:rPr>
                <w:rFonts w:ascii="Arial" w:hAnsi="Arial" w:cs="Arial"/>
                <w:sz w:val="18"/>
                <w:szCs w:val="18"/>
              </w:rPr>
              <w:t>prowadzenie prac pod nadzorem przyrodnika z</w:t>
            </w:r>
            <w:r w:rsidR="00081A94" w:rsidRPr="00681BDB">
              <w:rPr>
                <w:rFonts w:ascii="Arial" w:hAnsi="Arial" w:cs="Arial"/>
                <w:sz w:val="18"/>
                <w:szCs w:val="18"/>
              </w:rPr>
              <w:t> p</w:t>
            </w:r>
            <w:r w:rsidRPr="00681BDB">
              <w:rPr>
                <w:rFonts w:ascii="Arial" w:hAnsi="Arial" w:cs="Arial"/>
                <w:sz w:val="18"/>
                <w:szCs w:val="18"/>
              </w:rPr>
              <w:t>ominięciem siedlisk i stanowisk gatunków chronionych</w:t>
            </w:r>
            <w:r w:rsidR="00081A94" w:rsidRPr="00681BDB">
              <w:rPr>
                <w:rFonts w:ascii="Arial" w:hAnsi="Arial" w:cs="Arial"/>
                <w:sz w:val="18"/>
                <w:szCs w:val="18"/>
              </w:rPr>
              <w:t>.</w:t>
            </w:r>
            <w:r w:rsidRPr="00681BDB">
              <w:rPr>
                <w:rFonts w:ascii="Arial" w:hAnsi="Arial" w:cs="Arial"/>
                <w:sz w:val="18"/>
                <w:szCs w:val="18"/>
              </w:rPr>
              <w:t xml:space="preserve"> </w:t>
            </w:r>
          </w:p>
        </w:tc>
        <w:tc>
          <w:tcPr>
            <w:tcW w:w="2739" w:type="dxa"/>
            <w:tcBorders>
              <w:top w:val="nil"/>
              <w:left w:val="nil"/>
              <w:bottom w:val="single" w:sz="4" w:space="0" w:color="auto"/>
              <w:right w:val="single" w:sz="4" w:space="0" w:color="auto"/>
            </w:tcBorders>
            <w:noWrap/>
            <w:vAlign w:val="center"/>
          </w:tcPr>
          <w:p w14:paraId="1428E1A1" w14:textId="395565B2" w:rsidR="00E54C98" w:rsidRPr="00681BDB" w:rsidRDefault="00E54C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p>
          <w:p w14:paraId="3F5F3429" w14:textId="77777777" w:rsidR="00D52460" w:rsidRPr="00681BDB" w:rsidRDefault="00E54C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Krótkoterminowy</w:t>
            </w:r>
          </w:p>
          <w:p w14:paraId="344B5097" w14:textId="6F7D2D99" w:rsidR="00D52460" w:rsidRPr="00681BDB" w:rsidRDefault="00E54C9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85F8B4B" w14:textId="0DC46BB7" w:rsidR="00D52460" w:rsidRPr="00681BDB" w:rsidRDefault="00FA0642"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wykonane kompensacje w</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przypadku wycinki drzew</w:t>
            </w:r>
          </w:p>
        </w:tc>
        <w:tc>
          <w:tcPr>
            <w:tcW w:w="1559" w:type="dxa"/>
            <w:tcBorders>
              <w:top w:val="nil"/>
              <w:left w:val="single" w:sz="4" w:space="0" w:color="auto"/>
              <w:bottom w:val="single" w:sz="4" w:space="0" w:color="auto"/>
              <w:right w:val="single" w:sz="4" w:space="0" w:color="auto"/>
            </w:tcBorders>
            <w:noWrap/>
            <w:vAlign w:val="center"/>
          </w:tcPr>
          <w:p w14:paraId="146F9F4E" w14:textId="554E3203" w:rsidR="00D52460" w:rsidRPr="00681BDB" w:rsidRDefault="00C55B49"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279C7" w:rsidRPr="00681BDB" w14:paraId="5E6501AA" w14:textId="77777777" w:rsidTr="00E87AFB">
        <w:trPr>
          <w:trHeight w:val="300"/>
        </w:trPr>
        <w:tc>
          <w:tcPr>
            <w:tcW w:w="562" w:type="dxa"/>
            <w:tcBorders>
              <w:top w:val="nil"/>
              <w:left w:val="single" w:sz="4" w:space="0" w:color="auto"/>
              <w:bottom w:val="single" w:sz="4" w:space="0" w:color="auto"/>
              <w:right w:val="single" w:sz="4" w:space="0" w:color="auto"/>
            </w:tcBorders>
            <w:noWrap/>
            <w:vAlign w:val="center"/>
          </w:tcPr>
          <w:p w14:paraId="4326CFAC" w14:textId="403CDB9C" w:rsidR="00C279C7" w:rsidRPr="00681BDB" w:rsidRDefault="004D7B7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42F9CC0E" w14:textId="5C067BC9" w:rsidR="00C279C7" w:rsidRPr="00681BDB" w:rsidRDefault="00D5730D" w:rsidP="00681BDB">
            <w:pPr>
              <w:spacing w:after="0" w:line="240" w:lineRule="auto"/>
              <w:jc w:val="left"/>
              <w:rPr>
                <w:rFonts w:ascii="Arial" w:hAnsi="Arial" w:cs="Arial"/>
                <w:sz w:val="18"/>
                <w:szCs w:val="18"/>
                <w:highlight w:val="cyan"/>
              </w:rPr>
            </w:pPr>
            <w:r w:rsidRPr="00681BDB">
              <w:rPr>
                <w:rFonts w:ascii="Arial" w:hAnsi="Arial" w:cs="Arial"/>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7EBDB617" w14:textId="46A99E20" w:rsidR="00D35819"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na etapie realizacji: zniszczenie pokrywy roślinnej oraz możliwa wycinka drzew</w:t>
            </w:r>
            <w:r w:rsidR="00E967BC" w:rsidRPr="00681BDB">
              <w:rPr>
                <w:rFonts w:ascii="Arial" w:hAnsi="Arial" w:cs="Arial"/>
                <w:sz w:val="18"/>
                <w:szCs w:val="18"/>
              </w:rPr>
              <w:t xml:space="preserve">, </w:t>
            </w:r>
            <w:r w:rsidR="00DE5D74" w:rsidRPr="00681BDB">
              <w:rPr>
                <w:rFonts w:ascii="Arial" w:hAnsi="Arial" w:cs="Arial"/>
                <w:sz w:val="18"/>
                <w:szCs w:val="18"/>
              </w:rPr>
              <w:t xml:space="preserve">płoszenie zwierząt,niszczenie/ograniczenie </w:t>
            </w:r>
            <w:r w:rsidR="00E272DF" w:rsidRPr="00681BDB">
              <w:rPr>
                <w:rFonts w:ascii="Arial" w:hAnsi="Arial" w:cs="Arial"/>
                <w:sz w:val="18"/>
                <w:szCs w:val="18"/>
              </w:rPr>
              <w:t>siedlisk zwierząt</w:t>
            </w:r>
            <w:r w:rsidRPr="00681BDB">
              <w:rPr>
                <w:rFonts w:ascii="Arial" w:hAnsi="Arial" w:cs="Arial"/>
                <w:sz w:val="18"/>
                <w:szCs w:val="18"/>
              </w:rPr>
              <w:t xml:space="preserve"> (-1)</w:t>
            </w:r>
            <w:r w:rsidR="00823A97" w:rsidRPr="00681BDB">
              <w:rPr>
                <w:rFonts w:ascii="Arial" w:hAnsi="Arial" w:cs="Arial"/>
                <w:sz w:val="18"/>
                <w:szCs w:val="18"/>
              </w:rPr>
              <w:t>,</w:t>
            </w:r>
          </w:p>
          <w:p w14:paraId="5E3EA0A5" w14:textId="2EFBFCF3" w:rsidR="00C279C7" w:rsidRPr="00681BDB" w:rsidRDefault="00D35819"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zmniejszenie zanieczyszczenia środowisk ściekami</w:t>
            </w:r>
            <w:r w:rsidR="007A40F5" w:rsidRPr="00681BDB">
              <w:rPr>
                <w:rFonts w:ascii="Arial" w:hAnsi="Arial" w:cs="Arial"/>
                <w:sz w:val="18"/>
                <w:szCs w:val="18"/>
              </w:rPr>
              <w:t xml:space="preserve"> (+1)</w:t>
            </w:r>
            <w:r w:rsidR="00823A97" w:rsidRPr="00681BDB">
              <w:rPr>
                <w:rFonts w:ascii="Arial" w:hAnsi="Arial" w:cs="Arial"/>
                <w:sz w:val="18"/>
                <w:szCs w:val="18"/>
              </w:rPr>
              <w:t>.</w:t>
            </w:r>
          </w:p>
        </w:tc>
        <w:tc>
          <w:tcPr>
            <w:tcW w:w="4394" w:type="dxa"/>
            <w:tcBorders>
              <w:top w:val="nil"/>
              <w:left w:val="nil"/>
              <w:bottom w:val="single" w:sz="4" w:space="0" w:color="auto"/>
              <w:right w:val="single" w:sz="4" w:space="0" w:color="auto"/>
            </w:tcBorders>
            <w:noWrap/>
            <w:vAlign w:val="center"/>
          </w:tcPr>
          <w:p w14:paraId="2088056A" w14:textId="3876144D" w:rsidR="00C279C7" w:rsidRPr="00681BDB" w:rsidRDefault="00042DA5" w:rsidP="00681BDB">
            <w:pPr>
              <w:pStyle w:val="Default"/>
              <w:numPr>
                <w:ilvl w:val="0"/>
                <w:numId w:val="103"/>
              </w:numPr>
              <w:spacing w:line="256" w:lineRule="auto"/>
              <w:rPr>
                <w:rFonts w:ascii="Arial" w:hAnsi="Arial" w:cs="Arial"/>
                <w:sz w:val="18"/>
                <w:szCs w:val="18"/>
              </w:rPr>
            </w:pPr>
            <w:r w:rsidRPr="00681BDB">
              <w:rPr>
                <w:rFonts w:ascii="Arial" w:hAnsi="Arial" w:cs="Arial"/>
                <w:sz w:val="18"/>
                <w:szCs w:val="18"/>
              </w:rPr>
              <w:t>po</w:t>
            </w:r>
            <w:r w:rsidR="00FB743D" w:rsidRPr="00681BDB">
              <w:rPr>
                <w:rFonts w:ascii="Arial" w:hAnsi="Arial" w:cs="Arial"/>
                <w:sz w:val="18"/>
                <w:szCs w:val="18"/>
              </w:rPr>
              <w:t xml:space="preserve"> prowadzeni</w:t>
            </w:r>
            <w:r w:rsidRPr="00681BDB">
              <w:rPr>
                <w:rFonts w:ascii="Arial" w:hAnsi="Arial" w:cs="Arial"/>
                <w:sz w:val="18"/>
                <w:szCs w:val="18"/>
              </w:rPr>
              <w:t>u</w:t>
            </w:r>
            <w:r w:rsidR="00FB743D" w:rsidRPr="00681BDB">
              <w:rPr>
                <w:rFonts w:ascii="Arial" w:hAnsi="Arial" w:cs="Arial"/>
                <w:sz w:val="18"/>
                <w:szCs w:val="18"/>
              </w:rPr>
              <w:t xml:space="preserve"> prac, przeprowadzić nasadzenia odpowiedniej roślinności rodzimej</w:t>
            </w:r>
            <w:r w:rsidR="00823A97" w:rsidRPr="00681BDB">
              <w:rPr>
                <w:rFonts w:ascii="Arial" w:hAnsi="Arial" w:cs="Arial"/>
                <w:sz w:val="18"/>
                <w:szCs w:val="18"/>
              </w:rPr>
              <w:t>,</w:t>
            </w:r>
          </w:p>
          <w:p w14:paraId="421565E7" w14:textId="7EF46B13" w:rsidR="00C279C7" w:rsidRPr="00681BDB" w:rsidRDefault="005F105C" w:rsidP="00681BDB">
            <w:pPr>
              <w:pStyle w:val="Default"/>
              <w:numPr>
                <w:ilvl w:val="0"/>
                <w:numId w:val="103"/>
              </w:numPr>
              <w:spacing w:line="256" w:lineRule="auto"/>
              <w:rPr>
                <w:rFonts w:ascii="Arial" w:eastAsia="Times New Roman" w:hAnsi="Arial" w:cs="Arial"/>
                <w:sz w:val="18"/>
                <w:szCs w:val="18"/>
                <w:lang w:eastAsia="pl-PL"/>
              </w:rPr>
            </w:pPr>
            <w:r w:rsidRPr="00681BDB">
              <w:rPr>
                <w:rFonts w:ascii="Arial" w:eastAsia="Times New Roman" w:hAnsi="Arial" w:cs="Arial"/>
                <w:sz w:val="18"/>
                <w:szCs w:val="18"/>
                <w:lang w:eastAsia="pl-PL"/>
              </w:rPr>
              <w:t xml:space="preserve">w przypadku wycinki drzew, wykonać </w:t>
            </w:r>
            <w:r w:rsidR="00E272DF" w:rsidRPr="00681BDB">
              <w:rPr>
                <w:rFonts w:ascii="Arial" w:eastAsia="Times New Roman" w:hAnsi="Arial" w:cs="Arial"/>
                <w:sz w:val="18"/>
                <w:szCs w:val="18"/>
                <w:lang w:eastAsia="pl-PL"/>
              </w:rPr>
              <w:t>nasadzenia zastępcze</w:t>
            </w:r>
            <w:r w:rsidR="00823A97" w:rsidRPr="00681BDB">
              <w:rPr>
                <w:rFonts w:ascii="Arial" w:eastAsia="Times New Roman" w:hAnsi="Arial" w:cs="Arial"/>
                <w:sz w:val="18"/>
                <w:szCs w:val="18"/>
                <w:lang w:eastAsia="pl-PL"/>
              </w:rPr>
              <w:t>,</w:t>
            </w:r>
          </w:p>
          <w:p w14:paraId="1C8032EC" w14:textId="097A9ED9" w:rsidR="00C279C7" w:rsidRPr="00681BDB" w:rsidRDefault="00E272DF" w:rsidP="00681BDB">
            <w:pPr>
              <w:pStyle w:val="Default"/>
              <w:numPr>
                <w:ilvl w:val="0"/>
                <w:numId w:val="103"/>
              </w:numPr>
              <w:spacing w:line="256" w:lineRule="auto"/>
              <w:rPr>
                <w:rFonts w:ascii="Arial" w:hAnsi="Arial" w:cs="Arial"/>
                <w:sz w:val="18"/>
                <w:szCs w:val="18"/>
              </w:rPr>
            </w:pPr>
            <w:r w:rsidRPr="00681BDB">
              <w:rPr>
                <w:rFonts w:ascii="Arial" w:eastAsia="Times New Roman" w:hAnsi="Arial" w:cs="Arial"/>
                <w:sz w:val="18"/>
                <w:szCs w:val="18"/>
                <w:lang w:eastAsia="pl-PL"/>
              </w:rPr>
              <w:t>prace prowadzi</w:t>
            </w:r>
            <w:r w:rsidR="008C6619" w:rsidRPr="00681BDB">
              <w:rPr>
                <w:rFonts w:ascii="Arial" w:eastAsia="Times New Roman" w:hAnsi="Arial" w:cs="Arial"/>
                <w:sz w:val="18"/>
                <w:szCs w:val="18"/>
                <w:lang w:eastAsia="pl-PL"/>
              </w:rPr>
              <w:t>ć w odpowiednich terminach tj.</w:t>
            </w:r>
            <w:r w:rsidR="00CF49A0">
              <w:rPr>
                <w:rFonts w:ascii="Arial" w:eastAsia="Times New Roman" w:hAnsi="Arial" w:cs="Arial"/>
                <w:sz w:val="18"/>
                <w:szCs w:val="18"/>
                <w:lang w:eastAsia="pl-PL"/>
              </w:rPr>
              <w:t> </w:t>
            </w:r>
            <w:r w:rsidRPr="00681BDB">
              <w:rPr>
                <w:rFonts w:ascii="Arial" w:eastAsia="Times New Roman" w:hAnsi="Arial" w:cs="Arial"/>
                <w:sz w:val="18"/>
                <w:szCs w:val="18"/>
                <w:lang w:eastAsia="pl-PL"/>
              </w:rPr>
              <w:t xml:space="preserve">poza sezonem </w:t>
            </w:r>
            <w:r w:rsidR="008C6619" w:rsidRPr="00681BDB">
              <w:rPr>
                <w:rFonts w:ascii="Arial" w:eastAsia="Times New Roman" w:hAnsi="Arial" w:cs="Arial"/>
                <w:sz w:val="18"/>
                <w:szCs w:val="18"/>
                <w:lang w:eastAsia="pl-PL"/>
              </w:rPr>
              <w:t>lęgowym</w:t>
            </w:r>
            <w:r w:rsidRPr="00681BDB">
              <w:rPr>
                <w:rFonts w:ascii="Arial" w:eastAsia="Times New Roman" w:hAnsi="Arial" w:cs="Arial"/>
                <w:sz w:val="18"/>
                <w:szCs w:val="18"/>
                <w:lang w:eastAsia="pl-PL"/>
              </w:rPr>
              <w:t xml:space="preserve"> ptaków lub pod nadzorem przyrodniczym</w:t>
            </w:r>
            <w:r w:rsidR="00823A97" w:rsidRPr="00681BDB">
              <w:rPr>
                <w:rFonts w:ascii="Arial" w:eastAsia="Times New Roman" w:hAnsi="Arial" w:cs="Arial"/>
                <w:sz w:val="18"/>
                <w:szCs w:val="18"/>
                <w:lang w:eastAsia="pl-PL"/>
              </w:rPr>
              <w:t>.</w:t>
            </w:r>
          </w:p>
        </w:tc>
        <w:tc>
          <w:tcPr>
            <w:tcW w:w="2739" w:type="dxa"/>
            <w:tcBorders>
              <w:top w:val="nil"/>
              <w:left w:val="nil"/>
              <w:bottom w:val="single" w:sz="4" w:space="0" w:color="auto"/>
              <w:right w:val="single" w:sz="4" w:space="0" w:color="auto"/>
            </w:tcBorders>
            <w:noWrap/>
            <w:vAlign w:val="center"/>
          </w:tcPr>
          <w:p w14:paraId="04DBD3C9"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Bezpośrednie </w:t>
            </w:r>
          </w:p>
          <w:p w14:paraId="00588B1C" w14:textId="579270A6" w:rsidR="00FB743D" w:rsidRPr="00681BDB" w:rsidRDefault="00042DA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Krótkoterminowe</w:t>
            </w:r>
          </w:p>
          <w:p w14:paraId="74349AAC" w14:textId="5FDD5BEA"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Chwilowe</w:t>
            </w:r>
          </w:p>
        </w:tc>
        <w:tc>
          <w:tcPr>
            <w:tcW w:w="3259" w:type="dxa"/>
            <w:tcBorders>
              <w:top w:val="single" w:sz="4" w:space="0" w:color="auto"/>
              <w:left w:val="nil"/>
              <w:bottom w:val="single" w:sz="4" w:space="0" w:color="auto"/>
              <w:right w:val="single" w:sz="4" w:space="0" w:color="auto"/>
            </w:tcBorders>
            <w:vAlign w:val="center"/>
          </w:tcPr>
          <w:p w14:paraId="2F1F3209" w14:textId="10E1D186" w:rsidR="00C279C7" w:rsidRPr="00681BDB" w:rsidRDefault="00215FD6" w:rsidP="00681BDB">
            <w:pPr>
              <w:pStyle w:val="Akapitzlist"/>
              <w:numPr>
                <w:ilvl w:val="0"/>
                <w:numId w:val="107"/>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przeprowadzone nasadzenia po wykonanych pracach</w:t>
            </w:r>
            <w:r w:rsidR="00C8294F" w:rsidRPr="00681BDB">
              <w:rPr>
                <w:rFonts w:ascii="Arial" w:eastAsia="Times New Roman" w:hAnsi="Arial" w:cs="Arial"/>
                <w:color w:val="000000"/>
                <w:sz w:val="18"/>
                <w:szCs w:val="18"/>
                <w:lang w:eastAsia="pl-PL"/>
              </w:rPr>
              <w:t>.</w:t>
            </w:r>
          </w:p>
        </w:tc>
        <w:tc>
          <w:tcPr>
            <w:tcW w:w="1559" w:type="dxa"/>
            <w:tcBorders>
              <w:top w:val="nil"/>
              <w:left w:val="single" w:sz="4" w:space="0" w:color="auto"/>
              <w:bottom w:val="single" w:sz="4" w:space="0" w:color="auto"/>
              <w:right w:val="single" w:sz="4" w:space="0" w:color="auto"/>
            </w:tcBorders>
            <w:noWrap/>
            <w:vAlign w:val="center"/>
          </w:tcPr>
          <w:p w14:paraId="5ACF510B" w14:textId="7D41AF7E" w:rsidR="00C279C7" w:rsidRPr="00681BDB" w:rsidRDefault="00042DA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r w:rsidR="00D35819" w:rsidRPr="00681BDB">
              <w:rPr>
                <w:rFonts w:ascii="Arial" w:eastAsia="Times New Roman" w:hAnsi="Arial" w:cs="Arial"/>
                <w:color w:val="000000"/>
                <w:sz w:val="18"/>
                <w:szCs w:val="18"/>
                <w:lang w:eastAsia="pl-PL"/>
              </w:rPr>
              <w:t>/+1</w:t>
            </w:r>
          </w:p>
        </w:tc>
      </w:tr>
      <w:tr w:rsidR="00C279C7" w:rsidRPr="00681BDB" w14:paraId="0A85C86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63FDBB76" w14:textId="06FC3351" w:rsidR="00C279C7" w:rsidRPr="00681BDB" w:rsidRDefault="0020496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6.1</w:t>
            </w:r>
          </w:p>
        </w:tc>
        <w:tc>
          <w:tcPr>
            <w:tcW w:w="3544" w:type="dxa"/>
            <w:tcBorders>
              <w:top w:val="single" w:sz="4" w:space="0" w:color="auto"/>
              <w:left w:val="nil"/>
              <w:bottom w:val="single" w:sz="4" w:space="0" w:color="auto"/>
              <w:right w:val="single" w:sz="4" w:space="0" w:color="auto"/>
            </w:tcBorders>
            <w:noWrap/>
            <w:vAlign w:val="center"/>
          </w:tcPr>
          <w:p w14:paraId="180D7C81" w14:textId="3A319FCD" w:rsidR="00C279C7" w:rsidRPr="00681BDB" w:rsidRDefault="001276EF"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146DA3FE" w14:textId="4BC73247" w:rsidR="00C279C7"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zmniejszenie ilości zanieczyszczeń powietrza i</w:t>
            </w:r>
            <w:r w:rsidR="00CF49A0">
              <w:rPr>
                <w:rFonts w:ascii="Arial" w:hAnsi="Arial" w:cs="Arial"/>
                <w:sz w:val="18"/>
                <w:szCs w:val="18"/>
              </w:rPr>
              <w:t> </w:t>
            </w:r>
            <w:r w:rsidRPr="00681BDB">
              <w:rPr>
                <w:rFonts w:ascii="Arial" w:hAnsi="Arial" w:cs="Arial"/>
                <w:sz w:val="18"/>
                <w:szCs w:val="18"/>
              </w:rPr>
              <w:t>poprawa jego jakości</w:t>
            </w:r>
            <w:r w:rsidR="00C8294F"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4D39071D" w14:textId="7F494792"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394BB100"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27D22019"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p w14:paraId="289FD2CF" w14:textId="4326236B"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tc>
        <w:tc>
          <w:tcPr>
            <w:tcW w:w="3259" w:type="dxa"/>
            <w:tcBorders>
              <w:top w:val="single" w:sz="4" w:space="0" w:color="auto"/>
              <w:left w:val="nil"/>
              <w:bottom w:val="single" w:sz="4" w:space="0" w:color="auto"/>
              <w:right w:val="single" w:sz="4" w:space="0" w:color="auto"/>
            </w:tcBorders>
            <w:vAlign w:val="center"/>
          </w:tcPr>
          <w:p w14:paraId="16671569" w14:textId="1EDF3E90" w:rsidR="00C279C7" w:rsidRPr="00681BDB" w:rsidRDefault="00CA171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BAD1831" w14:textId="5EF13C23" w:rsidR="00C279C7" w:rsidRPr="00681BDB" w:rsidRDefault="00CA171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411D34" w:rsidRPr="00681BDB" w14:paraId="520C2494"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6037251B" w14:textId="07F22F77" w:rsidR="00411D34" w:rsidRPr="00681BDB" w:rsidRDefault="00204961"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6.2</w:t>
            </w:r>
          </w:p>
        </w:tc>
        <w:tc>
          <w:tcPr>
            <w:tcW w:w="3544" w:type="dxa"/>
            <w:tcBorders>
              <w:top w:val="single" w:sz="4" w:space="0" w:color="auto"/>
              <w:left w:val="nil"/>
              <w:bottom w:val="single" w:sz="4" w:space="0" w:color="auto"/>
              <w:right w:val="single" w:sz="4" w:space="0" w:color="auto"/>
            </w:tcBorders>
            <w:noWrap/>
            <w:vAlign w:val="center"/>
          </w:tcPr>
          <w:p w14:paraId="3E9778AA" w14:textId="71139F9A" w:rsidR="00411D34" w:rsidRPr="00681BDB" w:rsidRDefault="00204961"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Stworzenie systemu tras rowerowych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29298C86" w14:textId="47E85FD8"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na etapie realizacji: zajęcie terenu, usunięcie drzew oraz krzewów znajdujących się na trasie ścieżki rowerowej (-</w:t>
            </w:r>
            <w:r w:rsidR="00A80C4E" w:rsidRPr="00681BDB">
              <w:rPr>
                <w:rFonts w:ascii="Arial" w:hAnsi="Arial" w:cs="Arial"/>
                <w:sz w:val="18"/>
                <w:szCs w:val="18"/>
              </w:rPr>
              <w:t>1</w:t>
            </w:r>
            <w:r w:rsidRPr="00681BDB">
              <w:rPr>
                <w:rFonts w:ascii="Arial" w:hAnsi="Arial" w:cs="Arial"/>
                <w:sz w:val="18"/>
                <w:szCs w:val="18"/>
              </w:rPr>
              <w:t>)</w:t>
            </w:r>
            <w:r w:rsidR="00823A97" w:rsidRPr="00681BDB">
              <w:rPr>
                <w:rFonts w:ascii="Arial" w:hAnsi="Arial" w:cs="Arial"/>
                <w:sz w:val="18"/>
                <w:szCs w:val="18"/>
              </w:rPr>
              <w:t>,</w:t>
            </w:r>
          </w:p>
          <w:p w14:paraId="3A00C38D" w14:textId="080312BD"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fragmentaryzacja siedlisk i stworzenie bariery dla małych zwierząt (-1)</w:t>
            </w:r>
            <w:r w:rsidR="00823A97" w:rsidRPr="00681BDB">
              <w:rPr>
                <w:rFonts w:ascii="Arial" w:hAnsi="Arial" w:cs="Arial"/>
                <w:sz w:val="18"/>
                <w:szCs w:val="18"/>
              </w:rPr>
              <w:t>,</w:t>
            </w:r>
          </w:p>
          <w:p w14:paraId="2DEDD553" w14:textId="33E0A0F7" w:rsidR="00DD0121" w:rsidRPr="00681BDB" w:rsidRDefault="00DD0121"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płoszenie zwierząt, utrata siedlisk i miejsc żerowania</w:t>
            </w:r>
            <w:r w:rsidR="0087669A" w:rsidRPr="00681BDB">
              <w:rPr>
                <w:rFonts w:ascii="Arial" w:hAnsi="Arial" w:cs="Arial"/>
                <w:sz w:val="18"/>
                <w:szCs w:val="18"/>
              </w:rPr>
              <w:t xml:space="preserve"> (-</w:t>
            </w:r>
            <w:r w:rsidR="00A80C4E" w:rsidRPr="00681BDB">
              <w:rPr>
                <w:rFonts w:ascii="Arial" w:hAnsi="Arial" w:cs="Arial"/>
                <w:sz w:val="18"/>
                <w:szCs w:val="18"/>
              </w:rPr>
              <w:t>1</w:t>
            </w:r>
            <w:r w:rsidR="0087669A" w:rsidRPr="00681BDB">
              <w:rPr>
                <w:rFonts w:ascii="Arial" w:hAnsi="Arial" w:cs="Arial"/>
                <w:sz w:val="18"/>
                <w:szCs w:val="18"/>
              </w:rPr>
              <w:t>)</w:t>
            </w:r>
            <w:r w:rsidR="00823A97" w:rsidRPr="00681BDB">
              <w:rPr>
                <w:rFonts w:ascii="Arial" w:hAnsi="Arial" w:cs="Arial"/>
                <w:sz w:val="18"/>
                <w:szCs w:val="18"/>
              </w:rPr>
              <w:t>,</w:t>
            </w:r>
          </w:p>
          <w:p w14:paraId="4A5ACE04" w14:textId="4FBCD439"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przy uwzględnieniu nasadzeń drzew oraz krzewów - zwiększenie oraz wzmocnienie bioróżnorodności (+2)</w:t>
            </w:r>
            <w:r w:rsidR="00823A97" w:rsidRPr="00681BDB">
              <w:rPr>
                <w:rFonts w:ascii="Arial" w:hAnsi="Arial" w:cs="Arial"/>
                <w:sz w:val="18"/>
                <w:szCs w:val="18"/>
              </w:rPr>
              <w:t>,</w:t>
            </w:r>
          </w:p>
          <w:p w14:paraId="189E4878" w14:textId="4FD30587"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zmniejszenie śmiertelności fauny na drogach (+1)</w:t>
            </w:r>
            <w:r w:rsidR="00823A97" w:rsidRPr="00681BDB">
              <w:rPr>
                <w:rFonts w:ascii="Arial" w:hAnsi="Arial" w:cs="Arial"/>
                <w:sz w:val="18"/>
                <w:szCs w:val="18"/>
              </w:rPr>
              <w:t>,</w:t>
            </w:r>
          </w:p>
          <w:p w14:paraId="208098FB" w14:textId="1492FDDC"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poprawa jakości powietrza i zmniejszenie ilości zanieczyszczeń</w:t>
            </w:r>
            <w:r w:rsidR="00823A97" w:rsidRPr="00681BDB">
              <w:rPr>
                <w:rFonts w:ascii="Arial" w:hAnsi="Arial" w:cs="Arial"/>
                <w:sz w:val="18"/>
                <w:szCs w:val="18"/>
              </w:rPr>
              <w:t>,</w:t>
            </w:r>
          </w:p>
          <w:p w14:paraId="53FCF543" w14:textId="312FDFC3" w:rsidR="00411D34" w:rsidRPr="00681BDB" w:rsidRDefault="00851342"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poprawa kondycji gatunków wrażliwych na zanieczyszczenia</w:t>
            </w:r>
            <w:r w:rsidR="00823A97"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F26EAF6" w14:textId="7187FE4B"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trasy rowerowe poprowadzić z jak najmniejszą ingerencją w środowisko naturalne, wykorzystują głównie już utworzoną infrastrukturę</w:t>
            </w:r>
            <w:r w:rsidR="00823A97" w:rsidRPr="00681BDB">
              <w:rPr>
                <w:rFonts w:ascii="Arial" w:eastAsia="Times New Roman" w:hAnsi="Arial" w:cs="Arial"/>
                <w:color w:val="000000"/>
                <w:sz w:val="18"/>
                <w:szCs w:val="18"/>
                <w:lang w:eastAsia="pl-PL"/>
              </w:rPr>
              <w:t>,</w:t>
            </w:r>
          </w:p>
          <w:p w14:paraId="5D58924B" w14:textId="17CDE9F5" w:rsidR="00770F53" w:rsidRPr="00681BDB" w:rsidRDefault="00E47E41"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trasy wyznaczać z ominięciem </w:t>
            </w:r>
            <w:r w:rsidR="00B14946" w:rsidRPr="00681BDB">
              <w:rPr>
                <w:rFonts w:ascii="Arial" w:eastAsia="Times New Roman" w:hAnsi="Arial" w:cs="Arial"/>
                <w:color w:val="000000"/>
                <w:sz w:val="18"/>
                <w:szCs w:val="18"/>
                <w:lang w:eastAsia="pl-PL"/>
              </w:rPr>
              <w:t xml:space="preserve">niepofragmentowanych powierzchni leśnych, </w:t>
            </w:r>
            <w:r w:rsidR="00D63846" w:rsidRPr="00681BDB">
              <w:rPr>
                <w:rFonts w:ascii="Arial" w:eastAsia="Times New Roman" w:hAnsi="Arial" w:cs="Arial"/>
                <w:color w:val="000000"/>
                <w:sz w:val="18"/>
                <w:szCs w:val="18"/>
                <w:lang w:eastAsia="pl-PL"/>
              </w:rPr>
              <w:t>mokradeł i łąk</w:t>
            </w:r>
            <w:r w:rsidR="00823A97" w:rsidRPr="00681BDB">
              <w:rPr>
                <w:rFonts w:ascii="Arial" w:eastAsia="Times New Roman" w:hAnsi="Arial" w:cs="Arial"/>
                <w:color w:val="000000"/>
                <w:sz w:val="18"/>
                <w:szCs w:val="18"/>
                <w:lang w:eastAsia="pl-PL"/>
              </w:rPr>
              <w:t>,</w:t>
            </w:r>
            <w:r w:rsidR="00D63846" w:rsidRPr="00681BDB">
              <w:rPr>
                <w:rFonts w:ascii="Arial" w:eastAsia="Times New Roman" w:hAnsi="Arial" w:cs="Arial"/>
                <w:color w:val="000000"/>
                <w:sz w:val="18"/>
                <w:szCs w:val="18"/>
                <w:lang w:eastAsia="pl-PL"/>
              </w:rPr>
              <w:t xml:space="preserve"> </w:t>
            </w:r>
          </w:p>
          <w:p w14:paraId="4310CFD6" w14:textId="742407A4"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realizacja zadania pod nadzorem specjalisty zoologa oraz dendrologa</w:t>
            </w:r>
            <w:r w:rsidR="00823A97" w:rsidRPr="00681BDB">
              <w:rPr>
                <w:rFonts w:ascii="Arial" w:eastAsia="Times New Roman" w:hAnsi="Arial" w:cs="Arial"/>
                <w:color w:val="000000"/>
                <w:sz w:val="18"/>
                <w:szCs w:val="18"/>
                <w:lang w:eastAsia="pl-PL"/>
              </w:rPr>
              <w:t>,</w:t>
            </w:r>
          </w:p>
          <w:p w14:paraId="770210F1" w14:textId="0E744FF9"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momencie realizacji działania, zwrócić szczególną uwagę na siedliska – zapobiegać ich fragmentacji i</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stwarzania barier migracyjnych</w:t>
            </w:r>
            <w:r w:rsidR="00823A97" w:rsidRPr="00681BDB">
              <w:rPr>
                <w:rFonts w:ascii="Arial" w:eastAsia="Times New Roman" w:hAnsi="Arial" w:cs="Arial"/>
                <w:color w:val="000000"/>
                <w:sz w:val="18"/>
                <w:szCs w:val="18"/>
                <w:lang w:eastAsia="pl-PL"/>
              </w:rPr>
              <w:t>,</w:t>
            </w:r>
          </w:p>
          <w:p w14:paraId="04BC50EE" w14:textId="138F2830" w:rsidR="00411D34"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realizacja nasadzeń drzew oraz krzewów wzdłuż ścieżek rowerowych</w:t>
            </w:r>
            <w:r w:rsidR="00823A97" w:rsidRPr="00681BDB">
              <w:rPr>
                <w:rFonts w:ascii="Arial" w:eastAsia="Times New Roman" w:hAnsi="Arial" w:cs="Arial"/>
                <w:color w:val="000000"/>
                <w:sz w:val="18"/>
                <w:szCs w:val="18"/>
                <w:lang w:eastAsia="pl-PL"/>
              </w:rPr>
              <w:t>,</w:t>
            </w:r>
          </w:p>
          <w:p w14:paraId="2A59ED93" w14:textId="525DF4CD" w:rsidR="00411D34" w:rsidRPr="00681BDB" w:rsidRDefault="005D6E18"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dostosowanie odpowiednich terminów prac tj.</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poza sezonem lęgowym ptaków</w:t>
            </w:r>
            <w:r w:rsidR="00823A9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2B2E48C3" w14:textId="182B7EAE" w:rsidR="00FB743D" w:rsidRPr="00681BDB" w:rsidRDefault="00AB471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Bezpośrednie</w:t>
            </w:r>
            <w:r w:rsidR="00FB743D" w:rsidRPr="00681BDB">
              <w:rPr>
                <w:rFonts w:ascii="Arial" w:eastAsia="Times New Roman" w:hAnsi="Arial" w:cs="Arial"/>
                <w:color w:val="000000"/>
                <w:sz w:val="18"/>
                <w:szCs w:val="18"/>
                <w:lang w:eastAsia="pl-PL"/>
              </w:rPr>
              <w:t>/pośrednie</w:t>
            </w:r>
          </w:p>
          <w:p w14:paraId="29AA379C"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56FBD8E6" w14:textId="02241C30"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E5A1FF9" w14:textId="3A9918F7" w:rsidR="00FB743D" w:rsidRPr="00681BDB" w:rsidRDefault="00FB743D" w:rsidP="00681BDB">
            <w:pPr>
              <w:pStyle w:val="Default"/>
              <w:numPr>
                <w:ilvl w:val="0"/>
                <w:numId w:val="108"/>
              </w:numPr>
              <w:spacing w:line="256" w:lineRule="auto"/>
              <w:rPr>
                <w:rFonts w:ascii="Arial" w:hAnsi="Arial" w:cs="Arial"/>
                <w:sz w:val="18"/>
                <w:szCs w:val="18"/>
              </w:rPr>
            </w:pPr>
            <w:r w:rsidRPr="00681BDB">
              <w:rPr>
                <w:rFonts w:ascii="Arial" w:hAnsi="Arial" w:cs="Arial"/>
                <w:sz w:val="18"/>
                <w:szCs w:val="18"/>
              </w:rPr>
              <w:t>liczba nasadzeń wzdłuż ścieżek rowerowych</w:t>
            </w:r>
            <w:r w:rsidR="00823A97" w:rsidRPr="00681BDB">
              <w:rPr>
                <w:rFonts w:ascii="Arial" w:hAnsi="Arial" w:cs="Arial"/>
                <w:sz w:val="18"/>
                <w:szCs w:val="18"/>
              </w:rPr>
              <w:t>,</w:t>
            </w:r>
          </w:p>
          <w:p w14:paraId="16BCC7C0" w14:textId="6798F7C4" w:rsidR="00411D34" w:rsidRPr="00681BDB" w:rsidRDefault="00FB743D" w:rsidP="00681BDB">
            <w:pPr>
              <w:pStyle w:val="Akapitzlist"/>
              <w:numPr>
                <w:ilvl w:val="0"/>
                <w:numId w:val="108"/>
              </w:num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 xml:space="preserve">liczba ścieżek rowerowych z </w:t>
            </w:r>
            <w:r w:rsidR="002D01E6" w:rsidRPr="00681BDB">
              <w:rPr>
                <w:rFonts w:ascii="Arial" w:hAnsi="Arial" w:cs="Arial"/>
                <w:sz w:val="18"/>
                <w:szCs w:val="18"/>
              </w:rPr>
              <w:t>małą ingerencją</w:t>
            </w:r>
            <w:r w:rsidRPr="00681BDB">
              <w:rPr>
                <w:rFonts w:ascii="Arial" w:hAnsi="Arial" w:cs="Arial"/>
                <w:sz w:val="18"/>
                <w:szCs w:val="18"/>
              </w:rPr>
              <w:t xml:space="preserve"> w środowisko naturalne</w:t>
            </w:r>
            <w:r w:rsidR="00823A97" w:rsidRPr="00681BDB">
              <w:rPr>
                <w:rFonts w:ascii="Arial" w:hAnsi="Arial" w:cs="Arial"/>
                <w:sz w:val="18"/>
                <w:szCs w:val="18"/>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347BC35" w14:textId="5D10BE21" w:rsidR="00411D34" w:rsidRPr="00681BDB" w:rsidRDefault="00F13AE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-1/+1/+2</w:t>
            </w:r>
          </w:p>
        </w:tc>
      </w:tr>
      <w:tr w:rsidR="00411D34" w:rsidRPr="00681BDB" w14:paraId="4BCB1E2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6E42E1D" w14:textId="7A473DC2" w:rsidR="00411D34" w:rsidRPr="00681BDB" w:rsidRDefault="003D24D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6.4</w:t>
            </w:r>
          </w:p>
        </w:tc>
        <w:tc>
          <w:tcPr>
            <w:tcW w:w="3544" w:type="dxa"/>
            <w:tcBorders>
              <w:top w:val="single" w:sz="4" w:space="0" w:color="auto"/>
              <w:left w:val="nil"/>
              <w:bottom w:val="single" w:sz="4" w:space="0" w:color="auto"/>
              <w:right w:val="single" w:sz="4" w:space="0" w:color="auto"/>
            </w:tcBorders>
            <w:noWrap/>
            <w:vAlign w:val="center"/>
          </w:tcPr>
          <w:p w14:paraId="6AC9DB09" w14:textId="29D39CAE" w:rsidR="00411D34" w:rsidRPr="00681BDB" w:rsidRDefault="008207C1" w:rsidP="00681BDB">
            <w:pPr>
              <w:spacing w:after="0" w:line="240" w:lineRule="auto"/>
              <w:jc w:val="left"/>
              <w:rPr>
                <w:rFonts w:ascii="Arial" w:eastAsia="Times New Roman" w:hAnsi="Arial" w:cs="Arial"/>
                <w:color w:val="000000"/>
                <w:sz w:val="18"/>
                <w:szCs w:val="18"/>
                <w:highlight w:val="cyan"/>
                <w:lang w:eastAsia="pl-PL"/>
              </w:rPr>
            </w:pPr>
            <w:r w:rsidRPr="00681BDB">
              <w:rPr>
                <w:rFonts w:ascii="Arial" w:eastAsia="Times New Roman" w:hAnsi="Arial" w:cs="Arial"/>
                <w:color w:val="000000"/>
                <w:sz w:val="18"/>
                <w:szCs w:val="18"/>
                <w:lang w:eastAsia="pl-PL"/>
              </w:rPr>
              <w:t>Poprawa efektywności oraz autonomii energetycznej budynków publicznych i</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noWrap/>
            <w:vAlign w:val="center"/>
          </w:tcPr>
          <w:p w14:paraId="0EE7D1A1" w14:textId="40A3F6AD" w:rsidR="00FB743D"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eastAsia="Times New Roman" w:hAnsi="Arial" w:cs="Arial"/>
                <w:color w:val="000000"/>
                <w:sz w:val="18"/>
                <w:szCs w:val="18"/>
                <w:lang w:eastAsia="pl-PL"/>
              </w:rPr>
              <w:t xml:space="preserve">na etapie realizacji pompy geotermalnej: </w:t>
            </w:r>
            <w:r w:rsidRPr="00681BDB">
              <w:rPr>
                <w:rFonts w:ascii="Arial" w:hAnsi="Arial" w:cs="Arial"/>
                <w:sz w:val="18"/>
                <w:szCs w:val="18"/>
              </w:rPr>
              <w:t>zniszczenie pokrywy roślinnej i fragmentu siedliska w miejscu prowadzenia prac (-1)</w:t>
            </w:r>
            <w:r w:rsidR="00823A97" w:rsidRPr="00681BDB">
              <w:rPr>
                <w:rFonts w:ascii="Arial" w:hAnsi="Arial" w:cs="Arial"/>
                <w:sz w:val="18"/>
                <w:szCs w:val="18"/>
              </w:rPr>
              <w:t>,</w:t>
            </w:r>
          </w:p>
          <w:p w14:paraId="6E61D139" w14:textId="0584781E" w:rsidR="00FB743D"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termomodernizacja: zniszczenie gniazd jerzyków i</w:t>
            </w:r>
            <w:r w:rsidR="00CF49A0">
              <w:rPr>
                <w:rFonts w:ascii="Arial" w:hAnsi="Arial" w:cs="Arial"/>
                <w:sz w:val="18"/>
                <w:szCs w:val="18"/>
              </w:rPr>
              <w:t> </w:t>
            </w:r>
            <w:r w:rsidRPr="00681BDB">
              <w:rPr>
                <w:rFonts w:ascii="Arial" w:hAnsi="Arial" w:cs="Arial"/>
                <w:sz w:val="18"/>
                <w:szCs w:val="18"/>
              </w:rPr>
              <w:t>innych ptaków, bezpośrednia ich śmierć, zniszczenie zimowisk nietoperzy (-2)</w:t>
            </w:r>
            <w:r w:rsidR="00823A97" w:rsidRPr="00681BDB">
              <w:rPr>
                <w:rFonts w:ascii="Arial" w:hAnsi="Arial" w:cs="Arial"/>
                <w:sz w:val="18"/>
                <w:szCs w:val="18"/>
              </w:rPr>
              <w:t>,</w:t>
            </w:r>
          </w:p>
          <w:p w14:paraId="39A45957" w14:textId="0F80B8C1" w:rsidR="00FB743D" w:rsidRPr="00681BDB" w:rsidRDefault="00FB743D" w:rsidP="00681BDB">
            <w:pPr>
              <w:pStyle w:val="Akapitzlist"/>
              <w:numPr>
                <w:ilvl w:val="0"/>
                <w:numId w:val="101"/>
              </w:numPr>
              <w:spacing w:after="0" w:line="240" w:lineRule="auto"/>
              <w:jc w:val="left"/>
              <w:rPr>
                <w:rFonts w:ascii="Arial" w:hAnsi="Arial" w:cs="Arial"/>
                <w:sz w:val="18"/>
                <w:szCs w:val="18"/>
              </w:rPr>
            </w:pPr>
            <w:r w:rsidRPr="00681BDB">
              <w:rPr>
                <w:rFonts w:ascii="Arial" w:hAnsi="Arial" w:cs="Arial"/>
                <w:sz w:val="18"/>
                <w:szCs w:val="18"/>
              </w:rPr>
              <w:t>instalacja fotowoltaiczna: wycinka drzew, które mogą zacieniać panele (-1)</w:t>
            </w:r>
            <w:r w:rsidR="00823A97" w:rsidRPr="00681BDB">
              <w:rPr>
                <w:rFonts w:ascii="Arial" w:hAnsi="Arial" w:cs="Arial"/>
                <w:sz w:val="18"/>
                <w:szCs w:val="18"/>
              </w:rPr>
              <w:t>,</w:t>
            </w:r>
          </w:p>
          <w:p w14:paraId="5CE4D391" w14:textId="2180238B"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eastAsia="Times New Roman" w:hAnsi="Arial" w:cs="Arial"/>
                <w:sz w:val="18"/>
                <w:szCs w:val="18"/>
                <w:lang w:eastAsia="pl-PL"/>
              </w:rPr>
              <w:t>poprawa jakości powietrza atmosferycznego i</w:t>
            </w:r>
            <w:r w:rsidR="002D01E6" w:rsidRPr="00681BDB">
              <w:rPr>
                <w:rFonts w:ascii="Arial" w:eastAsia="Times New Roman" w:hAnsi="Arial" w:cs="Arial"/>
                <w:sz w:val="18"/>
                <w:szCs w:val="18"/>
                <w:lang w:eastAsia="pl-PL"/>
              </w:rPr>
              <w:t> </w:t>
            </w:r>
            <w:r w:rsidRPr="00681BDB">
              <w:rPr>
                <w:rFonts w:ascii="Arial" w:eastAsia="Times New Roman" w:hAnsi="Arial" w:cs="Arial"/>
                <w:sz w:val="18"/>
                <w:szCs w:val="18"/>
                <w:lang w:eastAsia="pl-PL"/>
              </w:rPr>
              <w:t>zmniejszenie ilości zanieczyszczeń (+1)</w:t>
            </w:r>
            <w:r w:rsidR="00823A97" w:rsidRPr="00681BDB">
              <w:rPr>
                <w:rFonts w:ascii="Arial" w:eastAsia="Times New Roman" w:hAnsi="Arial" w:cs="Arial"/>
                <w:sz w:val="18"/>
                <w:szCs w:val="18"/>
                <w:lang w:eastAsia="pl-PL"/>
              </w:rPr>
              <w:t>.</w:t>
            </w:r>
          </w:p>
        </w:tc>
        <w:tc>
          <w:tcPr>
            <w:tcW w:w="4394" w:type="dxa"/>
            <w:tcBorders>
              <w:top w:val="single" w:sz="4" w:space="0" w:color="auto"/>
              <w:left w:val="nil"/>
              <w:bottom w:val="single" w:sz="4" w:space="0" w:color="auto"/>
              <w:right w:val="single" w:sz="4" w:space="0" w:color="auto"/>
            </w:tcBorders>
            <w:noWrap/>
            <w:vAlign w:val="center"/>
          </w:tcPr>
          <w:p w14:paraId="481ED44C" w14:textId="582394DC"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instalowanie paneli na dachu: w przypadku możliwego zacienienia przez drzewa, rezygnacja z</w:t>
            </w:r>
            <w:r w:rsidR="00FF45D0"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fotowoltaiki - kategoryczny zakaz wycinki drzew z</w:t>
            </w:r>
            <w:r w:rsidR="00FF45D0"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możliwością jedynie przycinania</w:t>
            </w:r>
            <w:r w:rsidR="0045475C" w:rsidRPr="00681BDB">
              <w:rPr>
                <w:rFonts w:ascii="Arial" w:eastAsia="Times New Roman" w:hAnsi="Arial" w:cs="Arial"/>
                <w:color w:val="000000"/>
                <w:sz w:val="18"/>
                <w:szCs w:val="18"/>
                <w:lang w:eastAsia="pl-PL"/>
              </w:rPr>
              <w:t xml:space="preserve"> cienkich gałęzi</w:t>
            </w:r>
            <w:r w:rsidR="00823A97" w:rsidRPr="00681BDB">
              <w:rPr>
                <w:rFonts w:ascii="Arial" w:eastAsia="Times New Roman" w:hAnsi="Arial" w:cs="Arial"/>
                <w:color w:val="000000"/>
                <w:sz w:val="18"/>
                <w:szCs w:val="18"/>
                <w:lang w:eastAsia="pl-PL"/>
              </w:rPr>
              <w:t>,</w:t>
            </w:r>
          </w:p>
          <w:p w14:paraId="61C33276" w14:textId="2B917BE2"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rozpoznanie warunków środowiskowych</w:t>
            </w:r>
            <w:r w:rsidR="00823A97" w:rsidRPr="00681BDB">
              <w:rPr>
                <w:rFonts w:ascii="Arial" w:eastAsia="Times New Roman" w:hAnsi="Arial" w:cs="Arial"/>
                <w:color w:val="000000"/>
                <w:sz w:val="18"/>
                <w:szCs w:val="18"/>
                <w:lang w:eastAsia="pl-PL"/>
              </w:rPr>
              <w:t>,</w:t>
            </w:r>
          </w:p>
          <w:p w14:paraId="1873C451" w14:textId="29F0D426" w:rsidR="00FB743D" w:rsidRPr="00681BDB" w:rsidRDefault="00FF45D0"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w:t>
            </w:r>
            <w:r w:rsidR="00FB743D" w:rsidRPr="00681BDB">
              <w:rPr>
                <w:rFonts w:ascii="Arial" w:eastAsia="Times New Roman" w:hAnsi="Arial" w:cs="Arial"/>
                <w:color w:val="000000"/>
                <w:sz w:val="18"/>
                <w:szCs w:val="18"/>
                <w:lang w:eastAsia="pl-PL"/>
              </w:rPr>
              <w:t>udowa małych instalacji OZE przy jednoczesnym zakazie wycinki drzew</w:t>
            </w:r>
            <w:r w:rsidR="00823A97" w:rsidRPr="00681BDB">
              <w:rPr>
                <w:rFonts w:ascii="Arial" w:eastAsia="Times New Roman" w:hAnsi="Arial" w:cs="Arial"/>
                <w:color w:val="000000"/>
                <w:sz w:val="18"/>
                <w:szCs w:val="18"/>
                <w:lang w:eastAsia="pl-PL"/>
              </w:rPr>
              <w:t>,</w:t>
            </w:r>
          </w:p>
          <w:p w14:paraId="347FB844" w14:textId="17AE63A9" w:rsidR="009E199E" w:rsidRPr="00681BDB" w:rsidRDefault="009E199E"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 montowaniu wiatraków na dachach pionowych turbin wiatrowych</w:t>
            </w:r>
            <w:r w:rsidR="00823A97" w:rsidRPr="00681BDB">
              <w:rPr>
                <w:rFonts w:ascii="Arial" w:eastAsia="Times New Roman" w:hAnsi="Arial" w:cs="Arial"/>
                <w:color w:val="000000"/>
                <w:sz w:val="18"/>
                <w:szCs w:val="18"/>
                <w:lang w:eastAsia="pl-PL"/>
              </w:rPr>
              <w:t>,</w:t>
            </w:r>
          </w:p>
          <w:p w14:paraId="2C3F1D09" w14:textId="51EAB9EA"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brak trwałego uszkadzania roślinności</w:t>
            </w:r>
            <w:r w:rsidR="00823A97" w:rsidRPr="00681BDB">
              <w:rPr>
                <w:rFonts w:ascii="Arial" w:eastAsia="Times New Roman" w:hAnsi="Arial" w:cs="Arial"/>
                <w:color w:val="000000"/>
                <w:sz w:val="18"/>
                <w:szCs w:val="18"/>
                <w:lang w:eastAsia="pl-PL"/>
              </w:rPr>
              <w:t>,</w:t>
            </w:r>
          </w:p>
          <w:p w14:paraId="019E25E1" w14:textId="2EEAEA47" w:rsidR="00DC1A2C" w:rsidRPr="00681BDB" w:rsidRDefault="00DC1A2C"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prze</w:t>
            </w:r>
            <w:r w:rsidR="0009133C" w:rsidRPr="00681BDB">
              <w:rPr>
                <w:rFonts w:ascii="Arial" w:eastAsia="Times New Roman" w:hAnsi="Arial" w:cs="Arial"/>
                <w:color w:val="000000"/>
                <w:sz w:val="18"/>
                <w:szCs w:val="18"/>
                <w:lang w:eastAsia="pl-PL"/>
              </w:rPr>
              <w:t>d</w:t>
            </w:r>
            <w:r w:rsidRPr="00681BDB">
              <w:rPr>
                <w:rFonts w:ascii="Arial" w:eastAsia="Times New Roman" w:hAnsi="Arial" w:cs="Arial"/>
                <w:color w:val="000000"/>
                <w:sz w:val="18"/>
                <w:szCs w:val="18"/>
                <w:lang w:eastAsia="pl-PL"/>
              </w:rPr>
              <w:t xml:space="preserve"> przystąpieniem do prac, konieczne jest zinwentaryzowanie budynków pod kątem ich zasiedlania przez ptaki lub nietoperze – uzyskanie opinii ornitologicznej oraz chiropterologicznej (ekspertyzy), z</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wyznaczeniem działań ochronnych w</w:t>
            </w:r>
            <w:r w:rsidR="00FF45D0"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momencie stwierdzenia występowania ptaków i/lub nietoperzy</w:t>
            </w:r>
            <w:r w:rsidR="00823A97" w:rsidRPr="00681BDB">
              <w:rPr>
                <w:rFonts w:ascii="Arial" w:eastAsia="Times New Roman" w:hAnsi="Arial" w:cs="Arial"/>
                <w:color w:val="000000"/>
                <w:sz w:val="18"/>
                <w:szCs w:val="18"/>
                <w:lang w:eastAsia="pl-PL"/>
              </w:rPr>
              <w:t>,</w:t>
            </w:r>
          </w:p>
          <w:p w14:paraId="2B1FD9AB" w14:textId="62FF88F0" w:rsidR="00DC1A2C" w:rsidRPr="00681BDB" w:rsidRDefault="00DC1A2C" w:rsidP="00681BDB">
            <w:pPr>
              <w:pStyle w:val="Akapitzlist"/>
              <w:numPr>
                <w:ilvl w:val="0"/>
                <w:numId w:val="101"/>
              </w:numPr>
              <w:spacing w:before="10" w:after="1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przypadku stwierdzenia występowania lęgów ptaków, nietoperzy lub zimowisk – dostosować się do wykonanej ekspertyzy</w:t>
            </w:r>
            <w:r w:rsidR="00823A97"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w:t>
            </w:r>
          </w:p>
          <w:p w14:paraId="51953FB6" w14:textId="46E00485" w:rsidR="00411D34" w:rsidRPr="00681BDB" w:rsidRDefault="00DC1A2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powinny zostać zamontowane budki lęgowe w</w:t>
            </w:r>
            <w:r w:rsidR="00FF45D0"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okolicy termomodernizowanego budynku lub bezpośrednio na nim (np. dla jerzyków)</w:t>
            </w:r>
            <w:r w:rsidR="00823A9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0249C0CA"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Pośrednie/bezpośrednie</w:t>
            </w:r>
          </w:p>
          <w:p w14:paraId="6275BB2E"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65BA0161" w14:textId="599ABD96"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Stałe/chwilowe</w:t>
            </w:r>
          </w:p>
        </w:tc>
        <w:tc>
          <w:tcPr>
            <w:tcW w:w="3259" w:type="dxa"/>
            <w:tcBorders>
              <w:top w:val="single" w:sz="4" w:space="0" w:color="auto"/>
              <w:left w:val="nil"/>
              <w:bottom w:val="single" w:sz="4" w:space="0" w:color="auto"/>
              <w:right w:val="single" w:sz="4" w:space="0" w:color="auto"/>
            </w:tcBorders>
            <w:vAlign w:val="center"/>
          </w:tcPr>
          <w:p w14:paraId="0B66FC80" w14:textId="42DC60CC" w:rsidR="00DC1A2C" w:rsidRPr="00681BDB" w:rsidRDefault="00DC1A2C" w:rsidP="00681BDB">
            <w:pPr>
              <w:pStyle w:val="Akapitzlist"/>
              <w:numPr>
                <w:ilvl w:val="0"/>
                <w:numId w:val="10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100 % wykonanych ekspertyz ornitologicznych oraz chiropterologicznych przed przystąpieniem do termomodernizacji każdego z</w:t>
            </w:r>
            <w:r w:rsidR="00FF45D0"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budynków</w:t>
            </w:r>
            <w:r w:rsidR="00823A97"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w:t>
            </w:r>
          </w:p>
          <w:p w14:paraId="2BD3E565" w14:textId="58FA54CB" w:rsidR="00411D34" w:rsidRPr="00681BDB" w:rsidRDefault="00FB743D" w:rsidP="00681BDB">
            <w:pPr>
              <w:pStyle w:val="Akapitzlist"/>
              <w:numPr>
                <w:ilvl w:val="0"/>
                <w:numId w:val="109"/>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utworzonych </w:t>
            </w:r>
            <w:r w:rsidR="00901B65" w:rsidRPr="00681BDB">
              <w:rPr>
                <w:rFonts w:ascii="Arial" w:eastAsia="Times New Roman" w:hAnsi="Arial" w:cs="Arial"/>
                <w:color w:val="000000"/>
                <w:sz w:val="18"/>
                <w:szCs w:val="18"/>
                <w:lang w:eastAsia="pl-PL"/>
              </w:rPr>
              <w:t>małych</w:t>
            </w:r>
            <w:r w:rsidRPr="00681BDB">
              <w:rPr>
                <w:rFonts w:ascii="Arial" w:eastAsia="Times New Roman" w:hAnsi="Arial" w:cs="Arial"/>
                <w:color w:val="000000"/>
                <w:sz w:val="18"/>
                <w:szCs w:val="18"/>
                <w:lang w:eastAsia="pl-PL"/>
              </w:rPr>
              <w:t xml:space="preserve"> instalacji OZE bez konieczności naruszania roślinności, w</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szczególności drzew</w:t>
            </w:r>
            <w:r w:rsidR="00823A97"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7B141088" w14:textId="153BCF2F"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-2/-1/+1</w:t>
            </w:r>
          </w:p>
        </w:tc>
      </w:tr>
      <w:tr w:rsidR="00411D34" w:rsidRPr="00681BDB" w14:paraId="4143B88A"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4A4FA10B" w14:textId="44E87C55" w:rsidR="00411D34" w:rsidRPr="00681BDB" w:rsidRDefault="00D41A07"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6.5</w:t>
            </w:r>
          </w:p>
        </w:tc>
        <w:tc>
          <w:tcPr>
            <w:tcW w:w="3544" w:type="dxa"/>
            <w:tcBorders>
              <w:top w:val="single" w:sz="4" w:space="0" w:color="auto"/>
              <w:left w:val="nil"/>
              <w:bottom w:val="single" w:sz="4" w:space="0" w:color="auto"/>
              <w:right w:val="single" w:sz="4" w:space="0" w:color="auto"/>
            </w:tcBorders>
            <w:noWrap/>
            <w:vAlign w:val="center"/>
          </w:tcPr>
          <w:p w14:paraId="6BE200A7" w14:textId="25F699F4" w:rsidR="00411D34" w:rsidRPr="00681BDB" w:rsidRDefault="00D41A07"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287F107" w14:textId="1467A233"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na etapie realizacji: zniszczenie szaty roślinnej</w:t>
            </w:r>
            <w:r w:rsidR="005F105C" w:rsidRPr="00681BDB">
              <w:rPr>
                <w:rFonts w:ascii="Arial" w:hAnsi="Arial" w:cs="Arial"/>
                <w:sz w:val="18"/>
                <w:szCs w:val="18"/>
              </w:rPr>
              <w:t xml:space="preserve"> oraz możliwa wycinka drzew</w:t>
            </w:r>
            <w:r w:rsidR="00D3081C" w:rsidRPr="00681BDB">
              <w:rPr>
                <w:rFonts w:ascii="Arial" w:hAnsi="Arial" w:cs="Arial"/>
                <w:sz w:val="18"/>
                <w:szCs w:val="18"/>
              </w:rPr>
              <w:t xml:space="preserve">, płoszenie zwierząt, zniszczenie siedlisk zwierząt </w:t>
            </w:r>
            <w:r w:rsidRPr="00681BDB">
              <w:rPr>
                <w:rFonts w:ascii="Arial" w:hAnsi="Arial" w:cs="Arial"/>
                <w:sz w:val="18"/>
                <w:szCs w:val="18"/>
              </w:rPr>
              <w:t>(-1)</w:t>
            </w:r>
            <w:r w:rsidR="00823A97" w:rsidRPr="00681BDB">
              <w:rPr>
                <w:rFonts w:ascii="Arial" w:hAnsi="Arial" w:cs="Arial"/>
                <w:sz w:val="18"/>
                <w:szCs w:val="18"/>
              </w:rPr>
              <w:t>,</w:t>
            </w:r>
          </w:p>
          <w:p w14:paraId="584008D1" w14:textId="5EAC9430"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poprawa jakości powietrza i zmniejszenie ilości zanieczyszczeń</w:t>
            </w:r>
            <w:r w:rsidR="00823A97" w:rsidRPr="00681BDB">
              <w:rPr>
                <w:rFonts w:ascii="Arial" w:hAnsi="Arial" w:cs="Arial"/>
                <w:sz w:val="18"/>
                <w:szCs w:val="18"/>
              </w:rPr>
              <w:t>.</w:t>
            </w:r>
            <w:r w:rsidRPr="00681BDB">
              <w:rPr>
                <w:rFonts w:ascii="Arial" w:hAnsi="Arial" w:cs="Arial"/>
                <w:sz w:val="18"/>
                <w:szCs w:val="18"/>
              </w:rPr>
              <w:t xml:space="preserve"> </w:t>
            </w:r>
          </w:p>
        </w:tc>
        <w:tc>
          <w:tcPr>
            <w:tcW w:w="4394" w:type="dxa"/>
            <w:tcBorders>
              <w:top w:val="single" w:sz="4" w:space="0" w:color="auto"/>
              <w:left w:val="nil"/>
              <w:bottom w:val="single" w:sz="4" w:space="0" w:color="auto"/>
              <w:right w:val="single" w:sz="4" w:space="0" w:color="auto"/>
            </w:tcBorders>
            <w:noWrap/>
            <w:vAlign w:val="center"/>
          </w:tcPr>
          <w:p w14:paraId="5196D3B3" w14:textId="179473A5" w:rsidR="00411D34" w:rsidRPr="00681BDB" w:rsidRDefault="005F105C"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 przypadku wycinki drzew, wykonać kompensacje przyrodniczą</w:t>
            </w:r>
            <w:r w:rsidR="00823A97" w:rsidRPr="00681BDB">
              <w:rPr>
                <w:rFonts w:ascii="Arial" w:eastAsia="Times New Roman" w:hAnsi="Arial" w:cs="Arial"/>
                <w:color w:val="000000"/>
                <w:sz w:val="18"/>
                <w:szCs w:val="18"/>
                <w:lang w:eastAsia="pl-PL"/>
              </w:rPr>
              <w:t>,</w:t>
            </w:r>
          </w:p>
          <w:p w14:paraId="6FE28322" w14:textId="29EFF910" w:rsidR="00411D34" w:rsidRPr="00681BDB" w:rsidRDefault="0075436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dostosowanie odpowiednich terminów prac tj.</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poza sezonem lęgowym ptaków</w:t>
            </w:r>
            <w:r w:rsidR="00823A97" w:rsidRPr="00681BDB">
              <w:rPr>
                <w:rFonts w:ascii="Arial" w:eastAsia="Times New Roman" w:hAnsi="Arial" w:cs="Arial"/>
                <w:color w:val="000000"/>
                <w:sz w:val="18"/>
                <w:szCs w:val="18"/>
                <w:lang w:eastAsia="pl-PL"/>
              </w:rPr>
              <w:t>,</w:t>
            </w:r>
          </w:p>
          <w:p w14:paraId="2B9F2766" w14:textId="14D4D7DA" w:rsidR="00411D34" w:rsidRPr="00681BDB" w:rsidRDefault="006B6228" w:rsidP="00681BDB">
            <w:pPr>
              <w:pStyle w:val="Akapitzlist"/>
              <w:numPr>
                <w:ilvl w:val="0"/>
                <w:numId w:val="101"/>
              </w:numPr>
              <w:spacing w:after="0"/>
              <w:jc w:val="left"/>
              <w:rPr>
                <w:rFonts w:ascii="Arial" w:hAnsi="Arial" w:cs="Arial"/>
                <w:sz w:val="18"/>
                <w:szCs w:val="18"/>
              </w:rPr>
            </w:pPr>
            <w:r w:rsidRPr="00681BDB">
              <w:rPr>
                <w:rFonts w:ascii="Arial" w:hAnsi="Arial" w:cs="Arial"/>
                <w:sz w:val="18"/>
                <w:szCs w:val="18"/>
              </w:rPr>
              <w:t>wyznaczanie lokalizacji poza stanowiskami roślin i</w:t>
            </w:r>
            <w:r w:rsidR="001903FF" w:rsidRPr="00681BDB">
              <w:rPr>
                <w:rFonts w:ascii="Arial" w:hAnsi="Arial" w:cs="Arial"/>
                <w:sz w:val="18"/>
                <w:szCs w:val="18"/>
              </w:rPr>
              <w:t> </w:t>
            </w:r>
            <w:r w:rsidRPr="00681BDB">
              <w:rPr>
                <w:rFonts w:ascii="Arial" w:hAnsi="Arial" w:cs="Arial"/>
                <w:sz w:val="18"/>
                <w:szCs w:val="18"/>
              </w:rPr>
              <w:t>siedlisk chronionych</w:t>
            </w:r>
            <w:r w:rsidR="00823A97" w:rsidRPr="00681BDB">
              <w:rPr>
                <w:rFonts w:ascii="Arial" w:hAnsi="Arial" w:cs="Arial"/>
                <w:sz w:val="18"/>
                <w:szCs w:val="18"/>
              </w:rPr>
              <w:t>.</w:t>
            </w:r>
          </w:p>
        </w:tc>
        <w:tc>
          <w:tcPr>
            <w:tcW w:w="2739" w:type="dxa"/>
            <w:tcBorders>
              <w:top w:val="single" w:sz="4" w:space="0" w:color="auto"/>
              <w:left w:val="nil"/>
              <w:bottom w:val="single" w:sz="4" w:space="0" w:color="auto"/>
              <w:right w:val="single" w:sz="4" w:space="0" w:color="auto"/>
            </w:tcBorders>
            <w:noWrap/>
            <w:vAlign w:val="center"/>
          </w:tcPr>
          <w:p w14:paraId="23ABE9F0"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i bezpośrednie</w:t>
            </w:r>
          </w:p>
          <w:p w14:paraId="153A5A3B"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13B735FF" w14:textId="7AA44C31"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69F251D" w14:textId="4ED1EEA6" w:rsidR="00411D34" w:rsidRPr="00681BDB" w:rsidRDefault="0071070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25FD38D" w14:textId="371C5049" w:rsidR="00411D34" w:rsidRPr="00681BDB" w:rsidRDefault="0071070B"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-1/+1</w:t>
            </w:r>
          </w:p>
        </w:tc>
      </w:tr>
      <w:tr w:rsidR="00411D34" w:rsidRPr="00681BDB" w14:paraId="5EBE92D6"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E0B6AAF" w14:textId="72DC4DB4" w:rsidR="00411D34" w:rsidRPr="00681BDB" w:rsidRDefault="00BA2778"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7.1</w:t>
            </w:r>
          </w:p>
        </w:tc>
        <w:tc>
          <w:tcPr>
            <w:tcW w:w="3544" w:type="dxa"/>
            <w:tcBorders>
              <w:top w:val="single" w:sz="4" w:space="0" w:color="auto"/>
              <w:left w:val="nil"/>
              <w:bottom w:val="single" w:sz="4" w:space="0" w:color="auto"/>
              <w:right w:val="single" w:sz="4" w:space="0" w:color="auto"/>
            </w:tcBorders>
            <w:noWrap/>
            <w:vAlign w:val="center"/>
          </w:tcPr>
          <w:p w14:paraId="7708B2A2" w14:textId="089DE5A2" w:rsidR="00411D34" w:rsidRPr="00681BDB" w:rsidRDefault="00BA2778"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noWrap/>
            <w:vAlign w:val="center"/>
          </w:tcPr>
          <w:p w14:paraId="64A602D4" w14:textId="3FA3541F"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prawidłowe gospodarowanie zielenią na zabytkowych terenach zielonych</w:t>
            </w:r>
            <w:r w:rsidR="00823A97" w:rsidRPr="00681BDB">
              <w:rPr>
                <w:rFonts w:ascii="Arial" w:hAnsi="Arial" w:cs="Arial"/>
                <w:sz w:val="18"/>
                <w:szCs w:val="18"/>
              </w:rPr>
              <w:t>,</w:t>
            </w:r>
            <w:r w:rsidRPr="00681BDB">
              <w:rPr>
                <w:rFonts w:ascii="Arial" w:hAnsi="Arial" w:cs="Arial"/>
                <w:sz w:val="18"/>
                <w:szCs w:val="18"/>
              </w:rPr>
              <w:t xml:space="preserve"> </w:t>
            </w:r>
          </w:p>
          <w:p w14:paraId="4FC77241" w14:textId="3EF76B9B"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zwiększenie różnorodności biologicznej</w:t>
            </w:r>
            <w:r w:rsidR="00823A97" w:rsidRPr="00681BDB">
              <w:rPr>
                <w:rFonts w:ascii="Arial" w:hAnsi="Arial" w:cs="Arial"/>
                <w:sz w:val="18"/>
                <w:szCs w:val="18"/>
              </w:rPr>
              <w:t>,</w:t>
            </w:r>
          </w:p>
          <w:p w14:paraId="23B9E2BF" w14:textId="3E70EC9E"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zwiększenie ilości dogodnych siedlisk dla zwierząt</w:t>
            </w:r>
            <w:r w:rsidR="00823A97"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3F9638C2" w14:textId="41856E5A"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historycznych drzew biocenotycznych (np. stare odmiany jabłoni, gruszy)</w:t>
            </w:r>
            <w:r w:rsidR="00823A97" w:rsidRPr="00681BDB">
              <w:rPr>
                <w:rFonts w:ascii="Arial" w:eastAsia="Times New Roman" w:hAnsi="Arial" w:cs="Arial"/>
                <w:color w:val="000000"/>
                <w:sz w:val="18"/>
                <w:szCs w:val="18"/>
                <w:lang w:eastAsia="pl-PL"/>
              </w:rPr>
              <w:t>,</w:t>
            </w:r>
          </w:p>
          <w:p w14:paraId="2D3C7076" w14:textId="636CEA0F" w:rsidR="00411D34"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 nasadzeniach rodzimych roślin zielnych</w:t>
            </w:r>
            <w:r w:rsidR="00823A97"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w:t>
            </w:r>
          </w:p>
        </w:tc>
        <w:tc>
          <w:tcPr>
            <w:tcW w:w="2739" w:type="dxa"/>
            <w:tcBorders>
              <w:top w:val="single" w:sz="4" w:space="0" w:color="auto"/>
              <w:left w:val="nil"/>
              <w:bottom w:val="single" w:sz="4" w:space="0" w:color="auto"/>
              <w:right w:val="single" w:sz="4" w:space="0" w:color="auto"/>
            </w:tcBorders>
            <w:noWrap/>
            <w:vAlign w:val="center"/>
          </w:tcPr>
          <w:p w14:paraId="4EB12894"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 i bezpośrednie</w:t>
            </w:r>
          </w:p>
          <w:p w14:paraId="7D6EA508"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02B325C1" w14:textId="18BE2576"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DBC0A26" w14:textId="206A2AC2" w:rsidR="00411D34" w:rsidRPr="00681BDB" w:rsidRDefault="00C017E8"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w:t>
            </w:r>
            <w:r w:rsidR="00C165D3" w:rsidRPr="00681BDB">
              <w:rPr>
                <w:rFonts w:ascii="Arial" w:eastAsia="Times New Roman" w:hAnsi="Arial" w:cs="Arial"/>
                <w:color w:val="000000"/>
                <w:sz w:val="18"/>
                <w:szCs w:val="18"/>
                <w:lang w:eastAsia="pl-PL"/>
              </w:rPr>
              <w:t xml:space="preserve">wprowadzonych </w:t>
            </w:r>
            <w:r w:rsidR="00C008DC" w:rsidRPr="00681BDB">
              <w:rPr>
                <w:rFonts w:ascii="Arial" w:eastAsia="Times New Roman" w:hAnsi="Arial" w:cs="Arial"/>
                <w:color w:val="000000"/>
                <w:sz w:val="18"/>
                <w:szCs w:val="18"/>
                <w:lang w:eastAsia="pl-PL"/>
              </w:rPr>
              <w:t>nasadzeń na ter</w:t>
            </w:r>
            <w:r w:rsidR="001A11F9" w:rsidRPr="00681BDB">
              <w:rPr>
                <w:rFonts w:ascii="Arial" w:eastAsia="Times New Roman" w:hAnsi="Arial" w:cs="Arial"/>
                <w:color w:val="000000"/>
                <w:sz w:val="18"/>
                <w:szCs w:val="18"/>
                <w:lang w:eastAsia="pl-PL"/>
              </w:rPr>
              <w:t>enach zabytkowych</w:t>
            </w:r>
            <w:r w:rsidR="00C8294F" w:rsidRPr="00681BDB">
              <w:rPr>
                <w:rFonts w:ascii="Arial" w:eastAsia="Times New Roman" w:hAnsi="Arial" w:cs="Arial"/>
                <w:color w:val="000000"/>
                <w:sz w:val="18"/>
                <w:szCs w:val="18"/>
                <w:lang w:eastAsia="pl-PL"/>
              </w:rPr>
              <w:t>.</w:t>
            </w:r>
            <w:r w:rsidR="001A11F9" w:rsidRPr="00681BDB">
              <w:rPr>
                <w:rFonts w:ascii="Arial" w:eastAsia="Times New Roman" w:hAnsi="Arial" w:cs="Arial"/>
                <w:color w:val="000000"/>
                <w:sz w:val="18"/>
                <w:szCs w:val="18"/>
                <w:lang w:eastAsia="pl-P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14:paraId="21DE0DA7" w14:textId="51AFD597"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411D34" w:rsidRPr="00681BDB" w14:paraId="679B8510"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0140D68" w14:textId="05A428D3" w:rsidR="00411D34" w:rsidRPr="00681BDB" w:rsidRDefault="006D73E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7.3</w:t>
            </w:r>
          </w:p>
        </w:tc>
        <w:tc>
          <w:tcPr>
            <w:tcW w:w="3544" w:type="dxa"/>
            <w:tcBorders>
              <w:top w:val="single" w:sz="4" w:space="0" w:color="auto"/>
              <w:left w:val="nil"/>
              <w:bottom w:val="single" w:sz="4" w:space="0" w:color="auto"/>
              <w:right w:val="single" w:sz="4" w:space="0" w:color="auto"/>
            </w:tcBorders>
            <w:noWrap/>
            <w:vAlign w:val="center"/>
          </w:tcPr>
          <w:p w14:paraId="2C533DAD" w14:textId="05BEE6A5" w:rsidR="00411D34" w:rsidRPr="00681BDB" w:rsidRDefault="006D73E5"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noWrap/>
            <w:vAlign w:val="center"/>
          </w:tcPr>
          <w:p w14:paraId="1071E919" w14:textId="5E49F5CF"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ochrona w ramach UNESCO ważnych dla bioróżnorodności regionów</w:t>
            </w:r>
            <w:r w:rsidR="00C8294F"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7D080FFD" w14:textId="1AD1DDB1"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00328268"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2CC17E9D"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395A47AF" w14:textId="162314AC"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77CD845" w14:textId="595A51E5" w:rsidR="00411D34" w:rsidRPr="00681BDB" w:rsidRDefault="00331E71"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wpisanie </w:t>
            </w:r>
            <w:r w:rsidR="001C3658" w:rsidRPr="00681BDB">
              <w:rPr>
                <w:rFonts w:ascii="Arial" w:eastAsia="Times New Roman" w:hAnsi="Arial" w:cs="Arial"/>
                <w:color w:val="000000"/>
                <w:sz w:val="18"/>
                <w:szCs w:val="18"/>
                <w:lang w:eastAsia="pl-PL"/>
              </w:rPr>
              <w:t>dwóch proponowanych obszarów na listę UNESCO</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6B81A4C8" w14:textId="5ADCBEDC"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+2</w:t>
            </w:r>
          </w:p>
        </w:tc>
      </w:tr>
      <w:tr w:rsidR="00411D34" w:rsidRPr="00681BDB" w14:paraId="57864CCE" w14:textId="77777777" w:rsidTr="00E87AFB">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44CB31E" w14:textId="316FC843" w:rsidR="00411D34" w:rsidRPr="00681BDB" w:rsidRDefault="006D73E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1D806CDA" w14:textId="08B6B79A" w:rsidR="00411D34" w:rsidRPr="00681BDB" w:rsidRDefault="00F47BBE" w:rsidP="00681BDB">
            <w:pPr>
              <w:spacing w:after="0" w:line="240" w:lineRule="auto"/>
              <w:jc w:val="left"/>
              <w:rPr>
                <w:rFonts w:ascii="Arial" w:eastAsia="Times New Roman" w:hAnsi="Arial" w:cs="Arial"/>
                <w:color w:val="000000"/>
                <w:sz w:val="18"/>
                <w:szCs w:val="18"/>
                <w:lang w:eastAsia="pl-PL"/>
              </w:rPr>
            </w:pPr>
            <w:r w:rsidRPr="00681BDB">
              <w:rPr>
                <w:rFonts w:ascii="Arial" w:hAnsi="Arial" w:cs="Arial"/>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3D86FD07" w14:textId="0F639DB6"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zwiększanie świadomości ekologicznej rolników, a</w:t>
            </w:r>
            <w:r w:rsidR="00CF49A0">
              <w:rPr>
                <w:rFonts w:ascii="Arial" w:hAnsi="Arial" w:cs="Arial"/>
                <w:sz w:val="18"/>
                <w:szCs w:val="18"/>
              </w:rPr>
              <w:t> </w:t>
            </w:r>
            <w:r w:rsidRPr="00681BDB">
              <w:rPr>
                <w:rFonts w:ascii="Arial" w:hAnsi="Arial" w:cs="Arial"/>
                <w:sz w:val="18"/>
                <w:szCs w:val="18"/>
              </w:rPr>
              <w:t>przez to zwiększanie różnorodności biologicznej</w:t>
            </w:r>
            <w:r w:rsidR="00EB1E9A" w:rsidRPr="00681BDB">
              <w:rPr>
                <w:rFonts w:ascii="Arial" w:hAnsi="Arial" w:cs="Arial"/>
                <w:sz w:val="18"/>
                <w:szCs w:val="18"/>
              </w:rPr>
              <w:t xml:space="preserve"> m.in</w:t>
            </w:r>
            <w:r w:rsidRPr="00681BDB">
              <w:rPr>
                <w:rFonts w:ascii="Arial" w:hAnsi="Arial" w:cs="Arial"/>
                <w:sz w:val="18"/>
                <w:szCs w:val="18"/>
              </w:rPr>
              <w:t xml:space="preserve"> ilości zadrzewień śródpolnych</w:t>
            </w:r>
            <w:r w:rsidR="00823A97" w:rsidRPr="00681BDB">
              <w:rPr>
                <w:rFonts w:ascii="Arial" w:hAnsi="Arial" w:cs="Arial"/>
                <w:sz w:val="18"/>
                <w:szCs w:val="18"/>
              </w:rPr>
              <w:t>,</w:t>
            </w:r>
            <w:r w:rsidRPr="00681BDB">
              <w:rPr>
                <w:rFonts w:ascii="Arial" w:hAnsi="Arial" w:cs="Arial"/>
                <w:sz w:val="18"/>
                <w:szCs w:val="18"/>
              </w:rPr>
              <w:t xml:space="preserve"> </w:t>
            </w:r>
          </w:p>
          <w:p w14:paraId="62DCB0B3" w14:textId="1273E3C6" w:rsidR="00411D34" w:rsidRPr="00681BDB" w:rsidRDefault="007754B0"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właściwe użytkowanie łąk oraz muraw</w:t>
            </w:r>
            <w:r w:rsidR="00823A97"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4414A78A" w14:textId="50C2B997" w:rsidR="00411D34"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wartości zadrzewień śródpolnych, oczek wodnych itd. w pozytywnym wpływie na uprawy oraz populacje dzikich gatunków zwierząt</w:t>
            </w:r>
            <w:r w:rsidR="00823A97" w:rsidRPr="00681BDB">
              <w:rPr>
                <w:rFonts w:ascii="Arial" w:eastAsia="Times New Roman" w:hAnsi="Arial" w:cs="Arial"/>
                <w:color w:val="000000"/>
                <w:sz w:val="18"/>
                <w:szCs w:val="18"/>
                <w:lang w:eastAsia="pl-PL"/>
              </w:rPr>
              <w:t>,</w:t>
            </w:r>
            <w:r w:rsidRPr="00681BDB">
              <w:rPr>
                <w:rFonts w:ascii="Arial" w:eastAsia="Times New Roman" w:hAnsi="Arial" w:cs="Arial"/>
                <w:color w:val="000000"/>
                <w:sz w:val="18"/>
                <w:szCs w:val="18"/>
                <w:lang w:eastAsia="pl-PL"/>
              </w:rPr>
              <w:t xml:space="preserve"> </w:t>
            </w:r>
          </w:p>
          <w:p w14:paraId="4773A422" w14:textId="7167C5C0" w:rsidR="00411D34" w:rsidRPr="00681BDB" w:rsidRDefault="007754B0"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uwzględnienie </w:t>
            </w:r>
            <w:r w:rsidR="00DC0831" w:rsidRPr="00681BDB">
              <w:rPr>
                <w:rFonts w:ascii="Arial" w:eastAsia="Times New Roman" w:hAnsi="Arial" w:cs="Arial"/>
                <w:color w:val="000000"/>
                <w:sz w:val="18"/>
                <w:szCs w:val="18"/>
                <w:lang w:eastAsia="pl-PL"/>
              </w:rPr>
              <w:t>wagi odpowiedniego doboru terminu koszenia łąk oraz wypasu na murawach</w:t>
            </w:r>
            <w:r w:rsidR="00823A9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4ADB53F5"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5B30B4EB"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3A6C95C7" w14:textId="7699902E"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2BABC92" w14:textId="2909668D" w:rsidR="00411D34" w:rsidRPr="00681BDB" w:rsidRDefault="00E066D5"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jedne zajęcia dla rolników w</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każdej z</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gmin AJ</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0E11F9C" w14:textId="7C3D3BBA"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C279C7" w:rsidRPr="00681BDB" w14:paraId="60726D7F"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4964C3AC" w14:textId="0E642795" w:rsidR="00C279C7" w:rsidRPr="00681BDB" w:rsidRDefault="006D73E5"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8.2</w:t>
            </w:r>
          </w:p>
        </w:tc>
        <w:tc>
          <w:tcPr>
            <w:tcW w:w="3544" w:type="dxa"/>
            <w:tcBorders>
              <w:top w:val="single" w:sz="4" w:space="0" w:color="auto"/>
              <w:left w:val="nil"/>
              <w:bottom w:val="single" w:sz="4" w:space="0" w:color="auto"/>
              <w:right w:val="single" w:sz="4" w:space="0" w:color="auto"/>
            </w:tcBorders>
            <w:noWrap/>
            <w:vAlign w:val="center"/>
          </w:tcPr>
          <w:p w14:paraId="39B36B30" w14:textId="7922BD85" w:rsidR="00C279C7" w:rsidRPr="00681BDB" w:rsidRDefault="00451D34" w:rsidP="00681BDB">
            <w:pPr>
              <w:spacing w:after="0" w:line="240" w:lineRule="auto"/>
              <w:jc w:val="left"/>
              <w:rPr>
                <w:rFonts w:ascii="Arial" w:hAnsi="Arial" w:cs="Arial"/>
                <w:sz w:val="18"/>
                <w:szCs w:val="18"/>
              </w:rPr>
            </w:pPr>
            <w:r w:rsidRPr="00681BDB">
              <w:rPr>
                <w:rFonts w:ascii="Arial" w:hAnsi="Arial" w:cs="Arial"/>
                <w:sz w:val="18"/>
                <w:szCs w:val="18"/>
              </w:rPr>
              <w:t>Organizacja szkoleń dla urzędników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12359F06" w14:textId="2F54013E"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zwiększona świadomość urzędników na temat korzyści płynących ze zwiększania bioróżnorodności</w:t>
            </w:r>
            <w:r w:rsidR="00823A97" w:rsidRPr="00681BDB">
              <w:rPr>
                <w:rFonts w:ascii="Arial" w:hAnsi="Arial" w:cs="Arial"/>
                <w:sz w:val="18"/>
                <w:szCs w:val="18"/>
              </w:rPr>
              <w:t>,</w:t>
            </w:r>
          </w:p>
          <w:p w14:paraId="6AC775B4" w14:textId="27AB7B69" w:rsidR="00C279C7" w:rsidRPr="00681BDB" w:rsidRDefault="002037FC"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odpowiednie zarządzanie zielenią</w:t>
            </w:r>
            <w:r w:rsidR="00823A97" w:rsidRPr="00681BDB">
              <w:rPr>
                <w:rFonts w:ascii="Arial" w:hAnsi="Arial" w:cs="Arial"/>
                <w:sz w:val="18"/>
                <w:szCs w:val="18"/>
              </w:rPr>
              <w:t>,</w:t>
            </w:r>
          </w:p>
          <w:p w14:paraId="3323D1C7" w14:textId="3561FD86" w:rsidR="00C279C7" w:rsidRPr="00681BDB" w:rsidRDefault="00951CCE"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właściwe zarządzanie formami ochrony przyrody i</w:t>
            </w:r>
            <w:r w:rsidR="00823A97" w:rsidRPr="00681BDB">
              <w:rPr>
                <w:rFonts w:ascii="Arial" w:hAnsi="Arial" w:cs="Arial"/>
                <w:sz w:val="18"/>
                <w:szCs w:val="18"/>
              </w:rPr>
              <w:t> </w:t>
            </w:r>
            <w:r w:rsidRPr="00681BDB">
              <w:rPr>
                <w:rFonts w:ascii="Arial" w:hAnsi="Arial" w:cs="Arial"/>
                <w:sz w:val="18"/>
                <w:szCs w:val="18"/>
              </w:rPr>
              <w:t>respektowanie PZO oraz PO</w:t>
            </w:r>
            <w:r w:rsidR="00823A97"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2DDC6606" w14:textId="1412A6E5" w:rsidR="00FB743D" w:rsidRPr="00681BDB" w:rsidRDefault="008507E6"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prawidłowych zasad gospodarowania zielenią (m.in.</w:t>
            </w:r>
            <w:r w:rsidR="00993CA7">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zminimalizowanie ilości koszenia w</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miejscach niezagrażających bezpieczeństwu ludzi)</w:t>
            </w:r>
            <w:r w:rsidR="00823A97" w:rsidRPr="00681BDB">
              <w:rPr>
                <w:rFonts w:ascii="Arial" w:eastAsia="Times New Roman" w:hAnsi="Arial" w:cs="Arial"/>
                <w:color w:val="000000"/>
                <w:sz w:val="18"/>
                <w:szCs w:val="18"/>
                <w:lang w:eastAsia="pl-PL"/>
              </w:rPr>
              <w:t>,</w:t>
            </w:r>
          </w:p>
          <w:p w14:paraId="003381C2" w14:textId="03CA3C0D" w:rsidR="00C279C7" w:rsidRPr="00681BDB" w:rsidRDefault="00C9798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wagi zwiększania bioróżnorodności</w:t>
            </w:r>
            <w:r w:rsidR="00823A9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32444A46"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00E2409E"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5305A75F" w14:textId="02D59112"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AF2D4B0" w14:textId="747F0A7B" w:rsidR="00C279C7" w:rsidRPr="00681BDB" w:rsidRDefault="00FB099B"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jedne szkolenia dla </w:t>
            </w:r>
            <w:r w:rsidR="00834B35" w:rsidRPr="00681BDB">
              <w:rPr>
                <w:rFonts w:ascii="Arial" w:eastAsia="Times New Roman" w:hAnsi="Arial" w:cs="Arial"/>
                <w:color w:val="000000"/>
                <w:sz w:val="18"/>
                <w:szCs w:val="18"/>
                <w:lang w:eastAsia="pl-PL"/>
              </w:rPr>
              <w:t>urzędników</w:t>
            </w:r>
            <w:r w:rsidRPr="00681BDB">
              <w:rPr>
                <w:rFonts w:ascii="Arial" w:eastAsia="Times New Roman" w:hAnsi="Arial" w:cs="Arial"/>
                <w:color w:val="000000"/>
                <w:sz w:val="18"/>
                <w:szCs w:val="18"/>
                <w:lang w:eastAsia="pl-PL"/>
              </w:rPr>
              <w:t xml:space="preserve"> w</w:t>
            </w:r>
            <w:r w:rsidR="001903FF"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każdej z gmin AJ</w:t>
            </w:r>
            <w:r w:rsidR="00CC64B8" w:rsidRPr="00681BDB">
              <w:rPr>
                <w:rFonts w:ascii="Arial" w:eastAsia="Times New Roman" w:hAnsi="Arial" w:cs="Arial"/>
                <w:color w:val="000000"/>
                <w:sz w:val="18"/>
                <w:szCs w:val="18"/>
                <w:lang w:eastAsia="pl-PL"/>
              </w:rPr>
              <w:t xml:space="preserve"> uwzględniające</w:t>
            </w:r>
            <w:r w:rsidR="00C36AD8" w:rsidRPr="00681BDB">
              <w:rPr>
                <w:rFonts w:ascii="Arial" w:eastAsia="Times New Roman" w:hAnsi="Arial" w:cs="Arial"/>
                <w:color w:val="000000"/>
                <w:sz w:val="18"/>
                <w:szCs w:val="18"/>
                <w:lang w:eastAsia="pl-PL"/>
              </w:rPr>
              <w:t xml:space="preserve"> zasady</w:t>
            </w:r>
            <w:r w:rsidR="00CC64B8" w:rsidRPr="00681BDB">
              <w:rPr>
                <w:rFonts w:ascii="Arial" w:eastAsia="Times New Roman" w:hAnsi="Arial" w:cs="Arial"/>
                <w:color w:val="000000"/>
                <w:sz w:val="18"/>
                <w:szCs w:val="18"/>
                <w:lang w:eastAsia="pl-PL"/>
              </w:rPr>
              <w:t xml:space="preserve"> </w:t>
            </w:r>
            <w:r w:rsidR="00C36AD8" w:rsidRPr="00681BDB">
              <w:rPr>
                <w:rFonts w:ascii="Arial" w:eastAsia="Times New Roman" w:hAnsi="Arial" w:cs="Arial"/>
                <w:color w:val="000000"/>
                <w:sz w:val="18"/>
                <w:szCs w:val="18"/>
                <w:lang w:eastAsia="pl-PL"/>
              </w:rPr>
              <w:t>prawidłowego gospodarowania zielenią</w:t>
            </w:r>
            <w:r w:rsidR="00C8294F" w:rsidRPr="00681BDB">
              <w:rPr>
                <w:rFonts w:ascii="Arial" w:eastAsia="Times New Roman" w:hAnsi="Arial" w:cs="Arial"/>
                <w:color w:val="000000"/>
                <w:sz w:val="18"/>
                <w:szCs w:val="18"/>
                <w:lang w:eastAsia="pl-PL"/>
              </w:rPr>
              <w:t>.</w:t>
            </w:r>
            <w:r w:rsidR="00C36AD8" w:rsidRPr="00681BDB">
              <w:rPr>
                <w:rFonts w:ascii="Arial" w:eastAsia="Times New Roman" w:hAnsi="Arial" w:cs="Arial"/>
                <w:color w:val="000000"/>
                <w:sz w:val="18"/>
                <w:szCs w:val="18"/>
                <w:lang w:eastAsia="pl-PL"/>
              </w:rPr>
              <w:t xml:space="preserve"> </w:t>
            </w:r>
          </w:p>
        </w:tc>
        <w:tc>
          <w:tcPr>
            <w:tcW w:w="1559" w:type="dxa"/>
            <w:tcBorders>
              <w:top w:val="single" w:sz="4" w:space="0" w:color="auto"/>
              <w:left w:val="single" w:sz="4" w:space="0" w:color="auto"/>
              <w:bottom w:val="single" w:sz="4" w:space="0" w:color="auto"/>
              <w:right w:val="single" w:sz="4" w:space="0" w:color="auto"/>
            </w:tcBorders>
            <w:noWrap/>
            <w:vAlign w:val="center"/>
          </w:tcPr>
          <w:p w14:paraId="70D61862" w14:textId="562AFE56" w:rsidR="00C279C7"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411D34" w:rsidRPr="00681BDB" w14:paraId="018963A4"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AF06999" w14:textId="3FA2A2EC" w:rsidR="00411D34" w:rsidRPr="00681BDB" w:rsidRDefault="00451D34"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8.4</w:t>
            </w:r>
          </w:p>
        </w:tc>
        <w:tc>
          <w:tcPr>
            <w:tcW w:w="3544" w:type="dxa"/>
            <w:tcBorders>
              <w:top w:val="single" w:sz="4" w:space="0" w:color="auto"/>
              <w:left w:val="nil"/>
              <w:bottom w:val="single" w:sz="4" w:space="0" w:color="auto"/>
              <w:right w:val="single" w:sz="4" w:space="0" w:color="auto"/>
            </w:tcBorders>
            <w:noWrap/>
            <w:vAlign w:val="center"/>
          </w:tcPr>
          <w:p w14:paraId="440FCFB9" w14:textId="45B4DA1F" w:rsidR="00411D34" w:rsidRPr="00681BDB" w:rsidRDefault="002E7503" w:rsidP="00681BDB">
            <w:pPr>
              <w:spacing w:after="0" w:line="240" w:lineRule="auto"/>
              <w:jc w:val="left"/>
              <w:rPr>
                <w:rFonts w:ascii="Arial" w:hAnsi="Arial" w:cs="Arial"/>
                <w:sz w:val="18"/>
                <w:szCs w:val="18"/>
              </w:rPr>
            </w:pPr>
            <w:r w:rsidRPr="00681BDB">
              <w:rPr>
                <w:rFonts w:ascii="Arial" w:hAnsi="Arial" w:cs="Arial"/>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A6C0151" w14:textId="5D4F248F" w:rsidR="00FB743D"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poprawa stanu roślinności na terenie placówek edukacyjnych i wychowawczych</w:t>
            </w:r>
            <w:r w:rsidR="00823A97" w:rsidRPr="00681BDB">
              <w:rPr>
                <w:rFonts w:ascii="Arial" w:hAnsi="Arial" w:cs="Arial"/>
                <w:sz w:val="18"/>
                <w:szCs w:val="18"/>
              </w:rPr>
              <w:t>,</w:t>
            </w:r>
          </w:p>
          <w:p w14:paraId="2DA0CE71" w14:textId="19842A32"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zwiększenie różnorodności biologicznej</w:t>
            </w:r>
            <w:r w:rsidR="00823A97"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0D1C7D8D" w14:textId="2628D6D5" w:rsidR="00411D34"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wagi różnorodności biologicznej w</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zmianach klimatu poprzez wykonywanie tablic informacyjnych m.in. przy ogrodach deszczowych, nieckach infiltracyjnych</w:t>
            </w:r>
          </w:p>
        </w:tc>
        <w:tc>
          <w:tcPr>
            <w:tcW w:w="2739" w:type="dxa"/>
            <w:tcBorders>
              <w:top w:val="single" w:sz="4" w:space="0" w:color="auto"/>
              <w:left w:val="nil"/>
              <w:bottom w:val="single" w:sz="4" w:space="0" w:color="auto"/>
              <w:right w:val="single" w:sz="4" w:space="0" w:color="auto"/>
            </w:tcBorders>
            <w:noWrap/>
            <w:vAlign w:val="center"/>
          </w:tcPr>
          <w:p w14:paraId="1E318EC2"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Bezpośredni</w:t>
            </w:r>
          </w:p>
          <w:p w14:paraId="6E3E7A85"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19093C0D" w14:textId="6DEF3C8C"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251908C" w14:textId="56B5B5BB" w:rsidR="00411D34" w:rsidRPr="00681BDB" w:rsidRDefault="00FB743D"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liczba wykonanych ogrodów deszczowych</w:t>
            </w:r>
            <w:r w:rsidR="00823A97" w:rsidRPr="00681BDB">
              <w:rPr>
                <w:rFonts w:ascii="Arial" w:eastAsia="Times New Roman" w:hAnsi="Arial" w:cs="Arial"/>
                <w:color w:val="000000"/>
                <w:sz w:val="18"/>
                <w:szCs w:val="18"/>
                <w:lang w:eastAsia="pl-PL"/>
              </w:rPr>
              <w:t xml:space="preserve">, </w:t>
            </w:r>
            <w:r w:rsidRPr="00681BDB">
              <w:rPr>
                <w:rFonts w:ascii="Arial" w:eastAsia="Times New Roman" w:hAnsi="Arial" w:cs="Arial"/>
                <w:color w:val="000000"/>
                <w:sz w:val="18"/>
                <w:szCs w:val="18"/>
                <w:lang w:eastAsia="pl-PL"/>
              </w:rPr>
              <w:t>niecek infiltracyjnych i</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postawionych tablic informacyjnych</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E230BD2" w14:textId="30FD39E9"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+3</w:t>
            </w:r>
          </w:p>
        </w:tc>
      </w:tr>
      <w:tr w:rsidR="00411D34" w:rsidRPr="00681BDB" w14:paraId="6A37BB6F"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EC030B8" w14:textId="5CA08339" w:rsidR="00411D34" w:rsidRPr="00681BDB" w:rsidRDefault="004F4EF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8.5</w:t>
            </w:r>
          </w:p>
        </w:tc>
        <w:tc>
          <w:tcPr>
            <w:tcW w:w="3544" w:type="dxa"/>
            <w:tcBorders>
              <w:top w:val="single" w:sz="4" w:space="0" w:color="auto"/>
              <w:left w:val="nil"/>
              <w:bottom w:val="single" w:sz="4" w:space="0" w:color="auto"/>
              <w:right w:val="single" w:sz="4" w:space="0" w:color="auto"/>
            </w:tcBorders>
            <w:noWrap/>
            <w:vAlign w:val="center"/>
          </w:tcPr>
          <w:p w14:paraId="7E19C7C7" w14:textId="61F20718" w:rsidR="00411D34" w:rsidRPr="00681BDB" w:rsidRDefault="004F4EF3" w:rsidP="00681BDB">
            <w:pPr>
              <w:spacing w:after="0" w:line="240" w:lineRule="auto"/>
              <w:jc w:val="left"/>
              <w:rPr>
                <w:rFonts w:ascii="Arial" w:hAnsi="Arial" w:cs="Arial"/>
                <w:sz w:val="18"/>
                <w:szCs w:val="18"/>
              </w:rPr>
            </w:pPr>
            <w:r w:rsidRPr="00681BDB">
              <w:rPr>
                <w:rFonts w:ascii="Arial" w:hAnsi="Arial" w:cs="Arial"/>
                <w:sz w:val="18"/>
                <w:szCs w:val="18"/>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noWrap/>
            <w:vAlign w:val="center"/>
          </w:tcPr>
          <w:p w14:paraId="3E1206D4" w14:textId="4070297D"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zwiększenie świadomości ekologicznej, a przez to ograniczenie antropopresji związanej z</w:t>
            </w:r>
            <w:r w:rsidR="00CF49A0">
              <w:rPr>
                <w:rFonts w:ascii="Arial" w:hAnsi="Arial" w:cs="Arial"/>
                <w:sz w:val="18"/>
                <w:szCs w:val="18"/>
              </w:rPr>
              <w:t> </w:t>
            </w:r>
            <w:r w:rsidRPr="00681BDB">
              <w:rPr>
                <w:rFonts w:ascii="Arial" w:hAnsi="Arial" w:cs="Arial"/>
                <w:sz w:val="18"/>
                <w:szCs w:val="18"/>
              </w:rPr>
              <w:t>gospodarstwami domowymi oraz poprawa stanu bioróżnorodności</w:t>
            </w:r>
            <w:r w:rsidR="00C8294F" w:rsidRPr="00681BDB">
              <w:rPr>
                <w:rFonts w:ascii="Arial" w:hAnsi="Arial" w:cs="Arial"/>
                <w:sz w:val="18"/>
                <w:szCs w:val="18"/>
              </w:rPr>
              <w:t>.</w:t>
            </w:r>
            <w:r w:rsidRPr="00681BDB">
              <w:rPr>
                <w:rFonts w:ascii="Arial" w:hAnsi="Arial" w:cs="Arial"/>
                <w:sz w:val="18"/>
                <w:szCs w:val="18"/>
              </w:rPr>
              <w:t xml:space="preserve"> </w:t>
            </w:r>
          </w:p>
        </w:tc>
        <w:tc>
          <w:tcPr>
            <w:tcW w:w="4394" w:type="dxa"/>
            <w:tcBorders>
              <w:top w:val="single" w:sz="4" w:space="0" w:color="auto"/>
              <w:left w:val="nil"/>
              <w:bottom w:val="single" w:sz="4" w:space="0" w:color="auto"/>
              <w:right w:val="single" w:sz="4" w:space="0" w:color="auto"/>
            </w:tcBorders>
            <w:noWrap/>
            <w:vAlign w:val="center"/>
          </w:tcPr>
          <w:p w14:paraId="044FF206" w14:textId="4F4EEA01" w:rsidR="00FB743D"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dostosowanie broszur do danej grupy docelowej</w:t>
            </w:r>
            <w:r w:rsidR="00C8294F" w:rsidRPr="00681BDB">
              <w:rPr>
                <w:rFonts w:ascii="Arial" w:eastAsia="Times New Roman" w:hAnsi="Arial" w:cs="Arial"/>
                <w:color w:val="000000"/>
                <w:sz w:val="18"/>
                <w:szCs w:val="18"/>
                <w:lang w:eastAsia="pl-PL"/>
              </w:rPr>
              <w:t>,</w:t>
            </w:r>
          </w:p>
          <w:p w14:paraId="549CDA0B" w14:textId="7E176D6F" w:rsidR="00411D34" w:rsidRPr="00681BDB" w:rsidRDefault="00FB743D"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uwzględnienie w broszurach wagi zwiększania bioróżnorodności poprzez zwiększanie rodzimych gatunków roślin</w:t>
            </w:r>
            <w:r w:rsidR="00C8294F"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69D9DA19"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6590E37F"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2065A879" w14:textId="027466FE"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6FCE094" w14:textId="78D1872B" w:rsidR="00411D34" w:rsidRPr="00681BDB" w:rsidRDefault="00A82A50"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wykonanych broszur </w:t>
            </w:r>
            <w:r w:rsidR="00611894" w:rsidRPr="00681BDB">
              <w:rPr>
                <w:rFonts w:ascii="Arial" w:eastAsia="Times New Roman" w:hAnsi="Arial" w:cs="Arial"/>
                <w:color w:val="000000"/>
                <w:sz w:val="18"/>
                <w:szCs w:val="18"/>
                <w:lang w:eastAsia="pl-PL"/>
              </w:rPr>
              <w:t>uwzględniających zagadnienia dot. zwiększania bioróżnorodności</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5E407790" w14:textId="469FC84F"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411D34" w:rsidRPr="00681BDB" w14:paraId="288BC16C"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771E6F48" w14:textId="47490B73" w:rsidR="00411D34" w:rsidRPr="00681BDB" w:rsidRDefault="004F4EF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8.6</w:t>
            </w:r>
          </w:p>
        </w:tc>
        <w:tc>
          <w:tcPr>
            <w:tcW w:w="3544" w:type="dxa"/>
            <w:tcBorders>
              <w:top w:val="single" w:sz="4" w:space="0" w:color="auto"/>
              <w:left w:val="nil"/>
              <w:bottom w:val="single" w:sz="4" w:space="0" w:color="auto"/>
              <w:right w:val="single" w:sz="4" w:space="0" w:color="auto"/>
            </w:tcBorders>
            <w:noWrap/>
            <w:vAlign w:val="center"/>
          </w:tcPr>
          <w:p w14:paraId="65A014D1" w14:textId="26DDC433" w:rsidR="00411D34" w:rsidRPr="00681BDB" w:rsidRDefault="004F4EF3" w:rsidP="00681BDB">
            <w:pPr>
              <w:spacing w:after="0" w:line="240" w:lineRule="auto"/>
              <w:jc w:val="left"/>
              <w:rPr>
                <w:rFonts w:ascii="Arial" w:hAnsi="Arial" w:cs="Arial"/>
                <w:sz w:val="18"/>
                <w:szCs w:val="18"/>
              </w:rPr>
            </w:pPr>
            <w:r w:rsidRPr="00681BDB">
              <w:rPr>
                <w:rFonts w:ascii="Arial" w:hAnsi="Arial" w:cs="Arial"/>
                <w:sz w:val="18"/>
                <w:szCs w:val="18"/>
              </w:rPr>
              <w:t>Organizowanie kampanii uświadamiającej dla mieszkańców w celu promowania postaw pro-</w:t>
            </w:r>
            <w:r w:rsidR="00823A97" w:rsidRPr="00681BDB">
              <w:rPr>
                <w:rFonts w:ascii="Arial" w:hAnsi="Arial" w:cs="Arial"/>
                <w:sz w:val="18"/>
                <w:szCs w:val="18"/>
              </w:rPr>
              <w:t> </w:t>
            </w:r>
            <w:r w:rsidRPr="00681BDB">
              <w:rPr>
                <w:rFonts w:ascii="Arial" w:hAnsi="Arial" w:cs="Arial"/>
                <w:sz w:val="18"/>
                <w:szCs w:val="18"/>
              </w:rPr>
              <w:t>środowiskowych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94B72E9" w14:textId="6802A7E0" w:rsidR="00411D34" w:rsidRPr="00681BDB" w:rsidRDefault="00C343FA"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zwiększanie świadomości ekologicznej, a przez to zwiększona troska o środowisko przyrodnicze</w:t>
            </w:r>
            <w:r w:rsidR="00C8294F"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4DFF79C" w14:textId="2524E25A" w:rsidR="00E71C91" w:rsidRPr="00681BDB" w:rsidRDefault="00E71C91"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rekomenduje się zawarcie informacji dotyczących problemów związanych z</w:t>
            </w:r>
            <w:r w:rsidR="00CF49A0">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zanikaniem bioróżnorodności</w:t>
            </w:r>
            <w:r w:rsidR="009E17AD" w:rsidRPr="00681BDB">
              <w:rPr>
                <w:rFonts w:ascii="Arial" w:eastAsia="Times New Roman" w:hAnsi="Arial" w:cs="Arial"/>
                <w:color w:val="000000"/>
                <w:sz w:val="18"/>
                <w:szCs w:val="18"/>
                <w:lang w:eastAsia="pl-PL"/>
              </w:rPr>
              <w:t xml:space="preserve"> w</w:t>
            </w:r>
            <w:r w:rsidR="00823A97" w:rsidRPr="00681BDB">
              <w:rPr>
                <w:rFonts w:ascii="Arial" w:eastAsia="Times New Roman" w:hAnsi="Arial" w:cs="Arial"/>
                <w:color w:val="000000"/>
                <w:sz w:val="18"/>
                <w:szCs w:val="18"/>
                <w:lang w:eastAsia="pl-PL"/>
              </w:rPr>
              <w:t> </w:t>
            </w:r>
            <w:r w:rsidR="009E17AD" w:rsidRPr="00681BDB">
              <w:rPr>
                <w:rFonts w:ascii="Arial" w:eastAsia="Times New Roman" w:hAnsi="Arial" w:cs="Arial"/>
                <w:color w:val="000000"/>
                <w:sz w:val="18"/>
                <w:szCs w:val="18"/>
                <w:lang w:eastAsia="pl-PL"/>
              </w:rPr>
              <w:t>wyniku zmian klimatu</w:t>
            </w:r>
            <w:r w:rsidRPr="00681BDB">
              <w:rPr>
                <w:rFonts w:ascii="Arial" w:eastAsia="Times New Roman" w:hAnsi="Arial" w:cs="Arial"/>
                <w:color w:val="000000"/>
                <w:sz w:val="18"/>
                <w:szCs w:val="18"/>
                <w:lang w:eastAsia="pl-PL"/>
              </w:rPr>
              <w:t xml:space="preserve"> i</w:t>
            </w:r>
            <w:r w:rsidR="001903FF"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uwzględnianie pozytywnych aspektów jej zwiększania</w:t>
            </w:r>
            <w:r w:rsidR="00823A97" w:rsidRPr="00681BDB">
              <w:rPr>
                <w:rFonts w:ascii="Arial" w:eastAsia="Times New Roman" w:hAnsi="Arial" w:cs="Arial"/>
                <w:color w:val="000000"/>
                <w:sz w:val="18"/>
                <w:szCs w:val="18"/>
                <w:lang w:eastAsia="pl-PL"/>
              </w:rPr>
              <w:t>,</w:t>
            </w:r>
          </w:p>
          <w:p w14:paraId="50ECFC59" w14:textId="5B3189BC" w:rsidR="00FB743D" w:rsidRPr="00681BDB" w:rsidRDefault="00E71C91"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dostosowanie spacerów do danej grupy docelowej</w:t>
            </w:r>
            <w:r w:rsidR="00823A97" w:rsidRPr="00681BDB">
              <w:rPr>
                <w:rFonts w:ascii="Arial" w:eastAsia="Times New Roman" w:hAnsi="Arial" w:cs="Arial"/>
                <w:color w:val="000000"/>
                <w:sz w:val="18"/>
                <w:szCs w:val="18"/>
                <w:lang w:eastAsia="pl-PL"/>
              </w:rPr>
              <w:t>,</w:t>
            </w:r>
          </w:p>
          <w:p w14:paraId="6E843E71" w14:textId="73E983BF" w:rsidR="00411D34" w:rsidRPr="00681BDB" w:rsidRDefault="0044046F"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proponuje się zrealizowanie wspólnego sadzenia drzew oraz rodzimej roślinności </w:t>
            </w:r>
            <w:r w:rsidR="00C43802" w:rsidRPr="00681BDB">
              <w:rPr>
                <w:rFonts w:ascii="Arial" w:eastAsia="Times New Roman" w:hAnsi="Arial" w:cs="Arial"/>
                <w:color w:val="000000"/>
                <w:sz w:val="18"/>
                <w:szCs w:val="18"/>
                <w:lang w:eastAsia="pl-PL"/>
              </w:rPr>
              <w:t>przez mieszkańców</w:t>
            </w:r>
            <w:r w:rsidR="00823A97"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584D533F"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297F8822"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625C612C" w14:textId="1C963794"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D08B306" w14:textId="1805B570" w:rsidR="00411D34" w:rsidRPr="00681BDB" w:rsidRDefault="00776825"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 xml:space="preserve">liczba przeprowadzonych </w:t>
            </w:r>
            <w:r w:rsidR="00E65BC8" w:rsidRPr="00681BDB">
              <w:rPr>
                <w:rFonts w:ascii="Arial" w:eastAsia="Times New Roman" w:hAnsi="Arial" w:cs="Arial"/>
                <w:color w:val="000000"/>
                <w:sz w:val="18"/>
                <w:szCs w:val="18"/>
                <w:lang w:eastAsia="pl-PL"/>
              </w:rPr>
              <w:t>praktycznych działań zwiększających bioróżnorodność</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21C89F16" w14:textId="49DED739"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r w:rsidR="00411D34" w:rsidRPr="00681BDB" w14:paraId="28A8C0BA" w14:textId="77777777" w:rsidTr="00E87AFB">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14880914" w14:textId="69AC1617" w:rsidR="00411D34" w:rsidRPr="00681BDB" w:rsidRDefault="004F4EF3"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8.7</w:t>
            </w:r>
          </w:p>
        </w:tc>
        <w:tc>
          <w:tcPr>
            <w:tcW w:w="3544" w:type="dxa"/>
            <w:tcBorders>
              <w:top w:val="single" w:sz="4" w:space="0" w:color="auto"/>
              <w:left w:val="nil"/>
              <w:bottom w:val="single" w:sz="4" w:space="0" w:color="auto"/>
              <w:right w:val="single" w:sz="4" w:space="0" w:color="auto"/>
            </w:tcBorders>
            <w:noWrap/>
            <w:vAlign w:val="center"/>
          </w:tcPr>
          <w:p w14:paraId="41D10AA0" w14:textId="5CD92560" w:rsidR="00411D34" w:rsidRPr="00681BDB" w:rsidRDefault="004F4EF3" w:rsidP="00681BDB">
            <w:pPr>
              <w:spacing w:after="0" w:line="240" w:lineRule="auto"/>
              <w:jc w:val="left"/>
              <w:rPr>
                <w:rFonts w:ascii="Arial" w:hAnsi="Arial" w:cs="Arial"/>
                <w:sz w:val="18"/>
                <w:szCs w:val="18"/>
              </w:rPr>
            </w:pPr>
            <w:r w:rsidRPr="00681BDB">
              <w:rPr>
                <w:rFonts w:ascii="Arial" w:hAnsi="Arial" w:cs="Arial"/>
                <w:sz w:val="18"/>
                <w:szCs w:val="18"/>
              </w:rPr>
              <w:t>Organizacja zajęć edukacyjnych w</w:t>
            </w:r>
            <w:r w:rsidR="00CF49A0">
              <w:rPr>
                <w:rFonts w:ascii="Arial" w:hAnsi="Arial" w:cs="Arial"/>
                <w:sz w:val="18"/>
                <w:szCs w:val="18"/>
              </w:rPr>
              <w:t> </w:t>
            </w:r>
            <w:r w:rsidRPr="00681BDB">
              <w:rPr>
                <w:rFonts w:ascii="Arial" w:hAnsi="Arial" w:cs="Arial"/>
                <w:sz w:val="18"/>
                <w:szCs w:val="18"/>
              </w:rPr>
              <w:t>szkołach nt.</w:t>
            </w:r>
            <w:r w:rsidR="00823A97" w:rsidRPr="00681BDB">
              <w:rPr>
                <w:rFonts w:ascii="Arial" w:hAnsi="Arial" w:cs="Arial"/>
                <w:sz w:val="18"/>
                <w:szCs w:val="18"/>
              </w:rPr>
              <w:t> </w:t>
            </w:r>
            <w:r w:rsidRPr="00681BDB">
              <w:rPr>
                <w:rFonts w:ascii="Arial" w:hAnsi="Arial" w:cs="Arial"/>
                <w:sz w:val="18"/>
                <w:szCs w:val="18"/>
              </w:rPr>
              <w:t>zmian klimatu</w:t>
            </w:r>
          </w:p>
        </w:tc>
        <w:tc>
          <w:tcPr>
            <w:tcW w:w="4678" w:type="dxa"/>
            <w:tcBorders>
              <w:top w:val="single" w:sz="4" w:space="0" w:color="auto"/>
              <w:left w:val="single" w:sz="4" w:space="0" w:color="auto"/>
              <w:bottom w:val="single" w:sz="4" w:space="0" w:color="auto"/>
              <w:right w:val="single" w:sz="4" w:space="0" w:color="auto"/>
            </w:tcBorders>
            <w:noWrap/>
            <w:vAlign w:val="center"/>
          </w:tcPr>
          <w:p w14:paraId="0B91651C" w14:textId="1A9546BA" w:rsidR="00411D34" w:rsidRPr="00681BDB" w:rsidRDefault="00FB743D" w:rsidP="00681BDB">
            <w:pPr>
              <w:pStyle w:val="Default"/>
              <w:numPr>
                <w:ilvl w:val="0"/>
                <w:numId w:val="101"/>
              </w:numPr>
              <w:spacing w:line="256" w:lineRule="auto"/>
              <w:rPr>
                <w:rFonts w:ascii="Arial" w:hAnsi="Arial" w:cs="Arial"/>
                <w:sz w:val="18"/>
                <w:szCs w:val="18"/>
              </w:rPr>
            </w:pPr>
            <w:r w:rsidRPr="00681BDB">
              <w:rPr>
                <w:rFonts w:ascii="Arial" w:hAnsi="Arial" w:cs="Arial"/>
                <w:sz w:val="18"/>
                <w:szCs w:val="18"/>
              </w:rPr>
              <w:t>zwiększanie świadomości ekologicznej, a przez to zwiększona troska o środowisko przyrodnicze</w:t>
            </w:r>
            <w:r w:rsidR="00C8294F" w:rsidRPr="00681BDB">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noWrap/>
            <w:vAlign w:val="center"/>
          </w:tcPr>
          <w:p w14:paraId="63E09380" w14:textId="4BACB624" w:rsidR="00411D34" w:rsidRPr="00681BDB" w:rsidRDefault="00B11E54" w:rsidP="00681BDB">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uwzględnianie wartości różnorodności biologicznej w</w:t>
            </w:r>
            <w:r w:rsidR="00823A97" w:rsidRPr="00681BDB">
              <w:rPr>
                <w:rFonts w:ascii="Arial" w:eastAsia="Times New Roman" w:hAnsi="Arial" w:cs="Arial"/>
                <w:color w:val="000000"/>
                <w:sz w:val="18"/>
                <w:szCs w:val="18"/>
                <w:lang w:eastAsia="pl-PL"/>
              </w:rPr>
              <w:t> </w:t>
            </w:r>
            <w:r w:rsidRPr="00681BDB">
              <w:rPr>
                <w:rFonts w:ascii="Arial" w:eastAsia="Times New Roman" w:hAnsi="Arial" w:cs="Arial"/>
                <w:color w:val="000000"/>
                <w:sz w:val="18"/>
                <w:szCs w:val="18"/>
                <w:lang w:eastAsia="pl-PL"/>
              </w:rPr>
              <w:t>zmianach klimatu i skutkach jej zmniejszania</w:t>
            </w:r>
            <w:r w:rsidR="00C8294F" w:rsidRPr="00681BDB">
              <w:rPr>
                <w:rFonts w:ascii="Arial" w:eastAsia="Times New Roman" w:hAnsi="Arial" w:cs="Arial"/>
                <w:color w:val="000000"/>
                <w:sz w:val="18"/>
                <w:szCs w:val="18"/>
                <w:lang w:eastAsia="pl-PL"/>
              </w:rPr>
              <w:t>.</w:t>
            </w:r>
          </w:p>
        </w:tc>
        <w:tc>
          <w:tcPr>
            <w:tcW w:w="2739" w:type="dxa"/>
            <w:tcBorders>
              <w:top w:val="single" w:sz="4" w:space="0" w:color="auto"/>
              <w:left w:val="nil"/>
              <w:bottom w:val="single" w:sz="4" w:space="0" w:color="auto"/>
              <w:right w:val="single" w:sz="4" w:space="0" w:color="auto"/>
            </w:tcBorders>
            <w:noWrap/>
            <w:vAlign w:val="center"/>
          </w:tcPr>
          <w:p w14:paraId="13AE4158"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Pośrednie</w:t>
            </w:r>
          </w:p>
          <w:p w14:paraId="1F0D932E" w14:textId="77777777" w:rsidR="00FB743D"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Długoterminowe</w:t>
            </w:r>
          </w:p>
          <w:p w14:paraId="39877569" w14:textId="66D406C1"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CB003CE" w14:textId="73C8E05E" w:rsidR="00411D34" w:rsidRPr="00681BDB" w:rsidRDefault="00257724" w:rsidP="00681BDB">
            <w:pPr>
              <w:pStyle w:val="Akapitzlist"/>
              <w:numPr>
                <w:ilvl w:val="0"/>
                <w:numId w:val="110"/>
              </w:num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jedne zajęcia edukacyjne dla każdej ze szkół w mieście, w podziale na grupy wiekowe</w:t>
            </w:r>
            <w:r w:rsidR="00C8294F" w:rsidRPr="00681BDB">
              <w:rPr>
                <w:rFonts w:ascii="Arial" w:eastAsia="Times New Roman" w:hAnsi="Arial" w:cs="Arial"/>
                <w:color w:val="000000"/>
                <w:sz w:val="18"/>
                <w:szCs w:val="18"/>
                <w:lang w:eastAsia="pl-PL"/>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278EB454" w14:textId="6F13F90B" w:rsidR="00411D34" w:rsidRPr="00681BDB" w:rsidRDefault="00FB743D" w:rsidP="00681BDB">
            <w:pPr>
              <w:spacing w:after="0" w:line="240" w:lineRule="auto"/>
              <w:jc w:val="left"/>
              <w:rPr>
                <w:rFonts w:ascii="Arial" w:eastAsia="Times New Roman" w:hAnsi="Arial" w:cs="Arial"/>
                <w:color w:val="000000"/>
                <w:sz w:val="18"/>
                <w:szCs w:val="18"/>
                <w:lang w:eastAsia="pl-PL"/>
              </w:rPr>
            </w:pPr>
            <w:r w:rsidRPr="00681BDB">
              <w:rPr>
                <w:rFonts w:ascii="Arial" w:eastAsia="Times New Roman" w:hAnsi="Arial" w:cs="Arial"/>
                <w:color w:val="000000"/>
                <w:sz w:val="18"/>
                <w:szCs w:val="18"/>
                <w:lang w:eastAsia="pl-PL"/>
              </w:rPr>
              <w:t>+1</w:t>
            </w:r>
          </w:p>
        </w:tc>
      </w:tr>
    </w:tbl>
    <w:p w14:paraId="192F5099" w14:textId="77777777" w:rsidR="004154CD" w:rsidRPr="00323951" w:rsidRDefault="004154CD" w:rsidP="003E3C32">
      <w:pPr>
        <w:pStyle w:val="Legenda"/>
        <w:rPr>
          <w:rFonts w:ascii="Arial" w:hAnsi="Arial" w:cs="Arial"/>
        </w:rPr>
      </w:pPr>
    </w:p>
    <w:p w14:paraId="32419C19" w14:textId="760B54C8" w:rsidR="00B21F9A" w:rsidRPr="00323951" w:rsidRDefault="00B21F9A" w:rsidP="00B21F9A">
      <w:pPr>
        <w:pStyle w:val="Legenda"/>
        <w:keepNext/>
        <w:rPr>
          <w:rFonts w:ascii="Arial" w:hAnsi="Arial" w:cs="Arial"/>
        </w:rPr>
      </w:pPr>
      <w:r w:rsidRPr="00323951">
        <w:rPr>
          <w:rFonts w:ascii="Arial" w:hAnsi="Arial" w:cs="Arial"/>
        </w:rPr>
        <w:t xml:space="preserve">Tabela </w:t>
      </w:r>
      <w:r w:rsidRPr="00323951">
        <w:rPr>
          <w:rFonts w:ascii="Arial" w:hAnsi="Arial" w:cs="Arial"/>
        </w:rPr>
        <w:fldChar w:fldCharType="begin"/>
      </w:r>
      <w:r w:rsidRPr="00323951">
        <w:rPr>
          <w:rFonts w:ascii="Arial" w:hAnsi="Arial" w:cs="Arial"/>
        </w:rPr>
        <w:instrText xml:space="preserve"> SEQ Tabela \* ARABIC </w:instrText>
      </w:r>
      <w:r w:rsidRPr="00323951">
        <w:rPr>
          <w:rFonts w:ascii="Arial" w:hAnsi="Arial" w:cs="Arial"/>
        </w:rPr>
        <w:fldChar w:fldCharType="separate"/>
      </w:r>
      <w:r w:rsidR="002822BA" w:rsidRPr="00323951">
        <w:rPr>
          <w:rFonts w:ascii="Arial" w:hAnsi="Arial" w:cs="Arial"/>
          <w:noProof/>
        </w:rPr>
        <w:t>3</w:t>
      </w:r>
      <w:r w:rsidRPr="00323951">
        <w:rPr>
          <w:rFonts w:ascii="Arial" w:hAnsi="Arial" w:cs="Arial"/>
          <w:noProof/>
        </w:rPr>
        <w:fldChar w:fldCharType="end"/>
      </w:r>
      <w:r w:rsidRPr="00323951">
        <w:rPr>
          <w:rFonts w:ascii="Arial" w:hAnsi="Arial" w:cs="Arial"/>
        </w:rPr>
        <w:t xml:space="preserve"> Zestawienie działań zaplanowanych do realizacji w ramach „Planu…” z oceną spodziewanych efektów ich wdrożenia, zaleceniami oraz oceną oddziaływania na komponent wód</w:t>
      </w:r>
    </w:p>
    <w:tbl>
      <w:tblPr>
        <w:tblW w:w="0" w:type="auto"/>
        <w:tblLayout w:type="fixed"/>
        <w:tblCellMar>
          <w:left w:w="70" w:type="dxa"/>
          <w:right w:w="70" w:type="dxa"/>
        </w:tblCellMar>
        <w:tblLook w:val="04A0" w:firstRow="1" w:lastRow="0" w:firstColumn="1" w:lastColumn="0" w:noHBand="0" w:noVBand="1"/>
      </w:tblPr>
      <w:tblGrid>
        <w:gridCol w:w="562"/>
        <w:gridCol w:w="3543"/>
        <w:gridCol w:w="4678"/>
        <w:gridCol w:w="4395"/>
        <w:gridCol w:w="2086"/>
        <w:gridCol w:w="3725"/>
        <w:gridCol w:w="1537"/>
      </w:tblGrid>
      <w:tr w:rsidR="003E3C32" w:rsidRPr="00323951" w14:paraId="2AE6668C" w14:textId="77777777" w:rsidTr="00D83E76">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87B44F9"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Lp.</w:t>
            </w:r>
          </w:p>
        </w:tc>
        <w:tc>
          <w:tcPr>
            <w:tcW w:w="354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C11C7BD"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128A235"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E3B189"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Zalecenia dot. realizacji/skuteczność działania</w:t>
            </w:r>
          </w:p>
        </w:tc>
        <w:tc>
          <w:tcPr>
            <w:tcW w:w="208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01E85ED"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Rodzaj oddziaływania</w:t>
            </w:r>
          </w:p>
        </w:tc>
        <w:tc>
          <w:tcPr>
            <w:tcW w:w="3725"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4E048E91"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DE36BB" w14:textId="77777777" w:rsidR="003E3C32" w:rsidRPr="00323951" w:rsidRDefault="003E3C32" w:rsidP="00A335CC">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Spektrum oddziaływań (-3 do +3)</w:t>
            </w:r>
          </w:p>
        </w:tc>
      </w:tr>
      <w:tr w:rsidR="0057773A" w:rsidRPr="00323951" w14:paraId="5DF1C9F9"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4B3D6" w14:textId="60D32D26"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273CD58" w14:textId="20780072"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Wykonanie inwentaryzacji przyrodniczych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52EF4" w14:textId="55449B00" w:rsidR="0057773A" w:rsidRPr="000C11A8" w:rsidRDefault="00E3642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inwentaryzacja terenów powiązanych czasowo, okresowo lub stale z wodami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971072" w14:textId="63B51E96" w:rsidR="0057773A" w:rsidRPr="000C11A8" w:rsidRDefault="00C84E7B" w:rsidP="000C11A8">
            <w:pPr>
              <w:pStyle w:val="Akapitzlist"/>
              <w:numPr>
                <w:ilvl w:val="0"/>
                <w:numId w:val="101"/>
              </w:numPr>
              <w:spacing w:after="0" w:line="240" w:lineRule="auto"/>
              <w:jc w:val="left"/>
              <w:rPr>
                <w:rFonts w:ascii="Arial" w:eastAsia="+mn-ea" w:hAnsi="Arial" w:cs="Arial"/>
                <w:sz w:val="18"/>
                <w:szCs w:val="18"/>
              </w:rPr>
            </w:pPr>
            <w:r w:rsidRPr="000C11A8">
              <w:rPr>
                <w:rFonts w:ascii="Arial" w:eastAsia="Times New Roman" w:hAnsi="Arial" w:cs="Arial"/>
                <w:color w:val="000000"/>
                <w:sz w:val="18"/>
                <w:szCs w:val="18"/>
                <w:lang w:eastAsia="pl-PL"/>
              </w:rPr>
              <w:t>Uwzględnienie w inwentaryzacji siedlisk i</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gatunków zależnych od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216EAAF" w14:textId="4429C6A0" w:rsidR="0057773A" w:rsidRPr="000C11A8" w:rsidRDefault="00A509B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wtórny, długoterminowy</w:t>
            </w:r>
            <w:r w:rsidR="003635B9" w:rsidRPr="000C11A8">
              <w:rPr>
                <w:rFonts w:ascii="Arial" w:eastAsia="Times New Roman" w:hAnsi="Arial" w:cs="Arial"/>
                <w:color w:val="000000"/>
                <w:sz w:val="18"/>
                <w:szCs w:val="18"/>
                <w:lang w:eastAsia="pl-PL"/>
              </w:rPr>
              <w:t>, stały</w:t>
            </w:r>
          </w:p>
        </w:tc>
        <w:tc>
          <w:tcPr>
            <w:tcW w:w="3725" w:type="dxa"/>
            <w:tcBorders>
              <w:top w:val="single" w:sz="4" w:space="0" w:color="auto"/>
              <w:left w:val="nil"/>
              <w:bottom w:val="single" w:sz="4" w:space="0" w:color="auto"/>
              <w:right w:val="single" w:sz="4" w:space="0" w:color="auto"/>
            </w:tcBorders>
            <w:vAlign w:val="center"/>
          </w:tcPr>
          <w:p w14:paraId="5C83D6F0" w14:textId="6312DB72" w:rsidR="0057773A" w:rsidRPr="000C11A8" w:rsidRDefault="00697D0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Mapy/warstwy GIS z zaznaczonymi siedliskami/gatunkami zależnymi od wód</w:t>
            </w:r>
            <w:r w:rsidR="007467B0" w:rsidRPr="000C11A8">
              <w:rPr>
                <w:rFonts w:ascii="Arial" w:eastAsia="Times New Roman" w:hAnsi="Arial" w:cs="Arial"/>
                <w:color w:val="000000"/>
                <w:sz w:val="18"/>
                <w:szCs w:val="18"/>
                <w:lang w:eastAsia="pl-PL"/>
              </w:rPr>
              <w:t xml:space="preserve"> oraz występującymi obszarami podmokłymi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9339" w14:textId="03E15347" w:rsidR="0057773A" w:rsidRPr="000C11A8" w:rsidRDefault="007467B0" w:rsidP="000C11A8">
            <w:pPr>
              <w:spacing w:after="0" w:line="240" w:lineRule="auto"/>
              <w:jc w:val="left"/>
              <w:rPr>
                <w:rFonts w:ascii="Arial" w:eastAsia="Times New Roman" w:hAnsi="Arial" w:cs="Arial"/>
                <w:color w:val="000000"/>
                <w:sz w:val="18"/>
                <w:szCs w:val="18"/>
                <w:vertAlign w:val="subscript"/>
                <w:lang w:eastAsia="pl-PL"/>
              </w:rPr>
            </w:pPr>
            <w:r w:rsidRPr="000C11A8">
              <w:rPr>
                <w:rFonts w:ascii="Arial" w:eastAsia="Times New Roman" w:hAnsi="Arial" w:cs="Arial"/>
                <w:color w:val="000000"/>
                <w:sz w:val="18"/>
                <w:szCs w:val="18"/>
                <w:lang w:eastAsia="pl-PL"/>
              </w:rPr>
              <w:t>+1</w:t>
            </w:r>
          </w:p>
        </w:tc>
      </w:tr>
      <w:tr w:rsidR="0057773A" w:rsidRPr="00323951" w14:paraId="5C4610E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E2E40" w14:textId="59398557"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20D0114" w14:textId="4CC8DEC4"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Analiza możliwości rozwoju energetyki z OZE na terenie Aglomeracji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7181C" w14:textId="77777777" w:rsidR="00F8545C" w:rsidRPr="000C11A8" w:rsidRDefault="005B75A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Inwentaryzacja cieków </w:t>
            </w:r>
            <w:r w:rsidR="006D552A" w:rsidRPr="000C11A8">
              <w:rPr>
                <w:rFonts w:ascii="Arial" w:eastAsia="Times New Roman" w:hAnsi="Arial" w:cs="Arial"/>
                <w:color w:val="000000"/>
                <w:sz w:val="18"/>
                <w:szCs w:val="18"/>
                <w:lang w:eastAsia="pl-PL"/>
              </w:rPr>
              <w:t>z potencjałem energetycznym</w:t>
            </w:r>
          </w:p>
          <w:p w14:paraId="04D9E5AE" w14:textId="53D10B57" w:rsidR="008F4A3D" w:rsidRPr="000C11A8" w:rsidRDefault="008F4A3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Inwentaryzacja obszarów z potencjałem OZE umożliwiającym obniżenie poziomu niskiej emisji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64CE482" w14:textId="0A7709C5" w:rsidR="0057773A" w:rsidRPr="000C11A8" w:rsidRDefault="001060E3" w:rsidP="000C11A8">
            <w:pPr>
              <w:pStyle w:val="Akapitzlist"/>
              <w:numPr>
                <w:ilvl w:val="0"/>
                <w:numId w:val="101"/>
              </w:numPr>
              <w:spacing w:after="0" w:line="240" w:lineRule="auto"/>
              <w:jc w:val="left"/>
              <w:rPr>
                <w:rFonts w:ascii="Arial" w:eastAsia="+mn-ea" w:hAnsi="Arial" w:cs="Arial"/>
                <w:sz w:val="18"/>
                <w:szCs w:val="18"/>
              </w:rPr>
            </w:pPr>
            <w:r w:rsidRPr="000C11A8">
              <w:rPr>
                <w:rFonts w:ascii="Arial" w:eastAsia="Times New Roman" w:hAnsi="Arial" w:cs="Arial"/>
                <w:color w:val="000000"/>
                <w:sz w:val="18"/>
                <w:szCs w:val="18"/>
                <w:lang w:eastAsia="pl-PL"/>
              </w:rPr>
              <w:t xml:space="preserve">Uwzględnienie celów środowiskowych, oraz wszystkich kosztów </w:t>
            </w:r>
            <w:r w:rsidR="00B46DB3" w:rsidRPr="000C11A8">
              <w:rPr>
                <w:rFonts w:ascii="Arial" w:eastAsia="Times New Roman" w:hAnsi="Arial" w:cs="Arial"/>
                <w:color w:val="000000"/>
                <w:sz w:val="18"/>
                <w:szCs w:val="18"/>
                <w:lang w:eastAsia="pl-PL"/>
              </w:rPr>
              <w:t>środowiskowych i zmian klimatu przy wyznaczaniu potencjału rzek</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0EF5E22" w14:textId="36340508" w:rsidR="0057773A" w:rsidRPr="000C11A8" w:rsidRDefault="00B46DB3"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wtórny, średniookresow</w:t>
            </w:r>
            <w:r w:rsidR="009F5981" w:rsidRPr="000C11A8">
              <w:rPr>
                <w:rFonts w:ascii="Arial" w:eastAsia="Times New Roman" w:hAnsi="Arial" w:cs="Arial"/>
                <w:color w:val="000000"/>
                <w:sz w:val="18"/>
                <w:szCs w:val="18"/>
                <w:lang w:eastAsia="pl-PL"/>
              </w:rPr>
              <w:t>y</w:t>
            </w:r>
            <w:r w:rsidRPr="000C11A8">
              <w:rPr>
                <w:rFonts w:ascii="Arial" w:eastAsia="Times New Roman" w:hAnsi="Arial" w:cs="Arial"/>
                <w:color w:val="000000"/>
                <w:sz w:val="18"/>
                <w:szCs w:val="18"/>
                <w:lang w:eastAsia="pl-PL"/>
              </w:rPr>
              <w:t>, chwilowy</w:t>
            </w:r>
          </w:p>
        </w:tc>
        <w:tc>
          <w:tcPr>
            <w:tcW w:w="3725" w:type="dxa"/>
            <w:tcBorders>
              <w:top w:val="single" w:sz="4" w:space="0" w:color="auto"/>
              <w:left w:val="nil"/>
              <w:bottom w:val="single" w:sz="4" w:space="0" w:color="auto"/>
              <w:right w:val="single" w:sz="4" w:space="0" w:color="auto"/>
            </w:tcBorders>
            <w:vAlign w:val="center"/>
          </w:tcPr>
          <w:p w14:paraId="19FAF6ED" w14:textId="19796CC4" w:rsidR="0057773A" w:rsidRPr="000C11A8" w:rsidRDefault="00B82EB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Ustalenie </w:t>
            </w:r>
            <w:r w:rsidR="00E327C9" w:rsidRPr="000C11A8">
              <w:rPr>
                <w:rFonts w:ascii="Arial" w:eastAsia="Times New Roman" w:hAnsi="Arial" w:cs="Arial"/>
                <w:color w:val="000000"/>
                <w:sz w:val="18"/>
                <w:szCs w:val="18"/>
                <w:lang w:eastAsia="pl-PL"/>
              </w:rPr>
              <w:t>listy sprawdzającej</w:t>
            </w:r>
            <w:r w:rsidR="00151DD0" w:rsidRPr="000C11A8">
              <w:rPr>
                <w:rFonts w:ascii="Arial" w:eastAsia="Times New Roman" w:hAnsi="Arial" w:cs="Arial"/>
                <w:color w:val="000000"/>
                <w:sz w:val="18"/>
                <w:szCs w:val="18"/>
                <w:lang w:eastAsia="pl-PL"/>
              </w:rPr>
              <w:t xml:space="preserve"> potencjał energetyczny wód z uwzględnieniem wszystkich kryteriów opłacalności, włączając </w:t>
            </w:r>
            <w:r w:rsidR="003572D8" w:rsidRPr="000C11A8">
              <w:rPr>
                <w:rFonts w:ascii="Arial" w:eastAsia="Times New Roman" w:hAnsi="Arial" w:cs="Arial"/>
                <w:color w:val="000000"/>
                <w:sz w:val="18"/>
                <w:szCs w:val="18"/>
                <w:lang w:eastAsia="pl-PL"/>
              </w:rPr>
              <w:t xml:space="preserve">utracone korzyści </w:t>
            </w:r>
            <w:r w:rsidR="00EB60F6" w:rsidRPr="000C11A8">
              <w:rPr>
                <w:rFonts w:ascii="Arial" w:eastAsia="Times New Roman" w:hAnsi="Arial" w:cs="Arial"/>
                <w:color w:val="000000"/>
                <w:sz w:val="18"/>
                <w:szCs w:val="18"/>
                <w:lang w:eastAsia="pl-PL"/>
              </w:rPr>
              <w:t>z</w:t>
            </w:r>
            <w:r w:rsidR="00993CA7" w:rsidRPr="000C11A8">
              <w:rPr>
                <w:rFonts w:ascii="Arial" w:eastAsia="Times New Roman" w:hAnsi="Arial" w:cs="Arial"/>
                <w:color w:val="000000"/>
                <w:sz w:val="18"/>
                <w:szCs w:val="18"/>
                <w:lang w:eastAsia="pl-PL"/>
              </w:rPr>
              <w:t> </w:t>
            </w:r>
            <w:r w:rsidR="00EB60F6" w:rsidRPr="000C11A8">
              <w:rPr>
                <w:rFonts w:ascii="Arial" w:eastAsia="Times New Roman" w:hAnsi="Arial" w:cs="Arial"/>
                <w:color w:val="000000"/>
                <w:sz w:val="18"/>
                <w:szCs w:val="18"/>
                <w:lang w:eastAsia="pl-PL"/>
              </w:rPr>
              <w:t>przekształcenia cieków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9AE5" w14:textId="20B76B7D" w:rsidR="0057773A" w:rsidRPr="000C11A8" w:rsidRDefault="008F4A3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r w:rsidR="00D44F68" w:rsidRPr="000C11A8">
              <w:rPr>
                <w:rFonts w:ascii="Arial" w:eastAsia="Times New Roman" w:hAnsi="Arial" w:cs="Arial"/>
                <w:color w:val="000000"/>
                <w:sz w:val="18"/>
                <w:szCs w:val="18"/>
                <w:lang w:eastAsia="pl-PL"/>
              </w:rPr>
              <w:t>2</w:t>
            </w:r>
            <w:r w:rsidRPr="000C11A8">
              <w:rPr>
                <w:rFonts w:ascii="Arial" w:eastAsia="Times New Roman" w:hAnsi="Arial" w:cs="Arial"/>
                <w:color w:val="000000"/>
                <w:sz w:val="18"/>
                <w:szCs w:val="18"/>
                <w:lang w:eastAsia="pl-PL"/>
              </w:rPr>
              <w:t>/+</w:t>
            </w:r>
            <w:r w:rsidR="001A6738" w:rsidRPr="000C11A8">
              <w:rPr>
                <w:rFonts w:ascii="Arial" w:eastAsia="Times New Roman" w:hAnsi="Arial" w:cs="Arial"/>
                <w:color w:val="000000"/>
                <w:sz w:val="18"/>
                <w:szCs w:val="18"/>
                <w:lang w:eastAsia="pl-PL"/>
              </w:rPr>
              <w:t>2</w:t>
            </w:r>
          </w:p>
        </w:tc>
      </w:tr>
      <w:tr w:rsidR="0057773A" w:rsidRPr="00323951" w14:paraId="45E0710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2E288" w14:textId="754E02A8"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E77F073" w14:textId="67AC51BE"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Zinwentaryzowanie systemu odwodnienia i</w:t>
            </w:r>
            <w:r w:rsidR="00823A97" w:rsidRPr="000C11A8">
              <w:rPr>
                <w:rFonts w:ascii="Arial" w:hAnsi="Arial" w:cs="Arial"/>
                <w:sz w:val="18"/>
                <w:szCs w:val="18"/>
              </w:rPr>
              <w:t> </w:t>
            </w:r>
            <w:r w:rsidRPr="000C11A8">
              <w:rPr>
                <w:rFonts w:ascii="Arial" w:hAnsi="Arial" w:cs="Arial"/>
                <w:sz w:val="18"/>
                <w:szCs w:val="18"/>
              </w:rPr>
              <w:t>sieci hydrograficznej gminy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05B35" w14:textId="3AC63200" w:rsidR="0057773A" w:rsidRPr="000C11A8" w:rsidRDefault="003277A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Poszerzenie wiedzy w zakresie </w:t>
            </w:r>
            <w:r w:rsidR="00AE61D4" w:rsidRPr="000C11A8">
              <w:rPr>
                <w:rFonts w:ascii="Arial" w:eastAsia="Times New Roman" w:hAnsi="Arial" w:cs="Arial"/>
                <w:color w:val="000000"/>
                <w:sz w:val="18"/>
                <w:szCs w:val="18"/>
                <w:lang w:eastAsia="pl-PL"/>
              </w:rPr>
              <w:t>występowania wód, ich stanu ilościowego oraz potencjału retencyjnego</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9D7DC90" w14:textId="4611E99B" w:rsidR="0057773A" w:rsidRPr="000C11A8" w:rsidRDefault="002F059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Zebranie danych na temat geodezji i </w:t>
            </w:r>
            <w:r w:rsidR="00B831F8" w:rsidRPr="000C11A8">
              <w:rPr>
                <w:rFonts w:ascii="Arial" w:eastAsia="Times New Roman" w:hAnsi="Arial" w:cs="Arial"/>
                <w:color w:val="000000"/>
                <w:sz w:val="18"/>
                <w:szCs w:val="18"/>
                <w:lang w:eastAsia="pl-PL"/>
              </w:rPr>
              <w:t>stanów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86874A2" w14:textId="067B01FF" w:rsidR="0057773A" w:rsidRPr="000C11A8" w:rsidRDefault="00B831F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średniookresowy, stały</w:t>
            </w:r>
          </w:p>
        </w:tc>
        <w:tc>
          <w:tcPr>
            <w:tcW w:w="3725" w:type="dxa"/>
            <w:tcBorders>
              <w:top w:val="single" w:sz="4" w:space="0" w:color="auto"/>
              <w:left w:val="nil"/>
              <w:bottom w:val="single" w:sz="4" w:space="0" w:color="auto"/>
              <w:right w:val="single" w:sz="4" w:space="0" w:color="auto"/>
            </w:tcBorders>
            <w:vAlign w:val="center"/>
          </w:tcPr>
          <w:p w14:paraId="4A4F315C" w14:textId="7DB0B3EC" w:rsidR="0057773A" w:rsidRPr="000C11A8" w:rsidRDefault="00326533"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Mapy, warstwy, baza danych o ciekach, rowach, systemach melioracji, urządzeniach spiętrzających, danych geodezyjnych, stanach wód</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6D56" w14:textId="57BC7C3B" w:rsidR="0057773A" w:rsidRPr="000C11A8" w:rsidRDefault="00326533"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57773A" w:rsidRPr="00323951" w14:paraId="36ADBFD8"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E06BE" w14:textId="54F1A796"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8358D01" w14:textId="6DE4AFE6"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Współpraca w zakresie gospodarowania wodami – utworzenie ciała doradczego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6D500" w14:textId="745AB648" w:rsidR="0057773A" w:rsidRPr="000C11A8" w:rsidRDefault="004F2C9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Doradztwo w zakresie problemów</w:t>
            </w:r>
            <w:r w:rsidR="00F94F75" w:rsidRPr="000C11A8">
              <w:rPr>
                <w:rFonts w:ascii="Arial" w:eastAsia="Times New Roman" w:hAnsi="Arial" w:cs="Arial"/>
                <w:color w:val="000000"/>
                <w:sz w:val="18"/>
                <w:szCs w:val="18"/>
                <w:lang w:eastAsia="pl-PL"/>
              </w:rPr>
              <w:t xml:space="preserve"> związanych z</w:t>
            </w:r>
            <w:r w:rsidR="00993CA7" w:rsidRPr="000C11A8">
              <w:rPr>
                <w:rFonts w:ascii="Arial" w:eastAsia="Times New Roman" w:hAnsi="Arial" w:cs="Arial"/>
                <w:color w:val="000000"/>
                <w:sz w:val="18"/>
                <w:szCs w:val="18"/>
                <w:lang w:eastAsia="pl-PL"/>
              </w:rPr>
              <w:t> </w:t>
            </w:r>
            <w:r w:rsidR="00F94F75" w:rsidRPr="000C11A8">
              <w:rPr>
                <w:rFonts w:ascii="Arial" w:eastAsia="Times New Roman" w:hAnsi="Arial" w:cs="Arial"/>
                <w:color w:val="000000"/>
                <w:sz w:val="18"/>
                <w:szCs w:val="18"/>
                <w:lang w:eastAsia="pl-PL"/>
              </w:rPr>
              <w:t>gospodarką wodną</w:t>
            </w:r>
          </w:p>
          <w:p w14:paraId="1D2EEDBE" w14:textId="77777777" w:rsidR="00F94F75" w:rsidRPr="000C11A8" w:rsidRDefault="00F94F7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Dzielenie się doświadczeniami z dziedziny </w:t>
            </w:r>
            <w:r w:rsidR="00E72B83" w:rsidRPr="000C11A8">
              <w:rPr>
                <w:rFonts w:ascii="Arial" w:eastAsia="Times New Roman" w:hAnsi="Arial" w:cs="Arial"/>
                <w:color w:val="000000"/>
                <w:sz w:val="18"/>
                <w:szCs w:val="18"/>
                <w:lang w:eastAsia="pl-PL"/>
              </w:rPr>
              <w:t>gospodarki wodnej</w:t>
            </w:r>
          </w:p>
          <w:p w14:paraId="4EC3B7E6" w14:textId="15F35E62" w:rsidR="00E72B83" w:rsidRPr="000C11A8" w:rsidRDefault="003D67B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Platforma nawiązywania wspólnych projektów </w:t>
            </w:r>
            <w:r w:rsidR="005A392C" w:rsidRPr="000C11A8">
              <w:rPr>
                <w:rFonts w:ascii="Arial" w:eastAsia="Times New Roman" w:hAnsi="Arial" w:cs="Arial"/>
                <w:color w:val="000000"/>
                <w:sz w:val="18"/>
                <w:szCs w:val="18"/>
                <w:lang w:eastAsia="pl-PL"/>
              </w:rPr>
              <w:t>w</w:t>
            </w:r>
            <w:r w:rsidR="00993CA7" w:rsidRPr="000C11A8">
              <w:rPr>
                <w:rFonts w:ascii="Arial" w:eastAsia="Times New Roman" w:hAnsi="Arial" w:cs="Arial"/>
                <w:color w:val="000000"/>
                <w:sz w:val="18"/>
                <w:szCs w:val="18"/>
                <w:lang w:eastAsia="pl-PL"/>
              </w:rPr>
              <w:t> </w:t>
            </w:r>
            <w:r w:rsidR="005A392C" w:rsidRPr="000C11A8">
              <w:rPr>
                <w:rFonts w:ascii="Arial" w:eastAsia="Times New Roman" w:hAnsi="Arial" w:cs="Arial"/>
                <w:color w:val="000000"/>
                <w:sz w:val="18"/>
                <w:szCs w:val="18"/>
                <w:lang w:eastAsia="pl-PL"/>
              </w:rPr>
              <w:t>JST np. w obszarze jednej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572E485" w14:textId="553AB4FC" w:rsidR="0057773A" w:rsidRPr="000C11A8" w:rsidRDefault="00FE2A0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Utworzenie statutu i </w:t>
            </w:r>
            <w:r w:rsidR="00DD0B2B" w:rsidRPr="000C11A8">
              <w:rPr>
                <w:rFonts w:ascii="Arial" w:eastAsia="Times New Roman" w:hAnsi="Arial" w:cs="Arial"/>
                <w:color w:val="000000"/>
                <w:sz w:val="18"/>
                <w:szCs w:val="18"/>
                <w:lang w:eastAsia="pl-PL"/>
              </w:rPr>
              <w:t xml:space="preserve">harmonogramu spotkań, rotacyjne </w:t>
            </w:r>
            <w:r w:rsidR="0089575F" w:rsidRPr="000C11A8">
              <w:rPr>
                <w:rFonts w:ascii="Arial" w:eastAsia="Times New Roman" w:hAnsi="Arial" w:cs="Arial"/>
                <w:color w:val="000000"/>
                <w:sz w:val="18"/>
                <w:szCs w:val="18"/>
                <w:lang w:eastAsia="pl-PL"/>
              </w:rPr>
              <w:t>zarządzanie i organizowanie spośród członków stałych – przedstawicieli JST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A5602DD" w14:textId="140EB5FF" w:rsidR="0057773A" w:rsidRPr="000C11A8" w:rsidRDefault="009F589E"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i pośredni, średniookresowy, stały</w:t>
            </w:r>
          </w:p>
        </w:tc>
        <w:tc>
          <w:tcPr>
            <w:tcW w:w="3725" w:type="dxa"/>
            <w:tcBorders>
              <w:top w:val="single" w:sz="4" w:space="0" w:color="auto"/>
              <w:left w:val="nil"/>
              <w:bottom w:val="single" w:sz="4" w:space="0" w:color="auto"/>
              <w:right w:val="single" w:sz="4" w:space="0" w:color="auto"/>
            </w:tcBorders>
            <w:vAlign w:val="center"/>
          </w:tcPr>
          <w:p w14:paraId="10B8B4FA" w14:textId="67B64955" w:rsidR="0057773A" w:rsidRPr="000C11A8" w:rsidRDefault="0039375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Cykliczne </w:t>
            </w:r>
            <w:r w:rsidR="004A48E1" w:rsidRPr="000C11A8">
              <w:rPr>
                <w:rFonts w:ascii="Arial" w:eastAsia="Times New Roman" w:hAnsi="Arial" w:cs="Arial"/>
                <w:color w:val="000000"/>
                <w:sz w:val="18"/>
                <w:szCs w:val="18"/>
                <w:lang w:eastAsia="pl-PL"/>
              </w:rPr>
              <w:t xml:space="preserve">obrady i </w:t>
            </w:r>
            <w:r w:rsidR="009F589E" w:rsidRPr="000C11A8">
              <w:rPr>
                <w:rFonts w:ascii="Arial" w:eastAsia="Times New Roman" w:hAnsi="Arial" w:cs="Arial"/>
                <w:color w:val="000000"/>
                <w:sz w:val="18"/>
                <w:szCs w:val="18"/>
                <w:lang w:eastAsia="pl-PL"/>
              </w:rPr>
              <w:t>zajmowanie stanowiska w sprawach zgłaszanych na Radzie przez członków AJ</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8263" w14:textId="002AC9F3" w:rsidR="0057773A" w:rsidRPr="000C11A8" w:rsidRDefault="009129C6"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57773A" w:rsidRPr="00323951" w14:paraId="5A5C2A0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59DEE" w14:textId="2357374E"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6A892D8" w14:textId="51C4BE2F"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Opracowanie programów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4687B" w14:textId="12F28A9E" w:rsidR="0057773A" w:rsidRPr="000C11A8" w:rsidRDefault="00D25EA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Plany/ programy w zakresie </w:t>
            </w:r>
            <w:r w:rsidR="00C44F6F" w:rsidRPr="000C11A8">
              <w:rPr>
                <w:rFonts w:ascii="Arial" w:eastAsia="Times New Roman" w:hAnsi="Arial" w:cs="Arial"/>
                <w:color w:val="000000"/>
                <w:sz w:val="18"/>
                <w:szCs w:val="18"/>
                <w:lang w:eastAsia="pl-PL"/>
              </w:rPr>
              <w:t>zwiększenia retencji w</w:t>
            </w:r>
            <w:r w:rsidR="00993CA7" w:rsidRPr="000C11A8">
              <w:rPr>
                <w:rFonts w:ascii="Arial" w:eastAsia="Times New Roman" w:hAnsi="Arial" w:cs="Arial"/>
                <w:color w:val="000000"/>
                <w:sz w:val="18"/>
                <w:szCs w:val="18"/>
                <w:lang w:eastAsia="pl-PL"/>
              </w:rPr>
              <w:t> </w:t>
            </w:r>
            <w:r w:rsidR="00C44F6F" w:rsidRPr="000C11A8">
              <w:rPr>
                <w:rFonts w:ascii="Arial" w:eastAsia="Times New Roman" w:hAnsi="Arial" w:cs="Arial"/>
                <w:color w:val="000000"/>
                <w:sz w:val="18"/>
                <w:szCs w:val="18"/>
                <w:lang w:eastAsia="pl-PL"/>
              </w:rPr>
              <w:t>gminach AJ</w:t>
            </w:r>
          </w:p>
          <w:p w14:paraId="22571242" w14:textId="25FBB876" w:rsidR="00C44F6F" w:rsidRPr="000C11A8" w:rsidRDefault="00C44F6F"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Plany/programy w zakresie </w:t>
            </w:r>
            <w:r w:rsidR="00F84045" w:rsidRPr="000C11A8">
              <w:rPr>
                <w:rFonts w:ascii="Arial" w:eastAsia="Times New Roman" w:hAnsi="Arial" w:cs="Arial"/>
                <w:color w:val="000000"/>
                <w:sz w:val="18"/>
                <w:szCs w:val="18"/>
                <w:lang w:eastAsia="pl-PL"/>
              </w:rPr>
              <w:t>rozbudowy/budowy</w:t>
            </w:r>
            <w:r w:rsidR="00DF798C" w:rsidRPr="000C11A8">
              <w:rPr>
                <w:rFonts w:ascii="Arial" w:eastAsia="Times New Roman" w:hAnsi="Arial" w:cs="Arial"/>
                <w:color w:val="000000"/>
                <w:sz w:val="18"/>
                <w:szCs w:val="18"/>
                <w:lang w:eastAsia="pl-PL"/>
              </w:rPr>
              <w:t xml:space="preserve"> </w:t>
            </w:r>
            <w:r w:rsidR="003D4626" w:rsidRPr="000C11A8">
              <w:rPr>
                <w:rFonts w:ascii="Arial" w:eastAsia="Times New Roman" w:hAnsi="Arial" w:cs="Arial"/>
                <w:color w:val="000000"/>
                <w:sz w:val="18"/>
                <w:szCs w:val="18"/>
                <w:lang w:eastAsia="pl-PL"/>
              </w:rPr>
              <w:t xml:space="preserve">infrastruktury kanalizacji deszczowej lub </w:t>
            </w:r>
            <w:r w:rsidR="00F84045" w:rsidRPr="000C11A8">
              <w:rPr>
                <w:rFonts w:ascii="Arial" w:eastAsia="Times New Roman" w:hAnsi="Arial" w:cs="Arial"/>
                <w:color w:val="000000"/>
                <w:sz w:val="18"/>
                <w:szCs w:val="18"/>
                <w:lang w:eastAsia="pl-PL"/>
              </w:rPr>
              <w:t>innych rozwiązań</w:t>
            </w:r>
            <w:r w:rsidR="00962631" w:rsidRPr="000C11A8">
              <w:rPr>
                <w:rFonts w:ascii="Arial" w:eastAsia="Times New Roman" w:hAnsi="Arial" w:cs="Arial"/>
                <w:color w:val="000000"/>
                <w:sz w:val="18"/>
                <w:szCs w:val="18"/>
                <w:lang w:eastAsia="pl-PL"/>
              </w:rPr>
              <w:t xml:space="preserve"> sprzyjających odbudowie zasobów wodnych i przeciwdziałających podtopieniom</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026BECE" w14:textId="4ABD3155" w:rsidR="0057773A" w:rsidRPr="000C11A8" w:rsidRDefault="00C75CCF"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w:t>
            </w:r>
            <w:r w:rsidR="00F74FD7" w:rsidRPr="000C11A8">
              <w:rPr>
                <w:rFonts w:ascii="Arial" w:eastAsia="Times New Roman" w:hAnsi="Arial" w:cs="Arial"/>
                <w:color w:val="000000"/>
                <w:sz w:val="18"/>
                <w:szCs w:val="18"/>
                <w:lang w:eastAsia="pl-PL"/>
              </w:rPr>
              <w:t xml:space="preserve"> terenów </w:t>
            </w:r>
            <w:r w:rsidR="00F10036" w:rsidRPr="000C11A8">
              <w:rPr>
                <w:rFonts w:ascii="Arial" w:eastAsia="Times New Roman" w:hAnsi="Arial" w:cs="Arial"/>
                <w:color w:val="000000"/>
                <w:sz w:val="18"/>
                <w:szCs w:val="18"/>
                <w:lang w:eastAsia="pl-PL"/>
              </w:rPr>
              <w:t xml:space="preserve">przeznaczonych </w:t>
            </w:r>
            <w:r w:rsidR="00791521" w:rsidRPr="000C11A8">
              <w:rPr>
                <w:rFonts w:ascii="Arial" w:eastAsia="Times New Roman" w:hAnsi="Arial" w:cs="Arial"/>
                <w:color w:val="000000"/>
                <w:sz w:val="18"/>
                <w:szCs w:val="18"/>
                <w:lang w:eastAsia="pl-PL"/>
              </w:rPr>
              <w:t>pod przyszłe inwestycje infrastrukturalne</w:t>
            </w:r>
          </w:p>
          <w:p w14:paraId="28B77CA2" w14:textId="43F87CEB" w:rsidR="00F10036" w:rsidRPr="000C11A8" w:rsidRDefault="00F1003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Wyznaczenie terenów wolnych od zabudowy i</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uszczelnienia</w:t>
            </w:r>
          </w:p>
          <w:p w14:paraId="01644067" w14:textId="7EA91B55" w:rsidR="00F10036" w:rsidRPr="000C11A8" w:rsidRDefault="00804A8C"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Powiązanie istniejących systemów rowów, melioracji, istniejących i planowanych sieci deszczowych z </w:t>
            </w:r>
            <w:r w:rsidR="00B56393" w:rsidRPr="000C11A8">
              <w:rPr>
                <w:rFonts w:ascii="Arial" w:eastAsia="Times New Roman" w:hAnsi="Arial" w:cs="Arial"/>
                <w:color w:val="000000"/>
                <w:sz w:val="18"/>
                <w:szCs w:val="18"/>
                <w:lang w:eastAsia="pl-PL"/>
              </w:rPr>
              <w:t>potrzebami ekosystemów zależnych od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BFDF225" w14:textId="25ECD0C7" w:rsidR="0057773A" w:rsidRPr="000C11A8" w:rsidRDefault="00C75CCF"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Średniookresowy, chwilowy</w:t>
            </w:r>
          </w:p>
        </w:tc>
        <w:tc>
          <w:tcPr>
            <w:tcW w:w="3725" w:type="dxa"/>
            <w:tcBorders>
              <w:top w:val="single" w:sz="4" w:space="0" w:color="auto"/>
              <w:left w:val="nil"/>
              <w:bottom w:val="single" w:sz="4" w:space="0" w:color="auto"/>
              <w:right w:val="single" w:sz="4" w:space="0" w:color="auto"/>
            </w:tcBorders>
            <w:vAlign w:val="center"/>
          </w:tcPr>
          <w:p w14:paraId="5CE1D01E" w14:textId="5481197B" w:rsidR="0057773A" w:rsidRPr="000C11A8" w:rsidRDefault="00CA3AE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Gotowe dokumenty JST do </w:t>
            </w:r>
            <w:r w:rsidR="00134660" w:rsidRPr="000C11A8">
              <w:rPr>
                <w:rFonts w:ascii="Arial" w:eastAsia="Times New Roman" w:hAnsi="Arial" w:cs="Arial"/>
                <w:color w:val="000000"/>
                <w:sz w:val="18"/>
                <w:szCs w:val="18"/>
                <w:lang w:eastAsia="pl-PL"/>
              </w:rPr>
              <w:t>wdrożenia inwestycji związanych z poprawą retencji i gospodarki wodami opadowymi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9FC98" w14:textId="6E1BC004" w:rsidR="0057773A" w:rsidRPr="000C11A8" w:rsidRDefault="0013466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57773A" w:rsidRPr="00323951" w14:paraId="16D21FA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66F4C" w14:textId="3A6A9F96"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3A87507" w14:textId="3520E606"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Opracowanie gminnych i powiatowych Planów zarządzania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03BB5" w14:textId="7F659E3A" w:rsidR="0090302F" w:rsidRPr="000C11A8" w:rsidRDefault="002217C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Opracowanie strategii na wypadek powodzi</w:t>
            </w:r>
            <w:r w:rsidR="0090302F" w:rsidRPr="000C11A8">
              <w:rPr>
                <w:rFonts w:ascii="Arial" w:eastAsia="Times New Roman" w:hAnsi="Arial" w:cs="Arial"/>
                <w:color w:val="000000"/>
                <w:sz w:val="18"/>
                <w:szCs w:val="18"/>
                <w:lang w:eastAsia="pl-PL"/>
              </w:rPr>
              <w:t>/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FF7868" w14:textId="7309FA0C" w:rsidR="0057773A" w:rsidRPr="000C11A8" w:rsidRDefault="00E54A1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Aktualizacja </w:t>
            </w:r>
            <w:r w:rsidR="009F23AD" w:rsidRPr="000C11A8">
              <w:rPr>
                <w:rFonts w:ascii="Arial" w:eastAsia="Times New Roman" w:hAnsi="Arial" w:cs="Arial"/>
                <w:color w:val="000000"/>
                <w:sz w:val="18"/>
                <w:szCs w:val="18"/>
                <w:lang w:eastAsia="pl-PL"/>
              </w:rPr>
              <w:t xml:space="preserve">Planów zarzadzania kryzysowego opracowanych </w:t>
            </w:r>
            <w:r w:rsidR="004A057D" w:rsidRPr="000C11A8">
              <w:rPr>
                <w:rFonts w:ascii="Arial" w:eastAsia="Times New Roman" w:hAnsi="Arial" w:cs="Arial"/>
                <w:color w:val="000000"/>
                <w:sz w:val="18"/>
                <w:szCs w:val="18"/>
                <w:lang w:eastAsia="pl-PL"/>
              </w:rPr>
              <w:t xml:space="preserve">jeszcze </w:t>
            </w:r>
            <w:r w:rsidR="009F23AD" w:rsidRPr="000C11A8">
              <w:rPr>
                <w:rFonts w:ascii="Arial" w:eastAsia="Times New Roman" w:hAnsi="Arial" w:cs="Arial"/>
                <w:color w:val="000000"/>
                <w:sz w:val="18"/>
                <w:szCs w:val="18"/>
                <w:lang w:eastAsia="pl-PL"/>
              </w:rPr>
              <w:t xml:space="preserve">przed wejściem w życie </w:t>
            </w:r>
            <w:r w:rsidR="004246C0" w:rsidRPr="000C11A8">
              <w:rPr>
                <w:rFonts w:ascii="Arial" w:eastAsia="Times New Roman" w:hAnsi="Arial" w:cs="Arial"/>
                <w:color w:val="000000"/>
                <w:sz w:val="18"/>
                <w:szCs w:val="18"/>
                <w:lang w:eastAsia="pl-PL"/>
              </w:rPr>
              <w:t xml:space="preserve">IIaPGW oraz </w:t>
            </w:r>
            <w:r w:rsidR="00780FA2" w:rsidRPr="000C11A8">
              <w:rPr>
                <w:rFonts w:ascii="Arial" w:eastAsia="Times New Roman" w:hAnsi="Arial" w:cs="Arial"/>
                <w:color w:val="000000"/>
                <w:sz w:val="18"/>
                <w:szCs w:val="18"/>
                <w:lang w:eastAsia="pl-PL"/>
              </w:rPr>
              <w:t xml:space="preserve">PPSS oraz przyszłych </w:t>
            </w:r>
            <w:r w:rsidR="00B01D88" w:rsidRPr="000C11A8">
              <w:rPr>
                <w:rFonts w:ascii="Arial" w:eastAsia="Times New Roman" w:hAnsi="Arial" w:cs="Arial"/>
                <w:color w:val="000000"/>
                <w:sz w:val="18"/>
                <w:szCs w:val="18"/>
                <w:lang w:eastAsia="pl-PL"/>
              </w:rPr>
              <w:t>PZRP o</w:t>
            </w:r>
            <w:r w:rsidR="00993CA7" w:rsidRPr="000C11A8">
              <w:rPr>
                <w:rFonts w:ascii="Arial" w:eastAsia="Times New Roman" w:hAnsi="Arial" w:cs="Arial"/>
                <w:color w:val="000000"/>
                <w:sz w:val="18"/>
                <w:szCs w:val="18"/>
                <w:lang w:eastAsia="pl-PL"/>
              </w:rPr>
              <w:t> </w:t>
            </w:r>
            <w:r w:rsidR="00B01D88" w:rsidRPr="000C11A8">
              <w:rPr>
                <w:rFonts w:ascii="Arial" w:eastAsia="Times New Roman" w:hAnsi="Arial" w:cs="Arial"/>
                <w:color w:val="000000"/>
                <w:sz w:val="18"/>
                <w:szCs w:val="18"/>
                <w:lang w:eastAsia="pl-PL"/>
              </w:rPr>
              <w:t xml:space="preserve">nowe dane i </w:t>
            </w:r>
            <w:r w:rsidR="000D3649" w:rsidRPr="000C11A8">
              <w:rPr>
                <w:rFonts w:ascii="Arial" w:eastAsia="Times New Roman" w:hAnsi="Arial" w:cs="Arial"/>
                <w:color w:val="000000"/>
                <w:sz w:val="18"/>
                <w:szCs w:val="18"/>
                <w:lang w:eastAsia="pl-PL"/>
              </w:rPr>
              <w:t>zagrożenia</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60F215B" w14:textId="63713536" w:rsidR="0057773A" w:rsidRPr="000C11A8" w:rsidRDefault="008909B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i wtórny</w:t>
            </w:r>
            <w:r w:rsidR="00FD6069" w:rsidRPr="000C11A8">
              <w:rPr>
                <w:rFonts w:ascii="Arial" w:eastAsia="Times New Roman" w:hAnsi="Arial" w:cs="Arial"/>
                <w:color w:val="000000"/>
                <w:sz w:val="18"/>
                <w:szCs w:val="18"/>
                <w:lang w:eastAsia="pl-PL"/>
              </w:rPr>
              <w:t>, długoterminowy, stały</w:t>
            </w:r>
          </w:p>
        </w:tc>
        <w:tc>
          <w:tcPr>
            <w:tcW w:w="3725" w:type="dxa"/>
            <w:tcBorders>
              <w:top w:val="single" w:sz="4" w:space="0" w:color="auto"/>
              <w:left w:val="nil"/>
              <w:bottom w:val="single" w:sz="4" w:space="0" w:color="auto"/>
              <w:right w:val="single" w:sz="4" w:space="0" w:color="auto"/>
            </w:tcBorders>
            <w:shd w:val="clear" w:color="auto" w:fill="auto"/>
            <w:vAlign w:val="center"/>
          </w:tcPr>
          <w:p w14:paraId="0D7F5DA7" w14:textId="392C6FA6" w:rsidR="0057773A" w:rsidRPr="000C11A8" w:rsidRDefault="0004684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scenariusze ryzyk</w:t>
            </w:r>
            <w:r w:rsidR="00C36DAD" w:rsidRPr="000C11A8">
              <w:rPr>
                <w:rFonts w:ascii="Arial" w:eastAsia="Times New Roman" w:hAnsi="Arial" w:cs="Arial"/>
                <w:color w:val="000000"/>
                <w:sz w:val="18"/>
                <w:szCs w:val="18"/>
                <w:lang w:eastAsia="pl-PL"/>
              </w:rPr>
              <w:t xml:space="preserve"> i działań zapobiegawczych, naprawczych, minimalizujących, </w:t>
            </w:r>
            <w:r w:rsidR="00F7762D" w:rsidRPr="000C11A8">
              <w:rPr>
                <w:rFonts w:ascii="Arial" w:eastAsia="Times New Roman" w:hAnsi="Arial" w:cs="Arial"/>
                <w:color w:val="000000"/>
                <w:sz w:val="18"/>
                <w:szCs w:val="18"/>
                <w:lang w:eastAsia="pl-PL"/>
              </w:rPr>
              <w:t>kanały informacyjne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88EFB" w14:textId="40FC3EBF" w:rsidR="0057773A" w:rsidRPr="000C11A8" w:rsidRDefault="006A2B7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r w:rsidR="00F7762D" w:rsidRPr="000C11A8">
              <w:rPr>
                <w:rFonts w:ascii="Arial" w:eastAsia="Times New Roman" w:hAnsi="Arial" w:cs="Arial"/>
                <w:color w:val="000000"/>
                <w:sz w:val="18"/>
                <w:szCs w:val="18"/>
                <w:lang w:eastAsia="pl-PL"/>
              </w:rPr>
              <w:t>1</w:t>
            </w:r>
          </w:p>
        </w:tc>
      </w:tr>
      <w:tr w:rsidR="0057773A" w:rsidRPr="00323951" w14:paraId="09935C92"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630A7" w14:textId="53281F75"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C55335C" w14:textId="7E68F10D"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Opracowanie Planu bezpieczeństwa wody (PBW ang. water safety plans) dla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05F23" w14:textId="6A4061FD" w:rsidR="0057773A" w:rsidRPr="000C11A8" w:rsidRDefault="00742C2B"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Powstanie dokumentów strategicznych dla poszczególnych ujęć wód</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27E7E2F" w14:textId="54F03190" w:rsidR="0057773A" w:rsidRPr="000C11A8" w:rsidRDefault="00434DFB"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wszystkich ryzyk związanych z</w:t>
            </w:r>
            <w:r w:rsidR="00993CA7" w:rsidRPr="000C11A8">
              <w:rPr>
                <w:rFonts w:ascii="Arial" w:eastAsia="Times New Roman" w:hAnsi="Arial" w:cs="Arial"/>
                <w:color w:val="000000"/>
                <w:sz w:val="18"/>
                <w:szCs w:val="18"/>
                <w:lang w:eastAsia="pl-PL"/>
              </w:rPr>
              <w:t> </w:t>
            </w:r>
            <w:r w:rsidR="005F1051" w:rsidRPr="000C11A8">
              <w:rPr>
                <w:rFonts w:ascii="Arial" w:eastAsia="Times New Roman" w:hAnsi="Arial" w:cs="Arial"/>
                <w:color w:val="000000"/>
                <w:sz w:val="18"/>
                <w:szCs w:val="18"/>
                <w:lang w:eastAsia="pl-PL"/>
              </w:rPr>
              <w:t>klimatem i jego zmianami, przekształceniem gospodarki i wymogów środowiskowych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D5C65E3" w14:textId="28866381" w:rsidR="0057773A" w:rsidRPr="000C11A8" w:rsidRDefault="00F7762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i</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wtórny, długoterminowy, stały</w:t>
            </w:r>
          </w:p>
        </w:tc>
        <w:tc>
          <w:tcPr>
            <w:tcW w:w="3725" w:type="dxa"/>
            <w:tcBorders>
              <w:top w:val="single" w:sz="4" w:space="0" w:color="auto"/>
              <w:left w:val="nil"/>
              <w:bottom w:val="single" w:sz="4" w:space="0" w:color="auto"/>
              <w:right w:val="single" w:sz="4" w:space="0" w:color="auto"/>
            </w:tcBorders>
            <w:shd w:val="clear" w:color="auto" w:fill="auto"/>
            <w:vAlign w:val="center"/>
          </w:tcPr>
          <w:p w14:paraId="3CBDA6FB" w14:textId="5110AA55" w:rsidR="0057773A" w:rsidRPr="000C11A8" w:rsidRDefault="00C36DA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Plany inwestycyjne, scenariusze ryzyk, plany monitoringu</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BCC24" w14:textId="1FECC867" w:rsidR="0057773A" w:rsidRPr="000C11A8" w:rsidRDefault="00F7762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57773A" w:rsidRPr="00323951" w14:paraId="7C4447E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2F832" w14:textId="37D923C7" w:rsidR="0057773A"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0887FC" w14:textId="2E9520C0" w:rsidR="0057773A"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Stworzenie planu ochrony i renaturyzacji terenów podmokłych i dolin rzecznych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1ACCB" w14:textId="7DE94417" w:rsidR="0057773A" w:rsidRPr="000C11A8" w:rsidRDefault="001C0DB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Wdrożenie czynnej i biernej ochrony</w:t>
            </w:r>
            <w:r w:rsidR="00FE0872" w:rsidRPr="000C11A8">
              <w:rPr>
                <w:rFonts w:ascii="Arial" w:eastAsia="Times New Roman" w:hAnsi="Arial" w:cs="Arial"/>
                <w:color w:val="000000"/>
                <w:sz w:val="18"/>
                <w:szCs w:val="18"/>
                <w:lang w:eastAsia="pl-PL"/>
              </w:rPr>
              <w:t xml:space="preserve"> terenów podmokłych </w:t>
            </w:r>
            <w:r w:rsidRPr="000C11A8">
              <w:rPr>
                <w:rFonts w:ascii="Arial" w:eastAsia="Times New Roman" w:hAnsi="Arial" w:cs="Arial"/>
                <w:color w:val="000000"/>
                <w:sz w:val="18"/>
                <w:szCs w:val="18"/>
                <w:lang w:eastAsia="pl-PL"/>
              </w:rPr>
              <w:t xml:space="preserve">i dolin za pomocą </w:t>
            </w:r>
            <w:r w:rsidR="008D2DAB" w:rsidRPr="000C11A8">
              <w:rPr>
                <w:rFonts w:ascii="Arial" w:eastAsia="Times New Roman" w:hAnsi="Arial" w:cs="Arial"/>
                <w:color w:val="000000"/>
                <w:sz w:val="18"/>
                <w:szCs w:val="18"/>
                <w:lang w:eastAsia="pl-PL"/>
              </w:rPr>
              <w:t>dokumentów planistycznych i uchwał</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8EDB5D" w14:textId="01806729" w:rsidR="0057773A" w:rsidRPr="000C11A8" w:rsidRDefault="005E0F73"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Wdrożenie planów za pomocą aktów prawa miejscowego oraz </w:t>
            </w:r>
            <w:r w:rsidR="0052307B" w:rsidRPr="000C11A8">
              <w:rPr>
                <w:rFonts w:ascii="Arial" w:eastAsia="Times New Roman" w:hAnsi="Arial" w:cs="Arial"/>
                <w:color w:val="000000"/>
                <w:sz w:val="18"/>
                <w:szCs w:val="18"/>
                <w:lang w:eastAsia="pl-PL"/>
              </w:rPr>
              <w:t xml:space="preserve">wniesienie zmian do Studium i odpowiednich MPZP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9A8632C" w14:textId="2E5C4C9E" w:rsidR="0057773A" w:rsidRPr="000C11A8" w:rsidRDefault="0096293E"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Pośredni </w:t>
            </w:r>
            <w:r w:rsidR="00B4100E" w:rsidRPr="000C11A8">
              <w:rPr>
                <w:rFonts w:ascii="Arial" w:eastAsia="Times New Roman" w:hAnsi="Arial" w:cs="Arial"/>
                <w:color w:val="000000"/>
                <w:sz w:val="18"/>
                <w:szCs w:val="18"/>
                <w:lang w:eastAsia="pl-PL"/>
              </w:rPr>
              <w:t>i wtórny, długoterminowy, stały</w:t>
            </w:r>
          </w:p>
        </w:tc>
        <w:tc>
          <w:tcPr>
            <w:tcW w:w="3725" w:type="dxa"/>
            <w:tcBorders>
              <w:top w:val="single" w:sz="4" w:space="0" w:color="auto"/>
              <w:left w:val="nil"/>
              <w:bottom w:val="single" w:sz="4" w:space="0" w:color="auto"/>
              <w:right w:val="single" w:sz="4" w:space="0" w:color="auto"/>
            </w:tcBorders>
            <w:vAlign w:val="center"/>
          </w:tcPr>
          <w:p w14:paraId="0BF16B4D" w14:textId="02715936" w:rsidR="0057773A" w:rsidRPr="000C11A8" w:rsidRDefault="006A15D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Dokumenty </w:t>
            </w:r>
            <w:r w:rsidR="00153B8C" w:rsidRPr="000C11A8">
              <w:rPr>
                <w:rFonts w:ascii="Arial" w:eastAsia="Times New Roman" w:hAnsi="Arial" w:cs="Arial"/>
                <w:color w:val="000000"/>
                <w:sz w:val="18"/>
                <w:szCs w:val="18"/>
                <w:lang w:eastAsia="pl-PL"/>
              </w:rPr>
              <w:t>i uchwały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E140E" w14:textId="241A0BBC" w:rsidR="0057773A" w:rsidRPr="000C11A8" w:rsidRDefault="00874A1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1D90827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2B2AC" w14:textId="5BC4F3CD"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0CD3772" w14:textId="3F8BF394"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4C46A" w14:textId="7A3F9173" w:rsidR="004154CD" w:rsidRPr="000C11A8" w:rsidRDefault="0042694F"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Rezerwacja obszarów gminy pod </w:t>
            </w:r>
            <w:r w:rsidR="00513735" w:rsidRPr="000C11A8">
              <w:rPr>
                <w:rFonts w:ascii="Arial" w:eastAsia="Times New Roman" w:hAnsi="Arial" w:cs="Arial"/>
                <w:color w:val="000000"/>
                <w:sz w:val="18"/>
                <w:szCs w:val="18"/>
                <w:lang w:eastAsia="pl-PL"/>
              </w:rPr>
              <w:t>ochronę</w:t>
            </w:r>
            <w:r w:rsidRPr="000C11A8">
              <w:rPr>
                <w:rFonts w:ascii="Arial" w:eastAsia="Times New Roman" w:hAnsi="Arial" w:cs="Arial"/>
                <w:color w:val="000000"/>
                <w:sz w:val="18"/>
                <w:szCs w:val="18"/>
                <w:lang w:eastAsia="pl-PL"/>
              </w:rPr>
              <w:t xml:space="preserve"> </w:t>
            </w:r>
            <w:r w:rsidR="00FC64B4" w:rsidRPr="000C11A8">
              <w:rPr>
                <w:rFonts w:ascii="Arial" w:eastAsia="Times New Roman" w:hAnsi="Arial" w:cs="Arial"/>
                <w:color w:val="000000"/>
                <w:sz w:val="18"/>
                <w:szCs w:val="18"/>
                <w:lang w:eastAsia="pl-PL"/>
              </w:rPr>
              <w:t xml:space="preserve">obszarów zasobowych </w:t>
            </w:r>
            <w:r w:rsidR="00324082" w:rsidRPr="000C11A8">
              <w:rPr>
                <w:rFonts w:ascii="Arial" w:eastAsia="Times New Roman" w:hAnsi="Arial" w:cs="Arial"/>
                <w:color w:val="000000"/>
                <w:sz w:val="18"/>
                <w:szCs w:val="18"/>
                <w:lang w:eastAsia="pl-PL"/>
              </w:rPr>
              <w:t xml:space="preserve">ujęć, </w:t>
            </w:r>
            <w:r w:rsidR="006906D9" w:rsidRPr="000C11A8">
              <w:rPr>
                <w:rFonts w:ascii="Arial" w:eastAsia="Times New Roman" w:hAnsi="Arial" w:cs="Arial"/>
                <w:color w:val="000000"/>
                <w:sz w:val="18"/>
                <w:szCs w:val="18"/>
                <w:lang w:eastAsia="pl-PL"/>
              </w:rPr>
              <w:t xml:space="preserve">obszarów </w:t>
            </w:r>
            <w:r w:rsidR="00607C8A" w:rsidRPr="000C11A8">
              <w:rPr>
                <w:rFonts w:ascii="Arial" w:eastAsia="Times New Roman" w:hAnsi="Arial" w:cs="Arial"/>
                <w:color w:val="000000"/>
                <w:sz w:val="18"/>
                <w:szCs w:val="18"/>
                <w:lang w:eastAsia="pl-PL"/>
              </w:rPr>
              <w:t xml:space="preserve">pod </w:t>
            </w:r>
            <w:r w:rsidR="00513735" w:rsidRPr="000C11A8">
              <w:rPr>
                <w:rFonts w:ascii="Arial" w:eastAsia="Times New Roman" w:hAnsi="Arial" w:cs="Arial"/>
                <w:color w:val="000000"/>
                <w:sz w:val="18"/>
                <w:szCs w:val="18"/>
                <w:lang w:eastAsia="pl-PL"/>
              </w:rPr>
              <w:t>ochronę</w:t>
            </w:r>
            <w:r w:rsidR="00607C8A" w:rsidRPr="000C11A8">
              <w:rPr>
                <w:rFonts w:ascii="Arial" w:eastAsia="Times New Roman" w:hAnsi="Arial" w:cs="Arial"/>
                <w:color w:val="000000"/>
                <w:sz w:val="18"/>
                <w:szCs w:val="18"/>
                <w:lang w:eastAsia="pl-PL"/>
              </w:rPr>
              <w:t xml:space="preserve"> gatunków zależnych od wód, obszarów </w:t>
            </w:r>
            <w:r w:rsidR="00513735" w:rsidRPr="000C11A8">
              <w:rPr>
                <w:rFonts w:ascii="Arial" w:eastAsia="Times New Roman" w:hAnsi="Arial" w:cs="Arial"/>
                <w:color w:val="000000"/>
                <w:sz w:val="18"/>
                <w:szCs w:val="18"/>
                <w:lang w:eastAsia="pl-PL"/>
              </w:rPr>
              <w:t>pod retencję</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F18961" w14:textId="77777777" w:rsidR="004154CD" w:rsidRPr="000C11A8" w:rsidRDefault="00801E9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Uwzględnienie w dokumentach planistycznych idei </w:t>
            </w:r>
            <w:r w:rsidR="00421DAE" w:rsidRPr="000C11A8">
              <w:rPr>
                <w:rFonts w:ascii="Arial" w:eastAsia="Times New Roman" w:hAnsi="Arial" w:cs="Arial"/>
                <w:color w:val="000000"/>
                <w:sz w:val="18"/>
                <w:szCs w:val="18"/>
                <w:lang w:eastAsia="pl-PL"/>
              </w:rPr>
              <w:t>retencjonowania wód i zapobiegania odpływu wód opadowych</w:t>
            </w:r>
          </w:p>
          <w:p w14:paraId="3F01B6BC" w14:textId="1E0B8CD2" w:rsidR="000276A9" w:rsidRPr="000C11A8" w:rsidRDefault="000276A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Ograniczenie rozwoju powierzchni szczelnych w</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gminach</w:t>
            </w:r>
          </w:p>
          <w:p w14:paraId="0C7FF299" w14:textId="612821CC" w:rsidR="003D59D5" w:rsidRPr="000C11A8" w:rsidRDefault="003D59D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Wprowadzenie obowiązku zatrzymywania wody w gminie przez inwestorów</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38A9F97" w14:textId="53FB1DB0" w:rsidR="004154CD" w:rsidRPr="000C11A8" w:rsidRDefault="00B67A9F"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i wtórny</w:t>
            </w:r>
            <w:r w:rsidR="006039A0" w:rsidRPr="000C11A8">
              <w:rPr>
                <w:rFonts w:ascii="Arial" w:eastAsia="Times New Roman" w:hAnsi="Arial" w:cs="Arial"/>
                <w:color w:val="000000"/>
                <w:sz w:val="18"/>
                <w:szCs w:val="18"/>
                <w:lang w:eastAsia="pl-PL"/>
              </w:rPr>
              <w:t xml:space="preserve">, </w:t>
            </w:r>
            <w:r w:rsidR="00A62C54" w:rsidRPr="000C11A8">
              <w:rPr>
                <w:rFonts w:ascii="Arial" w:eastAsia="Times New Roman" w:hAnsi="Arial" w:cs="Arial"/>
                <w:color w:val="000000"/>
                <w:sz w:val="18"/>
                <w:szCs w:val="18"/>
                <w:lang w:eastAsia="pl-PL"/>
              </w:rPr>
              <w:t>średniookresowy, stały</w:t>
            </w:r>
          </w:p>
        </w:tc>
        <w:tc>
          <w:tcPr>
            <w:tcW w:w="3725" w:type="dxa"/>
            <w:tcBorders>
              <w:top w:val="single" w:sz="4" w:space="0" w:color="auto"/>
              <w:left w:val="nil"/>
              <w:bottom w:val="single" w:sz="4" w:space="0" w:color="auto"/>
              <w:right w:val="single" w:sz="4" w:space="0" w:color="auto"/>
            </w:tcBorders>
            <w:vAlign w:val="center"/>
          </w:tcPr>
          <w:p w14:paraId="18192CB0" w14:textId="14D9A316" w:rsidR="004154CD" w:rsidRPr="000C11A8" w:rsidRDefault="000276A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Zaktualizowane dokumenty planistyczne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424B2" w14:textId="1EFBD6AC" w:rsidR="004154CD" w:rsidRPr="000C11A8" w:rsidRDefault="00D13E3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51B5A27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9620C" w14:textId="3FE1391F"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3635241" w14:textId="080D790B"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9A02" w14:textId="77777777" w:rsidR="004154CD" w:rsidRPr="000C11A8" w:rsidRDefault="00C22FB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Skuteczniejsze zarządzanie zasobami wodnymi w gminie poprzez</w:t>
            </w:r>
            <w:r w:rsidR="00A81DF9" w:rsidRPr="000C11A8">
              <w:rPr>
                <w:rFonts w:ascii="Arial" w:eastAsia="Times New Roman" w:hAnsi="Arial" w:cs="Arial"/>
                <w:color w:val="000000"/>
                <w:sz w:val="18"/>
                <w:szCs w:val="18"/>
                <w:lang w:eastAsia="pl-PL"/>
              </w:rPr>
              <w:t xml:space="preserve"> </w:t>
            </w:r>
            <w:r w:rsidR="00E405ED" w:rsidRPr="000C11A8">
              <w:rPr>
                <w:rFonts w:ascii="Arial" w:eastAsia="Times New Roman" w:hAnsi="Arial" w:cs="Arial"/>
                <w:color w:val="000000"/>
                <w:sz w:val="18"/>
                <w:szCs w:val="18"/>
                <w:lang w:eastAsia="pl-PL"/>
              </w:rPr>
              <w:t xml:space="preserve">definiowanie wymogów </w:t>
            </w:r>
            <w:r w:rsidR="006039A0" w:rsidRPr="000C11A8">
              <w:rPr>
                <w:rFonts w:ascii="Arial" w:eastAsia="Times New Roman" w:hAnsi="Arial" w:cs="Arial"/>
                <w:color w:val="000000"/>
                <w:sz w:val="18"/>
                <w:szCs w:val="18"/>
                <w:lang w:eastAsia="pl-PL"/>
              </w:rPr>
              <w:t>dla inwestora</w:t>
            </w:r>
          </w:p>
          <w:p w14:paraId="24577709" w14:textId="1AE7A0F0" w:rsidR="006039A0" w:rsidRPr="000C11A8" w:rsidRDefault="006039A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Wzrost retencji w gminie</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A7E4B91" w14:textId="5BD39260" w:rsidR="004154CD" w:rsidRPr="000C11A8" w:rsidRDefault="006039A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obowiązku organizacji odprowadzania wód opadowych do ziemi, po ich oczyszczeniu w celu zatrzymania wody w gminie</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A25D576" w14:textId="2F5CA8C4" w:rsidR="004154CD" w:rsidRPr="000C11A8" w:rsidRDefault="006039A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i pośredni</w:t>
            </w:r>
            <w:r w:rsidR="00A62C54" w:rsidRPr="000C11A8">
              <w:rPr>
                <w:rFonts w:ascii="Arial" w:eastAsia="Times New Roman" w:hAnsi="Arial" w:cs="Arial"/>
                <w:color w:val="000000"/>
                <w:sz w:val="18"/>
                <w:szCs w:val="18"/>
                <w:lang w:eastAsia="pl-PL"/>
              </w:rPr>
              <w:t xml:space="preserve">, </w:t>
            </w:r>
            <w:r w:rsidR="00FA4515" w:rsidRPr="000C11A8">
              <w:rPr>
                <w:rFonts w:ascii="Arial" w:eastAsia="Times New Roman" w:hAnsi="Arial" w:cs="Arial"/>
                <w:color w:val="000000"/>
                <w:sz w:val="18"/>
                <w:szCs w:val="18"/>
                <w:lang w:eastAsia="pl-PL"/>
              </w:rPr>
              <w:t>długoterminowy, stały</w:t>
            </w:r>
          </w:p>
        </w:tc>
        <w:tc>
          <w:tcPr>
            <w:tcW w:w="3725" w:type="dxa"/>
            <w:tcBorders>
              <w:top w:val="single" w:sz="4" w:space="0" w:color="auto"/>
              <w:left w:val="nil"/>
              <w:bottom w:val="single" w:sz="4" w:space="0" w:color="auto"/>
              <w:right w:val="single" w:sz="4" w:space="0" w:color="auto"/>
            </w:tcBorders>
            <w:vAlign w:val="center"/>
          </w:tcPr>
          <w:p w14:paraId="487AFD43" w14:textId="4B70DACE" w:rsidR="004154CD" w:rsidRPr="000C11A8" w:rsidRDefault="00301E9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Konkretne rozwiązania i wymogi pod którymi zostanie udzielona decyzja środowiskowa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2D4AC" w14:textId="2A365C1D" w:rsidR="004154CD" w:rsidRPr="000C11A8" w:rsidRDefault="00FA451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60B5B3A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F90F" w14:textId="68CBB94A"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D081C7" w14:textId="6606FED4"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Weryfikacja lokalizacji oraz rozwiązań indywidualnych instalacji oczyszczania ścieków oraz zbiorników bezodpływowych pod kątem ograniczeń związanych z występowaniem i ochroną wód podziemnych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0CEA3" w14:textId="77777777" w:rsidR="004154CD" w:rsidRPr="000C11A8" w:rsidRDefault="009861A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Uporządkowanie gospodarki ściekowej w gminie</w:t>
            </w:r>
          </w:p>
          <w:p w14:paraId="736F7100" w14:textId="0D68BBBA" w:rsidR="009861A5" w:rsidRPr="000C11A8" w:rsidRDefault="009861A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Ograniczenie </w:t>
            </w:r>
            <w:r w:rsidR="003D1989" w:rsidRPr="000C11A8">
              <w:rPr>
                <w:rFonts w:ascii="Arial" w:eastAsia="Times New Roman" w:hAnsi="Arial" w:cs="Arial"/>
                <w:color w:val="000000"/>
                <w:sz w:val="18"/>
                <w:szCs w:val="18"/>
                <w:lang w:eastAsia="pl-PL"/>
              </w:rPr>
              <w:t>zanieczyszczeń rozproszonych</w:t>
            </w:r>
          </w:p>
          <w:p w14:paraId="1A26C483" w14:textId="77777777" w:rsidR="003D1989" w:rsidRPr="000C11A8" w:rsidRDefault="003D198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Dociążenie gminnych oczyszczalni ścieków</w:t>
            </w:r>
          </w:p>
          <w:p w14:paraId="590F7427" w14:textId="2970E253" w:rsidR="003D1989" w:rsidRPr="000C11A8" w:rsidRDefault="003D198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Ochrona wód podziemnych i powierzchniowych przed zanieczyszczeniami komunalnymi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5A030225" w14:textId="77777777" w:rsidR="004154CD" w:rsidRPr="000C11A8" w:rsidRDefault="00BD645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Inwentaryzacja </w:t>
            </w:r>
            <w:r w:rsidR="00DA7060" w:rsidRPr="000C11A8">
              <w:rPr>
                <w:rFonts w:ascii="Arial" w:eastAsia="Times New Roman" w:hAnsi="Arial" w:cs="Arial"/>
                <w:color w:val="000000"/>
                <w:sz w:val="18"/>
                <w:szCs w:val="18"/>
                <w:lang w:eastAsia="pl-PL"/>
              </w:rPr>
              <w:t>dotychczasowych instalacji</w:t>
            </w:r>
          </w:p>
          <w:p w14:paraId="4DB1B8E4" w14:textId="77777777" w:rsidR="00DA7060" w:rsidRPr="000C11A8" w:rsidRDefault="00DA706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Rozpoznanie rzeczywistych warunków wprowadzania ścieków do ziemi z instalacji indywidualnych oraz stopnia ich szkodliwości</w:t>
            </w:r>
          </w:p>
          <w:p w14:paraId="40E7D33C" w14:textId="01786650" w:rsidR="00DA7060" w:rsidRPr="000C11A8" w:rsidRDefault="00E07DB8"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Blokowanie rozwiązań indywidualnych w </w:t>
            </w:r>
            <w:r w:rsidR="000D7F3A" w:rsidRPr="000C11A8">
              <w:rPr>
                <w:rFonts w:ascii="Arial" w:eastAsia="Times New Roman" w:hAnsi="Arial" w:cs="Arial"/>
                <w:color w:val="000000"/>
                <w:sz w:val="18"/>
                <w:szCs w:val="18"/>
                <w:lang w:eastAsia="pl-PL"/>
              </w:rPr>
              <w:t xml:space="preserve">związku z wykryciem </w:t>
            </w:r>
            <w:r w:rsidR="00A5256A" w:rsidRPr="000C11A8">
              <w:rPr>
                <w:rFonts w:ascii="Arial" w:eastAsia="Times New Roman" w:hAnsi="Arial" w:cs="Arial"/>
                <w:color w:val="000000"/>
                <w:sz w:val="18"/>
                <w:szCs w:val="18"/>
                <w:lang w:eastAsia="pl-PL"/>
              </w:rPr>
              <w:t>nieprawidłowości lokalizacyjnych i niespełnienia podstawowych wymogów środowiskowych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89F8130" w14:textId="181B9858" w:rsidR="004154CD" w:rsidRPr="000C11A8" w:rsidRDefault="00A5256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i pośredni, długoterminowy, stały</w:t>
            </w:r>
          </w:p>
        </w:tc>
        <w:tc>
          <w:tcPr>
            <w:tcW w:w="3725" w:type="dxa"/>
            <w:tcBorders>
              <w:top w:val="single" w:sz="4" w:space="0" w:color="auto"/>
              <w:left w:val="nil"/>
              <w:bottom w:val="single" w:sz="4" w:space="0" w:color="auto"/>
              <w:right w:val="single" w:sz="4" w:space="0" w:color="auto"/>
            </w:tcBorders>
            <w:vAlign w:val="center"/>
          </w:tcPr>
          <w:p w14:paraId="3A2BC07E" w14:textId="41378BBC" w:rsidR="004154CD" w:rsidRPr="000C11A8" w:rsidRDefault="008472B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Ograniczanie budowy </w:t>
            </w:r>
            <w:r w:rsidR="00250B91" w:rsidRPr="000C11A8">
              <w:rPr>
                <w:rFonts w:ascii="Arial" w:eastAsia="Times New Roman" w:hAnsi="Arial" w:cs="Arial"/>
                <w:color w:val="000000"/>
                <w:sz w:val="18"/>
                <w:szCs w:val="18"/>
                <w:lang w:eastAsia="pl-PL"/>
              </w:rPr>
              <w:t>instalacji indywidualnego oczyszczania ścieków</w:t>
            </w:r>
            <w:r w:rsidR="00F923D1" w:rsidRPr="000C11A8">
              <w:rPr>
                <w:rFonts w:ascii="Arial" w:eastAsia="Times New Roman" w:hAnsi="Arial" w:cs="Arial"/>
                <w:color w:val="000000"/>
                <w:sz w:val="18"/>
                <w:szCs w:val="18"/>
                <w:lang w:eastAsia="pl-PL"/>
              </w:rPr>
              <w:t xml:space="preserve"> do przypadków faktyczn</w:t>
            </w:r>
            <w:r w:rsidR="00C14104" w:rsidRPr="000C11A8">
              <w:rPr>
                <w:rFonts w:ascii="Arial" w:eastAsia="Times New Roman" w:hAnsi="Arial" w:cs="Arial"/>
                <w:color w:val="000000"/>
                <w:sz w:val="18"/>
                <w:szCs w:val="18"/>
                <w:lang w:eastAsia="pl-PL"/>
              </w:rPr>
              <w:t xml:space="preserve">ych potrzeb zagospodarowania przestrzennego gminy (tereny trudno dostępne dla zbiorowych rozwiązań) oraz </w:t>
            </w:r>
            <w:r w:rsidR="00B45493" w:rsidRPr="000C11A8">
              <w:rPr>
                <w:rFonts w:ascii="Arial" w:eastAsia="Times New Roman" w:hAnsi="Arial" w:cs="Arial"/>
                <w:color w:val="000000"/>
                <w:sz w:val="18"/>
                <w:szCs w:val="18"/>
                <w:lang w:eastAsia="pl-PL"/>
              </w:rPr>
              <w:t>uwarunkowań środowiskowych</w:t>
            </w:r>
            <w:r w:rsidR="00905F39" w:rsidRPr="000C11A8">
              <w:rPr>
                <w:rFonts w:ascii="Arial" w:eastAsia="Times New Roman" w:hAnsi="Arial" w:cs="Arial"/>
                <w:color w:val="000000"/>
                <w:sz w:val="18"/>
                <w:szCs w:val="18"/>
                <w:lang w:eastAsia="pl-PL"/>
              </w:rPr>
              <w:t xml:space="preserve"> (brak zagrożeń dla wód podziemnych)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46223" w14:textId="43B19EB0" w:rsidR="004154CD" w:rsidRPr="000C11A8" w:rsidRDefault="00F0607E"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r w:rsidR="000A29BC" w:rsidRPr="000C11A8">
              <w:rPr>
                <w:rFonts w:ascii="Arial" w:eastAsia="Times New Roman" w:hAnsi="Arial" w:cs="Arial"/>
                <w:color w:val="000000"/>
                <w:sz w:val="18"/>
                <w:szCs w:val="18"/>
                <w:lang w:eastAsia="pl-PL"/>
              </w:rPr>
              <w:t>1/+2</w:t>
            </w:r>
          </w:p>
        </w:tc>
      </w:tr>
      <w:tr w:rsidR="004154CD" w:rsidRPr="00323951" w14:paraId="3010A07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AE152" w14:textId="1F65284E"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D62C8B9" w14:textId="51A13233"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Dopuszczenie i egzekwowanie w gminnym procesie wydawania decyzji o warunkach zabudowy oraz w powiatowym procesie wydawania pozwoleń budowlanych zaopatrzenia obiektu budowlanego w wodę tylko z istniejącego przyłącza na warunkach gestora gminnej sieci wodociągowej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5B6B" w14:textId="1A7970C8" w:rsidR="004154CD" w:rsidRPr="000C11A8" w:rsidRDefault="0040266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Zmniejszenie presji ilościowej na wody powierzchniowe i podziemne poprzez </w:t>
            </w:r>
            <w:r w:rsidR="008573CA" w:rsidRPr="000C11A8">
              <w:rPr>
                <w:rFonts w:ascii="Arial" w:eastAsia="Times New Roman" w:hAnsi="Arial" w:cs="Arial"/>
                <w:color w:val="000000"/>
                <w:sz w:val="18"/>
                <w:szCs w:val="18"/>
                <w:lang w:eastAsia="pl-PL"/>
              </w:rPr>
              <w:t>ograniczenie</w:t>
            </w:r>
            <w:r w:rsidRPr="000C11A8">
              <w:rPr>
                <w:rFonts w:ascii="Arial" w:eastAsia="Times New Roman" w:hAnsi="Arial" w:cs="Arial"/>
                <w:color w:val="000000"/>
                <w:sz w:val="18"/>
                <w:szCs w:val="18"/>
                <w:lang w:eastAsia="pl-PL"/>
              </w:rPr>
              <w:t xml:space="preserve"> indywidualnych </w:t>
            </w:r>
            <w:r w:rsidR="008573CA" w:rsidRPr="000C11A8">
              <w:rPr>
                <w:rFonts w:ascii="Arial" w:eastAsia="Times New Roman" w:hAnsi="Arial" w:cs="Arial"/>
                <w:color w:val="000000"/>
                <w:sz w:val="18"/>
                <w:szCs w:val="18"/>
                <w:lang w:eastAsia="pl-PL"/>
              </w:rPr>
              <w:t>źródeł</w:t>
            </w:r>
            <w:r w:rsidRPr="000C11A8">
              <w:rPr>
                <w:rFonts w:ascii="Arial" w:eastAsia="Times New Roman" w:hAnsi="Arial" w:cs="Arial"/>
                <w:color w:val="000000"/>
                <w:sz w:val="18"/>
                <w:szCs w:val="18"/>
                <w:lang w:eastAsia="pl-PL"/>
              </w:rPr>
              <w:t xml:space="preserve"> wody </w:t>
            </w:r>
            <w:r w:rsidR="008573CA" w:rsidRPr="000C11A8">
              <w:rPr>
                <w:rFonts w:ascii="Arial" w:eastAsia="Times New Roman" w:hAnsi="Arial" w:cs="Arial"/>
                <w:color w:val="000000"/>
                <w:sz w:val="18"/>
                <w:szCs w:val="18"/>
                <w:lang w:eastAsia="pl-PL"/>
              </w:rPr>
              <w:t>na rzecz rozwiązań zbiorowego zaopatrzenia</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7BAED529" w14:textId="2E309B2F" w:rsidR="004154CD" w:rsidRPr="000C11A8" w:rsidRDefault="00E4447A" w:rsidP="000C11A8">
            <w:pPr>
              <w:spacing w:after="0" w:line="240" w:lineRule="auto"/>
              <w:jc w:val="left"/>
              <w:rPr>
                <w:rFonts w:ascii="Arial" w:eastAsia="+mn-ea" w:hAnsi="Arial" w:cs="Arial"/>
                <w:sz w:val="18"/>
                <w:szCs w:val="18"/>
              </w:rPr>
            </w:pPr>
            <w:r w:rsidRPr="000C11A8">
              <w:rPr>
                <w:rFonts w:ascii="Arial" w:eastAsia="+mn-ea" w:hAnsi="Arial" w:cs="Arial"/>
                <w:sz w:val="18"/>
                <w:szCs w:val="18"/>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D34760F" w14:textId="58C2D7D8" w:rsidR="004154CD" w:rsidRPr="000C11A8" w:rsidRDefault="00E4447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i wtórny, długoterminowy, stały</w:t>
            </w:r>
          </w:p>
        </w:tc>
        <w:tc>
          <w:tcPr>
            <w:tcW w:w="3725" w:type="dxa"/>
            <w:tcBorders>
              <w:top w:val="single" w:sz="4" w:space="0" w:color="auto"/>
              <w:left w:val="nil"/>
              <w:bottom w:val="single" w:sz="4" w:space="0" w:color="auto"/>
              <w:right w:val="single" w:sz="4" w:space="0" w:color="auto"/>
            </w:tcBorders>
            <w:vAlign w:val="center"/>
          </w:tcPr>
          <w:p w14:paraId="60A21A81" w14:textId="1CD07BAD" w:rsidR="004154CD" w:rsidRPr="000C11A8" w:rsidRDefault="00E45F7F"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wydawanie decyzji lokalizacyjnych w</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miejscach tylko uzbrojonych, których eksploatacja nie będzie potęgować negatywnych skutków zmian klimatu (brak dostępu do wody, wzajemne zaczerpywanie zasobów wcześniej rozdysponowanych , zwiększona konkurencja o zasoby wodne, narażenie na podtopienia, powodzie).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FA6D9" w14:textId="636CAD09" w:rsidR="004154CD" w:rsidRPr="000C11A8" w:rsidRDefault="0083391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r w:rsidR="00437904" w:rsidRPr="000C11A8">
              <w:rPr>
                <w:rFonts w:ascii="Arial" w:eastAsia="Times New Roman" w:hAnsi="Arial" w:cs="Arial"/>
                <w:color w:val="000000"/>
                <w:sz w:val="18"/>
                <w:szCs w:val="18"/>
                <w:lang w:eastAsia="pl-PL"/>
              </w:rPr>
              <w:t>1</w:t>
            </w:r>
          </w:p>
        </w:tc>
      </w:tr>
      <w:tr w:rsidR="004154CD" w:rsidRPr="00323951" w14:paraId="12DE2B8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8893D" w14:textId="431D9DFD"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2.12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BE5AFBE" w14:textId="035E1003"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Opracowanie wytycznych w zakresie warunków odprowadzania wód dla realizowanych inwestycji na obszarze gminy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3E9E9" w14:textId="04C284EC" w:rsidR="004154CD" w:rsidRPr="000C11A8" w:rsidRDefault="000B06E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opracowanie narzędzi do </w:t>
            </w:r>
            <w:r w:rsidR="00E6031C" w:rsidRPr="000C11A8">
              <w:rPr>
                <w:rFonts w:ascii="Arial" w:eastAsia="Times New Roman" w:hAnsi="Arial" w:cs="Arial"/>
                <w:color w:val="000000"/>
                <w:sz w:val="18"/>
                <w:szCs w:val="18"/>
                <w:lang w:eastAsia="pl-PL"/>
              </w:rPr>
              <w:t>wydawania</w:t>
            </w:r>
            <w:r w:rsidRPr="000C11A8">
              <w:rPr>
                <w:rFonts w:ascii="Arial" w:eastAsia="Times New Roman" w:hAnsi="Arial" w:cs="Arial"/>
                <w:color w:val="000000"/>
                <w:sz w:val="18"/>
                <w:szCs w:val="18"/>
                <w:lang w:eastAsia="pl-PL"/>
              </w:rPr>
              <w:t xml:space="preserve"> decyz</w:t>
            </w:r>
            <w:r w:rsidR="00E6031C" w:rsidRPr="000C11A8">
              <w:rPr>
                <w:rFonts w:ascii="Arial" w:eastAsia="Times New Roman" w:hAnsi="Arial" w:cs="Arial"/>
                <w:color w:val="000000"/>
                <w:sz w:val="18"/>
                <w:szCs w:val="18"/>
                <w:lang w:eastAsia="pl-PL"/>
              </w:rPr>
              <w:t>j</w:t>
            </w:r>
            <w:r w:rsidRPr="000C11A8">
              <w:rPr>
                <w:rFonts w:ascii="Arial" w:eastAsia="Times New Roman" w:hAnsi="Arial" w:cs="Arial"/>
                <w:color w:val="000000"/>
                <w:sz w:val="18"/>
                <w:szCs w:val="18"/>
                <w:lang w:eastAsia="pl-PL"/>
              </w:rPr>
              <w:t xml:space="preserve">i </w:t>
            </w:r>
            <w:r w:rsidR="00E6031C" w:rsidRPr="000C11A8">
              <w:rPr>
                <w:rFonts w:ascii="Arial" w:eastAsia="Times New Roman" w:hAnsi="Arial" w:cs="Arial"/>
                <w:color w:val="000000"/>
                <w:sz w:val="18"/>
                <w:szCs w:val="18"/>
                <w:lang w:eastAsia="pl-PL"/>
              </w:rPr>
              <w:t>i</w:t>
            </w:r>
            <w:r w:rsidR="00993CA7" w:rsidRPr="000C11A8">
              <w:rPr>
                <w:rFonts w:ascii="Arial" w:eastAsia="Times New Roman" w:hAnsi="Arial" w:cs="Arial"/>
                <w:color w:val="000000"/>
                <w:sz w:val="18"/>
                <w:szCs w:val="18"/>
                <w:lang w:eastAsia="pl-PL"/>
              </w:rPr>
              <w:t> </w:t>
            </w:r>
            <w:r w:rsidR="00E6031C" w:rsidRPr="000C11A8">
              <w:rPr>
                <w:rFonts w:ascii="Arial" w:eastAsia="Times New Roman" w:hAnsi="Arial" w:cs="Arial"/>
                <w:color w:val="000000"/>
                <w:sz w:val="18"/>
                <w:szCs w:val="18"/>
                <w:lang w:eastAsia="pl-PL"/>
              </w:rPr>
              <w:t xml:space="preserve">dokumentów </w:t>
            </w:r>
            <w:r w:rsidRPr="000C11A8">
              <w:rPr>
                <w:rFonts w:ascii="Arial" w:eastAsia="Times New Roman" w:hAnsi="Arial" w:cs="Arial"/>
                <w:color w:val="000000"/>
                <w:sz w:val="18"/>
                <w:szCs w:val="18"/>
                <w:lang w:eastAsia="pl-PL"/>
              </w:rPr>
              <w:t>planistycznych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68159F9" w14:textId="608CE52D" w:rsidR="004154CD" w:rsidRPr="000C11A8" w:rsidRDefault="00444F2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zmian klimatu, w tym rozkładu i</w:t>
            </w:r>
            <w:r w:rsidR="00FE241D" w:rsidRPr="000C11A8">
              <w:rPr>
                <w:rFonts w:ascii="Arial" w:eastAsia="Times New Roman" w:hAnsi="Arial" w:cs="Arial"/>
                <w:color w:val="000000"/>
                <w:sz w:val="18"/>
                <w:szCs w:val="18"/>
                <w:lang w:eastAsia="pl-PL"/>
              </w:rPr>
              <w:t xml:space="preserve"> wielkości opadów</w:t>
            </w:r>
            <w:r w:rsidR="003419A5" w:rsidRPr="000C11A8">
              <w:rPr>
                <w:rFonts w:ascii="Arial" w:eastAsia="Times New Roman" w:hAnsi="Arial" w:cs="Arial"/>
                <w:color w:val="000000"/>
                <w:sz w:val="18"/>
                <w:szCs w:val="18"/>
                <w:lang w:eastAsia="pl-PL"/>
              </w:rPr>
              <w:t xml:space="preserve"> </w:t>
            </w:r>
            <w:r w:rsidRPr="000C11A8">
              <w:rPr>
                <w:rFonts w:ascii="Arial" w:eastAsia="Times New Roman" w:hAnsi="Arial" w:cs="Arial"/>
                <w:color w:val="000000"/>
                <w:sz w:val="18"/>
                <w:szCs w:val="18"/>
                <w:lang w:eastAsia="pl-PL"/>
              </w:rPr>
              <w:t>oraz</w:t>
            </w:r>
            <w:r w:rsidR="003419A5" w:rsidRPr="000C11A8">
              <w:rPr>
                <w:rFonts w:ascii="Arial" w:eastAsia="Times New Roman" w:hAnsi="Arial" w:cs="Arial"/>
                <w:color w:val="000000"/>
                <w:sz w:val="18"/>
                <w:szCs w:val="18"/>
                <w:lang w:eastAsia="pl-PL"/>
              </w:rPr>
              <w:t xml:space="preserve"> możliwości retencyjnych </w:t>
            </w:r>
            <w:r w:rsidR="0062182F" w:rsidRPr="000C11A8">
              <w:rPr>
                <w:rFonts w:ascii="Arial" w:eastAsia="Times New Roman" w:hAnsi="Arial" w:cs="Arial"/>
                <w:color w:val="000000"/>
                <w:sz w:val="18"/>
                <w:szCs w:val="18"/>
                <w:lang w:eastAsia="pl-PL"/>
              </w:rPr>
              <w:t xml:space="preserve">obszarów </w:t>
            </w:r>
            <w:r w:rsidR="00850ECE" w:rsidRPr="000C11A8">
              <w:rPr>
                <w:rFonts w:ascii="Arial" w:eastAsia="Times New Roman" w:hAnsi="Arial" w:cs="Arial"/>
                <w:color w:val="000000"/>
                <w:sz w:val="18"/>
                <w:szCs w:val="18"/>
                <w:lang w:eastAsia="pl-PL"/>
              </w:rPr>
              <w:t xml:space="preserve">przeznaczonych do odprowadzania wód opadowych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B65867E" w14:textId="3CD784D0" w:rsidR="004154CD" w:rsidRPr="000C11A8" w:rsidRDefault="00BE29CB"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i wtórny, długookresowy, stały</w:t>
            </w:r>
          </w:p>
        </w:tc>
        <w:tc>
          <w:tcPr>
            <w:tcW w:w="3725" w:type="dxa"/>
            <w:tcBorders>
              <w:top w:val="single" w:sz="4" w:space="0" w:color="auto"/>
              <w:left w:val="nil"/>
              <w:bottom w:val="single" w:sz="4" w:space="0" w:color="auto"/>
              <w:right w:val="single" w:sz="4" w:space="0" w:color="auto"/>
            </w:tcBorders>
            <w:vAlign w:val="center"/>
          </w:tcPr>
          <w:p w14:paraId="50E54BDD" w14:textId="2A05B737" w:rsidR="004154CD" w:rsidRPr="000C11A8" w:rsidRDefault="00F927F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opracowanie narzędzi do wydawania decyzji i dokumentów planistycznych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C510E" w14:textId="0C38DCA9" w:rsidR="004154CD" w:rsidRPr="000C11A8" w:rsidRDefault="00444F2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0AFFF8F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9932A" w14:textId="23ED622B"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2.13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BCFB561" w14:textId="021963B1"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E45A6" w14:textId="70F42929" w:rsidR="004154CD" w:rsidRPr="000C11A8" w:rsidRDefault="0002557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dofinansowanie </w:t>
            </w:r>
            <w:r w:rsidR="00E07933" w:rsidRPr="000C11A8">
              <w:rPr>
                <w:rFonts w:ascii="Arial" w:eastAsia="Times New Roman" w:hAnsi="Arial" w:cs="Arial"/>
                <w:color w:val="000000"/>
                <w:sz w:val="18"/>
                <w:szCs w:val="18"/>
                <w:lang w:eastAsia="pl-PL"/>
              </w:rPr>
              <w:t xml:space="preserve">do rozwiązań indywidualnych </w:t>
            </w:r>
            <w:r w:rsidR="00A065AE" w:rsidRPr="000C11A8">
              <w:rPr>
                <w:rFonts w:ascii="Arial" w:eastAsia="Times New Roman" w:hAnsi="Arial" w:cs="Arial"/>
                <w:color w:val="000000"/>
                <w:sz w:val="18"/>
                <w:szCs w:val="18"/>
                <w:lang w:eastAsia="pl-PL"/>
              </w:rPr>
              <w:t>w</w:t>
            </w:r>
            <w:r w:rsidR="00993CA7" w:rsidRPr="000C11A8">
              <w:rPr>
                <w:rFonts w:ascii="Arial" w:eastAsia="Times New Roman" w:hAnsi="Arial" w:cs="Arial"/>
                <w:color w:val="000000"/>
                <w:sz w:val="18"/>
                <w:szCs w:val="18"/>
                <w:lang w:eastAsia="pl-PL"/>
              </w:rPr>
              <w:t> </w:t>
            </w:r>
            <w:r w:rsidR="00A065AE" w:rsidRPr="000C11A8">
              <w:rPr>
                <w:rFonts w:ascii="Arial" w:eastAsia="Times New Roman" w:hAnsi="Arial" w:cs="Arial"/>
                <w:color w:val="000000"/>
                <w:sz w:val="18"/>
                <w:szCs w:val="18"/>
                <w:lang w:eastAsia="pl-PL"/>
              </w:rPr>
              <w:t>zakresie gromadzenia wody opadowej</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372AB14" w14:textId="439D9AC0" w:rsidR="004154CD" w:rsidRPr="000C11A8" w:rsidRDefault="007158C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bezzwrotne dopłaty do rozwiązań </w:t>
            </w:r>
            <w:r w:rsidR="00B952D3" w:rsidRPr="000C11A8">
              <w:rPr>
                <w:rFonts w:ascii="Arial" w:eastAsia="Times New Roman" w:hAnsi="Arial" w:cs="Arial"/>
                <w:color w:val="000000"/>
                <w:sz w:val="18"/>
                <w:szCs w:val="18"/>
                <w:lang w:eastAsia="pl-PL"/>
              </w:rPr>
              <w:t xml:space="preserve">retencji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119D377" w14:textId="57ACA748" w:rsidR="004154CD" w:rsidRPr="000C11A8" w:rsidRDefault="00B952D3"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długoterminowy, stały</w:t>
            </w:r>
          </w:p>
        </w:tc>
        <w:tc>
          <w:tcPr>
            <w:tcW w:w="3725" w:type="dxa"/>
            <w:tcBorders>
              <w:top w:val="single" w:sz="4" w:space="0" w:color="auto"/>
              <w:left w:val="nil"/>
              <w:bottom w:val="single" w:sz="4" w:space="0" w:color="auto"/>
              <w:right w:val="single" w:sz="4" w:space="0" w:color="auto"/>
            </w:tcBorders>
            <w:vAlign w:val="center"/>
          </w:tcPr>
          <w:p w14:paraId="2E0A29F7" w14:textId="77777777" w:rsidR="004154CD" w:rsidRPr="000C11A8" w:rsidRDefault="00DF2A68"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Zwiększenie retencji </w:t>
            </w:r>
            <w:r w:rsidR="007B50FD" w:rsidRPr="000C11A8">
              <w:rPr>
                <w:rFonts w:ascii="Arial" w:eastAsia="Times New Roman" w:hAnsi="Arial" w:cs="Arial"/>
                <w:color w:val="000000"/>
                <w:sz w:val="18"/>
                <w:szCs w:val="18"/>
                <w:lang w:eastAsia="pl-PL"/>
              </w:rPr>
              <w:t xml:space="preserve">na </w:t>
            </w:r>
            <w:r w:rsidR="008D105A" w:rsidRPr="000C11A8">
              <w:rPr>
                <w:rFonts w:ascii="Arial" w:eastAsia="Times New Roman" w:hAnsi="Arial" w:cs="Arial"/>
                <w:color w:val="000000"/>
                <w:sz w:val="18"/>
                <w:szCs w:val="18"/>
                <w:lang w:eastAsia="pl-PL"/>
              </w:rPr>
              <w:t>obszarach ogródków działkowych, działek</w:t>
            </w:r>
            <w:r w:rsidR="0099785B" w:rsidRPr="000C11A8">
              <w:rPr>
                <w:rFonts w:ascii="Arial" w:eastAsia="Times New Roman" w:hAnsi="Arial" w:cs="Arial"/>
                <w:color w:val="000000"/>
                <w:sz w:val="18"/>
                <w:szCs w:val="18"/>
                <w:lang w:eastAsia="pl-PL"/>
              </w:rPr>
              <w:t xml:space="preserve"> jednorodzinnych</w:t>
            </w:r>
          </w:p>
          <w:p w14:paraId="46D254B8" w14:textId="34431DF5" w:rsidR="00EA2370" w:rsidRPr="000C11A8" w:rsidRDefault="005203C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poboru wód z sieci na cele podlewania w okresach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048B" w14:textId="0FAF04E3" w:rsidR="004154CD" w:rsidRPr="000C11A8" w:rsidRDefault="005203C1"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47AF6C1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F564E" w14:textId="4987633D"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69EACC1" w14:textId="65CEC0F0"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C4A0D" w14:textId="39E5D240" w:rsidR="004154CD" w:rsidRPr="000C11A8" w:rsidRDefault="00A605E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powierzchni bi</w:t>
            </w:r>
            <w:r w:rsidR="003158F0" w:rsidRPr="000C11A8">
              <w:rPr>
                <w:rFonts w:ascii="Arial" w:eastAsia="Times New Roman" w:hAnsi="Arial" w:cs="Arial"/>
                <w:color w:val="000000"/>
                <w:sz w:val="18"/>
                <w:szCs w:val="18"/>
                <w:lang w:eastAsia="pl-PL"/>
              </w:rPr>
              <w:t>o</w:t>
            </w:r>
            <w:r w:rsidRPr="000C11A8">
              <w:rPr>
                <w:rFonts w:ascii="Arial" w:eastAsia="Times New Roman" w:hAnsi="Arial" w:cs="Arial"/>
                <w:color w:val="000000"/>
                <w:sz w:val="18"/>
                <w:szCs w:val="18"/>
                <w:lang w:eastAsia="pl-PL"/>
              </w:rPr>
              <w:t>logicznie czynnej na obszarach zurbanizowanych</w:t>
            </w:r>
          </w:p>
          <w:p w14:paraId="43783D8A" w14:textId="77777777" w:rsidR="00A605E5" w:rsidRPr="000C11A8" w:rsidRDefault="00A605E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Przywrócenie retencji gruntowej</w:t>
            </w:r>
          </w:p>
          <w:p w14:paraId="5F11A03F" w14:textId="3FE5EF39" w:rsidR="003158F0" w:rsidRPr="000C11A8" w:rsidRDefault="005843B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Wykorzystanie ogrodów deszczowych do podczyszczania wód opadowych</w:t>
            </w:r>
            <w:r w:rsidR="003158F0" w:rsidRPr="000C11A8">
              <w:rPr>
                <w:rFonts w:ascii="Arial" w:eastAsia="Times New Roman" w:hAnsi="Arial" w:cs="Arial"/>
                <w:color w:val="000000"/>
                <w:sz w:val="18"/>
                <w:szCs w:val="18"/>
                <w:lang w:eastAsia="pl-PL"/>
              </w:rPr>
              <w:t xml:space="preserve"> za pomocą określonych nasadzeń</w:t>
            </w:r>
            <w:r w:rsidR="00BE5D71" w:rsidRPr="000C11A8">
              <w:rPr>
                <w:rFonts w:ascii="Arial" w:eastAsia="Times New Roman" w:hAnsi="Arial" w:cs="Arial"/>
                <w:color w:val="000000"/>
                <w:sz w:val="18"/>
                <w:szCs w:val="18"/>
                <w:lang w:eastAsia="pl-PL"/>
              </w:rPr>
              <w:t xml:space="preserve"> zmniejszenie obciążenia </w:t>
            </w:r>
            <w:r w:rsidR="00530365" w:rsidRPr="000C11A8">
              <w:rPr>
                <w:rFonts w:ascii="Arial" w:eastAsia="Times New Roman" w:hAnsi="Arial" w:cs="Arial"/>
                <w:color w:val="000000"/>
                <w:sz w:val="18"/>
                <w:szCs w:val="18"/>
                <w:lang w:eastAsia="pl-PL"/>
              </w:rPr>
              <w:t xml:space="preserve">sieci kanalizacyjnych </w:t>
            </w:r>
          </w:p>
          <w:p w14:paraId="191C7909" w14:textId="77777777" w:rsidR="00530365" w:rsidRPr="000C11A8" w:rsidRDefault="00B92E2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Oszczędności w zakresie inwestycji w sieć </w:t>
            </w:r>
          </w:p>
          <w:p w14:paraId="381BD7A3" w14:textId="77777777" w:rsidR="00167250" w:rsidRPr="000C11A8" w:rsidRDefault="0016725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Przeciwdziałanie lokalnym podtopieniom</w:t>
            </w:r>
          </w:p>
          <w:p w14:paraId="6056275A" w14:textId="36AF7C47" w:rsidR="00FD2DD1" w:rsidRPr="000C11A8" w:rsidRDefault="00FD2DD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odpływu wód ze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4308D39" w14:textId="350A8B99" w:rsidR="007707A1" w:rsidRPr="000C11A8" w:rsidRDefault="007707A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Wykorzystanie odpowiednich nasadzeń w celu zmniejszenia ryzyka wprowadzania ładunku zanieczyszczeń do ziemi</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5A6A244" w14:textId="6E807340" w:rsidR="004154CD" w:rsidRPr="000C11A8" w:rsidRDefault="00DF737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długoterminowy, stały</w:t>
            </w:r>
          </w:p>
        </w:tc>
        <w:tc>
          <w:tcPr>
            <w:tcW w:w="3725" w:type="dxa"/>
            <w:tcBorders>
              <w:top w:val="single" w:sz="4" w:space="0" w:color="auto"/>
              <w:left w:val="nil"/>
              <w:bottom w:val="single" w:sz="4" w:space="0" w:color="auto"/>
              <w:right w:val="single" w:sz="4" w:space="0" w:color="auto"/>
            </w:tcBorders>
            <w:vAlign w:val="center"/>
          </w:tcPr>
          <w:p w14:paraId="54ABED62" w14:textId="577A6EA6" w:rsidR="004154CD" w:rsidRPr="000C11A8" w:rsidRDefault="0033199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Poprawa bilansu p</w:t>
            </w:r>
            <w:r w:rsidR="00920238" w:rsidRPr="000C11A8">
              <w:rPr>
                <w:rFonts w:ascii="Arial" w:eastAsia="Times New Roman" w:hAnsi="Arial" w:cs="Arial"/>
                <w:color w:val="000000"/>
                <w:sz w:val="18"/>
                <w:szCs w:val="18"/>
                <w:lang w:eastAsia="pl-PL"/>
              </w:rPr>
              <w:t xml:space="preserve">owierzchni </w:t>
            </w:r>
            <w:r w:rsidRPr="000C11A8">
              <w:rPr>
                <w:rFonts w:ascii="Arial" w:eastAsia="Times New Roman" w:hAnsi="Arial" w:cs="Arial"/>
                <w:color w:val="000000"/>
                <w:sz w:val="18"/>
                <w:szCs w:val="18"/>
                <w:lang w:eastAsia="pl-PL"/>
              </w:rPr>
              <w:t>biologicznie</w:t>
            </w:r>
            <w:r w:rsidR="00920238" w:rsidRPr="000C11A8">
              <w:rPr>
                <w:rFonts w:ascii="Arial" w:eastAsia="Times New Roman" w:hAnsi="Arial" w:cs="Arial"/>
                <w:color w:val="000000"/>
                <w:sz w:val="18"/>
                <w:szCs w:val="18"/>
                <w:lang w:eastAsia="pl-PL"/>
              </w:rPr>
              <w:t xml:space="preserve"> czynnej </w:t>
            </w:r>
            <w:r w:rsidRPr="000C11A8">
              <w:rPr>
                <w:rFonts w:ascii="Arial" w:eastAsia="Times New Roman" w:hAnsi="Arial" w:cs="Arial"/>
                <w:color w:val="000000"/>
                <w:sz w:val="18"/>
                <w:szCs w:val="18"/>
                <w:lang w:eastAsia="pl-PL"/>
              </w:rPr>
              <w:t>na obszarach zurbanizowanych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AAE8" w14:textId="65B83B01" w:rsidR="004154CD" w:rsidRPr="000C11A8" w:rsidRDefault="0092023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22FC38C1"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AFBF" w14:textId="49113FBE"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4.3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49CFC44" w14:textId="56C8358C"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Organizowanie w lasach oraz nad rzekami akcji zbierania śmieci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69A4A" w14:textId="0213A3DE" w:rsidR="004154CD" w:rsidRPr="000C11A8" w:rsidRDefault="0091179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Zmniejszenie </w:t>
            </w:r>
            <w:r w:rsidR="00C36F04" w:rsidRPr="000C11A8">
              <w:rPr>
                <w:rFonts w:ascii="Arial" w:eastAsia="Times New Roman" w:hAnsi="Arial" w:cs="Arial"/>
                <w:color w:val="000000"/>
                <w:sz w:val="18"/>
                <w:szCs w:val="18"/>
                <w:lang w:eastAsia="pl-PL"/>
              </w:rPr>
              <w:t>ryzyka potencjalnych zanieczyszczeń, przenikających do wód powierzchniowych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7D9DDB4" w14:textId="46823FAF" w:rsidR="004154CD" w:rsidRPr="000C11A8" w:rsidRDefault="00C36F04"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C1B0D8B" w14:textId="4FFDB929" w:rsidR="004154CD" w:rsidRPr="000C11A8" w:rsidRDefault="00C36F0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Bezpośredni i pośredni, </w:t>
            </w:r>
            <w:r w:rsidR="00374AB5" w:rsidRPr="000C11A8">
              <w:rPr>
                <w:rFonts w:ascii="Arial" w:eastAsia="Times New Roman" w:hAnsi="Arial" w:cs="Arial"/>
                <w:color w:val="000000"/>
                <w:sz w:val="18"/>
                <w:szCs w:val="18"/>
                <w:lang w:eastAsia="pl-PL"/>
              </w:rPr>
              <w:t xml:space="preserve">krótkookresowy, </w:t>
            </w:r>
            <w:r w:rsidR="006209A2" w:rsidRPr="000C11A8">
              <w:rPr>
                <w:rFonts w:ascii="Arial" w:eastAsia="Times New Roman" w:hAnsi="Arial" w:cs="Arial"/>
                <w:color w:val="000000"/>
                <w:sz w:val="18"/>
                <w:szCs w:val="18"/>
                <w:lang w:eastAsia="pl-PL"/>
              </w:rPr>
              <w:t>chwilowy</w:t>
            </w:r>
          </w:p>
        </w:tc>
        <w:tc>
          <w:tcPr>
            <w:tcW w:w="3725" w:type="dxa"/>
            <w:tcBorders>
              <w:top w:val="single" w:sz="4" w:space="0" w:color="auto"/>
              <w:left w:val="nil"/>
              <w:bottom w:val="single" w:sz="4" w:space="0" w:color="auto"/>
              <w:right w:val="single" w:sz="4" w:space="0" w:color="auto"/>
            </w:tcBorders>
            <w:vAlign w:val="center"/>
          </w:tcPr>
          <w:p w14:paraId="64E36E74" w14:textId="53A842EF" w:rsidR="004154CD" w:rsidRPr="000C11A8" w:rsidRDefault="007A57F0"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33C8" w14:textId="6866724A" w:rsidR="004154CD" w:rsidRPr="000C11A8" w:rsidRDefault="006209A2"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41D4EFA5"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A0753" w14:textId="51B93A9C"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4.6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E97D25F" w14:textId="3042CDE2"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Ochrona cennych przyrodniczo siedlisk i</w:t>
            </w:r>
            <w:r w:rsidR="00823A97" w:rsidRPr="000C11A8">
              <w:rPr>
                <w:rFonts w:ascii="Arial" w:hAnsi="Arial" w:cs="Arial"/>
                <w:sz w:val="18"/>
                <w:szCs w:val="18"/>
              </w:rPr>
              <w:t> </w:t>
            </w:r>
            <w:r w:rsidRPr="000C11A8">
              <w:rPr>
                <w:rFonts w:ascii="Arial" w:hAnsi="Arial" w:cs="Arial"/>
                <w:sz w:val="18"/>
                <w:szCs w:val="18"/>
              </w:rPr>
              <w:t>gatunków poprzez ochronę istniejących i</w:t>
            </w:r>
            <w:r w:rsidR="00823A97" w:rsidRPr="000C11A8">
              <w:rPr>
                <w:rFonts w:ascii="Arial" w:hAnsi="Arial" w:cs="Arial"/>
                <w:sz w:val="18"/>
                <w:szCs w:val="18"/>
              </w:rPr>
              <w:t> </w:t>
            </w:r>
            <w:r w:rsidRPr="000C11A8">
              <w:rPr>
                <w:rFonts w:ascii="Arial" w:hAnsi="Arial" w:cs="Arial"/>
                <w:sz w:val="18"/>
                <w:szCs w:val="18"/>
              </w:rPr>
              <w:t>ustanawianie nowych form ochrony przyrody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E4A79" w14:textId="11B2AA4B" w:rsidR="004154CD" w:rsidRPr="000C11A8" w:rsidRDefault="00101F5F"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Ochrona gatunków i ekosystemów zależnych od wód</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2BD421" w14:textId="18373A7F" w:rsidR="004154CD" w:rsidRPr="000C11A8" w:rsidRDefault="00101F5F"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F75DD78" w14:textId="75EBEB75" w:rsidR="004154CD" w:rsidRPr="000C11A8" w:rsidRDefault="00977E2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długotermino</w:t>
            </w:r>
            <w:r w:rsidR="009608B4" w:rsidRPr="000C11A8">
              <w:rPr>
                <w:rFonts w:ascii="Arial" w:eastAsia="Times New Roman" w:hAnsi="Arial" w:cs="Arial"/>
                <w:color w:val="000000"/>
                <w:sz w:val="18"/>
                <w:szCs w:val="18"/>
                <w:lang w:eastAsia="pl-PL"/>
              </w:rPr>
              <w:t>wy</w:t>
            </w:r>
            <w:r w:rsidR="001D7D77" w:rsidRPr="000C11A8">
              <w:rPr>
                <w:rFonts w:ascii="Arial" w:eastAsia="Times New Roman" w:hAnsi="Arial" w:cs="Arial"/>
                <w:color w:val="000000"/>
                <w:sz w:val="18"/>
                <w:szCs w:val="18"/>
                <w:lang w:eastAsia="pl-PL"/>
              </w:rPr>
              <w:t>, stały</w:t>
            </w:r>
          </w:p>
        </w:tc>
        <w:tc>
          <w:tcPr>
            <w:tcW w:w="3725" w:type="dxa"/>
            <w:tcBorders>
              <w:top w:val="single" w:sz="4" w:space="0" w:color="auto"/>
              <w:left w:val="nil"/>
              <w:bottom w:val="single" w:sz="4" w:space="0" w:color="auto"/>
              <w:right w:val="single" w:sz="4" w:space="0" w:color="auto"/>
            </w:tcBorders>
            <w:vAlign w:val="center"/>
          </w:tcPr>
          <w:p w14:paraId="37BDF227" w14:textId="46AB2023" w:rsidR="004154CD" w:rsidRPr="000C11A8" w:rsidRDefault="001D7D7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Liczba obszarów chronionych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F866E" w14:textId="4888D311" w:rsidR="004154CD" w:rsidRPr="000C11A8" w:rsidRDefault="00101F5F"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1BDEA8B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A63EF" w14:textId="7A5C0424"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4.7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0D89D3E" w14:textId="33E418C2"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Opracowanie strategii rozwoju turystyki zrównoważonej w obliczu 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57184" w14:textId="4DB37E7C" w:rsidR="004154CD" w:rsidRPr="000C11A8" w:rsidRDefault="00CB466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Informacje o </w:t>
            </w:r>
            <w:r w:rsidR="003A114E" w:rsidRPr="000C11A8">
              <w:rPr>
                <w:rFonts w:ascii="Arial" w:eastAsia="Times New Roman" w:hAnsi="Arial" w:cs="Arial"/>
                <w:color w:val="000000"/>
                <w:sz w:val="18"/>
                <w:szCs w:val="18"/>
                <w:lang w:eastAsia="pl-PL"/>
              </w:rPr>
              <w:t>prognozowanym</w:t>
            </w:r>
            <w:r w:rsidRPr="000C11A8">
              <w:rPr>
                <w:rFonts w:ascii="Arial" w:eastAsia="Times New Roman" w:hAnsi="Arial" w:cs="Arial"/>
                <w:color w:val="000000"/>
                <w:sz w:val="18"/>
                <w:szCs w:val="18"/>
                <w:lang w:eastAsia="pl-PL"/>
              </w:rPr>
              <w:t xml:space="preserve"> zużyciu wody i</w:t>
            </w:r>
            <w:r w:rsidR="00993CA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ścieków</w:t>
            </w:r>
          </w:p>
          <w:p w14:paraId="5115300F" w14:textId="6AFA0FC5" w:rsidR="004154CD" w:rsidRPr="000C11A8" w:rsidRDefault="00CB466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określenie potrzeb w zakresie zaopatrzenia i</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 xml:space="preserve">odbioru ścieków </w:t>
            </w:r>
            <w:r w:rsidR="003A114E" w:rsidRPr="000C11A8">
              <w:rPr>
                <w:rFonts w:ascii="Arial" w:eastAsia="Times New Roman" w:hAnsi="Arial" w:cs="Arial"/>
                <w:color w:val="000000"/>
                <w:sz w:val="18"/>
                <w:szCs w:val="18"/>
                <w:lang w:eastAsia="pl-PL"/>
              </w:rPr>
              <w:t>dla przedsiębiorstw komunalnych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4E195CD" w14:textId="45913E75" w:rsidR="004154CD" w:rsidRPr="000C11A8" w:rsidRDefault="00415C1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potrzeb zaopatrzenia w wodę oraz odprowadzania ścieków wraz ze zwiększającą się liczba turystów</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D3CB7F5" w14:textId="62A25FC9" w:rsidR="004154CD" w:rsidRPr="000C11A8" w:rsidRDefault="00415C1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długoterminowy, stały</w:t>
            </w:r>
          </w:p>
        </w:tc>
        <w:tc>
          <w:tcPr>
            <w:tcW w:w="3725" w:type="dxa"/>
            <w:tcBorders>
              <w:top w:val="single" w:sz="4" w:space="0" w:color="auto"/>
              <w:left w:val="nil"/>
              <w:bottom w:val="single" w:sz="4" w:space="0" w:color="auto"/>
              <w:right w:val="single" w:sz="4" w:space="0" w:color="auto"/>
            </w:tcBorders>
            <w:vAlign w:val="center"/>
          </w:tcPr>
          <w:p w14:paraId="2D6A0DB8" w14:textId="42951356" w:rsidR="004154CD" w:rsidRPr="000C11A8" w:rsidRDefault="003A114E"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D0BE8" w14:textId="31D2BD0E" w:rsidR="004154CD" w:rsidRPr="000C11A8" w:rsidRDefault="001D7D7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6AA3DF95"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0BE3" w14:textId="29D0A7A2"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4.8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B60EA45" w14:textId="3C39081D"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Wprowadzanie nasadzeń wzdłuż dróg transportu rolnego oraz cieków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814A2" w14:textId="2E46D77F" w:rsidR="004154CD" w:rsidRPr="000C11A8" w:rsidRDefault="000711B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Strefy buforowe dla wód powierzchniowych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10C7434" w14:textId="6EC5EDB0" w:rsidR="004154CD" w:rsidRPr="000C11A8" w:rsidRDefault="000711BA"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5D2B134" w14:textId="28EE6BE2" w:rsidR="004154CD" w:rsidRPr="000C11A8" w:rsidRDefault="000711B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długookresowy, stały</w:t>
            </w:r>
          </w:p>
        </w:tc>
        <w:tc>
          <w:tcPr>
            <w:tcW w:w="3725" w:type="dxa"/>
            <w:tcBorders>
              <w:top w:val="single" w:sz="4" w:space="0" w:color="auto"/>
              <w:left w:val="nil"/>
              <w:bottom w:val="single" w:sz="4" w:space="0" w:color="auto"/>
              <w:right w:val="single" w:sz="4" w:space="0" w:color="auto"/>
            </w:tcBorders>
            <w:vAlign w:val="center"/>
          </w:tcPr>
          <w:p w14:paraId="1EE4E837" w14:textId="74C9730E" w:rsidR="004154CD" w:rsidRPr="000C11A8" w:rsidRDefault="000711B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zanieczyszczeń rozproszonych z rolnictwa w punktach monitoringowych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5507" w14:textId="46C8E869" w:rsidR="004154CD" w:rsidRPr="000C11A8" w:rsidRDefault="001D7D7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22266A2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54281" w14:textId="73A0C8C8"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4.9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9950D81" w14:textId="78F44B5E"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Odtwarzanie i budowa zbiorników śródpolnych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D44FB" w14:textId="77777777" w:rsidR="004154CD" w:rsidRPr="000C11A8" w:rsidRDefault="002C58D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Poprawa bilansu wodnego w zlewni</w:t>
            </w:r>
          </w:p>
          <w:p w14:paraId="7633E201" w14:textId="66772482" w:rsidR="004154CD" w:rsidRPr="000C11A8" w:rsidRDefault="0087367C"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Korzystny wpływ na poziom wód gruntowych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723FE4" w14:textId="159B3120" w:rsidR="004154CD" w:rsidRPr="000C11A8" w:rsidRDefault="002C58D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Uwzględnić ochronę </w:t>
            </w:r>
            <w:r w:rsidR="0082677D" w:rsidRPr="000C11A8">
              <w:rPr>
                <w:rFonts w:ascii="Arial" w:eastAsia="Times New Roman" w:hAnsi="Arial" w:cs="Arial"/>
                <w:color w:val="000000"/>
                <w:sz w:val="18"/>
                <w:szCs w:val="18"/>
                <w:lang w:eastAsia="pl-PL"/>
              </w:rPr>
              <w:t>zbiorników śródpolnych przed zanieczyszczenie spływem biogenów z</w:t>
            </w:r>
            <w:r w:rsidR="00291797" w:rsidRPr="000C11A8">
              <w:rPr>
                <w:rFonts w:ascii="Arial" w:eastAsia="Times New Roman" w:hAnsi="Arial" w:cs="Arial"/>
                <w:color w:val="000000"/>
                <w:sz w:val="18"/>
                <w:szCs w:val="18"/>
                <w:lang w:eastAsia="pl-PL"/>
              </w:rPr>
              <w:t> </w:t>
            </w:r>
            <w:r w:rsidR="0082677D" w:rsidRPr="000C11A8">
              <w:rPr>
                <w:rFonts w:ascii="Arial" w:eastAsia="Times New Roman" w:hAnsi="Arial" w:cs="Arial"/>
                <w:color w:val="000000"/>
                <w:sz w:val="18"/>
                <w:szCs w:val="18"/>
                <w:lang w:eastAsia="pl-PL"/>
              </w:rPr>
              <w:t>pól</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D09EDAA" w14:textId="73EDE9F0" w:rsidR="004154CD" w:rsidRPr="000C11A8" w:rsidRDefault="0082677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długookresowy, stały</w:t>
            </w:r>
          </w:p>
        </w:tc>
        <w:tc>
          <w:tcPr>
            <w:tcW w:w="3725" w:type="dxa"/>
            <w:tcBorders>
              <w:top w:val="single" w:sz="4" w:space="0" w:color="auto"/>
              <w:left w:val="nil"/>
              <w:bottom w:val="single" w:sz="4" w:space="0" w:color="auto"/>
              <w:right w:val="single" w:sz="4" w:space="0" w:color="auto"/>
            </w:tcBorders>
            <w:vAlign w:val="center"/>
          </w:tcPr>
          <w:p w14:paraId="20EF5273" w14:textId="67A76787" w:rsidR="004154CD" w:rsidRPr="000C11A8" w:rsidRDefault="0082677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Liczba zbiorników śródpolnych</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C864" w14:textId="12922F80" w:rsidR="004154CD" w:rsidRPr="000C11A8" w:rsidRDefault="001D7D7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7A0A235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38BD3" w14:textId="798680A8"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6D7EAD5" w14:textId="02AA6012"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Ustanowienie stref ochronnych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BFA03" w14:textId="77777777" w:rsidR="004154CD" w:rsidRPr="000C11A8" w:rsidRDefault="0087367C"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Ochrona prawna obszarów zasobowych ujęć komunalnych</w:t>
            </w:r>
          </w:p>
          <w:p w14:paraId="2458A44E" w14:textId="782AF52E" w:rsidR="004154CD" w:rsidRPr="000C11A8" w:rsidRDefault="0087367C"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Zabezpieczenie zasobów </w:t>
            </w:r>
            <w:r w:rsidR="0015302A" w:rsidRPr="000C11A8">
              <w:rPr>
                <w:rFonts w:ascii="Arial" w:eastAsia="Times New Roman" w:hAnsi="Arial" w:cs="Arial"/>
                <w:color w:val="000000"/>
                <w:sz w:val="18"/>
                <w:szCs w:val="18"/>
                <w:lang w:eastAsia="pl-PL"/>
              </w:rPr>
              <w:t xml:space="preserve">w pierwszej kolejności na cele do spożycia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8D8D57D" w14:textId="340DC4E1" w:rsidR="004154CD" w:rsidRPr="000C11A8" w:rsidRDefault="00E2048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w:t>
            </w:r>
            <w:r w:rsidR="004C268E" w:rsidRPr="000C11A8">
              <w:rPr>
                <w:rFonts w:ascii="Arial" w:eastAsia="Times New Roman" w:hAnsi="Arial" w:cs="Arial"/>
                <w:color w:val="000000"/>
                <w:sz w:val="18"/>
                <w:szCs w:val="18"/>
                <w:lang w:eastAsia="pl-PL"/>
              </w:rPr>
              <w:t xml:space="preserve"> nie tylko zagrożeń jakościowych, ale ilościowych, dzięki </w:t>
            </w:r>
            <w:r w:rsidRPr="000C11A8">
              <w:rPr>
                <w:rFonts w:ascii="Arial" w:eastAsia="Times New Roman" w:hAnsi="Arial" w:cs="Arial"/>
                <w:color w:val="000000"/>
                <w:sz w:val="18"/>
                <w:szCs w:val="18"/>
                <w:lang w:eastAsia="pl-PL"/>
              </w:rPr>
              <w:t>rezerwacji</w:t>
            </w:r>
            <w:r w:rsidR="004C268E" w:rsidRPr="000C11A8">
              <w:rPr>
                <w:rFonts w:ascii="Arial" w:eastAsia="Times New Roman" w:hAnsi="Arial" w:cs="Arial"/>
                <w:color w:val="000000"/>
                <w:sz w:val="18"/>
                <w:szCs w:val="18"/>
                <w:lang w:eastAsia="pl-PL"/>
              </w:rPr>
              <w:t xml:space="preserve"> zasobów ujmowanych na cele do spożycia </w:t>
            </w:r>
          </w:p>
          <w:p w14:paraId="77A3FD47" w14:textId="72F61E25" w:rsidR="004154CD" w:rsidRPr="000C11A8" w:rsidRDefault="004154C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9388ECB" w14:textId="7DB03FA5" w:rsidR="004154CD" w:rsidRPr="000C11A8" w:rsidRDefault="0015302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i pośredni, długookresowy, stały</w:t>
            </w:r>
          </w:p>
        </w:tc>
        <w:tc>
          <w:tcPr>
            <w:tcW w:w="3725" w:type="dxa"/>
            <w:tcBorders>
              <w:top w:val="single" w:sz="4" w:space="0" w:color="auto"/>
              <w:left w:val="nil"/>
              <w:bottom w:val="single" w:sz="4" w:space="0" w:color="auto"/>
              <w:right w:val="single" w:sz="4" w:space="0" w:color="auto"/>
            </w:tcBorders>
            <w:vAlign w:val="center"/>
          </w:tcPr>
          <w:p w14:paraId="39CAE148" w14:textId="7ED2CB9B" w:rsidR="004154CD" w:rsidRPr="000C11A8" w:rsidRDefault="00E2048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liczby stref ochronnych ujęć wód</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15156" w14:textId="1CFDAA2E" w:rsidR="004154CD" w:rsidRPr="000C11A8" w:rsidRDefault="00923496"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25FB6CB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A84F0" w14:textId="35D8F712"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CADE34" w14:textId="6BA615C6"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Poszukiwanie i dokumentowanie nowych zasobów wód podziemnych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AF5D8" w14:textId="62223B2C" w:rsidR="004154CD" w:rsidRPr="000C11A8" w:rsidRDefault="00E2048E"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Rozpoznanie i możliwość ochrony zasobów wodnych dla przyszłych pokoleń</w:t>
            </w:r>
          </w:p>
          <w:p w14:paraId="2BBB43D6" w14:textId="262C0680" w:rsidR="004154CD" w:rsidRPr="000C11A8" w:rsidRDefault="005C7F2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Wprowadzenie danych o potencjalnych źródłach wody do spożycia do dokumentów planistycznych w</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 xml:space="preserve">celu ich ochrony </w:t>
            </w:r>
            <w:r w:rsidR="00A27352" w:rsidRPr="000C11A8">
              <w:rPr>
                <w:rFonts w:ascii="Arial" w:eastAsia="Times New Roman" w:hAnsi="Arial" w:cs="Arial"/>
                <w:color w:val="000000"/>
                <w:sz w:val="18"/>
                <w:szCs w:val="18"/>
                <w:lang w:eastAsia="pl-PL"/>
              </w:rPr>
              <w:t>przed degradacją</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4A264581" w14:textId="3289D039" w:rsidR="004154CD" w:rsidRPr="000C11A8" w:rsidRDefault="00A27352"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9453AC2" w14:textId="7B793B16" w:rsidR="004154CD" w:rsidRPr="000C11A8" w:rsidRDefault="00A27352"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Pośrednie, wtórne, długoterminowe, stałe</w:t>
            </w:r>
          </w:p>
        </w:tc>
        <w:tc>
          <w:tcPr>
            <w:tcW w:w="3725" w:type="dxa"/>
            <w:tcBorders>
              <w:top w:val="single" w:sz="4" w:space="0" w:color="auto"/>
              <w:left w:val="nil"/>
              <w:bottom w:val="single" w:sz="4" w:space="0" w:color="auto"/>
              <w:right w:val="single" w:sz="4" w:space="0" w:color="auto"/>
            </w:tcBorders>
            <w:vAlign w:val="center"/>
          </w:tcPr>
          <w:p w14:paraId="2FEBF699" w14:textId="74DCC216" w:rsidR="004154CD" w:rsidRPr="000C11A8" w:rsidRDefault="00A27352"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0286C" w14:textId="4FC26AB3" w:rsidR="004154CD" w:rsidRPr="000C11A8" w:rsidRDefault="00923496"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4154CD" w:rsidRPr="00323951" w14:paraId="2844AD6E"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7364C" w14:textId="6C894315"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33ADED3" w14:textId="1E9C6C7E"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Budowa nowych ujęć wód</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F6A1" w14:textId="5A227D3B" w:rsidR="004154CD" w:rsidRPr="000C11A8" w:rsidRDefault="00064E2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Wzrost bezpieczeństwa dostaw wody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F3C5E3F" w14:textId="782B3060" w:rsidR="004154CD" w:rsidRPr="000C11A8" w:rsidRDefault="000756E5"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9F875F9" w14:textId="1830BAA8" w:rsidR="004154CD" w:rsidRPr="000C11A8" w:rsidRDefault="000756E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długookresowy, stały</w:t>
            </w:r>
          </w:p>
        </w:tc>
        <w:tc>
          <w:tcPr>
            <w:tcW w:w="3725" w:type="dxa"/>
            <w:tcBorders>
              <w:top w:val="single" w:sz="4" w:space="0" w:color="auto"/>
              <w:left w:val="nil"/>
              <w:bottom w:val="single" w:sz="4" w:space="0" w:color="auto"/>
              <w:right w:val="single" w:sz="4" w:space="0" w:color="auto"/>
            </w:tcBorders>
            <w:vAlign w:val="center"/>
          </w:tcPr>
          <w:p w14:paraId="1BD29831" w14:textId="3FAAEECE" w:rsidR="004154CD" w:rsidRPr="000C11A8" w:rsidRDefault="00064E2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ujęć wód dobrej jakości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55542" w14:textId="3749BE04" w:rsidR="004154CD" w:rsidRPr="000C11A8" w:rsidRDefault="000756E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r w:rsidR="00923496" w:rsidRPr="000C11A8">
              <w:rPr>
                <w:rFonts w:ascii="Arial" w:eastAsia="Times New Roman" w:hAnsi="Arial" w:cs="Arial"/>
                <w:color w:val="000000"/>
                <w:sz w:val="18"/>
                <w:szCs w:val="18"/>
                <w:lang w:eastAsia="pl-PL"/>
              </w:rPr>
              <w:t>+2</w:t>
            </w:r>
          </w:p>
        </w:tc>
      </w:tr>
      <w:tr w:rsidR="004154CD" w:rsidRPr="00323951" w14:paraId="628AE819"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1087" w14:textId="41EC9C20"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F8CF465" w14:textId="5B0EFDB7"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Likwidacja nieczynnych studni w</w:t>
            </w:r>
            <w:r w:rsidR="00291797" w:rsidRPr="000C11A8">
              <w:rPr>
                <w:rFonts w:ascii="Arial" w:hAnsi="Arial" w:cs="Arial"/>
                <w:sz w:val="18"/>
                <w:szCs w:val="18"/>
              </w:rPr>
              <w:t> </w:t>
            </w:r>
            <w:r w:rsidRPr="000C11A8">
              <w:rPr>
                <w:rFonts w:ascii="Arial" w:hAnsi="Arial" w:cs="Arial"/>
                <w:sz w:val="18"/>
                <w:szCs w:val="18"/>
              </w:rPr>
              <w:t>obszarach stref ochronnych ujęć</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8927" w14:textId="09AEED2B" w:rsidR="004154CD" w:rsidRPr="000C11A8" w:rsidRDefault="004F2E28"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Likwidacja presji na stan chemiczny wód podziemnych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A027B6E" w14:textId="16CD5122" w:rsidR="004154CD" w:rsidRPr="000C11A8" w:rsidRDefault="004F2E28"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45F1C5" w14:textId="5F858F98" w:rsidR="004154CD" w:rsidRPr="000C11A8" w:rsidRDefault="004F2E2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długookresowy, stały</w:t>
            </w:r>
          </w:p>
        </w:tc>
        <w:tc>
          <w:tcPr>
            <w:tcW w:w="3725" w:type="dxa"/>
            <w:tcBorders>
              <w:top w:val="single" w:sz="4" w:space="0" w:color="auto"/>
              <w:left w:val="nil"/>
              <w:bottom w:val="single" w:sz="4" w:space="0" w:color="auto"/>
              <w:right w:val="single" w:sz="4" w:space="0" w:color="auto"/>
            </w:tcBorders>
            <w:vAlign w:val="center"/>
          </w:tcPr>
          <w:p w14:paraId="4258DEFE" w14:textId="1FD2430B" w:rsidR="004154CD" w:rsidRPr="000C11A8" w:rsidRDefault="0092349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Liczba zlikwidowanych potencjalnych ognisk zanieczyszczeń</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F9A9A" w14:textId="0D148C97" w:rsidR="004154CD" w:rsidRPr="000C11A8" w:rsidRDefault="004F2E2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4EFC94C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0557" w14:textId="7674138F"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5.5</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7094908D" w14:textId="15835FD2"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Rewaloryzacja taryf opłat za wodę</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FFE5" w14:textId="77777777" w:rsidR="00916F76" w:rsidRPr="000C11A8" w:rsidRDefault="00916F7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bezpieczeństwa i odporności sieci wodociągowych na zmiany klimatu</w:t>
            </w:r>
          </w:p>
          <w:p w14:paraId="0E7A6909" w14:textId="5A6904AE" w:rsidR="004154CD" w:rsidRPr="000C11A8" w:rsidRDefault="004F2E28"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Bardziej racjonalne gospodarowanie wodą</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91C42D5" w14:textId="2B5922D3" w:rsidR="004154CD" w:rsidRPr="000C11A8" w:rsidRDefault="00EB37B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siły nabywczej społeczeństwa</w:t>
            </w:r>
            <w:r w:rsidR="004F2E28" w:rsidRPr="000C11A8">
              <w:rPr>
                <w:rFonts w:ascii="Arial" w:eastAsia="Times New Roman" w:hAnsi="Arial" w:cs="Arial"/>
                <w:color w:val="000000"/>
                <w:sz w:val="18"/>
                <w:szCs w:val="18"/>
                <w:lang w:eastAsia="pl-PL"/>
              </w:rPr>
              <w:t xml:space="preserve">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C3CA093" w14:textId="4126DCA7" w:rsidR="004154CD" w:rsidRPr="000C11A8" w:rsidRDefault="000173A1"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wtórny, średniookresowy, stały</w:t>
            </w:r>
          </w:p>
        </w:tc>
        <w:tc>
          <w:tcPr>
            <w:tcW w:w="3725" w:type="dxa"/>
            <w:tcBorders>
              <w:top w:val="single" w:sz="4" w:space="0" w:color="auto"/>
              <w:left w:val="nil"/>
              <w:bottom w:val="single" w:sz="4" w:space="0" w:color="auto"/>
              <w:right w:val="single" w:sz="4" w:space="0" w:color="auto"/>
            </w:tcBorders>
            <w:vAlign w:val="center"/>
          </w:tcPr>
          <w:p w14:paraId="5CE8EDE9" w14:textId="7CD32145" w:rsidR="004154CD" w:rsidRPr="000C11A8" w:rsidRDefault="00A02DD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Podniesienie taryf za usługi wodne proporcjonalnie do kosztów środowiskowych przy uwzględnieniu </w:t>
            </w:r>
            <w:r w:rsidR="00EB37B0" w:rsidRPr="000C11A8">
              <w:rPr>
                <w:rFonts w:ascii="Arial" w:eastAsia="Times New Roman" w:hAnsi="Arial" w:cs="Arial"/>
                <w:color w:val="000000"/>
                <w:sz w:val="18"/>
                <w:szCs w:val="18"/>
                <w:lang w:eastAsia="pl-PL"/>
              </w:rPr>
              <w:t>siły nabywczej społeczeństwa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BDA8F" w14:textId="4610C145" w:rsidR="004154CD" w:rsidRPr="000C11A8" w:rsidRDefault="004F2E28"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7C82A09A"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3DD92" w14:textId="3756C138"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2B816FD" w14:textId="54DAC4AE"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Ograniczenie poboru wód podziemnych na obszarach i w okresach występowania susz, okresów bezdeszczowych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F15FE" w14:textId="77777777" w:rsidR="004154CD" w:rsidRPr="000C11A8" w:rsidRDefault="00551D4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Ochrona</w:t>
            </w:r>
            <w:r w:rsidR="001616C3" w:rsidRPr="000C11A8">
              <w:rPr>
                <w:rFonts w:ascii="Arial" w:eastAsia="Times New Roman" w:hAnsi="Arial" w:cs="Arial"/>
                <w:color w:val="000000"/>
                <w:sz w:val="18"/>
                <w:szCs w:val="18"/>
                <w:lang w:eastAsia="pl-PL"/>
              </w:rPr>
              <w:t xml:space="preserve"> zasobów wodnych przed </w:t>
            </w:r>
            <w:r w:rsidRPr="000C11A8">
              <w:rPr>
                <w:rFonts w:ascii="Arial" w:eastAsia="Times New Roman" w:hAnsi="Arial" w:cs="Arial"/>
                <w:color w:val="000000"/>
                <w:sz w:val="18"/>
                <w:szCs w:val="18"/>
                <w:lang w:eastAsia="pl-PL"/>
              </w:rPr>
              <w:t>degradacją</w:t>
            </w:r>
          </w:p>
          <w:p w14:paraId="0B569F70" w14:textId="7C6BAE53" w:rsidR="004154CD" w:rsidRPr="000C11A8" w:rsidRDefault="00916F7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Zminimalizowanie presji w okresach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52F2FA8" w14:textId="7F4CCD79" w:rsidR="004154CD" w:rsidRPr="000C11A8" w:rsidRDefault="0094510B"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4E43FAB3" w14:textId="78B4DF2D" w:rsidR="004154CD" w:rsidRPr="000C11A8" w:rsidRDefault="0094510B"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20F5877C" w14:textId="3CE57833" w:rsidR="004154CD" w:rsidRPr="000C11A8" w:rsidRDefault="00916F76" w:rsidP="000C11A8">
            <w:pPr>
              <w:pStyle w:val="Akapitzlist"/>
              <w:spacing w:after="0" w:line="240" w:lineRule="auto"/>
              <w:ind w:left="360"/>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B6D74" w14:textId="1319F210" w:rsidR="004154CD" w:rsidRPr="000C11A8" w:rsidRDefault="007F00F2"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w:t>
            </w:r>
          </w:p>
        </w:tc>
      </w:tr>
      <w:tr w:rsidR="004154CD" w:rsidRPr="00323951" w14:paraId="2FAD464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BCE2E" w14:textId="004DE13D"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B11A46F" w14:textId="62B030A3"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Budowa i wzajemne sprzężenie systemu urządzeń alarmowych z systemem urządzeń pobierających wodę, uzdatniających, oraz dystrybuujących wodę do spożycia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16779" w14:textId="5AF7CA8B" w:rsidR="00451102" w:rsidRPr="000C11A8" w:rsidRDefault="0045110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Uporządkowanie stanu i rozwój sieci wodociągów</w:t>
            </w:r>
          </w:p>
          <w:p w14:paraId="237B8226" w14:textId="77777777" w:rsidR="00451102" w:rsidRPr="000C11A8" w:rsidRDefault="0045110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Stały monitoring i możliwość szybkiego wdrożenia działań w sytuacjach kryzysowych</w:t>
            </w:r>
          </w:p>
          <w:p w14:paraId="2EDE1B7B" w14:textId="543CA294" w:rsidR="004154CD" w:rsidRPr="000C11A8" w:rsidRDefault="0045110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odporności sieci na zjawiska ekstremalne (susza/powódź)</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9D0F967" w14:textId="3EC54066" w:rsidR="004154CD" w:rsidRPr="000C11A8" w:rsidRDefault="0090287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0FCB558" w14:textId="2502C27A" w:rsidR="004154CD" w:rsidRPr="000C11A8" w:rsidRDefault="00F74A0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1A2A1498" w14:textId="77777777" w:rsidR="00F74A04" w:rsidRPr="000C11A8" w:rsidRDefault="00F74A0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liczby awarii, zmniejszenie wydatków związanych z naprawą sieci w wyniku uszkodzeń przez zjawiska ekstremalne</w:t>
            </w:r>
          </w:p>
          <w:p w14:paraId="79C5AB09" w14:textId="5B64CFC7" w:rsidR="004154CD" w:rsidRPr="000C11A8" w:rsidRDefault="00F74A0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bezpieczeństwa dostaw wody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F6FB5" w14:textId="0CCD6C27" w:rsidR="004154CD" w:rsidRPr="000C11A8" w:rsidRDefault="00F74A0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2D04C900"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EBFC2" w14:textId="31CB23ED"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5.8</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4BF2967" w14:textId="36EBAB7E"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Modernizacja systemu rowów melioracyjnych pod kątem rzeczywistych potrzeb wodnych terenów użytkowanych rolniczo (odwadnianie, nawadnianie) z</w:t>
            </w:r>
            <w:r w:rsidR="00291797" w:rsidRPr="000C11A8">
              <w:rPr>
                <w:rFonts w:ascii="Arial" w:hAnsi="Arial" w:cs="Arial"/>
                <w:sz w:val="18"/>
                <w:szCs w:val="18"/>
              </w:rPr>
              <w:t> </w:t>
            </w:r>
            <w:r w:rsidRPr="000C11A8">
              <w:rPr>
                <w:rFonts w:ascii="Arial" w:hAnsi="Arial" w:cs="Arial"/>
                <w:sz w:val="18"/>
                <w:szCs w:val="18"/>
              </w:rPr>
              <w:t>uwzględnieniem wzrostu retencji w</w:t>
            </w:r>
            <w:r w:rsidR="00291797" w:rsidRPr="000C11A8">
              <w:rPr>
                <w:rFonts w:ascii="Arial" w:hAnsi="Arial" w:cs="Arial"/>
                <w:sz w:val="18"/>
                <w:szCs w:val="18"/>
              </w:rPr>
              <w:t> </w:t>
            </w:r>
            <w:r w:rsidRPr="000C11A8">
              <w:rPr>
                <w:rFonts w:ascii="Arial" w:hAnsi="Arial" w:cs="Arial"/>
                <w:sz w:val="18"/>
                <w:szCs w:val="18"/>
              </w:rPr>
              <w:t>zlewniach oraz zagospodarowaniem wód opadowych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79765" w14:textId="77777777" w:rsidR="009B730A"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Zwiększenie retencji w zlewni, </w:t>
            </w:r>
          </w:p>
          <w:p w14:paraId="66E48935" w14:textId="42CD4973" w:rsidR="004154CD"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zapobieganie odpływowi wód ze zlewni, </w:t>
            </w:r>
          </w:p>
          <w:p w14:paraId="6181CFA1" w14:textId="77777777" w:rsidR="009B730A"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zagrożenia podtopień</w:t>
            </w:r>
          </w:p>
          <w:p w14:paraId="54A42989" w14:textId="7472F3FC" w:rsidR="004154CD" w:rsidRPr="000C11A8" w:rsidRDefault="0045110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Minimalizacja skutków suszy</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8DA53CC" w14:textId="4D0A3FDE" w:rsidR="004154CD"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celów środowiskowych JCWP oraz przeciwdziałanie wykorzystaniu zbiorników do celów niezwiązanych z retencją, mogących pogarszać stan wód,</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2ACD8995" w14:textId="30DCA90A" w:rsidR="004154CD" w:rsidRPr="000C11A8" w:rsidRDefault="009B730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2A706D1E" w14:textId="77777777" w:rsidR="009B730A"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retencji</w:t>
            </w:r>
          </w:p>
          <w:p w14:paraId="2A23F61E" w14:textId="2983FDEF" w:rsidR="004154CD" w:rsidRPr="000C11A8" w:rsidRDefault="009B730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Minimalizowanie skutków podtopień i</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powodzi, oraz zjawiska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A056" w14:textId="6D62FBB2" w:rsidR="004154CD" w:rsidRPr="000C11A8" w:rsidRDefault="009B730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3EB2D4AF"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FE2F6" w14:textId="669BD3B4"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FD2C8AA" w14:textId="6F81BB59"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Budowa zbiorników retencyjnych w</w:t>
            </w:r>
            <w:r w:rsidR="00291797" w:rsidRPr="000C11A8">
              <w:rPr>
                <w:rFonts w:ascii="Arial" w:hAnsi="Arial" w:cs="Arial"/>
                <w:sz w:val="18"/>
                <w:szCs w:val="18"/>
              </w:rPr>
              <w:t> </w:t>
            </w:r>
            <w:r w:rsidRPr="000C11A8">
              <w:rPr>
                <w:rFonts w:ascii="Arial" w:hAnsi="Arial" w:cs="Arial"/>
                <w:sz w:val="18"/>
                <w:szCs w:val="18"/>
              </w:rPr>
              <w:t>oparciu o</w:t>
            </w:r>
            <w:r w:rsidR="00823A97" w:rsidRPr="000C11A8">
              <w:rPr>
                <w:rFonts w:ascii="Arial" w:hAnsi="Arial" w:cs="Arial"/>
                <w:sz w:val="18"/>
                <w:szCs w:val="18"/>
              </w:rPr>
              <w:t> </w:t>
            </w:r>
            <w:r w:rsidRPr="000C11A8">
              <w:rPr>
                <w:rFonts w:ascii="Arial" w:hAnsi="Arial" w:cs="Arial"/>
                <w:sz w:val="18"/>
                <w:szCs w:val="18"/>
              </w:rPr>
              <w:t>Programy gospodarowania wodami opadowymi i retencji gminnej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9F20" w14:textId="77777777" w:rsidR="004154CD" w:rsidRPr="000C11A8" w:rsidRDefault="00EA2F63"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Nowe zbiorniki wodne z funkcja retencji wód opadowych</w:t>
            </w:r>
          </w:p>
          <w:p w14:paraId="239D1005" w14:textId="77777777" w:rsidR="00EA2F63" w:rsidRPr="000C11A8" w:rsidRDefault="00C55CA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odpływu wód ze zlewni</w:t>
            </w:r>
          </w:p>
          <w:p w14:paraId="3AD6B7C9" w14:textId="77777777" w:rsidR="00C55CA9" w:rsidRPr="000C11A8" w:rsidRDefault="00C55CA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Poprawa mikroklimatu i warunków wodnych</w:t>
            </w:r>
          </w:p>
          <w:p w14:paraId="4468FEAB" w14:textId="77DB40B8" w:rsidR="004154CD" w:rsidRPr="000C11A8" w:rsidRDefault="00C55CA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Zmniejszenie zagrożenia podtopień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AFEC8F4" w14:textId="4E12C192" w:rsidR="004154CD" w:rsidRPr="000C11A8" w:rsidRDefault="00A270D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uwzględnienie celów środowiskowych JCWP oraz przeciwdziałanie </w:t>
            </w:r>
            <w:r w:rsidR="00977559" w:rsidRPr="000C11A8">
              <w:rPr>
                <w:rFonts w:ascii="Arial" w:eastAsia="Times New Roman" w:hAnsi="Arial" w:cs="Arial"/>
                <w:color w:val="000000"/>
                <w:sz w:val="18"/>
                <w:szCs w:val="18"/>
                <w:lang w:eastAsia="pl-PL"/>
              </w:rPr>
              <w:t xml:space="preserve">wykorzystaniu zbiorników do celów niezwiązanych z retencją, mogących pogarszać stan wód,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B700285" w14:textId="13B27ACD" w:rsidR="004154CD" w:rsidRPr="000C11A8" w:rsidRDefault="00A270D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w:t>
            </w:r>
            <w:r w:rsidR="009B730A" w:rsidRPr="000C11A8">
              <w:rPr>
                <w:rFonts w:ascii="Arial" w:eastAsia="Times New Roman" w:hAnsi="Arial" w:cs="Arial"/>
                <w:color w:val="000000"/>
                <w:sz w:val="18"/>
                <w:szCs w:val="18"/>
                <w:lang w:eastAsia="pl-PL"/>
              </w:rPr>
              <w:t>, długookresowy, stały</w:t>
            </w:r>
          </w:p>
        </w:tc>
        <w:tc>
          <w:tcPr>
            <w:tcW w:w="3725" w:type="dxa"/>
            <w:tcBorders>
              <w:top w:val="single" w:sz="4" w:space="0" w:color="auto"/>
              <w:left w:val="nil"/>
              <w:bottom w:val="single" w:sz="4" w:space="0" w:color="auto"/>
              <w:right w:val="single" w:sz="4" w:space="0" w:color="auto"/>
            </w:tcBorders>
            <w:vAlign w:val="center"/>
          </w:tcPr>
          <w:p w14:paraId="7D0FCDEF" w14:textId="77777777" w:rsidR="004154CD" w:rsidRPr="000C11A8" w:rsidRDefault="0028643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retencji</w:t>
            </w:r>
          </w:p>
          <w:p w14:paraId="431D85E7" w14:textId="01A61302" w:rsidR="004154CD" w:rsidRPr="000C11A8" w:rsidRDefault="00EA2F63"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Minimalizowanie skutków podtopień i</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powodzi, oraz zjawiska suszy</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6C3CF" w14:textId="4A9E2107" w:rsidR="004154CD" w:rsidRPr="000C11A8" w:rsidRDefault="00286432"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2957B9FD"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61A68" w14:textId="50B2EFC8"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5.10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2800A02" w14:textId="3F47CF39"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Utrzymywanie i modernizacja infrastruktury krytycznej sieci wodociągowo–kanalizacyjnych w oparciu o priorytety i wytyczne Planów bezpieczeństwa wody</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6A2F4" w14:textId="4A271ADC" w:rsidR="004154CD" w:rsidRPr="000C11A8" w:rsidRDefault="00375E2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Uporządkowanie stanu i rozwój </w:t>
            </w:r>
            <w:r w:rsidR="0063675D" w:rsidRPr="000C11A8">
              <w:rPr>
                <w:rFonts w:ascii="Arial" w:eastAsia="Times New Roman" w:hAnsi="Arial" w:cs="Arial"/>
                <w:color w:val="000000"/>
                <w:sz w:val="18"/>
                <w:szCs w:val="18"/>
                <w:lang w:eastAsia="pl-PL"/>
              </w:rPr>
              <w:t>sieci kanalizacji i</w:t>
            </w:r>
            <w:r w:rsidR="00291797" w:rsidRPr="000C11A8">
              <w:rPr>
                <w:rFonts w:ascii="Arial" w:eastAsia="Times New Roman" w:hAnsi="Arial" w:cs="Arial"/>
                <w:color w:val="000000"/>
                <w:sz w:val="18"/>
                <w:szCs w:val="18"/>
                <w:lang w:eastAsia="pl-PL"/>
              </w:rPr>
              <w:t> </w:t>
            </w:r>
            <w:r w:rsidR="0063675D" w:rsidRPr="000C11A8">
              <w:rPr>
                <w:rFonts w:ascii="Arial" w:eastAsia="Times New Roman" w:hAnsi="Arial" w:cs="Arial"/>
                <w:color w:val="000000"/>
                <w:sz w:val="18"/>
                <w:szCs w:val="18"/>
                <w:lang w:eastAsia="pl-PL"/>
              </w:rPr>
              <w:t>wodociągów</w:t>
            </w:r>
          </w:p>
          <w:p w14:paraId="6D78A47C" w14:textId="7BF63AC6" w:rsidR="0063675D" w:rsidRPr="000C11A8" w:rsidRDefault="00F97169"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Stały</w:t>
            </w:r>
            <w:r w:rsidR="0063675D" w:rsidRPr="000C11A8">
              <w:rPr>
                <w:rFonts w:ascii="Arial" w:eastAsia="Times New Roman" w:hAnsi="Arial" w:cs="Arial"/>
                <w:color w:val="000000"/>
                <w:sz w:val="18"/>
                <w:szCs w:val="18"/>
                <w:lang w:eastAsia="pl-PL"/>
              </w:rPr>
              <w:t xml:space="preserve"> monitoring i </w:t>
            </w:r>
            <w:r w:rsidRPr="000C11A8">
              <w:rPr>
                <w:rFonts w:ascii="Arial" w:eastAsia="Times New Roman" w:hAnsi="Arial" w:cs="Arial"/>
                <w:color w:val="000000"/>
                <w:sz w:val="18"/>
                <w:szCs w:val="18"/>
                <w:lang w:eastAsia="pl-PL"/>
              </w:rPr>
              <w:t>możliwość</w:t>
            </w:r>
            <w:r w:rsidR="0063675D" w:rsidRPr="000C11A8">
              <w:rPr>
                <w:rFonts w:ascii="Arial" w:eastAsia="Times New Roman" w:hAnsi="Arial" w:cs="Arial"/>
                <w:color w:val="000000"/>
                <w:sz w:val="18"/>
                <w:szCs w:val="18"/>
                <w:lang w:eastAsia="pl-PL"/>
              </w:rPr>
              <w:t xml:space="preserve"> szybkiego wdrożenia działań w sytuacjach </w:t>
            </w:r>
            <w:r w:rsidRPr="000C11A8">
              <w:rPr>
                <w:rFonts w:ascii="Arial" w:eastAsia="Times New Roman" w:hAnsi="Arial" w:cs="Arial"/>
                <w:color w:val="000000"/>
                <w:sz w:val="18"/>
                <w:szCs w:val="18"/>
                <w:lang w:eastAsia="pl-PL"/>
              </w:rPr>
              <w:t>kryzysowych</w:t>
            </w:r>
          </w:p>
          <w:p w14:paraId="750CBCE0" w14:textId="64C74881" w:rsidR="004154CD" w:rsidRPr="000C11A8" w:rsidRDefault="0063675D"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Zwiększenie odporności sieci na </w:t>
            </w:r>
            <w:r w:rsidR="00F97169" w:rsidRPr="000C11A8">
              <w:rPr>
                <w:rFonts w:ascii="Arial" w:eastAsia="Times New Roman" w:hAnsi="Arial" w:cs="Arial"/>
                <w:color w:val="000000"/>
                <w:sz w:val="18"/>
                <w:szCs w:val="18"/>
                <w:lang w:eastAsia="pl-PL"/>
              </w:rPr>
              <w:t>zjawiska ekstremalne (susza/powódź)</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4B6C887" w14:textId="4575391B" w:rsidR="004154CD" w:rsidRPr="000C11A8" w:rsidRDefault="005560D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Uwzględnianie zmian klimatycznych i</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 xml:space="preserve">aktualizowanie PBW </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73378CED" w14:textId="497E1295" w:rsidR="004154CD" w:rsidRPr="000C11A8" w:rsidRDefault="005560D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stały</w:t>
            </w:r>
          </w:p>
        </w:tc>
        <w:tc>
          <w:tcPr>
            <w:tcW w:w="3725" w:type="dxa"/>
            <w:tcBorders>
              <w:top w:val="single" w:sz="4" w:space="0" w:color="auto"/>
              <w:left w:val="nil"/>
              <w:bottom w:val="single" w:sz="4" w:space="0" w:color="auto"/>
              <w:right w:val="single" w:sz="4" w:space="0" w:color="auto"/>
            </w:tcBorders>
            <w:vAlign w:val="center"/>
          </w:tcPr>
          <w:p w14:paraId="703FC18D" w14:textId="3EF073E9" w:rsidR="004154CD" w:rsidRPr="000C11A8" w:rsidRDefault="0028643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liczby awarii, zmniejszenie wydatków związanych z naprawą sieci w wyniku uszkodzeń przez zjawiska ekstremalne</w:t>
            </w:r>
          </w:p>
          <w:p w14:paraId="35264E8B" w14:textId="3796D837" w:rsidR="004154CD" w:rsidRPr="000C11A8" w:rsidRDefault="00286432"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Zwiększenie bezpieczeństwa dostaw wody i odprowadzania ścieków</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FFA72" w14:textId="36FE1589" w:rsidR="004154CD" w:rsidRPr="000C11A8" w:rsidRDefault="00F97169"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+3</w:t>
            </w:r>
          </w:p>
        </w:tc>
      </w:tr>
      <w:tr w:rsidR="004154CD" w:rsidRPr="00323951" w14:paraId="4CB02AEB"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6D8D5" w14:textId="2D6D50A1" w:rsidR="004154CD" w:rsidRPr="000C11A8" w:rsidRDefault="004154CD"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5.11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1392684" w14:textId="1A9BDFF1" w:rsidR="004154CD" w:rsidRPr="000C11A8" w:rsidRDefault="004154CD" w:rsidP="000C11A8">
            <w:pPr>
              <w:spacing w:after="0" w:line="240" w:lineRule="auto"/>
              <w:jc w:val="left"/>
              <w:rPr>
                <w:rFonts w:ascii="Arial" w:hAnsi="Arial" w:cs="Arial"/>
                <w:sz w:val="18"/>
                <w:szCs w:val="18"/>
              </w:rPr>
            </w:pPr>
            <w:r w:rsidRPr="000C11A8">
              <w:rPr>
                <w:rFonts w:ascii="Arial" w:hAnsi="Arial" w:cs="Arial"/>
                <w:sz w:val="18"/>
                <w:szCs w:val="18"/>
              </w:rPr>
              <w:t>Budowa infrastruktury gospodarowania ściekami na obszarach aglomeracji kanalizacyjnych oraz terenach poza aglomeracjami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07F43" w14:textId="77777777" w:rsidR="004154CD" w:rsidRPr="000C11A8" w:rsidRDefault="007C340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Poprawa stanu i uporządkowanie gospodarki sanitarnej w gminach</w:t>
            </w:r>
          </w:p>
          <w:p w14:paraId="48876633" w14:textId="0A3B1BB1" w:rsidR="004154CD" w:rsidRPr="000C11A8" w:rsidRDefault="007C3401"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zanieczyszczeń wód azotanami pochodzącymi ze źródeł komunalnych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D68A0FA" w14:textId="6842E45E" w:rsidR="004154CD" w:rsidRPr="000C11A8" w:rsidRDefault="00F370E6"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Uwzględnienie w projektach nie tylko </w:t>
            </w:r>
            <w:r w:rsidR="00F03A95" w:rsidRPr="000C11A8">
              <w:rPr>
                <w:rFonts w:ascii="Arial" w:eastAsia="Times New Roman" w:hAnsi="Arial" w:cs="Arial"/>
                <w:color w:val="000000"/>
                <w:sz w:val="18"/>
                <w:szCs w:val="18"/>
                <w:lang w:eastAsia="pl-PL"/>
              </w:rPr>
              <w:t>b</w:t>
            </w:r>
            <w:r w:rsidRPr="000C11A8">
              <w:rPr>
                <w:rFonts w:ascii="Arial" w:eastAsia="Times New Roman" w:hAnsi="Arial" w:cs="Arial"/>
                <w:color w:val="000000"/>
                <w:sz w:val="18"/>
                <w:szCs w:val="18"/>
                <w:lang w:eastAsia="pl-PL"/>
              </w:rPr>
              <w:t>udowy nowych ale i uszczelnienie systemu istniejącego oraz zakładanie monitoringu</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1F44043" w14:textId="3E7EE6A7" w:rsidR="004154CD" w:rsidRPr="000C11A8" w:rsidRDefault="00F03A95"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Bezpośredni, pośredni, wtórny, </w:t>
            </w:r>
            <w:r w:rsidR="003F7647" w:rsidRPr="000C11A8">
              <w:rPr>
                <w:rFonts w:ascii="Arial" w:eastAsia="Times New Roman" w:hAnsi="Arial" w:cs="Arial"/>
                <w:color w:val="000000"/>
                <w:sz w:val="18"/>
                <w:szCs w:val="18"/>
                <w:lang w:eastAsia="pl-PL"/>
              </w:rPr>
              <w:t>długookresowy, stały</w:t>
            </w:r>
          </w:p>
        </w:tc>
        <w:tc>
          <w:tcPr>
            <w:tcW w:w="3725" w:type="dxa"/>
            <w:tcBorders>
              <w:top w:val="single" w:sz="4" w:space="0" w:color="auto"/>
              <w:left w:val="nil"/>
              <w:bottom w:val="single" w:sz="4" w:space="0" w:color="auto"/>
              <w:right w:val="single" w:sz="4" w:space="0" w:color="auto"/>
            </w:tcBorders>
            <w:vAlign w:val="center"/>
          </w:tcPr>
          <w:p w14:paraId="1834C8B8" w14:textId="77777777" w:rsidR="004154CD" w:rsidRPr="000C11A8" w:rsidRDefault="001E1BDA"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Długość nowych sieci kanalizacji</w:t>
            </w:r>
          </w:p>
          <w:p w14:paraId="3B27AC0E" w14:textId="51853FB3" w:rsidR="001E1BDA" w:rsidRPr="000C11A8" w:rsidRDefault="00375E2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Długość szczelnych sieci kanalizacji</w:t>
            </w:r>
          </w:p>
          <w:p w14:paraId="1251E89D" w14:textId="47AFE35A" w:rsidR="004154CD" w:rsidRPr="000C11A8" w:rsidRDefault="00375E25"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Zmniejszona liczba awarii sieci kanalizacji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59132" w14:textId="5753DBBB" w:rsidR="004154CD" w:rsidRPr="000C11A8" w:rsidRDefault="001E1BD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r w:rsidR="00F97169" w:rsidRPr="000C11A8">
              <w:rPr>
                <w:rFonts w:ascii="Arial" w:eastAsia="Times New Roman" w:hAnsi="Arial" w:cs="Arial"/>
                <w:color w:val="000000"/>
                <w:sz w:val="18"/>
                <w:szCs w:val="18"/>
                <w:lang w:eastAsia="pl-PL"/>
              </w:rPr>
              <w:t>3</w:t>
            </w:r>
          </w:p>
        </w:tc>
      </w:tr>
      <w:tr w:rsidR="004154CD" w:rsidRPr="00323951" w14:paraId="0296451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B47AC" w14:textId="6068FDBE" w:rsidR="004154CD" w:rsidRPr="000C11A8" w:rsidRDefault="007510B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6.3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7A96435" w14:textId="07B606D6" w:rsidR="004154CD" w:rsidRPr="000C11A8" w:rsidRDefault="00B1567F" w:rsidP="000C11A8">
            <w:pPr>
              <w:spacing w:after="0" w:line="240" w:lineRule="auto"/>
              <w:jc w:val="left"/>
              <w:rPr>
                <w:rFonts w:ascii="Arial" w:hAnsi="Arial" w:cs="Arial"/>
                <w:sz w:val="18"/>
                <w:szCs w:val="18"/>
              </w:rPr>
            </w:pPr>
            <w:r w:rsidRPr="000C11A8">
              <w:rPr>
                <w:rFonts w:ascii="Arial" w:hAnsi="Arial" w:cs="Arial"/>
                <w:sz w:val="18"/>
                <w:szCs w:val="18"/>
              </w:rPr>
              <w:t>Wsparcie rozwoju energetyki z OZE na terenie</w:t>
            </w:r>
            <w:r w:rsidR="00823A97" w:rsidRPr="000C11A8">
              <w:rPr>
                <w:rFonts w:ascii="Arial" w:hAnsi="Arial" w:cs="Arial"/>
                <w:sz w:val="18"/>
                <w:szCs w:val="18"/>
              </w:rPr>
              <w:t> </w:t>
            </w:r>
            <w:r w:rsidRPr="000C11A8">
              <w:rPr>
                <w:rFonts w:ascii="Arial" w:hAnsi="Arial" w:cs="Arial"/>
                <w:sz w:val="18"/>
                <w:szCs w:val="18"/>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968B" w14:textId="4390EEEE" w:rsidR="00266A37" w:rsidRPr="000C11A8" w:rsidRDefault="00C77C08"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Powstanie projektów związanych z nowymi </w:t>
            </w:r>
            <w:r w:rsidR="001E36F9" w:rsidRPr="000C11A8">
              <w:rPr>
                <w:rFonts w:ascii="Arial" w:eastAsia="Times New Roman" w:hAnsi="Arial" w:cs="Arial"/>
                <w:color w:val="000000"/>
                <w:sz w:val="18"/>
                <w:szCs w:val="18"/>
                <w:lang w:eastAsia="pl-PL"/>
              </w:rPr>
              <w:t>obiektami energetyki wodnej</w:t>
            </w:r>
            <w:r w:rsidR="00621884" w:rsidRPr="000C11A8">
              <w:rPr>
                <w:rFonts w:ascii="Arial" w:eastAsia="Times New Roman" w:hAnsi="Arial" w:cs="Arial"/>
                <w:color w:val="000000"/>
                <w:sz w:val="18"/>
                <w:szCs w:val="18"/>
                <w:lang w:eastAsia="pl-PL"/>
              </w:rPr>
              <w:t xml:space="preserve"> na rzekach AJ</w:t>
            </w:r>
          </w:p>
          <w:p w14:paraId="78760D1B" w14:textId="597045B3" w:rsidR="004154CD" w:rsidRPr="000C11A8" w:rsidRDefault="003611F4"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Powstanie projektów związanych ze zmniejszeniem dotychczasowej niskiej emisji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3E1CC6D" w14:textId="7029AC0E" w:rsidR="004154CD" w:rsidRPr="000C11A8" w:rsidRDefault="00266A3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Uwzględnienie celów środowiskowych, oraz wszystkich kosztów środowiskowych i zmian klimatu przy wyznaczaniu potencjału rzek</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686C691B" w14:textId="69BBDA80" w:rsidR="004154CD" w:rsidRPr="000C11A8" w:rsidRDefault="003611F4"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Bezpośredni, </w:t>
            </w:r>
            <w:r w:rsidR="00266A37" w:rsidRPr="000C11A8">
              <w:rPr>
                <w:rFonts w:ascii="Arial" w:eastAsia="Times New Roman" w:hAnsi="Arial" w:cs="Arial"/>
                <w:color w:val="000000"/>
                <w:sz w:val="18"/>
                <w:szCs w:val="18"/>
                <w:lang w:eastAsia="pl-PL"/>
              </w:rPr>
              <w:t xml:space="preserve">Pośredni, wtórny, </w:t>
            </w:r>
            <w:r w:rsidRPr="000C11A8">
              <w:rPr>
                <w:rFonts w:ascii="Arial" w:eastAsia="Times New Roman" w:hAnsi="Arial" w:cs="Arial"/>
                <w:color w:val="000000"/>
                <w:sz w:val="18"/>
                <w:szCs w:val="18"/>
                <w:lang w:eastAsia="pl-PL"/>
              </w:rPr>
              <w:t>długookresowy</w:t>
            </w:r>
            <w:r w:rsidR="00266A37" w:rsidRPr="000C11A8">
              <w:rPr>
                <w:rFonts w:ascii="Arial" w:eastAsia="Times New Roman" w:hAnsi="Arial" w:cs="Arial"/>
                <w:color w:val="000000"/>
                <w:sz w:val="18"/>
                <w:szCs w:val="18"/>
                <w:lang w:eastAsia="pl-PL"/>
              </w:rPr>
              <w:t xml:space="preserve">, </w:t>
            </w:r>
            <w:r w:rsidRPr="000C11A8">
              <w:rPr>
                <w:rFonts w:ascii="Arial" w:eastAsia="Times New Roman" w:hAnsi="Arial" w:cs="Arial"/>
                <w:color w:val="000000"/>
                <w:sz w:val="18"/>
                <w:szCs w:val="18"/>
                <w:lang w:eastAsia="pl-PL"/>
              </w:rPr>
              <w:t>stały</w:t>
            </w:r>
          </w:p>
        </w:tc>
        <w:tc>
          <w:tcPr>
            <w:tcW w:w="3725" w:type="dxa"/>
            <w:tcBorders>
              <w:top w:val="single" w:sz="4" w:space="0" w:color="auto"/>
              <w:left w:val="nil"/>
              <w:bottom w:val="single" w:sz="4" w:space="0" w:color="auto"/>
              <w:right w:val="single" w:sz="4" w:space="0" w:color="auto"/>
            </w:tcBorders>
            <w:vAlign w:val="center"/>
          </w:tcPr>
          <w:p w14:paraId="331E93AA" w14:textId="0D6E4398" w:rsidR="00266A37" w:rsidRPr="000C11A8" w:rsidRDefault="00266A3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Ustalenie listy sprawdzającej potencjał energetyczny wód z uwzględnieniem wszystkich kryteriów opłacalności, włączając utracone korzyści z</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przekształcenia cieków</w:t>
            </w:r>
          </w:p>
          <w:p w14:paraId="22092626" w14:textId="6CBF94F4" w:rsidR="004154CD" w:rsidRPr="000C11A8" w:rsidRDefault="008D696C"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Zmniejszenie poziomu zanieczyszczenia wód Benzo(a)pirenem, met. ciężkimi, </w:t>
            </w:r>
            <w:r w:rsidR="00621884" w:rsidRPr="000C11A8">
              <w:rPr>
                <w:rFonts w:ascii="Arial" w:eastAsia="Times New Roman" w:hAnsi="Arial" w:cs="Arial"/>
                <w:color w:val="000000"/>
                <w:sz w:val="18"/>
                <w:szCs w:val="18"/>
                <w:lang w:eastAsia="pl-PL"/>
              </w:rPr>
              <w:t xml:space="preserve">Bromowanymi difenyloeterami (b); </w:t>
            </w:r>
            <w:r w:rsidRPr="000C11A8">
              <w:rPr>
                <w:rFonts w:ascii="Arial" w:eastAsia="Times New Roman" w:hAnsi="Arial" w:cs="Arial"/>
                <w:color w:val="000000"/>
                <w:sz w:val="18"/>
                <w:szCs w:val="18"/>
                <w:lang w:eastAsia="pl-PL"/>
              </w:rPr>
              <w:t>pochodzącymi z niskiej emisji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94483" w14:textId="376892AF" w:rsidR="004154CD" w:rsidRPr="000C11A8" w:rsidRDefault="00266A3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-2/+2</w:t>
            </w:r>
          </w:p>
        </w:tc>
      </w:tr>
      <w:tr w:rsidR="004154CD" w:rsidRPr="00323951" w14:paraId="69431074"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1B42" w14:textId="2143C475" w:rsidR="004154CD" w:rsidRPr="000C11A8" w:rsidRDefault="00C103EA"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8.1</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45538AA5" w14:textId="01BD8BA9" w:rsidR="004154CD" w:rsidRPr="000C11A8" w:rsidRDefault="005451E1" w:rsidP="000C11A8">
            <w:pPr>
              <w:spacing w:after="0" w:line="240" w:lineRule="auto"/>
              <w:jc w:val="left"/>
              <w:rPr>
                <w:rFonts w:ascii="Arial" w:hAnsi="Arial" w:cs="Arial"/>
                <w:sz w:val="18"/>
                <w:szCs w:val="18"/>
              </w:rPr>
            </w:pPr>
            <w:r w:rsidRPr="000C11A8">
              <w:rPr>
                <w:rFonts w:ascii="Arial" w:hAnsi="Arial" w:cs="Arial"/>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BA5A" w14:textId="3C30FB54" w:rsidR="004154CD"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1DCBE371" w14:textId="04A54D88" w:rsidR="004154CD" w:rsidRPr="000C11A8" w:rsidRDefault="00266A3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1E12A3D" w14:textId="549C2063" w:rsidR="004154CD" w:rsidRPr="000C11A8" w:rsidRDefault="00266A3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261E24E1" w14:textId="16145666" w:rsidR="004154CD" w:rsidRPr="000C11A8" w:rsidRDefault="00266A37"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Zmniejszenie zanieczyszczeń obszarowych związanych z substancjami biogennymi pochodzącymi z rolnictwa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9807C" w14:textId="26297851" w:rsidR="004154CD" w:rsidRPr="000C11A8" w:rsidRDefault="00266A37"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181A80" w:rsidRPr="00323951" w14:paraId="123F5B8B"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1246" w14:textId="420692E3"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8.2</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B58E2FF" w14:textId="14C3E9D1" w:rsidR="00181A80" w:rsidRPr="000C11A8" w:rsidRDefault="00181A80" w:rsidP="000C11A8">
            <w:pPr>
              <w:spacing w:after="0" w:line="240" w:lineRule="auto"/>
              <w:jc w:val="left"/>
              <w:rPr>
                <w:rFonts w:ascii="Arial" w:hAnsi="Arial" w:cs="Arial"/>
                <w:sz w:val="18"/>
                <w:szCs w:val="18"/>
              </w:rPr>
            </w:pPr>
            <w:r w:rsidRPr="000C11A8">
              <w:rPr>
                <w:rFonts w:ascii="Arial" w:hAnsi="Arial" w:cs="Arial"/>
                <w:sz w:val="18"/>
                <w:szCs w:val="18"/>
              </w:rPr>
              <w:t>Organizacja szkoleń dla urzędników</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902C3" w14:textId="699E9CED"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0BBE089" w14:textId="20928573"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2A1BE9D" w14:textId="301641AE"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021A5485" w14:textId="60E26CD4"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930BB" w14:textId="6975D8D4"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181A80" w:rsidRPr="00323951" w14:paraId="6F5907D7"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7934D" w14:textId="233C1D00"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8.3</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ECAC677" w14:textId="03DFD74B" w:rsidR="00181A80" w:rsidRPr="000C11A8" w:rsidRDefault="00181A80" w:rsidP="000C11A8">
            <w:pPr>
              <w:spacing w:after="0" w:line="240" w:lineRule="auto"/>
              <w:jc w:val="left"/>
              <w:rPr>
                <w:rFonts w:ascii="Arial" w:hAnsi="Arial" w:cs="Arial"/>
                <w:sz w:val="18"/>
                <w:szCs w:val="18"/>
              </w:rPr>
            </w:pPr>
            <w:r w:rsidRPr="000C11A8">
              <w:rPr>
                <w:rFonts w:ascii="Arial" w:hAnsi="Arial" w:cs="Arial"/>
                <w:sz w:val="18"/>
                <w:szCs w:val="18"/>
              </w:rPr>
              <w:t>Zainicjowanie cyklicznych seminariów dla branży wodno-kanalizacyjnej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71F6E" w14:textId="2944E174"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Doradztwo w zakresie problemów związanych z</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gospodarką wodną</w:t>
            </w:r>
          </w:p>
          <w:p w14:paraId="56DD7EA6" w14:textId="77777777"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Dzielenie się doświadczeniami z dziedziny gospodarki wodnej</w:t>
            </w:r>
          </w:p>
          <w:p w14:paraId="742CA6BB" w14:textId="0E6FD168"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Platforma nawiązywania wspólnych projektów w</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JST np. w obszarze jednej zlewni</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9F98519" w14:textId="77777777"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Utworzenie statutu i harmonogramu seminariów</w:t>
            </w:r>
          </w:p>
          <w:p w14:paraId="70055C86" w14:textId="7EC461EA"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Rotacyjne zarządzanie i organizowanie seminariów spośród członków stałych – przedstawicieli JST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18BB85FB" w14:textId="35CF08D7"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i pośredni, średniookresowy, stały</w:t>
            </w:r>
          </w:p>
        </w:tc>
        <w:tc>
          <w:tcPr>
            <w:tcW w:w="3725" w:type="dxa"/>
            <w:tcBorders>
              <w:top w:val="single" w:sz="4" w:space="0" w:color="auto"/>
              <w:left w:val="nil"/>
              <w:bottom w:val="single" w:sz="4" w:space="0" w:color="auto"/>
              <w:right w:val="single" w:sz="4" w:space="0" w:color="auto"/>
            </w:tcBorders>
            <w:vAlign w:val="center"/>
          </w:tcPr>
          <w:p w14:paraId="6D0FA70D" w14:textId="01705FE4"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Cykliczne seminaria</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898C2" w14:textId="39A5C071"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181A80" w:rsidRPr="00323951" w14:paraId="6A78A8B3"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EBA3E" w14:textId="005A61E6"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8.4</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F8BAF2C" w14:textId="7A144E1E" w:rsidR="00181A80" w:rsidRPr="000C11A8" w:rsidRDefault="00181A80" w:rsidP="000C11A8">
            <w:pPr>
              <w:spacing w:after="0" w:line="240" w:lineRule="auto"/>
              <w:jc w:val="left"/>
              <w:rPr>
                <w:rFonts w:ascii="Arial" w:hAnsi="Arial" w:cs="Arial"/>
                <w:sz w:val="18"/>
                <w:szCs w:val="18"/>
              </w:rPr>
            </w:pPr>
            <w:r w:rsidRPr="000C11A8">
              <w:rPr>
                <w:rFonts w:ascii="Arial" w:hAnsi="Arial" w:cs="Arial"/>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EBDE" w14:textId="3378FD00"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624AF64" w14:textId="2DD3B45B"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38696007" w14:textId="71663E95"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3D95B812" w14:textId="6BCB47D2"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367FA" w14:textId="431A2AB9"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181A80" w:rsidRPr="00323951" w14:paraId="63415DDC"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CD4C9" w14:textId="5790CB7B"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8.6</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5AC033A" w14:textId="338E2B19" w:rsidR="00181A80" w:rsidRPr="000C11A8" w:rsidRDefault="00181A80" w:rsidP="000C11A8">
            <w:pPr>
              <w:spacing w:after="0" w:line="240" w:lineRule="auto"/>
              <w:jc w:val="left"/>
              <w:rPr>
                <w:rFonts w:ascii="Arial" w:hAnsi="Arial" w:cs="Arial"/>
                <w:sz w:val="18"/>
                <w:szCs w:val="18"/>
              </w:rPr>
            </w:pPr>
            <w:r w:rsidRPr="000C11A8">
              <w:rPr>
                <w:rFonts w:ascii="Arial" w:hAnsi="Arial" w:cs="Arial"/>
                <w:sz w:val="18"/>
                <w:szCs w:val="18"/>
              </w:rPr>
              <w:t>Organizowanie kampanii uświadamiającej dla mieszkańców w celu promowania postaw pro- środowiskowych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4AA9B" w14:textId="6BE06A15"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Szerzenie wiedzy i świadomości społeczeństwa na temat kształtowania, wykorzystywania i ochrony zasobów wodnych</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3511AA51" w14:textId="7B311DCA"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Organizowanie akcji przez podmioty zaangażowanie w kształtowanie i</w:t>
            </w:r>
            <w:r w:rsidR="00291797" w:rsidRPr="000C11A8">
              <w:rPr>
                <w:rFonts w:ascii="Arial" w:eastAsia="Times New Roman" w:hAnsi="Arial" w:cs="Arial"/>
                <w:color w:val="000000"/>
                <w:sz w:val="18"/>
                <w:szCs w:val="18"/>
                <w:lang w:eastAsia="pl-PL"/>
              </w:rPr>
              <w:t> </w:t>
            </w:r>
            <w:r w:rsidRPr="000C11A8">
              <w:rPr>
                <w:rFonts w:ascii="Arial" w:eastAsia="Times New Roman" w:hAnsi="Arial" w:cs="Arial"/>
                <w:color w:val="000000"/>
                <w:sz w:val="18"/>
                <w:szCs w:val="18"/>
                <w:lang w:eastAsia="pl-PL"/>
              </w:rPr>
              <w:t>wykorzystywanie oraz ochronę zasobów wodnych</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01BFAD23" w14:textId="0A86D0AE"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3161C4AC" w14:textId="29245536"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Liczba akcji</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2D3BB" w14:textId="141BD9FA"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r w:rsidR="00181A80" w:rsidRPr="00323951" w14:paraId="02AB7956" w14:textId="77777777" w:rsidTr="005E217D">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AB236" w14:textId="2A0870FD"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8.7</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E53B408" w14:textId="0420AD1B" w:rsidR="00181A80" w:rsidRPr="000C11A8" w:rsidRDefault="00181A80" w:rsidP="000C11A8">
            <w:pPr>
              <w:spacing w:after="0" w:line="240" w:lineRule="auto"/>
              <w:jc w:val="left"/>
              <w:rPr>
                <w:rFonts w:ascii="Arial" w:hAnsi="Arial" w:cs="Arial"/>
                <w:sz w:val="18"/>
                <w:szCs w:val="18"/>
              </w:rPr>
            </w:pPr>
            <w:r w:rsidRPr="000C11A8">
              <w:rPr>
                <w:rFonts w:ascii="Arial" w:hAnsi="Arial" w:cs="Arial"/>
                <w:sz w:val="18"/>
                <w:szCs w:val="18"/>
              </w:rPr>
              <w:t>Organizacja zajęć edukacyjnych w</w:t>
            </w:r>
            <w:r w:rsidR="00291797" w:rsidRPr="000C11A8">
              <w:rPr>
                <w:rFonts w:ascii="Arial" w:hAnsi="Arial" w:cs="Arial"/>
                <w:sz w:val="18"/>
                <w:szCs w:val="18"/>
              </w:rPr>
              <w:t> </w:t>
            </w:r>
            <w:r w:rsidRPr="000C11A8">
              <w:rPr>
                <w:rFonts w:ascii="Arial" w:hAnsi="Arial" w:cs="Arial"/>
                <w:sz w:val="18"/>
                <w:szCs w:val="18"/>
              </w:rPr>
              <w:t>szkołach nt. 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E7EC2" w14:textId="50C1E834"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 xml:space="preserve">Szerzenie wiedzy i świadomości społeczeństwa na temat kształtowania, wykorzystywania i ochrony zasobów wodnych </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EC1A8E0" w14:textId="4C833312"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Wprowadzenie lekcji o tematyce wodnej</w:t>
            </w:r>
          </w:p>
        </w:tc>
        <w:tc>
          <w:tcPr>
            <w:tcW w:w="2086" w:type="dxa"/>
            <w:tcBorders>
              <w:top w:val="single" w:sz="4" w:space="0" w:color="auto"/>
              <w:left w:val="nil"/>
              <w:bottom w:val="single" w:sz="4" w:space="0" w:color="auto"/>
              <w:right w:val="single" w:sz="4" w:space="0" w:color="auto"/>
            </w:tcBorders>
            <w:shd w:val="clear" w:color="auto" w:fill="auto"/>
            <w:noWrap/>
            <w:vAlign w:val="center"/>
          </w:tcPr>
          <w:p w14:paraId="56786F64" w14:textId="20FB7F22"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Bezpośredni, pośredni, wtórny, długookresowy, chwilowy</w:t>
            </w:r>
          </w:p>
        </w:tc>
        <w:tc>
          <w:tcPr>
            <w:tcW w:w="3725" w:type="dxa"/>
            <w:tcBorders>
              <w:top w:val="single" w:sz="4" w:space="0" w:color="auto"/>
              <w:left w:val="nil"/>
              <w:bottom w:val="single" w:sz="4" w:space="0" w:color="auto"/>
              <w:right w:val="single" w:sz="4" w:space="0" w:color="auto"/>
            </w:tcBorders>
            <w:vAlign w:val="center"/>
          </w:tcPr>
          <w:p w14:paraId="65563D3F" w14:textId="0CAA71DD" w:rsidR="00181A80" w:rsidRPr="000C11A8" w:rsidRDefault="00181A80" w:rsidP="000C11A8">
            <w:pPr>
              <w:pStyle w:val="Akapitzlist"/>
              <w:numPr>
                <w:ilvl w:val="0"/>
                <w:numId w:val="101"/>
              </w:num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Liczba lekcji o tematyce wodnej</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885A2" w14:textId="60847472" w:rsidR="00181A80" w:rsidRPr="000C11A8" w:rsidRDefault="00181A80" w:rsidP="000C11A8">
            <w:pPr>
              <w:spacing w:after="0" w:line="240" w:lineRule="auto"/>
              <w:jc w:val="left"/>
              <w:rPr>
                <w:rFonts w:ascii="Arial" w:eastAsia="Times New Roman" w:hAnsi="Arial" w:cs="Arial"/>
                <w:color w:val="000000"/>
                <w:sz w:val="18"/>
                <w:szCs w:val="18"/>
                <w:lang w:eastAsia="pl-PL"/>
              </w:rPr>
            </w:pPr>
            <w:r w:rsidRPr="000C11A8">
              <w:rPr>
                <w:rFonts w:ascii="Arial" w:eastAsia="Times New Roman" w:hAnsi="Arial" w:cs="Arial"/>
                <w:color w:val="000000"/>
                <w:sz w:val="18"/>
                <w:szCs w:val="18"/>
                <w:lang w:eastAsia="pl-PL"/>
              </w:rPr>
              <w:t>+1</w:t>
            </w:r>
          </w:p>
        </w:tc>
      </w:tr>
    </w:tbl>
    <w:p w14:paraId="06613D53" w14:textId="77777777" w:rsidR="004F79C7" w:rsidRPr="00323951" w:rsidRDefault="004F79C7" w:rsidP="004F79C7">
      <w:pPr>
        <w:pStyle w:val="Legenda"/>
        <w:keepNext/>
        <w:rPr>
          <w:rFonts w:ascii="Arial" w:hAnsi="Arial" w:cs="Arial"/>
        </w:rPr>
      </w:pPr>
    </w:p>
    <w:p w14:paraId="69F7287D" w14:textId="4A1E878F" w:rsidR="004F79C7" w:rsidRPr="00323951" w:rsidRDefault="004F79C7" w:rsidP="004F79C7">
      <w:pPr>
        <w:pStyle w:val="Legenda"/>
        <w:keepNext/>
        <w:rPr>
          <w:rFonts w:ascii="Arial" w:hAnsi="Arial" w:cs="Arial"/>
        </w:rPr>
      </w:pPr>
      <w:r w:rsidRPr="00323951">
        <w:rPr>
          <w:rFonts w:ascii="Arial" w:hAnsi="Arial" w:cs="Arial"/>
        </w:rPr>
        <w:t xml:space="preserve">Tabela </w:t>
      </w:r>
      <w:r w:rsidRPr="00323951">
        <w:rPr>
          <w:rFonts w:ascii="Arial" w:hAnsi="Arial" w:cs="Arial"/>
        </w:rPr>
        <w:fldChar w:fldCharType="begin"/>
      </w:r>
      <w:r w:rsidRPr="00323951">
        <w:rPr>
          <w:rFonts w:ascii="Arial" w:hAnsi="Arial" w:cs="Arial"/>
        </w:rPr>
        <w:instrText xml:space="preserve"> SEQ Tabela \* ARABIC </w:instrText>
      </w:r>
      <w:r w:rsidRPr="00323951">
        <w:rPr>
          <w:rFonts w:ascii="Arial" w:hAnsi="Arial" w:cs="Arial"/>
        </w:rPr>
        <w:fldChar w:fldCharType="separate"/>
      </w:r>
      <w:r w:rsidR="002822BA" w:rsidRPr="00323951">
        <w:rPr>
          <w:rFonts w:ascii="Arial" w:hAnsi="Arial" w:cs="Arial"/>
          <w:noProof/>
        </w:rPr>
        <w:t>4</w:t>
      </w:r>
      <w:r w:rsidRPr="00323951">
        <w:rPr>
          <w:rFonts w:ascii="Arial" w:hAnsi="Arial" w:cs="Arial"/>
          <w:noProof/>
        </w:rPr>
        <w:fldChar w:fldCharType="end"/>
      </w:r>
      <w:r w:rsidRPr="00323951">
        <w:rPr>
          <w:rFonts w:ascii="Arial" w:hAnsi="Arial" w:cs="Arial"/>
        </w:rPr>
        <w:t xml:space="preserve"> Zestawienie działań zaplanowanych do realizacji w ramach „Planu…” z oceną spodziewanych efektów ich wdrożenia, zaleceniami oraz oceną oddziaływania na komponent klimatu (z uwzględnieniem powietrza)</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4"/>
        <w:gridCol w:w="2087"/>
        <w:gridCol w:w="3726"/>
        <w:gridCol w:w="1537"/>
      </w:tblGrid>
      <w:tr w:rsidR="00AD7AB4" w:rsidRPr="00323951" w14:paraId="2DDDEBD6" w14:textId="77777777" w:rsidTr="00F227D3">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07312B3"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9A11047"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2FA56ED"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Prognozowany efekt realizacji działania</w:t>
            </w:r>
          </w:p>
        </w:tc>
        <w:tc>
          <w:tcPr>
            <w:tcW w:w="439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E58CF4"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Zalecenia dot. realizacji/skuteczność działania</w:t>
            </w:r>
          </w:p>
        </w:tc>
        <w:tc>
          <w:tcPr>
            <w:tcW w:w="208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95D31BA"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Rodzaj oddziaływania</w:t>
            </w:r>
          </w:p>
        </w:tc>
        <w:tc>
          <w:tcPr>
            <w:tcW w:w="3726"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5749722D"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Definicja skuteczności</w:t>
            </w:r>
          </w:p>
        </w:tc>
        <w:tc>
          <w:tcPr>
            <w:tcW w:w="153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7AE1EBC" w14:textId="77777777" w:rsidR="00AD7AB4" w:rsidRPr="00323951" w:rsidRDefault="00AD7AB4" w:rsidP="00450C67">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Spektrum oddziaływań (-3 do +3)</w:t>
            </w:r>
          </w:p>
        </w:tc>
      </w:tr>
      <w:tr w:rsidR="00AD7AB4" w:rsidRPr="00323951" w14:paraId="7991373E"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D4CE8" w14:textId="20078307" w:rsidR="00AD7AB4" w:rsidRPr="00323951" w:rsidRDefault="006F7F35"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46C23CA" w14:textId="5E048D63" w:rsidR="00AD7AB4" w:rsidRPr="00323951" w:rsidRDefault="006F7F35" w:rsidP="000259A1">
            <w:pPr>
              <w:keepNext/>
              <w:spacing w:after="0" w:line="240" w:lineRule="auto"/>
              <w:jc w:val="left"/>
              <w:rPr>
                <w:rFonts w:ascii="Arial" w:hAnsi="Arial" w:cs="Arial"/>
                <w:sz w:val="18"/>
                <w:szCs w:val="18"/>
              </w:rPr>
            </w:pPr>
            <w:r w:rsidRPr="00323951">
              <w:rPr>
                <w:rFonts w:ascii="Arial" w:hAnsi="Arial" w:cs="Arial"/>
                <w:sz w:val="18"/>
                <w:szCs w:val="18"/>
              </w:rPr>
              <w:t>Analiza możliwości rozwoju energetyki z</w:t>
            </w:r>
            <w:r w:rsidR="00291797">
              <w:rPr>
                <w:rFonts w:ascii="Arial" w:hAnsi="Arial" w:cs="Arial"/>
                <w:sz w:val="18"/>
                <w:szCs w:val="18"/>
              </w:rPr>
              <w:t> </w:t>
            </w:r>
            <w:r w:rsidRPr="00323951">
              <w:rPr>
                <w:rFonts w:ascii="Arial" w:hAnsi="Arial" w:cs="Arial"/>
                <w:sz w:val="18"/>
                <w:szCs w:val="18"/>
              </w:rPr>
              <w:t>OZE na terenie Aglomeracji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5292C70" w14:textId="24D4DB70" w:rsidR="00AD7AB4" w:rsidRPr="00323951" w:rsidRDefault="006F7B20"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może </w:t>
            </w:r>
            <w:r w:rsidR="00487776" w:rsidRPr="00323951">
              <w:rPr>
                <w:rFonts w:ascii="Arial" w:hAnsi="Arial" w:cs="Arial"/>
                <w:sz w:val="18"/>
                <w:szCs w:val="18"/>
              </w:rPr>
              <w:t>doprowadzić do zwiększenia produkcji energii ze źródeł odnawialnych (w dłuższej perspektywie)</w:t>
            </w:r>
            <w:r w:rsidR="00602F63" w:rsidRPr="00323951">
              <w:rPr>
                <w:rFonts w:ascii="Arial" w:hAnsi="Arial" w:cs="Arial"/>
                <w:sz w:val="18"/>
                <w:szCs w:val="18"/>
              </w:rPr>
              <w:t>,</w:t>
            </w:r>
          </w:p>
          <w:p w14:paraId="53A5EF79" w14:textId="5A581269" w:rsidR="00602F63" w:rsidRPr="00323951" w:rsidRDefault="00550C89" w:rsidP="000259A1">
            <w:pPr>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wpływa pozytywnie na </w:t>
            </w:r>
            <w:r w:rsidR="00D33E13" w:rsidRPr="00323951">
              <w:rPr>
                <w:rFonts w:ascii="Arial" w:hAnsi="Arial" w:cs="Arial"/>
                <w:sz w:val="18"/>
                <w:szCs w:val="18"/>
              </w:rPr>
              <w:t>wzrost wiedzy o możliwości redukcji emisji gazów cieplarnianych przez Aglomerację</w:t>
            </w:r>
            <w:r w:rsidR="00B53240"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1FE0CECC" w14:textId="3ACD1C08" w:rsidR="00AD7AB4" w:rsidRPr="00323951" w:rsidRDefault="00BF3BEF" w:rsidP="000259A1">
            <w:pPr>
              <w:pStyle w:val="Akapitzlist"/>
              <w:keepNext/>
              <w:numPr>
                <w:ilvl w:val="0"/>
                <w:numId w:val="26"/>
              </w:numPr>
              <w:spacing w:after="0" w:line="240" w:lineRule="auto"/>
              <w:jc w:val="left"/>
              <w:rPr>
                <w:rFonts w:ascii="Arial" w:eastAsia="+mn-ea" w:hAnsi="Arial" w:cs="Arial"/>
                <w:sz w:val="18"/>
                <w:szCs w:val="18"/>
              </w:rPr>
            </w:pPr>
            <w:r w:rsidRPr="00323951">
              <w:rPr>
                <w:rFonts w:ascii="Arial" w:hAnsi="Arial" w:cs="Arial"/>
                <w:sz w:val="18"/>
                <w:szCs w:val="18"/>
              </w:rPr>
              <w:t xml:space="preserve">należy uwzględnić w analizie dane pochodzące ze scenariuszy </w:t>
            </w:r>
            <w:r w:rsidR="009D24CD" w:rsidRPr="00323951">
              <w:rPr>
                <w:rFonts w:ascii="Arial" w:hAnsi="Arial" w:cs="Arial"/>
                <w:sz w:val="18"/>
                <w:szCs w:val="18"/>
              </w:rPr>
              <w:t>rozwoju socjoekonomicznego zgodnie obowiązującym raportem IPCC</w:t>
            </w:r>
            <w:r w:rsidR="008D5BD1" w:rsidRPr="00323951">
              <w:rPr>
                <w:rFonts w:ascii="Arial" w:hAnsi="Arial" w:cs="Arial"/>
                <w:sz w:val="18"/>
                <w:szCs w:val="18"/>
              </w:rPr>
              <w:t>.</w:t>
            </w:r>
          </w:p>
        </w:tc>
        <w:tc>
          <w:tcPr>
            <w:tcW w:w="2087" w:type="dxa"/>
            <w:tcBorders>
              <w:top w:val="nil"/>
              <w:left w:val="nil"/>
              <w:bottom w:val="single" w:sz="4" w:space="0" w:color="auto"/>
              <w:right w:val="single" w:sz="4" w:space="0" w:color="auto"/>
            </w:tcBorders>
            <w:shd w:val="clear" w:color="auto" w:fill="auto"/>
            <w:noWrap/>
            <w:vAlign w:val="center"/>
          </w:tcPr>
          <w:p w14:paraId="71DC39D9" w14:textId="77777777" w:rsidR="00AD7AB4" w:rsidRPr="00323951" w:rsidRDefault="00B67489"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5BEC6A3" w14:textId="77777777" w:rsidR="00B67489" w:rsidRPr="00323951" w:rsidRDefault="0089445A"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0E6A39C9" w14:textId="63732E82" w:rsidR="0089445A" w:rsidRPr="00323951" w:rsidRDefault="00BC6287"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C37870C" w14:textId="72EB20F8" w:rsidR="00AD7AB4" w:rsidRPr="00323951" w:rsidRDefault="007213E6"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analiza </w:t>
            </w:r>
            <w:r w:rsidR="009A093A" w:rsidRPr="00323951">
              <w:rPr>
                <w:rFonts w:ascii="Arial" w:eastAsia="Times New Roman" w:hAnsi="Arial" w:cs="Arial"/>
                <w:color w:val="000000"/>
                <w:sz w:val="18"/>
                <w:szCs w:val="18"/>
                <w:lang w:eastAsia="pl-PL"/>
              </w:rPr>
              <w:t>oparta o aktualne dane dot.</w:t>
            </w:r>
            <w:r w:rsidR="00291797">
              <w:rPr>
                <w:rFonts w:ascii="Arial" w:eastAsia="Times New Roman" w:hAnsi="Arial" w:cs="Arial"/>
                <w:color w:val="000000"/>
                <w:sz w:val="18"/>
                <w:szCs w:val="18"/>
                <w:lang w:eastAsia="pl-PL"/>
              </w:rPr>
              <w:t> </w:t>
            </w:r>
            <w:r w:rsidR="009A093A" w:rsidRPr="00323951">
              <w:rPr>
                <w:rFonts w:ascii="Arial" w:eastAsia="Times New Roman" w:hAnsi="Arial" w:cs="Arial"/>
                <w:color w:val="000000"/>
                <w:sz w:val="18"/>
                <w:szCs w:val="18"/>
                <w:lang w:eastAsia="pl-PL"/>
              </w:rPr>
              <w:t>zmian klimatu</w:t>
            </w:r>
            <w:r w:rsidR="00F2291C"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944A596" w14:textId="6B075085" w:rsidR="00AD7AB4" w:rsidRPr="00323951" w:rsidRDefault="00E8631A"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79F4073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CCF9" w14:textId="4E9249A0" w:rsidR="00863B22" w:rsidRPr="00323951" w:rsidRDefault="0025051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2.6</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A411764" w14:textId="0CE4148C" w:rsidR="00863B22" w:rsidRPr="00323951" w:rsidRDefault="002D20EC" w:rsidP="000259A1">
            <w:pPr>
              <w:keepNext/>
              <w:spacing w:after="0" w:line="240" w:lineRule="auto"/>
              <w:jc w:val="left"/>
              <w:rPr>
                <w:rFonts w:ascii="Arial" w:hAnsi="Arial" w:cs="Arial"/>
                <w:sz w:val="18"/>
                <w:szCs w:val="18"/>
              </w:rPr>
            </w:pPr>
            <w:r w:rsidRPr="00323951">
              <w:rPr>
                <w:rFonts w:ascii="Arial" w:hAnsi="Arial" w:cs="Arial"/>
                <w:sz w:val="18"/>
                <w:szCs w:val="18"/>
              </w:rPr>
              <w:t>Stworzenie planu ochrony i renaturyzacji terenów podmokłych i dolin rzecznych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E2B3FBE" w14:textId="16B825FD" w:rsidR="00351029" w:rsidRPr="00323951" w:rsidRDefault="00351029"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potencjalny wzrost skuteczności </w:t>
            </w:r>
            <w:r w:rsidR="00773B9A" w:rsidRPr="00323951">
              <w:rPr>
                <w:rFonts w:ascii="Arial" w:hAnsi="Arial" w:cs="Arial"/>
                <w:sz w:val="18"/>
                <w:szCs w:val="18"/>
              </w:rPr>
              <w:t xml:space="preserve">w </w:t>
            </w:r>
            <w:r w:rsidR="009A439E" w:rsidRPr="00323951">
              <w:rPr>
                <w:rFonts w:ascii="Arial" w:hAnsi="Arial" w:cs="Arial"/>
                <w:sz w:val="18"/>
                <w:szCs w:val="18"/>
              </w:rPr>
              <w:t>zapobiegani</w:t>
            </w:r>
            <w:r w:rsidR="00773B9A" w:rsidRPr="00323951">
              <w:rPr>
                <w:rFonts w:ascii="Arial" w:hAnsi="Arial" w:cs="Arial"/>
                <w:sz w:val="18"/>
                <w:szCs w:val="18"/>
              </w:rPr>
              <w:t>u</w:t>
            </w:r>
            <w:r w:rsidR="009A439E" w:rsidRPr="00323951">
              <w:rPr>
                <w:rFonts w:ascii="Arial" w:hAnsi="Arial" w:cs="Arial"/>
                <w:sz w:val="18"/>
                <w:szCs w:val="18"/>
              </w:rPr>
              <w:t xml:space="preserve"> skutkom powodzi i suszy, niedobor</w:t>
            </w:r>
            <w:r w:rsidR="00C21124" w:rsidRPr="00323951">
              <w:rPr>
                <w:rFonts w:ascii="Arial" w:hAnsi="Arial" w:cs="Arial"/>
                <w:sz w:val="18"/>
                <w:szCs w:val="18"/>
              </w:rPr>
              <w:t>u</w:t>
            </w:r>
            <w:r w:rsidR="009A439E" w:rsidRPr="00323951">
              <w:rPr>
                <w:rFonts w:ascii="Arial" w:hAnsi="Arial" w:cs="Arial"/>
                <w:sz w:val="18"/>
                <w:szCs w:val="18"/>
              </w:rPr>
              <w:t xml:space="preserve"> wody</w:t>
            </w:r>
            <w:r w:rsidR="00C21124" w:rsidRPr="00323951">
              <w:rPr>
                <w:rFonts w:ascii="Arial" w:hAnsi="Arial" w:cs="Arial"/>
                <w:sz w:val="18"/>
                <w:szCs w:val="18"/>
              </w:rPr>
              <w:t xml:space="preserve"> oraz </w:t>
            </w:r>
            <w:r w:rsidR="00AC1180" w:rsidRPr="00323951">
              <w:rPr>
                <w:rFonts w:ascii="Arial" w:hAnsi="Arial" w:cs="Arial"/>
                <w:sz w:val="18"/>
                <w:szCs w:val="18"/>
              </w:rPr>
              <w:t>wzrostu temperatury</w:t>
            </w:r>
            <w:r w:rsidR="00245FA2"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C39102D" w14:textId="653D6720" w:rsidR="00863B22" w:rsidRPr="00323951" w:rsidRDefault="005253F5" w:rsidP="000259A1">
            <w:pPr>
              <w:pStyle w:val="Akapitzlist"/>
              <w:keepNext/>
              <w:numPr>
                <w:ilvl w:val="0"/>
                <w:numId w:val="26"/>
              </w:numPr>
              <w:spacing w:after="0" w:line="240" w:lineRule="auto"/>
              <w:jc w:val="left"/>
              <w:rPr>
                <w:rFonts w:ascii="Arial" w:eastAsia="+mn-ea" w:hAnsi="Arial" w:cs="Arial"/>
                <w:sz w:val="18"/>
                <w:szCs w:val="18"/>
              </w:rPr>
            </w:pPr>
            <w:r w:rsidRPr="00323951">
              <w:rPr>
                <w:rFonts w:ascii="Arial" w:hAnsi="Arial" w:cs="Arial"/>
                <w:sz w:val="18"/>
                <w:szCs w:val="18"/>
              </w:rPr>
              <w:t xml:space="preserve">należy uwzględnić w analizie dane pochodzące ze scenariuszy rozwoju socjoekonomicznego zgodnie obowiązującym raportem IPCC wraz z wykonaniem procedury asymilacji </w:t>
            </w:r>
            <w:r w:rsidR="008D5BD1" w:rsidRPr="00323951">
              <w:rPr>
                <w:rFonts w:ascii="Arial" w:hAnsi="Arial" w:cs="Arial"/>
                <w:sz w:val="18"/>
                <w:szCs w:val="18"/>
              </w:rPr>
              <w:t>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14608F04" w14:textId="77777777" w:rsidR="00863B22" w:rsidRPr="00323951" w:rsidRDefault="005E40A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27A9B25" w14:textId="7DC84F48" w:rsidR="005E40A0" w:rsidRPr="00323951" w:rsidRDefault="00BC6287"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B955AED" w14:textId="29FA0AA6" w:rsidR="00D807DE" w:rsidRPr="00323951" w:rsidRDefault="00BC6287"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4A29A8AA" w14:textId="0EAAEE49" w:rsidR="00863B22" w:rsidRPr="00323951" w:rsidRDefault="009A093A"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plan uwzględniający </w:t>
            </w:r>
            <w:r w:rsidR="00D566A4" w:rsidRPr="00323951">
              <w:rPr>
                <w:rFonts w:ascii="Arial" w:eastAsia="Times New Roman" w:hAnsi="Arial" w:cs="Arial"/>
                <w:color w:val="000000"/>
                <w:sz w:val="18"/>
                <w:szCs w:val="18"/>
                <w:lang w:eastAsia="pl-PL"/>
              </w:rPr>
              <w:t>wyniki asymilacji modeli wyższego rzędu do uwarunkowań Aglomeracji</w:t>
            </w:r>
            <w:r w:rsidR="00F2291C"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B384D23" w14:textId="73F79700" w:rsidR="00863B22" w:rsidRPr="00323951" w:rsidRDefault="00E8631A"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66F27FB5"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1C5981B" w14:textId="69B5D851" w:rsidR="00863B22" w:rsidRPr="00323951" w:rsidRDefault="00197D3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2.9</w:t>
            </w:r>
          </w:p>
        </w:tc>
        <w:tc>
          <w:tcPr>
            <w:tcW w:w="3544" w:type="dxa"/>
            <w:tcBorders>
              <w:top w:val="nil"/>
              <w:left w:val="nil"/>
              <w:bottom w:val="single" w:sz="4" w:space="0" w:color="auto"/>
              <w:right w:val="single" w:sz="4" w:space="0" w:color="auto"/>
            </w:tcBorders>
            <w:shd w:val="clear" w:color="auto" w:fill="auto"/>
            <w:noWrap/>
          </w:tcPr>
          <w:p w14:paraId="39A69E80" w14:textId="2CFC4A06" w:rsidR="00863B22" w:rsidRPr="00323951" w:rsidRDefault="0072501F"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Wprowadzenie do gminnego procesu wydawania decyzji środowiskowych wymogu zapewnienia przez inwestora gwarancji rozwiązań przeciwpowodziowych, odprowadzania wód opadowych przeciwdziałających utracie retencji w zlewni</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81B674C" w14:textId="63CCC7FB" w:rsidR="00863B22" w:rsidRPr="00323951" w:rsidRDefault="00DC090B"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potencjalny wzrost odporności na skutki zmian klimatu związane z</w:t>
            </w:r>
            <w:r w:rsidR="00245FA2" w:rsidRPr="00323951">
              <w:rPr>
                <w:rFonts w:ascii="Arial" w:hAnsi="Arial" w:cs="Arial"/>
                <w:sz w:val="18"/>
                <w:szCs w:val="18"/>
              </w:rPr>
              <w:t xml:space="preserve">e zmianami w charakterystyce opadowej oraz </w:t>
            </w:r>
            <w:r w:rsidR="007665F4" w:rsidRPr="00323951">
              <w:rPr>
                <w:rFonts w:ascii="Arial" w:hAnsi="Arial" w:cs="Arial"/>
                <w:sz w:val="18"/>
                <w:szCs w:val="18"/>
              </w:rPr>
              <w:t>zdarzeniami takimi jak powodzie czy podtopienia.</w:t>
            </w:r>
          </w:p>
        </w:tc>
        <w:tc>
          <w:tcPr>
            <w:tcW w:w="4394" w:type="dxa"/>
            <w:tcBorders>
              <w:top w:val="nil"/>
              <w:left w:val="nil"/>
              <w:bottom w:val="single" w:sz="4" w:space="0" w:color="auto"/>
              <w:right w:val="single" w:sz="4" w:space="0" w:color="auto"/>
            </w:tcBorders>
            <w:shd w:val="clear" w:color="auto" w:fill="auto"/>
            <w:noWrap/>
            <w:vAlign w:val="center"/>
          </w:tcPr>
          <w:p w14:paraId="7C99E83C" w14:textId="69B9397E" w:rsidR="00863B22" w:rsidRPr="00323951" w:rsidRDefault="000A7A07"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31C8FAA" w14:textId="77777777" w:rsidR="00863B22" w:rsidRPr="00323951" w:rsidRDefault="00431BD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3C735B08" w14:textId="77777777" w:rsidR="00431BD0" w:rsidRPr="00323951" w:rsidRDefault="00431BD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5BED017" w14:textId="26963F90" w:rsidR="00431BD0" w:rsidRPr="00323951" w:rsidRDefault="00431BD0"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441FEAA" w14:textId="0ABB37DC" w:rsidR="00863B22" w:rsidRPr="00323951" w:rsidRDefault="003413DE"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wydawane decyzje </w:t>
            </w:r>
            <w:r w:rsidR="009D0070" w:rsidRPr="00323951">
              <w:rPr>
                <w:rFonts w:ascii="Arial" w:eastAsia="Times New Roman" w:hAnsi="Arial" w:cs="Arial"/>
                <w:color w:val="000000"/>
                <w:sz w:val="18"/>
                <w:szCs w:val="18"/>
                <w:lang w:eastAsia="pl-PL"/>
              </w:rPr>
              <w:t>zapewniają gwarancję rozwiązań z zakresu gospodarowania wodą</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2D3806B" w14:textId="76AE00DA" w:rsidR="00863B22" w:rsidRPr="00323951" w:rsidRDefault="0020433F"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19FB2AEB"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01A1FBF" w14:textId="50D2A373" w:rsidR="00863B22" w:rsidRPr="00323951" w:rsidRDefault="00183C5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2.13</w:t>
            </w:r>
          </w:p>
        </w:tc>
        <w:tc>
          <w:tcPr>
            <w:tcW w:w="3544" w:type="dxa"/>
            <w:tcBorders>
              <w:top w:val="nil"/>
              <w:left w:val="nil"/>
              <w:bottom w:val="single" w:sz="4" w:space="0" w:color="auto"/>
              <w:right w:val="single" w:sz="4" w:space="0" w:color="auto"/>
            </w:tcBorders>
            <w:shd w:val="clear" w:color="auto" w:fill="auto"/>
            <w:noWrap/>
            <w:vAlign w:val="center"/>
          </w:tcPr>
          <w:p w14:paraId="05407F76" w14:textId="43D7CA05" w:rsidR="00863B22" w:rsidRPr="00323951" w:rsidRDefault="00183C53" w:rsidP="000259A1">
            <w:pPr>
              <w:spacing w:after="0" w:line="240" w:lineRule="auto"/>
              <w:jc w:val="left"/>
              <w:rPr>
                <w:rFonts w:ascii="Arial" w:hAnsi="Arial" w:cs="Arial"/>
                <w:sz w:val="18"/>
                <w:szCs w:val="18"/>
              </w:rPr>
            </w:pPr>
            <w:r w:rsidRPr="00323951">
              <w:rPr>
                <w:rFonts w:ascii="Arial" w:hAnsi="Arial" w:cs="Arial"/>
                <w:sz w:val="18"/>
                <w:szCs w:val="18"/>
              </w:rPr>
              <w:t>Wprowadzanie zachęt dla mieszkańców do wprowadzania pro- adaptacyjnych działań na swoich posesjach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8D3C174" w14:textId="0118CB51" w:rsidR="00863B22" w:rsidRPr="00323951" w:rsidRDefault="007665F4"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potencjalny wzrost świadomości społecznej oraz </w:t>
            </w:r>
            <w:r w:rsidR="005B1C15" w:rsidRPr="00323951">
              <w:rPr>
                <w:rFonts w:ascii="Arial" w:hAnsi="Arial" w:cs="Arial"/>
                <w:sz w:val="18"/>
                <w:szCs w:val="18"/>
              </w:rPr>
              <w:t xml:space="preserve">realna możliwość wprowadzania rozwiązań pro-adaptacyjnych w skali </w:t>
            </w:r>
            <w:r w:rsidR="002D3726" w:rsidRPr="00323951">
              <w:rPr>
                <w:rFonts w:ascii="Arial" w:hAnsi="Arial" w:cs="Arial"/>
                <w:sz w:val="18"/>
                <w:szCs w:val="18"/>
              </w:rPr>
              <w:t>gospodarstwa domowego.</w:t>
            </w:r>
            <w:r w:rsidR="005B1C15" w:rsidRPr="00323951">
              <w:rPr>
                <w:rFonts w:ascii="Arial" w:hAnsi="Arial" w:cs="Arial"/>
                <w:sz w:val="18"/>
                <w:szCs w:val="18"/>
              </w:rPr>
              <w:t xml:space="preserve"> </w:t>
            </w:r>
          </w:p>
        </w:tc>
        <w:tc>
          <w:tcPr>
            <w:tcW w:w="4394" w:type="dxa"/>
            <w:tcBorders>
              <w:top w:val="nil"/>
              <w:left w:val="nil"/>
              <w:bottom w:val="single" w:sz="4" w:space="0" w:color="auto"/>
              <w:right w:val="single" w:sz="4" w:space="0" w:color="auto"/>
            </w:tcBorders>
            <w:shd w:val="clear" w:color="auto" w:fill="auto"/>
            <w:noWrap/>
            <w:vAlign w:val="center"/>
          </w:tcPr>
          <w:p w14:paraId="2AC110FE" w14:textId="01DF87C5" w:rsidR="00863B22" w:rsidRPr="00323951" w:rsidRDefault="000A7A0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3E3A84B" w14:textId="77777777" w:rsidR="00863B22" w:rsidRPr="00323951" w:rsidRDefault="00431BD0"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3752E435" w14:textId="77777777" w:rsidR="00431BD0" w:rsidRPr="00323951" w:rsidRDefault="00180A7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2D4E398D" w14:textId="2EDDA698" w:rsidR="00180A75" w:rsidRPr="00323951" w:rsidRDefault="00180A7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D02A832" w14:textId="1C8DBC9B" w:rsidR="00863B22" w:rsidRPr="00323951" w:rsidRDefault="00F27A8D"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gospodarstw korzystająca z</w:t>
            </w:r>
            <w:r w:rsidR="00291797">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zachęt</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9FB5510" w14:textId="6451D537" w:rsidR="00863B22" w:rsidRPr="00323951" w:rsidRDefault="0020433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1CB732B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3AA469F" w14:textId="555D10C3" w:rsidR="00863B22" w:rsidRPr="00323951" w:rsidRDefault="00B22F9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3.1</w:t>
            </w:r>
          </w:p>
        </w:tc>
        <w:tc>
          <w:tcPr>
            <w:tcW w:w="3544" w:type="dxa"/>
            <w:tcBorders>
              <w:top w:val="nil"/>
              <w:left w:val="nil"/>
              <w:bottom w:val="single" w:sz="4" w:space="0" w:color="auto"/>
              <w:right w:val="single" w:sz="4" w:space="0" w:color="auto"/>
            </w:tcBorders>
            <w:shd w:val="clear" w:color="auto" w:fill="auto"/>
            <w:noWrap/>
            <w:vAlign w:val="center"/>
          </w:tcPr>
          <w:p w14:paraId="46642604" w14:textId="3D9330D5" w:rsidR="00863B22" w:rsidRPr="00323951" w:rsidRDefault="00B22F9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Zwiększenie potencjału adaptacyjnego rynków i przestrzeni publicznych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0B1342A5" w14:textId="422D1225" w:rsidR="00863B22" w:rsidRPr="00323951" w:rsidRDefault="002D372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potencjalnie pozytywne oddziaływanie na </w:t>
            </w:r>
            <w:r w:rsidR="005033F7" w:rsidRPr="00323951">
              <w:rPr>
                <w:rFonts w:ascii="Arial" w:hAnsi="Arial" w:cs="Arial"/>
                <w:sz w:val="18"/>
                <w:szCs w:val="18"/>
              </w:rPr>
              <w:t xml:space="preserve">komfort termiczny ludzi i roślinności wraz z redukcją zanieczyszczeń </w:t>
            </w:r>
            <w:r w:rsidR="005629F5" w:rsidRPr="00323951">
              <w:rPr>
                <w:rFonts w:ascii="Arial" w:hAnsi="Arial" w:cs="Arial"/>
                <w:sz w:val="18"/>
                <w:szCs w:val="18"/>
              </w:rPr>
              <w:t>powietrza kumulujących się na obszarach uszczelnionych, szczególnie w okresach fal upałów</w:t>
            </w:r>
            <w:r w:rsidR="008951EE"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E0FA1CB" w14:textId="776840BE" w:rsidR="00863B22" w:rsidRPr="00323951" w:rsidRDefault="000A7A0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7A462359" w14:textId="77777777" w:rsidR="00B50805" w:rsidRPr="00323951" w:rsidRDefault="00B50805" w:rsidP="000259A1">
            <w:pPr>
              <w:spacing w:after="0" w:line="240" w:lineRule="auto"/>
              <w:jc w:val="left"/>
              <w:rPr>
                <w:rFonts w:ascii="Arial" w:eastAsia="Times New Roman" w:hAnsi="Arial" w:cs="Arial"/>
                <w:color w:val="000000"/>
                <w:sz w:val="18"/>
                <w:szCs w:val="18"/>
                <w:lang w:eastAsia="pl-PL"/>
              </w:rPr>
            </w:pPr>
          </w:p>
          <w:p w14:paraId="6D3762B3" w14:textId="6C259EB3" w:rsidR="00863B22" w:rsidRPr="00323951" w:rsidRDefault="00180A7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5EF327E5" w14:textId="49FD9122" w:rsidR="00180A75" w:rsidRPr="00323951" w:rsidRDefault="00B5080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3E5A0C8" w14:textId="08E8F5AD" w:rsidR="00B50805" w:rsidRPr="00323951" w:rsidRDefault="00B5080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p w14:paraId="407A2B8E" w14:textId="7129D759" w:rsidR="00180A75" w:rsidRPr="00323951" w:rsidRDefault="00180A75" w:rsidP="000259A1">
            <w:pPr>
              <w:spacing w:after="0" w:line="240" w:lineRule="auto"/>
              <w:jc w:val="left"/>
              <w:rPr>
                <w:rFonts w:ascii="Arial" w:eastAsia="Times New Roman" w:hAnsi="Arial" w:cs="Arial"/>
                <w:color w:val="000000"/>
                <w:sz w:val="18"/>
                <w:szCs w:val="18"/>
                <w:lang w:eastAsia="pl-PL"/>
              </w:rPr>
            </w:pPr>
          </w:p>
        </w:tc>
        <w:tc>
          <w:tcPr>
            <w:tcW w:w="3726" w:type="dxa"/>
            <w:tcBorders>
              <w:top w:val="single" w:sz="4" w:space="0" w:color="auto"/>
              <w:left w:val="nil"/>
              <w:bottom w:val="single" w:sz="4" w:space="0" w:color="auto"/>
              <w:right w:val="single" w:sz="4" w:space="0" w:color="auto"/>
            </w:tcBorders>
            <w:vAlign w:val="center"/>
          </w:tcPr>
          <w:p w14:paraId="6B3F87DB" w14:textId="3A4FA417" w:rsidR="00863B22" w:rsidRPr="00323951" w:rsidRDefault="00E9768E"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wprowadzenie zmian polepszających warunki termiczne </w:t>
            </w:r>
            <w:r w:rsidR="002B6C1A" w:rsidRPr="00323951">
              <w:rPr>
                <w:rFonts w:ascii="Arial" w:eastAsia="Times New Roman" w:hAnsi="Arial" w:cs="Arial"/>
                <w:color w:val="000000"/>
                <w:sz w:val="18"/>
                <w:szCs w:val="18"/>
                <w:lang w:eastAsia="pl-PL"/>
              </w:rPr>
              <w:t>terenów – wykazane obniżenie temperatury</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F4BDF01" w14:textId="322D437F" w:rsidR="00863B22" w:rsidRPr="00323951" w:rsidRDefault="0020433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4E5648FA"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B2121A5" w14:textId="004E0177" w:rsidR="00863B22" w:rsidRPr="00323951" w:rsidRDefault="002A00D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3.2</w:t>
            </w:r>
          </w:p>
        </w:tc>
        <w:tc>
          <w:tcPr>
            <w:tcW w:w="3544" w:type="dxa"/>
            <w:tcBorders>
              <w:top w:val="nil"/>
              <w:left w:val="nil"/>
              <w:bottom w:val="single" w:sz="4" w:space="0" w:color="auto"/>
              <w:right w:val="single" w:sz="4" w:space="0" w:color="auto"/>
            </w:tcBorders>
            <w:shd w:val="clear" w:color="auto" w:fill="auto"/>
            <w:noWrap/>
            <w:vAlign w:val="center"/>
          </w:tcPr>
          <w:p w14:paraId="01149342" w14:textId="22E67DCD" w:rsidR="00863B22" w:rsidRPr="00323951" w:rsidRDefault="002A00DC" w:rsidP="000259A1">
            <w:pPr>
              <w:spacing w:after="0" w:line="240" w:lineRule="auto"/>
              <w:jc w:val="left"/>
              <w:rPr>
                <w:rFonts w:ascii="Arial" w:hAnsi="Arial" w:cs="Arial"/>
                <w:sz w:val="18"/>
                <w:szCs w:val="18"/>
              </w:rPr>
            </w:pPr>
            <w:r w:rsidRPr="00323951">
              <w:rPr>
                <w:rFonts w:ascii="Arial" w:hAnsi="Arial" w:cs="Arial"/>
                <w:sz w:val="18"/>
                <w:szCs w:val="18"/>
              </w:rPr>
              <w:t>Budowa rozwiązań błękitno-zielonej infrastruktury na gminnych terenach użyteczności publicznej i terenach komunikacyjnych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F610" w14:textId="7A4B569E" w:rsidR="00863B22" w:rsidRPr="00323951" w:rsidRDefault="00A05995"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potencjalnie pozytywne oddziaływanie związane z</w:t>
            </w:r>
            <w:r w:rsidR="00F227D3" w:rsidRPr="00323951">
              <w:rPr>
                <w:rFonts w:ascii="Arial" w:hAnsi="Arial" w:cs="Arial"/>
                <w:sz w:val="18"/>
                <w:szCs w:val="18"/>
              </w:rPr>
              <w:t> </w:t>
            </w:r>
            <w:r w:rsidRPr="00323951">
              <w:rPr>
                <w:rFonts w:ascii="Arial" w:hAnsi="Arial" w:cs="Arial"/>
                <w:sz w:val="18"/>
                <w:szCs w:val="18"/>
              </w:rPr>
              <w:t xml:space="preserve">poprawą uwarunkowań termicznych, </w:t>
            </w:r>
            <w:r w:rsidR="00A25193" w:rsidRPr="00323951">
              <w:rPr>
                <w:rFonts w:ascii="Arial" w:hAnsi="Arial" w:cs="Arial"/>
                <w:sz w:val="18"/>
                <w:szCs w:val="18"/>
              </w:rPr>
              <w:t xml:space="preserve">wodnych oraz zabezpieczenie przed skutkami zmian klimatu związanymi z </w:t>
            </w:r>
            <w:r w:rsidR="002F0ED4" w:rsidRPr="00323951">
              <w:rPr>
                <w:rFonts w:ascii="Arial" w:hAnsi="Arial" w:cs="Arial"/>
                <w:sz w:val="18"/>
                <w:szCs w:val="18"/>
              </w:rPr>
              <w:t xml:space="preserve">podtopieniami, ulewnymi deszczami, </w:t>
            </w:r>
            <w:r w:rsidR="008951EE" w:rsidRPr="00323951">
              <w:rPr>
                <w:rFonts w:ascii="Arial" w:hAnsi="Arial" w:cs="Arial"/>
                <w:sz w:val="18"/>
                <w:szCs w:val="18"/>
              </w:rPr>
              <w:t>falami upałów i dni gorących.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0229884D" w14:textId="76335E21" w:rsidR="00863B22" w:rsidRPr="00323951" w:rsidRDefault="008D5BD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należy uwzględnić w analizie przedrealizacyjnej dane pochodzące ze scenariuszy rozwoju socjoekonomicznego zgodnie obowiązującym raportem IPCC wraz z wykonaniem procedury asymilacji danych modeli wyższego rzędu do uwarunkowań lokalnych.</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E52F6D2" w14:textId="77777777" w:rsidR="00863B22"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116F6BDD" w14:textId="77777777"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C10134C" w14:textId="08D63CAC"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2FC10042" w14:textId="1355A781" w:rsidR="00863B22" w:rsidRPr="00323951" w:rsidRDefault="00FD7DA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funkcjonowanie urządzeń b-z infrastruktury</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A33BFEB" w14:textId="7EC5F9A2" w:rsidR="00863B22" w:rsidRPr="00323951" w:rsidRDefault="0020433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863B22" w:rsidRPr="00323951" w14:paraId="4DBC9A71"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F3A77E9" w14:textId="08477526" w:rsidR="00863B22" w:rsidRPr="00323951" w:rsidRDefault="003150D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3.3</w:t>
            </w:r>
          </w:p>
        </w:tc>
        <w:tc>
          <w:tcPr>
            <w:tcW w:w="3544" w:type="dxa"/>
            <w:tcBorders>
              <w:top w:val="nil"/>
              <w:left w:val="nil"/>
              <w:bottom w:val="single" w:sz="4" w:space="0" w:color="auto"/>
              <w:right w:val="single" w:sz="4" w:space="0" w:color="auto"/>
            </w:tcBorders>
            <w:shd w:val="clear" w:color="auto" w:fill="auto"/>
            <w:noWrap/>
            <w:vAlign w:val="center"/>
          </w:tcPr>
          <w:p w14:paraId="6116FE5C" w14:textId="244D6D93" w:rsidR="00863B22" w:rsidRPr="00323951" w:rsidRDefault="003150DE" w:rsidP="000259A1">
            <w:pPr>
              <w:spacing w:after="0" w:line="240" w:lineRule="auto"/>
              <w:jc w:val="left"/>
              <w:rPr>
                <w:rFonts w:ascii="Arial" w:hAnsi="Arial" w:cs="Arial"/>
                <w:sz w:val="18"/>
                <w:szCs w:val="18"/>
              </w:rPr>
            </w:pPr>
            <w:r w:rsidRPr="00323951">
              <w:rPr>
                <w:rFonts w:ascii="Arial" w:hAnsi="Arial" w:cs="Arial"/>
                <w:sz w:val="18"/>
                <w:szCs w:val="18"/>
              </w:rPr>
              <w:t>Rozwój zieleni urządzonej na terenach zabudowanych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8EBA9" w14:textId="2D24890E" w:rsidR="00863B22" w:rsidRPr="00323951" w:rsidRDefault="008951EE"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potencjalnie pozytywne oddziaływanie na </w:t>
            </w:r>
            <w:r w:rsidR="000D5E53" w:rsidRPr="00323951">
              <w:rPr>
                <w:rFonts w:ascii="Arial" w:hAnsi="Arial" w:cs="Arial"/>
                <w:sz w:val="18"/>
                <w:szCs w:val="18"/>
              </w:rPr>
              <w:t xml:space="preserve">komfort termiczny mieszkańców, jakość powietrza oraz </w:t>
            </w:r>
            <w:r w:rsidR="005664EE" w:rsidRPr="00323951">
              <w:rPr>
                <w:rFonts w:ascii="Arial" w:hAnsi="Arial" w:cs="Arial"/>
                <w:sz w:val="18"/>
                <w:szCs w:val="18"/>
              </w:rPr>
              <w:t>opóźnienie odpływu wód deszczowych po opadach nawalnych.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1EE57CE0" w14:textId="64244F4E" w:rsidR="00863B22" w:rsidRPr="00323951" w:rsidRDefault="00312443" w:rsidP="000259A1">
            <w:pPr>
              <w:pStyle w:val="Akapitzlis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w:t>
            </w:r>
            <w:r w:rsidR="004A00E0" w:rsidRPr="00323951">
              <w:rPr>
                <w:rFonts w:ascii="Arial" w:eastAsia="Times New Roman" w:hAnsi="Arial" w:cs="Arial"/>
                <w:color w:val="000000"/>
                <w:sz w:val="18"/>
                <w:szCs w:val="18"/>
                <w:lang w:eastAsia="pl-PL"/>
              </w:rPr>
              <w:t>ależy rozważyć wykorzy</w:t>
            </w:r>
            <w:r w:rsidRPr="00323951">
              <w:rPr>
                <w:rFonts w:ascii="Arial" w:eastAsia="Times New Roman" w:hAnsi="Arial" w:cs="Arial"/>
                <w:color w:val="000000"/>
                <w:sz w:val="18"/>
                <w:szCs w:val="18"/>
                <w:lang w:eastAsia="pl-PL"/>
              </w:rPr>
              <w:t xml:space="preserve">stanie </w:t>
            </w:r>
            <w:r w:rsidR="004A00E0" w:rsidRPr="00323951">
              <w:rPr>
                <w:rFonts w:ascii="Arial" w:eastAsia="Times New Roman" w:hAnsi="Arial" w:cs="Arial"/>
                <w:color w:val="000000"/>
                <w:sz w:val="18"/>
                <w:szCs w:val="18"/>
                <w:lang w:eastAsia="pl-PL"/>
              </w:rPr>
              <w:t>roślin, które nie wymagają dużych ilości wody</w:t>
            </w:r>
            <w:r w:rsidRPr="00323951">
              <w:rPr>
                <w:rFonts w:ascii="Arial" w:eastAsia="Times New Roman" w:hAnsi="Arial" w:cs="Arial"/>
                <w:color w:val="000000"/>
                <w:sz w:val="18"/>
                <w:szCs w:val="18"/>
                <w:lang w:eastAsia="pl-PL"/>
              </w:rPr>
              <w:t xml:space="preserve"> oraz</w:t>
            </w:r>
            <w:r w:rsidR="004A00E0" w:rsidRPr="00323951">
              <w:rPr>
                <w:rFonts w:ascii="Arial" w:eastAsia="Times New Roman" w:hAnsi="Arial" w:cs="Arial"/>
                <w:color w:val="000000"/>
                <w:sz w:val="18"/>
                <w:szCs w:val="18"/>
                <w:lang w:eastAsia="pl-PL"/>
              </w:rPr>
              <w:t xml:space="preserve"> uży</w:t>
            </w:r>
            <w:r w:rsidRPr="00323951">
              <w:rPr>
                <w:rFonts w:ascii="Arial" w:eastAsia="Times New Roman" w:hAnsi="Arial" w:cs="Arial"/>
                <w:color w:val="000000"/>
                <w:sz w:val="18"/>
                <w:szCs w:val="18"/>
                <w:lang w:eastAsia="pl-PL"/>
              </w:rPr>
              <w:t>cie</w:t>
            </w:r>
            <w:r w:rsidR="004A00E0" w:rsidRPr="00323951">
              <w:rPr>
                <w:rFonts w:ascii="Arial" w:eastAsia="Times New Roman" w:hAnsi="Arial" w:cs="Arial"/>
                <w:color w:val="000000"/>
                <w:sz w:val="18"/>
                <w:szCs w:val="18"/>
                <w:lang w:eastAsia="pl-PL"/>
              </w:rPr>
              <w:t xml:space="preserve"> naturalnych materiałów oraz wykorzystywać systemy zbierania i</w:t>
            </w:r>
            <w:r w:rsidR="00F227D3" w:rsidRPr="00323951">
              <w:rPr>
                <w:rFonts w:ascii="Arial" w:eastAsia="Times New Roman" w:hAnsi="Arial" w:cs="Arial"/>
                <w:color w:val="000000"/>
                <w:sz w:val="18"/>
                <w:szCs w:val="18"/>
                <w:lang w:eastAsia="pl-PL"/>
              </w:rPr>
              <w:t> </w:t>
            </w:r>
            <w:r w:rsidR="004A00E0" w:rsidRPr="00323951">
              <w:rPr>
                <w:rFonts w:ascii="Arial" w:eastAsia="Times New Roman" w:hAnsi="Arial" w:cs="Arial"/>
                <w:color w:val="000000"/>
                <w:sz w:val="18"/>
                <w:szCs w:val="18"/>
                <w:lang w:eastAsia="pl-PL"/>
              </w:rPr>
              <w:t>magazynowania wody deszczowej</w:t>
            </w: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FB2C568" w14:textId="77777777"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784BF59A" w14:textId="77777777"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078F9F35" w14:textId="151A1873" w:rsidR="00863B22"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2BDB790A" w14:textId="19A5FFC0" w:rsidR="00863B22" w:rsidRPr="00323951" w:rsidRDefault="009B2A02"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 zazieleniona</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DBF44BC" w14:textId="7B1B4360" w:rsidR="00863B22" w:rsidRPr="00323951" w:rsidRDefault="0020433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565C22AA"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B917" w14:textId="33DD6312" w:rsidR="00863B22" w:rsidRPr="00323951" w:rsidRDefault="009A1076"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0D32919B" w14:textId="2018BE95" w:rsidR="00863B22" w:rsidRPr="00323951" w:rsidRDefault="009A1076"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 infrastruktury technicznej budynków użyteczności publicznej w</w:t>
            </w:r>
            <w:r w:rsidR="00291797">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zakresie klimatyzacji i wentylacji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3FCB1" w14:textId="4690311A" w:rsidR="00863B22" w:rsidRPr="00323951" w:rsidRDefault="00F302C5"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zmniejszenia emisji gazów cieplarnianych,</w:t>
            </w:r>
          </w:p>
          <w:p w14:paraId="6FE1D7D4" w14:textId="5604A889" w:rsidR="00F302C5" w:rsidRPr="00323951" w:rsidRDefault="003F517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poprawy jakości powietrza wewnątrz budynków</w:t>
            </w:r>
            <w:r w:rsidR="004C6488" w:rsidRPr="00323951">
              <w:rPr>
                <w:rFonts w:ascii="Arial" w:hAnsi="Arial" w:cs="Arial"/>
                <w:sz w:val="18"/>
                <w:szCs w:val="18"/>
              </w:rPr>
              <w:t>,</w:t>
            </w:r>
          </w:p>
          <w:p w14:paraId="5B79E43D" w14:textId="336AEB7E" w:rsidR="004C6488" w:rsidRPr="00323951" w:rsidRDefault="004C648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w przypadku, gdy instalacje klimatyzacyjne i</w:t>
            </w:r>
            <w:r w:rsidR="00F227D3" w:rsidRPr="00323951">
              <w:rPr>
                <w:rFonts w:ascii="Arial" w:hAnsi="Arial" w:cs="Arial"/>
                <w:sz w:val="18"/>
                <w:szCs w:val="18"/>
              </w:rPr>
              <w:t> </w:t>
            </w:r>
            <w:r w:rsidRPr="00323951">
              <w:rPr>
                <w:rFonts w:ascii="Arial" w:hAnsi="Arial" w:cs="Arial"/>
                <w:sz w:val="18"/>
                <w:szCs w:val="18"/>
              </w:rPr>
              <w:t>wentylacyjne w budynkach użyteczności publicznej nie są dobrze utrzymane, mogą generować emisję zanieczyszczeń powietrza, co może prowadzić do negatywnych skutków dla jakości powietrza w otoczeniu budynku,</w:t>
            </w:r>
          </w:p>
          <w:p w14:paraId="6808B083" w14:textId="30F82C8C" w:rsidR="0094403C" w:rsidRPr="00323951" w:rsidRDefault="001A62B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z</w:t>
            </w:r>
            <w:r w:rsidR="0094403C" w:rsidRPr="00323951">
              <w:rPr>
                <w:rFonts w:ascii="Arial" w:hAnsi="Arial" w:cs="Arial"/>
                <w:sz w:val="18"/>
                <w:szCs w:val="18"/>
              </w:rPr>
              <w:t>byt duża emisja ciepła przez klimatyzację może przyczynić się do lokalnego ocieplenia, co może wpłynąć negatywnie na mikroklimat w otoczeniu budynku.</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138C4593" w14:textId="77777777" w:rsidR="00863B22" w:rsidRPr="00323951" w:rsidRDefault="000939D9" w:rsidP="000259A1">
            <w:pPr>
              <w:pStyle w:val="Akapitzlis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należy stosować inteligentne systemy sterowania, które dostosowują pracę urządzeń do aktualnych warunków pogodowych i obciążeń</w:t>
            </w:r>
            <w:r w:rsidR="008309D7" w:rsidRPr="00323951">
              <w:rPr>
                <w:rFonts w:ascii="Arial" w:eastAsia="Times New Roman" w:hAnsi="Arial" w:cs="Arial"/>
                <w:color w:val="000000"/>
                <w:sz w:val="18"/>
                <w:szCs w:val="18"/>
                <w:lang w:eastAsia="pl-PL"/>
              </w:rPr>
              <w:t>,</w:t>
            </w:r>
          </w:p>
          <w:p w14:paraId="59C28589" w14:textId="59044B7C" w:rsidR="008309D7" w:rsidRPr="00323951" w:rsidRDefault="008309D7" w:rsidP="000259A1">
            <w:pPr>
              <w:pStyle w:val="Akapitzlis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należy stosować energooszczędne technologie i</w:t>
            </w:r>
            <w:r w:rsidR="00E3053D"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urządzenia, takie jak: wysokosprawne klimatyzatory, wentylatory z odzyskiem ciepła, pompy ciepła, rekuperatory</w:t>
            </w:r>
            <w:r w:rsidR="00314672" w:rsidRPr="00323951">
              <w:rPr>
                <w:rFonts w:ascii="Arial" w:eastAsia="Times New Roman" w:hAnsi="Arial" w:cs="Arial"/>
                <w:color w:val="000000"/>
                <w:sz w:val="18"/>
                <w:szCs w:val="18"/>
                <w:lang w:eastAsia="pl-PL"/>
              </w:rPr>
              <w:t>,</w:t>
            </w:r>
          </w:p>
          <w:p w14:paraId="30687D30" w14:textId="6C3CED2C" w:rsidR="00314672" w:rsidRPr="00323951" w:rsidRDefault="00314672" w:rsidP="000259A1">
            <w:pPr>
              <w:pStyle w:val="Akapitzlis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 celu zminimalizowania zużycia energii, warto zastosować odpowiednią wentylację naturalną. Można zastosować systemy przepływu powietrza, takie jak: kurtyny powietrzne, kratki wentylacyjne, nawiewniki.</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0C11C871" w14:textId="77777777"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214342A9" w14:textId="77777777" w:rsidR="00766DDB"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53632454" w14:textId="2C611C4C" w:rsidR="00863B22" w:rsidRPr="00323951" w:rsidRDefault="00766D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D7584CF" w14:textId="0235D311" w:rsidR="00863B22" w:rsidRPr="00323951" w:rsidRDefault="009B2A02"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liczba budynków </w:t>
            </w:r>
            <w:r w:rsidR="001F0914" w:rsidRPr="00323951">
              <w:rPr>
                <w:rFonts w:ascii="Arial" w:eastAsia="Times New Roman" w:hAnsi="Arial" w:cs="Arial"/>
                <w:color w:val="000000"/>
                <w:sz w:val="18"/>
                <w:szCs w:val="18"/>
                <w:lang w:eastAsia="pl-PL"/>
              </w:rPr>
              <w:t>poddanych działaniom</w:t>
            </w:r>
            <w:r w:rsidR="0042736D"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4A7F4" w14:textId="5BF7DEA0" w:rsidR="00863B22" w:rsidRPr="00323951" w:rsidRDefault="00AD5B0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r w:rsidR="004C6488" w:rsidRPr="00323951">
              <w:rPr>
                <w:rFonts w:ascii="Arial" w:eastAsia="Times New Roman" w:hAnsi="Arial" w:cs="Arial"/>
                <w:color w:val="000000"/>
                <w:sz w:val="18"/>
                <w:szCs w:val="18"/>
                <w:lang w:eastAsia="pl-PL"/>
              </w:rPr>
              <w:t>/-</w:t>
            </w:r>
            <w:r w:rsidR="0094403C" w:rsidRPr="00323951">
              <w:rPr>
                <w:rFonts w:ascii="Arial" w:eastAsia="Times New Roman" w:hAnsi="Arial" w:cs="Arial"/>
                <w:color w:val="000000"/>
                <w:sz w:val="18"/>
                <w:szCs w:val="18"/>
                <w:lang w:eastAsia="pl-PL"/>
              </w:rPr>
              <w:t>2</w:t>
            </w:r>
          </w:p>
        </w:tc>
      </w:tr>
      <w:tr w:rsidR="00863B22" w:rsidRPr="00323951" w14:paraId="58E446F7"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7AACA99" w14:textId="70946CF2" w:rsidR="00863B22" w:rsidRPr="00323951" w:rsidRDefault="004F29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3.5</w:t>
            </w:r>
          </w:p>
        </w:tc>
        <w:tc>
          <w:tcPr>
            <w:tcW w:w="3544" w:type="dxa"/>
            <w:tcBorders>
              <w:top w:val="nil"/>
              <w:left w:val="nil"/>
              <w:bottom w:val="single" w:sz="4" w:space="0" w:color="auto"/>
              <w:right w:val="single" w:sz="4" w:space="0" w:color="auto"/>
            </w:tcBorders>
            <w:shd w:val="clear" w:color="auto" w:fill="auto"/>
            <w:noWrap/>
            <w:vAlign w:val="center"/>
          </w:tcPr>
          <w:p w14:paraId="5E2B0634" w14:textId="2DA36993" w:rsidR="00863B22" w:rsidRPr="00323951" w:rsidRDefault="004F29D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 scenariuszy postępowania w przypadku wystąpienia poszczególnych zdarzeń ekstremalnych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399E2B1" w14:textId="4B6692AB" w:rsidR="00863B22" w:rsidRPr="00323951" w:rsidRDefault="002372A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potencjalnie pozytywny wpływ związany z możliwością </w:t>
            </w:r>
            <w:r w:rsidR="0072591D" w:rsidRPr="00323951">
              <w:rPr>
                <w:rFonts w:ascii="Arial" w:hAnsi="Arial" w:cs="Arial"/>
                <w:sz w:val="18"/>
                <w:szCs w:val="18"/>
              </w:rPr>
              <w:t>rozpoznania zagrożeń i lepszego dostosowania narzędzi</w:t>
            </w:r>
            <w:r w:rsidR="00393228" w:rsidRPr="00323951">
              <w:rPr>
                <w:rFonts w:ascii="Arial" w:hAnsi="Arial" w:cs="Arial"/>
                <w:sz w:val="18"/>
                <w:szCs w:val="18"/>
              </w:rPr>
              <w:t xml:space="preserve"> i</w:t>
            </w:r>
            <w:r w:rsidR="00F227D3" w:rsidRPr="00323951">
              <w:rPr>
                <w:rFonts w:ascii="Arial" w:hAnsi="Arial" w:cs="Arial"/>
                <w:sz w:val="18"/>
                <w:szCs w:val="18"/>
              </w:rPr>
              <w:t> </w:t>
            </w:r>
            <w:r w:rsidR="00393228" w:rsidRPr="00323951">
              <w:rPr>
                <w:rFonts w:ascii="Arial" w:hAnsi="Arial" w:cs="Arial"/>
                <w:sz w:val="18"/>
                <w:szCs w:val="18"/>
              </w:rPr>
              <w:t>zasobów Aglomeracji</w:t>
            </w:r>
            <w:r w:rsidR="006C053C" w:rsidRPr="00323951">
              <w:rPr>
                <w:rFonts w:ascii="Arial" w:hAnsi="Arial" w:cs="Arial"/>
                <w:sz w:val="18"/>
                <w:szCs w:val="18"/>
              </w:rPr>
              <w:t xml:space="preserve"> na wypadek zdarzeń ekstremalnych.</w:t>
            </w:r>
          </w:p>
        </w:tc>
        <w:tc>
          <w:tcPr>
            <w:tcW w:w="4394" w:type="dxa"/>
            <w:tcBorders>
              <w:top w:val="nil"/>
              <w:left w:val="nil"/>
              <w:bottom w:val="single" w:sz="4" w:space="0" w:color="auto"/>
              <w:right w:val="single" w:sz="4" w:space="0" w:color="auto"/>
            </w:tcBorders>
            <w:shd w:val="clear" w:color="auto" w:fill="auto"/>
            <w:noWrap/>
            <w:vAlign w:val="center"/>
          </w:tcPr>
          <w:p w14:paraId="319A660F" w14:textId="5BCAB6D8" w:rsidR="00863B22" w:rsidRPr="00323951" w:rsidRDefault="008D5BD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należy uwzględnić w scenariuszach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4875691D" w14:textId="77777777" w:rsidR="00863B22"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13963443"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6565C7F6" w14:textId="139C5605"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87B6D69" w14:textId="3966581C" w:rsidR="00863B22" w:rsidRPr="00323951" w:rsidRDefault="001F0914"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scenariusze uwzględniające </w:t>
            </w:r>
            <w:r w:rsidR="00666486" w:rsidRPr="00323951">
              <w:rPr>
                <w:rFonts w:ascii="Arial" w:eastAsia="Times New Roman" w:hAnsi="Arial" w:cs="Arial"/>
                <w:color w:val="000000"/>
                <w:sz w:val="18"/>
                <w:szCs w:val="18"/>
                <w:lang w:eastAsia="pl-PL"/>
              </w:rPr>
              <w:t>dane z</w:t>
            </w:r>
            <w:r w:rsidR="007944BF">
              <w:rPr>
                <w:rFonts w:ascii="Arial" w:eastAsia="Times New Roman" w:hAnsi="Arial" w:cs="Arial"/>
                <w:color w:val="000000"/>
                <w:sz w:val="18"/>
                <w:szCs w:val="18"/>
                <w:lang w:eastAsia="pl-PL"/>
              </w:rPr>
              <w:t> </w:t>
            </w:r>
            <w:r w:rsidR="00666486" w:rsidRPr="00323951">
              <w:rPr>
                <w:rFonts w:ascii="Arial" w:eastAsia="Times New Roman" w:hAnsi="Arial" w:cs="Arial"/>
                <w:color w:val="000000"/>
                <w:sz w:val="18"/>
                <w:szCs w:val="18"/>
                <w:lang w:eastAsia="pl-PL"/>
              </w:rPr>
              <w:t>modeli klimatycznych</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52210C5E" w14:textId="5F665B5F" w:rsidR="00863B22" w:rsidRPr="00323951" w:rsidRDefault="00AD5B0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2B421238"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883633F" w14:textId="58602013" w:rsidR="00863B22" w:rsidRPr="00323951" w:rsidRDefault="00651EE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4.2</w:t>
            </w:r>
          </w:p>
        </w:tc>
        <w:tc>
          <w:tcPr>
            <w:tcW w:w="3544" w:type="dxa"/>
            <w:tcBorders>
              <w:top w:val="nil"/>
              <w:left w:val="nil"/>
              <w:bottom w:val="single" w:sz="4" w:space="0" w:color="auto"/>
              <w:right w:val="single" w:sz="4" w:space="0" w:color="auto"/>
            </w:tcBorders>
            <w:shd w:val="clear" w:color="auto" w:fill="auto"/>
            <w:noWrap/>
            <w:vAlign w:val="center"/>
          </w:tcPr>
          <w:p w14:paraId="738348D7" w14:textId="34E05864" w:rsidR="00863B22" w:rsidRPr="00323951" w:rsidRDefault="00CC05A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 powierzchni zalesionej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0B9775E" w14:textId="13508B99" w:rsidR="00863B22" w:rsidRPr="00323951" w:rsidRDefault="00FA2064"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pozytywne oddziaływanie związane ze wzrostem potencjału retencyjnego, magazynowaniem </w:t>
            </w:r>
            <w:r w:rsidR="00851920" w:rsidRPr="00323951">
              <w:rPr>
                <w:rFonts w:ascii="Arial" w:hAnsi="Arial" w:cs="Arial"/>
                <w:sz w:val="18"/>
                <w:szCs w:val="18"/>
              </w:rPr>
              <w:t xml:space="preserve">dwutlenku węgla, zabezpieczeniem terenów przyległych do kompleksów zalesionych przez </w:t>
            </w:r>
            <w:r w:rsidR="0030203C" w:rsidRPr="00323951">
              <w:rPr>
                <w:rFonts w:ascii="Arial" w:hAnsi="Arial" w:cs="Arial"/>
                <w:sz w:val="18"/>
                <w:szCs w:val="18"/>
              </w:rPr>
              <w:t>skutkami podtopień, silnych wiatrów</w:t>
            </w:r>
            <w:r w:rsidR="006704C8"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2625237F" w14:textId="6C43C3EC" w:rsidR="00863B22" w:rsidRPr="00323951" w:rsidRDefault="0030584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3060AE98"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0816C800"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F346658" w14:textId="6D03661D" w:rsidR="00863B22"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4A0D47A" w14:textId="079A4A3A" w:rsidR="00863B22" w:rsidRPr="00323951" w:rsidRDefault="00666486"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wielkość powierzchni zalesionej</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9040BB5" w14:textId="5AAFD21A" w:rsidR="00863B22" w:rsidRPr="00323951" w:rsidRDefault="00AD5B0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6F3747CF"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0C1C4BD" w14:textId="010556F4" w:rsidR="00863B22" w:rsidRPr="00323951" w:rsidRDefault="004B16F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4.3</w:t>
            </w:r>
          </w:p>
        </w:tc>
        <w:tc>
          <w:tcPr>
            <w:tcW w:w="3544" w:type="dxa"/>
            <w:tcBorders>
              <w:top w:val="nil"/>
              <w:left w:val="nil"/>
              <w:bottom w:val="single" w:sz="4" w:space="0" w:color="auto"/>
              <w:right w:val="single" w:sz="4" w:space="0" w:color="auto"/>
            </w:tcBorders>
            <w:shd w:val="clear" w:color="auto" w:fill="auto"/>
            <w:noWrap/>
            <w:vAlign w:val="center"/>
          </w:tcPr>
          <w:p w14:paraId="44A54AB2" w14:textId="4807975F" w:rsidR="00863B22" w:rsidRPr="00323951" w:rsidRDefault="004B16F9" w:rsidP="000259A1">
            <w:pPr>
              <w:spacing w:after="0" w:line="240" w:lineRule="auto"/>
              <w:jc w:val="left"/>
              <w:rPr>
                <w:rFonts w:ascii="Arial" w:hAnsi="Arial" w:cs="Arial"/>
                <w:sz w:val="18"/>
                <w:szCs w:val="18"/>
              </w:rPr>
            </w:pPr>
            <w:r w:rsidRPr="00323951">
              <w:rPr>
                <w:rFonts w:ascii="Arial" w:hAnsi="Arial" w:cs="Arial"/>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42F65CF" w14:textId="187A7D56" w:rsidR="00863B22" w:rsidRPr="00323951" w:rsidRDefault="00AA2F9E"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pozytywny efekt związany ze wzrostem odporności drzewostanów poprzez dywersyfikacj</w:t>
            </w:r>
            <w:r w:rsidR="005F1870" w:rsidRPr="00323951">
              <w:rPr>
                <w:rFonts w:ascii="Arial" w:hAnsi="Arial" w:cs="Arial"/>
                <w:sz w:val="18"/>
                <w:szCs w:val="18"/>
              </w:rPr>
              <w:t>ę</w:t>
            </w:r>
            <w:r w:rsidRPr="00323951">
              <w:rPr>
                <w:rFonts w:ascii="Arial" w:hAnsi="Arial" w:cs="Arial"/>
                <w:sz w:val="18"/>
                <w:szCs w:val="18"/>
              </w:rPr>
              <w:t xml:space="preserve"> gatunkową</w:t>
            </w:r>
            <w:r w:rsidR="005F1870" w:rsidRPr="00323951">
              <w:rPr>
                <w:rFonts w:ascii="Arial" w:hAnsi="Arial" w:cs="Arial"/>
                <w:sz w:val="18"/>
                <w:szCs w:val="18"/>
              </w:rPr>
              <w:t>.</w:t>
            </w:r>
            <w:r w:rsidRPr="00323951">
              <w:rPr>
                <w:rFonts w:ascii="Arial" w:hAnsi="Arial" w:cs="Arial"/>
                <w:sz w:val="18"/>
                <w:szCs w:val="18"/>
              </w:rPr>
              <w:t xml:space="preserve"> </w:t>
            </w:r>
          </w:p>
        </w:tc>
        <w:tc>
          <w:tcPr>
            <w:tcW w:w="4394" w:type="dxa"/>
            <w:tcBorders>
              <w:top w:val="nil"/>
              <w:left w:val="nil"/>
              <w:bottom w:val="single" w:sz="4" w:space="0" w:color="auto"/>
              <w:right w:val="single" w:sz="4" w:space="0" w:color="auto"/>
            </w:tcBorders>
            <w:shd w:val="clear" w:color="auto" w:fill="auto"/>
            <w:noWrap/>
            <w:vAlign w:val="center"/>
          </w:tcPr>
          <w:p w14:paraId="79617330" w14:textId="7EC02439" w:rsidR="00863B22" w:rsidRPr="00323951" w:rsidRDefault="0030584B" w:rsidP="000259A1">
            <w:pPr>
              <w:spacing w:before="10" w:after="1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104A59AB"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0F5EAD19"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8191D9A" w14:textId="3E233F7F" w:rsidR="00863B22"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74C3577C" w14:textId="319BBCDF" w:rsidR="00863B22" w:rsidRPr="00323951" w:rsidRDefault="008820B9"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struktura procentowa udziału drzewostanów w powierzchni zalesionej</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5001521" w14:textId="1EDBED54" w:rsidR="00863B22" w:rsidRPr="00323951" w:rsidRDefault="00AD5B0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1B7668C2"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6CAD293" w14:textId="4C3EDD98" w:rsidR="00863B22" w:rsidRPr="00323951" w:rsidRDefault="0059230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4.6</w:t>
            </w:r>
          </w:p>
        </w:tc>
        <w:tc>
          <w:tcPr>
            <w:tcW w:w="3544" w:type="dxa"/>
            <w:tcBorders>
              <w:top w:val="nil"/>
              <w:left w:val="nil"/>
              <w:bottom w:val="single" w:sz="4" w:space="0" w:color="auto"/>
              <w:right w:val="single" w:sz="4" w:space="0" w:color="auto"/>
            </w:tcBorders>
            <w:shd w:val="clear" w:color="auto" w:fill="auto"/>
            <w:noWrap/>
            <w:vAlign w:val="center"/>
          </w:tcPr>
          <w:p w14:paraId="1DFD2D57" w14:textId="778A160B" w:rsidR="00863B22" w:rsidRPr="00323951" w:rsidRDefault="00592303" w:rsidP="000259A1">
            <w:pPr>
              <w:spacing w:after="0" w:line="240" w:lineRule="auto"/>
              <w:jc w:val="left"/>
              <w:rPr>
                <w:rFonts w:ascii="Arial" w:hAnsi="Arial" w:cs="Arial"/>
                <w:sz w:val="18"/>
                <w:szCs w:val="18"/>
              </w:rPr>
            </w:pPr>
            <w:r w:rsidRPr="00323951">
              <w:rPr>
                <w:rFonts w:ascii="Arial" w:hAnsi="Arial" w:cs="Arial"/>
                <w:sz w:val="18"/>
                <w:szCs w:val="18"/>
              </w:rPr>
              <w:t>Ochrona cennych przyrodniczo siedlisk i</w:t>
            </w:r>
            <w:r w:rsidR="00F227D3" w:rsidRPr="00323951">
              <w:rPr>
                <w:rFonts w:ascii="Arial" w:hAnsi="Arial" w:cs="Arial"/>
                <w:sz w:val="18"/>
                <w:szCs w:val="18"/>
              </w:rPr>
              <w:t> </w:t>
            </w:r>
            <w:r w:rsidRPr="00323951">
              <w:rPr>
                <w:rFonts w:ascii="Arial" w:hAnsi="Arial" w:cs="Arial"/>
                <w:sz w:val="18"/>
                <w:szCs w:val="18"/>
              </w:rPr>
              <w:t>gatunków poprzez ochronę istniejących i</w:t>
            </w:r>
            <w:r w:rsidR="00F227D3" w:rsidRPr="00323951">
              <w:rPr>
                <w:rFonts w:ascii="Arial" w:hAnsi="Arial" w:cs="Arial"/>
                <w:sz w:val="18"/>
                <w:szCs w:val="18"/>
              </w:rPr>
              <w:t> </w:t>
            </w:r>
            <w:r w:rsidRPr="00323951">
              <w:rPr>
                <w:rFonts w:ascii="Arial" w:hAnsi="Arial" w:cs="Arial"/>
                <w:sz w:val="18"/>
                <w:szCs w:val="18"/>
              </w:rPr>
              <w:t>ustanawianie nowych form ochrony przyrody</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4C13794" w14:textId="0A7F9A04" w:rsidR="00863B22" w:rsidRPr="00323951" w:rsidRDefault="005F1870"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pozytywne oddziaływanie ze względu na zachow</w:t>
            </w:r>
            <w:r w:rsidR="00846638" w:rsidRPr="00323951">
              <w:rPr>
                <w:rFonts w:ascii="Arial" w:hAnsi="Arial" w:cs="Arial"/>
                <w:sz w:val="18"/>
                <w:szCs w:val="18"/>
              </w:rPr>
              <w:t>anie (i</w:t>
            </w:r>
            <w:r w:rsidR="00F227D3" w:rsidRPr="00323951">
              <w:rPr>
                <w:rFonts w:ascii="Arial" w:hAnsi="Arial" w:cs="Arial"/>
                <w:sz w:val="18"/>
                <w:szCs w:val="18"/>
              </w:rPr>
              <w:t> </w:t>
            </w:r>
            <w:r w:rsidR="00846638" w:rsidRPr="00323951">
              <w:rPr>
                <w:rFonts w:ascii="Arial" w:hAnsi="Arial" w:cs="Arial"/>
                <w:sz w:val="18"/>
                <w:szCs w:val="18"/>
              </w:rPr>
              <w:t xml:space="preserve">wzrost) powierzchni czynnej biologicznie, wpływającej mitygacyjnie na </w:t>
            </w:r>
            <w:r w:rsidR="005C3224" w:rsidRPr="00323951">
              <w:rPr>
                <w:rFonts w:ascii="Arial" w:hAnsi="Arial" w:cs="Arial"/>
                <w:sz w:val="18"/>
                <w:szCs w:val="18"/>
              </w:rPr>
              <w:t xml:space="preserve">wzrost temperatury </w:t>
            </w:r>
            <w:r w:rsidR="00905250" w:rsidRPr="00323951">
              <w:rPr>
                <w:rFonts w:ascii="Arial" w:hAnsi="Arial" w:cs="Arial"/>
                <w:sz w:val="18"/>
                <w:szCs w:val="18"/>
              </w:rPr>
              <w:t>i zmiany w charakterystyce opadowej, ponadto – pozytywne oddziaływanie na jakość powietrza i pochłanianie zanieczyszczeń</w:t>
            </w:r>
            <w:r w:rsidR="009C4D92"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537DDB7E" w14:textId="05AC0FC1" w:rsidR="00863B22" w:rsidRPr="00323951" w:rsidRDefault="00BE28CC" w:rsidP="000259A1">
            <w:pPr>
              <w:pStyle w:val="Akapitzlist"/>
              <w:numPr>
                <w:ilvl w:val="0"/>
                <w:numId w:val="26"/>
              </w:numPr>
              <w:spacing w:before="10" w:after="1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w:t>
            </w:r>
            <w:r w:rsidR="008947AC" w:rsidRPr="00323951">
              <w:rPr>
                <w:rFonts w:ascii="Arial" w:eastAsia="Times New Roman" w:hAnsi="Arial" w:cs="Arial"/>
                <w:color w:val="000000"/>
                <w:sz w:val="18"/>
                <w:szCs w:val="18"/>
                <w:lang w:eastAsia="pl-PL"/>
              </w:rPr>
              <w:t xml:space="preserve">ależy powiązać działania z prowadzeniem stałego monitoringu </w:t>
            </w:r>
            <w:r w:rsidR="00AA54A3" w:rsidRPr="00323951">
              <w:rPr>
                <w:rFonts w:ascii="Arial" w:eastAsia="Times New Roman" w:hAnsi="Arial" w:cs="Arial"/>
                <w:color w:val="000000"/>
                <w:sz w:val="18"/>
                <w:szCs w:val="18"/>
                <w:lang w:eastAsia="pl-PL"/>
              </w:rPr>
              <w:t>bioróżnorodności oraz uwarunkowań w</w:t>
            </w:r>
            <w:r w:rsidR="00F227D3" w:rsidRPr="00323951">
              <w:rPr>
                <w:rFonts w:ascii="Arial" w:eastAsia="Times New Roman" w:hAnsi="Arial" w:cs="Arial"/>
                <w:color w:val="000000"/>
                <w:sz w:val="18"/>
                <w:szCs w:val="18"/>
                <w:lang w:eastAsia="pl-PL"/>
              </w:rPr>
              <w:t> </w:t>
            </w:r>
            <w:r w:rsidR="00AA54A3" w:rsidRPr="00323951">
              <w:rPr>
                <w:rFonts w:ascii="Arial" w:eastAsia="Times New Roman" w:hAnsi="Arial" w:cs="Arial"/>
                <w:color w:val="000000"/>
                <w:sz w:val="18"/>
                <w:szCs w:val="18"/>
                <w:lang w:eastAsia="pl-PL"/>
              </w:rPr>
              <w:t>kontekście kluczowych wskaźników zmian w</w:t>
            </w:r>
            <w:r w:rsidR="00F227D3"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przebiegu: temperatury, opadów oraz jakości powietrza.</w:t>
            </w:r>
          </w:p>
        </w:tc>
        <w:tc>
          <w:tcPr>
            <w:tcW w:w="2087" w:type="dxa"/>
            <w:tcBorders>
              <w:top w:val="nil"/>
              <w:left w:val="nil"/>
              <w:bottom w:val="single" w:sz="4" w:space="0" w:color="auto"/>
              <w:right w:val="single" w:sz="4" w:space="0" w:color="auto"/>
            </w:tcBorders>
            <w:shd w:val="clear" w:color="auto" w:fill="auto"/>
            <w:noWrap/>
            <w:vAlign w:val="center"/>
          </w:tcPr>
          <w:p w14:paraId="7872FC24" w14:textId="77777777" w:rsidR="005704BB"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6E3FD99A" w14:textId="77777777" w:rsidR="005704BB"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9D1D6C9" w14:textId="228BD1C6" w:rsidR="00863B22"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229A5A1" w14:textId="12FF0BB0" w:rsidR="00863B22" w:rsidRPr="00323951" w:rsidRDefault="008820B9"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 siedlisk poddanych ochronie</w:t>
            </w:r>
            <w:r w:rsidR="006407A6" w:rsidRPr="00323951">
              <w:rPr>
                <w:rFonts w:ascii="Arial" w:eastAsia="Times New Roman" w:hAnsi="Arial" w:cs="Arial"/>
                <w:color w:val="000000"/>
                <w:sz w:val="18"/>
                <w:szCs w:val="18"/>
                <w:lang w:eastAsia="pl-PL"/>
              </w:rPr>
              <w:t xml:space="preserve"> oraz liczba chronionych gatunków</w:t>
            </w:r>
            <w:r w:rsidR="0042736D"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2C3C557" w14:textId="22C41A95" w:rsidR="00863B22" w:rsidRPr="00323951" w:rsidRDefault="00AD5B0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6E8053E7"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89D9F43" w14:textId="4CF2D152" w:rsidR="00863B22" w:rsidRPr="00323951" w:rsidRDefault="001D5B01"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4.7</w:t>
            </w:r>
          </w:p>
        </w:tc>
        <w:tc>
          <w:tcPr>
            <w:tcW w:w="3544" w:type="dxa"/>
            <w:tcBorders>
              <w:top w:val="nil"/>
              <w:left w:val="nil"/>
              <w:bottom w:val="single" w:sz="4" w:space="0" w:color="auto"/>
              <w:right w:val="single" w:sz="4" w:space="0" w:color="auto"/>
            </w:tcBorders>
            <w:shd w:val="clear" w:color="auto" w:fill="auto"/>
            <w:noWrap/>
            <w:vAlign w:val="center"/>
          </w:tcPr>
          <w:p w14:paraId="41F39D70" w14:textId="61BDC588" w:rsidR="00863B22" w:rsidRPr="00323951" w:rsidRDefault="001D5B01"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9EBB232" w14:textId="77BB7CDB" w:rsidR="00863B22" w:rsidRPr="00323951" w:rsidRDefault="009C4D92"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pozytywny efekt związany z koniecznością dostosowania potencjału turystycznego Aglomeracji do </w:t>
            </w:r>
            <w:r w:rsidR="00F91B01" w:rsidRPr="00323951">
              <w:rPr>
                <w:rFonts w:ascii="Arial" w:hAnsi="Arial" w:cs="Arial"/>
                <w:sz w:val="18"/>
                <w:szCs w:val="18"/>
              </w:rPr>
              <w:t>oddziaływania presji turystycznej, szczególnie w</w:t>
            </w:r>
            <w:r w:rsidR="00D759B3">
              <w:rPr>
                <w:rFonts w:ascii="Arial" w:hAnsi="Arial" w:cs="Arial"/>
                <w:sz w:val="18"/>
                <w:szCs w:val="18"/>
              </w:rPr>
              <w:t> </w:t>
            </w:r>
            <w:r w:rsidR="00F91B01" w:rsidRPr="00323951">
              <w:rPr>
                <w:rFonts w:ascii="Arial" w:hAnsi="Arial" w:cs="Arial"/>
                <w:sz w:val="18"/>
                <w:szCs w:val="18"/>
              </w:rPr>
              <w:t>obliczu zmian klimatu.</w:t>
            </w:r>
          </w:p>
        </w:tc>
        <w:tc>
          <w:tcPr>
            <w:tcW w:w="4394" w:type="dxa"/>
            <w:tcBorders>
              <w:top w:val="nil"/>
              <w:left w:val="nil"/>
              <w:bottom w:val="single" w:sz="4" w:space="0" w:color="auto"/>
              <w:right w:val="single" w:sz="4" w:space="0" w:color="auto"/>
            </w:tcBorders>
            <w:shd w:val="clear" w:color="auto" w:fill="auto"/>
            <w:noWrap/>
            <w:vAlign w:val="center"/>
          </w:tcPr>
          <w:p w14:paraId="22200035" w14:textId="3BF5A8C4" w:rsidR="00863B22" w:rsidRPr="00323951" w:rsidRDefault="008D5BD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należy uwzględnić w strategii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3708417C" w14:textId="77777777" w:rsidR="005704BB" w:rsidRPr="00323951" w:rsidRDefault="005704B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2C4F076" w14:textId="77777777" w:rsidR="005704BB" w:rsidRPr="00323951" w:rsidRDefault="005704B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60988C0" w14:textId="6849C478" w:rsidR="00863B22"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4F2706A3" w14:textId="0D654D43" w:rsidR="00863B22" w:rsidRPr="00323951" w:rsidRDefault="0042736D"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strategia uwzględniająca dane pochodzące ze scenariuszy rozwoju socjoekonomicznego zgodnie obowiązującym raportem IPCC.</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27367056" w14:textId="7B5E7E1D" w:rsidR="00863B22" w:rsidRPr="00323951" w:rsidRDefault="008264B8"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30CCD35F"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C1FBBC1" w14:textId="2D508047" w:rsidR="00863B22" w:rsidRPr="00323951" w:rsidRDefault="004C66F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4.8</w:t>
            </w:r>
          </w:p>
        </w:tc>
        <w:tc>
          <w:tcPr>
            <w:tcW w:w="3544" w:type="dxa"/>
            <w:tcBorders>
              <w:top w:val="nil"/>
              <w:left w:val="nil"/>
              <w:bottom w:val="single" w:sz="4" w:space="0" w:color="auto"/>
              <w:right w:val="single" w:sz="4" w:space="0" w:color="auto"/>
            </w:tcBorders>
            <w:shd w:val="clear" w:color="auto" w:fill="auto"/>
            <w:noWrap/>
            <w:vAlign w:val="center"/>
          </w:tcPr>
          <w:p w14:paraId="7872B83F" w14:textId="798DCD54" w:rsidR="00863B22" w:rsidRPr="00323951" w:rsidRDefault="004C66F9" w:rsidP="000259A1">
            <w:pPr>
              <w:spacing w:after="0" w:line="240" w:lineRule="auto"/>
              <w:jc w:val="left"/>
              <w:rPr>
                <w:rFonts w:ascii="Arial" w:eastAsia="Times New Roman" w:hAnsi="Arial" w:cs="Arial"/>
                <w:sz w:val="18"/>
                <w:szCs w:val="18"/>
                <w:lang w:eastAsia="pl-PL"/>
              </w:rPr>
            </w:pPr>
            <w:r w:rsidRPr="00323951">
              <w:rPr>
                <w:rFonts w:ascii="Arial" w:eastAsia="Times New Roman" w:hAnsi="Arial" w:cs="Arial"/>
                <w:sz w:val="18"/>
                <w:szCs w:val="18"/>
                <w:lang w:eastAsia="pl-PL"/>
              </w:rPr>
              <w:t>Wprowadzanie nasadzeń wzdłuż dróg transportu rolnego oraz cieków śródpolnych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57A0DEC" w14:textId="4B5DC8DF" w:rsidR="00863B22" w:rsidRPr="00323951" w:rsidRDefault="003237EF"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pozytywne oddziaływanie poprzez </w:t>
            </w:r>
            <w:r w:rsidR="00883894" w:rsidRPr="00323951">
              <w:rPr>
                <w:rFonts w:ascii="Arial" w:hAnsi="Arial" w:cs="Arial"/>
                <w:sz w:val="18"/>
                <w:szCs w:val="18"/>
              </w:rPr>
              <w:t xml:space="preserve">poprawę uwarunkowań termicznych, retencyjnych, a także bariera dla zanieczyszczeń pyłowych oraz </w:t>
            </w:r>
            <w:r w:rsidR="00AA16C1" w:rsidRPr="00323951">
              <w:rPr>
                <w:rFonts w:ascii="Arial" w:hAnsi="Arial" w:cs="Arial"/>
                <w:sz w:val="18"/>
                <w:szCs w:val="18"/>
              </w:rPr>
              <w:t>zabezpieczenie przeciwerozyjne.</w:t>
            </w:r>
          </w:p>
        </w:tc>
        <w:tc>
          <w:tcPr>
            <w:tcW w:w="4394" w:type="dxa"/>
            <w:tcBorders>
              <w:top w:val="nil"/>
              <w:left w:val="nil"/>
              <w:bottom w:val="single" w:sz="4" w:space="0" w:color="auto"/>
              <w:right w:val="single" w:sz="4" w:space="0" w:color="auto"/>
            </w:tcBorders>
            <w:shd w:val="clear" w:color="auto" w:fill="auto"/>
            <w:noWrap/>
            <w:vAlign w:val="center"/>
          </w:tcPr>
          <w:p w14:paraId="0674CB43" w14:textId="7BF7EA2B" w:rsidR="00863B22" w:rsidRPr="00323951" w:rsidRDefault="000C476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716AB853"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262E2A3C"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51DC17F" w14:textId="541710CB" w:rsidR="00863B22"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3F6118F" w14:textId="3ABF6922" w:rsidR="00863B22" w:rsidRPr="00323951" w:rsidRDefault="00114E5D"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 i powierzchnia wykonanych nasadzeń</w:t>
            </w:r>
            <w:r w:rsidR="0032635B"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0C66B5" w14:textId="24F99334" w:rsidR="00863B22" w:rsidRPr="00323951" w:rsidRDefault="008264B8"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2FAB4405"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CD59E09" w14:textId="477289D4" w:rsidR="00863B22" w:rsidRPr="00323951" w:rsidRDefault="00140DF1"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4.9</w:t>
            </w:r>
          </w:p>
        </w:tc>
        <w:tc>
          <w:tcPr>
            <w:tcW w:w="3544" w:type="dxa"/>
            <w:tcBorders>
              <w:top w:val="nil"/>
              <w:left w:val="nil"/>
              <w:bottom w:val="single" w:sz="4" w:space="0" w:color="auto"/>
              <w:right w:val="single" w:sz="4" w:space="0" w:color="auto"/>
            </w:tcBorders>
            <w:shd w:val="clear" w:color="auto" w:fill="auto"/>
            <w:noWrap/>
            <w:vAlign w:val="center"/>
          </w:tcPr>
          <w:p w14:paraId="6A1C846D" w14:textId="3D6BCF43" w:rsidR="00863B22" w:rsidRPr="00323951" w:rsidRDefault="00140DF1"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3F27D351" w14:textId="3D268753" w:rsidR="00863B22" w:rsidRPr="00323951" w:rsidRDefault="003F0A97"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zmniejszenia ryzyka powodzi oraz zapewnienia dostępu do wody w</w:t>
            </w:r>
            <w:r w:rsidR="00D759B3">
              <w:rPr>
                <w:rFonts w:ascii="Arial" w:hAnsi="Arial" w:cs="Arial"/>
                <w:sz w:val="18"/>
                <w:szCs w:val="18"/>
              </w:rPr>
              <w:t> </w:t>
            </w:r>
            <w:r w:rsidRPr="00323951">
              <w:rPr>
                <w:rFonts w:ascii="Arial" w:hAnsi="Arial" w:cs="Arial"/>
                <w:sz w:val="18"/>
                <w:szCs w:val="18"/>
              </w:rPr>
              <w:t>okresach suszy,</w:t>
            </w:r>
          </w:p>
          <w:p w14:paraId="5151D7EF" w14:textId="49A60CAB" w:rsidR="003F0A97" w:rsidRPr="00323951" w:rsidRDefault="00B650A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może również wpłynąć na regulację temperatury, </w:t>
            </w:r>
            <w:r w:rsidRPr="00D759B3">
              <w:t>a</w:t>
            </w:r>
            <w:r w:rsidR="00D759B3">
              <w:t> </w:t>
            </w:r>
            <w:r w:rsidRPr="00D759B3">
              <w:t>tym</w:t>
            </w:r>
            <w:r w:rsidRPr="00323951">
              <w:rPr>
                <w:rFonts w:ascii="Arial" w:hAnsi="Arial" w:cs="Arial"/>
                <w:sz w:val="18"/>
                <w:szCs w:val="18"/>
              </w:rPr>
              <w:t xml:space="preserve"> samym na mikroklimat w okolicy,</w:t>
            </w:r>
          </w:p>
          <w:p w14:paraId="274C4609" w14:textId="0A1E29E8" w:rsidR="00B650A8" w:rsidRPr="00323951" w:rsidRDefault="00C57150"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wiąże się z emisją gazów cieplarnianych podczas budowy, transportu materiałów budowlanych i</w:t>
            </w:r>
            <w:r w:rsidR="00D759B3">
              <w:rPr>
                <w:rFonts w:ascii="Arial" w:hAnsi="Arial" w:cs="Arial"/>
                <w:sz w:val="18"/>
                <w:szCs w:val="18"/>
              </w:rPr>
              <w:t> </w:t>
            </w:r>
            <w:r w:rsidRPr="00323951">
              <w:rPr>
                <w:rFonts w:ascii="Arial" w:hAnsi="Arial" w:cs="Arial"/>
                <w:sz w:val="18"/>
                <w:szCs w:val="18"/>
              </w:rPr>
              <w:t>podczas użytkowania zbiorników,</w:t>
            </w:r>
          </w:p>
        </w:tc>
        <w:tc>
          <w:tcPr>
            <w:tcW w:w="4394" w:type="dxa"/>
            <w:tcBorders>
              <w:top w:val="nil"/>
              <w:left w:val="nil"/>
              <w:bottom w:val="single" w:sz="4" w:space="0" w:color="auto"/>
              <w:right w:val="single" w:sz="4" w:space="0" w:color="auto"/>
            </w:tcBorders>
            <w:shd w:val="clear" w:color="auto" w:fill="auto"/>
            <w:noWrap/>
            <w:vAlign w:val="center"/>
          </w:tcPr>
          <w:p w14:paraId="3427A12F" w14:textId="2E0DFFA9" w:rsidR="00863B22" w:rsidRPr="00323951" w:rsidRDefault="00BE28C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1E398DF3"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210766F1" w14:textId="77777777" w:rsidR="001E3573"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E31917F" w14:textId="3404DFDA" w:rsidR="00863B22" w:rsidRPr="00323951" w:rsidRDefault="001E357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7BD7A45A" w14:textId="2171EFCA" w:rsidR="00863B22" w:rsidRPr="00323951" w:rsidRDefault="00114E5D"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zbiorników zbudowanych/</w:t>
            </w:r>
            <w:r w:rsidR="008B3051" w:rsidRPr="00323951">
              <w:rPr>
                <w:rFonts w:ascii="Arial" w:eastAsia="Times New Roman" w:hAnsi="Arial" w:cs="Arial"/>
                <w:color w:val="000000"/>
                <w:sz w:val="18"/>
                <w:szCs w:val="18"/>
                <w:lang w:eastAsia="pl-PL"/>
              </w:rPr>
              <w:t>odtworzonych wraz z</w:t>
            </w:r>
            <w:r w:rsidR="00F227D3" w:rsidRPr="00323951">
              <w:rPr>
                <w:rFonts w:ascii="Arial" w:eastAsia="Times New Roman" w:hAnsi="Arial" w:cs="Arial"/>
                <w:color w:val="000000"/>
                <w:sz w:val="18"/>
                <w:szCs w:val="18"/>
                <w:lang w:eastAsia="pl-PL"/>
              </w:rPr>
              <w:t> </w:t>
            </w:r>
            <w:r w:rsidR="008B3051" w:rsidRPr="00323951">
              <w:rPr>
                <w:rFonts w:ascii="Arial" w:eastAsia="Times New Roman" w:hAnsi="Arial" w:cs="Arial"/>
                <w:color w:val="000000"/>
                <w:sz w:val="18"/>
                <w:szCs w:val="18"/>
                <w:lang w:eastAsia="pl-PL"/>
              </w:rPr>
              <w:t>pojemnością retencyjną</w:t>
            </w:r>
            <w:r w:rsidR="0032635B"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1AC91805" w14:textId="602B8FA4" w:rsidR="00863B22" w:rsidRPr="00323951" w:rsidRDefault="008264B8"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r w:rsidR="00C57150" w:rsidRPr="00323951">
              <w:rPr>
                <w:rFonts w:ascii="Arial" w:eastAsia="Times New Roman" w:hAnsi="Arial" w:cs="Arial"/>
                <w:color w:val="000000"/>
                <w:sz w:val="18"/>
                <w:szCs w:val="18"/>
                <w:lang w:eastAsia="pl-PL"/>
              </w:rPr>
              <w:t>/-1</w:t>
            </w:r>
          </w:p>
        </w:tc>
      </w:tr>
      <w:tr w:rsidR="00863B22" w:rsidRPr="00323951" w14:paraId="638C815C"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4FE7078" w14:textId="2A9E3FBC" w:rsidR="00863B22" w:rsidRPr="00323951" w:rsidRDefault="00101592"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5.6</w:t>
            </w:r>
          </w:p>
        </w:tc>
        <w:tc>
          <w:tcPr>
            <w:tcW w:w="3544" w:type="dxa"/>
            <w:tcBorders>
              <w:top w:val="nil"/>
              <w:left w:val="nil"/>
              <w:bottom w:val="single" w:sz="4" w:space="0" w:color="auto"/>
              <w:right w:val="single" w:sz="4" w:space="0" w:color="auto"/>
            </w:tcBorders>
            <w:shd w:val="clear" w:color="auto" w:fill="auto"/>
            <w:noWrap/>
            <w:vAlign w:val="center"/>
          </w:tcPr>
          <w:p w14:paraId="302D53D5" w14:textId="22D6F1B0" w:rsidR="00863B22" w:rsidRPr="00323951" w:rsidRDefault="00101592" w:rsidP="000259A1">
            <w:pPr>
              <w:spacing w:after="0" w:line="240" w:lineRule="auto"/>
              <w:jc w:val="left"/>
              <w:rPr>
                <w:rFonts w:ascii="Arial" w:eastAsia="Times New Roman" w:hAnsi="Arial" w:cs="Arial"/>
                <w:sz w:val="18"/>
                <w:szCs w:val="18"/>
                <w:lang w:eastAsia="pl-PL"/>
              </w:rPr>
            </w:pPr>
            <w:r w:rsidRPr="00323951">
              <w:rPr>
                <w:rFonts w:ascii="Arial" w:eastAsia="Times New Roman" w:hAnsi="Arial" w:cs="Arial"/>
                <w:sz w:val="18"/>
                <w:szCs w:val="18"/>
                <w:lang w:eastAsia="pl-PL"/>
              </w:rPr>
              <w:t>Ograniczenie poboru wód podziemnych na obszarach i w okresach występowania susz, okresów bezdeszczowych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52089B04" w14:textId="521EBC95" w:rsidR="00863B22" w:rsidRPr="00323951" w:rsidRDefault="0010516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pomóc w zapobieganiu deficytom wody w</w:t>
            </w:r>
            <w:r w:rsidR="00F227D3" w:rsidRPr="00323951">
              <w:rPr>
                <w:rFonts w:ascii="Arial" w:hAnsi="Arial" w:cs="Arial"/>
                <w:sz w:val="18"/>
                <w:szCs w:val="18"/>
              </w:rPr>
              <w:t> </w:t>
            </w:r>
            <w:r w:rsidRPr="00323951">
              <w:rPr>
                <w:rFonts w:ascii="Arial" w:hAnsi="Arial" w:cs="Arial"/>
                <w:sz w:val="18"/>
                <w:szCs w:val="18"/>
              </w:rPr>
              <w:t>okresach suszy i bezdeszczowych</w:t>
            </w:r>
            <w:r w:rsidR="00640CD4" w:rsidRPr="00323951">
              <w:rPr>
                <w:rFonts w:ascii="Arial" w:hAnsi="Arial" w:cs="Arial"/>
                <w:sz w:val="18"/>
                <w:szCs w:val="18"/>
              </w:rPr>
              <w:t>,</w:t>
            </w:r>
          </w:p>
          <w:p w14:paraId="7E752889" w14:textId="5EA3D71D" w:rsidR="00640CD4" w:rsidRPr="00323951" w:rsidRDefault="00640CD4"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poprawy zrównoważonego zarządzania wodami, co jest ważne w kontekście zmian klimatu</w:t>
            </w:r>
            <w:r w:rsidR="00BF5548"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6FA0F90B" w14:textId="6A15AFF0" w:rsidR="00863B22" w:rsidRPr="00323951" w:rsidRDefault="00BE28C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nil"/>
              <w:left w:val="nil"/>
              <w:bottom w:val="single" w:sz="4" w:space="0" w:color="auto"/>
              <w:right w:val="single" w:sz="4" w:space="0" w:color="auto"/>
            </w:tcBorders>
            <w:shd w:val="clear" w:color="auto" w:fill="auto"/>
            <w:noWrap/>
            <w:vAlign w:val="center"/>
          </w:tcPr>
          <w:p w14:paraId="0C927B36" w14:textId="77777777" w:rsidR="005704BB" w:rsidRPr="00323951" w:rsidRDefault="005704B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6A8D7D03" w14:textId="77777777" w:rsidR="005704BB" w:rsidRPr="00323951" w:rsidRDefault="005704B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C197F2E" w14:textId="5101D759" w:rsidR="00863B22"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637AA6F6" w14:textId="421F4352" w:rsidR="00863B22" w:rsidRPr="00323951" w:rsidRDefault="00CA5B4B"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objętość zaoszczędzonej wody na rok</w:t>
            </w:r>
            <w:r w:rsidR="0032635B"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73642280" w14:textId="33F9DA9D" w:rsidR="00863B22" w:rsidRPr="00323951" w:rsidRDefault="0065352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4486A5F1"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04B7FD0" w14:textId="424E5BB0" w:rsidR="00863B22" w:rsidRPr="00323951" w:rsidRDefault="00FB40F8"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5.8</w:t>
            </w:r>
          </w:p>
        </w:tc>
        <w:tc>
          <w:tcPr>
            <w:tcW w:w="3544" w:type="dxa"/>
            <w:tcBorders>
              <w:top w:val="nil"/>
              <w:left w:val="nil"/>
              <w:bottom w:val="single" w:sz="4" w:space="0" w:color="auto"/>
              <w:right w:val="single" w:sz="4" w:space="0" w:color="auto"/>
            </w:tcBorders>
            <w:shd w:val="clear" w:color="auto" w:fill="auto"/>
            <w:noWrap/>
            <w:vAlign w:val="center"/>
          </w:tcPr>
          <w:p w14:paraId="0B731CCB" w14:textId="3EF96E38" w:rsidR="00863B22" w:rsidRPr="00323951" w:rsidRDefault="00FB40F8"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Modernizacja systemu rowów melioracyjnych pod kątem rzeczywistych potrzeb wodnych terenów użytkowanych rolniczo (odwadnianie, nawadnianie) z</w:t>
            </w:r>
            <w:r w:rsidR="00F227D3"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uwzględnieniem wzrostu retencji w</w:t>
            </w:r>
            <w:r w:rsidR="0031410C"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zlewniach oraz zagospodarowaniem wód opadowych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4D77E60C" w14:textId="0C737549" w:rsidR="00863B22" w:rsidRPr="00323951" w:rsidRDefault="006C752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pomóc w zatrzymywaniu wody w okresach opadów i magazynowaniu jej do użytku rolniczego lub przeciwdziałaniu suszom, co jest szczególnie ważne w</w:t>
            </w:r>
            <w:r w:rsidR="00F227D3" w:rsidRPr="00323951">
              <w:rPr>
                <w:rFonts w:ascii="Arial" w:hAnsi="Arial" w:cs="Arial"/>
                <w:sz w:val="18"/>
                <w:szCs w:val="18"/>
              </w:rPr>
              <w:t> </w:t>
            </w:r>
            <w:r w:rsidRPr="00323951">
              <w:rPr>
                <w:rFonts w:ascii="Arial" w:hAnsi="Arial" w:cs="Arial"/>
                <w:sz w:val="18"/>
                <w:szCs w:val="18"/>
              </w:rPr>
              <w:t>warunkach zmian klimatu,</w:t>
            </w:r>
          </w:p>
          <w:p w14:paraId="1A458AD5" w14:textId="32BEEA50" w:rsidR="002D297D" w:rsidRPr="00323951" w:rsidRDefault="002D297D"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zmniejszenia erozji gleby, co jest ważne dla utrzymania zdrowych i wydajnych gruntów, które są kluczowe dla zrównoważonego rolnictwa,</w:t>
            </w:r>
          </w:p>
          <w:p w14:paraId="5A243D22" w14:textId="7F9BD5E3" w:rsidR="002D297D" w:rsidRPr="00323951" w:rsidRDefault="002D297D"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zmniejszenia ryzyka powodzi poprzez zatrzymanie wody w okresach opadów.</w:t>
            </w:r>
          </w:p>
        </w:tc>
        <w:tc>
          <w:tcPr>
            <w:tcW w:w="4394" w:type="dxa"/>
            <w:tcBorders>
              <w:top w:val="nil"/>
              <w:left w:val="nil"/>
              <w:bottom w:val="single" w:sz="4" w:space="0" w:color="auto"/>
              <w:right w:val="single" w:sz="4" w:space="0" w:color="auto"/>
            </w:tcBorders>
            <w:shd w:val="clear" w:color="auto" w:fill="auto"/>
            <w:noWrap/>
            <w:vAlign w:val="center"/>
          </w:tcPr>
          <w:p w14:paraId="67D36AC4" w14:textId="77777777" w:rsidR="00863B22" w:rsidRPr="00323951" w:rsidRDefault="00330837" w:rsidP="000259A1">
            <w:pPr>
              <w:pStyle w:val="Akapitzlist"/>
              <w:keepNext/>
              <w:numPr>
                <w:ilvl w:val="0"/>
                <w:numId w:val="26"/>
              </w:numPr>
              <w:spacing w:after="0" w:line="240" w:lineRule="auto"/>
              <w:jc w:val="left"/>
              <w:rPr>
                <w:rFonts w:ascii="Arial" w:hAnsi="Arial" w:cs="Arial"/>
                <w:sz w:val="18"/>
                <w:szCs w:val="18"/>
              </w:rPr>
            </w:pPr>
            <w:r w:rsidRPr="00323951">
              <w:rPr>
                <w:rFonts w:ascii="Arial" w:eastAsia="Times New Roman" w:hAnsi="Arial" w:cs="Arial"/>
                <w:color w:val="000000"/>
                <w:sz w:val="18"/>
                <w:szCs w:val="18"/>
                <w:lang w:eastAsia="pl-PL"/>
              </w:rPr>
              <w:t xml:space="preserve">należy dokładnie przeanalizować obecne plany melioracyjne oraz ich zgodność z rzeczywistymi potrzebami wodnymi terenów użytkowanych rolniczo. </w:t>
            </w:r>
            <w:r w:rsidRPr="00323951">
              <w:rPr>
                <w:rFonts w:ascii="Arial" w:hAnsi="Arial" w:cs="Arial"/>
                <w:sz w:val="18"/>
                <w:szCs w:val="18"/>
              </w:rPr>
              <w:t>W przypadku konieczności aktualizacji planów melioracyjnych, należy uwzględnić zmiany klimatu oraz zmiany w dostępności wody na danym obszarze,</w:t>
            </w:r>
          </w:p>
          <w:p w14:paraId="6D6671BE" w14:textId="77777777" w:rsidR="00330837" w:rsidRPr="00323951" w:rsidRDefault="007075E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istotne jest zastosowanie rozwiązań nawadniających, które pomogą zapewnić odpowiedni poziom wilgotności gleby. Można to osiągnąć poprzez stosowanie metod nawadniania kropelkowego, polewkowego, w kanałach, </w:t>
            </w:r>
            <w:r w:rsidR="00EC0A27" w:rsidRPr="00323951">
              <w:rPr>
                <w:rFonts w:ascii="Arial" w:hAnsi="Arial" w:cs="Arial"/>
                <w:sz w:val="18"/>
                <w:szCs w:val="18"/>
              </w:rPr>
              <w:t>itp.,</w:t>
            </w:r>
          </w:p>
          <w:p w14:paraId="3B4A33B1" w14:textId="56BD07D8" w:rsidR="00EC0A27" w:rsidRPr="00323951" w:rsidRDefault="00EC0A27"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modernizacja systemów melioracyjnych powinna uwzględniać zastosowanie technologii umożliwiających kontrolę przepływu wody, co pozwoli na szybkie dostosowanie systemu do zmieniających się warunków klimatycznych i potrzeb wodnych. Można to osiągnąć poprzez zastosowanie systemów zmiennych rozmiarów rur, automatycznych systemów sterowania, a</w:t>
            </w:r>
            <w:r w:rsidR="00D759B3">
              <w:rPr>
                <w:rFonts w:ascii="Arial" w:hAnsi="Arial" w:cs="Arial"/>
                <w:sz w:val="18"/>
                <w:szCs w:val="18"/>
              </w:rPr>
              <w:t> </w:t>
            </w:r>
            <w:r w:rsidRPr="00323951">
              <w:rPr>
                <w:rFonts w:ascii="Arial" w:hAnsi="Arial" w:cs="Arial"/>
                <w:sz w:val="18"/>
                <w:szCs w:val="18"/>
              </w:rPr>
              <w:t>także poprzez stosowanie inteligentnych systemów nawadniania</w:t>
            </w:r>
          </w:p>
        </w:tc>
        <w:tc>
          <w:tcPr>
            <w:tcW w:w="2087" w:type="dxa"/>
            <w:tcBorders>
              <w:top w:val="nil"/>
              <w:left w:val="nil"/>
              <w:bottom w:val="single" w:sz="4" w:space="0" w:color="auto"/>
              <w:right w:val="single" w:sz="4" w:space="0" w:color="auto"/>
            </w:tcBorders>
            <w:shd w:val="clear" w:color="auto" w:fill="auto"/>
            <w:noWrap/>
            <w:vAlign w:val="center"/>
          </w:tcPr>
          <w:p w14:paraId="4767AEC9"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6FA936A6"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FBB7DDC" w14:textId="49A27225" w:rsidR="00863B22"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4049BE22" w14:textId="7FCEEDA7" w:rsidR="00863B22" w:rsidRPr="00323951" w:rsidRDefault="00CA5B4B"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 rowów poddanych modernizacji</w:t>
            </w:r>
            <w:r w:rsidR="0032635B" w:rsidRPr="00323951">
              <w:rPr>
                <w:rFonts w:ascii="Arial" w:eastAsia="Times New Roman" w:hAnsi="Arial" w:cs="Arial"/>
                <w:color w:val="000000"/>
                <w:sz w:val="18"/>
                <w:szCs w:val="18"/>
                <w:lang w:eastAsia="pl-PL"/>
              </w:rPr>
              <w:t xml:space="preserve"> z</w:t>
            </w:r>
            <w:r w:rsidR="00F227D3" w:rsidRPr="00323951">
              <w:rPr>
                <w:rFonts w:ascii="Arial" w:eastAsia="Times New Roman" w:hAnsi="Arial" w:cs="Arial"/>
                <w:color w:val="000000"/>
                <w:sz w:val="18"/>
                <w:szCs w:val="18"/>
                <w:lang w:eastAsia="pl-PL"/>
              </w:rPr>
              <w:t> </w:t>
            </w:r>
            <w:r w:rsidR="0032635B" w:rsidRPr="00323951">
              <w:rPr>
                <w:rFonts w:ascii="Arial" w:eastAsia="Times New Roman" w:hAnsi="Arial" w:cs="Arial"/>
                <w:color w:val="000000"/>
                <w:sz w:val="18"/>
                <w:szCs w:val="18"/>
                <w:lang w:eastAsia="pl-PL"/>
              </w:rPr>
              <w:t xml:space="preserve">wykazaną </w:t>
            </w:r>
            <w:r w:rsidR="00A05179" w:rsidRPr="00323951">
              <w:rPr>
                <w:rFonts w:ascii="Arial" w:eastAsia="Times New Roman" w:hAnsi="Arial" w:cs="Arial"/>
                <w:color w:val="000000"/>
                <w:sz w:val="18"/>
                <w:szCs w:val="18"/>
                <w:lang w:eastAsia="pl-PL"/>
              </w:rPr>
              <w:t>technologią kontroli przepływu wody</w:t>
            </w:r>
            <w:r w:rsidR="00F227D3"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680FE30F" w14:textId="496185EF" w:rsidR="00863B22" w:rsidRPr="00323951" w:rsidRDefault="0065352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71A3269B"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C98F32D" w14:textId="1CB7745E" w:rsidR="00863B22" w:rsidRPr="00323951" w:rsidRDefault="00F64A8D"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5.9</w:t>
            </w:r>
          </w:p>
        </w:tc>
        <w:tc>
          <w:tcPr>
            <w:tcW w:w="3544" w:type="dxa"/>
            <w:tcBorders>
              <w:top w:val="nil"/>
              <w:left w:val="nil"/>
              <w:bottom w:val="single" w:sz="4" w:space="0" w:color="auto"/>
              <w:right w:val="single" w:sz="4" w:space="0" w:color="auto"/>
            </w:tcBorders>
            <w:shd w:val="clear" w:color="auto" w:fill="auto"/>
            <w:noWrap/>
            <w:vAlign w:val="center"/>
          </w:tcPr>
          <w:p w14:paraId="12B60361" w14:textId="798430D0" w:rsidR="00863B22" w:rsidRPr="00323951" w:rsidRDefault="00F64A8D"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Budowa zbiorników retencyjnych </w:t>
            </w:r>
            <w:r w:rsidR="00D759B3">
              <w:rPr>
                <w:rFonts w:ascii="Arial" w:eastAsia="Times New Roman" w:hAnsi="Arial" w:cs="Arial"/>
                <w:color w:val="000000"/>
                <w:sz w:val="18"/>
                <w:szCs w:val="18"/>
                <w:lang w:eastAsia="pl-PL"/>
              </w:rPr>
              <w:t>w </w:t>
            </w:r>
            <w:r w:rsidRPr="00323951">
              <w:rPr>
                <w:rFonts w:ascii="Arial" w:eastAsia="Times New Roman" w:hAnsi="Arial" w:cs="Arial"/>
                <w:color w:val="000000"/>
                <w:sz w:val="18"/>
                <w:szCs w:val="18"/>
                <w:lang w:eastAsia="pl-PL"/>
              </w:rPr>
              <w:t>oparciu o</w:t>
            </w:r>
            <w:r w:rsidR="0031410C"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Programy gospodarowania wodami opadowymi i retencji gminnej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5016C27E" w14:textId="758BA338" w:rsidR="00CD5137" w:rsidRPr="00323951" w:rsidRDefault="00CD5137"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pomóc w zatrzymywaniu wody w okresach opadów i magazynowaniu jej do użytku, co jest szczególnie ważne w warunkach zmian klimatu, gdy występują ekstremalne zjawiska pogodowe, takie jak susze lub intensywne opady</w:t>
            </w:r>
            <w:r w:rsidR="004E2862"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14303D68" w14:textId="68DB193F" w:rsidR="00863B22" w:rsidRPr="00323951" w:rsidRDefault="00070DE7"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 etapie projektowym należy uwzględnić w</w:t>
            </w:r>
            <w:r w:rsidR="00D759B3">
              <w:rPr>
                <w:rFonts w:ascii="Arial" w:hAnsi="Arial" w:cs="Arial"/>
                <w:sz w:val="18"/>
                <w:szCs w:val="18"/>
              </w:rPr>
              <w:t> </w:t>
            </w:r>
            <w:r w:rsidRPr="00323951">
              <w:rPr>
                <w:rFonts w:ascii="Arial" w:hAnsi="Arial" w:cs="Arial"/>
                <w:sz w:val="18"/>
                <w:szCs w:val="18"/>
              </w:rPr>
              <w:t>strategii dane pochodzące ze scenariuszy rozwoju socjoekonomicznego zgodnie obowiązującym raportem IPCC wraz z</w:t>
            </w:r>
            <w:r w:rsidR="00D759B3">
              <w:rPr>
                <w:rFonts w:ascii="Arial" w:hAnsi="Arial" w:cs="Arial"/>
                <w:sz w:val="18"/>
                <w:szCs w:val="18"/>
              </w:rPr>
              <w:t> </w:t>
            </w:r>
            <w:r w:rsidRPr="00323951">
              <w:rPr>
                <w:rFonts w:ascii="Arial" w:hAnsi="Arial" w:cs="Arial"/>
                <w:sz w:val="18"/>
                <w:szCs w:val="18"/>
              </w:rPr>
              <w:t>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1BF6CE30"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6650B990"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86884C1" w14:textId="41EBB702" w:rsidR="00863B22"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367822EB" w14:textId="3D9C5851" w:rsidR="00863B22" w:rsidRPr="00323951" w:rsidRDefault="00A05179"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wybudowanych zbiorników wraz z</w:t>
            </w:r>
            <w:r w:rsidR="007944BF">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ich pojemnością retencyjną</w:t>
            </w:r>
            <w:r w:rsidR="007C5D3E"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39E06C2F" w14:textId="0D485521" w:rsidR="00863B22" w:rsidRPr="00323951" w:rsidRDefault="0065352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863B22" w:rsidRPr="00323951" w14:paraId="754424A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B0CF8DA" w14:textId="4B6B5805" w:rsidR="00863B22" w:rsidRPr="00323951" w:rsidRDefault="004C2E22"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6.1</w:t>
            </w:r>
          </w:p>
        </w:tc>
        <w:tc>
          <w:tcPr>
            <w:tcW w:w="3544" w:type="dxa"/>
            <w:tcBorders>
              <w:top w:val="nil"/>
              <w:left w:val="nil"/>
              <w:bottom w:val="single" w:sz="4" w:space="0" w:color="auto"/>
              <w:right w:val="single" w:sz="4" w:space="0" w:color="auto"/>
            </w:tcBorders>
            <w:shd w:val="clear" w:color="auto" w:fill="auto"/>
            <w:noWrap/>
            <w:vAlign w:val="center"/>
          </w:tcPr>
          <w:p w14:paraId="5BB39670" w14:textId="3869803D" w:rsidR="00863B22" w:rsidRPr="00323951" w:rsidRDefault="004C2E22"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Rozwój systemu zrównoważonego transportu publicznego na terenie gmin AJ</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1C82B435" w14:textId="1DE159CC" w:rsidR="00863B22" w:rsidRPr="00323951" w:rsidRDefault="00E93E97"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znacznie zmniejszyć emisję gazów cieplarnianych związanych z transportem,</w:t>
            </w:r>
          </w:p>
          <w:p w14:paraId="139F3F53" w14:textId="393D9514" w:rsidR="004876A6" w:rsidRPr="00323951" w:rsidRDefault="004876A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przyczynić się do poprawy jakości powietrza, ograniczając emisję szkodliwych substancji do atmosfery, takich jak tlenki azotu, pyły i dwutlenek węgla</w:t>
            </w:r>
            <w:r w:rsidR="00F227D3" w:rsidRPr="00323951">
              <w:rPr>
                <w:rFonts w:ascii="Arial" w:hAnsi="Arial" w:cs="Arial"/>
                <w:sz w:val="18"/>
                <w:szCs w:val="18"/>
              </w:rPr>
              <w:t>.</w:t>
            </w:r>
          </w:p>
        </w:tc>
        <w:tc>
          <w:tcPr>
            <w:tcW w:w="4394" w:type="dxa"/>
            <w:tcBorders>
              <w:top w:val="nil"/>
              <w:left w:val="nil"/>
              <w:bottom w:val="single" w:sz="4" w:space="0" w:color="auto"/>
              <w:right w:val="single" w:sz="4" w:space="0" w:color="auto"/>
            </w:tcBorders>
            <w:shd w:val="clear" w:color="auto" w:fill="auto"/>
            <w:noWrap/>
            <w:vAlign w:val="center"/>
          </w:tcPr>
          <w:p w14:paraId="5F4D178F" w14:textId="31DB049A" w:rsidR="00863B22" w:rsidRPr="00323951" w:rsidRDefault="008D5BD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należy uwzględnić dane pochodzące ze scenariuszy rozwoju socjoekonomicznego zgodnie obowiązującym raportem IPCC wraz z wykonaniem procedury asymilacji danych modeli wyższego rzędu do uwarunkowań lokalnych.</w:t>
            </w:r>
          </w:p>
        </w:tc>
        <w:tc>
          <w:tcPr>
            <w:tcW w:w="2087" w:type="dxa"/>
            <w:tcBorders>
              <w:top w:val="nil"/>
              <w:left w:val="nil"/>
              <w:bottom w:val="single" w:sz="4" w:space="0" w:color="auto"/>
              <w:right w:val="single" w:sz="4" w:space="0" w:color="auto"/>
            </w:tcBorders>
            <w:shd w:val="clear" w:color="auto" w:fill="auto"/>
            <w:noWrap/>
            <w:vAlign w:val="center"/>
          </w:tcPr>
          <w:p w14:paraId="5578BA9D" w14:textId="75CED060" w:rsidR="005704B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139BF161" w14:textId="77777777" w:rsidR="005704BB" w:rsidRPr="00323951" w:rsidRDefault="005704B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87C1992" w14:textId="6087CFA2" w:rsidR="00863B22" w:rsidRPr="00323951" w:rsidRDefault="005704B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nil"/>
              <w:left w:val="nil"/>
              <w:bottom w:val="single" w:sz="4" w:space="0" w:color="auto"/>
              <w:right w:val="single" w:sz="4" w:space="0" w:color="auto"/>
            </w:tcBorders>
            <w:vAlign w:val="center"/>
          </w:tcPr>
          <w:p w14:paraId="4BEDF292" w14:textId="471BA618" w:rsidR="00863B22" w:rsidRPr="00323951" w:rsidRDefault="007C5D3E"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system uwzględniający dane pochodzące ze scenariuszy rozwoju socjoekonomicznego zgodnie obowiązującym raportem IPCC.</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027FA0B0" w14:textId="51ECCE3C" w:rsidR="00863B22" w:rsidRPr="00323951" w:rsidRDefault="0065352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37663E66" w14:textId="77777777" w:rsidTr="00F227D3">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523EF4A9" w14:textId="15DCA0EF" w:rsidR="00863B22" w:rsidRPr="00323951" w:rsidRDefault="006D689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6.2</w:t>
            </w:r>
          </w:p>
        </w:tc>
        <w:tc>
          <w:tcPr>
            <w:tcW w:w="3544" w:type="dxa"/>
            <w:tcBorders>
              <w:top w:val="nil"/>
              <w:left w:val="nil"/>
              <w:bottom w:val="single" w:sz="4" w:space="0" w:color="auto"/>
              <w:right w:val="single" w:sz="4" w:space="0" w:color="auto"/>
            </w:tcBorders>
            <w:shd w:val="clear" w:color="auto" w:fill="auto"/>
            <w:noWrap/>
            <w:vAlign w:val="center"/>
          </w:tcPr>
          <w:p w14:paraId="543CC7A4" w14:textId="47671915" w:rsidR="00863B22" w:rsidRPr="00323951" w:rsidRDefault="006D689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Stworzenie systemu tras rowerowych</w:t>
            </w:r>
          </w:p>
        </w:tc>
        <w:tc>
          <w:tcPr>
            <w:tcW w:w="4678" w:type="dxa"/>
            <w:tcBorders>
              <w:top w:val="nil"/>
              <w:left w:val="single" w:sz="4" w:space="0" w:color="auto"/>
              <w:bottom w:val="single" w:sz="4" w:space="0" w:color="auto"/>
              <w:right w:val="single" w:sz="4" w:space="0" w:color="auto"/>
            </w:tcBorders>
            <w:shd w:val="clear" w:color="auto" w:fill="auto"/>
            <w:noWrap/>
            <w:vAlign w:val="center"/>
          </w:tcPr>
          <w:p w14:paraId="793C6AE9" w14:textId="5D8ECD8A" w:rsidR="00863B22" w:rsidRPr="00323951" w:rsidRDefault="00EC1CB3"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zmniejszony zostanie wpływ transportu na klimat i</w:t>
            </w:r>
            <w:r w:rsidR="00F227D3" w:rsidRPr="00323951">
              <w:rPr>
                <w:rFonts w:ascii="Arial" w:hAnsi="Arial" w:cs="Arial"/>
                <w:sz w:val="18"/>
                <w:szCs w:val="18"/>
              </w:rPr>
              <w:t> </w:t>
            </w:r>
            <w:r w:rsidRPr="00323951">
              <w:rPr>
                <w:rFonts w:ascii="Arial" w:hAnsi="Arial" w:cs="Arial"/>
                <w:sz w:val="18"/>
                <w:szCs w:val="18"/>
              </w:rPr>
              <w:t>powietrze, co może przyczynić się do poprawy jakości życia w Aglomeracji,</w:t>
            </w:r>
          </w:p>
          <w:p w14:paraId="72EBF995" w14:textId="5E0258F7" w:rsidR="00EC1CB3" w:rsidRPr="00323951" w:rsidRDefault="00D731F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wpłynąć na poprawę jakości powietrza,</w:t>
            </w:r>
          </w:p>
          <w:p w14:paraId="3AC3CD06" w14:textId="57071A9C" w:rsidR="00D731F8" w:rsidRPr="00323951" w:rsidRDefault="001F30E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zmniejszyć ilość pojazdów na drogach, co z</w:t>
            </w:r>
            <w:r w:rsidR="007944BF">
              <w:rPr>
                <w:rFonts w:ascii="Arial" w:hAnsi="Arial" w:cs="Arial"/>
                <w:sz w:val="18"/>
                <w:szCs w:val="18"/>
              </w:rPr>
              <w:t> </w:t>
            </w:r>
            <w:r w:rsidRPr="00323951">
              <w:rPr>
                <w:rFonts w:ascii="Arial" w:hAnsi="Arial" w:cs="Arial"/>
                <w:sz w:val="18"/>
                <w:szCs w:val="18"/>
              </w:rPr>
              <w:t>kolei zmniejszy zatorów drogowych. To przyczyni się do poprawy jakości powietrza oraz zmniejszy zużycie paliwa i emisję gazów cieplarnianych.</w:t>
            </w:r>
          </w:p>
        </w:tc>
        <w:tc>
          <w:tcPr>
            <w:tcW w:w="4394" w:type="dxa"/>
            <w:tcBorders>
              <w:top w:val="nil"/>
              <w:left w:val="nil"/>
              <w:bottom w:val="single" w:sz="4" w:space="0" w:color="auto"/>
              <w:right w:val="single" w:sz="4" w:space="0" w:color="auto"/>
            </w:tcBorders>
            <w:shd w:val="clear" w:color="auto" w:fill="auto"/>
            <w:noWrap/>
            <w:vAlign w:val="center"/>
          </w:tcPr>
          <w:p w14:paraId="6D3A3355" w14:textId="52379D6A" w:rsidR="00863B22" w:rsidRPr="00323951" w:rsidRDefault="00860A0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należy przeprowadzić analizę zmian klimatu, w</w:t>
            </w:r>
            <w:r w:rsidR="007944BF">
              <w:rPr>
                <w:rFonts w:ascii="Arial" w:hAnsi="Arial" w:cs="Arial"/>
                <w:sz w:val="18"/>
                <w:szCs w:val="18"/>
              </w:rPr>
              <w:t> </w:t>
            </w:r>
            <w:r w:rsidRPr="00323951">
              <w:rPr>
                <w:rFonts w:ascii="Arial" w:hAnsi="Arial" w:cs="Arial"/>
                <w:sz w:val="18"/>
                <w:szCs w:val="18"/>
              </w:rPr>
              <w:t>tym zmiany w ilości opadów, temperaturze, wiatru i</w:t>
            </w:r>
            <w:r w:rsidR="00F227D3" w:rsidRPr="00323951">
              <w:rPr>
                <w:rFonts w:ascii="Arial" w:hAnsi="Arial" w:cs="Arial"/>
                <w:sz w:val="18"/>
                <w:szCs w:val="18"/>
              </w:rPr>
              <w:t> </w:t>
            </w:r>
            <w:r w:rsidRPr="00323951">
              <w:rPr>
                <w:rFonts w:ascii="Arial" w:hAnsi="Arial" w:cs="Arial"/>
                <w:sz w:val="18"/>
                <w:szCs w:val="18"/>
              </w:rPr>
              <w:t>intensywności opadów, aby móc dostosować trasę rowerową do zmieniających się warunków,</w:t>
            </w:r>
          </w:p>
          <w:p w14:paraId="56B4E09E" w14:textId="78F72E23" w:rsidR="00860A01" w:rsidRPr="00323951" w:rsidRDefault="00860A0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przy wyborze lokalizacji trasy rowerowej należy uwzględniać nie tylko obecne, ale także przyszłe zmiany klimatu. Trasy powinny być zaprojektowane z</w:t>
            </w:r>
            <w:r w:rsidR="00F227D3" w:rsidRPr="00323951">
              <w:rPr>
                <w:rFonts w:ascii="Arial" w:hAnsi="Arial" w:cs="Arial"/>
                <w:sz w:val="18"/>
                <w:szCs w:val="18"/>
              </w:rPr>
              <w:t> </w:t>
            </w:r>
            <w:r w:rsidRPr="00323951">
              <w:rPr>
                <w:rFonts w:ascii="Arial" w:hAnsi="Arial" w:cs="Arial"/>
                <w:sz w:val="18"/>
                <w:szCs w:val="18"/>
              </w:rPr>
              <w:t>myślą o przyszłych warunkach klimatycznych i</w:t>
            </w:r>
            <w:r w:rsidR="00F227D3" w:rsidRPr="00323951">
              <w:rPr>
                <w:rFonts w:ascii="Arial" w:hAnsi="Arial" w:cs="Arial"/>
                <w:sz w:val="18"/>
                <w:szCs w:val="18"/>
              </w:rPr>
              <w:t> </w:t>
            </w:r>
            <w:r w:rsidRPr="00323951">
              <w:rPr>
                <w:rFonts w:ascii="Arial" w:hAnsi="Arial" w:cs="Arial"/>
                <w:sz w:val="18"/>
                <w:szCs w:val="18"/>
              </w:rPr>
              <w:t>powinny uwzględniać zmiany w</w:t>
            </w:r>
            <w:r w:rsidR="007944BF">
              <w:rPr>
                <w:rFonts w:ascii="Arial" w:hAnsi="Arial" w:cs="Arial"/>
                <w:sz w:val="18"/>
                <w:szCs w:val="18"/>
              </w:rPr>
              <w:t> </w:t>
            </w:r>
            <w:r w:rsidRPr="00323951">
              <w:rPr>
                <w:rFonts w:ascii="Arial" w:hAnsi="Arial" w:cs="Arial"/>
                <w:sz w:val="18"/>
                <w:szCs w:val="18"/>
              </w:rPr>
              <w:t>opadach, temperaturze i w</w:t>
            </w:r>
            <w:r w:rsidR="008D5ECD" w:rsidRPr="00323951">
              <w:rPr>
                <w:rFonts w:ascii="Arial" w:hAnsi="Arial" w:cs="Arial"/>
                <w:sz w:val="18"/>
                <w:szCs w:val="18"/>
              </w:rPr>
              <w:t>atrach,</w:t>
            </w:r>
          </w:p>
          <w:p w14:paraId="33F72D25" w14:textId="6ED9EF71" w:rsidR="008D5ECD" w:rsidRPr="00323951" w:rsidRDefault="008D5ECD"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trasy rowerowe powinny być zaprojektowane tak, aby ograniczyć emisję spalin i innych zanieczyszczeń powietrza, które negatywnie wpływają na zdrowie ludzi i środowisko. Można to osiągnąć poprzez zwiększenie liczby drzew i</w:t>
            </w:r>
            <w:r w:rsidR="007944BF">
              <w:rPr>
                <w:rFonts w:ascii="Arial" w:hAnsi="Arial" w:cs="Arial"/>
                <w:sz w:val="18"/>
                <w:szCs w:val="18"/>
              </w:rPr>
              <w:t> </w:t>
            </w:r>
            <w:r w:rsidRPr="00323951">
              <w:rPr>
                <w:rFonts w:ascii="Arial" w:hAnsi="Arial" w:cs="Arial"/>
                <w:sz w:val="18"/>
                <w:szCs w:val="18"/>
              </w:rPr>
              <w:t>zieleni wokół tras rowerowych, budowę ścieżek rowerowych oddalonych od dróg,</w:t>
            </w:r>
          </w:p>
          <w:p w14:paraId="049D2EFB" w14:textId="2698626F" w:rsidR="00D343F3" w:rsidRPr="00323951" w:rsidRDefault="00D343F3"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rasy rowerowe powinny być zaprojektowane tak, aby użytkownicy byli chronieni przed ekstremalnymi warunkami pogodowymi, takimi jak burze, gradobicie czy upały. Można to osiągnąć poprzez budowę zadaszeń, wiat i</w:t>
            </w:r>
            <w:r w:rsidR="007944BF">
              <w:rPr>
                <w:rFonts w:ascii="Arial" w:hAnsi="Arial" w:cs="Arial"/>
                <w:sz w:val="18"/>
                <w:szCs w:val="18"/>
              </w:rPr>
              <w:t> </w:t>
            </w:r>
            <w:r w:rsidRPr="00323951">
              <w:rPr>
                <w:rFonts w:ascii="Arial" w:hAnsi="Arial" w:cs="Arial"/>
                <w:sz w:val="18"/>
                <w:szCs w:val="18"/>
              </w:rPr>
              <w:t>zacienionych odcinków trasy</w:t>
            </w:r>
            <w:r w:rsidR="00D256CE" w:rsidRPr="00323951">
              <w:rPr>
                <w:rFonts w:ascii="Arial" w:hAnsi="Arial" w:cs="Arial"/>
                <w:sz w:val="18"/>
                <w:szCs w:val="18"/>
              </w:rPr>
              <w:t>.</w:t>
            </w:r>
          </w:p>
        </w:tc>
        <w:tc>
          <w:tcPr>
            <w:tcW w:w="2087" w:type="dxa"/>
            <w:tcBorders>
              <w:top w:val="nil"/>
              <w:left w:val="nil"/>
              <w:bottom w:val="single" w:sz="4" w:space="0" w:color="auto"/>
              <w:right w:val="single" w:sz="4" w:space="0" w:color="auto"/>
            </w:tcBorders>
            <w:shd w:val="clear" w:color="auto" w:fill="auto"/>
            <w:noWrap/>
            <w:vAlign w:val="center"/>
          </w:tcPr>
          <w:p w14:paraId="2DAFE651"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50238FFC"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33E9573" w14:textId="7F579939" w:rsidR="00863B22"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8CAE8D1" w14:textId="1E973630" w:rsidR="00863B22" w:rsidRPr="00323951" w:rsidRDefault="007C5D3E"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 tras rowerowych z</w:t>
            </w:r>
            <w:r w:rsidR="007944BF">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 xml:space="preserve">zastosowanymi rozwiązaniami </w:t>
            </w:r>
            <w:r w:rsidR="00881E10" w:rsidRPr="00323951">
              <w:rPr>
                <w:rFonts w:ascii="Arial" w:eastAsia="Times New Roman" w:hAnsi="Arial" w:cs="Arial"/>
                <w:color w:val="000000"/>
                <w:sz w:val="18"/>
                <w:szCs w:val="18"/>
                <w:lang w:eastAsia="pl-PL"/>
              </w:rPr>
              <w:t>adaptacyjnymi</w:t>
            </w:r>
            <w:r w:rsidRPr="00323951">
              <w:rPr>
                <w:rFonts w:ascii="Arial" w:eastAsia="Times New Roman" w:hAnsi="Arial" w:cs="Arial"/>
                <w:color w:val="000000"/>
                <w:sz w:val="18"/>
                <w:szCs w:val="18"/>
                <w:lang w:eastAsia="pl-PL"/>
              </w:rPr>
              <w:t>.</w:t>
            </w:r>
          </w:p>
        </w:tc>
        <w:tc>
          <w:tcPr>
            <w:tcW w:w="1537" w:type="dxa"/>
            <w:tcBorders>
              <w:top w:val="nil"/>
              <w:left w:val="single" w:sz="4" w:space="0" w:color="auto"/>
              <w:bottom w:val="single" w:sz="4" w:space="0" w:color="auto"/>
              <w:right w:val="single" w:sz="4" w:space="0" w:color="auto"/>
            </w:tcBorders>
            <w:shd w:val="clear" w:color="auto" w:fill="auto"/>
            <w:noWrap/>
            <w:vAlign w:val="center"/>
          </w:tcPr>
          <w:p w14:paraId="4B528286" w14:textId="02967315" w:rsidR="00863B22" w:rsidRPr="00323951" w:rsidRDefault="002358C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r w:rsidR="00D343F3" w:rsidRPr="00323951">
              <w:rPr>
                <w:rFonts w:ascii="Arial" w:eastAsia="Times New Roman" w:hAnsi="Arial" w:cs="Arial"/>
                <w:color w:val="000000"/>
                <w:sz w:val="18"/>
                <w:szCs w:val="18"/>
                <w:lang w:eastAsia="pl-PL"/>
              </w:rPr>
              <w:t>2</w:t>
            </w:r>
          </w:p>
        </w:tc>
      </w:tr>
      <w:tr w:rsidR="00863B22" w:rsidRPr="00323951" w14:paraId="095FDA8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4A239" w14:textId="0F352A0A" w:rsidR="00863B22" w:rsidRPr="00323951" w:rsidRDefault="00EC0F0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D80565F" w14:textId="2509588D" w:rsidR="00863B22" w:rsidRPr="00323951" w:rsidRDefault="00EC0F07"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Wsparcie rozwoju energetyki z OZE na</w:t>
            </w:r>
            <w:r w:rsidR="00F10A39"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terenie</w:t>
            </w:r>
            <w:r w:rsidR="00F10A39"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AJ</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D6031" w14:textId="7C323E08" w:rsidR="00863B22" w:rsidRPr="00323951" w:rsidRDefault="00890A9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rozwój energetyki z OZE może przyczynić się do redukcji emisji gazów cieplarnianych, co jest kluczowe dla budowy odporności Aglomeracji na skutki zmian klimatu</w:t>
            </w:r>
            <w:r w:rsidR="000F3018" w:rsidRPr="00323951">
              <w:rPr>
                <w:rFonts w:ascii="Arial" w:hAnsi="Arial" w:cs="Arial"/>
                <w:sz w:val="18"/>
                <w:szCs w:val="18"/>
              </w:rPr>
              <w:t>,</w:t>
            </w:r>
          </w:p>
          <w:p w14:paraId="5E6FFF65" w14:textId="79BE7723" w:rsidR="000F3018" w:rsidRPr="00323951" w:rsidRDefault="000F301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potencjalne zmniejszenie emisji szkodliwych substancji, takich jak dwutlenek siarki, tlenki azotu, cząstki stałe i</w:t>
            </w:r>
            <w:r w:rsidR="00F227D3" w:rsidRPr="00323951">
              <w:rPr>
                <w:rFonts w:ascii="Arial" w:hAnsi="Arial" w:cs="Arial"/>
                <w:sz w:val="18"/>
                <w:szCs w:val="18"/>
              </w:rPr>
              <w:t> </w:t>
            </w:r>
            <w:r w:rsidRPr="00323951">
              <w:rPr>
                <w:rFonts w:ascii="Arial" w:hAnsi="Arial" w:cs="Arial"/>
                <w:sz w:val="18"/>
                <w:szCs w:val="18"/>
              </w:rPr>
              <w:t xml:space="preserve">pyły zawieszone, </w:t>
            </w:r>
          </w:p>
          <w:p w14:paraId="3D69D637" w14:textId="13B2D889" w:rsidR="000F3018" w:rsidRPr="00323951" w:rsidRDefault="00D864C4"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zwiększyć potencjał adaptacyjny, ponieważ opiera się na źródłach energii, które są odnawialne i</w:t>
            </w:r>
            <w:r w:rsidR="007944BF">
              <w:rPr>
                <w:rFonts w:ascii="Arial" w:hAnsi="Arial" w:cs="Arial"/>
                <w:sz w:val="18"/>
                <w:szCs w:val="18"/>
              </w:rPr>
              <w:t> </w:t>
            </w:r>
            <w:r w:rsidRPr="00323951">
              <w:rPr>
                <w:rFonts w:ascii="Arial" w:hAnsi="Arial" w:cs="Arial"/>
                <w:sz w:val="18"/>
                <w:szCs w:val="18"/>
              </w:rPr>
              <w:t>niezależne od warunków atmosferycznych. W</w:t>
            </w:r>
            <w:r w:rsidR="007944BF">
              <w:rPr>
                <w:rFonts w:ascii="Arial" w:hAnsi="Arial" w:cs="Arial"/>
                <w:sz w:val="18"/>
                <w:szCs w:val="18"/>
              </w:rPr>
              <w:t> </w:t>
            </w:r>
            <w:r w:rsidRPr="00323951">
              <w:rPr>
                <w:rFonts w:ascii="Arial" w:hAnsi="Arial" w:cs="Arial"/>
                <w:sz w:val="18"/>
                <w:szCs w:val="18"/>
              </w:rPr>
              <w:t>przypadku systemów opartych na energii słonecznej, wiatru i wodzie, ich produkcja energii zwiększa się podczas okresów wzmożonej aktywności tych źródeł, co może być przydatne w</w:t>
            </w:r>
            <w:r w:rsidR="007944BF">
              <w:rPr>
                <w:rFonts w:ascii="Arial" w:hAnsi="Arial" w:cs="Arial"/>
                <w:sz w:val="18"/>
                <w:szCs w:val="18"/>
              </w:rPr>
              <w:t> </w:t>
            </w:r>
            <w:r w:rsidRPr="00323951">
              <w:rPr>
                <w:rFonts w:ascii="Arial" w:hAnsi="Arial" w:cs="Arial"/>
                <w:sz w:val="18"/>
                <w:szCs w:val="18"/>
              </w:rPr>
              <w:t>przypadku suszy lub innych zjawisk klimatycznych, które wpływają na produkcję energii z</w:t>
            </w:r>
            <w:r w:rsidR="00F227D3" w:rsidRPr="00323951">
              <w:rPr>
                <w:rFonts w:ascii="Arial" w:hAnsi="Arial" w:cs="Arial"/>
                <w:sz w:val="18"/>
                <w:szCs w:val="18"/>
              </w:rPr>
              <w:t> </w:t>
            </w:r>
            <w:r w:rsidRPr="00323951">
              <w:rPr>
                <w:rFonts w:ascii="Arial" w:hAnsi="Arial" w:cs="Arial"/>
                <w:sz w:val="18"/>
                <w:szCs w:val="18"/>
              </w:rPr>
              <w:t>tradycyjnych źródeł</w:t>
            </w:r>
            <w:r w:rsidR="0017537A" w:rsidRPr="00323951">
              <w:rPr>
                <w:rFonts w:ascii="Arial" w:hAnsi="Arial" w:cs="Arial"/>
                <w:sz w:val="18"/>
                <w:szCs w:val="18"/>
              </w:rPr>
              <w:t>,</w:t>
            </w:r>
          </w:p>
          <w:p w14:paraId="1F7E6968" w14:textId="758B8FE0" w:rsidR="0017537A" w:rsidRPr="00323951" w:rsidRDefault="0017537A"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zmniejszyć uzależnienie od paliw kopalnych.</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4F9E8E07" w14:textId="1D840278" w:rsidR="00863B22" w:rsidRPr="00323951" w:rsidRDefault="008D5BD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należy uwzględnić dane pochodzące ze scenariuszy rozwoju socjoekonomicznego zgodnie obowiązującym raportem IPCC wraz z</w:t>
            </w:r>
            <w:r w:rsidR="007944BF">
              <w:rPr>
                <w:rFonts w:ascii="Arial" w:hAnsi="Arial" w:cs="Arial"/>
                <w:sz w:val="18"/>
                <w:szCs w:val="18"/>
              </w:rPr>
              <w:t> </w:t>
            </w:r>
            <w:r w:rsidRPr="00323951">
              <w:rPr>
                <w:rFonts w:ascii="Arial" w:hAnsi="Arial" w:cs="Arial"/>
                <w:sz w:val="18"/>
                <w:szCs w:val="18"/>
              </w:rPr>
              <w:t>wykonaniem procedury asymilacji danych modeli wyższego rzędu do uwarunkowań lokalnych.</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6442CC73"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1AA526F"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027D3A57" w14:textId="2E29536D" w:rsidR="00863B22" w:rsidRPr="00323951" w:rsidRDefault="003F14C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083B6772" w14:textId="24C6F941" w:rsidR="00863B22" w:rsidRPr="00323951" w:rsidRDefault="00881E10"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system OZE uwzględniający dane pochodzące ze scenariuszy rozwoju socjoekonomicznego zgodnie obowiązującym raportem IPCC. </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C268D" w14:textId="40059F48" w:rsidR="00863B22" w:rsidRPr="00323951" w:rsidRDefault="002358C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572A0BAE"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EFE5A" w14:textId="5821BCC7" w:rsidR="00863B22" w:rsidRPr="00323951" w:rsidRDefault="008B0EA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A809AF7" w14:textId="3FC77A6E" w:rsidR="00863B22" w:rsidRPr="00323951" w:rsidRDefault="008B0EA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 efektywności oraz autonomii energetycznej budynków publicznych i</w:t>
            </w:r>
            <w:r w:rsidR="00F10A39"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budynków zbiorowego zamieszkania</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70CC5" w14:textId="7956E97E" w:rsidR="00863B22" w:rsidRPr="00323951" w:rsidRDefault="00E37CD7"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pozwala na redukcję emisji gazów cieplarnianych związanych z produkcją energii,</w:t>
            </w:r>
          </w:p>
          <w:p w14:paraId="5C5C153A" w14:textId="7871AAED" w:rsidR="00E37CD7" w:rsidRPr="00323951" w:rsidRDefault="0072187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pozwala na zmniejszenie emisji zanieczyszczeń powietrza, co poprawia jakość powietrza,</w:t>
            </w:r>
          </w:p>
          <w:p w14:paraId="6E05032B" w14:textId="7E33CA9E" w:rsidR="00721876" w:rsidRPr="00323951" w:rsidRDefault="0072187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pozwala na zwiększenie niezależności energetycznej, co wpływa na potencjał adaptacyjny</w:t>
            </w:r>
            <w:r w:rsidR="009765A6" w:rsidRPr="00323951">
              <w:rPr>
                <w:rFonts w:ascii="Arial" w:hAnsi="Arial" w:cs="Arial"/>
                <w:sz w:val="18"/>
                <w:szCs w:val="18"/>
              </w:rPr>
              <w:t>,</w:t>
            </w:r>
          </w:p>
          <w:p w14:paraId="52C5A828" w14:textId="61C270EA" w:rsidR="009765A6" w:rsidRPr="00323951" w:rsidRDefault="009765A6"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przyczynia się do wzrostu świadomości ekologicznej mieszkańców, co może wpłynąć na zmianę zachowań i</w:t>
            </w:r>
            <w:r w:rsidR="00F227D3" w:rsidRPr="00323951">
              <w:rPr>
                <w:rFonts w:ascii="Arial" w:hAnsi="Arial" w:cs="Arial"/>
                <w:sz w:val="18"/>
                <w:szCs w:val="18"/>
              </w:rPr>
              <w:t> </w:t>
            </w:r>
            <w:r w:rsidRPr="00323951">
              <w:rPr>
                <w:rFonts w:ascii="Arial" w:hAnsi="Arial" w:cs="Arial"/>
                <w:sz w:val="18"/>
                <w:szCs w:val="18"/>
              </w:rPr>
              <w:t>postaw w kierunku bardziej zrównoważonego stylu</w:t>
            </w:r>
            <w:r w:rsidR="00F227D3" w:rsidRPr="00323951">
              <w:rPr>
                <w:rFonts w:ascii="Arial" w:hAnsi="Arial" w:cs="Arial"/>
                <w:sz w:val="18"/>
                <w:szCs w:val="18"/>
              </w:rPr>
              <w:t> </w:t>
            </w:r>
            <w:r w:rsidRPr="00323951">
              <w:rPr>
                <w:rFonts w:ascii="Arial" w:hAnsi="Arial" w:cs="Arial"/>
                <w:sz w:val="18"/>
                <w:szCs w:val="18"/>
              </w:rPr>
              <w:t>życia.</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3ED6FCE9" w14:textId="5D41AEE3" w:rsidR="00863B22" w:rsidRPr="00323951" w:rsidRDefault="00325D2E"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n</w:t>
            </w:r>
            <w:r w:rsidR="007A00C0" w:rsidRPr="00323951">
              <w:rPr>
                <w:rFonts w:ascii="Arial" w:hAnsi="Arial" w:cs="Arial"/>
                <w:sz w:val="18"/>
                <w:szCs w:val="18"/>
              </w:rPr>
              <w:t>ależy rozważyć</w:t>
            </w:r>
            <w:r w:rsidRPr="00323951">
              <w:rPr>
                <w:rFonts w:ascii="Arial" w:hAnsi="Arial" w:cs="Arial"/>
                <w:sz w:val="18"/>
                <w:szCs w:val="18"/>
              </w:rPr>
              <w:t xml:space="preserve"> użycie</w:t>
            </w:r>
            <w:r w:rsidR="007A00C0" w:rsidRPr="00323951">
              <w:rPr>
                <w:rFonts w:ascii="Arial" w:hAnsi="Arial" w:cs="Arial"/>
                <w:sz w:val="18"/>
                <w:szCs w:val="18"/>
              </w:rPr>
              <w:t xml:space="preserve"> </w:t>
            </w:r>
            <w:r w:rsidRPr="00323951">
              <w:rPr>
                <w:rFonts w:ascii="Arial" w:hAnsi="Arial" w:cs="Arial"/>
                <w:sz w:val="18"/>
                <w:szCs w:val="18"/>
              </w:rPr>
              <w:t>inteligentnych systemów zarządzania energią, które pozwalają na optymalizację zużycia energii i są w stanie dostosować się do zmieniających się warunków pogodowych i</w:t>
            </w:r>
            <w:r w:rsidR="00F227D3" w:rsidRPr="00323951">
              <w:rPr>
                <w:rFonts w:ascii="Arial" w:hAnsi="Arial" w:cs="Arial"/>
                <w:sz w:val="18"/>
                <w:szCs w:val="18"/>
              </w:rPr>
              <w:t> </w:t>
            </w:r>
            <w:r w:rsidRPr="00323951">
              <w:rPr>
                <w:rFonts w:ascii="Arial" w:hAnsi="Arial" w:cs="Arial"/>
                <w:sz w:val="18"/>
                <w:szCs w:val="18"/>
              </w:rPr>
              <w:t>potrzeb użytkowników. Mogą również pomóc w</w:t>
            </w:r>
            <w:r w:rsidR="00F227D3" w:rsidRPr="00323951">
              <w:rPr>
                <w:rFonts w:ascii="Arial" w:hAnsi="Arial" w:cs="Arial"/>
                <w:sz w:val="18"/>
                <w:szCs w:val="18"/>
              </w:rPr>
              <w:t> </w:t>
            </w:r>
            <w:r w:rsidRPr="00323951">
              <w:rPr>
                <w:rFonts w:ascii="Arial" w:hAnsi="Arial" w:cs="Arial"/>
                <w:sz w:val="18"/>
                <w:szCs w:val="18"/>
              </w:rPr>
              <w:t>minimalizacji strat energii poprzez wyłączanie niepotrzebnych urządzeń i</w:t>
            </w:r>
            <w:r w:rsidR="007944BF">
              <w:rPr>
                <w:rFonts w:ascii="Arial" w:hAnsi="Arial" w:cs="Arial"/>
                <w:sz w:val="18"/>
                <w:szCs w:val="18"/>
              </w:rPr>
              <w:t> </w:t>
            </w:r>
            <w:r w:rsidRPr="00323951">
              <w:rPr>
                <w:rFonts w:ascii="Arial" w:hAnsi="Arial" w:cs="Arial"/>
                <w:sz w:val="18"/>
                <w:szCs w:val="18"/>
              </w:rPr>
              <w:t>optymalizację systemów oświetlenia i</w:t>
            </w:r>
            <w:r w:rsidR="007944BF">
              <w:rPr>
                <w:rFonts w:ascii="Arial" w:hAnsi="Arial" w:cs="Arial"/>
                <w:sz w:val="18"/>
                <w:szCs w:val="18"/>
              </w:rPr>
              <w:t> </w:t>
            </w:r>
            <w:r w:rsidRPr="00323951">
              <w:rPr>
                <w:rFonts w:ascii="Arial" w:hAnsi="Arial" w:cs="Arial"/>
                <w:sz w:val="18"/>
                <w:szCs w:val="18"/>
              </w:rPr>
              <w:t>klimatyzacji</w:t>
            </w:r>
            <w:r w:rsidR="00BB5461" w:rsidRPr="00323951">
              <w:rPr>
                <w:rFonts w:ascii="Arial" w:hAnsi="Arial" w:cs="Arial"/>
                <w:sz w:val="18"/>
                <w:szCs w:val="18"/>
              </w:rPr>
              <w:t>,</w:t>
            </w:r>
          </w:p>
          <w:p w14:paraId="03D0E9BE" w14:textId="603ABF67" w:rsidR="00BB5461" w:rsidRPr="00323951" w:rsidRDefault="00BB5461"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stosowanie efektywnych systemów oświetlenia LED z</w:t>
            </w:r>
            <w:r w:rsidR="00F227D3"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czujnikami ruchu i automatycznym wyłączaniem może znacznie zmniejszyć zużycie energii.</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5962BDB" w14:textId="77777777" w:rsidR="006F538E"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5D1D39E9" w14:textId="77777777" w:rsidR="006F538E"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4BD8ECC" w14:textId="4543992E" w:rsidR="00863B22"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6B96CAC" w14:textId="082CE828" w:rsidR="00863B22" w:rsidRPr="00323951" w:rsidRDefault="006258C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budynków poddanych działaniom z</w:t>
            </w:r>
            <w:r w:rsidR="00F227D3"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wykorzystaniem inteligentnych systemów zarzadzania energią,</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AF01A" w14:textId="7E10759A" w:rsidR="00863B22" w:rsidRPr="00323951" w:rsidRDefault="002358C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863B22" w:rsidRPr="00323951" w14:paraId="5B53788D"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F0455" w14:textId="2B1379E9" w:rsidR="00863B22" w:rsidRPr="00323951" w:rsidRDefault="00C1364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6.5</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225D67D" w14:textId="67828938" w:rsidR="00863B22" w:rsidRPr="00323951" w:rsidRDefault="00C1364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A824D" w14:textId="51AEC514" w:rsidR="00863B22" w:rsidRPr="00323951" w:rsidRDefault="0011107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potencjalne zmniejszenie ilości dwutlenku węgla, tlenków azotu i innych szkodliwych związków emitowanych przez pojazdy z silnikami spalinowymi,</w:t>
            </w:r>
          </w:p>
          <w:p w14:paraId="0163811B" w14:textId="6F5BF7D9" w:rsidR="00111078" w:rsidRPr="00323951" w:rsidRDefault="00384FAE"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mniejsza emisja szkodliwych gazów i pyłów przyczynia się do poprawy jakości powietrza wokół stacji ładowania samochodów elektrycznych,</w:t>
            </w:r>
          </w:p>
          <w:p w14:paraId="30A280A9" w14:textId="57E2E217" w:rsidR="00384FAE" w:rsidRPr="00323951" w:rsidRDefault="00384FAE"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zachęcić ludzi do korzystania z tego rodzaju pojazdów, co pozytywnie wpłynie na zmniejszenie emisji związanej z transportem, a co za tym idzie, na potencjał adaptacyjny</w:t>
            </w:r>
            <w:r w:rsidR="00056CFC" w:rsidRPr="00323951">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652E988D" w14:textId="2E064559" w:rsidR="00863B22" w:rsidRPr="00323951" w:rsidRDefault="00384FAE"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 xml:space="preserve">Należy rozważyć możliwość </w:t>
            </w:r>
            <w:r w:rsidR="001839DF" w:rsidRPr="00323951">
              <w:rPr>
                <w:rFonts w:ascii="Arial" w:hAnsi="Arial" w:cs="Arial"/>
                <w:sz w:val="18"/>
                <w:szCs w:val="18"/>
              </w:rPr>
              <w:t>ładowania samochodów elektrycznych przez stacje zasilane z energii pozyskiwanej ze źródeł odnawialnych, takich jak panele słoneczne lub wiatraki. Taki sposób zasilania może zwiększyć autonomię energetyczną stacji ładowania, co ma pozytywny wpływ na potencjał adaptacyjny w kontekście zmian klimatu.</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4E7EB5C"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403CF7EC" w14:textId="77777777" w:rsidR="002F3D59"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539B329" w14:textId="7DFFE7DB" w:rsidR="00863B22" w:rsidRPr="00323951" w:rsidRDefault="002F3D5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shd w:val="clear" w:color="auto" w:fill="auto"/>
            <w:vAlign w:val="center"/>
          </w:tcPr>
          <w:p w14:paraId="3D524360" w14:textId="5B2A6556" w:rsidR="00863B22" w:rsidRPr="00323951" w:rsidRDefault="00143A9C"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wybudowanych stacji zasilanych z</w:t>
            </w:r>
            <w:r w:rsidR="00F10A39"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OZE</w:t>
            </w:r>
            <w:r w:rsidR="00F10A39"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887A" w14:textId="3E5BA596" w:rsidR="00863B22" w:rsidRPr="00323951" w:rsidRDefault="002358C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863B22" w:rsidRPr="00323951" w14:paraId="37DFA088"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496F6" w14:textId="657A22B0" w:rsidR="00863B22" w:rsidRPr="00323951" w:rsidRDefault="00181400"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7.1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E6017C2" w14:textId="3AFD5D4A" w:rsidR="00863B22" w:rsidRPr="00323951" w:rsidRDefault="00181400"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4FD0E" w14:textId="332A8372" w:rsidR="00863B22" w:rsidRPr="00323951" w:rsidRDefault="003E121B"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 xml:space="preserve">poprawa jakości powietrza poprzez zwiększenie liczby drzew i innych roślin, które przyczyniają się do absorpcji dwutlenku węgla i innych zanieczyszczeń powietrza. Zieleń może również służyć jako naturalny system oczyszczania wody opadowej i redukować zjawiska takie jak tzw. miejska wyspa ciepła, czyli zjawisko nadmiernego nagrzewania się </w:t>
            </w:r>
            <w:r w:rsidR="00C90BB5" w:rsidRPr="00323951">
              <w:rPr>
                <w:rFonts w:ascii="Arial" w:hAnsi="Arial" w:cs="Arial"/>
                <w:sz w:val="18"/>
                <w:szCs w:val="18"/>
              </w:rPr>
              <w:t>terenów</w:t>
            </w:r>
            <w:r w:rsidRPr="00323951">
              <w:rPr>
                <w:rFonts w:ascii="Arial" w:hAnsi="Arial" w:cs="Arial"/>
                <w:sz w:val="18"/>
                <w:szCs w:val="18"/>
              </w:rPr>
              <w:t xml:space="preserve"> w wyniku absorpcji energii słonecznej przez materiały budowlane i</w:t>
            </w:r>
            <w:r w:rsidR="008C0CEB" w:rsidRPr="00323951">
              <w:rPr>
                <w:rFonts w:ascii="Arial" w:hAnsi="Arial" w:cs="Arial"/>
                <w:sz w:val="18"/>
                <w:szCs w:val="18"/>
              </w:rPr>
              <w:t> </w:t>
            </w:r>
            <w:r w:rsidRPr="00323951">
              <w:rPr>
                <w:rFonts w:ascii="Arial" w:hAnsi="Arial" w:cs="Arial"/>
                <w:sz w:val="18"/>
                <w:szCs w:val="18"/>
              </w:rPr>
              <w:t>brakującej roślinności</w:t>
            </w:r>
            <w:r w:rsidR="00C90BB5" w:rsidRPr="00323951">
              <w:rPr>
                <w:rFonts w:ascii="Arial" w:hAnsi="Arial" w:cs="Arial"/>
                <w:sz w:val="18"/>
                <w:szCs w:val="18"/>
              </w:rPr>
              <w:t>,</w:t>
            </w:r>
          </w:p>
          <w:p w14:paraId="6AB26E7D" w14:textId="757B1115" w:rsidR="00C90BB5" w:rsidRPr="00323951" w:rsidRDefault="00C90BB5"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zieleń w zabytkowych terenach zielonych może zwiększać retencję wody i zapobiegać jej parowaniu, co pomaga w ochronie przed suszą,</w:t>
            </w:r>
          </w:p>
          <w:p w14:paraId="277C56C1" w14:textId="3068F5BB" w:rsidR="00C90BB5" w:rsidRPr="00323951" w:rsidRDefault="002F41B0"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zarządzanie zabytkowymi terenami zielonymi w celu adaptacji do zmian klimatu może służyć jako wzorzec dla innych terenów, popularyzując zrównoważony rozwój i</w:t>
            </w:r>
            <w:r w:rsidR="008C0CEB" w:rsidRPr="00323951">
              <w:rPr>
                <w:rFonts w:ascii="Arial" w:hAnsi="Arial" w:cs="Arial"/>
                <w:sz w:val="18"/>
                <w:szCs w:val="18"/>
              </w:rPr>
              <w:t> </w:t>
            </w:r>
            <w:r w:rsidRPr="00323951">
              <w:rPr>
                <w:rFonts w:ascii="Arial" w:hAnsi="Arial" w:cs="Arial"/>
                <w:sz w:val="18"/>
                <w:szCs w:val="18"/>
              </w:rPr>
              <w:t>klimatyczną odpowiedzialność.</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6818E574" w14:textId="201BC2CA" w:rsidR="00863B22" w:rsidRPr="00323951" w:rsidRDefault="00E64DE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1A1CE930"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622AA915"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5D896CD7" w14:textId="19A571E2" w:rsidR="00863B22" w:rsidRPr="00323951" w:rsidRDefault="003F14C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7879619" w14:textId="01660C66" w:rsidR="00863B22" w:rsidRPr="00323951" w:rsidRDefault="00143A9C"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powierzchnia terenów poddanych </w:t>
            </w:r>
            <w:r w:rsidR="004D3174" w:rsidRPr="00323951">
              <w:rPr>
                <w:rFonts w:ascii="Arial" w:eastAsia="Times New Roman" w:hAnsi="Arial" w:cs="Arial"/>
                <w:color w:val="000000"/>
                <w:sz w:val="18"/>
                <w:szCs w:val="18"/>
                <w:lang w:eastAsia="pl-PL"/>
              </w:rPr>
              <w:t>adaptacji</w:t>
            </w:r>
            <w:r w:rsidR="00F10A39"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630EC" w14:textId="00085863" w:rsidR="00863B22" w:rsidRPr="00323951" w:rsidRDefault="002358C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r w:rsidR="002F41B0" w:rsidRPr="00323951">
              <w:rPr>
                <w:rFonts w:ascii="Arial" w:eastAsia="Times New Roman" w:hAnsi="Arial" w:cs="Arial"/>
                <w:color w:val="000000"/>
                <w:sz w:val="18"/>
                <w:szCs w:val="18"/>
                <w:lang w:eastAsia="pl-PL"/>
              </w:rPr>
              <w:t>2</w:t>
            </w:r>
          </w:p>
        </w:tc>
      </w:tr>
      <w:tr w:rsidR="00863B22" w:rsidRPr="00323951" w14:paraId="0B43237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E503C" w14:textId="4FC9BB22" w:rsidR="00863B22" w:rsidRPr="00323951" w:rsidRDefault="00422AD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8.4</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AF8C492" w14:textId="7439DB4B" w:rsidR="00863B22" w:rsidRPr="00323951" w:rsidRDefault="00422AD3"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0AB4" w14:textId="45A7C593" w:rsidR="00863B22" w:rsidRPr="00323951" w:rsidRDefault="00590CDB"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mieć pozytywny wpływ na potencjał adaptacyjny społeczeństwa</w:t>
            </w:r>
            <w:r w:rsidR="008C0CEB" w:rsidRPr="00323951">
              <w:rPr>
                <w:rFonts w:ascii="Arial" w:hAnsi="Arial" w:cs="Arial"/>
                <w:sz w:val="18"/>
                <w:szCs w:val="18"/>
              </w:rPr>
              <w:t>,</w:t>
            </w:r>
          </w:p>
          <w:p w14:paraId="7499E669" w14:textId="4ACA3A2A" w:rsidR="00D01D31" w:rsidRPr="00323951" w:rsidRDefault="00D01D31"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placówki mogą pełnić rolę liderów w zakresie kształtowania świadomości i edukacji na temat zagrożeń związanych z zmianami klimatu oraz sposobów ich adaptacji.</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4F292E06" w14:textId="640C885C" w:rsidR="00863B22" w:rsidRPr="00323951" w:rsidRDefault="00E64DE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7255C038"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EBC1D80" w14:textId="77777777" w:rsidR="003F14CB" w:rsidRPr="00323951" w:rsidRDefault="003F14CB"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7043496" w14:textId="71C4ACC3" w:rsidR="00863B22" w:rsidRPr="00323951" w:rsidRDefault="003F14C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67621F14" w14:textId="288B594E" w:rsidR="00863B22" w:rsidRPr="00323951" w:rsidRDefault="004D3174"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godzin poświęconych na działania edukacyjne oraz liczba uczestników</w:t>
            </w:r>
            <w:r w:rsidR="008C0CEB"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F3222" w14:textId="70E2AF3A" w:rsidR="00863B22" w:rsidRPr="00323951" w:rsidRDefault="00B6748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22AD3" w:rsidRPr="00323951" w14:paraId="2FD22AA7"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CF5D6" w14:textId="1C7041C7" w:rsidR="00422AD3" w:rsidRPr="00323951" w:rsidRDefault="00D1441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8.5</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46EFC1B9" w14:textId="7EC576F4" w:rsidR="00422AD3" w:rsidRPr="00323951" w:rsidRDefault="00D1441B"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7ABC6" w14:textId="1250A073" w:rsidR="00422AD3" w:rsidRPr="00323951" w:rsidRDefault="00785EA9"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zwiększyć świadomość społeczeństwa na temat tych zagadnień oraz zachęcić do podejmowania działań, które pomogą zmniejszyć negatywne skutki zmian klimatu</w:t>
            </w:r>
            <w:r w:rsidR="00F61F38" w:rsidRPr="00323951">
              <w:rPr>
                <w:rFonts w:ascii="Arial" w:hAnsi="Arial" w:cs="Arial"/>
                <w:sz w:val="18"/>
                <w:szCs w:val="18"/>
              </w:rPr>
              <w:t>.</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30B5B567" w14:textId="4FD82E7A" w:rsidR="00422AD3" w:rsidRPr="00323951" w:rsidRDefault="00E64DE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36A18D31" w14:textId="77777777" w:rsidR="00B17DE9"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6EB2550F" w14:textId="77777777" w:rsidR="00B17DE9"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45FD0E9A" w14:textId="4A760C7F" w:rsidR="00422AD3"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18261026" w14:textId="7F14C6C4" w:rsidR="00422AD3" w:rsidRPr="00323951" w:rsidRDefault="00C012FD"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ankieta skuteczności dystrybucji przeprowadzona wśród odbiorców</w:t>
            </w:r>
            <w:r w:rsidR="008C0CEB"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6525B" w14:textId="3692B897" w:rsidR="00422AD3" w:rsidRPr="00323951" w:rsidRDefault="00B6748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EF05C5" w:rsidRPr="00323951" w14:paraId="00FCBE76"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B5CB0" w14:textId="17BEDF92" w:rsidR="00EF05C5" w:rsidRPr="00323951" w:rsidRDefault="00EF05C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8.6</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32FB057" w14:textId="327AB987" w:rsidR="00EF05C5" w:rsidRPr="00323951" w:rsidRDefault="00EF05C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Organizowanie kampanii uświadamiającej dla mieszkańców w celu promowania postaw pro-</w:t>
            </w:r>
            <w:r w:rsidR="008C0CEB" w:rsidRPr="00323951">
              <w:rPr>
                <w:rFonts w:ascii="Arial" w:eastAsia="Times New Roman" w:hAnsi="Arial" w:cs="Arial"/>
                <w:color w:val="000000"/>
                <w:sz w:val="18"/>
                <w:szCs w:val="18"/>
                <w:lang w:eastAsia="pl-PL"/>
              </w:rPr>
              <w:t> ś</w:t>
            </w:r>
            <w:r w:rsidRPr="00323951">
              <w:rPr>
                <w:rFonts w:ascii="Arial" w:eastAsia="Times New Roman" w:hAnsi="Arial" w:cs="Arial"/>
                <w:color w:val="000000"/>
                <w:sz w:val="18"/>
                <w:szCs w:val="18"/>
                <w:lang w:eastAsia="pl-PL"/>
              </w:rPr>
              <w:t>rodowiskowych</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CE2BA" w14:textId="54EBED56" w:rsidR="0037769E" w:rsidRPr="00323951" w:rsidRDefault="0037769E"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działania mogą zwiększyć świadomość społeczną na temat wpływu działalności człowieka na środowisko i</w:t>
            </w:r>
            <w:r w:rsidR="008C0CEB" w:rsidRPr="00323951">
              <w:rPr>
                <w:rFonts w:ascii="Arial" w:hAnsi="Arial" w:cs="Arial"/>
                <w:sz w:val="18"/>
                <w:szCs w:val="18"/>
              </w:rPr>
              <w:t> </w:t>
            </w:r>
            <w:r w:rsidRPr="00323951">
              <w:rPr>
                <w:rFonts w:ascii="Arial" w:hAnsi="Arial" w:cs="Arial"/>
                <w:sz w:val="18"/>
                <w:szCs w:val="18"/>
              </w:rPr>
              <w:t>zmian klimatu oraz zachęcić do podejmowania działań proekologicznych, takich jak ograniczenie zużycia energii, sortowanie odpadów, korzystanie z transportu publicznego lub samochodów o niskiej emisji.</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22E2F3B5" w14:textId="337BDE3B" w:rsidR="00EF05C5" w:rsidRPr="00323951" w:rsidRDefault="00E64DE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1F023485" w14:textId="77777777" w:rsidR="00B17DE9"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32A584D2" w14:textId="77777777" w:rsidR="00B17DE9"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77AC1D13" w14:textId="12E5301A" w:rsidR="00EF05C5" w:rsidRPr="00323951" w:rsidRDefault="00B17DE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20E45631" w14:textId="7956F7C7" w:rsidR="00EF05C5" w:rsidRPr="00323951" w:rsidRDefault="00EA1CF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wydarzeń związanych z</w:t>
            </w:r>
            <w:r w:rsidR="007944BF">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kampanią oraz liczba uczestników</w:t>
            </w:r>
            <w:r w:rsidR="008C0CEB"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6C0A" w14:textId="2EA1634B" w:rsidR="00EF05C5" w:rsidRPr="00323951" w:rsidRDefault="00B6748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EF05C5" w:rsidRPr="00323951" w14:paraId="0EACDDD1" w14:textId="77777777" w:rsidTr="00F227D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221D" w14:textId="2196B27B" w:rsidR="00EF05C5" w:rsidRPr="00323951" w:rsidRDefault="00667C32"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8.7</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33047359" w14:textId="232F53DF" w:rsidR="00EF05C5" w:rsidRPr="00323951" w:rsidRDefault="00667C32"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Organizacja zajęć edukacyjnych w szkołach nt.</w:t>
            </w:r>
            <w:r w:rsidR="008C0CEB" w:rsidRPr="00323951">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zmian klimatu</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D7548" w14:textId="187A0781" w:rsidR="00EF05C5" w:rsidRPr="00323951" w:rsidRDefault="00F315D8"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może pomóc w zwiększeniu świadomości i</w:t>
            </w:r>
            <w:r w:rsidR="007944BF">
              <w:rPr>
                <w:rFonts w:ascii="Arial" w:hAnsi="Arial" w:cs="Arial"/>
                <w:sz w:val="18"/>
                <w:szCs w:val="18"/>
              </w:rPr>
              <w:t> </w:t>
            </w:r>
            <w:r w:rsidRPr="00323951">
              <w:rPr>
                <w:rFonts w:ascii="Arial" w:hAnsi="Arial" w:cs="Arial"/>
                <w:sz w:val="18"/>
                <w:szCs w:val="18"/>
              </w:rPr>
              <w:t>zrozumieniu zagrożeń związanych z klimatem oraz sposobów, w jakie można się do nich przygotować. Dzięki temu, uczniowie mogą nauczyć się jakie są konkretne sposoby adaptacji i</w:t>
            </w:r>
            <w:r w:rsidR="008C0CEB" w:rsidRPr="00323951">
              <w:rPr>
                <w:rFonts w:ascii="Arial" w:hAnsi="Arial" w:cs="Arial"/>
                <w:sz w:val="18"/>
                <w:szCs w:val="18"/>
              </w:rPr>
              <w:t> </w:t>
            </w:r>
            <w:r w:rsidRPr="00323951">
              <w:rPr>
                <w:rFonts w:ascii="Arial" w:hAnsi="Arial" w:cs="Arial"/>
                <w:sz w:val="18"/>
                <w:szCs w:val="18"/>
              </w:rPr>
              <w:t>jakie korzyści z tego wynikają,</w:t>
            </w:r>
          </w:p>
          <w:p w14:paraId="4CC9FBBE" w14:textId="1F403C51" w:rsidR="00090A2A" w:rsidRPr="00323951" w:rsidRDefault="00090A2A"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młodsze pokolenia mogą mieć większą motywację do podejmowania działań na rzecz ochrony środowiska, co z</w:t>
            </w:r>
            <w:r w:rsidR="008C0CEB" w:rsidRPr="00323951">
              <w:rPr>
                <w:rFonts w:ascii="Arial" w:hAnsi="Arial" w:cs="Arial"/>
                <w:sz w:val="18"/>
                <w:szCs w:val="18"/>
              </w:rPr>
              <w:t> </w:t>
            </w:r>
            <w:r w:rsidRPr="00323951">
              <w:rPr>
                <w:rFonts w:ascii="Arial" w:hAnsi="Arial" w:cs="Arial"/>
                <w:sz w:val="18"/>
                <w:szCs w:val="18"/>
              </w:rPr>
              <w:t>kolei wpłynie na potencjał adaptacyjny w dłuższej perspektywie czasowej.</w:t>
            </w:r>
          </w:p>
        </w:tc>
        <w:tc>
          <w:tcPr>
            <w:tcW w:w="4394" w:type="dxa"/>
            <w:tcBorders>
              <w:top w:val="single" w:sz="4" w:space="0" w:color="auto"/>
              <w:left w:val="nil"/>
              <w:bottom w:val="single" w:sz="4" w:space="0" w:color="auto"/>
              <w:right w:val="single" w:sz="4" w:space="0" w:color="auto"/>
            </w:tcBorders>
            <w:shd w:val="clear" w:color="auto" w:fill="auto"/>
            <w:noWrap/>
            <w:vAlign w:val="center"/>
          </w:tcPr>
          <w:p w14:paraId="7BCB7CC4" w14:textId="32094418" w:rsidR="00EF05C5" w:rsidRPr="00323951" w:rsidRDefault="00E64DEF"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087" w:type="dxa"/>
            <w:tcBorders>
              <w:top w:val="single" w:sz="4" w:space="0" w:color="auto"/>
              <w:left w:val="nil"/>
              <w:bottom w:val="single" w:sz="4" w:space="0" w:color="auto"/>
              <w:right w:val="single" w:sz="4" w:space="0" w:color="auto"/>
            </w:tcBorders>
            <w:shd w:val="clear" w:color="auto" w:fill="auto"/>
            <w:noWrap/>
            <w:vAlign w:val="center"/>
          </w:tcPr>
          <w:p w14:paraId="2F4AE98D" w14:textId="77777777" w:rsidR="006F538E"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67EE8B61" w14:textId="77777777" w:rsidR="006F538E"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487E55C0" w14:textId="4565FB2E" w:rsidR="00EF05C5" w:rsidRPr="00323951" w:rsidRDefault="006F538E"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726" w:type="dxa"/>
            <w:tcBorders>
              <w:top w:val="single" w:sz="4" w:space="0" w:color="auto"/>
              <w:left w:val="nil"/>
              <w:bottom w:val="single" w:sz="4" w:space="0" w:color="auto"/>
              <w:right w:val="single" w:sz="4" w:space="0" w:color="auto"/>
            </w:tcBorders>
            <w:vAlign w:val="center"/>
          </w:tcPr>
          <w:p w14:paraId="31AC8BFB" w14:textId="74D2E81B" w:rsidR="00EF05C5" w:rsidRPr="00323951" w:rsidRDefault="00EA1CF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 godzin poświęconych na działania edukacyjne oraz liczba uczestników</w:t>
            </w:r>
            <w:r w:rsidR="008C0CEB" w:rsidRPr="00323951">
              <w:rPr>
                <w:rFonts w:ascii="Arial" w:eastAsia="Times New Roman" w:hAnsi="Arial" w:cs="Arial"/>
                <w:color w:val="000000"/>
                <w:sz w:val="18"/>
                <w:szCs w:val="18"/>
                <w:lang w:eastAsia="pl-PL"/>
              </w:rPr>
              <w: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2DEDF" w14:textId="24E020FD" w:rsidR="00EF05C5" w:rsidRPr="00323951" w:rsidRDefault="00B67489"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bl>
    <w:p w14:paraId="324D6276" w14:textId="322469B0" w:rsidR="00BD7BE1" w:rsidRPr="00323951" w:rsidRDefault="00BD7BE1" w:rsidP="000259A1">
      <w:pPr>
        <w:pStyle w:val="Legenda"/>
        <w:keepNext/>
        <w:jc w:val="left"/>
        <w:rPr>
          <w:rFonts w:ascii="Arial" w:hAnsi="Arial" w:cs="Arial"/>
        </w:rPr>
      </w:pPr>
    </w:p>
    <w:p w14:paraId="6926D7ED" w14:textId="22610D4B" w:rsidR="006872D4" w:rsidRPr="00323951" w:rsidRDefault="006872D4" w:rsidP="000259A1">
      <w:pPr>
        <w:pStyle w:val="Legenda"/>
        <w:keepNext/>
        <w:jc w:val="left"/>
        <w:rPr>
          <w:rFonts w:ascii="Arial" w:hAnsi="Arial" w:cs="Arial"/>
        </w:rPr>
      </w:pPr>
      <w:r w:rsidRPr="00323951">
        <w:rPr>
          <w:rFonts w:ascii="Arial" w:hAnsi="Arial" w:cs="Arial"/>
        </w:rPr>
        <w:t xml:space="preserve">Tabela </w:t>
      </w:r>
      <w:r w:rsidRPr="00323951">
        <w:rPr>
          <w:rFonts w:ascii="Arial" w:hAnsi="Arial" w:cs="Arial"/>
        </w:rPr>
        <w:fldChar w:fldCharType="begin"/>
      </w:r>
      <w:r w:rsidRPr="00323951">
        <w:rPr>
          <w:rFonts w:ascii="Arial" w:hAnsi="Arial" w:cs="Arial"/>
        </w:rPr>
        <w:instrText xml:space="preserve"> SEQ Tabela \* ARABIC </w:instrText>
      </w:r>
      <w:r w:rsidRPr="00323951">
        <w:rPr>
          <w:rFonts w:ascii="Arial" w:hAnsi="Arial" w:cs="Arial"/>
        </w:rPr>
        <w:fldChar w:fldCharType="separate"/>
      </w:r>
      <w:r w:rsidR="002822BA" w:rsidRPr="00323951">
        <w:rPr>
          <w:rFonts w:ascii="Arial" w:hAnsi="Arial" w:cs="Arial"/>
          <w:noProof/>
        </w:rPr>
        <w:t>5</w:t>
      </w:r>
      <w:r w:rsidRPr="00323951">
        <w:rPr>
          <w:rFonts w:ascii="Arial" w:hAnsi="Arial" w:cs="Arial"/>
          <w:noProof/>
        </w:rPr>
        <w:fldChar w:fldCharType="end"/>
      </w:r>
      <w:r w:rsidRPr="00323951">
        <w:rPr>
          <w:rFonts w:ascii="Arial" w:hAnsi="Arial" w:cs="Arial"/>
        </w:rPr>
        <w:t xml:space="preserve"> Zestawienie działań zaplanowanych do realizacji w ramach „Planu…” z oceną spodziewanych efektów ich wdrożenia, zaleceniami oraz oceną oddziaływania na powierzchnię i zasoby ziemi</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5"/>
        <w:gridCol w:w="2553"/>
        <w:gridCol w:w="3259"/>
        <w:gridCol w:w="1560"/>
      </w:tblGrid>
      <w:tr w:rsidR="004B7B1C" w:rsidRPr="00323951" w14:paraId="2B627771" w14:textId="77777777">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643230F"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8A4CC65"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41FF49"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FEB36A9"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Zalecenia dot. realizacji/skuteczność działania</w:t>
            </w:r>
          </w:p>
        </w:tc>
        <w:tc>
          <w:tcPr>
            <w:tcW w:w="255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D9CD281"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4461EC"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Definicja skuteczności</w:t>
            </w:r>
          </w:p>
        </w:tc>
        <w:tc>
          <w:tcPr>
            <w:tcW w:w="15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6D8A60" w14:textId="77777777" w:rsidR="004B7B1C" w:rsidRPr="00323951" w:rsidRDefault="004B7B1C" w:rsidP="000259A1">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Spektrum oddziaływań (-3 do +3)</w:t>
            </w:r>
          </w:p>
        </w:tc>
      </w:tr>
      <w:tr w:rsidR="004B7B1C" w:rsidRPr="00323951" w14:paraId="7998C7A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7B8CF979"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6A4B8579" w14:textId="77777777" w:rsidR="004B7B1C" w:rsidRPr="00323951" w:rsidRDefault="004B7B1C" w:rsidP="000259A1">
            <w:pPr>
              <w:keepNext/>
              <w:spacing w:after="0" w:line="240" w:lineRule="auto"/>
              <w:jc w:val="left"/>
              <w:rPr>
                <w:rFonts w:ascii="Arial" w:hAnsi="Arial" w:cs="Arial"/>
                <w:sz w:val="18"/>
                <w:szCs w:val="18"/>
              </w:rPr>
            </w:pPr>
            <w:r w:rsidRPr="00323951">
              <w:rPr>
                <w:rFonts w:ascii="Arial" w:hAnsi="Arial" w:cs="Arial"/>
                <w:sz w:val="18"/>
                <w:szCs w:val="18"/>
              </w:rPr>
              <w:t>Wykonanie inwentaryzacji przyrodniczych gmin</w:t>
            </w:r>
          </w:p>
        </w:tc>
        <w:tc>
          <w:tcPr>
            <w:tcW w:w="4678" w:type="dxa"/>
            <w:tcBorders>
              <w:top w:val="nil"/>
              <w:left w:val="single" w:sz="4" w:space="0" w:color="auto"/>
              <w:bottom w:val="single" w:sz="4" w:space="0" w:color="auto"/>
              <w:right w:val="single" w:sz="4" w:space="0" w:color="auto"/>
            </w:tcBorders>
            <w:noWrap/>
            <w:vAlign w:val="center"/>
          </w:tcPr>
          <w:p w14:paraId="6E4C7029" w14:textId="5E056C34" w:rsidR="004B7B1C" w:rsidRPr="00323951" w:rsidRDefault="00375C4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analiza</w:t>
            </w:r>
            <w:r w:rsidR="004B7B1C" w:rsidRPr="00323951">
              <w:rPr>
                <w:rFonts w:ascii="Arial" w:eastAsia="Times New Roman" w:hAnsi="Arial" w:cs="Arial"/>
                <w:color w:val="000000"/>
                <w:sz w:val="18"/>
                <w:szCs w:val="18"/>
                <w:lang w:eastAsia="pl-PL"/>
              </w:rPr>
              <w:t xml:space="preserve"> i rozpoznanie zasobów krajobrazu naturalnego gmin</w:t>
            </w:r>
            <w:r w:rsidR="0031410C" w:rsidRPr="00323951">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0577C2BE" w14:textId="77777777" w:rsidR="004B7B1C" w:rsidRPr="00323951" w:rsidRDefault="004B7B1C" w:rsidP="000259A1">
            <w:pPr>
              <w:keepNext/>
              <w:spacing w:after="0" w:line="240" w:lineRule="auto"/>
              <w:jc w:val="left"/>
              <w:rPr>
                <w:rFonts w:ascii="Arial" w:hAnsi="Arial" w:cs="Arial"/>
                <w:sz w:val="18"/>
                <w:szCs w:val="18"/>
              </w:rPr>
            </w:pPr>
            <w:r w:rsidRPr="00323951">
              <w:rPr>
                <w:rFonts w:ascii="Arial" w:hAnsi="Arial" w:cs="Arial"/>
                <w:sz w:val="18"/>
                <w:szCs w:val="18"/>
              </w:rPr>
              <w:t>-</w:t>
            </w:r>
          </w:p>
        </w:tc>
        <w:tc>
          <w:tcPr>
            <w:tcW w:w="2553" w:type="dxa"/>
            <w:tcBorders>
              <w:top w:val="nil"/>
              <w:left w:val="nil"/>
              <w:bottom w:val="single" w:sz="4" w:space="0" w:color="auto"/>
              <w:right w:val="single" w:sz="4" w:space="0" w:color="auto"/>
            </w:tcBorders>
            <w:noWrap/>
            <w:vAlign w:val="center"/>
          </w:tcPr>
          <w:p w14:paraId="5E76B196" w14:textId="77777777" w:rsidR="004B7B1C" w:rsidRPr="00323951" w:rsidRDefault="004B7B1C" w:rsidP="000259A1">
            <w:pPr>
              <w:pStyle w:val="Default"/>
              <w:keepNext/>
              <w:spacing w:line="256" w:lineRule="auto"/>
              <w:rPr>
                <w:rFonts w:ascii="Arial" w:hAnsi="Arial" w:cs="Arial"/>
                <w:sz w:val="18"/>
                <w:szCs w:val="18"/>
              </w:rPr>
            </w:pPr>
            <w:r w:rsidRPr="00323951">
              <w:rPr>
                <w:rFonts w:ascii="Arial" w:hAnsi="Arial" w:cs="Arial"/>
                <w:sz w:val="18"/>
                <w:szCs w:val="18"/>
              </w:rPr>
              <w:t xml:space="preserve">Pośrednie </w:t>
            </w:r>
          </w:p>
          <w:p w14:paraId="0A87BB09" w14:textId="77777777" w:rsidR="004B7B1C" w:rsidRPr="00323951" w:rsidRDefault="004B7B1C" w:rsidP="000259A1">
            <w:pPr>
              <w:pStyle w:val="Default"/>
              <w:keepNext/>
              <w:spacing w:line="256" w:lineRule="auto"/>
              <w:rPr>
                <w:rFonts w:ascii="Arial" w:hAnsi="Arial" w:cs="Arial"/>
                <w:sz w:val="18"/>
                <w:szCs w:val="18"/>
              </w:rPr>
            </w:pPr>
            <w:r w:rsidRPr="00323951">
              <w:rPr>
                <w:rFonts w:ascii="Arial" w:hAnsi="Arial" w:cs="Arial"/>
                <w:sz w:val="18"/>
                <w:szCs w:val="18"/>
              </w:rPr>
              <w:t>Długoterminowe</w:t>
            </w:r>
          </w:p>
          <w:p w14:paraId="141EFF32" w14:textId="77777777" w:rsidR="004B7B1C" w:rsidRPr="00323951" w:rsidRDefault="004B7B1C" w:rsidP="000259A1">
            <w:pPr>
              <w:pStyle w:val="Default"/>
              <w:keepNext/>
              <w:spacing w:line="256" w:lineRule="auto"/>
              <w:rPr>
                <w:rFonts w:ascii="Arial" w:hAnsi="Arial" w:cs="Arial"/>
                <w:sz w:val="18"/>
                <w:szCs w:val="18"/>
              </w:rPr>
            </w:pPr>
            <w:r w:rsidRPr="00323951">
              <w:rPr>
                <w:rFonts w:ascii="Arial" w:hAnsi="Arial" w:cs="Arial"/>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0430DA1D" w14:textId="4718DB70" w:rsidR="004B7B1C" w:rsidRPr="00323951" w:rsidRDefault="00375C4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4B7B1C" w:rsidRPr="00323951">
              <w:rPr>
                <w:rFonts w:ascii="Arial" w:eastAsia="Times New Roman" w:hAnsi="Arial" w:cs="Arial"/>
                <w:color w:val="000000"/>
                <w:sz w:val="18"/>
                <w:szCs w:val="18"/>
                <w:lang w:eastAsia="pl-PL"/>
              </w:rPr>
              <w:t xml:space="preserve"> inwentaryzacji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12C3FCF"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B7B1C" w:rsidRPr="00323951" w14:paraId="7E82DC7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530619A"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5C1D4E99"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6B5D34F2" w14:textId="15D9A989" w:rsidR="004B7B1C" w:rsidRPr="00323951" w:rsidRDefault="00375C43"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analiza</w:t>
            </w:r>
            <w:r w:rsidR="004B7B1C" w:rsidRPr="00323951">
              <w:rPr>
                <w:rFonts w:ascii="Arial" w:hAnsi="Arial" w:cs="Arial"/>
                <w:sz w:val="18"/>
                <w:szCs w:val="18"/>
              </w:rPr>
              <w:t xml:space="preserve"> i rozpoznanie zasobów krajobrazu naturalnego gmin i ich kondycji</w:t>
            </w:r>
            <w:r w:rsidR="0031410C" w:rsidRPr="00323951">
              <w:rPr>
                <w:rFonts w:ascii="Arial" w:hAnsi="Arial" w:cs="Arial"/>
                <w:sz w:val="18"/>
                <w:szCs w:val="18"/>
              </w:rPr>
              <w:t>.</w:t>
            </w:r>
          </w:p>
        </w:tc>
        <w:tc>
          <w:tcPr>
            <w:tcW w:w="4395" w:type="dxa"/>
            <w:tcBorders>
              <w:top w:val="nil"/>
              <w:left w:val="nil"/>
              <w:bottom w:val="single" w:sz="4" w:space="0" w:color="auto"/>
              <w:right w:val="single" w:sz="4" w:space="0" w:color="auto"/>
            </w:tcBorders>
            <w:noWrap/>
            <w:vAlign w:val="center"/>
          </w:tcPr>
          <w:p w14:paraId="71C5214C"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329B4457"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09998E75"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2FAD19A"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B47FC80" w14:textId="469A7D61" w:rsidR="004B7B1C" w:rsidRPr="00323951" w:rsidRDefault="00375C4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4B7B1C" w:rsidRPr="00323951">
              <w:rPr>
                <w:rFonts w:ascii="Arial" w:eastAsia="Times New Roman" w:hAnsi="Arial" w:cs="Arial"/>
                <w:color w:val="000000"/>
                <w:sz w:val="18"/>
                <w:szCs w:val="18"/>
                <w:lang w:eastAsia="pl-PL"/>
              </w:rPr>
              <w:t xml:space="preserve"> inwentaryzacji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3AEA87F"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B7B1C" w:rsidRPr="00323951" w14:paraId="6C977E5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D5184C4"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1.3</w:t>
            </w:r>
          </w:p>
        </w:tc>
        <w:tc>
          <w:tcPr>
            <w:tcW w:w="3544" w:type="dxa"/>
            <w:tcBorders>
              <w:top w:val="nil"/>
              <w:left w:val="nil"/>
              <w:bottom w:val="single" w:sz="4" w:space="0" w:color="auto"/>
              <w:right w:val="single" w:sz="4" w:space="0" w:color="auto"/>
            </w:tcBorders>
            <w:noWrap/>
            <w:vAlign w:val="center"/>
          </w:tcPr>
          <w:p w14:paraId="3B5F5FFE" w14:textId="77777777" w:rsidR="004B7B1C" w:rsidRPr="00323951" w:rsidRDefault="004B7B1C" w:rsidP="000259A1">
            <w:pPr>
              <w:keepNext/>
              <w:spacing w:after="0" w:line="240" w:lineRule="auto"/>
              <w:jc w:val="left"/>
              <w:rPr>
                <w:rFonts w:ascii="Arial" w:hAnsi="Arial" w:cs="Arial"/>
                <w:sz w:val="18"/>
                <w:szCs w:val="18"/>
              </w:rPr>
            </w:pPr>
            <w:r w:rsidRPr="00323951">
              <w:rPr>
                <w:rFonts w:ascii="Arial" w:hAnsi="Arial" w:cs="Arial"/>
                <w:sz w:val="18"/>
                <w:szCs w:val="18"/>
              </w:rPr>
              <w:t>Analiza możliwości rozwoju energetyki z OZE na ternie AJ</w:t>
            </w:r>
          </w:p>
        </w:tc>
        <w:tc>
          <w:tcPr>
            <w:tcW w:w="4678" w:type="dxa"/>
            <w:tcBorders>
              <w:top w:val="nil"/>
              <w:left w:val="single" w:sz="4" w:space="0" w:color="auto"/>
              <w:bottom w:val="single" w:sz="4" w:space="0" w:color="auto"/>
              <w:right w:val="single" w:sz="4" w:space="0" w:color="auto"/>
            </w:tcBorders>
            <w:noWrap/>
            <w:vAlign w:val="center"/>
          </w:tcPr>
          <w:p w14:paraId="54F278CD" w14:textId="2D779F30" w:rsidR="004B7B1C" w:rsidRPr="00323951" w:rsidRDefault="00375C43"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redukcja</w:t>
            </w:r>
            <w:r w:rsidR="004B7B1C" w:rsidRPr="00323951">
              <w:rPr>
                <w:rFonts w:ascii="Arial" w:hAnsi="Arial" w:cs="Arial"/>
                <w:sz w:val="18"/>
                <w:szCs w:val="18"/>
              </w:rPr>
              <w:t xml:space="preserve"> emisji zanieczyszczeń gleb</w:t>
            </w:r>
            <w:r w:rsidR="0031410C" w:rsidRPr="00323951">
              <w:rPr>
                <w:rFonts w:ascii="Arial" w:hAnsi="Arial" w:cs="Arial"/>
                <w:sz w:val="18"/>
                <w:szCs w:val="18"/>
              </w:rPr>
              <w:t>,</w:t>
            </w:r>
          </w:p>
          <w:p w14:paraId="75112F07" w14:textId="430632D1" w:rsidR="004B7B1C" w:rsidRPr="00323951" w:rsidRDefault="00375C43"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możliwość</w:t>
            </w:r>
            <w:r w:rsidR="004B7B1C" w:rsidRPr="00323951">
              <w:rPr>
                <w:rFonts w:ascii="Arial" w:hAnsi="Arial" w:cs="Arial"/>
                <w:sz w:val="18"/>
                <w:szCs w:val="18"/>
              </w:rPr>
              <w:t xml:space="preserve"> degradacji wierzchni</w:t>
            </w:r>
            <w:r w:rsidR="006259DD" w:rsidRPr="00323951">
              <w:rPr>
                <w:rFonts w:ascii="Arial" w:hAnsi="Arial" w:cs="Arial"/>
                <w:sz w:val="18"/>
                <w:szCs w:val="18"/>
              </w:rPr>
              <w:t>ej</w:t>
            </w:r>
            <w:r w:rsidR="004B7B1C" w:rsidRPr="00323951">
              <w:rPr>
                <w:rFonts w:ascii="Arial" w:hAnsi="Arial" w:cs="Arial"/>
                <w:sz w:val="18"/>
                <w:szCs w:val="18"/>
              </w:rPr>
              <w:t xml:space="preserve"> warstw</w:t>
            </w:r>
            <w:r w:rsidR="006259DD" w:rsidRPr="00323951">
              <w:rPr>
                <w:rFonts w:ascii="Arial" w:hAnsi="Arial" w:cs="Arial"/>
                <w:sz w:val="18"/>
                <w:szCs w:val="18"/>
              </w:rPr>
              <w:t>y</w:t>
            </w:r>
            <w:r w:rsidR="004B7B1C" w:rsidRPr="00323951">
              <w:rPr>
                <w:rFonts w:ascii="Arial" w:hAnsi="Arial" w:cs="Arial"/>
                <w:sz w:val="18"/>
                <w:szCs w:val="18"/>
              </w:rPr>
              <w:t xml:space="preserve"> gleby na etapie realizacji inwestycji, podczas której konieczne jest prowadzenie prac budowlanych, w</w:t>
            </w:r>
            <w:r w:rsidR="007944BF">
              <w:rPr>
                <w:rFonts w:ascii="Arial" w:hAnsi="Arial" w:cs="Arial"/>
                <w:sz w:val="18"/>
                <w:szCs w:val="18"/>
              </w:rPr>
              <w:t> </w:t>
            </w:r>
            <w:r w:rsidR="004B7B1C" w:rsidRPr="00323951">
              <w:rPr>
                <w:rFonts w:ascii="Arial" w:hAnsi="Arial" w:cs="Arial"/>
                <w:sz w:val="18"/>
                <w:szCs w:val="18"/>
              </w:rPr>
              <w:t>tym wykonania wykopów i odwiertów oraz fundamentowania</w:t>
            </w:r>
            <w:r w:rsidR="0031410C" w:rsidRPr="00323951">
              <w:rPr>
                <w:rFonts w:ascii="Arial" w:hAnsi="Arial" w:cs="Arial"/>
                <w:sz w:val="18"/>
                <w:szCs w:val="18"/>
              </w:rPr>
              <w:t>,</w:t>
            </w:r>
          </w:p>
          <w:p w14:paraId="2F462897" w14:textId="651F74D2" w:rsidR="004B7B1C" w:rsidRPr="00323951" w:rsidRDefault="00375C43"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wydobycia surowców (nieodnawialne źródła energii).</w:t>
            </w:r>
          </w:p>
        </w:tc>
        <w:tc>
          <w:tcPr>
            <w:tcW w:w="4395" w:type="dxa"/>
            <w:tcBorders>
              <w:top w:val="nil"/>
              <w:left w:val="nil"/>
              <w:bottom w:val="single" w:sz="4" w:space="0" w:color="auto"/>
              <w:right w:val="single" w:sz="4" w:space="0" w:color="auto"/>
            </w:tcBorders>
            <w:noWrap/>
            <w:vAlign w:val="center"/>
          </w:tcPr>
          <w:p w14:paraId="318FE4E0" w14:textId="63FE78F1" w:rsidR="004B7B1C" w:rsidRPr="00323951" w:rsidRDefault="00375C43"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4B7B1C" w:rsidRPr="00323951">
              <w:rPr>
                <w:rFonts w:ascii="Arial" w:eastAsia="Times New Roman" w:hAnsi="Arial" w:cs="Arial"/>
                <w:color w:val="000000"/>
                <w:sz w:val="18"/>
                <w:szCs w:val="18"/>
                <w:lang w:eastAsia="pl-PL"/>
              </w:rPr>
              <w:t xml:space="preserve"> nowych inwestycji powinna obejmować tereny znajdujące się poza obszarami występowania najcenniejszych złóż bądź gleb najwyższych klas bonitacyjnych</w:t>
            </w:r>
            <w:r w:rsidR="00A1313A"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84C2BCE"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1D397426"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029A873"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9302B08" w14:textId="27697E0F" w:rsidR="004B7B1C" w:rsidRPr="00323951" w:rsidRDefault="00375C43" w:rsidP="000259A1">
            <w:pPr>
              <w:pStyle w:val="Akapitzlist"/>
              <w:keepNex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4B7B1C" w:rsidRPr="00323951">
              <w:rPr>
                <w:rFonts w:ascii="Arial" w:eastAsia="Times New Roman" w:hAnsi="Arial" w:cs="Arial"/>
                <w:color w:val="000000"/>
                <w:sz w:val="18"/>
                <w:szCs w:val="18"/>
                <w:lang w:eastAsia="pl-PL"/>
              </w:rPr>
              <w:t xml:space="preserve"> analiz i sporządzenie dokumentacji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7EF90EB" w14:textId="77777777" w:rsidR="004B7B1C" w:rsidRPr="00323951" w:rsidRDefault="004B7B1C"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4B7B1C" w:rsidRPr="00323951" w14:paraId="7143919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AD753FC"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01BDA5D2" w14:textId="77777777"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638F1066" w14:textId="1D167B21" w:rsidR="004B7B1C" w:rsidRPr="00323951" w:rsidRDefault="00375C43" w:rsidP="000259A1">
            <w:pPr>
              <w:pStyle w:val="Akapitzlist"/>
              <w:numPr>
                <w:ilvl w:val="0"/>
                <w:numId w:val="73"/>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p>
          <w:p w14:paraId="02751238" w14:textId="2951E5AF" w:rsidR="004B7B1C" w:rsidRPr="00323951" w:rsidRDefault="00375C43" w:rsidP="000259A1">
            <w:pPr>
              <w:pStyle w:val="Akapitzlist"/>
              <w:numPr>
                <w:ilvl w:val="0"/>
                <w:numId w:val="73"/>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p>
          <w:p w14:paraId="6048ADCE" w14:textId="5AA4C482" w:rsidR="004B7B1C" w:rsidRPr="00323951" w:rsidRDefault="00375C43" w:rsidP="000259A1">
            <w:pPr>
              <w:pStyle w:val="Akapitzlist"/>
              <w:numPr>
                <w:ilvl w:val="0"/>
                <w:numId w:val="73"/>
              </w:numPr>
              <w:spacing w:after="0" w:line="240" w:lineRule="auto"/>
              <w:jc w:val="left"/>
              <w:rPr>
                <w:rFonts w:ascii="Arial" w:hAnsi="Arial" w:cs="Arial"/>
                <w:sz w:val="18"/>
                <w:szCs w:val="18"/>
              </w:rPr>
            </w:pPr>
            <w:r w:rsidRPr="00323951">
              <w:rPr>
                <w:rFonts w:ascii="Arial" w:hAnsi="Arial" w:cs="Arial"/>
                <w:sz w:val="18"/>
                <w:szCs w:val="18"/>
              </w:rPr>
              <w:t>spowolnienie</w:t>
            </w:r>
            <w:r w:rsidR="004B7B1C" w:rsidRPr="00323951">
              <w:rPr>
                <w:rFonts w:ascii="Arial" w:hAnsi="Arial" w:cs="Arial"/>
                <w:sz w:val="18"/>
                <w:szCs w:val="18"/>
              </w:rPr>
              <w:t xml:space="preserve"> procesu erozji i degradacji gleb.</w:t>
            </w:r>
          </w:p>
        </w:tc>
        <w:tc>
          <w:tcPr>
            <w:tcW w:w="4395" w:type="dxa"/>
            <w:tcBorders>
              <w:top w:val="nil"/>
              <w:left w:val="nil"/>
              <w:bottom w:val="single" w:sz="4" w:space="0" w:color="auto"/>
              <w:right w:val="single" w:sz="4" w:space="0" w:color="auto"/>
            </w:tcBorders>
            <w:noWrap/>
            <w:vAlign w:val="center"/>
          </w:tcPr>
          <w:p w14:paraId="5F40B245"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5003EA4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413F0D71"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AF3809E"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A99FBB2" w14:textId="271FB726"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4B7B1C" w:rsidRPr="00323951">
              <w:rPr>
                <w:rFonts w:ascii="Arial" w:eastAsia="Times New Roman" w:hAnsi="Arial" w:cs="Arial"/>
                <w:color w:val="000000"/>
                <w:sz w:val="18"/>
                <w:szCs w:val="18"/>
                <w:lang w:eastAsia="pl-PL"/>
              </w:rPr>
              <w:t xml:space="preserve"> analiz i sporządzenie dokumentacji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059D4B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B7B1C" w:rsidRPr="00323951" w14:paraId="4A29B0F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35C891"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525C33D3" w14:textId="77777777"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363CF4A1" w14:textId="06DE0EB8" w:rsidR="004B7B1C" w:rsidRPr="00323951" w:rsidRDefault="00375C43" w:rsidP="000259A1">
            <w:pPr>
              <w:pStyle w:val="Akapitzlist"/>
              <w:numPr>
                <w:ilvl w:val="0"/>
                <w:numId w:val="73"/>
              </w:numPr>
              <w:jc w:val="left"/>
              <w:rPr>
                <w:rFonts w:ascii="Arial" w:hAnsi="Arial" w:cs="Arial"/>
                <w:sz w:val="18"/>
                <w:szCs w:val="18"/>
              </w:rPr>
            </w:pPr>
            <w:r w:rsidRPr="00323951">
              <w:rPr>
                <w:rFonts w:ascii="Arial" w:hAnsi="Arial" w:cs="Arial"/>
                <w:sz w:val="18"/>
                <w:szCs w:val="18"/>
              </w:rPr>
              <w:t>z</w:t>
            </w:r>
            <w:r w:rsidR="004B7B1C" w:rsidRPr="00323951">
              <w:rPr>
                <w:rFonts w:ascii="Arial" w:hAnsi="Arial" w:cs="Arial"/>
                <w:sz w:val="18"/>
                <w:szCs w:val="18"/>
              </w:rPr>
              <w:t>mniejszenie udziału paliw kopalnych (węgiel, gaz ziemny) – ograniczenie eksploatacji złóż i</w:t>
            </w:r>
            <w:r w:rsidR="007944BF">
              <w:rPr>
                <w:rFonts w:ascii="Arial" w:hAnsi="Arial" w:cs="Arial"/>
                <w:sz w:val="18"/>
                <w:szCs w:val="18"/>
              </w:rPr>
              <w:t> </w:t>
            </w:r>
            <w:r w:rsidR="004B7B1C" w:rsidRPr="00323951">
              <w:rPr>
                <w:rFonts w:ascii="Arial" w:hAnsi="Arial" w:cs="Arial"/>
                <w:sz w:val="18"/>
                <w:szCs w:val="18"/>
              </w:rPr>
              <w:t>degradacji wierzchnich warstw powierzchni ziemi;</w:t>
            </w:r>
          </w:p>
          <w:p w14:paraId="5B818932" w14:textId="6FE89E1E" w:rsidR="004B7B1C" w:rsidRPr="00323951" w:rsidRDefault="00375C43" w:rsidP="000259A1">
            <w:pPr>
              <w:pStyle w:val="Akapitzlist"/>
              <w:numPr>
                <w:ilvl w:val="0"/>
                <w:numId w:val="73"/>
              </w:numPr>
              <w:jc w:val="left"/>
              <w:rPr>
                <w:rFonts w:ascii="Arial" w:hAnsi="Arial" w:cs="Arial"/>
                <w:sz w:val="18"/>
                <w:szCs w:val="18"/>
              </w:rPr>
            </w:pPr>
            <w:r w:rsidRPr="00323951">
              <w:rPr>
                <w:rFonts w:ascii="Arial" w:hAnsi="Arial" w:cs="Arial"/>
                <w:sz w:val="18"/>
                <w:szCs w:val="18"/>
              </w:rPr>
              <w:t>o</w:t>
            </w:r>
            <w:r w:rsidR="004B7B1C" w:rsidRPr="00323951">
              <w:rPr>
                <w:rFonts w:ascii="Arial" w:hAnsi="Arial" w:cs="Arial"/>
                <w:sz w:val="18"/>
                <w:szCs w:val="18"/>
              </w:rPr>
              <w:t xml:space="preserve">dejście od priorytetyzacji gazu ziemnego na rzecz </w:t>
            </w:r>
            <w:r w:rsidR="00E04EC2" w:rsidRPr="00323951">
              <w:rPr>
                <w:rFonts w:ascii="Arial" w:hAnsi="Arial" w:cs="Arial"/>
                <w:sz w:val="18"/>
                <w:szCs w:val="18"/>
              </w:rPr>
              <w:t>OZE</w:t>
            </w:r>
            <w:r w:rsidR="004B7B1C" w:rsidRPr="00323951">
              <w:rPr>
                <w:rFonts w:ascii="Arial" w:hAnsi="Arial" w:cs="Arial"/>
                <w:sz w:val="18"/>
                <w:szCs w:val="18"/>
              </w:rPr>
              <w:t>.</w:t>
            </w:r>
          </w:p>
        </w:tc>
        <w:tc>
          <w:tcPr>
            <w:tcW w:w="4395" w:type="dxa"/>
            <w:tcBorders>
              <w:top w:val="single" w:sz="4" w:space="0" w:color="auto"/>
              <w:left w:val="nil"/>
              <w:bottom w:val="single" w:sz="4" w:space="0" w:color="auto"/>
              <w:right w:val="single" w:sz="4" w:space="0" w:color="auto"/>
            </w:tcBorders>
            <w:noWrap/>
            <w:vAlign w:val="center"/>
          </w:tcPr>
          <w:p w14:paraId="137932A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2B993BA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30929A1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032D1F3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5138527" w14:textId="39522E65" w:rsidR="004B7B1C" w:rsidRPr="00323951" w:rsidRDefault="00375C43" w:rsidP="000259A1">
            <w:pPr>
              <w:pStyle w:val="Akapitzlist"/>
              <w:numPr>
                <w:ilvl w:val="0"/>
                <w:numId w:val="73"/>
              </w:numPr>
              <w:jc w:val="left"/>
              <w:rPr>
                <w:rFonts w:ascii="Arial" w:eastAsia="Times New Roman" w:hAnsi="Arial" w:cs="Arial"/>
                <w:sz w:val="18"/>
                <w:szCs w:val="18"/>
                <w:lang w:eastAsia="pl-PL"/>
              </w:rPr>
            </w:pPr>
            <w:r w:rsidRPr="00323951">
              <w:rPr>
                <w:rFonts w:ascii="Arial" w:eastAsia="Times New Roman" w:hAnsi="Arial" w:cs="Arial"/>
                <w:color w:val="000000"/>
                <w:sz w:val="18"/>
                <w:szCs w:val="18"/>
                <w:lang w:eastAsia="pl-PL"/>
              </w:rPr>
              <w:t>wykonanie</w:t>
            </w:r>
            <w:r w:rsidR="004B7B1C" w:rsidRPr="00323951">
              <w:rPr>
                <w:rFonts w:ascii="Arial" w:eastAsia="Times New Roman" w:hAnsi="Arial" w:cs="Arial"/>
                <w:color w:val="000000"/>
                <w:sz w:val="18"/>
                <w:szCs w:val="18"/>
                <w:lang w:eastAsia="pl-PL"/>
              </w:rPr>
              <w:t xml:space="preserve"> analiz i aktualizacja dokumentacji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8E812E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B7B1C" w:rsidRPr="00323951" w14:paraId="2F21701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C778C9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5158420F" w14:textId="77777777"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Stworzenie planu nasadzeń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1EB19CF" w14:textId="24F26BBA" w:rsidR="004B7B1C" w:rsidRPr="00323951" w:rsidRDefault="00375C43" w:rsidP="000259A1">
            <w:pPr>
              <w:pStyle w:val="Akapitzlist"/>
              <w:numPr>
                <w:ilvl w:val="0"/>
                <w:numId w:val="74"/>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A1313A" w:rsidRPr="00323951">
              <w:rPr>
                <w:rFonts w:ascii="Arial" w:hAnsi="Arial" w:cs="Arial"/>
                <w:sz w:val="18"/>
                <w:szCs w:val="18"/>
              </w:rPr>
              <w:t>,</w:t>
            </w:r>
          </w:p>
          <w:p w14:paraId="7349E44D" w14:textId="00EB35CD" w:rsidR="004B7B1C" w:rsidRPr="00323951" w:rsidRDefault="00375C43" w:rsidP="000259A1">
            <w:pPr>
              <w:pStyle w:val="Akapitzlist"/>
              <w:numPr>
                <w:ilvl w:val="0"/>
                <w:numId w:val="74"/>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A1313A" w:rsidRPr="00323951">
              <w:rPr>
                <w:rFonts w:ascii="Arial" w:hAnsi="Arial" w:cs="Arial"/>
                <w:sz w:val="18"/>
                <w:szCs w:val="18"/>
              </w:rPr>
              <w:t>,</w:t>
            </w:r>
          </w:p>
          <w:p w14:paraId="74C85076" w14:textId="54CF21A6" w:rsidR="004B7B1C" w:rsidRPr="00323951" w:rsidRDefault="00375C43" w:rsidP="000259A1">
            <w:pPr>
              <w:pStyle w:val="Akapitzlist"/>
              <w:numPr>
                <w:ilvl w:val="0"/>
                <w:numId w:val="74"/>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single" w:sz="4" w:space="0" w:color="auto"/>
              <w:left w:val="nil"/>
              <w:bottom w:val="single" w:sz="4" w:space="0" w:color="auto"/>
              <w:right w:val="single" w:sz="4" w:space="0" w:color="auto"/>
            </w:tcBorders>
            <w:noWrap/>
            <w:vAlign w:val="center"/>
          </w:tcPr>
          <w:p w14:paraId="43C3ADB0" w14:textId="53FC4522" w:rsidR="004B7B1C" w:rsidRPr="00323951" w:rsidRDefault="00375C43" w:rsidP="000259A1">
            <w:pPr>
              <w:pStyle w:val="Akapitzlist"/>
              <w:numPr>
                <w:ilvl w:val="0"/>
                <w:numId w:val="74"/>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uwzględnienie</w:t>
            </w:r>
            <w:r w:rsidR="004B7B1C" w:rsidRPr="00323951">
              <w:rPr>
                <w:rFonts w:ascii="Arial" w:eastAsia="Times New Roman" w:hAnsi="Arial" w:cs="Arial"/>
                <w:color w:val="000000"/>
                <w:sz w:val="18"/>
                <w:szCs w:val="18"/>
                <w:lang w:eastAsia="pl-PL"/>
              </w:rPr>
              <w:t xml:space="preserve"> do nasadzeń drzew o głębokim systemie korzeniowym, mniej podatnych na ewentualne wykroty</w:t>
            </w:r>
            <w:r w:rsidR="00A1313A"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44EB054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0736C53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5B39C1C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1CCACFD" w14:textId="66DA58AE"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4B7B1C" w:rsidRPr="00323951">
              <w:rPr>
                <w:rFonts w:ascii="Arial" w:eastAsia="Times New Roman" w:hAnsi="Arial" w:cs="Arial"/>
                <w:color w:val="000000"/>
                <w:sz w:val="18"/>
                <w:szCs w:val="18"/>
                <w:lang w:eastAsia="pl-PL"/>
              </w:rPr>
              <w:t xml:space="preserve"> analiz i sporządzenie dokumentacji</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41545B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4B7B1C" w:rsidRPr="00323951" w14:paraId="52376002"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0D571E1"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3.3</w:t>
            </w:r>
          </w:p>
        </w:tc>
        <w:tc>
          <w:tcPr>
            <w:tcW w:w="3544" w:type="dxa"/>
            <w:tcBorders>
              <w:top w:val="nil"/>
              <w:left w:val="nil"/>
              <w:bottom w:val="single" w:sz="4" w:space="0" w:color="auto"/>
              <w:right w:val="single" w:sz="4" w:space="0" w:color="auto"/>
            </w:tcBorders>
            <w:noWrap/>
            <w:vAlign w:val="center"/>
          </w:tcPr>
          <w:p w14:paraId="077E8A93"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1C96E7F8" w14:textId="408F62B1"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wprowadzanie</w:t>
            </w:r>
            <w:r w:rsidR="004B7B1C" w:rsidRPr="00323951">
              <w:rPr>
                <w:rFonts w:ascii="Arial" w:hAnsi="Arial" w:cs="Arial"/>
                <w:sz w:val="18"/>
                <w:szCs w:val="18"/>
              </w:rPr>
              <w:t xml:space="preserve"> elementów błękitno- zielonej infrastruktury, poprawiającej strukturę i uwilgotnienie gleby</w:t>
            </w:r>
            <w:r w:rsidR="00A1313A" w:rsidRPr="00323951">
              <w:rPr>
                <w:rFonts w:ascii="Arial" w:hAnsi="Arial" w:cs="Arial"/>
                <w:sz w:val="18"/>
                <w:szCs w:val="18"/>
              </w:rPr>
              <w:t>,</w:t>
            </w:r>
          </w:p>
          <w:p w14:paraId="644DE245" w14:textId="3F5C9EE1"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erozji i degradacji gleb w pobliżu terenów użyteczności publicznej i terenów komunikacyjnych</w:t>
            </w:r>
            <w:r w:rsidR="00A1313A" w:rsidRPr="00323951">
              <w:rPr>
                <w:rFonts w:ascii="Arial" w:hAnsi="Arial" w:cs="Arial"/>
                <w:sz w:val="18"/>
                <w:szCs w:val="18"/>
              </w:rPr>
              <w:t>.</w:t>
            </w:r>
          </w:p>
        </w:tc>
        <w:tc>
          <w:tcPr>
            <w:tcW w:w="4395" w:type="dxa"/>
            <w:tcBorders>
              <w:top w:val="nil"/>
              <w:left w:val="nil"/>
              <w:bottom w:val="single" w:sz="4" w:space="0" w:color="auto"/>
              <w:right w:val="single" w:sz="4" w:space="0" w:color="auto"/>
            </w:tcBorders>
            <w:noWrap/>
            <w:vAlign w:val="center"/>
          </w:tcPr>
          <w:p w14:paraId="1AEE4E5B"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4340B201"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23F9AC01"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3C485B7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EE98114" w14:textId="397A2B36"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terenów, na których zastosowano rozwiązania z</w:t>
            </w:r>
            <w:r w:rsidR="007944BF">
              <w:rPr>
                <w:rFonts w:ascii="Arial" w:eastAsia="Times New Roman" w:hAnsi="Arial" w:cs="Arial"/>
                <w:color w:val="000000"/>
                <w:sz w:val="18"/>
                <w:szCs w:val="18"/>
                <w:lang w:eastAsia="pl-PL"/>
              </w:rPr>
              <w:t> </w:t>
            </w:r>
            <w:r w:rsidR="004B7B1C" w:rsidRPr="00323951">
              <w:rPr>
                <w:rFonts w:ascii="Arial" w:eastAsia="Times New Roman" w:hAnsi="Arial" w:cs="Arial"/>
                <w:color w:val="000000"/>
                <w:sz w:val="18"/>
                <w:szCs w:val="18"/>
                <w:lang w:eastAsia="pl-PL"/>
              </w:rPr>
              <w:t>zakresu błękitno-zielonej infrastruktury</w:t>
            </w:r>
            <w:r w:rsidR="00A1313A"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1F09B37C"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492657D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16AFCE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7074EB07" w14:textId="77777777"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506965D3" w14:textId="04EA33DF"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A1313A" w:rsidRPr="00323951">
              <w:rPr>
                <w:rFonts w:ascii="Arial" w:hAnsi="Arial" w:cs="Arial"/>
                <w:sz w:val="18"/>
                <w:szCs w:val="18"/>
              </w:rPr>
              <w:t>,</w:t>
            </w:r>
          </w:p>
          <w:p w14:paraId="76743A46" w14:textId="68C37D0C"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A1313A" w:rsidRPr="00323951">
              <w:rPr>
                <w:rFonts w:ascii="Arial" w:hAnsi="Arial" w:cs="Arial"/>
                <w:sz w:val="18"/>
                <w:szCs w:val="18"/>
              </w:rPr>
              <w:t>,</w:t>
            </w:r>
          </w:p>
          <w:p w14:paraId="63EC7B79" w14:textId="1BACFAF7"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0249CE77" w14:textId="77777777" w:rsidR="004B7B1C" w:rsidRPr="00323951" w:rsidRDefault="004B7B1C" w:rsidP="000259A1">
            <w:pPr>
              <w:spacing w:before="10" w:after="1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4826838"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9E5270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716291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833BF42" w14:textId="72BB159A"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nowych i zrewitalizowanych terenów zielni</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43D27A2"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07B7B76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F044205"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4165AA22" w14:textId="77777777" w:rsidR="004B7B1C" w:rsidRPr="00323951" w:rsidRDefault="004B7B1C"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43CBEE7" w14:textId="0B82E78E"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640886" w:rsidRPr="00323951">
              <w:rPr>
                <w:rFonts w:ascii="Arial" w:hAnsi="Arial" w:cs="Arial"/>
                <w:sz w:val="18"/>
                <w:szCs w:val="18"/>
              </w:rPr>
              <w:t>,</w:t>
            </w:r>
          </w:p>
          <w:p w14:paraId="59749AFA" w14:textId="1D3A1A60"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640886" w:rsidRPr="00323951">
              <w:rPr>
                <w:rFonts w:ascii="Arial" w:hAnsi="Arial" w:cs="Arial"/>
                <w:sz w:val="18"/>
                <w:szCs w:val="18"/>
              </w:rPr>
              <w:t>,</w:t>
            </w:r>
          </w:p>
          <w:p w14:paraId="696A5AC9" w14:textId="5CA1101C"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3029B56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p>
        </w:tc>
        <w:tc>
          <w:tcPr>
            <w:tcW w:w="2553" w:type="dxa"/>
            <w:tcBorders>
              <w:top w:val="nil"/>
              <w:left w:val="nil"/>
              <w:bottom w:val="single" w:sz="4" w:space="0" w:color="auto"/>
              <w:right w:val="single" w:sz="4" w:space="0" w:color="auto"/>
            </w:tcBorders>
            <w:noWrap/>
            <w:vAlign w:val="center"/>
          </w:tcPr>
          <w:p w14:paraId="4B21D95C"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6C9C723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8D59E7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62DEF69" w14:textId="3B4A3208"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nowych nasadzeń roślinności wysokiej na terenach przeznaczonych pod zalesienie.</w:t>
            </w:r>
          </w:p>
        </w:tc>
        <w:tc>
          <w:tcPr>
            <w:tcW w:w="1560" w:type="dxa"/>
            <w:tcBorders>
              <w:top w:val="nil"/>
              <w:left w:val="single" w:sz="4" w:space="0" w:color="auto"/>
              <w:bottom w:val="single" w:sz="4" w:space="0" w:color="auto"/>
              <w:right w:val="single" w:sz="4" w:space="0" w:color="auto"/>
            </w:tcBorders>
            <w:noWrap/>
            <w:vAlign w:val="center"/>
          </w:tcPr>
          <w:p w14:paraId="6B466C5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26698029"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E03A3E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5CB32184" w14:textId="77777777" w:rsidR="004B7B1C" w:rsidRPr="00323951" w:rsidRDefault="004B7B1C"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5F19ADED" w14:textId="3B902746"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4B7B1C" w:rsidRPr="00323951">
              <w:rPr>
                <w:rFonts w:ascii="Arial" w:eastAsia="Times New Roman" w:hAnsi="Arial" w:cs="Arial"/>
                <w:color w:val="000000"/>
                <w:sz w:val="18"/>
                <w:szCs w:val="18"/>
                <w:lang w:eastAsia="pl-PL"/>
              </w:rPr>
              <w:t xml:space="preserve"> zanieczyszczenia gleb i głębszych warstw gruntu</w:t>
            </w:r>
            <w:r w:rsidR="00640886" w:rsidRPr="00323951">
              <w:rPr>
                <w:rFonts w:ascii="Arial" w:eastAsia="Times New Roman" w:hAnsi="Arial" w:cs="Arial"/>
                <w:color w:val="000000"/>
                <w:sz w:val="18"/>
                <w:szCs w:val="18"/>
                <w:lang w:eastAsia="pl-PL"/>
              </w:rPr>
              <w:t>,</w:t>
            </w:r>
          </w:p>
          <w:p w14:paraId="7732494B" w14:textId="20D45F22"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4B7B1C" w:rsidRPr="00323951">
              <w:rPr>
                <w:rFonts w:ascii="Arial" w:eastAsia="Times New Roman" w:hAnsi="Arial" w:cs="Arial"/>
                <w:color w:val="000000"/>
                <w:sz w:val="18"/>
                <w:szCs w:val="18"/>
                <w:lang w:eastAsia="pl-PL"/>
              </w:rPr>
              <w:t xml:space="preserve"> degradacji gleb.</w:t>
            </w:r>
          </w:p>
        </w:tc>
        <w:tc>
          <w:tcPr>
            <w:tcW w:w="4395" w:type="dxa"/>
            <w:tcBorders>
              <w:top w:val="nil"/>
              <w:left w:val="nil"/>
              <w:bottom w:val="single" w:sz="4" w:space="0" w:color="auto"/>
              <w:right w:val="single" w:sz="4" w:space="0" w:color="auto"/>
            </w:tcBorders>
            <w:noWrap/>
            <w:vAlign w:val="center"/>
          </w:tcPr>
          <w:p w14:paraId="5F32A72C" w14:textId="03924E26"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poddawanie</w:t>
            </w:r>
            <w:r w:rsidR="004B7B1C" w:rsidRPr="00323951">
              <w:rPr>
                <w:rFonts w:ascii="Arial" w:eastAsia="Times New Roman" w:hAnsi="Arial" w:cs="Arial"/>
                <w:color w:val="000000"/>
                <w:sz w:val="18"/>
                <w:szCs w:val="18"/>
                <w:lang w:eastAsia="pl-PL"/>
              </w:rPr>
              <w:t xml:space="preserve"> zebranych odpadów recyklingowi lub w przypadku braku takiej możliwości składowanie ich w miejscach do tego przeznaczonych bądź poddanie ich termicznemu przekształceniu</w:t>
            </w:r>
            <w:r w:rsidR="00640886"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3544369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14EF6FD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0A23FEE"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B7B6979" w14:textId="1ED8946E"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lasu z której zebrane zostały śmieci</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88A22E5"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4B7B1C" w:rsidRPr="00323951" w14:paraId="4FD564E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8667DFC" w14:textId="77777777" w:rsidR="004B7B1C" w:rsidRPr="00323951" w:rsidRDefault="004B7B1C" w:rsidP="000259A1">
            <w:pPr>
              <w:spacing w:after="0" w:line="240" w:lineRule="auto"/>
              <w:jc w:val="left"/>
              <w:rPr>
                <w:rFonts w:ascii="Arial" w:eastAsia="Times New Roman" w:hAnsi="Arial" w:cs="Arial"/>
                <w:color w:val="000000"/>
                <w:sz w:val="18"/>
                <w:szCs w:val="18"/>
                <w:highlight w:val="cyan"/>
                <w:lang w:eastAsia="pl-PL"/>
              </w:rPr>
            </w:pPr>
            <w:r w:rsidRPr="00323951">
              <w:rPr>
                <w:rFonts w:ascii="Arial" w:eastAsia="Times New Roman" w:hAnsi="Arial" w:cs="Arial"/>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4EFC0543" w14:textId="77777777" w:rsidR="004B7B1C" w:rsidRPr="00323951" w:rsidRDefault="004B7B1C"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3562B794" w14:textId="4D2B5402"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640886" w:rsidRPr="00323951">
              <w:rPr>
                <w:rFonts w:ascii="Arial" w:hAnsi="Arial" w:cs="Arial"/>
                <w:sz w:val="18"/>
                <w:szCs w:val="18"/>
              </w:rPr>
              <w:t>,</w:t>
            </w:r>
          </w:p>
          <w:p w14:paraId="2729733F" w14:textId="78A6CD1C"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żyzności gleb</w:t>
            </w:r>
            <w:r w:rsidR="00640886" w:rsidRPr="00323951">
              <w:rPr>
                <w:rFonts w:ascii="Arial" w:hAnsi="Arial" w:cs="Arial"/>
                <w:sz w:val="18"/>
                <w:szCs w:val="18"/>
              </w:rPr>
              <w:t>,</w:t>
            </w:r>
          </w:p>
          <w:p w14:paraId="7C37007D" w14:textId="18ED8B27"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640886" w:rsidRPr="00323951">
              <w:rPr>
                <w:rFonts w:ascii="Arial" w:hAnsi="Arial" w:cs="Arial"/>
                <w:sz w:val="18"/>
                <w:szCs w:val="18"/>
              </w:rPr>
              <w:t>,</w:t>
            </w:r>
          </w:p>
          <w:p w14:paraId="651ABBFC" w14:textId="2B219AC7"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4DAAA70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6D7D59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412A1EAE"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07E7D9B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4983FE2" w14:textId="0FF3803D"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nowych i</w:t>
            </w:r>
            <w:r w:rsidR="00640886" w:rsidRPr="00323951">
              <w:rPr>
                <w:rFonts w:ascii="Arial" w:eastAsia="Times New Roman" w:hAnsi="Arial" w:cs="Arial"/>
                <w:color w:val="000000"/>
                <w:sz w:val="18"/>
                <w:szCs w:val="18"/>
                <w:lang w:eastAsia="pl-PL"/>
              </w:rPr>
              <w:t> </w:t>
            </w:r>
            <w:r w:rsidR="004B7B1C" w:rsidRPr="00323951">
              <w:rPr>
                <w:rFonts w:ascii="Arial" w:eastAsia="Times New Roman" w:hAnsi="Arial" w:cs="Arial"/>
                <w:color w:val="000000"/>
                <w:sz w:val="18"/>
                <w:szCs w:val="18"/>
                <w:lang w:eastAsia="pl-PL"/>
              </w:rPr>
              <w:t>uzupełnionych drzewostanów</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FD7AB5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14F74C0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8CB72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95B26B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8E90244" w14:textId="28E0F22F"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4B7B1C" w:rsidRPr="00323951">
              <w:rPr>
                <w:rFonts w:ascii="Arial" w:eastAsia="Times New Roman" w:hAnsi="Arial" w:cs="Arial"/>
                <w:color w:val="000000"/>
                <w:sz w:val="18"/>
                <w:szCs w:val="18"/>
                <w:lang w:eastAsia="pl-PL"/>
              </w:rPr>
              <w:t xml:space="preserve"> procesu erozji i degradacji terenu, w</w:t>
            </w:r>
            <w:r w:rsidR="00640886" w:rsidRPr="00323951">
              <w:rPr>
                <w:rFonts w:ascii="Arial" w:eastAsia="Times New Roman" w:hAnsi="Arial" w:cs="Arial"/>
                <w:color w:val="000000"/>
                <w:sz w:val="18"/>
                <w:szCs w:val="18"/>
                <w:lang w:eastAsia="pl-PL"/>
              </w:rPr>
              <w:t> </w:t>
            </w:r>
            <w:r w:rsidR="004B7B1C" w:rsidRPr="00323951">
              <w:rPr>
                <w:rFonts w:ascii="Arial" w:eastAsia="Times New Roman" w:hAnsi="Arial" w:cs="Arial"/>
                <w:color w:val="000000"/>
                <w:sz w:val="18"/>
                <w:szCs w:val="18"/>
                <w:lang w:eastAsia="pl-PL"/>
              </w:rPr>
              <w:t>szczególności na terenach górskich</w:t>
            </w:r>
            <w:r w:rsidR="00640886" w:rsidRPr="00323951">
              <w:rPr>
                <w:rFonts w:ascii="Arial" w:eastAsia="Times New Roman" w:hAnsi="Arial" w:cs="Arial"/>
                <w:color w:val="000000"/>
                <w:sz w:val="18"/>
                <w:szCs w:val="18"/>
                <w:lang w:eastAsia="pl-PL"/>
              </w:rPr>
              <w:t>,</w:t>
            </w:r>
          </w:p>
          <w:p w14:paraId="3E089EA1" w14:textId="3004017A"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minimalizowanie</w:t>
            </w:r>
            <w:r w:rsidR="004B7B1C" w:rsidRPr="00323951">
              <w:rPr>
                <w:rFonts w:ascii="Arial" w:eastAsia="Times New Roman" w:hAnsi="Arial" w:cs="Arial"/>
                <w:color w:val="000000"/>
                <w:sz w:val="18"/>
                <w:szCs w:val="18"/>
                <w:lang w:eastAsia="pl-PL"/>
              </w:rPr>
              <w:t xml:space="preserve"> niszczenia cennych osobliwości geologicznych</w:t>
            </w:r>
            <w:r w:rsidR="00640886" w:rsidRPr="00323951">
              <w:rPr>
                <w:rFonts w:ascii="Arial" w:eastAsia="Times New Roman" w:hAnsi="Arial" w:cs="Arial"/>
                <w:color w:val="000000"/>
                <w:sz w:val="18"/>
                <w:szCs w:val="18"/>
                <w:lang w:eastAsia="pl-PL"/>
              </w:rPr>
              <w:t>,</w:t>
            </w:r>
          </w:p>
          <w:p w14:paraId="6BBA5B9B" w14:textId="78565BD6"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4B7B1C" w:rsidRPr="00323951">
              <w:rPr>
                <w:rFonts w:ascii="Arial" w:eastAsia="Times New Roman" w:hAnsi="Arial" w:cs="Arial"/>
                <w:color w:val="000000"/>
                <w:sz w:val="18"/>
                <w:szCs w:val="18"/>
                <w:lang w:eastAsia="pl-PL"/>
              </w:rPr>
              <w:t xml:space="preserve"> ryzyka występowania lawin i osuwisk.</w:t>
            </w:r>
          </w:p>
        </w:tc>
        <w:tc>
          <w:tcPr>
            <w:tcW w:w="4395" w:type="dxa"/>
            <w:tcBorders>
              <w:top w:val="nil"/>
              <w:left w:val="nil"/>
              <w:bottom w:val="single" w:sz="4" w:space="0" w:color="auto"/>
              <w:right w:val="single" w:sz="4" w:space="0" w:color="auto"/>
            </w:tcBorders>
            <w:noWrap/>
            <w:vAlign w:val="center"/>
          </w:tcPr>
          <w:p w14:paraId="67593055" w14:textId="72059F07"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wyłączanie</w:t>
            </w:r>
            <w:r w:rsidR="004B7B1C" w:rsidRPr="00323951">
              <w:rPr>
                <w:rFonts w:ascii="Arial" w:eastAsia="Times New Roman" w:hAnsi="Arial" w:cs="Arial"/>
                <w:color w:val="000000"/>
                <w:sz w:val="18"/>
                <w:szCs w:val="18"/>
                <w:lang w:eastAsia="pl-PL"/>
              </w:rPr>
              <w:t xml:space="preserve"> z użytkowania szlaków w okresach zwiększonego ryzyka lawin i osuwisk</w:t>
            </w:r>
            <w:r w:rsidR="00640886" w:rsidRPr="00323951">
              <w:rPr>
                <w:rFonts w:ascii="Arial" w:eastAsia="Times New Roman" w:hAnsi="Arial" w:cs="Arial"/>
                <w:color w:val="000000"/>
                <w:sz w:val="18"/>
                <w:szCs w:val="18"/>
                <w:lang w:eastAsia="pl-PL"/>
              </w:rPr>
              <w:t>,</w:t>
            </w:r>
          </w:p>
          <w:p w14:paraId="63A023CA" w14:textId="7E4121D6"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objęcie</w:t>
            </w:r>
            <w:r w:rsidR="004B7B1C" w:rsidRPr="00323951">
              <w:rPr>
                <w:rFonts w:ascii="Arial" w:eastAsia="Times New Roman" w:hAnsi="Arial" w:cs="Arial"/>
                <w:color w:val="000000"/>
                <w:sz w:val="18"/>
                <w:szCs w:val="18"/>
                <w:lang w:eastAsia="pl-PL"/>
              </w:rPr>
              <w:t xml:space="preserve"> ochroną szczególnie cennych osobliwości geologicznych (jaskinie, skałki)</w:t>
            </w:r>
            <w:r w:rsidR="00640886"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1189E05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17028EB"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6DEABD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57743E16" w14:textId="283A4834"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4B7B1C" w:rsidRPr="00323951">
              <w:rPr>
                <w:rFonts w:ascii="Arial" w:eastAsia="Times New Roman" w:hAnsi="Arial" w:cs="Arial"/>
                <w:color w:val="000000"/>
                <w:sz w:val="18"/>
                <w:szCs w:val="18"/>
                <w:lang w:eastAsia="pl-PL"/>
              </w:rPr>
              <w:t xml:space="preserve"> strategii dotyczącej zrównoważonej turystyki</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17EB52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2E7C42BE"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E2C028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4.8</w:t>
            </w:r>
          </w:p>
        </w:tc>
        <w:tc>
          <w:tcPr>
            <w:tcW w:w="3544" w:type="dxa"/>
            <w:tcBorders>
              <w:top w:val="nil"/>
              <w:left w:val="nil"/>
              <w:bottom w:val="single" w:sz="4" w:space="0" w:color="auto"/>
              <w:right w:val="single" w:sz="4" w:space="0" w:color="auto"/>
            </w:tcBorders>
            <w:noWrap/>
            <w:vAlign w:val="center"/>
          </w:tcPr>
          <w:p w14:paraId="296AD7E8"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Wprowadzanie nasadzeń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02E99C5A" w14:textId="7B7B87C0"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4B7B1C" w:rsidRPr="00323951">
              <w:rPr>
                <w:rFonts w:ascii="Arial" w:eastAsia="Times New Roman" w:hAnsi="Arial" w:cs="Arial"/>
                <w:color w:val="000000"/>
                <w:sz w:val="18"/>
                <w:szCs w:val="18"/>
                <w:lang w:eastAsia="pl-PL"/>
              </w:rPr>
              <w:t xml:space="preserve"> struktury i uwilgotnienia gleb</w:t>
            </w:r>
            <w:r w:rsidR="00640886" w:rsidRPr="00323951">
              <w:rPr>
                <w:rFonts w:ascii="Arial" w:eastAsia="Times New Roman" w:hAnsi="Arial" w:cs="Arial"/>
                <w:color w:val="000000"/>
                <w:sz w:val="18"/>
                <w:szCs w:val="18"/>
                <w:lang w:eastAsia="pl-PL"/>
              </w:rPr>
              <w:t>,</w:t>
            </w:r>
          </w:p>
          <w:p w14:paraId="571FDD98" w14:textId="19F12213"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4B7B1C" w:rsidRPr="00323951">
              <w:rPr>
                <w:rFonts w:ascii="Arial" w:eastAsia="Times New Roman" w:hAnsi="Arial" w:cs="Arial"/>
                <w:color w:val="000000"/>
                <w:sz w:val="18"/>
                <w:szCs w:val="18"/>
                <w:lang w:eastAsia="pl-PL"/>
              </w:rPr>
              <w:t xml:space="preserve"> żyzności gleb</w:t>
            </w:r>
            <w:r w:rsidR="00640886" w:rsidRPr="00323951">
              <w:rPr>
                <w:rFonts w:ascii="Arial" w:eastAsia="Times New Roman" w:hAnsi="Arial" w:cs="Arial"/>
                <w:color w:val="000000"/>
                <w:sz w:val="18"/>
                <w:szCs w:val="18"/>
                <w:lang w:eastAsia="pl-PL"/>
              </w:rPr>
              <w:t>,</w:t>
            </w:r>
          </w:p>
          <w:p w14:paraId="7C84F333" w14:textId="0724FC80"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zwiększenie</w:t>
            </w:r>
            <w:r w:rsidR="004B7B1C" w:rsidRPr="00323951">
              <w:rPr>
                <w:rFonts w:ascii="Arial" w:eastAsia="Times New Roman" w:hAnsi="Arial" w:cs="Arial"/>
                <w:color w:val="000000"/>
                <w:sz w:val="18"/>
                <w:szCs w:val="18"/>
                <w:lang w:eastAsia="pl-PL"/>
              </w:rPr>
              <w:t xml:space="preserve"> retencji wody w glebie</w:t>
            </w:r>
            <w:r w:rsidR="00640886" w:rsidRPr="00323951">
              <w:rPr>
                <w:rFonts w:ascii="Arial" w:eastAsia="Times New Roman" w:hAnsi="Arial" w:cs="Arial"/>
                <w:color w:val="000000"/>
                <w:sz w:val="18"/>
                <w:szCs w:val="18"/>
                <w:lang w:eastAsia="pl-PL"/>
              </w:rPr>
              <w:t>,</w:t>
            </w:r>
          </w:p>
          <w:p w14:paraId="1372DA59" w14:textId="4B31DAF4"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4B7B1C" w:rsidRPr="00323951">
              <w:rPr>
                <w:rFonts w:ascii="Arial" w:eastAsia="Times New Roman" w:hAnsi="Arial" w:cs="Arial"/>
                <w:color w:val="000000"/>
                <w:sz w:val="18"/>
                <w:szCs w:val="18"/>
                <w:lang w:eastAsia="pl-PL"/>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382F54AF" w14:textId="701BC877"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uwzględnienie</w:t>
            </w:r>
            <w:r w:rsidR="004B7B1C" w:rsidRPr="00323951">
              <w:rPr>
                <w:rFonts w:ascii="Arial" w:eastAsia="Times New Roman" w:hAnsi="Arial" w:cs="Arial"/>
                <w:color w:val="000000"/>
                <w:sz w:val="18"/>
                <w:szCs w:val="18"/>
                <w:lang w:eastAsia="pl-PL"/>
              </w:rPr>
              <w:t xml:space="preserve"> do nasadzeń drzew o głębokim systemie korzeniowym, mniej podatnych na ewentualne wykroty</w:t>
            </w:r>
            <w:r w:rsidR="00640886"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AD09AF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FD4A91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C6821F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61EBBA33" w14:textId="136060EA"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ilość</w:t>
            </w:r>
            <w:r w:rsidR="004B7B1C" w:rsidRPr="00323951">
              <w:rPr>
                <w:rFonts w:ascii="Arial" w:eastAsia="Times New Roman" w:hAnsi="Arial" w:cs="Arial"/>
                <w:color w:val="000000"/>
                <w:sz w:val="18"/>
                <w:szCs w:val="18"/>
                <w:lang w:eastAsia="pl-PL"/>
              </w:rPr>
              <w:t xml:space="preserve"> wykonanych nasadzeń</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B531C95"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7EE2BEE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01938DB"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12A70E7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Modernizacja systemu rowów melioracyjnych pod kątem rzeczywistych potrzeb wodnych terenów użytkowanych rolniczo (odwadnianie, nawadnianie) z uwzględnieniem wzrostu retencji w zlewniach oraz zagospodarowaniem wód opadowych</w:t>
            </w:r>
          </w:p>
        </w:tc>
        <w:tc>
          <w:tcPr>
            <w:tcW w:w="4678" w:type="dxa"/>
            <w:tcBorders>
              <w:top w:val="nil"/>
              <w:left w:val="single" w:sz="4" w:space="0" w:color="auto"/>
              <w:bottom w:val="single" w:sz="4" w:space="0" w:color="auto"/>
              <w:right w:val="single" w:sz="4" w:space="0" w:color="auto"/>
            </w:tcBorders>
            <w:noWrap/>
            <w:vAlign w:val="center"/>
          </w:tcPr>
          <w:p w14:paraId="2DE39EAA" w14:textId="2693E6A5"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640886" w:rsidRPr="00323951">
              <w:rPr>
                <w:rFonts w:ascii="Arial" w:hAnsi="Arial" w:cs="Arial"/>
                <w:sz w:val="18"/>
                <w:szCs w:val="18"/>
              </w:rPr>
              <w:t>,</w:t>
            </w:r>
          </w:p>
          <w:p w14:paraId="104A9DA7" w14:textId="0B5B66C0"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żyzności gleb</w:t>
            </w:r>
            <w:r w:rsidR="00640886" w:rsidRPr="00323951">
              <w:rPr>
                <w:rFonts w:ascii="Arial" w:hAnsi="Arial" w:cs="Arial"/>
                <w:sz w:val="18"/>
                <w:szCs w:val="18"/>
              </w:rPr>
              <w:t>,</w:t>
            </w:r>
          </w:p>
          <w:p w14:paraId="198EC47F" w14:textId="00096649"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640886" w:rsidRPr="00323951">
              <w:rPr>
                <w:rFonts w:ascii="Arial" w:hAnsi="Arial" w:cs="Arial"/>
                <w:sz w:val="18"/>
                <w:szCs w:val="18"/>
              </w:rPr>
              <w:t>,</w:t>
            </w:r>
          </w:p>
          <w:p w14:paraId="1514F1CA" w14:textId="0599419A"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5F8C87F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D4896F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4D4A78C"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D2C7E92"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F00A9A4" w14:textId="0EAEF1EA"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w:t>
            </w:r>
            <w:r w:rsidR="004B7B1C" w:rsidRPr="00323951">
              <w:rPr>
                <w:rFonts w:ascii="Arial" w:eastAsia="Times New Roman" w:hAnsi="Arial" w:cs="Arial"/>
                <w:color w:val="000000"/>
                <w:sz w:val="18"/>
                <w:szCs w:val="18"/>
                <w:lang w:eastAsia="pl-PL"/>
              </w:rPr>
              <w:t xml:space="preserve"> zmodernizowanych rowów melioracyjnych</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778C322"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7C2D267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BC3603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714E0666" w14:textId="4297FBD9"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Budowa zbiorników retencyjnych w oparciu o</w:t>
            </w:r>
            <w:r w:rsidR="00A63B7A" w:rsidRPr="00323951">
              <w:rPr>
                <w:rFonts w:ascii="Arial" w:hAnsi="Arial" w:cs="Arial"/>
                <w:sz w:val="18"/>
                <w:szCs w:val="18"/>
              </w:rPr>
              <w:t> </w:t>
            </w:r>
            <w:r w:rsidRPr="00323951">
              <w:rPr>
                <w:rFonts w:ascii="Arial" w:hAnsi="Arial" w:cs="Arial"/>
                <w:sz w:val="18"/>
                <w:szCs w:val="18"/>
              </w:rPr>
              <w:t>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595865A6" w14:textId="6E213A25"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640886" w:rsidRPr="00323951">
              <w:rPr>
                <w:rFonts w:ascii="Arial" w:hAnsi="Arial" w:cs="Arial"/>
                <w:sz w:val="18"/>
                <w:szCs w:val="18"/>
              </w:rPr>
              <w:t>,</w:t>
            </w:r>
          </w:p>
          <w:p w14:paraId="2F406F0B" w14:textId="09BBB047"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żyzności gleb</w:t>
            </w:r>
            <w:r w:rsidR="00640886" w:rsidRPr="00323951">
              <w:rPr>
                <w:rFonts w:ascii="Arial" w:hAnsi="Arial" w:cs="Arial"/>
                <w:sz w:val="18"/>
                <w:szCs w:val="18"/>
              </w:rPr>
              <w:t>,</w:t>
            </w:r>
          </w:p>
          <w:p w14:paraId="55F0B563" w14:textId="44B3BE18"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640886" w:rsidRPr="00323951">
              <w:rPr>
                <w:rFonts w:ascii="Arial" w:hAnsi="Arial" w:cs="Arial"/>
                <w:sz w:val="18"/>
                <w:szCs w:val="18"/>
              </w:rPr>
              <w:t>,</w:t>
            </w:r>
          </w:p>
          <w:p w14:paraId="0E6B803E" w14:textId="48F1E629"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nil"/>
              <w:left w:val="nil"/>
              <w:bottom w:val="single" w:sz="4" w:space="0" w:color="auto"/>
              <w:right w:val="single" w:sz="4" w:space="0" w:color="auto"/>
            </w:tcBorders>
            <w:noWrap/>
            <w:vAlign w:val="center"/>
          </w:tcPr>
          <w:p w14:paraId="4D2385DE" w14:textId="77777777" w:rsidR="004B7B1C" w:rsidRPr="00323951" w:rsidRDefault="004B7B1C" w:rsidP="000259A1">
            <w:pPr>
              <w:pStyle w:val="Akapitzlist"/>
              <w:spacing w:after="0" w:line="240" w:lineRule="auto"/>
              <w:ind w:left="360"/>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6D36A1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799E96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69B96E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9F88271" w14:textId="1973718E"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B7B1C" w:rsidRPr="00323951">
              <w:rPr>
                <w:rFonts w:ascii="Arial" w:eastAsia="Times New Roman" w:hAnsi="Arial" w:cs="Arial"/>
                <w:color w:val="000000"/>
                <w:sz w:val="18"/>
                <w:szCs w:val="18"/>
                <w:lang w:eastAsia="pl-PL"/>
              </w:rPr>
              <w:t xml:space="preserve"> wybudowanych zbiorników retencyjnych</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DB10C2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4B7B1C" w:rsidRPr="00323951" w14:paraId="5AE40E9D"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B29705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2FC74346" w14:textId="77777777" w:rsidR="004B7B1C" w:rsidRPr="00323951" w:rsidRDefault="004B7B1C" w:rsidP="000259A1">
            <w:pPr>
              <w:spacing w:after="0" w:line="240" w:lineRule="auto"/>
              <w:jc w:val="left"/>
              <w:rPr>
                <w:rFonts w:ascii="Arial" w:hAnsi="Arial" w:cs="Arial"/>
                <w:sz w:val="18"/>
                <w:szCs w:val="18"/>
              </w:rPr>
            </w:pPr>
            <w:r w:rsidRPr="00323951">
              <w:rPr>
                <w:rFonts w:ascii="Arial" w:hAnsi="Arial" w:cs="Arial"/>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0A6C988B" w14:textId="1BEDFE45" w:rsidR="004B7B1C" w:rsidRPr="00323951" w:rsidRDefault="00375C43" w:rsidP="000259A1">
            <w:pPr>
              <w:pStyle w:val="Akapitzlist"/>
              <w:numPr>
                <w:ilvl w:val="0"/>
                <w:numId w:val="75"/>
              </w:numPr>
              <w:spacing w:after="0" w:line="240" w:lineRule="auto"/>
              <w:jc w:val="left"/>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ryzyka zanieczyszczenia wierzchnich i</w:t>
            </w:r>
            <w:r w:rsidR="00DA5D8E" w:rsidRPr="00323951">
              <w:rPr>
                <w:rFonts w:ascii="Arial" w:hAnsi="Arial" w:cs="Arial"/>
                <w:sz w:val="18"/>
                <w:szCs w:val="18"/>
              </w:rPr>
              <w:t> </w:t>
            </w:r>
            <w:r w:rsidR="004B7B1C" w:rsidRPr="00323951">
              <w:rPr>
                <w:rFonts w:ascii="Arial" w:hAnsi="Arial" w:cs="Arial"/>
                <w:sz w:val="18"/>
                <w:szCs w:val="18"/>
              </w:rPr>
              <w:t>głębszych warstw gruntu ściekami</w:t>
            </w:r>
            <w:r w:rsidR="00DA5D8E" w:rsidRPr="00323951">
              <w:rPr>
                <w:rFonts w:ascii="Arial" w:hAnsi="Arial" w:cs="Arial"/>
                <w:sz w:val="18"/>
                <w:szCs w:val="18"/>
              </w:rPr>
              <w:t>.</w:t>
            </w:r>
            <w:r w:rsidR="004B7B1C" w:rsidRPr="00323951">
              <w:rPr>
                <w:rFonts w:ascii="Arial" w:hAnsi="Arial" w:cs="Arial"/>
                <w:sz w:val="18"/>
                <w:szCs w:val="18"/>
              </w:rPr>
              <w:t xml:space="preserve"> </w:t>
            </w:r>
          </w:p>
        </w:tc>
        <w:tc>
          <w:tcPr>
            <w:tcW w:w="4395" w:type="dxa"/>
            <w:tcBorders>
              <w:top w:val="nil"/>
              <w:left w:val="nil"/>
              <w:bottom w:val="single" w:sz="4" w:space="0" w:color="auto"/>
              <w:right w:val="single" w:sz="4" w:space="0" w:color="auto"/>
            </w:tcBorders>
            <w:noWrap/>
            <w:vAlign w:val="center"/>
          </w:tcPr>
          <w:p w14:paraId="0324C43F" w14:textId="7A1CEE1D" w:rsidR="004B7B1C" w:rsidRPr="00323951" w:rsidRDefault="00375C43" w:rsidP="000259A1">
            <w:pPr>
              <w:pStyle w:val="Default"/>
              <w:numPr>
                <w:ilvl w:val="0"/>
                <w:numId w:val="73"/>
              </w:numPr>
              <w:spacing w:line="256" w:lineRule="auto"/>
              <w:rPr>
                <w:rFonts w:ascii="Arial" w:hAnsi="Arial" w:cs="Arial"/>
                <w:sz w:val="18"/>
                <w:szCs w:val="18"/>
              </w:rPr>
            </w:pPr>
            <w:r w:rsidRPr="00323951">
              <w:rPr>
                <w:rFonts w:ascii="Arial" w:hAnsi="Arial" w:cs="Arial"/>
                <w:sz w:val="18"/>
                <w:szCs w:val="18"/>
              </w:rPr>
              <w:t>lokalizacja</w:t>
            </w:r>
            <w:r w:rsidR="004B7B1C" w:rsidRPr="00323951">
              <w:rPr>
                <w:rFonts w:ascii="Arial" w:hAnsi="Arial" w:cs="Arial"/>
                <w:sz w:val="18"/>
                <w:szCs w:val="18"/>
              </w:rPr>
              <w:t xml:space="preserve"> infrastruktury poza obszarami występowania złóż zasobów naturalnych oraz gleb wysokich klas bonitacyjnych</w:t>
            </w:r>
            <w:r w:rsidR="00640886" w:rsidRPr="00323951">
              <w:rPr>
                <w:rFonts w:ascii="Arial" w:hAnsi="Arial" w:cs="Arial"/>
                <w:sz w:val="18"/>
                <w:szCs w:val="18"/>
              </w:rPr>
              <w:t>.</w:t>
            </w:r>
          </w:p>
        </w:tc>
        <w:tc>
          <w:tcPr>
            <w:tcW w:w="2553" w:type="dxa"/>
            <w:tcBorders>
              <w:top w:val="nil"/>
              <w:left w:val="nil"/>
              <w:bottom w:val="single" w:sz="4" w:space="0" w:color="auto"/>
              <w:right w:val="single" w:sz="4" w:space="0" w:color="auto"/>
            </w:tcBorders>
            <w:noWrap/>
            <w:vAlign w:val="center"/>
          </w:tcPr>
          <w:p w14:paraId="34895DC2"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14DEB02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3E18760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B74A450" w14:textId="6128BC52"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4B7B1C" w:rsidRPr="00323951">
              <w:rPr>
                <w:rFonts w:ascii="Arial" w:eastAsia="Times New Roman" w:hAnsi="Arial" w:cs="Arial"/>
                <w:color w:val="000000"/>
                <w:sz w:val="18"/>
                <w:szCs w:val="18"/>
                <w:lang w:eastAsia="pl-PL"/>
              </w:rPr>
              <w:t xml:space="preserve"> mieszkańców objętych systemem</w:t>
            </w:r>
            <w:r w:rsidR="00640886"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4D06CA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4B7B1C" w:rsidRPr="00323951" w14:paraId="0BF57BB0"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7A118AB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6.3</w:t>
            </w:r>
          </w:p>
        </w:tc>
        <w:tc>
          <w:tcPr>
            <w:tcW w:w="3544" w:type="dxa"/>
            <w:tcBorders>
              <w:top w:val="single" w:sz="4" w:space="0" w:color="auto"/>
              <w:left w:val="nil"/>
              <w:bottom w:val="single" w:sz="4" w:space="0" w:color="auto"/>
              <w:right w:val="single" w:sz="4" w:space="0" w:color="auto"/>
            </w:tcBorders>
            <w:noWrap/>
            <w:vAlign w:val="center"/>
          </w:tcPr>
          <w:p w14:paraId="0E03FEC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Wsparcie rozwoju energetyki z OZE na terenie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4A51DFD9" w14:textId="156357AB" w:rsidR="004B7B1C" w:rsidRPr="00323951" w:rsidRDefault="00375C43" w:rsidP="000259A1">
            <w:pPr>
              <w:pStyle w:val="Akapitzlist"/>
              <w:keepNext/>
              <w:numPr>
                <w:ilvl w:val="0"/>
                <w:numId w:val="75"/>
              </w:numPr>
              <w:spacing w:after="0" w:line="240" w:lineRule="auto"/>
              <w:jc w:val="left"/>
              <w:rPr>
                <w:rFonts w:ascii="Arial" w:hAnsi="Arial" w:cs="Arial"/>
                <w:sz w:val="18"/>
                <w:szCs w:val="18"/>
              </w:rPr>
            </w:pPr>
            <w:r w:rsidRPr="00323951">
              <w:rPr>
                <w:rFonts w:ascii="Arial" w:hAnsi="Arial" w:cs="Arial"/>
                <w:sz w:val="18"/>
                <w:szCs w:val="18"/>
              </w:rPr>
              <w:t>redukcja</w:t>
            </w:r>
            <w:r w:rsidR="004B7B1C" w:rsidRPr="00323951">
              <w:rPr>
                <w:rFonts w:ascii="Arial" w:hAnsi="Arial" w:cs="Arial"/>
                <w:sz w:val="18"/>
                <w:szCs w:val="18"/>
              </w:rPr>
              <w:t xml:space="preserve"> emisji zanieczyszczeń gleb</w:t>
            </w:r>
            <w:r w:rsidR="00DA5D8E" w:rsidRPr="00323951">
              <w:rPr>
                <w:rFonts w:ascii="Arial" w:hAnsi="Arial" w:cs="Arial"/>
                <w:sz w:val="18"/>
                <w:szCs w:val="18"/>
              </w:rPr>
              <w:t>,</w:t>
            </w:r>
          </w:p>
          <w:p w14:paraId="42057394" w14:textId="0ABC56BE" w:rsidR="004B7B1C" w:rsidRPr="00323951" w:rsidRDefault="00375C43" w:rsidP="000259A1">
            <w:pPr>
              <w:pStyle w:val="EkoTabele"/>
              <w:numPr>
                <w:ilvl w:val="0"/>
                <w:numId w:val="75"/>
              </w:numPr>
              <w:jc w:val="left"/>
              <w:rPr>
                <w:rFonts w:ascii="Arial" w:hAnsi="Arial" w:cs="Arial"/>
                <w:szCs w:val="18"/>
              </w:rPr>
            </w:pPr>
            <w:r w:rsidRPr="00323951">
              <w:rPr>
                <w:rFonts w:ascii="Arial" w:hAnsi="Arial" w:cs="Arial"/>
                <w:szCs w:val="18"/>
              </w:rPr>
              <w:t>możliwość</w:t>
            </w:r>
            <w:r w:rsidR="004B7B1C" w:rsidRPr="00323951">
              <w:rPr>
                <w:rFonts w:ascii="Arial" w:hAnsi="Arial" w:cs="Arial"/>
                <w:szCs w:val="18"/>
              </w:rPr>
              <w:t xml:space="preserve"> degradacji wierzchni warstw gleby na etapie realizacji inwestycji, podczas której konieczne jest prowadzenie prac budowlanych, w tym wykonania wykopów i odwiertów oraz fundamentowania</w:t>
            </w:r>
            <w:r w:rsidR="00DA5D8E" w:rsidRPr="00323951">
              <w:rPr>
                <w:rFonts w:ascii="Arial" w:hAnsi="Arial" w:cs="Arial"/>
                <w:szCs w:val="18"/>
              </w:rPr>
              <w:t>,</w:t>
            </w:r>
          </w:p>
          <w:p w14:paraId="662FD63F" w14:textId="0B517106" w:rsidR="004B7B1C" w:rsidRPr="00323951" w:rsidRDefault="00375C43" w:rsidP="000259A1">
            <w:pPr>
              <w:pStyle w:val="EkoTabele"/>
              <w:numPr>
                <w:ilvl w:val="0"/>
                <w:numId w:val="75"/>
              </w:numPr>
              <w:jc w:val="left"/>
              <w:rPr>
                <w:rFonts w:ascii="Arial" w:hAnsi="Arial" w:cs="Arial"/>
                <w:szCs w:val="18"/>
              </w:rPr>
            </w:pPr>
            <w:r w:rsidRPr="00323951">
              <w:rPr>
                <w:rFonts w:ascii="Arial" w:hAnsi="Arial" w:cs="Arial"/>
                <w:szCs w:val="18"/>
              </w:rPr>
              <w:t>ograniczenie</w:t>
            </w:r>
            <w:r w:rsidR="004B7B1C" w:rsidRPr="00323951">
              <w:rPr>
                <w:rFonts w:ascii="Arial" w:hAnsi="Arial" w:cs="Arial"/>
                <w:szCs w:val="18"/>
              </w:rPr>
              <w:t xml:space="preserve"> wydobycia surowców (nieodnawialne źródła energii).</w:t>
            </w:r>
          </w:p>
        </w:tc>
        <w:tc>
          <w:tcPr>
            <w:tcW w:w="4395" w:type="dxa"/>
            <w:tcBorders>
              <w:top w:val="single" w:sz="4" w:space="0" w:color="auto"/>
              <w:left w:val="nil"/>
              <w:bottom w:val="single" w:sz="4" w:space="0" w:color="auto"/>
              <w:right w:val="single" w:sz="4" w:space="0" w:color="auto"/>
            </w:tcBorders>
            <w:noWrap/>
            <w:vAlign w:val="center"/>
          </w:tcPr>
          <w:p w14:paraId="543B14CA" w14:textId="7331F5F4"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4B7B1C" w:rsidRPr="00323951">
              <w:rPr>
                <w:rFonts w:ascii="Arial" w:eastAsia="Times New Roman" w:hAnsi="Arial" w:cs="Arial"/>
                <w:color w:val="000000"/>
                <w:sz w:val="18"/>
                <w:szCs w:val="18"/>
                <w:lang w:eastAsia="pl-PL"/>
              </w:rPr>
              <w:t xml:space="preserve"> nowych inwestycji powinna obejmować tereny znajdujące się poza obszarami występowania najcenniejszych złóż bądź gleb najwyższych klas bonitacyjnych</w:t>
            </w:r>
            <w:r w:rsidR="00640886"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999646B"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0CAE515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6722808"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7676B3" w14:textId="6AC2E28D"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zwiększenie</w:t>
            </w:r>
            <w:r w:rsidR="004B7B1C" w:rsidRPr="00323951">
              <w:rPr>
                <w:rFonts w:ascii="Arial" w:eastAsia="Times New Roman" w:hAnsi="Arial" w:cs="Arial"/>
                <w:color w:val="000000"/>
                <w:sz w:val="18"/>
                <w:szCs w:val="18"/>
                <w:lang w:eastAsia="pl-PL"/>
              </w:rPr>
              <w:t xml:space="preserve"> udziału energii elektrycznej pozyskiwanej z </w:t>
            </w:r>
            <w:r w:rsidR="00E04EC2" w:rsidRPr="00323951">
              <w:rPr>
                <w:rFonts w:ascii="Arial" w:eastAsia="Times New Roman" w:hAnsi="Arial" w:cs="Arial"/>
                <w:color w:val="000000"/>
                <w:sz w:val="18"/>
                <w:szCs w:val="18"/>
                <w:lang w:eastAsia="pl-PL"/>
              </w:rPr>
              <w:t>OZE</w:t>
            </w:r>
            <w:r w:rsidR="00640886"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3FB488EB"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4B7B1C" w:rsidRPr="00323951" w14:paraId="71509722"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6BA05"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7.3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286B3CAA"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2059" w14:textId="11B3A785"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ochrona</w:t>
            </w:r>
            <w:r w:rsidR="004B7B1C" w:rsidRPr="00323951">
              <w:rPr>
                <w:rFonts w:ascii="Arial" w:hAnsi="Arial" w:cs="Arial"/>
                <w:sz w:val="18"/>
                <w:szCs w:val="18"/>
              </w:rPr>
              <w:t xml:space="preserve"> unikatowych utworów geologicznych i</w:t>
            </w:r>
            <w:r w:rsidR="007944BF">
              <w:rPr>
                <w:rFonts w:ascii="Arial" w:hAnsi="Arial" w:cs="Arial"/>
                <w:sz w:val="18"/>
                <w:szCs w:val="18"/>
              </w:rPr>
              <w:t> </w:t>
            </w:r>
            <w:r w:rsidR="004B7B1C" w:rsidRPr="00323951">
              <w:rPr>
                <w:rFonts w:ascii="Arial" w:hAnsi="Arial" w:cs="Arial"/>
                <w:sz w:val="18"/>
                <w:szCs w:val="18"/>
              </w:rPr>
              <w:t xml:space="preserve">formacji skalnych na obszarze </w:t>
            </w:r>
            <w:r w:rsidRPr="00323951">
              <w:rPr>
                <w:rFonts w:ascii="Arial" w:hAnsi="Arial" w:cs="Arial"/>
                <w:sz w:val="18"/>
                <w:szCs w:val="18"/>
              </w:rPr>
              <w:t>krainy wygasłych wulkanów</w:t>
            </w:r>
            <w:r w:rsidR="00DA5D8E" w:rsidRPr="00323951">
              <w:rPr>
                <w:rFonts w:ascii="Arial" w:hAnsi="Arial" w:cs="Arial"/>
                <w:sz w:val="18"/>
                <w:szCs w:val="18"/>
              </w:rPr>
              <w:t>,</w:t>
            </w:r>
          </w:p>
          <w:p w14:paraId="53FCC0F6" w14:textId="66B46045"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degradacji cennych formacji skalnych i</w:t>
            </w:r>
            <w:r w:rsidR="00DA5D8E" w:rsidRPr="00323951">
              <w:rPr>
                <w:rFonts w:ascii="Arial" w:hAnsi="Arial" w:cs="Arial"/>
                <w:sz w:val="18"/>
                <w:szCs w:val="18"/>
              </w:rPr>
              <w:t> </w:t>
            </w:r>
            <w:r w:rsidR="004B7B1C" w:rsidRPr="00323951">
              <w:rPr>
                <w:rFonts w:ascii="Arial" w:hAnsi="Arial" w:cs="Arial"/>
                <w:sz w:val="18"/>
                <w:szCs w:val="18"/>
              </w:rPr>
              <w:t>zboczy</w:t>
            </w:r>
            <w:r w:rsidR="00DA5D8E" w:rsidRPr="00323951">
              <w:rPr>
                <w:rFonts w:ascii="Arial" w:hAnsi="Arial" w:cs="Arial"/>
                <w:sz w:val="18"/>
                <w:szCs w:val="18"/>
              </w:rPr>
              <w:t>.</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28373E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2802839E"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0380134D"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3712EB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819EFBC" w14:textId="556345F1"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wpisanie doliny pałaców</w:t>
            </w:r>
            <w:r w:rsidR="004B7B1C" w:rsidRPr="00323951">
              <w:rPr>
                <w:rFonts w:ascii="Arial" w:eastAsia="Times New Roman" w:hAnsi="Arial" w:cs="Arial"/>
                <w:color w:val="000000"/>
                <w:sz w:val="18"/>
                <w:szCs w:val="18"/>
                <w:lang w:eastAsia="pl-PL"/>
              </w:rPr>
              <w:t xml:space="preserve"> i</w:t>
            </w:r>
            <w:r w:rsidR="007944BF">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ogrodów</w:t>
            </w:r>
            <w:r w:rsidR="004B7B1C" w:rsidRPr="00323951">
              <w:rPr>
                <w:rFonts w:ascii="Arial" w:eastAsia="Times New Roman" w:hAnsi="Arial" w:cs="Arial"/>
                <w:color w:val="000000"/>
                <w:sz w:val="18"/>
                <w:szCs w:val="18"/>
                <w:lang w:eastAsia="pl-PL"/>
              </w:rPr>
              <w:t xml:space="preserve"> na Listę Światowego Dziedzictwa UNESCO</w:t>
            </w:r>
            <w:r w:rsidR="00640886" w:rsidRPr="00323951">
              <w:rPr>
                <w:rFonts w:ascii="Arial" w:eastAsia="Times New Roman" w:hAnsi="Arial" w:cs="Arial"/>
                <w:color w:val="000000"/>
                <w:sz w:val="18"/>
                <w:szCs w:val="18"/>
                <w:lang w:eastAsia="pl-PL"/>
              </w:rPr>
              <w:t>,</w:t>
            </w:r>
          </w:p>
          <w:p w14:paraId="660EBD30" w14:textId="35FBF7BB"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wpisanie krainy wygasłych wulkanów</w:t>
            </w:r>
            <w:r w:rsidR="004B7B1C" w:rsidRPr="00323951">
              <w:rPr>
                <w:rFonts w:ascii="Arial" w:eastAsia="Times New Roman" w:hAnsi="Arial" w:cs="Arial"/>
                <w:color w:val="000000"/>
                <w:sz w:val="18"/>
                <w:szCs w:val="18"/>
                <w:lang w:eastAsia="pl-PL"/>
              </w:rPr>
              <w:t xml:space="preserve"> na Listę Światowego Dziedzictwa UNESCO</w:t>
            </w:r>
            <w:r w:rsidR="00640886"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CB5A0"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4B7B1C" w:rsidRPr="00323951" w14:paraId="301301F9"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BC2F5A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4156DCB6"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3C5E122D" w14:textId="4A3C66A0"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struktury i uwilgotnienia gleb</w:t>
            </w:r>
            <w:r w:rsidR="0036331E" w:rsidRPr="00323951">
              <w:rPr>
                <w:rFonts w:ascii="Arial" w:hAnsi="Arial" w:cs="Arial"/>
                <w:sz w:val="18"/>
                <w:szCs w:val="18"/>
              </w:rPr>
              <w:t>,</w:t>
            </w:r>
          </w:p>
          <w:p w14:paraId="7FEC1CF0" w14:textId="1E915F05"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poprawa</w:t>
            </w:r>
            <w:r w:rsidR="004B7B1C" w:rsidRPr="00323951">
              <w:rPr>
                <w:rFonts w:ascii="Arial" w:hAnsi="Arial" w:cs="Arial"/>
                <w:sz w:val="18"/>
                <w:szCs w:val="18"/>
              </w:rPr>
              <w:t xml:space="preserve"> żyzności gleb, zwiększanie warstwy próchnicznej</w:t>
            </w:r>
            <w:r w:rsidR="0036331E" w:rsidRPr="00323951">
              <w:rPr>
                <w:rFonts w:ascii="Arial" w:hAnsi="Arial" w:cs="Arial"/>
                <w:sz w:val="18"/>
                <w:szCs w:val="18"/>
              </w:rPr>
              <w:t>,</w:t>
            </w:r>
          </w:p>
          <w:p w14:paraId="201F262A" w14:textId="292C3AE0"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konieczności stosowania nawozów i</w:t>
            </w:r>
            <w:r w:rsidR="0036331E" w:rsidRPr="00323951">
              <w:rPr>
                <w:rFonts w:ascii="Arial" w:hAnsi="Arial" w:cs="Arial"/>
                <w:sz w:val="18"/>
                <w:szCs w:val="18"/>
              </w:rPr>
              <w:t> </w:t>
            </w:r>
            <w:r w:rsidR="004B7B1C" w:rsidRPr="00323951">
              <w:rPr>
                <w:rFonts w:ascii="Arial" w:hAnsi="Arial" w:cs="Arial"/>
                <w:sz w:val="18"/>
                <w:szCs w:val="18"/>
              </w:rPr>
              <w:t>środków ochrony roślin</w:t>
            </w:r>
            <w:r w:rsidR="0036331E" w:rsidRPr="00323951">
              <w:rPr>
                <w:rFonts w:ascii="Arial" w:hAnsi="Arial" w:cs="Arial"/>
                <w:sz w:val="18"/>
                <w:szCs w:val="18"/>
              </w:rPr>
              <w:t>,</w:t>
            </w:r>
          </w:p>
          <w:p w14:paraId="6607E037" w14:textId="4C06FF89"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zwiększenie</w:t>
            </w:r>
            <w:r w:rsidR="004B7B1C" w:rsidRPr="00323951">
              <w:rPr>
                <w:rFonts w:ascii="Arial" w:hAnsi="Arial" w:cs="Arial"/>
                <w:sz w:val="18"/>
                <w:szCs w:val="18"/>
              </w:rPr>
              <w:t xml:space="preserve"> retencji wody w glebie</w:t>
            </w:r>
            <w:r w:rsidR="0036331E" w:rsidRPr="00323951">
              <w:rPr>
                <w:rFonts w:ascii="Arial" w:hAnsi="Arial" w:cs="Arial"/>
                <w:sz w:val="18"/>
                <w:szCs w:val="18"/>
              </w:rPr>
              <w:t>,</w:t>
            </w:r>
          </w:p>
          <w:p w14:paraId="57317858" w14:textId="68BC1172" w:rsidR="004B7B1C" w:rsidRPr="00323951" w:rsidRDefault="00375C43" w:rsidP="000259A1">
            <w:pPr>
              <w:pStyle w:val="Default"/>
              <w:numPr>
                <w:ilvl w:val="0"/>
                <w:numId w:val="75"/>
              </w:numPr>
              <w:spacing w:line="256" w:lineRule="auto"/>
              <w:rPr>
                <w:rFonts w:ascii="Arial" w:hAnsi="Arial" w:cs="Arial"/>
                <w:sz w:val="18"/>
                <w:szCs w:val="18"/>
              </w:rPr>
            </w:pPr>
            <w:r w:rsidRPr="00323951">
              <w:rPr>
                <w:rFonts w:ascii="Arial" w:hAnsi="Arial" w:cs="Arial"/>
                <w:sz w:val="18"/>
                <w:szCs w:val="18"/>
              </w:rPr>
              <w:t>ograniczenie</w:t>
            </w:r>
            <w:r w:rsidR="004B7B1C" w:rsidRPr="00323951">
              <w:rPr>
                <w:rFonts w:ascii="Arial" w:hAnsi="Arial" w:cs="Arial"/>
                <w:sz w:val="18"/>
                <w:szCs w:val="18"/>
              </w:rPr>
              <w:t xml:space="preserve"> procesu erozji wodnej i wietrznej.</w:t>
            </w:r>
          </w:p>
        </w:tc>
        <w:tc>
          <w:tcPr>
            <w:tcW w:w="4395" w:type="dxa"/>
            <w:tcBorders>
              <w:top w:val="single" w:sz="4" w:space="0" w:color="auto"/>
              <w:left w:val="nil"/>
              <w:bottom w:val="single" w:sz="4" w:space="0" w:color="auto"/>
              <w:right w:val="single" w:sz="4" w:space="0" w:color="auto"/>
            </w:tcBorders>
            <w:noWrap/>
            <w:vAlign w:val="center"/>
          </w:tcPr>
          <w:p w14:paraId="1FE2A40F" w14:textId="7C1A7A25"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edukowanie</w:t>
            </w:r>
            <w:r w:rsidR="004B7B1C" w:rsidRPr="00323951">
              <w:rPr>
                <w:rFonts w:ascii="Arial" w:eastAsia="Times New Roman" w:hAnsi="Arial" w:cs="Arial"/>
                <w:color w:val="000000"/>
                <w:sz w:val="18"/>
                <w:szCs w:val="18"/>
                <w:lang w:eastAsia="pl-PL"/>
              </w:rPr>
              <w:t xml:space="preserve"> rolników w zakresie prowadzania nasadzeń śródpolnych na miedzach i wzdłuż cieków i</w:t>
            </w:r>
            <w:r w:rsidR="0036331E" w:rsidRPr="00323951">
              <w:rPr>
                <w:rFonts w:ascii="Arial" w:eastAsia="Times New Roman" w:hAnsi="Arial" w:cs="Arial"/>
                <w:color w:val="000000"/>
                <w:sz w:val="18"/>
                <w:szCs w:val="18"/>
                <w:lang w:eastAsia="pl-PL"/>
              </w:rPr>
              <w:t> </w:t>
            </w:r>
            <w:r w:rsidR="004B7B1C" w:rsidRPr="00323951">
              <w:rPr>
                <w:rFonts w:ascii="Arial" w:eastAsia="Times New Roman" w:hAnsi="Arial" w:cs="Arial"/>
                <w:color w:val="000000"/>
                <w:sz w:val="18"/>
                <w:szCs w:val="18"/>
                <w:lang w:eastAsia="pl-PL"/>
              </w:rPr>
              <w:t>dróg śródpolnych</w:t>
            </w:r>
            <w:r w:rsidR="0036331E" w:rsidRPr="00323951">
              <w:rPr>
                <w:rFonts w:ascii="Arial" w:eastAsia="Times New Roman" w:hAnsi="Arial" w:cs="Arial"/>
                <w:color w:val="000000"/>
                <w:sz w:val="18"/>
                <w:szCs w:val="18"/>
                <w:lang w:eastAsia="pl-PL"/>
              </w:rPr>
              <w:t>,</w:t>
            </w:r>
          </w:p>
          <w:p w14:paraId="54BC8FFE" w14:textId="5C1C2CCC" w:rsidR="004B7B1C" w:rsidRPr="00323951" w:rsidRDefault="00375C43" w:rsidP="000259A1">
            <w:pPr>
              <w:pStyle w:val="Akapitzlist"/>
              <w:numPr>
                <w:ilvl w:val="0"/>
                <w:numId w:val="7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propagowanie</w:t>
            </w:r>
            <w:r w:rsidR="004B7B1C" w:rsidRPr="00323951">
              <w:rPr>
                <w:rFonts w:ascii="Arial" w:eastAsia="Times New Roman" w:hAnsi="Arial" w:cs="Arial"/>
                <w:color w:val="000000"/>
                <w:sz w:val="18"/>
                <w:szCs w:val="18"/>
                <w:lang w:eastAsia="pl-PL"/>
              </w:rPr>
              <w:t xml:space="preserve"> rozwiązań dotyczących wykonywania zabiegów agrotechnicznych ograniczających czas pozostawiania gleby bez okrywy roślinnej</w:t>
            </w:r>
            <w:r w:rsidR="0036331E"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60ECD41F"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89282B9"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7ADEEC4"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6AD9CE9" w14:textId="6C0F741D" w:rsidR="004B7B1C" w:rsidRPr="00323951" w:rsidRDefault="00375C43" w:rsidP="000259A1">
            <w:pPr>
              <w:pStyle w:val="Akapitzlist"/>
              <w:numPr>
                <w:ilvl w:val="0"/>
                <w:numId w:val="7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4B7B1C" w:rsidRPr="00323951">
              <w:rPr>
                <w:rFonts w:ascii="Arial" w:eastAsia="Times New Roman" w:hAnsi="Arial" w:cs="Arial"/>
                <w:color w:val="000000"/>
                <w:sz w:val="18"/>
                <w:szCs w:val="18"/>
                <w:lang w:eastAsia="pl-PL"/>
              </w:rPr>
              <w:t xml:space="preserve"> rolników zainteresowanych wdrażaniem rozwiązań objętych akcją edukacyjną</w:t>
            </w:r>
            <w:r w:rsidR="0036331E"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5D6969F7" w14:textId="77777777" w:rsidR="004B7B1C" w:rsidRPr="00323951" w:rsidRDefault="004B7B1C"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bl>
    <w:p w14:paraId="74EC5537" w14:textId="71E6094B" w:rsidR="00925496" w:rsidRPr="00323951" w:rsidRDefault="00925496" w:rsidP="0036331E">
      <w:pPr>
        <w:pStyle w:val="Legenda"/>
        <w:keepNext/>
        <w:spacing w:before="240"/>
        <w:rPr>
          <w:rFonts w:ascii="Arial" w:hAnsi="Arial" w:cs="Arial"/>
        </w:rPr>
      </w:pPr>
    </w:p>
    <w:p w14:paraId="4D62DC8D" w14:textId="0BDB1CF2" w:rsidR="00057BB4" w:rsidRPr="00323951" w:rsidRDefault="00057BB4" w:rsidP="00057BB4">
      <w:pPr>
        <w:pStyle w:val="Legenda"/>
        <w:keepNext/>
        <w:rPr>
          <w:rFonts w:ascii="Arial" w:hAnsi="Arial" w:cs="Arial"/>
        </w:rPr>
      </w:pPr>
      <w:r w:rsidRPr="00323951">
        <w:rPr>
          <w:rFonts w:ascii="Arial" w:hAnsi="Arial" w:cs="Arial"/>
        </w:rPr>
        <w:t xml:space="preserve">Tabela </w:t>
      </w:r>
      <w:r w:rsidRPr="00323951">
        <w:rPr>
          <w:rFonts w:ascii="Arial" w:hAnsi="Arial" w:cs="Arial"/>
        </w:rPr>
        <w:fldChar w:fldCharType="begin"/>
      </w:r>
      <w:r w:rsidRPr="00323951">
        <w:rPr>
          <w:rFonts w:ascii="Arial" w:hAnsi="Arial" w:cs="Arial"/>
        </w:rPr>
        <w:instrText xml:space="preserve"> SEQ Tabela \* ARABIC </w:instrText>
      </w:r>
      <w:r w:rsidRPr="00323951">
        <w:rPr>
          <w:rFonts w:ascii="Arial" w:hAnsi="Arial" w:cs="Arial"/>
        </w:rPr>
        <w:fldChar w:fldCharType="separate"/>
      </w:r>
      <w:r w:rsidR="002822BA" w:rsidRPr="00323951">
        <w:rPr>
          <w:rFonts w:ascii="Arial" w:hAnsi="Arial" w:cs="Arial"/>
          <w:noProof/>
        </w:rPr>
        <w:t>6</w:t>
      </w:r>
      <w:r w:rsidRPr="00323951">
        <w:rPr>
          <w:rFonts w:ascii="Arial" w:hAnsi="Arial" w:cs="Arial"/>
          <w:noProof/>
        </w:rPr>
        <w:fldChar w:fldCharType="end"/>
      </w:r>
      <w:r w:rsidRPr="00323951">
        <w:rPr>
          <w:rFonts w:ascii="Arial" w:hAnsi="Arial" w:cs="Arial"/>
        </w:rPr>
        <w:t xml:space="preserve"> Zestawienie działań zaplanowanych do realizacji w ramach „Planu…” z oceną spodziewanych efektów ich wdrożenia, zaleceniami oraz oceną oddziaływania na krajobraz i zabytki</w:t>
      </w:r>
    </w:p>
    <w:tbl>
      <w:tblPr>
        <w:tblW w:w="0" w:type="auto"/>
        <w:tblLayout w:type="fixed"/>
        <w:tblCellMar>
          <w:left w:w="70" w:type="dxa"/>
          <w:right w:w="70" w:type="dxa"/>
        </w:tblCellMar>
        <w:tblLook w:val="04A0" w:firstRow="1" w:lastRow="0" w:firstColumn="1" w:lastColumn="0" w:noHBand="0" w:noVBand="1"/>
      </w:tblPr>
      <w:tblGrid>
        <w:gridCol w:w="562"/>
        <w:gridCol w:w="3544"/>
        <w:gridCol w:w="4678"/>
        <w:gridCol w:w="4395"/>
        <w:gridCol w:w="2553"/>
        <w:gridCol w:w="3259"/>
        <w:gridCol w:w="1560"/>
      </w:tblGrid>
      <w:tr w:rsidR="00D97984" w:rsidRPr="00323951" w14:paraId="3FA14620" w14:textId="77777777">
        <w:trPr>
          <w:trHeight w:val="960"/>
          <w:tblHeader/>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1BA5D65" w14:textId="77777777" w:rsidR="00D97984" w:rsidRPr="00323951" w:rsidRDefault="00D97984">
            <w:pPr>
              <w:keepNext/>
              <w:spacing w:after="0" w:line="240" w:lineRule="auto"/>
              <w:jc w:val="left"/>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Lp.</w:t>
            </w:r>
          </w:p>
        </w:tc>
        <w:tc>
          <w:tcPr>
            <w:tcW w:w="354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9DD4F6"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Nazwa działania</w:t>
            </w:r>
          </w:p>
        </w:tc>
        <w:tc>
          <w:tcPr>
            <w:tcW w:w="467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FFE970"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Prognozowany efekt realizacji działania</w:t>
            </w:r>
          </w:p>
        </w:tc>
        <w:tc>
          <w:tcPr>
            <w:tcW w:w="439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EAB4221"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Zalecenia dot. realizacji/skuteczność działania</w:t>
            </w:r>
          </w:p>
        </w:tc>
        <w:tc>
          <w:tcPr>
            <w:tcW w:w="2553"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B14E107"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Rodzaj oddziaływania</w:t>
            </w:r>
          </w:p>
        </w:tc>
        <w:tc>
          <w:tcPr>
            <w:tcW w:w="325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B0998E5"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Definicja skuteczności</w:t>
            </w:r>
          </w:p>
        </w:tc>
        <w:tc>
          <w:tcPr>
            <w:tcW w:w="15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3B4A61" w14:textId="77777777" w:rsidR="00D97984" w:rsidRPr="00323951" w:rsidRDefault="00D97984">
            <w:pPr>
              <w:keepNext/>
              <w:spacing w:after="0" w:line="240" w:lineRule="auto"/>
              <w:jc w:val="center"/>
              <w:rPr>
                <w:rFonts w:ascii="Arial" w:eastAsia="Times New Roman" w:hAnsi="Arial" w:cs="Arial"/>
                <w:b/>
                <w:bCs/>
                <w:color w:val="000000"/>
                <w:sz w:val="18"/>
                <w:szCs w:val="18"/>
                <w:lang w:eastAsia="pl-PL"/>
              </w:rPr>
            </w:pPr>
            <w:r w:rsidRPr="00323951">
              <w:rPr>
                <w:rFonts w:ascii="Arial" w:eastAsia="Times New Roman" w:hAnsi="Arial" w:cs="Arial"/>
                <w:b/>
                <w:bCs/>
                <w:color w:val="000000"/>
                <w:sz w:val="18"/>
                <w:szCs w:val="18"/>
                <w:lang w:eastAsia="pl-PL"/>
              </w:rPr>
              <w:t>Spektrum oddziaływań (-3 do +3)</w:t>
            </w:r>
          </w:p>
        </w:tc>
      </w:tr>
      <w:tr w:rsidR="00D97984" w:rsidRPr="00323951" w14:paraId="5B964DE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290C2021" w14:textId="77777777" w:rsidR="00D97984" w:rsidRPr="00323951" w:rsidRDefault="00D97984">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c>
          <w:tcPr>
            <w:tcW w:w="3544" w:type="dxa"/>
            <w:tcBorders>
              <w:top w:val="single" w:sz="4" w:space="0" w:color="auto"/>
              <w:left w:val="nil"/>
              <w:bottom w:val="single" w:sz="4" w:space="0" w:color="auto"/>
              <w:right w:val="single" w:sz="4" w:space="0" w:color="auto"/>
            </w:tcBorders>
            <w:noWrap/>
            <w:vAlign w:val="center"/>
          </w:tcPr>
          <w:p w14:paraId="5139580C" w14:textId="77777777" w:rsidR="00D97984" w:rsidRPr="00323951" w:rsidRDefault="00D97984" w:rsidP="000259A1">
            <w:pPr>
              <w:keepNext/>
              <w:spacing w:after="0" w:line="240" w:lineRule="auto"/>
              <w:jc w:val="left"/>
              <w:rPr>
                <w:rFonts w:ascii="Arial" w:hAnsi="Arial" w:cs="Arial"/>
                <w:sz w:val="18"/>
                <w:szCs w:val="18"/>
              </w:rPr>
            </w:pPr>
            <w:r w:rsidRPr="00323951">
              <w:rPr>
                <w:rFonts w:ascii="Arial" w:hAnsi="Arial" w:cs="Arial"/>
                <w:sz w:val="18"/>
                <w:szCs w:val="18"/>
              </w:rPr>
              <w:t>Wykonanie inwentaryzacji przyrodniczych gmin</w:t>
            </w:r>
          </w:p>
        </w:tc>
        <w:tc>
          <w:tcPr>
            <w:tcW w:w="4678" w:type="dxa"/>
            <w:tcBorders>
              <w:top w:val="nil"/>
              <w:left w:val="single" w:sz="4" w:space="0" w:color="auto"/>
              <w:bottom w:val="single" w:sz="4" w:space="0" w:color="auto"/>
              <w:right w:val="single" w:sz="4" w:space="0" w:color="auto"/>
            </w:tcBorders>
            <w:noWrap/>
            <w:vAlign w:val="center"/>
          </w:tcPr>
          <w:p w14:paraId="1FF397D5" w14:textId="33CD743B" w:rsidR="00D97984" w:rsidRPr="00323951" w:rsidRDefault="00E04EC2"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analiza</w:t>
            </w:r>
            <w:r w:rsidR="00D97984" w:rsidRPr="00323951">
              <w:rPr>
                <w:rFonts w:ascii="Arial" w:eastAsia="Times New Roman" w:hAnsi="Arial" w:cs="Arial"/>
                <w:color w:val="000000"/>
                <w:sz w:val="18"/>
                <w:szCs w:val="18"/>
                <w:lang w:eastAsia="pl-PL"/>
              </w:rPr>
              <w:t xml:space="preserve"> i rozpoznanie zasobów krajobrazu naturalnego gmin</w:t>
            </w:r>
            <w:r w:rsidR="0036331E" w:rsidRPr="00323951">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5F148731" w14:textId="0D671BD1" w:rsidR="00D97984" w:rsidRPr="00323951" w:rsidRDefault="00D97984" w:rsidP="000259A1">
            <w:pPr>
              <w:jc w:val="left"/>
              <w:rPr>
                <w:rFonts w:ascii="Arial" w:hAnsi="Arial" w:cs="Arial"/>
                <w:sz w:val="18"/>
                <w:szCs w:val="18"/>
              </w:rPr>
            </w:pPr>
            <w:r w:rsidRPr="00323951">
              <w:rPr>
                <w:rFonts w:ascii="Arial" w:hAnsi="Arial" w:cs="Arial"/>
                <w:sz w:val="18"/>
                <w:szCs w:val="18"/>
              </w:rPr>
              <w:t>-</w:t>
            </w:r>
          </w:p>
        </w:tc>
        <w:tc>
          <w:tcPr>
            <w:tcW w:w="2553" w:type="dxa"/>
            <w:tcBorders>
              <w:top w:val="nil"/>
              <w:left w:val="nil"/>
              <w:bottom w:val="single" w:sz="4" w:space="0" w:color="auto"/>
              <w:right w:val="single" w:sz="4" w:space="0" w:color="auto"/>
            </w:tcBorders>
            <w:noWrap/>
            <w:vAlign w:val="center"/>
          </w:tcPr>
          <w:p w14:paraId="31934136" w14:textId="77777777" w:rsidR="00D97984" w:rsidRPr="00323951" w:rsidRDefault="00D97984" w:rsidP="000259A1">
            <w:pPr>
              <w:pStyle w:val="Default"/>
              <w:keepNext/>
              <w:spacing w:line="256" w:lineRule="auto"/>
              <w:rPr>
                <w:rFonts w:ascii="Arial" w:hAnsi="Arial" w:cs="Arial"/>
                <w:sz w:val="18"/>
                <w:szCs w:val="18"/>
              </w:rPr>
            </w:pPr>
            <w:r w:rsidRPr="00323951">
              <w:rPr>
                <w:rFonts w:ascii="Arial" w:hAnsi="Arial" w:cs="Arial"/>
                <w:sz w:val="18"/>
                <w:szCs w:val="18"/>
              </w:rPr>
              <w:t xml:space="preserve">Pośrednie </w:t>
            </w:r>
          </w:p>
          <w:p w14:paraId="7939895C" w14:textId="77777777" w:rsidR="00D97984" w:rsidRPr="00323951" w:rsidRDefault="00D97984" w:rsidP="000259A1">
            <w:pPr>
              <w:pStyle w:val="Default"/>
              <w:keepNext/>
              <w:spacing w:line="256" w:lineRule="auto"/>
              <w:rPr>
                <w:rFonts w:ascii="Arial" w:hAnsi="Arial" w:cs="Arial"/>
                <w:sz w:val="18"/>
                <w:szCs w:val="18"/>
              </w:rPr>
            </w:pPr>
            <w:r w:rsidRPr="00323951">
              <w:rPr>
                <w:rFonts w:ascii="Arial" w:hAnsi="Arial" w:cs="Arial"/>
                <w:sz w:val="18"/>
                <w:szCs w:val="18"/>
              </w:rPr>
              <w:t>Długoterminowe</w:t>
            </w:r>
          </w:p>
          <w:p w14:paraId="2F5778F9" w14:textId="77777777" w:rsidR="00D97984" w:rsidRPr="00323951" w:rsidRDefault="00D97984" w:rsidP="000259A1">
            <w:pPr>
              <w:pStyle w:val="Default"/>
              <w:keepNext/>
              <w:spacing w:line="256" w:lineRule="auto"/>
              <w:rPr>
                <w:rFonts w:ascii="Arial" w:hAnsi="Arial" w:cs="Arial"/>
                <w:sz w:val="18"/>
                <w:szCs w:val="18"/>
              </w:rPr>
            </w:pPr>
            <w:r w:rsidRPr="00323951">
              <w:rPr>
                <w:rFonts w:ascii="Arial" w:hAnsi="Arial" w:cs="Arial"/>
                <w:sz w:val="18"/>
                <w:szCs w:val="18"/>
              </w:rPr>
              <w:t>Stałe</w:t>
            </w:r>
          </w:p>
        </w:tc>
        <w:tc>
          <w:tcPr>
            <w:tcW w:w="3259" w:type="dxa"/>
            <w:tcBorders>
              <w:top w:val="single" w:sz="4" w:space="0" w:color="auto"/>
              <w:left w:val="nil"/>
              <w:bottom w:val="single" w:sz="4" w:space="0" w:color="auto"/>
              <w:right w:val="single" w:sz="4" w:space="0" w:color="auto"/>
            </w:tcBorders>
            <w:vAlign w:val="center"/>
          </w:tcPr>
          <w:p w14:paraId="49C8A752" w14:textId="6312972B" w:rsidR="00D97984" w:rsidRPr="00323951" w:rsidRDefault="00E04EC2"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D97984" w:rsidRPr="00323951">
              <w:rPr>
                <w:rFonts w:ascii="Arial" w:eastAsia="Times New Roman" w:hAnsi="Arial" w:cs="Arial"/>
                <w:color w:val="000000"/>
                <w:sz w:val="18"/>
                <w:szCs w:val="18"/>
                <w:lang w:eastAsia="pl-PL"/>
              </w:rPr>
              <w:t xml:space="preserve"> inwentaryzacji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1C7DDD7"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7E6EAEE5"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30379E17" w14:textId="77777777" w:rsidR="00D97984" w:rsidRPr="00323951" w:rsidRDefault="00D97984">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1.2</w:t>
            </w:r>
          </w:p>
        </w:tc>
        <w:tc>
          <w:tcPr>
            <w:tcW w:w="3544" w:type="dxa"/>
            <w:tcBorders>
              <w:top w:val="nil"/>
              <w:left w:val="nil"/>
              <w:bottom w:val="single" w:sz="4" w:space="0" w:color="auto"/>
              <w:right w:val="single" w:sz="4" w:space="0" w:color="auto"/>
            </w:tcBorders>
            <w:noWrap/>
            <w:vAlign w:val="center"/>
          </w:tcPr>
          <w:p w14:paraId="60B8A5E8"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Inwentaryzacja i kontrola stanu drzew na terenie gminy</w:t>
            </w:r>
          </w:p>
        </w:tc>
        <w:tc>
          <w:tcPr>
            <w:tcW w:w="4678" w:type="dxa"/>
            <w:tcBorders>
              <w:top w:val="nil"/>
              <w:left w:val="single" w:sz="4" w:space="0" w:color="auto"/>
              <w:bottom w:val="single" w:sz="4" w:space="0" w:color="auto"/>
              <w:right w:val="single" w:sz="4" w:space="0" w:color="auto"/>
            </w:tcBorders>
            <w:noWrap/>
            <w:vAlign w:val="center"/>
          </w:tcPr>
          <w:p w14:paraId="26C18F0C" w14:textId="55C2A378" w:rsidR="00D97984" w:rsidRPr="00323951" w:rsidRDefault="00E04EC2"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analiza</w:t>
            </w:r>
            <w:r w:rsidR="00D97984" w:rsidRPr="00323951">
              <w:rPr>
                <w:rFonts w:ascii="Arial" w:hAnsi="Arial" w:cs="Arial"/>
                <w:sz w:val="18"/>
                <w:szCs w:val="18"/>
              </w:rPr>
              <w:t xml:space="preserve"> i rozpoznanie zasobów krajobrazu naturalnego gmin i ich kondycji</w:t>
            </w:r>
            <w:r w:rsidR="0036331E" w:rsidRPr="00323951">
              <w:rPr>
                <w:rFonts w:ascii="Arial" w:hAnsi="Arial" w:cs="Arial"/>
                <w:sz w:val="18"/>
                <w:szCs w:val="18"/>
              </w:rPr>
              <w:t>.</w:t>
            </w:r>
          </w:p>
        </w:tc>
        <w:tc>
          <w:tcPr>
            <w:tcW w:w="4395" w:type="dxa"/>
            <w:tcBorders>
              <w:top w:val="nil"/>
              <w:left w:val="nil"/>
              <w:bottom w:val="single" w:sz="4" w:space="0" w:color="auto"/>
              <w:right w:val="single" w:sz="4" w:space="0" w:color="auto"/>
            </w:tcBorders>
            <w:noWrap/>
            <w:vAlign w:val="center"/>
          </w:tcPr>
          <w:p w14:paraId="6A998A10" w14:textId="30AFD21F"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1F526553"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3705EF01"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9AEC8A2"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4153F5CC" w14:textId="10FB5D67" w:rsidR="00D97984" w:rsidRPr="00323951" w:rsidRDefault="00E04EC2"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D97984" w:rsidRPr="00323951">
              <w:rPr>
                <w:rFonts w:ascii="Arial" w:eastAsia="Times New Roman" w:hAnsi="Arial" w:cs="Arial"/>
                <w:color w:val="000000"/>
                <w:sz w:val="18"/>
                <w:szCs w:val="18"/>
                <w:lang w:eastAsia="pl-PL"/>
              </w:rPr>
              <w:t xml:space="preserve"> inwentaryzacji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D097231"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755735BC" w14:textId="77777777">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7387303" w14:textId="77777777" w:rsidR="00D97984" w:rsidRPr="00323951" w:rsidRDefault="00D97984">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1.3</w:t>
            </w:r>
          </w:p>
        </w:tc>
        <w:tc>
          <w:tcPr>
            <w:tcW w:w="3544" w:type="dxa"/>
            <w:tcBorders>
              <w:top w:val="nil"/>
              <w:left w:val="nil"/>
              <w:bottom w:val="single" w:sz="4" w:space="0" w:color="auto"/>
              <w:right w:val="single" w:sz="4" w:space="0" w:color="auto"/>
            </w:tcBorders>
            <w:shd w:val="clear" w:color="auto" w:fill="auto"/>
            <w:noWrap/>
            <w:vAlign w:val="center"/>
          </w:tcPr>
          <w:p w14:paraId="4BA1229D" w14:textId="77777777" w:rsidR="00D97984" w:rsidRPr="00323951" w:rsidRDefault="00D97984" w:rsidP="000259A1">
            <w:pPr>
              <w:keepNext/>
              <w:spacing w:after="0" w:line="240" w:lineRule="auto"/>
              <w:jc w:val="left"/>
              <w:rPr>
                <w:rFonts w:ascii="Arial" w:hAnsi="Arial" w:cs="Arial"/>
                <w:sz w:val="18"/>
                <w:szCs w:val="18"/>
              </w:rPr>
            </w:pPr>
            <w:r w:rsidRPr="00323951">
              <w:rPr>
                <w:rFonts w:ascii="Arial" w:hAnsi="Arial" w:cs="Arial"/>
                <w:sz w:val="18"/>
                <w:szCs w:val="18"/>
              </w:rPr>
              <w:t>Analiza możliwości rozwoju energetyki z OZE na ternie AJ</w:t>
            </w:r>
          </w:p>
        </w:tc>
        <w:tc>
          <w:tcPr>
            <w:tcW w:w="4678" w:type="dxa"/>
            <w:tcBorders>
              <w:top w:val="nil"/>
              <w:left w:val="single" w:sz="4" w:space="0" w:color="auto"/>
              <w:bottom w:val="single" w:sz="4" w:space="0" w:color="auto"/>
              <w:right w:val="single" w:sz="4" w:space="0" w:color="auto"/>
            </w:tcBorders>
            <w:noWrap/>
            <w:vAlign w:val="center"/>
          </w:tcPr>
          <w:p w14:paraId="7FB9C9DB" w14:textId="65CF5B27" w:rsidR="00D97984" w:rsidRPr="00323951" w:rsidRDefault="00E04EC2"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redukcja</w:t>
            </w:r>
            <w:r w:rsidR="00D97984" w:rsidRPr="00323951">
              <w:rPr>
                <w:rFonts w:ascii="Arial" w:hAnsi="Arial" w:cs="Arial"/>
                <w:sz w:val="18"/>
                <w:szCs w:val="18"/>
              </w:rPr>
              <w:t xml:space="preserve"> emisji zanieczyszczeń do powietrza</w:t>
            </w:r>
            <w:r w:rsidR="0036331E" w:rsidRPr="00323951">
              <w:rPr>
                <w:rFonts w:ascii="Arial" w:hAnsi="Arial" w:cs="Arial"/>
                <w:sz w:val="18"/>
                <w:szCs w:val="18"/>
              </w:rPr>
              <w:t>,</w:t>
            </w:r>
          </w:p>
          <w:p w14:paraId="1581DB2F" w14:textId="609C0CAE" w:rsidR="00D97984" w:rsidRPr="00323951" w:rsidRDefault="00E04EC2"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elementów infrastruktury technicznej</w:t>
            </w:r>
            <w:r w:rsidR="0036331E" w:rsidRPr="00323951">
              <w:rPr>
                <w:rFonts w:ascii="Arial" w:hAnsi="Arial" w:cs="Arial"/>
                <w:sz w:val="18"/>
                <w:szCs w:val="18"/>
              </w:rPr>
              <w:t>,</w:t>
            </w:r>
          </w:p>
          <w:p w14:paraId="31C26108" w14:textId="43BE97B7" w:rsidR="00D97984" w:rsidRPr="00323951" w:rsidRDefault="00E04EC2" w:rsidP="000259A1">
            <w:pPr>
              <w:pStyle w:val="Akapitzlist"/>
              <w:keepNext/>
              <w:numPr>
                <w:ilvl w:val="0"/>
                <w:numId w:val="26"/>
              </w:numPr>
              <w:spacing w:after="0" w:line="240" w:lineRule="auto"/>
              <w:jc w:val="left"/>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nil"/>
              <w:left w:val="nil"/>
              <w:bottom w:val="single" w:sz="4" w:space="0" w:color="auto"/>
              <w:right w:val="single" w:sz="4" w:space="0" w:color="auto"/>
            </w:tcBorders>
            <w:noWrap/>
            <w:vAlign w:val="center"/>
          </w:tcPr>
          <w:p w14:paraId="09114A46" w14:textId="2B15D1C2" w:rsidR="00D97984" w:rsidRPr="00323951" w:rsidRDefault="00E04EC2"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D97984" w:rsidRPr="00323951">
              <w:rPr>
                <w:rFonts w:ascii="Arial" w:eastAsia="Times New Roman" w:hAnsi="Arial" w:cs="Arial"/>
                <w:color w:val="000000"/>
                <w:sz w:val="18"/>
                <w:szCs w:val="18"/>
                <w:lang w:eastAsia="pl-PL"/>
              </w:rPr>
              <w:t xml:space="preserve"> nowych inwestycji powinna obejmować tereny znajdujące się poza obszarami o cennych walorach widokowych oraz głównymi panoramami widokowymi</w:t>
            </w:r>
            <w:r w:rsidR="0036331E" w:rsidRPr="00323951">
              <w:rPr>
                <w:rFonts w:ascii="Arial" w:eastAsia="Times New Roman" w:hAnsi="Arial" w:cs="Arial"/>
                <w:color w:val="000000"/>
                <w:sz w:val="18"/>
                <w:szCs w:val="18"/>
                <w:lang w:eastAsia="pl-PL"/>
              </w:rPr>
              <w:t>,</w:t>
            </w:r>
          </w:p>
          <w:p w14:paraId="775B1526" w14:textId="0E4E86AF" w:rsidR="00D97984" w:rsidRPr="00323951" w:rsidRDefault="00E04EC2" w:rsidP="000259A1">
            <w:pPr>
              <w:pStyle w:val="Akapitzlist"/>
              <w:keepNext/>
              <w:numPr>
                <w:ilvl w:val="0"/>
                <w:numId w:val="2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nowe</w:t>
            </w:r>
            <w:r w:rsidR="00D97984" w:rsidRPr="00323951">
              <w:rPr>
                <w:rFonts w:ascii="Arial" w:eastAsia="Times New Roman" w:hAnsi="Arial" w:cs="Arial"/>
                <w:color w:val="000000"/>
                <w:sz w:val="18"/>
                <w:szCs w:val="18"/>
                <w:lang w:eastAsia="pl-PL"/>
              </w:rPr>
              <w:t xml:space="preserve"> elementy infrastruktury technicznej nie powinny stanowić dominanty w przestrzeni ani prowadzić do wycinki istniejących drzewostanów.</w:t>
            </w:r>
          </w:p>
        </w:tc>
        <w:tc>
          <w:tcPr>
            <w:tcW w:w="2553" w:type="dxa"/>
            <w:tcBorders>
              <w:top w:val="nil"/>
              <w:left w:val="nil"/>
              <w:bottom w:val="single" w:sz="4" w:space="0" w:color="auto"/>
              <w:right w:val="single" w:sz="4" w:space="0" w:color="auto"/>
            </w:tcBorders>
            <w:noWrap/>
            <w:vAlign w:val="center"/>
          </w:tcPr>
          <w:p w14:paraId="7C475C12"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8A415C0"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9E3404A"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E26330C" w14:textId="2934A22D" w:rsidR="00D97984" w:rsidRPr="00323951" w:rsidRDefault="00E04EC2" w:rsidP="000259A1">
            <w:pPr>
              <w:pStyle w:val="Akapitzlist"/>
              <w:keepNext/>
              <w:numPr>
                <w:ilvl w:val="0"/>
                <w:numId w:val="4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analiz i sporządzenie dokumentacji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A8116DE"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D97984" w:rsidRPr="00323951" w14:paraId="052F7FDC"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DB56D80" w14:textId="77777777" w:rsidR="00D97984" w:rsidRPr="00323951" w:rsidRDefault="00D97984">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2.1</w:t>
            </w:r>
          </w:p>
        </w:tc>
        <w:tc>
          <w:tcPr>
            <w:tcW w:w="3544" w:type="dxa"/>
            <w:tcBorders>
              <w:top w:val="nil"/>
              <w:left w:val="nil"/>
              <w:bottom w:val="single" w:sz="4" w:space="0" w:color="auto"/>
              <w:right w:val="single" w:sz="4" w:space="0" w:color="auto"/>
            </w:tcBorders>
            <w:noWrap/>
            <w:vAlign w:val="center"/>
          </w:tcPr>
          <w:p w14:paraId="24369940" w14:textId="77777777" w:rsidR="00D97984" w:rsidRPr="00323951" w:rsidRDefault="00D97984" w:rsidP="000259A1">
            <w:pPr>
              <w:keepNext/>
              <w:spacing w:after="0" w:line="240" w:lineRule="auto"/>
              <w:jc w:val="left"/>
              <w:rPr>
                <w:rFonts w:ascii="Arial" w:hAnsi="Arial" w:cs="Arial"/>
                <w:sz w:val="18"/>
                <w:szCs w:val="18"/>
              </w:rPr>
            </w:pPr>
            <w:r w:rsidRPr="00323951">
              <w:rPr>
                <w:rFonts w:ascii="Arial" w:hAnsi="Arial" w:cs="Arial"/>
                <w:sz w:val="18"/>
                <w:szCs w:val="18"/>
              </w:rPr>
              <w:t>Stworzenie planu transportowego dla gmin z obszaru AJ</w:t>
            </w:r>
          </w:p>
        </w:tc>
        <w:tc>
          <w:tcPr>
            <w:tcW w:w="4678" w:type="dxa"/>
            <w:tcBorders>
              <w:top w:val="nil"/>
              <w:left w:val="single" w:sz="4" w:space="0" w:color="auto"/>
              <w:bottom w:val="single" w:sz="4" w:space="0" w:color="auto"/>
              <w:right w:val="single" w:sz="4" w:space="0" w:color="auto"/>
            </w:tcBorders>
            <w:noWrap/>
            <w:vAlign w:val="center"/>
          </w:tcPr>
          <w:p w14:paraId="5DA1E63E" w14:textId="03BB2EF4" w:rsidR="00D97984" w:rsidRPr="00323951" w:rsidRDefault="00E04EC2" w:rsidP="000259A1">
            <w:pPr>
              <w:pStyle w:val="Akapitzlist"/>
              <w:keepNext/>
              <w:numPr>
                <w:ilvl w:val="0"/>
                <w:numId w:val="2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redukcja</w:t>
            </w:r>
            <w:r w:rsidR="00D97984" w:rsidRPr="00323951">
              <w:rPr>
                <w:rFonts w:ascii="Arial" w:eastAsia="Times New Roman" w:hAnsi="Arial" w:cs="Arial"/>
                <w:color w:val="000000"/>
                <w:sz w:val="18"/>
                <w:szCs w:val="18"/>
                <w:lang w:eastAsia="pl-PL"/>
              </w:rPr>
              <w:t xml:space="preserve"> emisji zanieczyszczeń do powietrza</w:t>
            </w:r>
            <w:r w:rsidR="0036331E" w:rsidRPr="00323951">
              <w:rPr>
                <w:rFonts w:ascii="Arial" w:eastAsia="Times New Roman" w:hAnsi="Arial" w:cs="Arial"/>
                <w:color w:val="000000"/>
                <w:sz w:val="18"/>
                <w:szCs w:val="18"/>
                <w:lang w:eastAsia="pl-PL"/>
              </w:rPr>
              <w:t>,</w:t>
            </w:r>
          </w:p>
          <w:p w14:paraId="270AC8FE" w14:textId="4D519B57" w:rsidR="00D97984" w:rsidRPr="00323951" w:rsidRDefault="00E04EC2" w:rsidP="000259A1">
            <w:pPr>
              <w:pStyle w:val="Akapitzlist"/>
              <w:keepNext/>
              <w:numPr>
                <w:ilvl w:val="0"/>
                <w:numId w:val="2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ograniczenie</w:t>
            </w:r>
            <w:r w:rsidR="00D97984" w:rsidRPr="00323951">
              <w:rPr>
                <w:rFonts w:ascii="Arial" w:eastAsia="Times New Roman" w:hAnsi="Arial" w:cs="Arial"/>
                <w:color w:val="000000"/>
                <w:sz w:val="18"/>
                <w:szCs w:val="18"/>
                <w:lang w:eastAsia="pl-PL"/>
              </w:rPr>
              <w:t xml:space="preserve"> procesu degradacji obiektów zabytkowych (m.in. minimalizowanie zanieczyszczeń osadzających się na elewacjach, wchodzących w reakcje z elementami wykonanymi z materiałów naturalnych).</w:t>
            </w:r>
          </w:p>
        </w:tc>
        <w:tc>
          <w:tcPr>
            <w:tcW w:w="4395" w:type="dxa"/>
            <w:tcBorders>
              <w:top w:val="nil"/>
              <w:left w:val="nil"/>
              <w:bottom w:val="single" w:sz="4" w:space="0" w:color="auto"/>
              <w:right w:val="single" w:sz="4" w:space="0" w:color="auto"/>
            </w:tcBorders>
            <w:noWrap/>
            <w:vAlign w:val="center"/>
          </w:tcPr>
          <w:p w14:paraId="63CD8466" w14:textId="4B1A8BF7" w:rsidR="00D97984" w:rsidRPr="00323951" w:rsidRDefault="00E04EC2" w:rsidP="000259A1">
            <w:pPr>
              <w:pStyle w:val="Akapitzlist"/>
              <w:keepNext/>
              <w:numPr>
                <w:ilvl w:val="0"/>
                <w:numId w:val="2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D97984" w:rsidRPr="00323951">
              <w:rPr>
                <w:rFonts w:ascii="Arial" w:eastAsia="Times New Roman" w:hAnsi="Arial" w:cs="Arial"/>
                <w:color w:val="000000"/>
                <w:sz w:val="18"/>
                <w:szCs w:val="18"/>
                <w:lang w:eastAsia="pl-PL"/>
              </w:rPr>
              <w:t xml:space="preserve"> nowych inwestycji powinna obejmować tereny znajdujące się poza obszarami o cennych walorach widokowych oraz głównymi panoramami widokowymi</w:t>
            </w:r>
            <w:r w:rsidR="0036331E" w:rsidRPr="00323951">
              <w:rPr>
                <w:rFonts w:ascii="Arial" w:eastAsia="Times New Roman" w:hAnsi="Arial" w:cs="Arial"/>
                <w:color w:val="000000"/>
                <w:sz w:val="18"/>
                <w:szCs w:val="18"/>
                <w:lang w:eastAsia="pl-PL"/>
              </w:rPr>
              <w:t>,</w:t>
            </w:r>
          </w:p>
          <w:p w14:paraId="5E5D2BDF" w14:textId="33CF3597" w:rsidR="00D97984" w:rsidRPr="00323951" w:rsidRDefault="00E04EC2" w:rsidP="000259A1">
            <w:pPr>
              <w:pStyle w:val="Akapitzlist"/>
              <w:keepNext/>
              <w:numPr>
                <w:ilvl w:val="0"/>
                <w:numId w:val="2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nowe</w:t>
            </w:r>
            <w:r w:rsidR="00D97984" w:rsidRPr="00323951">
              <w:rPr>
                <w:rFonts w:ascii="Arial" w:eastAsia="Times New Roman" w:hAnsi="Arial" w:cs="Arial"/>
                <w:color w:val="000000"/>
                <w:sz w:val="18"/>
                <w:szCs w:val="18"/>
                <w:lang w:eastAsia="pl-PL"/>
              </w:rPr>
              <w:t xml:space="preserve"> elementy infrastruktury technicznej nie powinny stanowić dominanty w przestrzeni ani prowadzić do wycinki istniejących drzewostanów.</w:t>
            </w:r>
          </w:p>
        </w:tc>
        <w:tc>
          <w:tcPr>
            <w:tcW w:w="2553" w:type="dxa"/>
            <w:tcBorders>
              <w:top w:val="nil"/>
              <w:left w:val="nil"/>
              <w:bottom w:val="single" w:sz="4" w:space="0" w:color="auto"/>
              <w:right w:val="single" w:sz="4" w:space="0" w:color="auto"/>
            </w:tcBorders>
            <w:noWrap/>
            <w:vAlign w:val="center"/>
          </w:tcPr>
          <w:p w14:paraId="3768FCA7"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51B1690F"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E184EDA"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595B1FA" w14:textId="5EB945FC" w:rsidR="00D97984" w:rsidRPr="00323951" w:rsidRDefault="00E04EC2" w:rsidP="000259A1">
            <w:pPr>
              <w:pStyle w:val="Akapitzlist"/>
              <w:keepNext/>
              <w:numPr>
                <w:ilvl w:val="0"/>
                <w:numId w:val="2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D97984" w:rsidRPr="00323951">
              <w:rPr>
                <w:rFonts w:ascii="Arial" w:eastAsia="Times New Roman" w:hAnsi="Arial" w:cs="Arial"/>
                <w:color w:val="000000"/>
                <w:sz w:val="18"/>
                <w:szCs w:val="18"/>
                <w:lang w:eastAsia="pl-PL"/>
              </w:rPr>
              <w:t xml:space="preserve"> planu transportowego</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7AD980CF" w14:textId="77777777" w:rsidR="00D97984" w:rsidRPr="00323951" w:rsidRDefault="00D97984" w:rsidP="000259A1">
            <w:pPr>
              <w:keepNext/>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15FF84FA"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A48DBBD"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2.3</w:t>
            </w:r>
          </w:p>
        </w:tc>
        <w:tc>
          <w:tcPr>
            <w:tcW w:w="3544" w:type="dxa"/>
            <w:tcBorders>
              <w:top w:val="nil"/>
              <w:left w:val="nil"/>
              <w:bottom w:val="single" w:sz="4" w:space="0" w:color="auto"/>
              <w:right w:val="single" w:sz="4" w:space="0" w:color="auto"/>
            </w:tcBorders>
            <w:noWrap/>
            <w:vAlign w:val="center"/>
          </w:tcPr>
          <w:p w14:paraId="282299B5"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Opracowanie programów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526F897F" w14:textId="195015ED" w:rsidR="00D97984" w:rsidRPr="00323951" w:rsidRDefault="00E04EC2" w:rsidP="000259A1">
            <w:pPr>
              <w:pStyle w:val="Akapitzlist"/>
              <w:numPr>
                <w:ilvl w:val="0"/>
                <w:numId w:val="27"/>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kondycji szaty roślinnej</w:t>
            </w:r>
            <w:r w:rsidR="0036331E" w:rsidRPr="00323951">
              <w:rPr>
                <w:rFonts w:ascii="Arial" w:hAnsi="Arial" w:cs="Arial"/>
                <w:sz w:val="18"/>
                <w:szCs w:val="18"/>
              </w:rPr>
              <w:t>,</w:t>
            </w:r>
          </w:p>
          <w:p w14:paraId="1BFAB7B0" w14:textId="22E35D09" w:rsidR="00D97984" w:rsidRPr="00323951" w:rsidRDefault="00E04EC2" w:rsidP="000259A1">
            <w:pPr>
              <w:pStyle w:val="Akapitzlist"/>
              <w:numPr>
                <w:ilvl w:val="0"/>
                <w:numId w:val="27"/>
              </w:numPr>
              <w:spacing w:after="0" w:line="240" w:lineRule="auto"/>
              <w:jc w:val="left"/>
              <w:rPr>
                <w:rFonts w:ascii="Arial" w:hAnsi="Arial" w:cs="Arial"/>
                <w:sz w:val="18"/>
                <w:szCs w:val="18"/>
              </w:rPr>
            </w:pPr>
            <w:r w:rsidRPr="00323951">
              <w:rPr>
                <w:rFonts w:ascii="Arial" w:hAnsi="Arial" w:cs="Arial"/>
                <w:sz w:val="18"/>
                <w:szCs w:val="18"/>
              </w:rPr>
              <w:t>zatrzymywanie</w:t>
            </w:r>
            <w:r w:rsidR="00D97984" w:rsidRPr="00323951">
              <w:rPr>
                <w:rFonts w:ascii="Arial" w:hAnsi="Arial" w:cs="Arial"/>
                <w:sz w:val="18"/>
                <w:szCs w:val="18"/>
              </w:rPr>
              <w:t xml:space="preserve"> wody w krajobrazie</w:t>
            </w:r>
            <w:r w:rsidR="0036331E" w:rsidRPr="00323951">
              <w:rPr>
                <w:rFonts w:ascii="Arial" w:hAnsi="Arial" w:cs="Arial"/>
                <w:sz w:val="18"/>
                <w:szCs w:val="18"/>
              </w:rPr>
              <w:t>,</w:t>
            </w:r>
          </w:p>
          <w:p w14:paraId="7C6599A6" w14:textId="2B46AEE2" w:rsidR="00D97984" w:rsidRPr="00323951" w:rsidRDefault="00E04EC2" w:rsidP="000259A1">
            <w:pPr>
              <w:pStyle w:val="Akapitzlist"/>
              <w:numPr>
                <w:ilvl w:val="0"/>
                <w:numId w:val="27"/>
              </w:numPr>
              <w:spacing w:after="0" w:line="240" w:lineRule="auto"/>
              <w:jc w:val="left"/>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krajobrazu. </w:t>
            </w:r>
          </w:p>
        </w:tc>
        <w:tc>
          <w:tcPr>
            <w:tcW w:w="4395" w:type="dxa"/>
            <w:tcBorders>
              <w:top w:val="nil"/>
              <w:left w:val="nil"/>
              <w:bottom w:val="single" w:sz="4" w:space="0" w:color="auto"/>
              <w:right w:val="single" w:sz="4" w:space="0" w:color="auto"/>
            </w:tcBorders>
            <w:noWrap/>
            <w:vAlign w:val="center"/>
          </w:tcPr>
          <w:p w14:paraId="60C476C7" w14:textId="63F4D77B"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C0DABB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6380D21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0086AB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DF398D8" w14:textId="7225D748" w:rsidR="00D97984" w:rsidRPr="00323951" w:rsidRDefault="00E04EC2" w:rsidP="000259A1">
            <w:pPr>
              <w:pStyle w:val="Akapitzlist"/>
              <w:numPr>
                <w:ilvl w:val="0"/>
                <w:numId w:val="4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analiz i sporządzenie dokumentacji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53B7B8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2684809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069D1981"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2.6</w:t>
            </w:r>
          </w:p>
        </w:tc>
        <w:tc>
          <w:tcPr>
            <w:tcW w:w="3544" w:type="dxa"/>
            <w:tcBorders>
              <w:top w:val="nil"/>
              <w:left w:val="nil"/>
              <w:bottom w:val="single" w:sz="4" w:space="0" w:color="auto"/>
              <w:right w:val="single" w:sz="4" w:space="0" w:color="auto"/>
            </w:tcBorders>
            <w:noWrap/>
            <w:vAlign w:val="center"/>
          </w:tcPr>
          <w:p w14:paraId="53E8238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Stworzenie planu ochrony i renaturyzacji terenów podmokłych i dolin rzecznych</w:t>
            </w:r>
          </w:p>
        </w:tc>
        <w:tc>
          <w:tcPr>
            <w:tcW w:w="4678" w:type="dxa"/>
            <w:tcBorders>
              <w:top w:val="nil"/>
              <w:left w:val="single" w:sz="4" w:space="0" w:color="auto"/>
              <w:bottom w:val="single" w:sz="4" w:space="0" w:color="auto"/>
              <w:right w:val="single" w:sz="4" w:space="0" w:color="auto"/>
            </w:tcBorders>
            <w:noWrap/>
            <w:vAlign w:val="center"/>
          </w:tcPr>
          <w:p w14:paraId="0BA8F98C" w14:textId="3BA36229" w:rsidR="00D97984" w:rsidRPr="00323951" w:rsidRDefault="00E04EC2" w:rsidP="000259A1">
            <w:pPr>
              <w:pStyle w:val="Akapitzlist"/>
              <w:numPr>
                <w:ilvl w:val="0"/>
                <w:numId w:val="2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36331E" w:rsidRPr="00323951">
              <w:rPr>
                <w:rFonts w:ascii="Arial" w:eastAsia="Times New Roman" w:hAnsi="Arial" w:cs="Arial"/>
                <w:color w:val="000000"/>
                <w:sz w:val="18"/>
                <w:szCs w:val="18"/>
                <w:lang w:eastAsia="pl-PL"/>
              </w:rPr>
              <w:t>,</w:t>
            </w:r>
          </w:p>
          <w:p w14:paraId="6C7A261B" w14:textId="56175B41" w:rsidR="00D97984" w:rsidRPr="00323951" w:rsidRDefault="00E04EC2" w:rsidP="000259A1">
            <w:pPr>
              <w:pStyle w:val="Akapitzlist"/>
              <w:numPr>
                <w:ilvl w:val="0"/>
                <w:numId w:val="2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zatrzymywanie</w:t>
            </w:r>
            <w:r w:rsidR="00D97984" w:rsidRPr="00323951">
              <w:rPr>
                <w:rFonts w:ascii="Arial" w:eastAsia="Times New Roman" w:hAnsi="Arial" w:cs="Arial"/>
                <w:color w:val="000000"/>
                <w:sz w:val="18"/>
                <w:szCs w:val="18"/>
                <w:lang w:eastAsia="pl-PL"/>
              </w:rPr>
              <w:t xml:space="preserve"> wody w krajobrazie (retencja zbiornikowa)</w:t>
            </w:r>
            <w:r w:rsidR="0036331E" w:rsidRPr="00323951">
              <w:rPr>
                <w:rFonts w:ascii="Arial" w:eastAsia="Times New Roman" w:hAnsi="Arial" w:cs="Arial"/>
                <w:color w:val="000000"/>
                <w:sz w:val="18"/>
                <w:szCs w:val="18"/>
                <w:lang w:eastAsia="pl-PL"/>
              </w:rPr>
              <w:t>,</w:t>
            </w:r>
          </w:p>
          <w:p w14:paraId="2514C722" w14:textId="07230EC0" w:rsidR="00D97984" w:rsidRPr="00323951" w:rsidRDefault="00E04EC2" w:rsidP="000259A1">
            <w:pPr>
              <w:pStyle w:val="Akapitzlist"/>
              <w:numPr>
                <w:ilvl w:val="0"/>
                <w:numId w:val="2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2928176E" w14:textId="0D6BC798"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21793A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Pośrednie </w:t>
            </w:r>
          </w:p>
          <w:p w14:paraId="5D884C7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50E9CF5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C50FBB" w14:textId="16492C62" w:rsidR="00D97984" w:rsidRPr="00323951" w:rsidRDefault="00E04EC2" w:rsidP="000259A1">
            <w:pPr>
              <w:pStyle w:val="Akapitzlist"/>
              <w:numPr>
                <w:ilvl w:val="0"/>
                <w:numId w:val="4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analiz i sporządzenie dokumentacji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6F956D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2CFBDFED"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4470E6E"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2.8</w:t>
            </w:r>
          </w:p>
        </w:tc>
        <w:tc>
          <w:tcPr>
            <w:tcW w:w="3544" w:type="dxa"/>
            <w:tcBorders>
              <w:top w:val="nil"/>
              <w:left w:val="nil"/>
              <w:bottom w:val="single" w:sz="4" w:space="0" w:color="auto"/>
              <w:right w:val="single" w:sz="4" w:space="0" w:color="auto"/>
            </w:tcBorders>
            <w:noWrap/>
            <w:vAlign w:val="center"/>
          </w:tcPr>
          <w:p w14:paraId="7501746A"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Aktualizacja dokumentów planistycznych gmin</w:t>
            </w:r>
          </w:p>
        </w:tc>
        <w:tc>
          <w:tcPr>
            <w:tcW w:w="4678" w:type="dxa"/>
            <w:tcBorders>
              <w:top w:val="single" w:sz="4" w:space="0" w:color="auto"/>
              <w:left w:val="single" w:sz="4" w:space="0" w:color="auto"/>
              <w:bottom w:val="single" w:sz="4" w:space="0" w:color="auto"/>
              <w:right w:val="single" w:sz="4" w:space="0" w:color="auto"/>
            </w:tcBorders>
            <w:noWrap/>
            <w:vAlign w:val="center"/>
          </w:tcPr>
          <w:p w14:paraId="53DBFA45" w14:textId="03E5D45B" w:rsidR="00D97984" w:rsidRPr="00323951" w:rsidRDefault="00E04EC2" w:rsidP="000259A1">
            <w:pPr>
              <w:pStyle w:val="Akapitzlist"/>
              <w:numPr>
                <w:ilvl w:val="0"/>
                <w:numId w:val="29"/>
              </w:numPr>
              <w:spacing w:after="0" w:line="240" w:lineRule="auto"/>
              <w:jc w:val="left"/>
              <w:rPr>
                <w:rFonts w:ascii="Arial" w:hAnsi="Arial" w:cs="Arial"/>
                <w:sz w:val="18"/>
                <w:szCs w:val="18"/>
              </w:rPr>
            </w:pPr>
            <w:r w:rsidRPr="00323951">
              <w:rPr>
                <w:rFonts w:ascii="Arial" w:hAnsi="Arial" w:cs="Arial"/>
                <w:sz w:val="18"/>
                <w:szCs w:val="18"/>
              </w:rPr>
              <w:t>ochrona</w:t>
            </w:r>
            <w:r w:rsidR="00D97984" w:rsidRPr="00323951">
              <w:rPr>
                <w:rFonts w:ascii="Arial" w:hAnsi="Arial" w:cs="Arial"/>
                <w:sz w:val="18"/>
                <w:szCs w:val="18"/>
              </w:rPr>
              <w:t xml:space="preserve"> obszarów o najcenniejszych walorach krajobrazowych</w:t>
            </w:r>
            <w:r w:rsidR="0036331E" w:rsidRPr="00323951">
              <w:rPr>
                <w:rFonts w:ascii="Arial" w:hAnsi="Arial" w:cs="Arial"/>
                <w:sz w:val="18"/>
                <w:szCs w:val="18"/>
              </w:rPr>
              <w:t>,</w:t>
            </w:r>
          </w:p>
          <w:p w14:paraId="391D1B55" w14:textId="62EAA09B" w:rsidR="00D97984" w:rsidRPr="00323951" w:rsidRDefault="00E04EC2" w:rsidP="000259A1">
            <w:pPr>
              <w:pStyle w:val="Akapitzlist"/>
              <w:numPr>
                <w:ilvl w:val="0"/>
                <w:numId w:val="29"/>
              </w:numPr>
              <w:spacing w:after="0" w:line="240" w:lineRule="auto"/>
              <w:jc w:val="left"/>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zabudowy rozproszonej</w:t>
            </w:r>
            <w:r w:rsidR="0036331E" w:rsidRPr="00323951">
              <w:rPr>
                <w:rFonts w:ascii="Arial" w:hAnsi="Arial" w:cs="Arial"/>
                <w:sz w:val="18"/>
                <w:szCs w:val="18"/>
              </w:rPr>
              <w:t>,</w:t>
            </w:r>
          </w:p>
          <w:p w14:paraId="2CAE65CB" w14:textId="5305A239" w:rsidR="00D97984" w:rsidRPr="00323951" w:rsidRDefault="00E04EC2" w:rsidP="000259A1">
            <w:pPr>
              <w:pStyle w:val="Akapitzlist"/>
              <w:numPr>
                <w:ilvl w:val="0"/>
                <w:numId w:val="29"/>
              </w:numPr>
              <w:spacing w:after="0" w:line="240" w:lineRule="auto"/>
              <w:jc w:val="left"/>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elementów zielono-błękitnej infrastruktury zwiększającej różnorodność krajobrazu</w:t>
            </w:r>
            <w:r w:rsidR="0036331E" w:rsidRPr="00323951">
              <w:rPr>
                <w:rFonts w:ascii="Arial" w:hAnsi="Arial" w:cs="Arial"/>
                <w:sz w:val="18"/>
                <w:szCs w:val="18"/>
              </w:rPr>
              <w:t>,</w:t>
            </w:r>
          </w:p>
          <w:p w14:paraId="3983F563" w14:textId="086AA82E" w:rsidR="00D97984" w:rsidRPr="00323951" w:rsidRDefault="00E04EC2" w:rsidP="000259A1">
            <w:pPr>
              <w:pStyle w:val="Akapitzlist"/>
              <w:numPr>
                <w:ilvl w:val="0"/>
                <w:numId w:val="29"/>
              </w:numPr>
              <w:spacing w:after="0" w:line="240" w:lineRule="auto"/>
              <w:jc w:val="left"/>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powstawania nowych obszarów o</w:t>
            </w:r>
            <w:r w:rsidR="0036331E" w:rsidRPr="00323951">
              <w:rPr>
                <w:rFonts w:ascii="Arial" w:hAnsi="Arial" w:cs="Arial"/>
                <w:sz w:val="18"/>
                <w:szCs w:val="18"/>
              </w:rPr>
              <w:t> </w:t>
            </w:r>
            <w:r w:rsidR="00D97984" w:rsidRPr="00323951">
              <w:rPr>
                <w:rFonts w:ascii="Arial" w:hAnsi="Arial" w:cs="Arial"/>
                <w:sz w:val="18"/>
                <w:szCs w:val="18"/>
              </w:rPr>
              <w:t>nawierzchni utwardzonych oraz terenów zabudowanych.</w:t>
            </w:r>
          </w:p>
        </w:tc>
        <w:tc>
          <w:tcPr>
            <w:tcW w:w="4395" w:type="dxa"/>
            <w:tcBorders>
              <w:top w:val="single" w:sz="4" w:space="0" w:color="auto"/>
              <w:left w:val="nil"/>
              <w:bottom w:val="single" w:sz="4" w:space="0" w:color="auto"/>
              <w:right w:val="single" w:sz="4" w:space="0" w:color="auto"/>
            </w:tcBorders>
            <w:noWrap/>
            <w:vAlign w:val="center"/>
          </w:tcPr>
          <w:p w14:paraId="1669AC3C" w14:textId="5739F10B" w:rsidR="00D97984" w:rsidRPr="00323951" w:rsidRDefault="00E04EC2" w:rsidP="000259A1">
            <w:pPr>
              <w:pStyle w:val="Akapitzlist"/>
              <w:numPr>
                <w:ilvl w:val="0"/>
                <w:numId w:val="2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niedopuszczenie</w:t>
            </w:r>
            <w:r w:rsidR="00D97984" w:rsidRPr="00323951">
              <w:rPr>
                <w:rFonts w:ascii="Arial" w:eastAsia="Times New Roman" w:hAnsi="Arial" w:cs="Arial"/>
                <w:color w:val="000000"/>
                <w:sz w:val="18"/>
                <w:szCs w:val="18"/>
                <w:lang w:eastAsia="pl-PL"/>
              </w:rPr>
              <w:t xml:space="preserve"> zabudowy na terenach zalewowych, mokradeł oraz innych obszarów o</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szczególnie cennych walorach krajobrazowych</w:t>
            </w:r>
            <w:r w:rsidR="0036331E" w:rsidRPr="00323951">
              <w:rPr>
                <w:rFonts w:ascii="Arial" w:eastAsia="Times New Roman" w:hAnsi="Arial" w:cs="Arial"/>
                <w:color w:val="000000"/>
                <w:sz w:val="18"/>
                <w:szCs w:val="18"/>
                <w:lang w:eastAsia="pl-PL"/>
              </w:rPr>
              <w:t>,</w:t>
            </w:r>
          </w:p>
          <w:p w14:paraId="6F014865" w14:textId="7AC79196" w:rsidR="00D97984" w:rsidRPr="00323951" w:rsidRDefault="00E04EC2" w:rsidP="000259A1">
            <w:pPr>
              <w:pStyle w:val="Akapitzlist"/>
              <w:numPr>
                <w:ilvl w:val="0"/>
                <w:numId w:val="2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tworzenie</w:t>
            </w:r>
            <w:r w:rsidR="00D97984" w:rsidRPr="00323951">
              <w:rPr>
                <w:rFonts w:ascii="Arial" w:eastAsia="Times New Roman" w:hAnsi="Arial" w:cs="Arial"/>
                <w:color w:val="000000"/>
                <w:sz w:val="18"/>
                <w:szCs w:val="18"/>
                <w:lang w:eastAsia="pl-PL"/>
              </w:rPr>
              <w:t xml:space="preserve"> parków kulturowych na obszarach występowania szczególnie cennych obiektów zabytkowych bądź układów urbanistycznych.</w:t>
            </w:r>
          </w:p>
        </w:tc>
        <w:tc>
          <w:tcPr>
            <w:tcW w:w="2553" w:type="dxa"/>
            <w:tcBorders>
              <w:top w:val="single" w:sz="4" w:space="0" w:color="auto"/>
              <w:left w:val="nil"/>
              <w:bottom w:val="single" w:sz="4" w:space="0" w:color="auto"/>
              <w:right w:val="single" w:sz="4" w:space="0" w:color="auto"/>
            </w:tcBorders>
            <w:noWrap/>
            <w:vAlign w:val="center"/>
          </w:tcPr>
          <w:p w14:paraId="1F43394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0F9834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F2D375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4B1FA92" w14:textId="72454CD0" w:rsidR="00D97984" w:rsidRPr="00323951" w:rsidRDefault="00E04EC2" w:rsidP="000259A1">
            <w:pPr>
              <w:pStyle w:val="Akapitzlist"/>
              <w:numPr>
                <w:ilvl w:val="0"/>
                <w:numId w:val="50"/>
              </w:numPr>
              <w:jc w:val="left"/>
              <w:rPr>
                <w:rFonts w:ascii="Arial" w:eastAsia="Times New Roman" w:hAnsi="Arial" w:cs="Arial"/>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analiz i aktualizacja dokumentacji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6AE6A2A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2C0B3C4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5CA6488"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2.13</w:t>
            </w:r>
          </w:p>
        </w:tc>
        <w:tc>
          <w:tcPr>
            <w:tcW w:w="3544" w:type="dxa"/>
            <w:tcBorders>
              <w:top w:val="nil"/>
              <w:left w:val="nil"/>
              <w:bottom w:val="single" w:sz="4" w:space="0" w:color="auto"/>
              <w:right w:val="single" w:sz="4" w:space="0" w:color="auto"/>
            </w:tcBorders>
            <w:noWrap/>
            <w:vAlign w:val="center"/>
          </w:tcPr>
          <w:p w14:paraId="507FA2A7"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Wprowadzanie zachęt dla mieszkańców do wprowadzania pro- adaptacyjnych działań na swoich posesjach</w:t>
            </w:r>
          </w:p>
        </w:tc>
        <w:tc>
          <w:tcPr>
            <w:tcW w:w="4678" w:type="dxa"/>
            <w:tcBorders>
              <w:top w:val="single" w:sz="4" w:space="0" w:color="auto"/>
              <w:left w:val="single" w:sz="4" w:space="0" w:color="auto"/>
              <w:bottom w:val="single" w:sz="4" w:space="0" w:color="auto"/>
              <w:right w:val="single" w:sz="4" w:space="0" w:color="auto"/>
            </w:tcBorders>
            <w:noWrap/>
            <w:vAlign w:val="center"/>
          </w:tcPr>
          <w:p w14:paraId="4B8FB410" w14:textId="5D623102" w:rsidR="00D97984" w:rsidRPr="00323951" w:rsidRDefault="00E04EC2" w:rsidP="000259A1">
            <w:pPr>
              <w:pStyle w:val="Akapitzlist"/>
              <w:numPr>
                <w:ilvl w:val="0"/>
                <w:numId w:val="30"/>
              </w:numPr>
              <w:spacing w:after="0" w:line="240" w:lineRule="auto"/>
              <w:jc w:val="left"/>
              <w:rPr>
                <w:rFonts w:ascii="Arial" w:hAnsi="Arial" w:cs="Arial"/>
                <w:sz w:val="18"/>
                <w:szCs w:val="18"/>
              </w:rPr>
            </w:pPr>
            <w:r w:rsidRPr="00323951">
              <w:rPr>
                <w:rFonts w:ascii="Arial" w:hAnsi="Arial" w:cs="Arial"/>
                <w:sz w:val="18"/>
                <w:szCs w:val="18"/>
              </w:rPr>
              <w:t>zwiększanie</w:t>
            </w:r>
            <w:r w:rsidR="00D97984" w:rsidRPr="00323951">
              <w:rPr>
                <w:rFonts w:ascii="Arial" w:hAnsi="Arial" w:cs="Arial"/>
                <w:sz w:val="18"/>
                <w:szCs w:val="18"/>
              </w:rPr>
              <w:t xml:space="preserve"> retencji wód opadowych na obszarze AJ</w:t>
            </w:r>
            <w:r w:rsidR="0036331E" w:rsidRPr="00323951">
              <w:rPr>
                <w:rFonts w:ascii="Arial" w:hAnsi="Arial" w:cs="Arial"/>
                <w:sz w:val="18"/>
                <w:szCs w:val="18"/>
              </w:rPr>
              <w:t>,</w:t>
            </w:r>
          </w:p>
          <w:p w14:paraId="62FBAA05" w14:textId="5E76F6F4" w:rsidR="00D97984" w:rsidRPr="00323951" w:rsidRDefault="00E04EC2" w:rsidP="000259A1">
            <w:pPr>
              <w:pStyle w:val="Akapitzlist"/>
              <w:numPr>
                <w:ilvl w:val="0"/>
                <w:numId w:val="30"/>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walorów estetycznych i różnorodności krajobrazu.</w:t>
            </w:r>
          </w:p>
        </w:tc>
        <w:tc>
          <w:tcPr>
            <w:tcW w:w="4395" w:type="dxa"/>
            <w:tcBorders>
              <w:top w:val="single" w:sz="4" w:space="0" w:color="auto"/>
              <w:left w:val="nil"/>
              <w:bottom w:val="single" w:sz="4" w:space="0" w:color="auto"/>
              <w:right w:val="single" w:sz="4" w:space="0" w:color="auto"/>
            </w:tcBorders>
            <w:noWrap/>
            <w:vAlign w:val="center"/>
          </w:tcPr>
          <w:p w14:paraId="6BB66458" w14:textId="5EF5B8C3"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4F347EB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2BED874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Średnioterminowe</w:t>
            </w:r>
          </w:p>
          <w:p w14:paraId="526A5D2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5842570" w14:textId="61841077" w:rsidR="00D97984" w:rsidRPr="00323951" w:rsidRDefault="00E04EC2" w:rsidP="000259A1">
            <w:pPr>
              <w:pStyle w:val="Akapitzlist"/>
              <w:numPr>
                <w:ilvl w:val="0"/>
                <w:numId w:val="5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wprowadzenie</w:t>
            </w:r>
            <w:r w:rsidR="00D97984" w:rsidRPr="00323951">
              <w:rPr>
                <w:rFonts w:ascii="Arial" w:eastAsia="Times New Roman" w:hAnsi="Arial" w:cs="Arial"/>
                <w:color w:val="000000"/>
                <w:sz w:val="18"/>
                <w:szCs w:val="18"/>
                <w:lang w:eastAsia="pl-PL"/>
              </w:rPr>
              <w:t xml:space="preserve"> na terenie </w:t>
            </w:r>
            <w:r w:rsidR="00892175">
              <w:rPr>
                <w:rFonts w:ascii="Arial" w:eastAsia="Times New Roman" w:hAnsi="Arial" w:cs="Arial"/>
                <w:color w:val="000000"/>
                <w:sz w:val="18"/>
                <w:szCs w:val="18"/>
                <w:lang w:eastAsia="pl-PL"/>
              </w:rPr>
              <w:t>AJ</w:t>
            </w:r>
            <w:r w:rsidR="00D97984" w:rsidRPr="00323951">
              <w:rPr>
                <w:rFonts w:ascii="Arial" w:eastAsia="Times New Roman" w:hAnsi="Arial" w:cs="Arial"/>
                <w:color w:val="000000"/>
                <w:sz w:val="18"/>
                <w:szCs w:val="18"/>
                <w:lang w:eastAsia="pl-PL"/>
              </w:rPr>
              <w:t xml:space="preserve"> nowych systemów retencyjnych i</w:t>
            </w:r>
            <w:r w:rsidR="00892175">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elementów błękitno-zielonej infrastruktury</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9D211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65F31B4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6156B14"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2.14</w:t>
            </w:r>
          </w:p>
        </w:tc>
        <w:tc>
          <w:tcPr>
            <w:tcW w:w="3544" w:type="dxa"/>
            <w:tcBorders>
              <w:top w:val="nil"/>
              <w:left w:val="nil"/>
              <w:bottom w:val="single" w:sz="4" w:space="0" w:color="auto"/>
              <w:right w:val="single" w:sz="4" w:space="0" w:color="auto"/>
            </w:tcBorders>
            <w:noWrap/>
            <w:vAlign w:val="center"/>
          </w:tcPr>
          <w:p w14:paraId="3EB9C9F0"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Stworzenie planu nasadzeń drzew na terenach gminnych i powiatowych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7884D6B3" w14:textId="31661086" w:rsidR="00D97984" w:rsidRPr="00323951" w:rsidRDefault="00E04EC2" w:rsidP="000259A1">
            <w:pPr>
              <w:pStyle w:val="Akapitzlist"/>
              <w:numPr>
                <w:ilvl w:val="0"/>
                <w:numId w:val="30"/>
              </w:numPr>
              <w:spacing w:after="0" w:line="240" w:lineRule="auto"/>
              <w:jc w:val="left"/>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krajobrazowej</w:t>
            </w:r>
            <w:r w:rsidR="0036331E" w:rsidRPr="00323951">
              <w:rPr>
                <w:rFonts w:ascii="Arial" w:hAnsi="Arial" w:cs="Arial"/>
                <w:sz w:val="18"/>
                <w:szCs w:val="18"/>
              </w:rPr>
              <w:t>,</w:t>
            </w:r>
          </w:p>
          <w:p w14:paraId="1B2D7B0E" w14:textId="6BE5070D" w:rsidR="00D97984" w:rsidRPr="00323951" w:rsidRDefault="00E04EC2" w:rsidP="000259A1">
            <w:pPr>
              <w:pStyle w:val="Akapitzlist"/>
              <w:numPr>
                <w:ilvl w:val="0"/>
                <w:numId w:val="30"/>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walorów estetycznych i widokowych panoram.</w:t>
            </w:r>
          </w:p>
        </w:tc>
        <w:tc>
          <w:tcPr>
            <w:tcW w:w="4395" w:type="dxa"/>
            <w:tcBorders>
              <w:top w:val="single" w:sz="4" w:space="0" w:color="auto"/>
              <w:left w:val="nil"/>
              <w:bottom w:val="single" w:sz="4" w:space="0" w:color="auto"/>
              <w:right w:val="single" w:sz="4" w:space="0" w:color="auto"/>
            </w:tcBorders>
            <w:noWrap/>
            <w:vAlign w:val="center"/>
          </w:tcPr>
          <w:p w14:paraId="3AD67C76" w14:textId="2D28EE94"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5171936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0D31D7A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C29E7D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EB037AF" w14:textId="237773A6" w:rsidR="00D97984" w:rsidRPr="00323951" w:rsidRDefault="00E04EC2" w:rsidP="000259A1">
            <w:pPr>
              <w:pStyle w:val="Akapitzlist"/>
              <w:numPr>
                <w:ilvl w:val="0"/>
                <w:numId w:val="5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analiz i sporządzenie dokumentacji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553C3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4D3A6A85"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A6B9B0A"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3.1</w:t>
            </w:r>
          </w:p>
        </w:tc>
        <w:tc>
          <w:tcPr>
            <w:tcW w:w="3544" w:type="dxa"/>
            <w:tcBorders>
              <w:top w:val="single" w:sz="4" w:space="0" w:color="auto"/>
              <w:left w:val="nil"/>
              <w:bottom w:val="single" w:sz="4" w:space="0" w:color="auto"/>
              <w:right w:val="single" w:sz="4" w:space="0" w:color="auto"/>
            </w:tcBorders>
            <w:noWrap/>
            <w:vAlign w:val="center"/>
          </w:tcPr>
          <w:p w14:paraId="4D27935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Zwiększenie potencjału adaptacyjnego rynków i przestrzeni publicznych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024C601A" w14:textId="184F8455"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36331E" w:rsidRPr="00323951">
              <w:rPr>
                <w:rFonts w:ascii="Arial" w:eastAsia="Times New Roman" w:hAnsi="Arial" w:cs="Arial"/>
                <w:color w:val="000000"/>
                <w:sz w:val="18"/>
                <w:szCs w:val="18"/>
                <w:lang w:eastAsia="pl-PL"/>
              </w:rPr>
              <w:t>,</w:t>
            </w:r>
          </w:p>
          <w:p w14:paraId="470F83B6" w14:textId="072EA56C"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ograniczanie</w:t>
            </w:r>
            <w:r w:rsidR="00D97984" w:rsidRPr="00323951">
              <w:rPr>
                <w:rFonts w:ascii="Arial" w:eastAsia="Times New Roman" w:hAnsi="Arial" w:cs="Arial"/>
                <w:color w:val="000000"/>
                <w:sz w:val="18"/>
                <w:szCs w:val="18"/>
                <w:lang w:eastAsia="pl-PL"/>
              </w:rPr>
              <w:t xml:space="preserve"> powierzchni nieprzepuszczalnych</w:t>
            </w:r>
            <w:r w:rsidR="0036331E" w:rsidRPr="00323951">
              <w:rPr>
                <w:rFonts w:ascii="Arial" w:eastAsia="Times New Roman" w:hAnsi="Arial" w:cs="Arial"/>
                <w:color w:val="000000"/>
                <w:sz w:val="18"/>
                <w:szCs w:val="18"/>
                <w:lang w:eastAsia="pl-PL"/>
              </w:rPr>
              <w:t>,</w:t>
            </w:r>
          </w:p>
          <w:p w14:paraId="393CB4C9" w14:textId="6A1EDBC1"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walorów estetycznych i różnorodności krajobrazu.</w:t>
            </w:r>
          </w:p>
        </w:tc>
        <w:tc>
          <w:tcPr>
            <w:tcW w:w="4395" w:type="dxa"/>
            <w:tcBorders>
              <w:top w:val="single" w:sz="4" w:space="0" w:color="auto"/>
              <w:left w:val="nil"/>
              <w:bottom w:val="single" w:sz="4" w:space="0" w:color="auto"/>
              <w:right w:val="single" w:sz="4" w:space="0" w:color="auto"/>
            </w:tcBorders>
            <w:noWrap/>
            <w:vAlign w:val="center"/>
          </w:tcPr>
          <w:p w14:paraId="68F0616D" w14:textId="45C0E615"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infrastruktury (OZE, elementy zacieniające, wodopoje, mała retencja) nawiązującej do stylu istniejącej zabudowy i/lub elementów krajobrazu kulturowego</w:t>
            </w:r>
            <w:r w:rsidR="0036331E" w:rsidRPr="00323951">
              <w:rPr>
                <w:rFonts w:ascii="Arial" w:eastAsia="Times New Roman" w:hAnsi="Arial" w:cs="Arial"/>
                <w:color w:val="000000"/>
                <w:sz w:val="18"/>
                <w:szCs w:val="18"/>
                <w:lang w:eastAsia="pl-PL"/>
              </w:rPr>
              <w:t>,</w:t>
            </w:r>
          </w:p>
          <w:p w14:paraId="68D68DB4" w14:textId="766AE7DF"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nowych elementów zgodnie z</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istniejącym układem urbanistycznym, zagospodarowaniem przestrzeni</w:t>
            </w:r>
            <w:r w:rsidR="0036331E" w:rsidRPr="00323951">
              <w:rPr>
                <w:rFonts w:ascii="Arial" w:eastAsia="Times New Roman" w:hAnsi="Arial" w:cs="Arial"/>
                <w:color w:val="000000"/>
                <w:sz w:val="18"/>
                <w:szCs w:val="18"/>
                <w:lang w:eastAsia="pl-PL"/>
              </w:rPr>
              <w:t>,</w:t>
            </w:r>
          </w:p>
          <w:p w14:paraId="0A071CF1" w14:textId="34900E60" w:rsidR="00D97984" w:rsidRPr="00323951" w:rsidRDefault="00E04EC2" w:rsidP="000259A1">
            <w:pPr>
              <w:pStyle w:val="Akapitzlist"/>
              <w:numPr>
                <w:ilvl w:val="0"/>
                <w:numId w:val="3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D97984" w:rsidRPr="00323951">
              <w:rPr>
                <w:rFonts w:ascii="Arial" w:eastAsia="Times New Roman" w:hAnsi="Arial" w:cs="Arial"/>
                <w:color w:val="000000"/>
                <w:sz w:val="18"/>
                <w:szCs w:val="18"/>
                <w:lang w:eastAsia="pl-PL"/>
              </w:rPr>
              <w:t xml:space="preserve"> nowej infrastruktury w miejscach, w</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 xml:space="preserve">których nie będzie ona zaburzała percepcji istniejących panoram na istotne elementy krajobrazu naturalnego i obiekty zabytkowe. </w:t>
            </w:r>
          </w:p>
        </w:tc>
        <w:tc>
          <w:tcPr>
            <w:tcW w:w="2553" w:type="dxa"/>
            <w:tcBorders>
              <w:top w:val="single" w:sz="4" w:space="0" w:color="auto"/>
              <w:left w:val="nil"/>
              <w:bottom w:val="single" w:sz="4" w:space="0" w:color="auto"/>
              <w:right w:val="single" w:sz="4" w:space="0" w:color="auto"/>
            </w:tcBorders>
            <w:noWrap/>
            <w:vAlign w:val="center"/>
          </w:tcPr>
          <w:p w14:paraId="4DEE0844"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3FBFF3D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1F96DF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8FCA328" w14:textId="7513E391" w:rsidR="00D97984" w:rsidRPr="00323951" w:rsidRDefault="00E04EC2" w:rsidP="000259A1">
            <w:pPr>
              <w:pStyle w:val="pf0"/>
              <w:numPr>
                <w:ilvl w:val="0"/>
                <w:numId w:val="53"/>
              </w:numPr>
              <w:spacing w:before="0" w:beforeAutospacing="0" w:after="0" w:afterAutospacing="0"/>
              <w:rPr>
                <w:rStyle w:val="EkoTabeleZnak"/>
                <w:rFonts w:ascii="Arial" w:eastAsia="Times New Roman" w:hAnsi="Arial" w:cs="Arial"/>
                <w:szCs w:val="18"/>
              </w:rPr>
            </w:pPr>
            <w:r w:rsidRPr="00323951">
              <w:rPr>
                <w:rStyle w:val="EkoTabeleZnak"/>
                <w:rFonts w:ascii="Arial" w:hAnsi="Arial" w:cs="Arial"/>
                <w:szCs w:val="18"/>
              </w:rPr>
              <w:t>wprowadzenie</w:t>
            </w:r>
            <w:r w:rsidR="00D97984" w:rsidRPr="00323951">
              <w:rPr>
                <w:rStyle w:val="EkoTabeleZnak"/>
                <w:rFonts w:ascii="Arial" w:hAnsi="Arial" w:cs="Arial"/>
                <w:szCs w:val="18"/>
              </w:rPr>
              <w:t xml:space="preserve"> nowych elementów błękitno-zielonej infrastruktury</w:t>
            </w:r>
            <w:r w:rsidR="0036331E" w:rsidRPr="00323951">
              <w:rPr>
                <w:rStyle w:val="EkoTabeleZnak"/>
                <w:rFonts w:ascii="Arial" w:hAnsi="Arial" w:cs="Arial"/>
                <w:szCs w:val="18"/>
              </w:rPr>
              <w:t>,</w:t>
            </w:r>
          </w:p>
          <w:p w14:paraId="762D8C73" w14:textId="2FA8F6E4" w:rsidR="00D97984" w:rsidRPr="00323951" w:rsidRDefault="00E04EC2" w:rsidP="000259A1">
            <w:pPr>
              <w:pStyle w:val="EkoTabele"/>
              <w:numPr>
                <w:ilvl w:val="0"/>
                <w:numId w:val="53"/>
              </w:numPr>
              <w:jc w:val="left"/>
              <w:rPr>
                <w:rFonts w:ascii="Arial" w:hAnsi="Arial" w:cs="Arial"/>
                <w:szCs w:val="18"/>
              </w:rPr>
            </w:pPr>
            <w:r w:rsidRPr="00323951">
              <w:rPr>
                <w:rStyle w:val="EkoTabeleZnak"/>
                <w:rFonts w:ascii="Arial" w:hAnsi="Arial" w:cs="Arial"/>
                <w:szCs w:val="18"/>
              </w:rPr>
              <w:t>zmniejszenie</w:t>
            </w:r>
            <w:r w:rsidR="00D97984" w:rsidRPr="00323951">
              <w:rPr>
                <w:rStyle w:val="EkoTabeleZnak"/>
                <w:rFonts w:ascii="Arial" w:hAnsi="Arial" w:cs="Arial"/>
                <w:szCs w:val="18"/>
              </w:rPr>
              <w:t xml:space="preserve"> powierzchni terenów o</w:t>
            </w:r>
            <w:r w:rsidR="0036331E" w:rsidRPr="00323951">
              <w:rPr>
                <w:rStyle w:val="EkoTabeleZnak"/>
                <w:rFonts w:ascii="Arial" w:hAnsi="Arial" w:cs="Arial"/>
                <w:szCs w:val="18"/>
              </w:rPr>
              <w:t> </w:t>
            </w:r>
            <w:r w:rsidR="00D97984" w:rsidRPr="00323951">
              <w:rPr>
                <w:rStyle w:val="EkoTabeleZnak"/>
                <w:rFonts w:ascii="Arial" w:hAnsi="Arial" w:cs="Arial"/>
                <w:szCs w:val="18"/>
              </w:rPr>
              <w:t>nawierzchni utwardzonej w</w:t>
            </w:r>
            <w:r w:rsidR="0036331E" w:rsidRPr="00323951">
              <w:rPr>
                <w:rStyle w:val="EkoTabeleZnak"/>
                <w:rFonts w:ascii="Arial" w:hAnsi="Arial" w:cs="Arial"/>
                <w:szCs w:val="18"/>
              </w:rPr>
              <w:t> </w:t>
            </w:r>
            <w:r w:rsidR="00D97984" w:rsidRPr="00323951">
              <w:rPr>
                <w:rStyle w:val="EkoTabeleZnak"/>
                <w:rFonts w:ascii="Arial" w:hAnsi="Arial" w:cs="Arial"/>
                <w:szCs w:val="18"/>
              </w:rPr>
              <w:t>przestrzeniach publicznych</w:t>
            </w:r>
            <w:r w:rsidR="0036331E" w:rsidRPr="00323951">
              <w:rPr>
                <w:rStyle w:val="EkoTabeleZnak"/>
                <w:rFonts w:ascii="Arial" w:hAnsi="Arial" w:cs="Arial"/>
                <w:szCs w:val="18"/>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4C720519"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D97984" w:rsidRPr="00323951" w14:paraId="381DECAF"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515535F"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3.2</w:t>
            </w:r>
          </w:p>
        </w:tc>
        <w:tc>
          <w:tcPr>
            <w:tcW w:w="3544" w:type="dxa"/>
            <w:tcBorders>
              <w:top w:val="nil"/>
              <w:left w:val="nil"/>
              <w:bottom w:val="single" w:sz="4" w:space="0" w:color="auto"/>
              <w:right w:val="single" w:sz="4" w:space="0" w:color="auto"/>
            </w:tcBorders>
            <w:noWrap/>
            <w:vAlign w:val="center"/>
          </w:tcPr>
          <w:p w14:paraId="2E2C424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Zacienianie terenów rekreacyjnych</w:t>
            </w:r>
          </w:p>
        </w:tc>
        <w:tc>
          <w:tcPr>
            <w:tcW w:w="4678" w:type="dxa"/>
            <w:tcBorders>
              <w:top w:val="nil"/>
              <w:left w:val="single" w:sz="4" w:space="0" w:color="auto"/>
              <w:bottom w:val="single" w:sz="4" w:space="0" w:color="auto"/>
              <w:right w:val="single" w:sz="4" w:space="0" w:color="auto"/>
            </w:tcBorders>
            <w:noWrap/>
            <w:vAlign w:val="center"/>
          </w:tcPr>
          <w:p w14:paraId="72F82ED4" w14:textId="76607A7B" w:rsidR="00D97984" w:rsidRPr="00323951" w:rsidRDefault="00E04EC2" w:rsidP="000259A1">
            <w:pPr>
              <w:pStyle w:val="Akapitzlist"/>
              <w:numPr>
                <w:ilvl w:val="0"/>
                <w:numId w:val="3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nowych elementów infrastruktury do zacieniania terenów rekreacyjnych</w:t>
            </w:r>
            <w:r w:rsidR="0036331E" w:rsidRPr="00323951">
              <w:rPr>
                <w:rFonts w:ascii="Arial" w:eastAsia="Times New Roman" w:hAnsi="Arial" w:cs="Arial"/>
                <w:color w:val="000000"/>
                <w:sz w:val="18"/>
                <w:szCs w:val="18"/>
                <w:lang w:eastAsia="pl-PL"/>
              </w:rPr>
              <w:t>,</w:t>
            </w:r>
          </w:p>
          <w:p w14:paraId="36297753" w14:textId="4FD12C74" w:rsidR="00D97984" w:rsidRPr="00323951" w:rsidRDefault="00E04EC2" w:rsidP="000259A1">
            <w:pPr>
              <w:pStyle w:val="Akapitzlist"/>
              <w:numPr>
                <w:ilvl w:val="0"/>
                <w:numId w:val="3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nasadzeń zieleni wysokiej.</w:t>
            </w:r>
          </w:p>
        </w:tc>
        <w:tc>
          <w:tcPr>
            <w:tcW w:w="4395" w:type="dxa"/>
            <w:tcBorders>
              <w:top w:val="nil"/>
              <w:left w:val="nil"/>
              <w:bottom w:val="single" w:sz="4" w:space="0" w:color="auto"/>
              <w:right w:val="single" w:sz="4" w:space="0" w:color="auto"/>
            </w:tcBorders>
            <w:noWrap/>
            <w:vAlign w:val="center"/>
          </w:tcPr>
          <w:p w14:paraId="6FD36BD0" w14:textId="2473659C" w:rsidR="00D97984" w:rsidRPr="00323951" w:rsidRDefault="00E04EC2" w:rsidP="000259A1">
            <w:pPr>
              <w:pStyle w:val="Akapitzlist"/>
              <w:numPr>
                <w:ilvl w:val="0"/>
                <w:numId w:val="3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nowych elementów zgodnie z</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istniejącym układem urbanistycznym, zagospodarowaniem przestrzeni</w:t>
            </w:r>
            <w:r w:rsidR="0036331E" w:rsidRPr="00323951">
              <w:rPr>
                <w:rFonts w:ascii="Arial" w:eastAsia="Times New Roman" w:hAnsi="Arial" w:cs="Arial"/>
                <w:color w:val="000000"/>
                <w:sz w:val="18"/>
                <w:szCs w:val="18"/>
                <w:lang w:eastAsia="pl-PL"/>
              </w:rPr>
              <w:t>,</w:t>
            </w:r>
          </w:p>
          <w:p w14:paraId="1CDC0167" w14:textId="43EDBCD4" w:rsidR="00D97984" w:rsidRPr="00323951" w:rsidRDefault="00E04EC2" w:rsidP="000259A1">
            <w:pPr>
              <w:pStyle w:val="Akapitzlist"/>
              <w:numPr>
                <w:ilvl w:val="0"/>
                <w:numId w:val="3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wykorzystywanie</w:t>
            </w:r>
            <w:r w:rsidR="00D97984" w:rsidRPr="00323951">
              <w:rPr>
                <w:rFonts w:ascii="Arial" w:eastAsia="Times New Roman" w:hAnsi="Arial" w:cs="Arial"/>
                <w:color w:val="000000"/>
                <w:sz w:val="18"/>
                <w:szCs w:val="18"/>
                <w:lang w:eastAsia="pl-PL"/>
              </w:rPr>
              <w:t xml:space="preserve"> do nasadzeń gatunków rodzimych</w:t>
            </w:r>
            <w:r w:rsidR="0036331E" w:rsidRPr="00323951">
              <w:rPr>
                <w:rFonts w:ascii="Arial" w:eastAsia="Times New Roman" w:hAnsi="Arial" w:cs="Arial"/>
                <w:color w:val="000000"/>
                <w:sz w:val="18"/>
                <w:szCs w:val="18"/>
                <w:lang w:eastAsia="pl-PL"/>
              </w:rPr>
              <w:t>,</w:t>
            </w:r>
          </w:p>
          <w:p w14:paraId="3F2E8331" w14:textId="28C10871" w:rsidR="00D97984" w:rsidRPr="00323951" w:rsidRDefault="00E04EC2" w:rsidP="000259A1">
            <w:pPr>
              <w:pStyle w:val="Akapitzlist"/>
              <w:numPr>
                <w:ilvl w:val="0"/>
                <w:numId w:val="3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lokalizacja</w:t>
            </w:r>
            <w:r w:rsidR="00D97984" w:rsidRPr="00323951">
              <w:rPr>
                <w:rFonts w:ascii="Arial" w:eastAsia="Times New Roman" w:hAnsi="Arial" w:cs="Arial"/>
                <w:color w:val="000000"/>
                <w:sz w:val="18"/>
                <w:szCs w:val="18"/>
                <w:lang w:eastAsia="pl-PL"/>
              </w:rPr>
              <w:t xml:space="preserve"> nowej infrastruktury w miejscach, w</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których nie będzie ona zaburzała percepcji istniejących panoram na istotne elementy krajobrazu naturalnego i obiekty zabytkowe.</w:t>
            </w:r>
          </w:p>
        </w:tc>
        <w:tc>
          <w:tcPr>
            <w:tcW w:w="2553" w:type="dxa"/>
            <w:tcBorders>
              <w:top w:val="nil"/>
              <w:left w:val="nil"/>
              <w:bottom w:val="single" w:sz="4" w:space="0" w:color="auto"/>
              <w:right w:val="single" w:sz="4" w:space="0" w:color="auto"/>
            </w:tcBorders>
            <w:noWrap/>
            <w:vAlign w:val="center"/>
          </w:tcPr>
          <w:p w14:paraId="766BC02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1EB83BD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CDD6C1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587BFC2" w14:textId="6B138D74" w:rsidR="00D97984" w:rsidRPr="00323951" w:rsidRDefault="00E04EC2" w:rsidP="000259A1">
            <w:pPr>
              <w:pStyle w:val="Akapitzlist"/>
              <w:numPr>
                <w:ilvl w:val="0"/>
                <w:numId w:val="54"/>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wykonanych nasadzeń roślinności wysokiej.</w:t>
            </w:r>
          </w:p>
        </w:tc>
        <w:tc>
          <w:tcPr>
            <w:tcW w:w="1560" w:type="dxa"/>
            <w:tcBorders>
              <w:top w:val="nil"/>
              <w:left w:val="single" w:sz="4" w:space="0" w:color="auto"/>
              <w:bottom w:val="single" w:sz="4" w:space="0" w:color="auto"/>
              <w:right w:val="single" w:sz="4" w:space="0" w:color="auto"/>
            </w:tcBorders>
            <w:noWrap/>
            <w:vAlign w:val="center"/>
          </w:tcPr>
          <w:p w14:paraId="73D471C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4D0E0680"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F0DC61F"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3.3</w:t>
            </w:r>
          </w:p>
        </w:tc>
        <w:tc>
          <w:tcPr>
            <w:tcW w:w="3544" w:type="dxa"/>
            <w:tcBorders>
              <w:top w:val="nil"/>
              <w:left w:val="nil"/>
              <w:bottom w:val="single" w:sz="4" w:space="0" w:color="auto"/>
              <w:right w:val="single" w:sz="4" w:space="0" w:color="auto"/>
            </w:tcBorders>
            <w:noWrap/>
            <w:vAlign w:val="center"/>
          </w:tcPr>
          <w:p w14:paraId="7E76773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Budowa rozwiązań błękitno-zielonej infrastruktury na gminnych terenach użyteczności publicznej i terenach komunikacyjnych</w:t>
            </w:r>
          </w:p>
        </w:tc>
        <w:tc>
          <w:tcPr>
            <w:tcW w:w="4678" w:type="dxa"/>
            <w:tcBorders>
              <w:top w:val="nil"/>
              <w:left w:val="single" w:sz="4" w:space="0" w:color="auto"/>
              <w:bottom w:val="single" w:sz="4" w:space="0" w:color="auto"/>
              <w:right w:val="single" w:sz="4" w:space="0" w:color="auto"/>
            </w:tcBorders>
            <w:noWrap/>
            <w:vAlign w:val="center"/>
          </w:tcPr>
          <w:p w14:paraId="21C85ECF" w14:textId="63CC8534" w:rsidR="00D97984" w:rsidRPr="00323951" w:rsidRDefault="00E04EC2" w:rsidP="000259A1">
            <w:pPr>
              <w:pStyle w:val="Akapitzlist"/>
              <w:numPr>
                <w:ilvl w:val="0"/>
                <w:numId w:val="3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36331E" w:rsidRPr="00323951">
              <w:rPr>
                <w:rFonts w:ascii="Arial" w:eastAsia="Times New Roman" w:hAnsi="Arial" w:cs="Arial"/>
                <w:color w:val="000000"/>
                <w:sz w:val="18"/>
                <w:szCs w:val="18"/>
                <w:lang w:eastAsia="pl-PL"/>
              </w:rPr>
              <w:t>,</w:t>
            </w:r>
          </w:p>
          <w:p w14:paraId="1EE9FF59" w14:textId="19B911C4" w:rsidR="00D97984" w:rsidRPr="00323951" w:rsidRDefault="00E04EC2" w:rsidP="000259A1">
            <w:pPr>
              <w:pStyle w:val="Akapitzlist"/>
              <w:numPr>
                <w:ilvl w:val="0"/>
                <w:numId w:val="31"/>
              </w:numPr>
              <w:spacing w:after="0" w:line="240" w:lineRule="auto"/>
              <w:jc w:val="left"/>
              <w:rPr>
                <w:rFonts w:ascii="Arial" w:hAnsi="Arial" w:cs="Arial"/>
                <w:sz w:val="18"/>
                <w:szCs w:val="18"/>
              </w:rPr>
            </w:pPr>
            <w:r w:rsidRPr="00323951">
              <w:rPr>
                <w:rFonts w:ascii="Arial" w:eastAsia="Times New Roman" w:hAnsi="Arial" w:cs="Arial"/>
                <w:color w:val="000000"/>
                <w:sz w:val="18"/>
                <w:szCs w:val="18"/>
                <w:lang w:eastAsia="pl-PL"/>
              </w:rPr>
              <w:t>zatrzymywanie</w:t>
            </w:r>
            <w:r w:rsidR="00D97984" w:rsidRPr="00323951">
              <w:rPr>
                <w:rFonts w:ascii="Arial" w:eastAsia="Times New Roman" w:hAnsi="Arial" w:cs="Arial"/>
                <w:color w:val="000000"/>
                <w:sz w:val="18"/>
                <w:szCs w:val="18"/>
                <w:lang w:eastAsia="pl-PL"/>
              </w:rPr>
              <w:t xml:space="preserve"> wody w krajobrazie</w:t>
            </w:r>
            <w:r w:rsidR="0036331E" w:rsidRPr="00323951">
              <w:rPr>
                <w:rFonts w:ascii="Arial" w:eastAsia="Times New Roman" w:hAnsi="Arial" w:cs="Arial"/>
                <w:color w:val="000000"/>
                <w:sz w:val="18"/>
                <w:szCs w:val="18"/>
                <w:lang w:eastAsia="pl-PL"/>
              </w:rPr>
              <w:t>,</w:t>
            </w:r>
          </w:p>
          <w:p w14:paraId="11F5AC23" w14:textId="3F29D784" w:rsidR="00D97984" w:rsidRPr="00323951" w:rsidRDefault="00E04EC2" w:rsidP="000259A1">
            <w:pPr>
              <w:pStyle w:val="Akapitzlist"/>
              <w:numPr>
                <w:ilvl w:val="0"/>
                <w:numId w:val="31"/>
              </w:numPr>
              <w:spacing w:after="0" w:line="240" w:lineRule="auto"/>
              <w:jc w:val="left"/>
              <w:rPr>
                <w:rFonts w:ascii="Arial" w:hAnsi="Arial" w:cs="Arial"/>
                <w:sz w:val="18"/>
                <w:szCs w:val="18"/>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18D9740A" w14:textId="44937019" w:rsidR="00D97984" w:rsidRPr="00323951" w:rsidRDefault="00E04EC2" w:rsidP="000259A1">
            <w:pPr>
              <w:pStyle w:val="Akapitzlist"/>
              <w:numPr>
                <w:ilvl w:val="0"/>
                <w:numId w:val="3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wykorzystywanie</w:t>
            </w:r>
            <w:r w:rsidR="00D97984" w:rsidRPr="00323951">
              <w:rPr>
                <w:rFonts w:ascii="Arial" w:eastAsia="Times New Roman" w:hAnsi="Arial" w:cs="Arial"/>
                <w:color w:val="000000"/>
                <w:sz w:val="18"/>
                <w:szCs w:val="18"/>
                <w:lang w:eastAsia="pl-PL"/>
              </w:rPr>
              <w:t xml:space="preserve"> do nasadzeń gatunków rodzimych</w:t>
            </w:r>
            <w:r w:rsidR="0036331E" w:rsidRPr="00323951">
              <w:rPr>
                <w:rFonts w:ascii="Arial" w:eastAsia="Times New Roman" w:hAnsi="Arial" w:cs="Arial"/>
                <w:color w:val="000000"/>
                <w:sz w:val="18"/>
                <w:szCs w:val="18"/>
                <w:lang w:eastAsia="pl-PL"/>
              </w:rPr>
              <w:t>,</w:t>
            </w:r>
          </w:p>
          <w:p w14:paraId="69455562" w14:textId="1E0D8DCD" w:rsidR="00D97984" w:rsidRPr="00323951" w:rsidRDefault="00E04EC2" w:rsidP="000259A1">
            <w:pPr>
              <w:pStyle w:val="Akapitzlist"/>
              <w:numPr>
                <w:ilvl w:val="0"/>
                <w:numId w:val="3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w:t>
            </w:r>
            <w:r w:rsidR="00D97984" w:rsidRPr="00323951">
              <w:rPr>
                <w:rFonts w:ascii="Arial" w:eastAsia="Times New Roman" w:hAnsi="Arial" w:cs="Arial"/>
                <w:color w:val="000000"/>
                <w:sz w:val="18"/>
                <w:szCs w:val="18"/>
                <w:lang w:eastAsia="pl-PL"/>
              </w:rPr>
              <w:t xml:space="preserve"> miarę możliwości stosowanie nasadzeń piętrowych, dostosowanych do poszczególnych stref występujących na obszarze zbiornika.</w:t>
            </w:r>
          </w:p>
        </w:tc>
        <w:tc>
          <w:tcPr>
            <w:tcW w:w="2553" w:type="dxa"/>
            <w:tcBorders>
              <w:top w:val="nil"/>
              <w:left w:val="nil"/>
              <w:bottom w:val="single" w:sz="4" w:space="0" w:color="auto"/>
              <w:right w:val="single" w:sz="4" w:space="0" w:color="auto"/>
            </w:tcBorders>
            <w:noWrap/>
            <w:vAlign w:val="center"/>
          </w:tcPr>
          <w:p w14:paraId="23E981D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50261A5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0CE9A7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1095711" w14:textId="7E091507" w:rsidR="00D97984" w:rsidRPr="00323951" w:rsidRDefault="00E04EC2" w:rsidP="000259A1">
            <w:pPr>
              <w:pStyle w:val="Akapitzlist"/>
              <w:numPr>
                <w:ilvl w:val="0"/>
                <w:numId w:val="5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nowo wybudowanych systemów błękitno-zielonej infrastruktury</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0E5E271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1909B9B5"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E1C4D58"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3.4</w:t>
            </w:r>
          </w:p>
        </w:tc>
        <w:tc>
          <w:tcPr>
            <w:tcW w:w="3544" w:type="dxa"/>
            <w:tcBorders>
              <w:top w:val="nil"/>
              <w:left w:val="nil"/>
              <w:bottom w:val="single" w:sz="4" w:space="0" w:color="auto"/>
              <w:right w:val="single" w:sz="4" w:space="0" w:color="auto"/>
            </w:tcBorders>
            <w:noWrap/>
            <w:vAlign w:val="center"/>
          </w:tcPr>
          <w:p w14:paraId="0ECFF194"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Rozwój zieleni urządzonej na terenach zabudowanych</w:t>
            </w:r>
          </w:p>
        </w:tc>
        <w:tc>
          <w:tcPr>
            <w:tcW w:w="4678" w:type="dxa"/>
            <w:tcBorders>
              <w:top w:val="nil"/>
              <w:left w:val="single" w:sz="4" w:space="0" w:color="auto"/>
              <w:bottom w:val="single" w:sz="4" w:space="0" w:color="auto"/>
              <w:right w:val="single" w:sz="4" w:space="0" w:color="auto"/>
            </w:tcBorders>
            <w:noWrap/>
            <w:vAlign w:val="center"/>
          </w:tcPr>
          <w:p w14:paraId="5A736E9D" w14:textId="4CBE1EA6" w:rsidR="00D97984" w:rsidRPr="00323951" w:rsidRDefault="00E04EC2" w:rsidP="000259A1">
            <w:pPr>
              <w:pStyle w:val="Akapitzlist"/>
              <w:numPr>
                <w:ilvl w:val="0"/>
                <w:numId w:val="33"/>
              </w:numPr>
              <w:spacing w:after="0" w:line="240" w:lineRule="auto"/>
              <w:jc w:val="left"/>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nasadzeń na terenach zabudowanych</w:t>
            </w:r>
            <w:r w:rsidR="0036331E" w:rsidRPr="00323951">
              <w:rPr>
                <w:rFonts w:ascii="Arial" w:hAnsi="Arial" w:cs="Arial"/>
                <w:sz w:val="18"/>
                <w:szCs w:val="18"/>
              </w:rPr>
              <w:t>,</w:t>
            </w:r>
          </w:p>
          <w:p w14:paraId="1967718D" w14:textId="4FFD1B03" w:rsidR="00D97984" w:rsidRPr="00323951" w:rsidRDefault="00E04EC2" w:rsidP="000259A1">
            <w:pPr>
              <w:pStyle w:val="Akapitzlist"/>
              <w:numPr>
                <w:ilvl w:val="0"/>
                <w:numId w:val="33"/>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krajobrazowych</w:t>
            </w:r>
            <w:r w:rsidR="0036331E" w:rsidRPr="00323951">
              <w:rPr>
                <w:rFonts w:ascii="Arial" w:hAnsi="Arial" w:cs="Arial"/>
                <w:sz w:val="18"/>
                <w:szCs w:val="18"/>
              </w:rPr>
              <w:t>,</w:t>
            </w:r>
          </w:p>
          <w:p w14:paraId="307BF302" w14:textId="6D5F1FD1" w:rsidR="00D97984" w:rsidRPr="00323951" w:rsidRDefault="00E04EC2" w:rsidP="000259A1">
            <w:pPr>
              <w:pStyle w:val="Akapitzlist"/>
              <w:numPr>
                <w:ilvl w:val="0"/>
                <w:numId w:val="33"/>
              </w:numPr>
              <w:spacing w:after="0" w:line="240" w:lineRule="auto"/>
              <w:jc w:val="left"/>
              <w:rPr>
                <w:rFonts w:ascii="Arial" w:hAnsi="Arial" w:cs="Arial"/>
                <w:sz w:val="18"/>
                <w:szCs w:val="18"/>
              </w:rPr>
            </w:pPr>
            <w:r w:rsidRPr="00323951">
              <w:rPr>
                <w:rFonts w:ascii="Arial" w:hAnsi="Arial" w:cs="Arial"/>
                <w:sz w:val="18"/>
                <w:szCs w:val="18"/>
              </w:rPr>
              <w:t>zwiększanie</w:t>
            </w:r>
            <w:r w:rsidR="00D97984" w:rsidRPr="00323951">
              <w:rPr>
                <w:rFonts w:ascii="Arial" w:hAnsi="Arial" w:cs="Arial"/>
                <w:sz w:val="18"/>
                <w:szCs w:val="18"/>
              </w:rPr>
              <w:t xml:space="preserve"> różnorodności krajobrazu</w:t>
            </w:r>
            <w:r w:rsidR="0036331E" w:rsidRPr="00323951">
              <w:rPr>
                <w:rFonts w:ascii="Arial" w:hAnsi="Arial" w:cs="Arial"/>
                <w:sz w:val="18"/>
                <w:szCs w:val="18"/>
              </w:rPr>
              <w:t>,</w:t>
            </w:r>
          </w:p>
          <w:p w14:paraId="1E2663D4" w14:textId="49098363" w:rsidR="00D97984" w:rsidRPr="00323951" w:rsidRDefault="00E04EC2" w:rsidP="000259A1">
            <w:pPr>
              <w:pStyle w:val="Akapitzlist"/>
              <w:numPr>
                <w:ilvl w:val="0"/>
                <w:numId w:val="33"/>
              </w:numPr>
              <w:spacing w:after="0" w:line="240" w:lineRule="auto"/>
              <w:jc w:val="left"/>
              <w:rPr>
                <w:rFonts w:ascii="Arial" w:hAnsi="Arial" w:cs="Arial"/>
                <w:sz w:val="18"/>
                <w:szCs w:val="18"/>
              </w:rPr>
            </w:pPr>
            <w:r w:rsidRPr="00323951">
              <w:rPr>
                <w:rFonts w:ascii="Arial" w:hAnsi="Arial" w:cs="Arial"/>
                <w:sz w:val="18"/>
                <w:szCs w:val="18"/>
              </w:rPr>
              <w:t>wprowadzenie</w:t>
            </w:r>
            <w:r w:rsidR="00D97984" w:rsidRPr="00323951">
              <w:rPr>
                <w:rFonts w:ascii="Arial" w:hAnsi="Arial" w:cs="Arial"/>
                <w:sz w:val="18"/>
                <w:szCs w:val="18"/>
              </w:rPr>
              <w:t xml:space="preserve"> elementów „miękkich” łagodzących percepcję infrastruktury. </w:t>
            </w:r>
          </w:p>
        </w:tc>
        <w:tc>
          <w:tcPr>
            <w:tcW w:w="4395" w:type="dxa"/>
            <w:tcBorders>
              <w:top w:val="nil"/>
              <w:left w:val="nil"/>
              <w:bottom w:val="single" w:sz="4" w:space="0" w:color="auto"/>
              <w:right w:val="single" w:sz="4" w:space="0" w:color="auto"/>
            </w:tcBorders>
            <w:noWrap/>
            <w:vAlign w:val="center"/>
          </w:tcPr>
          <w:p w14:paraId="41D07629" w14:textId="048F1F79" w:rsidR="00D97984" w:rsidRPr="00323951" w:rsidRDefault="00E04EC2" w:rsidP="000259A1">
            <w:pPr>
              <w:pStyle w:val="Akapitzlist"/>
              <w:numPr>
                <w:ilvl w:val="0"/>
                <w:numId w:val="3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wykorzystywanie</w:t>
            </w:r>
            <w:r w:rsidR="00D97984" w:rsidRPr="00323951">
              <w:rPr>
                <w:rFonts w:ascii="Arial" w:eastAsia="Times New Roman" w:hAnsi="Arial" w:cs="Arial"/>
                <w:color w:val="000000"/>
                <w:sz w:val="18"/>
                <w:szCs w:val="18"/>
                <w:lang w:eastAsia="pl-PL"/>
              </w:rPr>
              <w:t xml:space="preserve"> do nasadzeń gatunków rodzimych</w:t>
            </w:r>
            <w:r w:rsidR="0036331E"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551DAE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6048ED1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8BBBB4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50BA627" w14:textId="609081E5" w:rsidR="00D97984" w:rsidRPr="00323951" w:rsidRDefault="00E04EC2" w:rsidP="000259A1">
            <w:pPr>
              <w:pStyle w:val="Akapitzlist"/>
              <w:numPr>
                <w:ilvl w:val="0"/>
                <w:numId w:val="5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nowych i</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zrewitalizowanych terenów zielni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2AF1CB1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1EEEC0F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52601A3"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4.2</w:t>
            </w:r>
          </w:p>
        </w:tc>
        <w:tc>
          <w:tcPr>
            <w:tcW w:w="3544" w:type="dxa"/>
            <w:tcBorders>
              <w:top w:val="nil"/>
              <w:left w:val="nil"/>
              <w:bottom w:val="single" w:sz="4" w:space="0" w:color="auto"/>
              <w:right w:val="single" w:sz="4" w:space="0" w:color="auto"/>
            </w:tcBorders>
            <w:noWrap/>
            <w:vAlign w:val="center"/>
          </w:tcPr>
          <w:p w14:paraId="3E199C7D" w14:textId="77777777" w:rsidR="00D97984" w:rsidRPr="00323951" w:rsidRDefault="00D97984"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Zwiększanie powierzchni zalesionej</w:t>
            </w:r>
          </w:p>
        </w:tc>
        <w:tc>
          <w:tcPr>
            <w:tcW w:w="4678" w:type="dxa"/>
            <w:tcBorders>
              <w:top w:val="nil"/>
              <w:left w:val="single" w:sz="4" w:space="0" w:color="auto"/>
              <w:bottom w:val="single" w:sz="4" w:space="0" w:color="auto"/>
              <w:right w:val="single" w:sz="4" w:space="0" w:color="auto"/>
            </w:tcBorders>
            <w:noWrap/>
            <w:vAlign w:val="center"/>
          </w:tcPr>
          <w:p w14:paraId="77952BD1" w14:textId="515D168A" w:rsidR="00D97984" w:rsidRPr="00323951" w:rsidRDefault="00E04EC2" w:rsidP="000259A1">
            <w:pPr>
              <w:pStyle w:val="Akapitzlist"/>
              <w:numPr>
                <w:ilvl w:val="0"/>
                <w:numId w:val="34"/>
              </w:numPr>
              <w:spacing w:after="0" w:line="240" w:lineRule="auto"/>
              <w:jc w:val="left"/>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retencji i zatrzymanie większej ilości wody opadowej w krajobrazie</w:t>
            </w:r>
            <w:r w:rsidR="0036331E" w:rsidRPr="00323951">
              <w:rPr>
                <w:rFonts w:ascii="Arial" w:hAnsi="Arial" w:cs="Arial"/>
                <w:sz w:val="18"/>
                <w:szCs w:val="18"/>
              </w:rPr>
              <w:t>,</w:t>
            </w:r>
          </w:p>
          <w:p w14:paraId="30BEEAE9" w14:textId="15EE9346" w:rsidR="00D97984" w:rsidRPr="00323951" w:rsidRDefault="00E04EC2" w:rsidP="000259A1">
            <w:pPr>
              <w:pStyle w:val="Akapitzlist"/>
              <w:numPr>
                <w:ilvl w:val="0"/>
                <w:numId w:val="34"/>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krajobrazowych</w:t>
            </w:r>
            <w:r w:rsidR="0036331E" w:rsidRPr="00323951">
              <w:rPr>
                <w:rFonts w:ascii="Arial" w:hAnsi="Arial" w:cs="Arial"/>
                <w:sz w:val="18"/>
                <w:szCs w:val="18"/>
              </w:rPr>
              <w:t>,</w:t>
            </w:r>
          </w:p>
          <w:p w14:paraId="2746BB65" w14:textId="6C84CA35" w:rsidR="00D97984" w:rsidRPr="00323951" w:rsidRDefault="00E04EC2" w:rsidP="000259A1">
            <w:pPr>
              <w:pStyle w:val="Akapitzlist"/>
              <w:numPr>
                <w:ilvl w:val="0"/>
                <w:numId w:val="34"/>
              </w:numPr>
              <w:spacing w:after="0" w:line="240" w:lineRule="auto"/>
              <w:jc w:val="left"/>
              <w:rPr>
                <w:rFonts w:ascii="Arial" w:hAnsi="Arial" w:cs="Arial"/>
                <w:sz w:val="18"/>
                <w:szCs w:val="18"/>
              </w:rPr>
            </w:pPr>
            <w:r w:rsidRPr="00323951">
              <w:rPr>
                <w:rFonts w:ascii="Arial" w:hAnsi="Arial" w:cs="Arial"/>
                <w:sz w:val="18"/>
                <w:szCs w:val="18"/>
              </w:rPr>
              <w:t>zwiększanie</w:t>
            </w:r>
            <w:r w:rsidR="00D97984" w:rsidRPr="00323951">
              <w:rPr>
                <w:rFonts w:ascii="Arial" w:hAnsi="Arial" w:cs="Arial"/>
                <w:sz w:val="18"/>
                <w:szCs w:val="18"/>
              </w:rPr>
              <w:t xml:space="preserve"> różnorodności krajobrazu.</w:t>
            </w:r>
          </w:p>
        </w:tc>
        <w:tc>
          <w:tcPr>
            <w:tcW w:w="4395" w:type="dxa"/>
            <w:tcBorders>
              <w:top w:val="nil"/>
              <w:left w:val="nil"/>
              <w:bottom w:val="single" w:sz="4" w:space="0" w:color="auto"/>
              <w:right w:val="single" w:sz="4" w:space="0" w:color="auto"/>
            </w:tcBorders>
            <w:noWrap/>
            <w:vAlign w:val="center"/>
          </w:tcPr>
          <w:p w14:paraId="5F8FE7DB" w14:textId="00D621FA"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2EBEB86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65B59E0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037BBB5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CCE17A6" w14:textId="258CE23B" w:rsidR="00D97984" w:rsidRPr="00323951" w:rsidRDefault="00E04EC2" w:rsidP="000259A1">
            <w:pPr>
              <w:pStyle w:val="Akapitzlist"/>
              <w:numPr>
                <w:ilvl w:val="0"/>
                <w:numId w:val="5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nowych nasadzeń roślinności wysokiej na terenach przeznaczonych pod zalesienie.</w:t>
            </w:r>
          </w:p>
        </w:tc>
        <w:tc>
          <w:tcPr>
            <w:tcW w:w="1560" w:type="dxa"/>
            <w:tcBorders>
              <w:top w:val="nil"/>
              <w:left w:val="single" w:sz="4" w:space="0" w:color="auto"/>
              <w:bottom w:val="single" w:sz="4" w:space="0" w:color="auto"/>
              <w:right w:val="single" w:sz="4" w:space="0" w:color="auto"/>
            </w:tcBorders>
            <w:noWrap/>
            <w:vAlign w:val="center"/>
          </w:tcPr>
          <w:p w14:paraId="496E137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4D911089"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486D5E54"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4.3</w:t>
            </w:r>
          </w:p>
        </w:tc>
        <w:tc>
          <w:tcPr>
            <w:tcW w:w="3544" w:type="dxa"/>
            <w:tcBorders>
              <w:top w:val="nil"/>
              <w:left w:val="nil"/>
              <w:bottom w:val="single" w:sz="4" w:space="0" w:color="auto"/>
              <w:right w:val="single" w:sz="4" w:space="0" w:color="auto"/>
            </w:tcBorders>
            <w:noWrap/>
            <w:vAlign w:val="center"/>
          </w:tcPr>
          <w:p w14:paraId="26C8A8DD" w14:textId="77777777" w:rsidR="00D97984" w:rsidRPr="00323951" w:rsidRDefault="00D97984"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Organizowanie w lasach oraz nad rzekami akcji zbierania śmieci</w:t>
            </w:r>
          </w:p>
        </w:tc>
        <w:tc>
          <w:tcPr>
            <w:tcW w:w="4678" w:type="dxa"/>
            <w:tcBorders>
              <w:top w:val="nil"/>
              <w:left w:val="single" w:sz="4" w:space="0" w:color="auto"/>
              <w:bottom w:val="single" w:sz="4" w:space="0" w:color="auto"/>
              <w:right w:val="single" w:sz="4" w:space="0" w:color="auto"/>
            </w:tcBorders>
            <w:noWrap/>
            <w:vAlign w:val="center"/>
          </w:tcPr>
          <w:p w14:paraId="7B02F2C9" w14:textId="5FE1A857" w:rsidR="00D97984" w:rsidRPr="00323951" w:rsidRDefault="00E04EC2" w:rsidP="000259A1">
            <w:pPr>
              <w:pStyle w:val="Akapitzlist"/>
              <w:numPr>
                <w:ilvl w:val="0"/>
                <w:numId w:val="3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estetyki krajobrazu</w:t>
            </w:r>
            <w:r w:rsidR="00AF2DE0" w:rsidRPr="00323951">
              <w:rPr>
                <w:rFonts w:ascii="Arial" w:eastAsia="Times New Roman" w:hAnsi="Arial" w:cs="Arial"/>
                <w:color w:val="000000"/>
                <w:sz w:val="18"/>
                <w:szCs w:val="18"/>
                <w:lang w:eastAsia="pl-PL"/>
              </w:rPr>
              <w:t>,</w:t>
            </w:r>
          </w:p>
          <w:p w14:paraId="3B28F451" w14:textId="3D210C7A" w:rsidR="00D97984" w:rsidRPr="00323951" w:rsidRDefault="00E04EC2" w:rsidP="000259A1">
            <w:pPr>
              <w:pStyle w:val="Akapitzlist"/>
              <w:numPr>
                <w:ilvl w:val="0"/>
                <w:numId w:val="3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przeciwdziałanie</w:t>
            </w:r>
            <w:r w:rsidR="00D97984" w:rsidRPr="00323951">
              <w:rPr>
                <w:rFonts w:ascii="Arial" w:eastAsia="Times New Roman" w:hAnsi="Arial" w:cs="Arial"/>
                <w:color w:val="000000"/>
                <w:sz w:val="18"/>
                <w:szCs w:val="18"/>
                <w:lang w:eastAsia="pl-PL"/>
              </w:rPr>
              <w:t xml:space="preserve"> degradacji terenu.</w:t>
            </w:r>
          </w:p>
        </w:tc>
        <w:tc>
          <w:tcPr>
            <w:tcW w:w="4395" w:type="dxa"/>
            <w:tcBorders>
              <w:top w:val="nil"/>
              <w:left w:val="nil"/>
              <w:bottom w:val="single" w:sz="4" w:space="0" w:color="auto"/>
              <w:right w:val="single" w:sz="4" w:space="0" w:color="auto"/>
            </w:tcBorders>
            <w:noWrap/>
            <w:vAlign w:val="center"/>
          </w:tcPr>
          <w:p w14:paraId="2D31A576" w14:textId="6E8FED4E"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64A5782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3AFE8924"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51E00D4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B6A6FE1" w14:textId="19B920EC" w:rsidR="00D97984" w:rsidRPr="00323951" w:rsidRDefault="00D97984" w:rsidP="000259A1">
            <w:pPr>
              <w:pStyle w:val="Akapitzlist"/>
              <w:numPr>
                <w:ilvl w:val="0"/>
                <w:numId w:val="5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 </w:t>
            </w:r>
            <w:r w:rsidR="00E04EC2" w:rsidRPr="00323951">
              <w:rPr>
                <w:rFonts w:ascii="Arial" w:eastAsia="Times New Roman" w:hAnsi="Arial" w:cs="Arial"/>
                <w:color w:val="000000"/>
                <w:sz w:val="18"/>
                <w:szCs w:val="18"/>
                <w:lang w:eastAsia="pl-PL"/>
              </w:rPr>
              <w:t>powierzchnia</w:t>
            </w:r>
            <w:r w:rsidRPr="00323951">
              <w:rPr>
                <w:rFonts w:ascii="Arial" w:eastAsia="Times New Roman" w:hAnsi="Arial" w:cs="Arial"/>
                <w:color w:val="000000"/>
                <w:sz w:val="18"/>
                <w:szCs w:val="18"/>
                <w:lang w:eastAsia="pl-PL"/>
              </w:rPr>
              <w:t xml:space="preserve"> lasu z której zebrane zostały śmieci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D52D3B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D97984" w:rsidRPr="00323951" w14:paraId="54F2B80E"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13437AD" w14:textId="77777777" w:rsidR="00D97984" w:rsidRPr="00323951" w:rsidRDefault="00D97984">
            <w:pPr>
              <w:spacing w:after="0" w:line="240" w:lineRule="auto"/>
              <w:jc w:val="left"/>
              <w:rPr>
                <w:rFonts w:ascii="Arial" w:eastAsia="Times New Roman" w:hAnsi="Arial" w:cs="Arial"/>
                <w:color w:val="000000"/>
                <w:sz w:val="18"/>
                <w:szCs w:val="18"/>
                <w:highlight w:val="cyan"/>
                <w:lang w:eastAsia="pl-PL"/>
              </w:rPr>
            </w:pPr>
            <w:r w:rsidRPr="00323951">
              <w:rPr>
                <w:rFonts w:ascii="Arial" w:eastAsia="Times New Roman" w:hAnsi="Arial" w:cs="Arial"/>
                <w:color w:val="000000"/>
                <w:sz w:val="18"/>
                <w:szCs w:val="18"/>
                <w:lang w:eastAsia="pl-PL"/>
              </w:rPr>
              <w:t>4.4</w:t>
            </w:r>
          </w:p>
        </w:tc>
        <w:tc>
          <w:tcPr>
            <w:tcW w:w="3544" w:type="dxa"/>
            <w:tcBorders>
              <w:top w:val="nil"/>
              <w:left w:val="nil"/>
              <w:bottom w:val="single" w:sz="4" w:space="0" w:color="auto"/>
              <w:right w:val="single" w:sz="4" w:space="0" w:color="auto"/>
            </w:tcBorders>
            <w:noWrap/>
            <w:vAlign w:val="center"/>
          </w:tcPr>
          <w:p w14:paraId="5B48D4DE" w14:textId="77777777" w:rsidR="00D97984" w:rsidRPr="00323951" w:rsidRDefault="00D97984"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Zwiększanie różnorodności biologicznej drzewostanów i ich struktury</w:t>
            </w:r>
          </w:p>
        </w:tc>
        <w:tc>
          <w:tcPr>
            <w:tcW w:w="4678" w:type="dxa"/>
            <w:tcBorders>
              <w:top w:val="nil"/>
              <w:left w:val="single" w:sz="4" w:space="0" w:color="auto"/>
              <w:bottom w:val="single" w:sz="4" w:space="0" w:color="auto"/>
              <w:right w:val="single" w:sz="4" w:space="0" w:color="auto"/>
            </w:tcBorders>
            <w:noWrap/>
            <w:vAlign w:val="center"/>
          </w:tcPr>
          <w:p w14:paraId="141B2D81" w14:textId="0438886B"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estetyki krajobrazu</w:t>
            </w:r>
            <w:r w:rsidR="00AF2DE0" w:rsidRPr="00323951">
              <w:rPr>
                <w:rFonts w:ascii="Arial" w:eastAsia="Times New Roman" w:hAnsi="Arial" w:cs="Arial"/>
                <w:color w:val="000000"/>
                <w:sz w:val="18"/>
                <w:szCs w:val="18"/>
                <w:lang w:eastAsia="pl-PL"/>
              </w:rPr>
              <w:t>,</w:t>
            </w:r>
          </w:p>
          <w:p w14:paraId="71AD7412" w14:textId="3CCA412D"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zwiększenie</w:t>
            </w:r>
            <w:r w:rsidR="00D97984" w:rsidRPr="00323951">
              <w:rPr>
                <w:rFonts w:ascii="Arial" w:eastAsia="Times New Roman" w:hAnsi="Arial" w:cs="Arial"/>
                <w:color w:val="000000"/>
                <w:sz w:val="18"/>
                <w:szCs w:val="18"/>
                <w:lang w:eastAsia="pl-PL"/>
              </w:rPr>
              <w:t xml:space="preserve"> różnorodności krajobrazu</w:t>
            </w:r>
            <w:r w:rsidR="00AF2DE0" w:rsidRPr="00323951">
              <w:rPr>
                <w:rFonts w:ascii="Arial" w:eastAsia="Times New Roman" w:hAnsi="Arial" w:cs="Arial"/>
                <w:color w:val="000000"/>
                <w:sz w:val="18"/>
                <w:szCs w:val="18"/>
                <w:lang w:eastAsia="pl-PL"/>
              </w:rPr>
              <w:t>,</w:t>
            </w:r>
          </w:p>
          <w:p w14:paraId="264AB7F3" w14:textId="672FF13A"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możliwości adaptacyjnych roślinności wysokiej</w:t>
            </w:r>
            <w:r w:rsidR="00AF2DE0" w:rsidRPr="00323951">
              <w:rPr>
                <w:rFonts w:ascii="Arial" w:eastAsia="Times New Roman" w:hAnsi="Arial" w:cs="Arial"/>
                <w:color w:val="000000"/>
                <w:sz w:val="18"/>
                <w:szCs w:val="18"/>
                <w:lang w:eastAsia="pl-PL"/>
              </w:rPr>
              <w:t>,</w:t>
            </w:r>
          </w:p>
          <w:p w14:paraId="1B7F9DDA" w14:textId="6E2618B3" w:rsidR="00D97984" w:rsidRPr="00323951" w:rsidRDefault="00E04EC2" w:rsidP="000259A1">
            <w:pPr>
              <w:pStyle w:val="Akapitzlist"/>
              <w:numPr>
                <w:ilvl w:val="0"/>
                <w:numId w:val="36"/>
              </w:numPr>
              <w:spacing w:after="0" w:line="240" w:lineRule="auto"/>
              <w:jc w:val="left"/>
              <w:rPr>
                <w:rFonts w:ascii="Arial" w:hAnsi="Arial" w:cs="Arial"/>
                <w:sz w:val="18"/>
                <w:szCs w:val="18"/>
              </w:rPr>
            </w:pPr>
            <w:r w:rsidRPr="00323951">
              <w:rPr>
                <w:rFonts w:ascii="Arial" w:eastAsia="Times New Roman" w:hAnsi="Arial" w:cs="Arial"/>
                <w:color w:val="000000"/>
                <w:sz w:val="18"/>
                <w:szCs w:val="18"/>
                <w:lang w:eastAsia="pl-PL"/>
              </w:rPr>
              <w:t>przeciwdziałanie</w:t>
            </w:r>
            <w:r w:rsidR="00D97984" w:rsidRPr="00323951">
              <w:rPr>
                <w:rFonts w:ascii="Arial" w:eastAsia="Times New Roman" w:hAnsi="Arial" w:cs="Arial"/>
                <w:color w:val="000000"/>
                <w:sz w:val="18"/>
                <w:szCs w:val="18"/>
                <w:lang w:eastAsia="pl-PL"/>
              </w:rPr>
              <w:t xml:space="preserve"> degradacji terenu.</w:t>
            </w:r>
          </w:p>
        </w:tc>
        <w:tc>
          <w:tcPr>
            <w:tcW w:w="4395" w:type="dxa"/>
            <w:tcBorders>
              <w:top w:val="nil"/>
              <w:left w:val="nil"/>
              <w:bottom w:val="single" w:sz="4" w:space="0" w:color="auto"/>
              <w:right w:val="single" w:sz="4" w:space="0" w:color="auto"/>
            </w:tcBorders>
            <w:noWrap/>
            <w:vAlign w:val="center"/>
          </w:tcPr>
          <w:p w14:paraId="09D76CFF" w14:textId="0043DEC3"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stosowanie</w:t>
            </w:r>
            <w:r w:rsidR="00D97984" w:rsidRPr="00323951">
              <w:rPr>
                <w:rFonts w:ascii="Arial" w:eastAsia="Times New Roman" w:hAnsi="Arial" w:cs="Arial"/>
                <w:color w:val="000000"/>
                <w:sz w:val="18"/>
                <w:szCs w:val="18"/>
                <w:lang w:eastAsia="pl-PL"/>
              </w:rPr>
              <w:t xml:space="preserve"> nasadzeń piętrowych</w:t>
            </w:r>
            <w:r w:rsidR="00AF2DE0" w:rsidRPr="00323951">
              <w:rPr>
                <w:rFonts w:ascii="Arial" w:eastAsia="Times New Roman" w:hAnsi="Arial" w:cs="Arial"/>
                <w:color w:val="000000"/>
                <w:sz w:val="18"/>
                <w:szCs w:val="18"/>
                <w:lang w:eastAsia="pl-PL"/>
              </w:rPr>
              <w:t>,</w:t>
            </w:r>
          </w:p>
          <w:p w14:paraId="287D19FA" w14:textId="68163174"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wykorzystywanie</w:t>
            </w:r>
            <w:r w:rsidR="00D97984" w:rsidRPr="00323951">
              <w:rPr>
                <w:rFonts w:ascii="Arial" w:eastAsia="Times New Roman" w:hAnsi="Arial" w:cs="Arial"/>
                <w:color w:val="000000"/>
                <w:sz w:val="18"/>
                <w:szCs w:val="18"/>
                <w:lang w:eastAsia="pl-PL"/>
              </w:rPr>
              <w:t xml:space="preserve"> do nasadzeń gatunków rodzimych.</w:t>
            </w:r>
          </w:p>
        </w:tc>
        <w:tc>
          <w:tcPr>
            <w:tcW w:w="2553" w:type="dxa"/>
            <w:tcBorders>
              <w:top w:val="nil"/>
              <w:left w:val="nil"/>
              <w:bottom w:val="single" w:sz="4" w:space="0" w:color="auto"/>
              <w:right w:val="single" w:sz="4" w:space="0" w:color="auto"/>
            </w:tcBorders>
            <w:noWrap/>
            <w:vAlign w:val="center"/>
          </w:tcPr>
          <w:p w14:paraId="625A4D2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3D4EE05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601E15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612DCD98" w14:textId="4CF24AB5" w:rsidR="00D97984" w:rsidRPr="00323951" w:rsidRDefault="00E04EC2" w:rsidP="000259A1">
            <w:pPr>
              <w:pStyle w:val="Akapitzlist"/>
              <w:numPr>
                <w:ilvl w:val="0"/>
                <w:numId w:val="5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nowych i</w:t>
            </w:r>
            <w:r w:rsidR="0036331E"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uzupełnionych drzewostanów</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535330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7F29781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E8BD33D"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4.6</w:t>
            </w:r>
          </w:p>
        </w:tc>
        <w:tc>
          <w:tcPr>
            <w:tcW w:w="3544" w:type="dxa"/>
            <w:tcBorders>
              <w:top w:val="nil"/>
              <w:left w:val="nil"/>
              <w:bottom w:val="single" w:sz="4" w:space="0" w:color="auto"/>
              <w:right w:val="single" w:sz="4" w:space="0" w:color="auto"/>
            </w:tcBorders>
            <w:noWrap/>
            <w:vAlign w:val="center"/>
          </w:tcPr>
          <w:p w14:paraId="5533C96A" w14:textId="0347E292" w:rsidR="00D97984" w:rsidRPr="00323951" w:rsidRDefault="00D97984" w:rsidP="000259A1">
            <w:pPr>
              <w:spacing w:after="0" w:line="240" w:lineRule="auto"/>
              <w:jc w:val="left"/>
              <w:rPr>
                <w:rFonts w:ascii="Arial" w:eastAsia="Times New Roman" w:hAnsi="Arial" w:cs="Arial"/>
                <w:sz w:val="18"/>
                <w:szCs w:val="18"/>
                <w:lang w:eastAsia="pl-PL"/>
              </w:rPr>
            </w:pPr>
            <w:r w:rsidRPr="00323951">
              <w:rPr>
                <w:rFonts w:ascii="Arial" w:hAnsi="Arial" w:cs="Arial"/>
                <w:sz w:val="18"/>
                <w:szCs w:val="18"/>
              </w:rPr>
              <w:t>Ochrona cennych przyrodniczo siedlisk i</w:t>
            </w:r>
            <w:r w:rsidR="00892175">
              <w:rPr>
                <w:rFonts w:ascii="Arial" w:hAnsi="Arial" w:cs="Arial"/>
                <w:sz w:val="18"/>
                <w:szCs w:val="18"/>
              </w:rPr>
              <w:t> </w:t>
            </w:r>
            <w:r w:rsidRPr="00323951">
              <w:rPr>
                <w:rFonts w:ascii="Arial" w:hAnsi="Arial" w:cs="Arial"/>
                <w:sz w:val="18"/>
                <w:szCs w:val="18"/>
              </w:rPr>
              <w:t>gatunków poprzez ochronę istniejących i</w:t>
            </w:r>
            <w:r w:rsidR="00892175">
              <w:rPr>
                <w:rFonts w:ascii="Arial" w:hAnsi="Arial" w:cs="Arial"/>
                <w:sz w:val="18"/>
                <w:szCs w:val="18"/>
              </w:rPr>
              <w:t> </w:t>
            </w:r>
            <w:r w:rsidRPr="00323951">
              <w:rPr>
                <w:rFonts w:ascii="Arial" w:hAnsi="Arial" w:cs="Arial"/>
                <w:sz w:val="18"/>
                <w:szCs w:val="18"/>
              </w:rPr>
              <w:t>ustanawianie nowych form ochrony przyrody</w:t>
            </w:r>
          </w:p>
        </w:tc>
        <w:tc>
          <w:tcPr>
            <w:tcW w:w="4678" w:type="dxa"/>
            <w:tcBorders>
              <w:top w:val="nil"/>
              <w:left w:val="single" w:sz="4" w:space="0" w:color="auto"/>
              <w:bottom w:val="single" w:sz="4" w:space="0" w:color="auto"/>
              <w:right w:val="single" w:sz="4" w:space="0" w:color="auto"/>
            </w:tcBorders>
            <w:noWrap/>
            <w:vAlign w:val="center"/>
          </w:tcPr>
          <w:p w14:paraId="3EC2C3E5" w14:textId="35462399"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ochrona</w:t>
            </w:r>
            <w:r w:rsidR="00D97984" w:rsidRPr="00323951">
              <w:rPr>
                <w:rFonts w:ascii="Arial" w:eastAsia="Times New Roman" w:hAnsi="Arial" w:cs="Arial"/>
                <w:color w:val="000000"/>
                <w:sz w:val="18"/>
                <w:szCs w:val="18"/>
                <w:lang w:eastAsia="pl-PL"/>
              </w:rPr>
              <w:t xml:space="preserve"> krajobrazu o cennych walorach przyrodniczych</w:t>
            </w:r>
            <w:r w:rsidR="00AF2DE0" w:rsidRPr="00323951">
              <w:rPr>
                <w:rFonts w:ascii="Arial" w:eastAsia="Times New Roman" w:hAnsi="Arial" w:cs="Arial"/>
                <w:color w:val="000000"/>
                <w:sz w:val="18"/>
                <w:szCs w:val="18"/>
                <w:lang w:eastAsia="pl-PL"/>
              </w:rPr>
              <w:t>.</w:t>
            </w:r>
          </w:p>
        </w:tc>
        <w:tc>
          <w:tcPr>
            <w:tcW w:w="4395" w:type="dxa"/>
            <w:tcBorders>
              <w:top w:val="nil"/>
              <w:left w:val="nil"/>
              <w:bottom w:val="single" w:sz="4" w:space="0" w:color="auto"/>
              <w:right w:val="single" w:sz="4" w:space="0" w:color="auto"/>
            </w:tcBorders>
            <w:noWrap/>
            <w:vAlign w:val="center"/>
          </w:tcPr>
          <w:p w14:paraId="50E2009B" w14:textId="630B5A79"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093E210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2F86313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A1B91E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1EB93338" w14:textId="31B4A117" w:rsidR="00D97984" w:rsidRPr="00323951" w:rsidRDefault="00D97984"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 obszarów objętych ochroną</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1EEBF3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0CC2A9E4"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74F0FA85"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4.7</w:t>
            </w:r>
          </w:p>
        </w:tc>
        <w:tc>
          <w:tcPr>
            <w:tcW w:w="3544" w:type="dxa"/>
            <w:tcBorders>
              <w:top w:val="nil"/>
              <w:left w:val="nil"/>
              <w:bottom w:val="single" w:sz="4" w:space="0" w:color="auto"/>
              <w:right w:val="single" w:sz="4" w:space="0" w:color="auto"/>
            </w:tcBorders>
            <w:noWrap/>
            <w:vAlign w:val="center"/>
          </w:tcPr>
          <w:p w14:paraId="5BC7BD5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Opracowanie strategii rozwoju turystyki zrównoważonej w obliczu zmian klimatu</w:t>
            </w:r>
          </w:p>
        </w:tc>
        <w:tc>
          <w:tcPr>
            <w:tcW w:w="4678" w:type="dxa"/>
            <w:tcBorders>
              <w:top w:val="nil"/>
              <w:left w:val="single" w:sz="4" w:space="0" w:color="auto"/>
              <w:bottom w:val="single" w:sz="4" w:space="0" w:color="auto"/>
              <w:right w:val="single" w:sz="4" w:space="0" w:color="auto"/>
            </w:tcBorders>
            <w:noWrap/>
            <w:vAlign w:val="center"/>
          </w:tcPr>
          <w:p w14:paraId="18B8C57F" w14:textId="5DAAB302"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minimalizowanie</w:t>
            </w:r>
            <w:r w:rsidR="00D97984" w:rsidRPr="00323951">
              <w:rPr>
                <w:rFonts w:ascii="Arial" w:eastAsia="Times New Roman" w:hAnsi="Arial" w:cs="Arial"/>
                <w:color w:val="000000"/>
                <w:sz w:val="18"/>
                <w:szCs w:val="18"/>
                <w:lang w:eastAsia="pl-PL"/>
              </w:rPr>
              <w:t xml:space="preserve"> negatywnego wpływu ruchu turystycznego na krajobraz i zabytki;</w:t>
            </w:r>
          </w:p>
        </w:tc>
        <w:tc>
          <w:tcPr>
            <w:tcW w:w="4395" w:type="dxa"/>
            <w:tcBorders>
              <w:top w:val="nil"/>
              <w:left w:val="nil"/>
              <w:bottom w:val="single" w:sz="4" w:space="0" w:color="auto"/>
              <w:right w:val="single" w:sz="4" w:space="0" w:color="auto"/>
            </w:tcBorders>
            <w:noWrap/>
            <w:vAlign w:val="center"/>
          </w:tcPr>
          <w:p w14:paraId="037D66C4" w14:textId="02673215"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7CDC279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24E6F8F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BEAB99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06DE6166" w14:textId="49907228"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opracowanie</w:t>
            </w:r>
            <w:r w:rsidR="00D97984" w:rsidRPr="00323951">
              <w:rPr>
                <w:rFonts w:ascii="Arial" w:eastAsia="Times New Roman" w:hAnsi="Arial" w:cs="Arial"/>
                <w:color w:val="000000"/>
                <w:sz w:val="18"/>
                <w:szCs w:val="18"/>
                <w:lang w:eastAsia="pl-PL"/>
              </w:rPr>
              <w:t xml:space="preserve"> strategii dotyczącej zrównoważonej turystyki</w:t>
            </w:r>
            <w:r w:rsidR="0036331E"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1C4B387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6C3A8020"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22FC5630"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4.8</w:t>
            </w:r>
          </w:p>
        </w:tc>
        <w:tc>
          <w:tcPr>
            <w:tcW w:w="3544" w:type="dxa"/>
            <w:tcBorders>
              <w:top w:val="nil"/>
              <w:left w:val="nil"/>
              <w:bottom w:val="single" w:sz="4" w:space="0" w:color="auto"/>
              <w:right w:val="single" w:sz="4" w:space="0" w:color="auto"/>
            </w:tcBorders>
            <w:noWrap/>
            <w:vAlign w:val="center"/>
          </w:tcPr>
          <w:p w14:paraId="4583386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Wprowadzanie nasadzeń wzdłuż dróg transportu rolnego oraz cieków śródpolnych</w:t>
            </w:r>
          </w:p>
        </w:tc>
        <w:tc>
          <w:tcPr>
            <w:tcW w:w="4678" w:type="dxa"/>
            <w:tcBorders>
              <w:top w:val="nil"/>
              <w:left w:val="single" w:sz="4" w:space="0" w:color="auto"/>
              <w:bottom w:val="single" w:sz="4" w:space="0" w:color="auto"/>
              <w:right w:val="single" w:sz="4" w:space="0" w:color="auto"/>
            </w:tcBorders>
            <w:noWrap/>
            <w:vAlign w:val="center"/>
          </w:tcPr>
          <w:p w14:paraId="56183790" w14:textId="6C259559" w:rsidR="00D97984" w:rsidRPr="00323951" w:rsidRDefault="00E04EC2" w:rsidP="000259A1">
            <w:pPr>
              <w:pStyle w:val="Akapitzlist"/>
              <w:numPr>
                <w:ilvl w:val="0"/>
                <w:numId w:val="36"/>
              </w:numPr>
              <w:spacing w:after="0" w:line="240" w:lineRule="auto"/>
              <w:jc w:val="left"/>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nasadzeń w pobliżu terenów utwardzonych</w:t>
            </w:r>
            <w:r w:rsidR="00AF2DE0" w:rsidRPr="00323951">
              <w:rPr>
                <w:rFonts w:ascii="Arial" w:hAnsi="Arial" w:cs="Arial"/>
                <w:sz w:val="18"/>
                <w:szCs w:val="18"/>
              </w:rPr>
              <w:t>,</w:t>
            </w:r>
          </w:p>
          <w:p w14:paraId="7A186F38" w14:textId="3069AF8C" w:rsidR="00D97984" w:rsidRPr="00323951" w:rsidRDefault="00E04EC2" w:rsidP="000259A1">
            <w:pPr>
              <w:pStyle w:val="Akapitzlist"/>
              <w:numPr>
                <w:ilvl w:val="0"/>
                <w:numId w:val="36"/>
              </w:numPr>
              <w:spacing w:after="0" w:line="240" w:lineRule="auto"/>
              <w:jc w:val="left"/>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krajobrazowych</w:t>
            </w:r>
            <w:r w:rsidR="00AF2DE0" w:rsidRPr="00323951">
              <w:rPr>
                <w:rFonts w:ascii="Arial" w:hAnsi="Arial" w:cs="Arial"/>
                <w:sz w:val="18"/>
                <w:szCs w:val="18"/>
              </w:rPr>
              <w:t>,</w:t>
            </w:r>
          </w:p>
          <w:p w14:paraId="166FA45E" w14:textId="170884D7" w:rsidR="00D97984" w:rsidRPr="00323951" w:rsidRDefault="00E04EC2" w:rsidP="000259A1">
            <w:pPr>
              <w:pStyle w:val="Akapitzlist"/>
              <w:numPr>
                <w:ilvl w:val="0"/>
                <w:numId w:val="36"/>
              </w:numPr>
              <w:spacing w:after="0" w:line="240" w:lineRule="auto"/>
              <w:jc w:val="left"/>
              <w:rPr>
                <w:rFonts w:ascii="Arial" w:hAnsi="Arial" w:cs="Arial"/>
                <w:sz w:val="18"/>
                <w:szCs w:val="18"/>
              </w:rPr>
            </w:pPr>
            <w:r w:rsidRPr="00323951">
              <w:rPr>
                <w:rFonts w:ascii="Arial" w:hAnsi="Arial" w:cs="Arial"/>
                <w:sz w:val="18"/>
                <w:szCs w:val="18"/>
              </w:rPr>
              <w:t>zwiększanie</w:t>
            </w:r>
            <w:r w:rsidR="00D97984" w:rsidRPr="00323951">
              <w:rPr>
                <w:rFonts w:ascii="Arial" w:hAnsi="Arial" w:cs="Arial"/>
                <w:sz w:val="18"/>
                <w:szCs w:val="18"/>
              </w:rPr>
              <w:t xml:space="preserve"> różnorodności krajobrazu</w:t>
            </w:r>
            <w:r w:rsidR="00AF2DE0" w:rsidRPr="00323951">
              <w:rPr>
                <w:rFonts w:ascii="Arial" w:hAnsi="Arial" w:cs="Arial"/>
                <w:sz w:val="18"/>
                <w:szCs w:val="18"/>
              </w:rPr>
              <w:t>,</w:t>
            </w:r>
          </w:p>
          <w:p w14:paraId="540168B6" w14:textId="0B936C83" w:rsidR="00D97984" w:rsidRPr="00323951" w:rsidRDefault="00E04EC2" w:rsidP="000259A1">
            <w:pPr>
              <w:pStyle w:val="Akapitzlist"/>
              <w:numPr>
                <w:ilvl w:val="0"/>
                <w:numId w:val="36"/>
              </w:num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wprowadzenie</w:t>
            </w:r>
            <w:r w:rsidR="00D97984" w:rsidRPr="00323951">
              <w:rPr>
                <w:rFonts w:ascii="Arial" w:hAnsi="Arial" w:cs="Arial"/>
                <w:sz w:val="18"/>
                <w:szCs w:val="18"/>
              </w:rPr>
              <w:t xml:space="preserve"> elementów „miękkich” łagodzących percepcję istniejącej infrastruktury.</w:t>
            </w:r>
          </w:p>
        </w:tc>
        <w:tc>
          <w:tcPr>
            <w:tcW w:w="4395" w:type="dxa"/>
            <w:tcBorders>
              <w:top w:val="nil"/>
              <w:left w:val="nil"/>
              <w:bottom w:val="single" w:sz="4" w:space="0" w:color="auto"/>
              <w:right w:val="single" w:sz="4" w:space="0" w:color="auto"/>
            </w:tcBorders>
            <w:noWrap/>
            <w:vAlign w:val="center"/>
          </w:tcPr>
          <w:p w14:paraId="551B01A8" w14:textId="25CFD07D"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wykorzystywanie</w:t>
            </w:r>
            <w:r w:rsidR="00D97984" w:rsidRPr="00323951">
              <w:rPr>
                <w:rFonts w:ascii="Arial" w:eastAsia="Times New Roman" w:hAnsi="Arial" w:cs="Arial"/>
                <w:color w:val="000000"/>
                <w:sz w:val="18"/>
                <w:szCs w:val="18"/>
                <w:lang w:eastAsia="pl-PL"/>
              </w:rPr>
              <w:t xml:space="preserve"> do nasadzeń roślinności gatunków rodzimych</w:t>
            </w:r>
            <w:r w:rsidR="00AF2DE0" w:rsidRPr="00323951">
              <w:rPr>
                <w:rFonts w:ascii="Arial" w:eastAsia="Times New Roman" w:hAnsi="Arial" w:cs="Arial"/>
                <w:color w:val="000000"/>
                <w:sz w:val="18"/>
                <w:szCs w:val="18"/>
                <w:lang w:eastAsia="pl-PL"/>
              </w:rPr>
              <w:t>,</w:t>
            </w:r>
          </w:p>
          <w:p w14:paraId="081B6752" w14:textId="6DF2AD43"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nasadzenia</w:t>
            </w:r>
            <w:r w:rsidR="00D97984" w:rsidRPr="00323951">
              <w:rPr>
                <w:rFonts w:ascii="Arial" w:eastAsia="Times New Roman" w:hAnsi="Arial" w:cs="Arial"/>
                <w:color w:val="000000"/>
                <w:sz w:val="18"/>
                <w:szCs w:val="18"/>
                <w:lang w:eastAsia="pl-PL"/>
              </w:rPr>
              <w:t xml:space="preserve"> powinno się wykonywać w miejscach naturalnych granic możliwych do wyodrębnienia w</w:t>
            </w:r>
            <w:r w:rsidR="00AF2DE0"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terenie, w celu uniknięcia fragmentacji istotnych wnętrz krajobrazowych.</w:t>
            </w:r>
          </w:p>
        </w:tc>
        <w:tc>
          <w:tcPr>
            <w:tcW w:w="2553" w:type="dxa"/>
            <w:tcBorders>
              <w:top w:val="nil"/>
              <w:left w:val="nil"/>
              <w:bottom w:val="single" w:sz="4" w:space="0" w:color="auto"/>
              <w:right w:val="single" w:sz="4" w:space="0" w:color="auto"/>
            </w:tcBorders>
            <w:noWrap/>
            <w:vAlign w:val="center"/>
          </w:tcPr>
          <w:p w14:paraId="1E576DB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1B19A0F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13FD04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482643BB" w14:textId="3CDCDE3C" w:rsidR="00D97984" w:rsidRPr="00323951" w:rsidRDefault="00E04EC2" w:rsidP="000259A1">
            <w:pPr>
              <w:pStyle w:val="Akapitzlist"/>
              <w:numPr>
                <w:ilvl w:val="0"/>
                <w:numId w:val="6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ilość</w:t>
            </w:r>
            <w:r w:rsidR="00D97984" w:rsidRPr="00323951">
              <w:rPr>
                <w:rFonts w:ascii="Arial" w:eastAsia="Times New Roman" w:hAnsi="Arial" w:cs="Arial"/>
                <w:color w:val="000000"/>
                <w:sz w:val="18"/>
                <w:szCs w:val="18"/>
                <w:lang w:eastAsia="pl-PL"/>
              </w:rPr>
              <w:t xml:space="preserve"> wykonanych nasadzeń</w:t>
            </w:r>
            <w:r w:rsidR="00AF2DE0"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7F01342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45F83BAB"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1B52423D"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4.9</w:t>
            </w:r>
          </w:p>
        </w:tc>
        <w:tc>
          <w:tcPr>
            <w:tcW w:w="3544" w:type="dxa"/>
            <w:tcBorders>
              <w:top w:val="nil"/>
              <w:left w:val="nil"/>
              <w:bottom w:val="single" w:sz="4" w:space="0" w:color="auto"/>
              <w:right w:val="single" w:sz="4" w:space="0" w:color="auto"/>
            </w:tcBorders>
            <w:noWrap/>
            <w:vAlign w:val="center"/>
          </w:tcPr>
          <w:p w14:paraId="3DC3E65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Odtwarzanie i budowa zbiorników śródpolnych</w:t>
            </w:r>
          </w:p>
        </w:tc>
        <w:tc>
          <w:tcPr>
            <w:tcW w:w="4678" w:type="dxa"/>
            <w:tcBorders>
              <w:top w:val="nil"/>
              <w:left w:val="single" w:sz="4" w:space="0" w:color="auto"/>
              <w:bottom w:val="single" w:sz="4" w:space="0" w:color="auto"/>
              <w:right w:val="single" w:sz="4" w:space="0" w:color="auto"/>
            </w:tcBorders>
            <w:noWrap/>
            <w:vAlign w:val="center"/>
          </w:tcPr>
          <w:p w14:paraId="1F678832" w14:textId="6C6CB416" w:rsidR="00D97984" w:rsidRPr="00323951" w:rsidRDefault="00E04EC2" w:rsidP="000259A1">
            <w:pPr>
              <w:pStyle w:val="Akapitzlist"/>
              <w:numPr>
                <w:ilvl w:val="0"/>
                <w:numId w:val="3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AF2DE0" w:rsidRPr="00323951">
              <w:rPr>
                <w:rFonts w:ascii="Arial" w:eastAsia="Times New Roman" w:hAnsi="Arial" w:cs="Arial"/>
                <w:color w:val="000000"/>
                <w:sz w:val="18"/>
                <w:szCs w:val="18"/>
                <w:lang w:eastAsia="pl-PL"/>
              </w:rPr>
              <w:t>,</w:t>
            </w:r>
          </w:p>
          <w:p w14:paraId="61E0A6AD" w14:textId="04D0D607" w:rsidR="00D97984" w:rsidRPr="00323951" w:rsidRDefault="00E04EC2" w:rsidP="000259A1">
            <w:pPr>
              <w:pStyle w:val="Akapitzlist"/>
              <w:numPr>
                <w:ilvl w:val="0"/>
                <w:numId w:val="3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zatrzymywanie</w:t>
            </w:r>
            <w:r w:rsidR="00D97984" w:rsidRPr="00323951">
              <w:rPr>
                <w:rFonts w:ascii="Arial" w:eastAsia="Times New Roman" w:hAnsi="Arial" w:cs="Arial"/>
                <w:color w:val="000000"/>
                <w:sz w:val="18"/>
                <w:szCs w:val="18"/>
                <w:lang w:eastAsia="pl-PL"/>
              </w:rPr>
              <w:t xml:space="preserve"> wody w krajobrazie (retencja zbiornikowa</w:t>
            </w:r>
            <w:r w:rsidRPr="00323951">
              <w:rPr>
                <w:rFonts w:ascii="Arial" w:eastAsia="Times New Roman" w:hAnsi="Arial" w:cs="Arial"/>
                <w:color w:val="000000"/>
                <w:sz w:val="18"/>
                <w:szCs w:val="18"/>
                <w:lang w:eastAsia="pl-PL"/>
              </w:rPr>
              <w:t>)</w:t>
            </w:r>
            <w:r w:rsidR="00AF2DE0" w:rsidRPr="00323951">
              <w:rPr>
                <w:rFonts w:ascii="Arial" w:eastAsia="Times New Roman" w:hAnsi="Arial" w:cs="Arial"/>
                <w:color w:val="000000"/>
                <w:sz w:val="18"/>
                <w:szCs w:val="18"/>
                <w:lang w:eastAsia="pl-PL"/>
              </w:rPr>
              <w:t>,</w:t>
            </w:r>
          </w:p>
          <w:p w14:paraId="026723C0" w14:textId="6052CB03" w:rsidR="00D97984" w:rsidRPr="00323951" w:rsidRDefault="00E04EC2" w:rsidP="000259A1">
            <w:pPr>
              <w:pStyle w:val="Akapitzlist"/>
              <w:numPr>
                <w:ilvl w:val="0"/>
                <w:numId w:val="3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49D33B9D" w14:textId="2343A08D"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47A2DF1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4E5532C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358A93D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nil"/>
              <w:left w:val="nil"/>
              <w:bottom w:val="single" w:sz="4" w:space="0" w:color="auto"/>
              <w:right w:val="single" w:sz="4" w:space="0" w:color="auto"/>
            </w:tcBorders>
            <w:vAlign w:val="center"/>
          </w:tcPr>
          <w:p w14:paraId="2056E093" w14:textId="00466B22" w:rsidR="00D97984" w:rsidRPr="00323951" w:rsidRDefault="00E04EC2" w:rsidP="000259A1">
            <w:pPr>
              <w:pStyle w:val="Akapitzlist"/>
              <w:numPr>
                <w:ilvl w:val="0"/>
                <w:numId w:val="6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nowych i odtworzonych zbiorników śródpolnych</w:t>
            </w:r>
            <w:r w:rsidR="00AF2DE0"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3FF21AB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493BEFB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5F15F0C0"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5.8</w:t>
            </w:r>
          </w:p>
        </w:tc>
        <w:tc>
          <w:tcPr>
            <w:tcW w:w="3544" w:type="dxa"/>
            <w:tcBorders>
              <w:top w:val="nil"/>
              <w:left w:val="nil"/>
              <w:bottom w:val="single" w:sz="4" w:space="0" w:color="auto"/>
              <w:right w:val="single" w:sz="4" w:space="0" w:color="auto"/>
            </w:tcBorders>
            <w:noWrap/>
            <w:vAlign w:val="center"/>
          </w:tcPr>
          <w:p w14:paraId="67C1E996" w14:textId="294BE7A0"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Modernizacja systemu rowów melioracyjnych pod kątem rzeczywistych potrzeb wodnych terenów użytkowanych rolniczo (odwadnianie, nawadnianie) z</w:t>
            </w:r>
            <w:r w:rsidR="000E7843">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uwzględnieniem wzrostu retencji w</w:t>
            </w:r>
            <w:r w:rsidR="000E7843">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zlewniach oraz zagospodarowaniem wód opadowych</w:t>
            </w:r>
          </w:p>
        </w:tc>
        <w:tc>
          <w:tcPr>
            <w:tcW w:w="4678" w:type="dxa"/>
            <w:tcBorders>
              <w:top w:val="nil"/>
              <w:left w:val="single" w:sz="4" w:space="0" w:color="auto"/>
              <w:bottom w:val="single" w:sz="4" w:space="0" w:color="auto"/>
              <w:right w:val="single" w:sz="4" w:space="0" w:color="auto"/>
            </w:tcBorders>
            <w:noWrap/>
            <w:vAlign w:val="center"/>
          </w:tcPr>
          <w:p w14:paraId="152B18A7" w14:textId="197F779F" w:rsidR="00D97984" w:rsidRPr="00323951" w:rsidRDefault="00E04EC2" w:rsidP="000259A1">
            <w:pPr>
              <w:pStyle w:val="Akapitzlist"/>
              <w:numPr>
                <w:ilvl w:val="0"/>
                <w:numId w:val="3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AF2DE0" w:rsidRPr="00323951">
              <w:rPr>
                <w:rFonts w:ascii="Arial" w:eastAsia="Times New Roman" w:hAnsi="Arial" w:cs="Arial"/>
                <w:color w:val="000000"/>
                <w:sz w:val="18"/>
                <w:szCs w:val="18"/>
                <w:lang w:eastAsia="pl-PL"/>
              </w:rPr>
              <w:t>,</w:t>
            </w:r>
          </w:p>
          <w:p w14:paraId="315D8D7E" w14:textId="4CE1497F" w:rsidR="00D97984" w:rsidRPr="00323951" w:rsidRDefault="00E04EC2" w:rsidP="000259A1">
            <w:pPr>
              <w:pStyle w:val="Akapitzlist"/>
              <w:numPr>
                <w:ilvl w:val="0"/>
                <w:numId w:val="3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zatrzymywanie</w:t>
            </w:r>
            <w:r w:rsidR="00D97984" w:rsidRPr="00323951">
              <w:rPr>
                <w:rFonts w:ascii="Arial" w:eastAsia="Times New Roman" w:hAnsi="Arial" w:cs="Arial"/>
                <w:color w:val="000000"/>
                <w:sz w:val="18"/>
                <w:szCs w:val="18"/>
                <w:lang w:eastAsia="pl-PL"/>
              </w:rPr>
              <w:t xml:space="preserve"> wody w krajobrazie (retencja zbiornikowa</w:t>
            </w:r>
            <w:r w:rsidRPr="00323951">
              <w:rPr>
                <w:rFonts w:ascii="Arial" w:eastAsia="Times New Roman" w:hAnsi="Arial" w:cs="Arial"/>
                <w:color w:val="000000"/>
                <w:sz w:val="18"/>
                <w:szCs w:val="18"/>
                <w:lang w:eastAsia="pl-PL"/>
              </w:rPr>
              <w:t>)</w:t>
            </w:r>
            <w:r w:rsidR="00AF2DE0" w:rsidRPr="00323951">
              <w:rPr>
                <w:rFonts w:ascii="Arial" w:eastAsia="Times New Roman" w:hAnsi="Arial" w:cs="Arial"/>
                <w:color w:val="000000"/>
                <w:sz w:val="18"/>
                <w:szCs w:val="18"/>
                <w:lang w:eastAsia="pl-PL"/>
              </w:rPr>
              <w:t>,</w:t>
            </w:r>
          </w:p>
          <w:p w14:paraId="6D09F7E8" w14:textId="2BA54565" w:rsidR="00D97984" w:rsidRPr="00323951" w:rsidRDefault="00E04EC2" w:rsidP="000259A1">
            <w:pPr>
              <w:pStyle w:val="Akapitzlist"/>
              <w:numPr>
                <w:ilvl w:val="0"/>
                <w:numId w:val="38"/>
              </w:numPr>
              <w:spacing w:after="0" w:line="240" w:lineRule="auto"/>
              <w:jc w:val="left"/>
              <w:rPr>
                <w:rFonts w:ascii="Arial" w:hAnsi="Arial" w:cs="Arial"/>
                <w:sz w:val="18"/>
                <w:szCs w:val="18"/>
              </w:rPr>
            </w:pPr>
            <w:r w:rsidRPr="00323951">
              <w:rPr>
                <w:rFonts w:ascii="Arial" w:eastAsia="Times New Roman" w:hAnsi="Arial" w:cs="Arial"/>
                <w:color w:val="000000"/>
                <w:sz w:val="18"/>
                <w:szCs w:val="18"/>
                <w:lang w:eastAsia="pl-PL"/>
              </w:rPr>
              <w:t>poprawa</w:t>
            </w:r>
            <w:r w:rsidR="00D97984" w:rsidRPr="00323951">
              <w:rPr>
                <w:rFonts w:ascii="Arial" w:eastAsia="Times New Roman" w:hAnsi="Arial" w:cs="Arial"/>
                <w:color w:val="000000"/>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32787705" w14:textId="5E4E38C0"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527AB87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49043354"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13205E4"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718D6A4" w14:textId="2888A7D5" w:rsidR="00D97984" w:rsidRPr="00323951" w:rsidRDefault="00E04EC2" w:rsidP="000259A1">
            <w:pPr>
              <w:pStyle w:val="Akapitzlist"/>
              <w:numPr>
                <w:ilvl w:val="0"/>
                <w:numId w:val="4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w:t>
            </w:r>
            <w:r w:rsidR="00D97984" w:rsidRPr="00323951">
              <w:rPr>
                <w:rFonts w:ascii="Arial" w:eastAsia="Times New Roman" w:hAnsi="Arial" w:cs="Arial"/>
                <w:color w:val="000000"/>
                <w:sz w:val="18"/>
                <w:szCs w:val="18"/>
                <w:lang w:eastAsia="pl-PL"/>
              </w:rPr>
              <w:t xml:space="preserve"> zmodernizowanych rowów melioracyjnych</w:t>
            </w:r>
            <w:r w:rsidR="00AF2DE0"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EEF311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1DCD67F7"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1B681294" w14:textId="77777777" w:rsidR="00D97984" w:rsidRPr="00323951" w:rsidRDefault="00D97984">
            <w:pPr>
              <w:spacing w:after="0" w:line="240" w:lineRule="auto"/>
              <w:jc w:val="center"/>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5.9</w:t>
            </w:r>
          </w:p>
        </w:tc>
        <w:tc>
          <w:tcPr>
            <w:tcW w:w="3544" w:type="dxa"/>
            <w:tcBorders>
              <w:top w:val="nil"/>
              <w:left w:val="nil"/>
              <w:bottom w:val="single" w:sz="4" w:space="0" w:color="auto"/>
              <w:right w:val="single" w:sz="4" w:space="0" w:color="auto"/>
            </w:tcBorders>
            <w:noWrap/>
            <w:vAlign w:val="center"/>
          </w:tcPr>
          <w:p w14:paraId="029D7C1B" w14:textId="3C221142"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Budowa zbiorników retencyjnych w</w:t>
            </w:r>
            <w:r w:rsidR="000E7843">
              <w:rPr>
                <w:rFonts w:ascii="Arial" w:hAnsi="Arial" w:cs="Arial"/>
                <w:sz w:val="18"/>
                <w:szCs w:val="18"/>
              </w:rPr>
              <w:t> </w:t>
            </w:r>
            <w:r w:rsidRPr="00323951">
              <w:rPr>
                <w:rFonts w:ascii="Arial" w:hAnsi="Arial" w:cs="Arial"/>
                <w:sz w:val="18"/>
                <w:szCs w:val="18"/>
              </w:rPr>
              <w:t>oparciu o Programy gospodarowania wodami opadowymi i retencji gminnej</w:t>
            </w:r>
          </w:p>
        </w:tc>
        <w:tc>
          <w:tcPr>
            <w:tcW w:w="4678" w:type="dxa"/>
            <w:tcBorders>
              <w:top w:val="nil"/>
              <w:left w:val="single" w:sz="4" w:space="0" w:color="auto"/>
              <w:bottom w:val="single" w:sz="4" w:space="0" w:color="auto"/>
              <w:right w:val="single" w:sz="4" w:space="0" w:color="auto"/>
            </w:tcBorders>
            <w:noWrap/>
            <w:vAlign w:val="center"/>
          </w:tcPr>
          <w:p w14:paraId="6EAEBE18" w14:textId="565F08BA" w:rsidR="00D97984" w:rsidRPr="00323951" w:rsidRDefault="00E04EC2" w:rsidP="000259A1">
            <w:pPr>
              <w:pStyle w:val="Akapitzlist"/>
              <w:numPr>
                <w:ilvl w:val="0"/>
                <w:numId w:val="3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zwiększanie</w:t>
            </w:r>
            <w:r w:rsidR="00D97984" w:rsidRPr="00323951">
              <w:rPr>
                <w:rFonts w:ascii="Arial" w:eastAsia="Times New Roman" w:hAnsi="Arial" w:cs="Arial"/>
                <w:color w:val="000000"/>
                <w:sz w:val="18"/>
                <w:szCs w:val="18"/>
                <w:lang w:eastAsia="pl-PL"/>
              </w:rPr>
              <w:t xml:space="preserve"> retencji glebowej</w:t>
            </w:r>
            <w:r w:rsidR="00AF2DE0" w:rsidRPr="00323951">
              <w:rPr>
                <w:rFonts w:ascii="Arial" w:eastAsia="Times New Roman" w:hAnsi="Arial" w:cs="Arial"/>
                <w:color w:val="000000"/>
                <w:sz w:val="18"/>
                <w:szCs w:val="18"/>
                <w:lang w:eastAsia="pl-PL"/>
              </w:rPr>
              <w:t>,</w:t>
            </w:r>
          </w:p>
          <w:p w14:paraId="40BF97F5" w14:textId="76AC41C3" w:rsidR="00D97984" w:rsidRPr="00323951" w:rsidRDefault="00E04EC2" w:rsidP="000259A1">
            <w:pPr>
              <w:pStyle w:val="Akapitzlist"/>
              <w:numPr>
                <w:ilvl w:val="0"/>
                <w:numId w:val="3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zatrzymywanie</w:t>
            </w:r>
            <w:r w:rsidR="00D97984" w:rsidRPr="00323951">
              <w:rPr>
                <w:rFonts w:ascii="Arial" w:eastAsia="Times New Roman" w:hAnsi="Arial" w:cs="Arial"/>
                <w:color w:val="000000"/>
                <w:sz w:val="18"/>
                <w:szCs w:val="18"/>
                <w:lang w:eastAsia="pl-PL"/>
              </w:rPr>
              <w:t xml:space="preserve"> wody w krajobrazie (retencja zbiornikowa</w:t>
            </w:r>
            <w:r w:rsidRPr="00323951">
              <w:rPr>
                <w:rFonts w:ascii="Arial" w:eastAsia="Times New Roman" w:hAnsi="Arial" w:cs="Arial"/>
                <w:color w:val="000000"/>
                <w:sz w:val="18"/>
                <w:szCs w:val="18"/>
                <w:lang w:eastAsia="pl-PL"/>
              </w:rPr>
              <w:t>)</w:t>
            </w:r>
            <w:r w:rsidR="00AF2DE0" w:rsidRPr="00323951">
              <w:rPr>
                <w:rFonts w:ascii="Arial" w:eastAsia="Times New Roman" w:hAnsi="Arial" w:cs="Arial"/>
                <w:color w:val="000000"/>
                <w:sz w:val="18"/>
                <w:szCs w:val="18"/>
                <w:lang w:eastAsia="pl-PL"/>
              </w:rPr>
              <w:t>,</w:t>
            </w:r>
          </w:p>
          <w:p w14:paraId="11355884" w14:textId="5E0C70CD" w:rsidR="00D97984" w:rsidRPr="00323951" w:rsidRDefault="00E04EC2" w:rsidP="000259A1">
            <w:pPr>
              <w:pStyle w:val="Default"/>
              <w:numPr>
                <w:ilvl w:val="0"/>
                <w:numId w:val="39"/>
              </w:numPr>
              <w:spacing w:line="256" w:lineRule="auto"/>
              <w:rPr>
                <w:rFonts w:ascii="Arial" w:hAnsi="Arial" w:cs="Arial"/>
                <w:sz w:val="18"/>
                <w:szCs w:val="18"/>
              </w:rPr>
            </w:pPr>
            <w:r w:rsidRPr="00323951">
              <w:rPr>
                <w:rFonts w:ascii="Arial" w:eastAsia="Times New Roman" w:hAnsi="Arial" w:cs="Arial"/>
                <w:sz w:val="18"/>
                <w:szCs w:val="18"/>
                <w:lang w:eastAsia="pl-PL"/>
              </w:rPr>
              <w:t>poprawa</w:t>
            </w:r>
            <w:r w:rsidR="00D97984" w:rsidRPr="00323951">
              <w:rPr>
                <w:rFonts w:ascii="Arial" w:eastAsia="Times New Roman" w:hAnsi="Arial" w:cs="Arial"/>
                <w:sz w:val="18"/>
                <w:szCs w:val="18"/>
                <w:lang w:eastAsia="pl-PL"/>
              </w:rPr>
              <w:t xml:space="preserve"> walorów estetycznych i różnorodności krajobrazu.</w:t>
            </w:r>
          </w:p>
        </w:tc>
        <w:tc>
          <w:tcPr>
            <w:tcW w:w="4395" w:type="dxa"/>
            <w:tcBorders>
              <w:top w:val="nil"/>
              <w:left w:val="nil"/>
              <w:bottom w:val="single" w:sz="4" w:space="0" w:color="auto"/>
              <w:right w:val="single" w:sz="4" w:space="0" w:color="auto"/>
            </w:tcBorders>
            <w:noWrap/>
            <w:vAlign w:val="center"/>
          </w:tcPr>
          <w:p w14:paraId="46917082" w14:textId="092F1BAD"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nil"/>
              <w:left w:val="nil"/>
              <w:bottom w:val="single" w:sz="4" w:space="0" w:color="auto"/>
              <w:right w:val="single" w:sz="4" w:space="0" w:color="auto"/>
            </w:tcBorders>
            <w:noWrap/>
            <w:vAlign w:val="center"/>
          </w:tcPr>
          <w:p w14:paraId="5495F9A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1898428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43C34D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34C3FE1D" w14:textId="4963C1A9" w:rsidR="00D97984" w:rsidRPr="00323951" w:rsidRDefault="00E04EC2" w:rsidP="000259A1">
            <w:pPr>
              <w:pStyle w:val="Akapitzlist"/>
              <w:numPr>
                <w:ilvl w:val="0"/>
                <w:numId w:val="7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48751D" w:rsidRPr="00323951">
              <w:rPr>
                <w:rFonts w:ascii="Arial" w:eastAsia="Times New Roman" w:hAnsi="Arial" w:cs="Arial"/>
                <w:color w:val="000000"/>
                <w:sz w:val="18"/>
                <w:szCs w:val="18"/>
                <w:lang w:eastAsia="pl-PL"/>
              </w:rPr>
              <w:t xml:space="preserve"> </w:t>
            </w:r>
            <w:r w:rsidR="002E07C4" w:rsidRPr="00323951">
              <w:rPr>
                <w:rFonts w:ascii="Arial" w:eastAsia="Times New Roman" w:hAnsi="Arial" w:cs="Arial"/>
                <w:color w:val="000000"/>
                <w:sz w:val="18"/>
                <w:szCs w:val="18"/>
                <w:lang w:eastAsia="pl-PL"/>
              </w:rPr>
              <w:t>wybudowanych zbiorników retencyjnych</w:t>
            </w:r>
            <w:r w:rsidR="00AF2DE0"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5DF8687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+2</w:t>
            </w:r>
          </w:p>
        </w:tc>
      </w:tr>
      <w:tr w:rsidR="00D97984" w:rsidRPr="00323951" w14:paraId="54A66626" w14:textId="77777777">
        <w:trPr>
          <w:trHeight w:val="300"/>
        </w:trPr>
        <w:tc>
          <w:tcPr>
            <w:tcW w:w="562" w:type="dxa"/>
            <w:tcBorders>
              <w:top w:val="nil"/>
              <w:left w:val="single" w:sz="4" w:space="0" w:color="auto"/>
              <w:bottom w:val="single" w:sz="4" w:space="0" w:color="auto"/>
              <w:right w:val="single" w:sz="4" w:space="0" w:color="auto"/>
            </w:tcBorders>
            <w:noWrap/>
            <w:vAlign w:val="center"/>
          </w:tcPr>
          <w:p w14:paraId="6C1A3F6D"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5.11</w:t>
            </w:r>
          </w:p>
        </w:tc>
        <w:tc>
          <w:tcPr>
            <w:tcW w:w="3544" w:type="dxa"/>
            <w:tcBorders>
              <w:top w:val="nil"/>
              <w:left w:val="nil"/>
              <w:bottom w:val="single" w:sz="4" w:space="0" w:color="auto"/>
              <w:right w:val="single" w:sz="4" w:space="0" w:color="auto"/>
            </w:tcBorders>
            <w:noWrap/>
            <w:vAlign w:val="center"/>
          </w:tcPr>
          <w:p w14:paraId="46002A7D"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Budowa infrastruktury gospodarowania ściekami na obszarach aglomeracji kanalizacyjnych oraz terenach poza aglomeracjami</w:t>
            </w:r>
          </w:p>
        </w:tc>
        <w:tc>
          <w:tcPr>
            <w:tcW w:w="4678" w:type="dxa"/>
            <w:tcBorders>
              <w:top w:val="nil"/>
              <w:left w:val="single" w:sz="4" w:space="0" w:color="auto"/>
              <w:bottom w:val="single" w:sz="4" w:space="0" w:color="auto"/>
              <w:right w:val="single" w:sz="4" w:space="0" w:color="auto"/>
            </w:tcBorders>
            <w:noWrap/>
            <w:vAlign w:val="center"/>
          </w:tcPr>
          <w:p w14:paraId="0F6ADAD9" w14:textId="6E8CF849" w:rsidR="00D97984" w:rsidRPr="00323951" w:rsidRDefault="00E04EC2" w:rsidP="000259A1">
            <w:pPr>
              <w:pStyle w:val="Akapitzlist"/>
              <w:numPr>
                <w:ilvl w:val="0"/>
                <w:numId w:val="40"/>
              </w:numPr>
              <w:spacing w:after="0" w:line="240" w:lineRule="auto"/>
              <w:jc w:val="left"/>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elementów infrastruktury technicznej do istniejącego krajobrazu</w:t>
            </w:r>
            <w:r w:rsidR="00AF2DE0" w:rsidRPr="00323951">
              <w:rPr>
                <w:rFonts w:ascii="Arial" w:hAnsi="Arial" w:cs="Arial"/>
                <w:sz w:val="18"/>
                <w:szCs w:val="18"/>
              </w:rPr>
              <w:t>,</w:t>
            </w:r>
          </w:p>
          <w:p w14:paraId="115A7DB8" w14:textId="67E2A2AF" w:rsidR="00D97984" w:rsidRPr="00323951" w:rsidRDefault="00E04EC2" w:rsidP="000259A1">
            <w:pPr>
              <w:pStyle w:val="Akapitzlist"/>
              <w:numPr>
                <w:ilvl w:val="0"/>
                <w:numId w:val="40"/>
              </w:numPr>
              <w:spacing w:after="0" w:line="240" w:lineRule="auto"/>
              <w:jc w:val="left"/>
              <w:rPr>
                <w:rFonts w:ascii="Arial" w:hAnsi="Arial" w:cs="Arial"/>
                <w:sz w:val="18"/>
                <w:szCs w:val="18"/>
              </w:rPr>
            </w:pPr>
            <w:r w:rsidRPr="00323951">
              <w:rPr>
                <w:rFonts w:ascii="Arial" w:hAnsi="Arial" w:cs="Arial"/>
                <w:sz w:val="18"/>
                <w:szCs w:val="18"/>
              </w:rPr>
              <w:t>możliwa</w:t>
            </w:r>
            <w:r w:rsidR="00D97984" w:rsidRPr="00323951">
              <w:rPr>
                <w:rFonts w:ascii="Arial" w:hAnsi="Arial" w:cs="Arial"/>
                <w:sz w:val="18"/>
                <w:szCs w:val="18"/>
              </w:rPr>
              <w:t xml:space="preserve"> wycinka istniejących drzewostanów</w:t>
            </w:r>
            <w:r w:rsidR="00AF2DE0" w:rsidRPr="00323951">
              <w:rPr>
                <w:rFonts w:ascii="Arial" w:hAnsi="Arial" w:cs="Arial"/>
                <w:sz w:val="18"/>
                <w:szCs w:val="18"/>
              </w:rPr>
              <w:t>,</w:t>
            </w:r>
          </w:p>
          <w:p w14:paraId="5795A8E0" w14:textId="21141C67" w:rsidR="00D97984" w:rsidRPr="00323951" w:rsidRDefault="00E04EC2" w:rsidP="000259A1">
            <w:pPr>
              <w:pStyle w:val="Akapitzlist"/>
              <w:numPr>
                <w:ilvl w:val="0"/>
                <w:numId w:val="40"/>
              </w:numPr>
              <w:spacing w:after="0" w:line="240" w:lineRule="auto"/>
              <w:jc w:val="left"/>
              <w:rPr>
                <w:rFonts w:ascii="Arial" w:hAnsi="Arial" w:cs="Arial"/>
                <w:sz w:val="18"/>
                <w:szCs w:val="18"/>
              </w:rPr>
            </w:pPr>
            <w:r w:rsidRPr="00323951">
              <w:rPr>
                <w:rFonts w:ascii="Arial" w:hAnsi="Arial" w:cs="Arial"/>
                <w:sz w:val="18"/>
                <w:szCs w:val="18"/>
              </w:rPr>
              <w:t>uporządkowanie</w:t>
            </w:r>
            <w:r w:rsidR="00D97984" w:rsidRPr="00323951">
              <w:rPr>
                <w:rFonts w:ascii="Arial" w:hAnsi="Arial" w:cs="Arial"/>
                <w:sz w:val="18"/>
                <w:szCs w:val="18"/>
              </w:rPr>
              <w:t xml:space="preserve"> systemu gospodarki ściekowej, przeciwdziałanie degradacji krajobrazu.</w:t>
            </w:r>
          </w:p>
        </w:tc>
        <w:tc>
          <w:tcPr>
            <w:tcW w:w="4395" w:type="dxa"/>
            <w:tcBorders>
              <w:top w:val="nil"/>
              <w:left w:val="nil"/>
              <w:bottom w:val="single" w:sz="4" w:space="0" w:color="auto"/>
              <w:right w:val="single" w:sz="4" w:space="0" w:color="auto"/>
            </w:tcBorders>
            <w:noWrap/>
            <w:vAlign w:val="center"/>
          </w:tcPr>
          <w:p w14:paraId="237C7996" w14:textId="68A5181E"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po</w:t>
            </w:r>
            <w:r w:rsidR="00D97984" w:rsidRPr="00323951">
              <w:rPr>
                <w:rFonts w:ascii="Arial" w:hAnsi="Arial" w:cs="Arial"/>
                <w:sz w:val="18"/>
                <w:szCs w:val="18"/>
              </w:rPr>
              <w:t xml:space="preserve"> realizacji prac związanych z budową infrastruktury zaleca się wykonanie nasadzeń zieleni izolacyjnej</w:t>
            </w:r>
            <w:r w:rsidR="00AF2DE0" w:rsidRPr="00323951">
              <w:rPr>
                <w:rFonts w:ascii="Arial" w:hAnsi="Arial" w:cs="Arial"/>
                <w:sz w:val="18"/>
                <w:szCs w:val="18"/>
              </w:rPr>
              <w:t>.</w:t>
            </w:r>
          </w:p>
        </w:tc>
        <w:tc>
          <w:tcPr>
            <w:tcW w:w="2553" w:type="dxa"/>
            <w:tcBorders>
              <w:top w:val="nil"/>
              <w:left w:val="nil"/>
              <w:bottom w:val="single" w:sz="4" w:space="0" w:color="auto"/>
              <w:right w:val="single" w:sz="4" w:space="0" w:color="auto"/>
            </w:tcBorders>
            <w:noWrap/>
            <w:vAlign w:val="center"/>
          </w:tcPr>
          <w:p w14:paraId="79512BA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3A04C6C4"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44A150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0916C1B6" w14:textId="130958EC" w:rsidR="00D97984" w:rsidRPr="00323951" w:rsidRDefault="00E04EC2" w:rsidP="000259A1">
            <w:pPr>
              <w:pStyle w:val="Akapitzlist"/>
              <w:numPr>
                <w:ilvl w:val="0"/>
                <w:numId w:val="7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5F3A52" w:rsidRPr="00323951">
              <w:rPr>
                <w:rFonts w:ascii="Arial" w:eastAsia="Times New Roman" w:hAnsi="Arial" w:cs="Arial"/>
                <w:color w:val="000000"/>
                <w:sz w:val="18"/>
                <w:szCs w:val="18"/>
                <w:lang w:eastAsia="pl-PL"/>
              </w:rPr>
              <w:t xml:space="preserve"> mieszkańców objętych systemem</w:t>
            </w:r>
            <w:r w:rsidR="00AF2DE0" w:rsidRPr="00323951">
              <w:rPr>
                <w:rFonts w:ascii="Arial" w:eastAsia="Times New Roman" w:hAnsi="Arial" w:cs="Arial"/>
                <w:color w:val="000000"/>
                <w:sz w:val="18"/>
                <w:szCs w:val="18"/>
                <w:lang w:eastAsia="pl-PL"/>
              </w:rPr>
              <w:t>.</w:t>
            </w:r>
          </w:p>
        </w:tc>
        <w:tc>
          <w:tcPr>
            <w:tcW w:w="1560" w:type="dxa"/>
            <w:tcBorders>
              <w:top w:val="nil"/>
              <w:left w:val="single" w:sz="4" w:space="0" w:color="auto"/>
              <w:bottom w:val="single" w:sz="4" w:space="0" w:color="auto"/>
              <w:right w:val="single" w:sz="4" w:space="0" w:color="auto"/>
            </w:tcBorders>
            <w:noWrap/>
            <w:vAlign w:val="center"/>
          </w:tcPr>
          <w:p w14:paraId="49120DC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D97984" w:rsidRPr="00323951" w14:paraId="1D8174CF"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EA9B31F"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6.1</w:t>
            </w:r>
          </w:p>
        </w:tc>
        <w:tc>
          <w:tcPr>
            <w:tcW w:w="3544" w:type="dxa"/>
            <w:tcBorders>
              <w:top w:val="single" w:sz="4" w:space="0" w:color="auto"/>
              <w:left w:val="nil"/>
              <w:bottom w:val="single" w:sz="4" w:space="0" w:color="auto"/>
              <w:right w:val="single" w:sz="4" w:space="0" w:color="auto"/>
            </w:tcBorders>
            <w:noWrap/>
            <w:vAlign w:val="center"/>
          </w:tcPr>
          <w:p w14:paraId="1F4974A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Rozwój systemu zrównoważonego transportu publicznego na terenie gmin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600CA340" w14:textId="08944BB0"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zmniejszenie</w:t>
            </w:r>
            <w:r w:rsidR="00D97984" w:rsidRPr="00323951">
              <w:rPr>
                <w:rFonts w:ascii="Arial" w:hAnsi="Arial" w:cs="Arial"/>
                <w:sz w:val="18"/>
                <w:szCs w:val="18"/>
              </w:rPr>
              <w:t xml:space="preserve"> emisji zanieczyszczeń do powietrza</w:t>
            </w:r>
            <w:r w:rsidR="00AF2DE0" w:rsidRPr="00323951">
              <w:rPr>
                <w:rFonts w:ascii="Arial" w:hAnsi="Arial" w:cs="Arial"/>
                <w:sz w:val="18"/>
                <w:szCs w:val="18"/>
              </w:rPr>
              <w:t>,</w:t>
            </w:r>
          </w:p>
          <w:p w14:paraId="5FDFA8C3" w14:textId="7B5DB232"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225A2ADE" w14:textId="5318F172"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82B3AF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w:t>
            </w:r>
          </w:p>
          <w:p w14:paraId="2D814DE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Długoterminowy</w:t>
            </w:r>
          </w:p>
          <w:p w14:paraId="54955CD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0118B055" w14:textId="38ADA722"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2B314DC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4C8150DC"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0A6AD9F2"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6.2</w:t>
            </w:r>
          </w:p>
        </w:tc>
        <w:tc>
          <w:tcPr>
            <w:tcW w:w="3544" w:type="dxa"/>
            <w:tcBorders>
              <w:top w:val="single" w:sz="4" w:space="0" w:color="auto"/>
              <w:left w:val="nil"/>
              <w:bottom w:val="single" w:sz="4" w:space="0" w:color="auto"/>
              <w:right w:val="single" w:sz="4" w:space="0" w:color="auto"/>
            </w:tcBorders>
            <w:noWrap/>
            <w:vAlign w:val="center"/>
          </w:tcPr>
          <w:p w14:paraId="4037BF3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Stworzenie systemu tras rowerowych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35B070B3" w14:textId="57B004FE"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zmniejszenie</w:t>
            </w:r>
            <w:r w:rsidR="00D97984" w:rsidRPr="00323951">
              <w:rPr>
                <w:rFonts w:ascii="Arial" w:hAnsi="Arial" w:cs="Arial"/>
                <w:sz w:val="18"/>
                <w:szCs w:val="18"/>
              </w:rPr>
              <w:t xml:space="preserve"> emisji</w:t>
            </w:r>
            <w:r w:rsidR="00ED4C82" w:rsidRPr="00323951">
              <w:rPr>
                <w:rFonts w:ascii="Arial" w:hAnsi="Arial" w:cs="Arial"/>
                <w:sz w:val="18"/>
                <w:szCs w:val="18"/>
              </w:rPr>
              <w:t>,</w:t>
            </w:r>
          </w:p>
          <w:p w14:paraId="4CE0439D" w14:textId="5422A851"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procesu degradacji obiektów zabytkowych (m.in. minimalizowanie zanieczyszczeń osadzających się na elewacjach, wchodzących w reakcje z elementami wykonanymi z materiałów naturalnych</w:t>
            </w:r>
            <w:r w:rsidRPr="00323951">
              <w:rPr>
                <w:rFonts w:ascii="Arial" w:hAnsi="Arial" w:cs="Arial"/>
                <w:sz w:val="18"/>
                <w:szCs w:val="18"/>
              </w:rPr>
              <w:t>)</w:t>
            </w:r>
            <w:r w:rsidR="00ED4C82" w:rsidRPr="00323951">
              <w:rPr>
                <w:rFonts w:ascii="Arial" w:hAnsi="Arial" w:cs="Arial"/>
                <w:sz w:val="18"/>
                <w:szCs w:val="18"/>
              </w:rPr>
              <w:t>,</w:t>
            </w:r>
          </w:p>
          <w:p w14:paraId="528ECDE7" w14:textId="7B588A08"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elementów infrastruktury technicznej do istniejącego krajobrazu.</w:t>
            </w:r>
          </w:p>
        </w:tc>
        <w:tc>
          <w:tcPr>
            <w:tcW w:w="4395" w:type="dxa"/>
            <w:tcBorders>
              <w:top w:val="single" w:sz="4" w:space="0" w:color="auto"/>
              <w:left w:val="nil"/>
              <w:bottom w:val="single" w:sz="4" w:space="0" w:color="auto"/>
              <w:right w:val="single" w:sz="4" w:space="0" w:color="auto"/>
            </w:tcBorders>
            <w:noWrap/>
            <w:vAlign w:val="center"/>
          </w:tcPr>
          <w:p w14:paraId="4B7DF806" w14:textId="2877D689"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nowe</w:t>
            </w:r>
            <w:r w:rsidR="00D97984" w:rsidRPr="00323951">
              <w:rPr>
                <w:rFonts w:ascii="Arial" w:eastAsia="Times New Roman" w:hAnsi="Arial" w:cs="Arial"/>
                <w:color w:val="000000"/>
                <w:sz w:val="18"/>
                <w:szCs w:val="18"/>
                <w:lang w:eastAsia="pl-PL"/>
              </w:rPr>
              <w:t xml:space="preserve"> trasy powinny przebiegać wzdłuż istniejących granic terenu lub terenów komunikacyjnych w celu uniknięcia fragmentacji istotnych wnętrz krajobrazowych</w:t>
            </w:r>
            <w:r w:rsidR="00ED4C82" w:rsidRPr="00323951">
              <w:rPr>
                <w:rFonts w:ascii="Arial" w:eastAsia="Times New Roman" w:hAnsi="Arial" w:cs="Arial"/>
                <w:color w:val="000000"/>
                <w:sz w:val="18"/>
                <w:szCs w:val="18"/>
                <w:lang w:eastAsia="pl-PL"/>
              </w:rPr>
              <w:t>,</w:t>
            </w:r>
          </w:p>
          <w:p w14:paraId="3AA0E79B" w14:textId="604562CB"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zaleca</w:t>
            </w:r>
            <w:r w:rsidR="00D97984" w:rsidRPr="00323951">
              <w:rPr>
                <w:rFonts w:ascii="Arial" w:eastAsia="Times New Roman" w:hAnsi="Arial" w:cs="Arial"/>
                <w:color w:val="000000"/>
                <w:sz w:val="18"/>
                <w:szCs w:val="18"/>
                <w:lang w:eastAsia="pl-PL"/>
              </w:rPr>
              <w:t xml:space="preserve"> się stosowanie nasadzeń zieleni izolacyjnej wzdłuż realizowanych tras rowerowych.</w:t>
            </w:r>
          </w:p>
        </w:tc>
        <w:tc>
          <w:tcPr>
            <w:tcW w:w="2553" w:type="dxa"/>
            <w:tcBorders>
              <w:top w:val="single" w:sz="4" w:space="0" w:color="auto"/>
              <w:left w:val="nil"/>
              <w:bottom w:val="single" w:sz="4" w:space="0" w:color="auto"/>
              <w:right w:val="single" w:sz="4" w:space="0" w:color="auto"/>
            </w:tcBorders>
            <w:noWrap/>
            <w:vAlign w:val="center"/>
          </w:tcPr>
          <w:p w14:paraId="49E1EE9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7B8AE30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A3585E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25DAA89" w14:textId="3C2858DC" w:rsidR="00D97984" w:rsidRPr="00323951" w:rsidRDefault="00E04EC2" w:rsidP="000259A1">
            <w:pPr>
              <w:pStyle w:val="Akapitzlist"/>
              <w:numPr>
                <w:ilvl w:val="0"/>
                <w:numId w:val="62"/>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długość</w:t>
            </w:r>
            <w:r w:rsidR="00D97984" w:rsidRPr="00323951">
              <w:rPr>
                <w:rFonts w:ascii="Arial" w:eastAsia="Times New Roman" w:hAnsi="Arial" w:cs="Arial"/>
                <w:color w:val="000000"/>
                <w:sz w:val="18"/>
                <w:szCs w:val="18"/>
                <w:lang w:eastAsia="pl-PL"/>
              </w:rPr>
              <w:t xml:space="preserve"> nowych odcinków tras rowerowych</w:t>
            </w:r>
            <w:r w:rsidR="00AF2DE0"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2E63FA2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D97984" w:rsidRPr="00323951" w14:paraId="15A6B877"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1807F0D3"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6.3</w:t>
            </w:r>
          </w:p>
        </w:tc>
        <w:tc>
          <w:tcPr>
            <w:tcW w:w="3544" w:type="dxa"/>
            <w:tcBorders>
              <w:top w:val="single" w:sz="4" w:space="0" w:color="auto"/>
              <w:left w:val="nil"/>
              <w:bottom w:val="single" w:sz="4" w:space="0" w:color="auto"/>
              <w:right w:val="single" w:sz="4" w:space="0" w:color="auto"/>
            </w:tcBorders>
            <w:noWrap/>
            <w:vAlign w:val="center"/>
          </w:tcPr>
          <w:p w14:paraId="03AE8D8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Wsparcie rozwoju energetyki z OZE na terenie AJ</w:t>
            </w:r>
          </w:p>
        </w:tc>
        <w:tc>
          <w:tcPr>
            <w:tcW w:w="4678" w:type="dxa"/>
            <w:tcBorders>
              <w:top w:val="single" w:sz="4" w:space="0" w:color="auto"/>
              <w:left w:val="single" w:sz="4" w:space="0" w:color="auto"/>
              <w:bottom w:val="single" w:sz="4" w:space="0" w:color="auto"/>
              <w:right w:val="single" w:sz="4" w:space="0" w:color="auto"/>
            </w:tcBorders>
            <w:noWrap/>
            <w:vAlign w:val="center"/>
          </w:tcPr>
          <w:p w14:paraId="5A77EA00" w14:textId="6D0DDF3E"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nowych elementów infrastruktury technicznej do istniejącego krajobrazu</w:t>
            </w:r>
            <w:r w:rsidR="00ED4C82" w:rsidRPr="00323951">
              <w:rPr>
                <w:rFonts w:ascii="Arial" w:hAnsi="Arial" w:cs="Arial"/>
                <w:sz w:val="18"/>
                <w:szCs w:val="18"/>
              </w:rPr>
              <w:t>,</w:t>
            </w:r>
          </w:p>
          <w:p w14:paraId="4558F52A" w14:textId="006882E0"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minimalizowanie</w:t>
            </w:r>
            <w:r w:rsidR="00D97984" w:rsidRPr="00323951">
              <w:rPr>
                <w:rFonts w:ascii="Arial" w:hAnsi="Arial" w:cs="Arial"/>
                <w:sz w:val="18"/>
                <w:szCs w:val="18"/>
              </w:rPr>
              <w:t xml:space="preserve"> emisji zanieczyszczeń</w:t>
            </w:r>
            <w:r w:rsidR="00ED4C82" w:rsidRPr="00323951">
              <w:rPr>
                <w:rFonts w:ascii="Arial" w:hAnsi="Arial" w:cs="Arial"/>
                <w:sz w:val="18"/>
                <w:szCs w:val="18"/>
              </w:rPr>
              <w:t>,</w:t>
            </w:r>
          </w:p>
          <w:p w14:paraId="00C22D12" w14:textId="7C74889D"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3447B2BA" w14:textId="33222E55"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dostosowanie</w:t>
            </w:r>
            <w:r w:rsidR="00D97984" w:rsidRPr="00323951">
              <w:rPr>
                <w:rFonts w:ascii="Arial" w:eastAsia="Times New Roman" w:hAnsi="Arial" w:cs="Arial"/>
                <w:color w:val="000000"/>
                <w:sz w:val="18"/>
                <w:szCs w:val="18"/>
                <w:lang w:eastAsia="pl-PL"/>
              </w:rPr>
              <w:t xml:space="preserve"> lokalizacji i formy planowanej infrastruktury do istniejącego krajobrazu naturalnego i kulturowego</w:t>
            </w:r>
            <w:r w:rsidR="00ED4C82" w:rsidRPr="00323951">
              <w:rPr>
                <w:rFonts w:ascii="Arial" w:eastAsia="Times New Roman" w:hAnsi="Arial" w:cs="Arial"/>
                <w:color w:val="000000"/>
                <w:sz w:val="18"/>
                <w:szCs w:val="18"/>
                <w:lang w:eastAsia="pl-PL"/>
              </w:rPr>
              <w:t>,</w:t>
            </w:r>
          </w:p>
          <w:p w14:paraId="3DA06356" w14:textId="70AFA11A"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planowana</w:t>
            </w:r>
            <w:r w:rsidR="00D97984" w:rsidRPr="00323951">
              <w:rPr>
                <w:rFonts w:ascii="Arial" w:eastAsia="Times New Roman" w:hAnsi="Arial" w:cs="Arial"/>
                <w:color w:val="000000"/>
                <w:sz w:val="18"/>
                <w:szCs w:val="18"/>
                <w:lang w:eastAsia="pl-PL"/>
              </w:rPr>
              <w:t xml:space="preserve"> infrastruktura nie powinna stanowić dominaty w istniejącej przestrzeni</w:t>
            </w:r>
            <w:r w:rsidR="00ED4C82" w:rsidRPr="00323951">
              <w:rPr>
                <w:rFonts w:ascii="Arial" w:eastAsia="Times New Roman" w:hAnsi="Arial" w:cs="Arial"/>
                <w:color w:val="000000"/>
                <w:sz w:val="18"/>
                <w:szCs w:val="18"/>
                <w:lang w:eastAsia="pl-PL"/>
              </w:rPr>
              <w:t>,</w:t>
            </w:r>
          </w:p>
          <w:p w14:paraId="4D0FB072" w14:textId="5F9AFC28"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zaleca</w:t>
            </w:r>
            <w:r w:rsidR="00D97984" w:rsidRPr="00323951">
              <w:rPr>
                <w:rFonts w:ascii="Arial" w:eastAsia="Times New Roman" w:hAnsi="Arial" w:cs="Arial"/>
                <w:color w:val="000000"/>
                <w:sz w:val="18"/>
                <w:szCs w:val="18"/>
                <w:lang w:eastAsia="pl-PL"/>
              </w:rPr>
              <w:t xml:space="preserve"> się stosowanie nasadzeń zieleni izolacyjnej w</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celu uniknięcia zmiany percepcji przestrzeni i</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wrażenia dysharmonii w</w:t>
            </w:r>
            <w:r w:rsidR="000E7843">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krajobrazie.</w:t>
            </w:r>
          </w:p>
        </w:tc>
        <w:tc>
          <w:tcPr>
            <w:tcW w:w="2553" w:type="dxa"/>
            <w:tcBorders>
              <w:top w:val="single" w:sz="4" w:space="0" w:color="auto"/>
              <w:left w:val="nil"/>
              <w:bottom w:val="single" w:sz="4" w:space="0" w:color="auto"/>
              <w:right w:val="single" w:sz="4" w:space="0" w:color="auto"/>
            </w:tcBorders>
            <w:noWrap/>
            <w:vAlign w:val="center"/>
          </w:tcPr>
          <w:p w14:paraId="6DF0F19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w:t>
            </w:r>
          </w:p>
          <w:p w14:paraId="4F71D29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Długoterminowy</w:t>
            </w:r>
          </w:p>
          <w:p w14:paraId="5CA92B3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60EB016B" w14:textId="45B29280" w:rsidR="00D97984" w:rsidRPr="00323951" w:rsidRDefault="00D97984" w:rsidP="000259A1">
            <w:pPr>
              <w:pStyle w:val="Akapitzlist"/>
              <w:numPr>
                <w:ilvl w:val="0"/>
                <w:numId w:val="64"/>
              </w:numPr>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zwiększenie udziału energii elektrycznej pozyskiwanej z </w:t>
            </w:r>
            <w:r w:rsidR="00ED4C82" w:rsidRPr="00323951">
              <w:rPr>
                <w:rFonts w:ascii="Arial" w:eastAsia="Times New Roman" w:hAnsi="Arial" w:cs="Arial"/>
                <w:color w:val="000000"/>
                <w:sz w:val="18"/>
                <w:szCs w:val="18"/>
                <w:lang w:eastAsia="pl-PL"/>
              </w:rPr>
              <w:t>OZE.</w:t>
            </w:r>
          </w:p>
        </w:tc>
        <w:tc>
          <w:tcPr>
            <w:tcW w:w="1560" w:type="dxa"/>
            <w:tcBorders>
              <w:top w:val="single" w:sz="4" w:space="0" w:color="auto"/>
              <w:left w:val="single" w:sz="4" w:space="0" w:color="auto"/>
              <w:bottom w:val="single" w:sz="4" w:space="0" w:color="auto"/>
              <w:right w:val="single" w:sz="4" w:space="0" w:color="auto"/>
            </w:tcBorders>
            <w:noWrap/>
            <w:vAlign w:val="center"/>
          </w:tcPr>
          <w:p w14:paraId="32A2410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D97984" w:rsidRPr="00323951" w14:paraId="1DA9C328"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37FF62CE"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6.5</w:t>
            </w:r>
          </w:p>
        </w:tc>
        <w:tc>
          <w:tcPr>
            <w:tcW w:w="3544" w:type="dxa"/>
            <w:tcBorders>
              <w:top w:val="single" w:sz="4" w:space="0" w:color="auto"/>
              <w:left w:val="nil"/>
              <w:bottom w:val="single" w:sz="4" w:space="0" w:color="auto"/>
              <w:right w:val="single" w:sz="4" w:space="0" w:color="auto"/>
            </w:tcBorders>
            <w:noWrap/>
            <w:vAlign w:val="center"/>
          </w:tcPr>
          <w:p w14:paraId="5B7E4DC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Budowa stacji ładowania samochodów elektrycznych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77BB0EE" w14:textId="5055EBCB"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emisji zanieczyszczeń do powietrza</w:t>
            </w:r>
            <w:r w:rsidR="00ED4C82" w:rsidRPr="00323951">
              <w:rPr>
                <w:rFonts w:ascii="Arial" w:hAnsi="Arial" w:cs="Arial"/>
                <w:sz w:val="18"/>
                <w:szCs w:val="18"/>
              </w:rPr>
              <w:t>,</w:t>
            </w:r>
          </w:p>
          <w:p w14:paraId="7F3F4CCF" w14:textId="6B2BD6A4"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procesu degradacji obiektów zabytkowych (m.in. minimalizowanie zanieczyszczeń osadzających się na elewacjach, wchodzących w reakcje z elementami wykonanymi z materiałów naturalnych).</w:t>
            </w:r>
          </w:p>
        </w:tc>
        <w:tc>
          <w:tcPr>
            <w:tcW w:w="4395" w:type="dxa"/>
            <w:tcBorders>
              <w:top w:val="single" w:sz="4" w:space="0" w:color="auto"/>
              <w:left w:val="nil"/>
              <w:bottom w:val="single" w:sz="4" w:space="0" w:color="auto"/>
              <w:right w:val="single" w:sz="4" w:space="0" w:color="auto"/>
            </w:tcBorders>
            <w:noWrap/>
            <w:vAlign w:val="center"/>
          </w:tcPr>
          <w:p w14:paraId="3A72A3CD" w14:textId="345A820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5B02BA0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w:t>
            </w:r>
          </w:p>
          <w:p w14:paraId="12A76E1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Długoterminowy</w:t>
            </w:r>
          </w:p>
          <w:p w14:paraId="3C384AF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Stały</w:t>
            </w:r>
          </w:p>
        </w:tc>
        <w:tc>
          <w:tcPr>
            <w:tcW w:w="3259" w:type="dxa"/>
            <w:tcBorders>
              <w:top w:val="single" w:sz="4" w:space="0" w:color="auto"/>
              <w:left w:val="nil"/>
              <w:bottom w:val="single" w:sz="4" w:space="0" w:color="auto"/>
              <w:right w:val="single" w:sz="4" w:space="0" w:color="auto"/>
            </w:tcBorders>
            <w:vAlign w:val="center"/>
          </w:tcPr>
          <w:p w14:paraId="56A1C0CC" w14:textId="0304A83F"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166E39B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-1/+1</w:t>
            </w:r>
          </w:p>
        </w:tc>
      </w:tr>
      <w:tr w:rsidR="00D97984" w:rsidRPr="00323951" w14:paraId="2B1A0A04"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0918D"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7.1</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54CC94A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Zarządzanie zabytkowymi terenami zielonymi w celu adaptacji do zmian klimatu przy jednoczesnym zachowaniu charakteru historycznego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FC0FB" w14:textId="3BC34F09"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stanu zachowania i walorów estetycznych zabytkowych terenów zieleni</w:t>
            </w:r>
            <w:r w:rsidR="00ED4C82" w:rsidRPr="00323951">
              <w:rPr>
                <w:rFonts w:ascii="Arial" w:hAnsi="Arial" w:cs="Arial"/>
                <w:sz w:val="18"/>
                <w:szCs w:val="18"/>
              </w:rPr>
              <w:t>,</w:t>
            </w:r>
          </w:p>
          <w:p w14:paraId="254B2FC2" w14:textId="1B6E9B37"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degradacji obiektów zabytkowych</w:t>
            </w:r>
            <w:r w:rsidR="00ED4C82" w:rsidRPr="00323951">
              <w:rPr>
                <w:rFonts w:ascii="Arial" w:hAnsi="Arial" w:cs="Arial"/>
                <w:sz w:val="18"/>
                <w:szCs w:val="18"/>
              </w:rPr>
              <w:t>,</w:t>
            </w:r>
          </w:p>
          <w:p w14:paraId="5073DF65" w14:textId="6D88ADE2"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084E0F32" w14:textId="3E970F7D"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wprowadzanie</w:t>
            </w:r>
            <w:r w:rsidR="00D97984" w:rsidRPr="00323951">
              <w:rPr>
                <w:rFonts w:ascii="Arial" w:eastAsia="Times New Roman" w:hAnsi="Arial" w:cs="Arial"/>
                <w:color w:val="000000"/>
                <w:sz w:val="18"/>
                <w:szCs w:val="18"/>
                <w:lang w:eastAsia="pl-PL"/>
              </w:rPr>
              <w:t xml:space="preserve"> nowych nasadzeń roślinności odpornych występowanie zjawisk ekstremalnych, w</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szczególności suszy i</w:t>
            </w:r>
            <w:r w:rsidR="000E7843">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długotrwałych okresów bezopadowych, przy jednoczesnych zachowaniu historycznego charakteru parków i ogrodów</w:t>
            </w:r>
            <w:r w:rsidR="00ED4C82" w:rsidRPr="00323951">
              <w:rPr>
                <w:rFonts w:ascii="Arial" w:eastAsia="Times New Roman" w:hAnsi="Arial" w:cs="Arial"/>
                <w:color w:val="000000"/>
                <w:sz w:val="18"/>
                <w:szCs w:val="18"/>
                <w:lang w:eastAsia="pl-PL"/>
              </w:rPr>
              <w:t>,</w:t>
            </w:r>
          </w:p>
          <w:p w14:paraId="35A99B0D" w14:textId="2865F731"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wszelkie</w:t>
            </w:r>
            <w:r w:rsidR="00D97984" w:rsidRPr="00323951">
              <w:rPr>
                <w:rFonts w:ascii="Arial" w:eastAsia="Times New Roman" w:hAnsi="Arial" w:cs="Arial"/>
                <w:color w:val="000000"/>
                <w:sz w:val="18"/>
                <w:szCs w:val="18"/>
                <w:lang w:eastAsia="pl-PL"/>
              </w:rPr>
              <w:t xml:space="preserve"> prace realizowane na terenach objętych ochroną należy wykonywać za zgodną odpowiedniego konserwatora zabytków</w:t>
            </w:r>
            <w:r w:rsidR="00ED4C82" w:rsidRPr="00323951">
              <w:rPr>
                <w:rFonts w:ascii="Arial" w:eastAsia="Times New Roman" w:hAnsi="Arial" w:cs="Arial"/>
                <w:color w:val="000000"/>
                <w:sz w:val="18"/>
                <w:szCs w:val="18"/>
                <w:lang w:eastAsia="pl-PL"/>
              </w:rPr>
              <w:t>,</w:t>
            </w:r>
          </w:p>
          <w:p w14:paraId="46AE09CE" w14:textId="36F7BA99"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prace</w:t>
            </w:r>
            <w:r w:rsidR="00D97984" w:rsidRPr="00323951">
              <w:rPr>
                <w:rFonts w:ascii="Arial" w:eastAsia="Times New Roman" w:hAnsi="Arial" w:cs="Arial"/>
                <w:color w:val="000000"/>
                <w:sz w:val="18"/>
                <w:szCs w:val="18"/>
                <w:lang w:eastAsia="pl-PL"/>
              </w:rPr>
              <w:t xml:space="preserve"> projektowe, nasadzeniowe i pielęgnacyjne realizowane na zabytkowych terenach zielonych należy prowadzić z zachowaniem ich pierwotnego stylu</w:t>
            </w:r>
            <w:r w:rsidR="00ED4C82" w:rsidRPr="00323951">
              <w:rPr>
                <w:rFonts w:ascii="Arial" w:eastAsia="Times New Roman" w:hAnsi="Arial" w:cs="Arial"/>
                <w:color w:val="000000"/>
                <w:sz w:val="18"/>
                <w:szCs w:val="18"/>
                <w:lang w:eastAsia="pl-PL"/>
              </w:rPr>
              <w:t>,</w:t>
            </w:r>
          </w:p>
          <w:p w14:paraId="1DBAF3A3" w14:textId="19BE52CE" w:rsidR="00D97984" w:rsidRPr="00323951" w:rsidRDefault="00E04EC2" w:rsidP="000259A1">
            <w:pPr>
              <w:pStyle w:val="Akapitzlist"/>
              <w:numPr>
                <w:ilvl w:val="0"/>
                <w:numId w:val="4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wykonanie</w:t>
            </w:r>
            <w:r w:rsidR="00D97984" w:rsidRPr="00323951">
              <w:rPr>
                <w:rFonts w:ascii="Arial" w:eastAsia="Times New Roman" w:hAnsi="Arial" w:cs="Arial"/>
                <w:color w:val="000000"/>
                <w:sz w:val="18"/>
                <w:szCs w:val="18"/>
                <w:lang w:eastAsia="pl-PL"/>
              </w:rPr>
              <w:t xml:space="preserve"> rewaloryzacji obiektów małej retencji z</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uwzględnieniem bogactwa siedlisk, jakie tam historycznie występowały.</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282178D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2726055C"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8A85CC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6DFD487D" w14:textId="1E913E8C" w:rsidR="00D97984" w:rsidRPr="00323951" w:rsidRDefault="00E04EC2" w:rsidP="000259A1">
            <w:pPr>
              <w:pStyle w:val="Akapitzlist"/>
              <w:numPr>
                <w:ilvl w:val="0"/>
                <w:numId w:val="6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zrealizowanych projektów, </w:t>
            </w:r>
          </w:p>
          <w:p w14:paraId="28D2D4C7" w14:textId="0C0127F8" w:rsidR="00D97984" w:rsidRPr="00323951" w:rsidRDefault="00E04EC2" w:rsidP="000259A1">
            <w:pPr>
              <w:pStyle w:val="Akapitzlist"/>
              <w:numPr>
                <w:ilvl w:val="0"/>
                <w:numId w:val="6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parków objętych działaniami, </w:t>
            </w:r>
          </w:p>
          <w:p w14:paraId="3B39A964" w14:textId="42B64132" w:rsidR="00D97984" w:rsidRPr="00323951" w:rsidRDefault="00E04EC2" w:rsidP="000259A1">
            <w:pPr>
              <w:pStyle w:val="Akapitzlist"/>
              <w:numPr>
                <w:ilvl w:val="0"/>
                <w:numId w:val="6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zrewaloryzowanych obiektów, </w:t>
            </w:r>
          </w:p>
          <w:p w14:paraId="2E2425AA" w14:textId="357B6C0C" w:rsidR="00D97984" w:rsidRPr="00323951" w:rsidRDefault="00E04EC2" w:rsidP="000259A1">
            <w:pPr>
              <w:pStyle w:val="Akapitzlist"/>
              <w:numPr>
                <w:ilvl w:val="0"/>
                <w:numId w:val="66"/>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powierzchnia</w:t>
            </w:r>
            <w:r w:rsidR="00D97984" w:rsidRPr="00323951">
              <w:rPr>
                <w:rFonts w:ascii="Arial" w:eastAsia="Times New Roman" w:hAnsi="Arial" w:cs="Arial"/>
                <w:color w:val="000000"/>
                <w:sz w:val="18"/>
                <w:szCs w:val="18"/>
                <w:lang w:eastAsia="pl-PL"/>
              </w:rPr>
              <w:t xml:space="preserve"> i/lub liczba wykonanych nasadzeń</w:t>
            </w:r>
            <w:r w:rsidR="00ED4C82"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B769"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D97984" w:rsidRPr="00323951" w14:paraId="735F06DA"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F1140"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7.2</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44576E6"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Ochrona zabytków przed zjawiskami ekstremalnymi</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F4DAB" w14:textId="4C49F4BA" w:rsidR="00D97984" w:rsidRPr="00323951" w:rsidRDefault="00E04EC2" w:rsidP="000259A1">
            <w:pPr>
              <w:pStyle w:val="Default"/>
              <w:numPr>
                <w:ilvl w:val="0"/>
                <w:numId w:val="41"/>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stanu zachowania i walorów estetycznych obiektów zabytkowych</w:t>
            </w:r>
            <w:r w:rsidR="00ED4C82" w:rsidRPr="00323951">
              <w:rPr>
                <w:rFonts w:ascii="Arial" w:hAnsi="Arial" w:cs="Arial"/>
                <w:sz w:val="18"/>
                <w:szCs w:val="18"/>
              </w:rPr>
              <w:t>,</w:t>
            </w:r>
          </w:p>
          <w:p w14:paraId="22835331" w14:textId="326E1A7E" w:rsidR="00D97984" w:rsidRPr="00323951" w:rsidRDefault="00E04EC2" w:rsidP="000259A1">
            <w:pPr>
              <w:pStyle w:val="Default"/>
              <w:numPr>
                <w:ilvl w:val="0"/>
                <w:numId w:val="41"/>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231B4FE0" w14:textId="0E1F8781" w:rsidR="00D97984" w:rsidRPr="00323951" w:rsidRDefault="00E04EC2" w:rsidP="000259A1">
            <w:pPr>
              <w:pStyle w:val="Akapitzlist"/>
              <w:numPr>
                <w:ilvl w:val="0"/>
                <w:numId w:val="41"/>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wszelkie</w:t>
            </w:r>
            <w:r w:rsidR="00D97984" w:rsidRPr="00323951">
              <w:rPr>
                <w:rFonts w:ascii="Arial" w:eastAsia="Times New Roman" w:hAnsi="Arial" w:cs="Arial"/>
                <w:color w:val="000000"/>
                <w:sz w:val="18"/>
                <w:szCs w:val="18"/>
                <w:lang w:eastAsia="pl-PL"/>
              </w:rPr>
              <w:t xml:space="preserve"> prace modernizacją lub rewitalizacją obiektów zabytkowych należy wykonywać za zgodną odpowiedniego konserwatora zabytków</w:t>
            </w:r>
            <w:r w:rsidR="00ED4C82"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9D40C61"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06EBD47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20416F1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94F3A6B" w14:textId="596749D2" w:rsidR="00D97984" w:rsidRPr="00323951" w:rsidRDefault="00E04EC2" w:rsidP="000259A1">
            <w:pPr>
              <w:pStyle w:val="Akapitzlist"/>
              <w:numPr>
                <w:ilvl w:val="0"/>
                <w:numId w:val="6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zrealizowanych projektów</w:t>
            </w:r>
            <w:r w:rsidR="00ED4C82" w:rsidRPr="00323951">
              <w:rPr>
                <w:rFonts w:ascii="Arial" w:eastAsia="Times New Roman" w:hAnsi="Arial" w:cs="Arial"/>
                <w:color w:val="000000"/>
                <w:sz w:val="18"/>
                <w:szCs w:val="18"/>
                <w:lang w:eastAsia="pl-PL"/>
              </w:rPr>
              <w:t>,</w:t>
            </w:r>
          </w:p>
          <w:p w14:paraId="3F80E0C8" w14:textId="21DBF51D" w:rsidR="00D97984" w:rsidRPr="00323951" w:rsidRDefault="00E04EC2" w:rsidP="000259A1">
            <w:pPr>
              <w:pStyle w:val="Akapitzlist"/>
              <w:numPr>
                <w:ilvl w:val="0"/>
                <w:numId w:val="67"/>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zrewaloryzowanych obiektów.</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1E3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D97984" w:rsidRPr="00323951" w14:paraId="7D91CCAA" w14:textId="77777777">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6DD39"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7.3</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79B1894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Działania na rzecz wpisania Doliny Pałaców i Ogrodów oraz Krainy Wygasłych Wulkanów na Listę Światowego Dziedzictwa UNESCO</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C6420" w14:textId="797A64AB" w:rsidR="00D97984" w:rsidRPr="00323951" w:rsidRDefault="00E04EC2" w:rsidP="000259A1">
            <w:pPr>
              <w:pStyle w:val="Default"/>
              <w:numPr>
                <w:ilvl w:val="0"/>
                <w:numId w:val="43"/>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stanu zachowania i walorów estetycznych obiektów zabytkowych</w:t>
            </w:r>
            <w:r w:rsidR="00175384" w:rsidRPr="00323951">
              <w:rPr>
                <w:rFonts w:ascii="Arial" w:hAnsi="Arial" w:cs="Arial"/>
                <w:sz w:val="18"/>
                <w:szCs w:val="18"/>
              </w:rPr>
              <w:t>,</w:t>
            </w:r>
          </w:p>
          <w:p w14:paraId="49C9F8DD" w14:textId="6588D86C" w:rsidR="00D97984" w:rsidRPr="00323951" w:rsidRDefault="00E04EC2" w:rsidP="000259A1">
            <w:pPr>
              <w:pStyle w:val="Default"/>
              <w:numPr>
                <w:ilvl w:val="0"/>
                <w:numId w:val="43"/>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estetyki i walorów wizualnych krajobrazu.</w:t>
            </w:r>
          </w:p>
        </w:tc>
        <w:tc>
          <w:tcPr>
            <w:tcW w:w="4395" w:type="dxa"/>
            <w:tcBorders>
              <w:top w:val="single" w:sz="4" w:space="0" w:color="auto"/>
              <w:left w:val="nil"/>
              <w:bottom w:val="single" w:sz="4" w:space="0" w:color="auto"/>
              <w:right w:val="single" w:sz="4" w:space="0" w:color="auto"/>
            </w:tcBorders>
            <w:shd w:val="clear" w:color="auto" w:fill="auto"/>
            <w:noWrap/>
            <w:vAlign w:val="center"/>
          </w:tcPr>
          <w:p w14:paraId="645D1CEF" w14:textId="2DF7EF43" w:rsidR="00D97984" w:rsidRPr="00323951" w:rsidRDefault="001E2CF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shd w:val="clear" w:color="auto" w:fill="auto"/>
            <w:noWrap/>
            <w:vAlign w:val="center"/>
          </w:tcPr>
          <w:p w14:paraId="632BF72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Bezpośrednie</w:t>
            </w:r>
          </w:p>
          <w:p w14:paraId="28B6914E"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7EF11EE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shd w:val="clear" w:color="auto" w:fill="auto"/>
            <w:vAlign w:val="center"/>
          </w:tcPr>
          <w:p w14:paraId="033B34ED" w14:textId="7F9AE518" w:rsidR="00D97984" w:rsidRPr="00323951" w:rsidRDefault="00E04EC2" w:rsidP="000259A1">
            <w:pPr>
              <w:pStyle w:val="Akapitzlist"/>
              <w:numPr>
                <w:ilvl w:val="0"/>
                <w:numId w:val="6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wpisanie doliny pałaców i</w:t>
            </w:r>
            <w:r w:rsidR="000E7843">
              <w:rPr>
                <w:rFonts w:ascii="Arial" w:eastAsia="Times New Roman" w:hAnsi="Arial" w:cs="Arial"/>
                <w:color w:val="000000"/>
                <w:sz w:val="18"/>
                <w:szCs w:val="18"/>
                <w:lang w:eastAsia="pl-PL"/>
              </w:rPr>
              <w:t> </w:t>
            </w:r>
            <w:r w:rsidRPr="00323951">
              <w:rPr>
                <w:rFonts w:ascii="Arial" w:eastAsia="Times New Roman" w:hAnsi="Arial" w:cs="Arial"/>
                <w:color w:val="000000"/>
                <w:sz w:val="18"/>
                <w:szCs w:val="18"/>
                <w:lang w:eastAsia="pl-PL"/>
              </w:rPr>
              <w:t xml:space="preserve">ogrodów na </w:t>
            </w:r>
            <w:r w:rsidR="00ED4C82" w:rsidRPr="00323951">
              <w:rPr>
                <w:rFonts w:ascii="Arial" w:eastAsia="Times New Roman" w:hAnsi="Arial" w:cs="Arial"/>
                <w:color w:val="000000"/>
                <w:sz w:val="18"/>
                <w:szCs w:val="18"/>
                <w:lang w:eastAsia="pl-PL"/>
              </w:rPr>
              <w:t>Listę Światowego Dziedzictwa UNESCO,</w:t>
            </w:r>
          </w:p>
          <w:p w14:paraId="116A13C9" w14:textId="071081D0" w:rsidR="00D97984" w:rsidRPr="00323951" w:rsidRDefault="00E04EC2" w:rsidP="000259A1">
            <w:pPr>
              <w:pStyle w:val="Akapitzlist"/>
              <w:numPr>
                <w:ilvl w:val="0"/>
                <w:numId w:val="65"/>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 xml:space="preserve">wpisanie krainy wygasłych wulkanów na </w:t>
            </w:r>
            <w:r w:rsidR="00ED4C82" w:rsidRPr="00323951">
              <w:rPr>
                <w:rFonts w:ascii="Arial" w:eastAsia="Times New Roman" w:hAnsi="Arial" w:cs="Arial"/>
                <w:color w:val="000000"/>
                <w:sz w:val="18"/>
                <w:szCs w:val="18"/>
                <w:lang w:eastAsia="pl-PL"/>
              </w:rPr>
              <w:t>Listę Światowego Dziedzictwa UNESCO.</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5B587"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+3</w:t>
            </w:r>
          </w:p>
        </w:tc>
      </w:tr>
      <w:tr w:rsidR="00D97984" w:rsidRPr="00323951" w14:paraId="088D44AE" w14:textId="77777777">
        <w:trPr>
          <w:trHeight w:val="300"/>
        </w:trPr>
        <w:tc>
          <w:tcPr>
            <w:tcW w:w="562" w:type="dxa"/>
            <w:tcBorders>
              <w:top w:val="single" w:sz="4" w:space="0" w:color="auto"/>
              <w:left w:val="single" w:sz="4" w:space="0" w:color="auto"/>
              <w:bottom w:val="single" w:sz="4" w:space="0" w:color="auto"/>
              <w:right w:val="single" w:sz="4" w:space="0" w:color="auto"/>
            </w:tcBorders>
            <w:noWrap/>
            <w:vAlign w:val="center"/>
          </w:tcPr>
          <w:p w14:paraId="5D6580AE"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8.1</w:t>
            </w:r>
          </w:p>
        </w:tc>
        <w:tc>
          <w:tcPr>
            <w:tcW w:w="3544" w:type="dxa"/>
            <w:tcBorders>
              <w:top w:val="single" w:sz="4" w:space="0" w:color="auto"/>
              <w:left w:val="nil"/>
              <w:bottom w:val="single" w:sz="4" w:space="0" w:color="auto"/>
              <w:right w:val="single" w:sz="4" w:space="0" w:color="auto"/>
            </w:tcBorders>
            <w:noWrap/>
            <w:vAlign w:val="center"/>
          </w:tcPr>
          <w:p w14:paraId="1A0674D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hAnsi="Arial" w:cs="Arial"/>
                <w:sz w:val="18"/>
                <w:szCs w:val="18"/>
              </w:rPr>
              <w:t>Prowadzenie akcji edukacyjnych dla rolników</w:t>
            </w:r>
          </w:p>
        </w:tc>
        <w:tc>
          <w:tcPr>
            <w:tcW w:w="4678" w:type="dxa"/>
            <w:tcBorders>
              <w:top w:val="single" w:sz="4" w:space="0" w:color="auto"/>
              <w:left w:val="single" w:sz="4" w:space="0" w:color="auto"/>
              <w:bottom w:val="single" w:sz="4" w:space="0" w:color="auto"/>
              <w:right w:val="single" w:sz="4" w:space="0" w:color="auto"/>
            </w:tcBorders>
            <w:noWrap/>
            <w:vAlign w:val="center"/>
          </w:tcPr>
          <w:p w14:paraId="04BD4FF3" w14:textId="0C98EC68" w:rsidR="00D97984" w:rsidRPr="00323951" w:rsidRDefault="00E04EC2" w:rsidP="000259A1">
            <w:pPr>
              <w:pStyle w:val="Default"/>
              <w:numPr>
                <w:ilvl w:val="0"/>
                <w:numId w:val="44"/>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jakości krajobrazu i walorów widokowych</w:t>
            </w:r>
            <w:r w:rsidR="00ED4C82" w:rsidRPr="00323951">
              <w:rPr>
                <w:rFonts w:ascii="Arial" w:hAnsi="Arial" w:cs="Arial"/>
                <w:sz w:val="18"/>
                <w:szCs w:val="18"/>
              </w:rPr>
              <w:t>,</w:t>
            </w:r>
          </w:p>
          <w:p w14:paraId="6DB0C9B5" w14:textId="6E2A1010" w:rsidR="00D97984" w:rsidRPr="00323951" w:rsidRDefault="00E04EC2" w:rsidP="000259A1">
            <w:pPr>
              <w:pStyle w:val="Default"/>
              <w:numPr>
                <w:ilvl w:val="0"/>
                <w:numId w:val="44"/>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występowania monokultur rolniczych w</w:t>
            </w:r>
            <w:r w:rsidR="00ED4C82" w:rsidRPr="00323951">
              <w:rPr>
                <w:rFonts w:ascii="Arial" w:hAnsi="Arial" w:cs="Arial"/>
                <w:sz w:val="18"/>
                <w:szCs w:val="18"/>
              </w:rPr>
              <w:t> </w:t>
            </w:r>
            <w:r w:rsidR="00D97984" w:rsidRPr="00323951">
              <w:rPr>
                <w:rFonts w:ascii="Arial" w:hAnsi="Arial" w:cs="Arial"/>
                <w:sz w:val="18"/>
                <w:szCs w:val="18"/>
              </w:rPr>
              <w:t>krajobrazie</w:t>
            </w:r>
            <w:r w:rsidR="00ED4C82" w:rsidRPr="00323951">
              <w:rPr>
                <w:rFonts w:ascii="Arial" w:hAnsi="Arial" w:cs="Arial"/>
                <w:sz w:val="18"/>
                <w:szCs w:val="18"/>
              </w:rPr>
              <w:t>,</w:t>
            </w:r>
          </w:p>
          <w:p w14:paraId="323719F1" w14:textId="73704810" w:rsidR="00D97984" w:rsidRPr="00323951" w:rsidRDefault="00E04EC2" w:rsidP="000259A1">
            <w:pPr>
              <w:pStyle w:val="Default"/>
              <w:numPr>
                <w:ilvl w:val="0"/>
                <w:numId w:val="44"/>
              </w:numPr>
              <w:spacing w:line="256" w:lineRule="auto"/>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krajobrazu. </w:t>
            </w:r>
          </w:p>
        </w:tc>
        <w:tc>
          <w:tcPr>
            <w:tcW w:w="4395" w:type="dxa"/>
            <w:tcBorders>
              <w:top w:val="single" w:sz="4" w:space="0" w:color="auto"/>
              <w:left w:val="nil"/>
              <w:bottom w:val="single" w:sz="4" w:space="0" w:color="auto"/>
              <w:right w:val="single" w:sz="4" w:space="0" w:color="auto"/>
            </w:tcBorders>
            <w:noWrap/>
            <w:vAlign w:val="center"/>
          </w:tcPr>
          <w:p w14:paraId="06EB0FB1" w14:textId="6613457C"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edukowanie</w:t>
            </w:r>
            <w:r w:rsidR="00D97984" w:rsidRPr="00323951">
              <w:rPr>
                <w:rFonts w:ascii="Arial" w:eastAsia="Times New Roman" w:hAnsi="Arial" w:cs="Arial"/>
                <w:color w:val="000000"/>
                <w:sz w:val="18"/>
                <w:szCs w:val="18"/>
                <w:lang w:eastAsia="pl-PL"/>
              </w:rPr>
              <w:t xml:space="preserve"> rolników w zakresie </w:t>
            </w:r>
            <w:r w:rsidR="001867E9" w:rsidRPr="00323951">
              <w:rPr>
                <w:rFonts w:ascii="Arial" w:eastAsia="Times New Roman" w:hAnsi="Arial" w:cs="Arial"/>
                <w:color w:val="000000"/>
                <w:sz w:val="18"/>
                <w:szCs w:val="18"/>
                <w:lang w:eastAsia="pl-PL"/>
              </w:rPr>
              <w:t>w</w:t>
            </w:r>
            <w:r w:rsidR="00D97984" w:rsidRPr="00323951">
              <w:rPr>
                <w:rFonts w:ascii="Arial" w:eastAsia="Times New Roman" w:hAnsi="Arial" w:cs="Arial"/>
                <w:color w:val="000000"/>
                <w:sz w:val="18"/>
                <w:szCs w:val="18"/>
                <w:lang w:eastAsia="pl-PL"/>
              </w:rPr>
              <w:t>prowadzania nasadzeń śródpolnych na miedzach i wzdłuż cieków i</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dróg śródpolnych</w:t>
            </w:r>
            <w:r w:rsidR="00ED4C82" w:rsidRPr="00323951">
              <w:rPr>
                <w:rFonts w:ascii="Arial" w:eastAsia="Times New Roman" w:hAnsi="Arial" w:cs="Arial"/>
                <w:color w:val="000000"/>
                <w:sz w:val="18"/>
                <w:szCs w:val="18"/>
                <w:lang w:eastAsia="pl-PL"/>
              </w:rPr>
              <w:t>,</w:t>
            </w:r>
          </w:p>
          <w:p w14:paraId="02C5A450" w14:textId="0C5DA401"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promowanie</w:t>
            </w:r>
            <w:r w:rsidR="00D97984" w:rsidRPr="00323951">
              <w:rPr>
                <w:rFonts w:ascii="Arial" w:eastAsia="Times New Roman" w:hAnsi="Arial" w:cs="Arial"/>
                <w:color w:val="000000"/>
                <w:sz w:val="18"/>
                <w:szCs w:val="18"/>
                <w:lang w:eastAsia="pl-PL"/>
              </w:rPr>
              <w:t xml:space="preserve"> i rozpowszechnianie wiedzy dot. upraw rolno-leśnych i rolnictwa regeneratywnego</w:t>
            </w:r>
            <w:r w:rsidR="00ED4C82"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733D4E9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11FC627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1A5AC3A8"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2710B5A3" w14:textId="1F50B0BA" w:rsidR="00D97984" w:rsidRPr="00323951" w:rsidRDefault="00E04EC2" w:rsidP="000259A1">
            <w:pPr>
              <w:pStyle w:val="Akapitzlist"/>
              <w:numPr>
                <w:ilvl w:val="0"/>
                <w:numId w:val="68"/>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rolników zainteresowanych wdrażaniem rozwiązań objętych akcją edukacyjną</w:t>
            </w:r>
            <w:r w:rsidR="00ED4C82"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4714EB2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29DFE641" w14:textId="77777777">
        <w:trPr>
          <w:trHeight w:val="147"/>
        </w:trPr>
        <w:tc>
          <w:tcPr>
            <w:tcW w:w="562" w:type="dxa"/>
            <w:tcBorders>
              <w:left w:val="single" w:sz="4" w:space="0" w:color="auto"/>
              <w:bottom w:val="single" w:sz="4" w:space="0" w:color="auto"/>
              <w:right w:val="single" w:sz="4" w:space="0" w:color="auto"/>
            </w:tcBorders>
            <w:noWrap/>
            <w:vAlign w:val="center"/>
          </w:tcPr>
          <w:p w14:paraId="2E908C12"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8.4</w:t>
            </w:r>
          </w:p>
        </w:tc>
        <w:tc>
          <w:tcPr>
            <w:tcW w:w="3544" w:type="dxa"/>
            <w:tcBorders>
              <w:left w:val="nil"/>
              <w:bottom w:val="single" w:sz="4" w:space="0" w:color="auto"/>
              <w:right w:val="single" w:sz="4" w:space="0" w:color="auto"/>
            </w:tcBorders>
            <w:noWrap/>
            <w:vAlign w:val="center"/>
          </w:tcPr>
          <w:p w14:paraId="7A5A659A"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Wprowadzanie rozwiązań promujących adaptację do zmian klimatu na terenie placówek edukacyjnych i wychowawczych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78F8C7B1" w14:textId="6B2CE3B7"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wprowadzenie</w:t>
            </w:r>
            <w:r w:rsidR="00D97984" w:rsidRPr="00323951">
              <w:rPr>
                <w:rFonts w:ascii="Arial" w:hAnsi="Arial" w:cs="Arial"/>
                <w:sz w:val="18"/>
                <w:szCs w:val="18"/>
              </w:rPr>
              <w:t xml:space="preserve"> rozwiązań z zakresu małej retencji</w:t>
            </w:r>
            <w:r w:rsidR="00ED4C82" w:rsidRPr="00323951">
              <w:rPr>
                <w:rFonts w:ascii="Arial" w:hAnsi="Arial" w:cs="Arial"/>
                <w:sz w:val="18"/>
                <w:szCs w:val="18"/>
              </w:rPr>
              <w:t>,</w:t>
            </w:r>
          </w:p>
          <w:p w14:paraId="7B11D027" w14:textId="32F9A7B9"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krajobrazu</w:t>
            </w:r>
            <w:r w:rsidR="00ED4C82" w:rsidRPr="00323951">
              <w:rPr>
                <w:rFonts w:ascii="Arial" w:hAnsi="Arial" w:cs="Arial"/>
                <w:sz w:val="18"/>
                <w:szCs w:val="18"/>
              </w:rPr>
              <w:t>,</w:t>
            </w:r>
          </w:p>
          <w:p w14:paraId="756B55EF" w14:textId="63E4FBAA" w:rsidR="00D97984" w:rsidRPr="00323951" w:rsidRDefault="00E04EC2" w:rsidP="000259A1">
            <w:pPr>
              <w:pStyle w:val="Default"/>
              <w:numPr>
                <w:ilvl w:val="0"/>
                <w:numId w:val="40"/>
              </w:numPr>
              <w:spacing w:line="256" w:lineRule="auto"/>
              <w:rPr>
                <w:rFonts w:ascii="Arial" w:hAnsi="Arial" w:cs="Arial"/>
                <w:sz w:val="18"/>
                <w:szCs w:val="18"/>
              </w:rPr>
            </w:pPr>
            <w:r w:rsidRPr="00323951">
              <w:rPr>
                <w:rFonts w:ascii="Arial" w:hAnsi="Arial" w:cs="Arial"/>
                <w:sz w:val="18"/>
                <w:szCs w:val="18"/>
              </w:rPr>
              <w:t>poprawa</w:t>
            </w:r>
            <w:r w:rsidR="00D97984" w:rsidRPr="00323951">
              <w:rPr>
                <w:rFonts w:ascii="Arial" w:hAnsi="Arial" w:cs="Arial"/>
                <w:sz w:val="18"/>
                <w:szCs w:val="18"/>
              </w:rPr>
              <w:t xml:space="preserve"> jakości i walorów krajobrazowych.</w:t>
            </w:r>
          </w:p>
        </w:tc>
        <w:tc>
          <w:tcPr>
            <w:tcW w:w="4395" w:type="dxa"/>
            <w:tcBorders>
              <w:top w:val="single" w:sz="4" w:space="0" w:color="auto"/>
              <w:left w:val="nil"/>
              <w:bottom w:val="single" w:sz="4" w:space="0" w:color="auto"/>
              <w:right w:val="single" w:sz="4" w:space="0" w:color="auto"/>
            </w:tcBorders>
            <w:noWrap/>
            <w:vAlign w:val="center"/>
          </w:tcPr>
          <w:p w14:paraId="31CCB613" w14:textId="6B8241D8"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1571C14F"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4811B556"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6A66829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79AC358A" w14:textId="07E36955" w:rsidR="00D97984" w:rsidRPr="00323951" w:rsidRDefault="00E04EC2" w:rsidP="000259A1">
            <w:pPr>
              <w:pStyle w:val="Akapitzlist"/>
              <w:numPr>
                <w:ilvl w:val="0"/>
                <w:numId w:val="69"/>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wykonanych ogrodów deszczowych, niecek infiltracyjnych i</w:t>
            </w:r>
            <w:r w:rsidR="00ED4C82" w:rsidRPr="00323951">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innych elementów błękitno-zielonej infrastruktury</w:t>
            </w:r>
            <w:r w:rsidR="00ED4C82"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5E8EDDC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5DA32C4C" w14:textId="77777777">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0D910ADB"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8.5</w:t>
            </w:r>
          </w:p>
        </w:tc>
        <w:tc>
          <w:tcPr>
            <w:tcW w:w="3544" w:type="dxa"/>
            <w:tcBorders>
              <w:top w:val="single" w:sz="4" w:space="0" w:color="auto"/>
              <w:left w:val="nil"/>
              <w:bottom w:val="single" w:sz="4" w:space="0" w:color="auto"/>
              <w:right w:val="single" w:sz="4" w:space="0" w:color="auto"/>
            </w:tcBorders>
            <w:noWrap/>
            <w:vAlign w:val="center"/>
          </w:tcPr>
          <w:p w14:paraId="105A32BA"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Opracowanie oraz cykliczna dystrybucja broszur informacyjnych i katalogów dobrych praktyk dla różnych grup</w:t>
            </w:r>
          </w:p>
        </w:tc>
        <w:tc>
          <w:tcPr>
            <w:tcW w:w="4678" w:type="dxa"/>
            <w:tcBorders>
              <w:top w:val="single" w:sz="4" w:space="0" w:color="auto"/>
              <w:left w:val="single" w:sz="4" w:space="0" w:color="auto"/>
              <w:bottom w:val="single" w:sz="4" w:space="0" w:color="auto"/>
              <w:right w:val="single" w:sz="4" w:space="0" w:color="auto"/>
            </w:tcBorders>
            <w:noWrap/>
            <w:vAlign w:val="center"/>
          </w:tcPr>
          <w:p w14:paraId="6F58C1C4" w14:textId="17442E0A" w:rsidR="00D97984" w:rsidRPr="00323951" w:rsidRDefault="00E04EC2" w:rsidP="000259A1">
            <w:pPr>
              <w:pStyle w:val="Default"/>
              <w:numPr>
                <w:ilvl w:val="0"/>
                <w:numId w:val="45"/>
              </w:numPr>
              <w:spacing w:line="256" w:lineRule="auto"/>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krajobrazu</w:t>
            </w:r>
            <w:r w:rsidR="00ED4C82" w:rsidRPr="00323951">
              <w:rPr>
                <w:rFonts w:ascii="Arial" w:hAnsi="Arial" w:cs="Arial"/>
                <w:sz w:val="18"/>
                <w:szCs w:val="18"/>
              </w:rPr>
              <w:t>,</w:t>
            </w:r>
          </w:p>
          <w:p w14:paraId="3B0E5EE2" w14:textId="788E7A3A" w:rsidR="00D97984" w:rsidRPr="00323951" w:rsidRDefault="00E04EC2" w:rsidP="000259A1">
            <w:pPr>
              <w:pStyle w:val="Default"/>
              <w:numPr>
                <w:ilvl w:val="0"/>
                <w:numId w:val="45"/>
              </w:numPr>
              <w:spacing w:line="256" w:lineRule="auto"/>
              <w:rPr>
                <w:rFonts w:ascii="Arial" w:hAnsi="Arial" w:cs="Arial"/>
                <w:sz w:val="18"/>
                <w:szCs w:val="18"/>
              </w:rPr>
            </w:pPr>
            <w:r w:rsidRPr="00323951">
              <w:rPr>
                <w:rFonts w:ascii="Arial" w:hAnsi="Arial" w:cs="Arial"/>
                <w:sz w:val="18"/>
                <w:szCs w:val="18"/>
              </w:rPr>
              <w:t>ograniczenie</w:t>
            </w:r>
            <w:r w:rsidR="00D97984" w:rsidRPr="00323951">
              <w:rPr>
                <w:rFonts w:ascii="Arial" w:hAnsi="Arial" w:cs="Arial"/>
                <w:sz w:val="18"/>
                <w:szCs w:val="18"/>
              </w:rPr>
              <w:t xml:space="preserve"> powierzchni utwardzonych na terenach zabudowanych</w:t>
            </w:r>
            <w:r w:rsidR="00ED4C82" w:rsidRPr="00323951">
              <w:rPr>
                <w:rFonts w:ascii="Arial" w:hAnsi="Arial" w:cs="Arial"/>
                <w:sz w:val="18"/>
                <w:szCs w:val="18"/>
              </w:rPr>
              <w:t>,</w:t>
            </w:r>
          </w:p>
          <w:p w14:paraId="315AE67C" w14:textId="07511037" w:rsidR="00D97984" w:rsidRPr="00323951" w:rsidRDefault="00E04EC2" w:rsidP="000259A1">
            <w:pPr>
              <w:pStyle w:val="Default"/>
              <w:numPr>
                <w:ilvl w:val="0"/>
                <w:numId w:val="45"/>
              </w:numPr>
              <w:spacing w:line="256" w:lineRule="auto"/>
              <w:rPr>
                <w:rFonts w:ascii="Arial" w:hAnsi="Arial" w:cs="Arial"/>
                <w:sz w:val="18"/>
                <w:szCs w:val="18"/>
              </w:rPr>
            </w:pPr>
            <w:r w:rsidRPr="00323951">
              <w:rPr>
                <w:rFonts w:ascii="Arial" w:hAnsi="Arial" w:cs="Arial"/>
                <w:sz w:val="18"/>
                <w:szCs w:val="18"/>
              </w:rPr>
              <w:t>wprowadzanie</w:t>
            </w:r>
            <w:r w:rsidR="00D97984" w:rsidRPr="00323951">
              <w:rPr>
                <w:rFonts w:ascii="Arial" w:hAnsi="Arial" w:cs="Arial"/>
                <w:sz w:val="18"/>
                <w:szCs w:val="18"/>
              </w:rPr>
              <w:t xml:space="preserve"> błękitno-zielonej infrastruktury w</w:t>
            </w:r>
            <w:r w:rsidR="00ED4C82" w:rsidRPr="00323951">
              <w:rPr>
                <w:rFonts w:ascii="Arial" w:hAnsi="Arial" w:cs="Arial"/>
                <w:sz w:val="18"/>
                <w:szCs w:val="18"/>
              </w:rPr>
              <w:t> </w:t>
            </w:r>
            <w:r w:rsidR="00D97984" w:rsidRPr="00323951">
              <w:rPr>
                <w:rFonts w:ascii="Arial" w:hAnsi="Arial" w:cs="Arial"/>
                <w:sz w:val="18"/>
                <w:szCs w:val="18"/>
              </w:rPr>
              <w:t>przestrzeniach publicznych.</w:t>
            </w:r>
          </w:p>
        </w:tc>
        <w:tc>
          <w:tcPr>
            <w:tcW w:w="4395" w:type="dxa"/>
            <w:tcBorders>
              <w:top w:val="single" w:sz="4" w:space="0" w:color="auto"/>
              <w:left w:val="nil"/>
              <w:bottom w:val="single" w:sz="4" w:space="0" w:color="auto"/>
              <w:right w:val="single" w:sz="4" w:space="0" w:color="auto"/>
            </w:tcBorders>
            <w:noWrap/>
            <w:vAlign w:val="center"/>
          </w:tcPr>
          <w:p w14:paraId="0748E97C" w14:textId="06361461" w:rsidR="00D97984" w:rsidRPr="00323951" w:rsidRDefault="001E2CF5"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1331E3A3"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7BF6906B"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3D0F5F85"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11D03488" w14:textId="3A4C8FF6" w:rsidR="00D97984" w:rsidRPr="00323951" w:rsidRDefault="00E04EC2" w:rsidP="000259A1">
            <w:pPr>
              <w:pStyle w:val="Akapitzlist"/>
              <w:numPr>
                <w:ilvl w:val="0"/>
                <w:numId w:val="70"/>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wydanych broszur</w:t>
            </w:r>
            <w:r w:rsidR="00ED4C82" w:rsidRPr="00323951">
              <w:rPr>
                <w:rFonts w:ascii="Arial" w:eastAsia="Times New Roman" w:hAnsi="Arial" w:cs="Arial"/>
                <w:color w:val="000000"/>
                <w:sz w:val="18"/>
                <w:szCs w:val="18"/>
                <w:lang w:eastAsia="pl-PL"/>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7B7BF642"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r w:rsidR="00D97984" w:rsidRPr="00323951" w14:paraId="7F816D64" w14:textId="77777777">
        <w:trPr>
          <w:trHeight w:val="147"/>
        </w:trPr>
        <w:tc>
          <w:tcPr>
            <w:tcW w:w="562" w:type="dxa"/>
            <w:tcBorders>
              <w:top w:val="single" w:sz="4" w:space="0" w:color="auto"/>
              <w:left w:val="single" w:sz="4" w:space="0" w:color="auto"/>
              <w:bottom w:val="single" w:sz="4" w:space="0" w:color="auto"/>
              <w:right w:val="single" w:sz="4" w:space="0" w:color="auto"/>
            </w:tcBorders>
            <w:noWrap/>
            <w:vAlign w:val="center"/>
          </w:tcPr>
          <w:p w14:paraId="57E75638" w14:textId="77777777" w:rsidR="00D97984" w:rsidRPr="00323951" w:rsidRDefault="00D97984">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8.6</w:t>
            </w:r>
          </w:p>
        </w:tc>
        <w:tc>
          <w:tcPr>
            <w:tcW w:w="3544" w:type="dxa"/>
            <w:tcBorders>
              <w:top w:val="single" w:sz="4" w:space="0" w:color="auto"/>
              <w:left w:val="nil"/>
              <w:bottom w:val="single" w:sz="4" w:space="0" w:color="auto"/>
              <w:right w:val="single" w:sz="4" w:space="0" w:color="auto"/>
            </w:tcBorders>
            <w:noWrap/>
            <w:vAlign w:val="center"/>
          </w:tcPr>
          <w:p w14:paraId="60E390C9" w14:textId="77777777" w:rsidR="00D97984" w:rsidRPr="00323951" w:rsidRDefault="00D97984" w:rsidP="000259A1">
            <w:pPr>
              <w:spacing w:after="0" w:line="240" w:lineRule="auto"/>
              <w:jc w:val="left"/>
              <w:rPr>
                <w:rFonts w:ascii="Arial" w:hAnsi="Arial" w:cs="Arial"/>
                <w:sz w:val="18"/>
                <w:szCs w:val="18"/>
              </w:rPr>
            </w:pPr>
            <w:r w:rsidRPr="00323951">
              <w:rPr>
                <w:rFonts w:ascii="Arial" w:hAnsi="Arial" w:cs="Arial"/>
                <w:sz w:val="18"/>
                <w:szCs w:val="18"/>
              </w:rPr>
              <w:t>Organizowanie kampanii uświadamiającej dla mieszkańców w celu promowania postaw pro -środowiskowych</w:t>
            </w:r>
          </w:p>
        </w:tc>
        <w:tc>
          <w:tcPr>
            <w:tcW w:w="4678" w:type="dxa"/>
            <w:tcBorders>
              <w:top w:val="single" w:sz="4" w:space="0" w:color="auto"/>
              <w:left w:val="single" w:sz="4" w:space="0" w:color="auto"/>
              <w:bottom w:val="single" w:sz="4" w:space="0" w:color="auto"/>
              <w:right w:val="single" w:sz="4" w:space="0" w:color="auto"/>
            </w:tcBorders>
            <w:noWrap/>
            <w:vAlign w:val="center"/>
          </w:tcPr>
          <w:p w14:paraId="1536652F" w14:textId="4E59D4C5" w:rsidR="00D97984" w:rsidRPr="00323951" w:rsidRDefault="00E04EC2" w:rsidP="000259A1">
            <w:pPr>
              <w:pStyle w:val="Default"/>
              <w:numPr>
                <w:ilvl w:val="0"/>
                <w:numId w:val="45"/>
              </w:numPr>
              <w:spacing w:line="256" w:lineRule="auto"/>
              <w:rPr>
                <w:rFonts w:ascii="Arial" w:hAnsi="Arial" w:cs="Arial"/>
                <w:sz w:val="18"/>
                <w:szCs w:val="18"/>
              </w:rPr>
            </w:pPr>
            <w:r w:rsidRPr="00323951">
              <w:rPr>
                <w:rFonts w:ascii="Arial" w:hAnsi="Arial" w:cs="Arial"/>
                <w:sz w:val="18"/>
                <w:szCs w:val="18"/>
              </w:rPr>
              <w:t>zwiększenie</w:t>
            </w:r>
            <w:r w:rsidR="00D97984" w:rsidRPr="00323951">
              <w:rPr>
                <w:rFonts w:ascii="Arial" w:hAnsi="Arial" w:cs="Arial"/>
                <w:sz w:val="18"/>
                <w:szCs w:val="18"/>
              </w:rPr>
              <w:t xml:space="preserve"> różnorodności krajobrazu</w:t>
            </w:r>
            <w:r w:rsidR="00175384" w:rsidRPr="00323951">
              <w:rPr>
                <w:rFonts w:ascii="Arial" w:hAnsi="Arial" w:cs="Arial"/>
                <w:sz w:val="18"/>
                <w:szCs w:val="18"/>
              </w:rPr>
              <w:t>,</w:t>
            </w:r>
            <w:r w:rsidR="00D97984" w:rsidRPr="00323951">
              <w:rPr>
                <w:rFonts w:ascii="Arial" w:hAnsi="Arial" w:cs="Arial"/>
                <w:sz w:val="18"/>
                <w:szCs w:val="18"/>
              </w:rPr>
              <w:t xml:space="preserve"> </w:t>
            </w:r>
          </w:p>
          <w:p w14:paraId="62D480B5" w14:textId="1AE64462" w:rsidR="00D97984" w:rsidRPr="00323951" w:rsidRDefault="00E04EC2" w:rsidP="000259A1">
            <w:pPr>
              <w:pStyle w:val="Default"/>
              <w:numPr>
                <w:ilvl w:val="0"/>
                <w:numId w:val="45"/>
              </w:numPr>
              <w:spacing w:line="256" w:lineRule="auto"/>
              <w:rPr>
                <w:rFonts w:ascii="Arial" w:hAnsi="Arial" w:cs="Arial"/>
                <w:sz w:val="18"/>
                <w:szCs w:val="18"/>
              </w:rPr>
            </w:pPr>
            <w:r w:rsidRPr="00323951">
              <w:rPr>
                <w:rFonts w:ascii="Arial" w:hAnsi="Arial" w:cs="Arial"/>
                <w:sz w:val="18"/>
                <w:szCs w:val="18"/>
              </w:rPr>
              <w:t>zwiększanie</w:t>
            </w:r>
            <w:r w:rsidR="00D97984" w:rsidRPr="00323951">
              <w:rPr>
                <w:rFonts w:ascii="Arial" w:hAnsi="Arial" w:cs="Arial"/>
                <w:sz w:val="18"/>
                <w:szCs w:val="18"/>
              </w:rPr>
              <w:t xml:space="preserve"> ilości zatrzymywanej w krajobrazie wody, poprzez wprowadzanie rozwiązań z zakresu błękitno-zielonej infrastruktury.</w:t>
            </w:r>
          </w:p>
        </w:tc>
        <w:tc>
          <w:tcPr>
            <w:tcW w:w="4395" w:type="dxa"/>
            <w:tcBorders>
              <w:top w:val="single" w:sz="4" w:space="0" w:color="auto"/>
              <w:left w:val="nil"/>
              <w:bottom w:val="single" w:sz="4" w:space="0" w:color="auto"/>
              <w:right w:val="single" w:sz="4" w:space="0" w:color="auto"/>
            </w:tcBorders>
            <w:noWrap/>
            <w:vAlign w:val="center"/>
          </w:tcPr>
          <w:p w14:paraId="0D5A8848" w14:textId="1BB71029"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promowanie</w:t>
            </w:r>
            <w:r w:rsidR="00D97984" w:rsidRPr="00323951">
              <w:rPr>
                <w:rFonts w:ascii="Arial" w:eastAsia="Times New Roman" w:hAnsi="Arial" w:cs="Arial"/>
                <w:color w:val="000000"/>
                <w:sz w:val="18"/>
                <w:szCs w:val="18"/>
                <w:lang w:eastAsia="pl-PL"/>
              </w:rPr>
              <w:t xml:space="preserve"> rozwiązań z zakresu błękitno-zielonej infrastruktury</w:t>
            </w:r>
            <w:r w:rsidR="00ED4C82" w:rsidRPr="00323951">
              <w:rPr>
                <w:rFonts w:ascii="Arial" w:eastAsia="Times New Roman" w:hAnsi="Arial" w:cs="Arial"/>
                <w:color w:val="000000"/>
                <w:sz w:val="18"/>
                <w:szCs w:val="18"/>
                <w:lang w:eastAsia="pl-PL"/>
              </w:rPr>
              <w:t>,</w:t>
            </w:r>
          </w:p>
          <w:p w14:paraId="652AF48A" w14:textId="6744778F"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promowanie</w:t>
            </w:r>
            <w:r w:rsidR="00D97984" w:rsidRPr="00323951">
              <w:rPr>
                <w:rFonts w:ascii="Arial" w:eastAsia="Times New Roman" w:hAnsi="Arial" w:cs="Arial"/>
                <w:color w:val="000000"/>
                <w:sz w:val="18"/>
                <w:szCs w:val="18"/>
                <w:lang w:eastAsia="pl-PL"/>
              </w:rPr>
              <w:t xml:space="preserve"> nasadzeń roślin rodzimych, odpornych na negatywne skutki zmian klimatu (w szczególności susze), w ogrodach prywatnych</w:t>
            </w:r>
            <w:r w:rsidR="00175384" w:rsidRPr="00323951">
              <w:rPr>
                <w:rFonts w:ascii="Arial" w:eastAsia="Times New Roman" w:hAnsi="Arial" w:cs="Arial"/>
                <w:color w:val="000000"/>
                <w:sz w:val="18"/>
                <w:szCs w:val="18"/>
                <w:lang w:eastAsia="pl-PL"/>
              </w:rPr>
              <w:t>.</w:t>
            </w:r>
          </w:p>
        </w:tc>
        <w:tc>
          <w:tcPr>
            <w:tcW w:w="2553" w:type="dxa"/>
            <w:tcBorders>
              <w:top w:val="single" w:sz="4" w:space="0" w:color="auto"/>
              <w:left w:val="nil"/>
              <w:bottom w:val="single" w:sz="4" w:space="0" w:color="auto"/>
              <w:right w:val="single" w:sz="4" w:space="0" w:color="auto"/>
            </w:tcBorders>
            <w:noWrap/>
            <w:vAlign w:val="center"/>
          </w:tcPr>
          <w:p w14:paraId="3BF44FCA"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Pośrednie</w:t>
            </w:r>
          </w:p>
          <w:p w14:paraId="26A5C350"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Długoterminowe</w:t>
            </w:r>
          </w:p>
          <w:p w14:paraId="4042A01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Stałe</w:t>
            </w:r>
          </w:p>
        </w:tc>
        <w:tc>
          <w:tcPr>
            <w:tcW w:w="3259" w:type="dxa"/>
            <w:tcBorders>
              <w:top w:val="single" w:sz="4" w:space="0" w:color="auto"/>
              <w:left w:val="nil"/>
              <w:bottom w:val="single" w:sz="4" w:space="0" w:color="auto"/>
              <w:right w:val="single" w:sz="4" w:space="0" w:color="auto"/>
            </w:tcBorders>
            <w:vAlign w:val="center"/>
          </w:tcPr>
          <w:p w14:paraId="57056062" w14:textId="22FD77BD"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przeprowadzonych warsztatów</w:t>
            </w:r>
            <w:r w:rsidR="00ED4C82" w:rsidRPr="00323951">
              <w:rPr>
                <w:rFonts w:ascii="Arial" w:eastAsia="Times New Roman" w:hAnsi="Arial" w:cs="Arial"/>
                <w:color w:val="000000"/>
                <w:sz w:val="18"/>
                <w:szCs w:val="18"/>
                <w:lang w:eastAsia="pl-PL"/>
              </w:rPr>
              <w:t>,</w:t>
            </w:r>
          </w:p>
          <w:p w14:paraId="044F865E" w14:textId="4C00854B" w:rsidR="00D97984" w:rsidRPr="00323951" w:rsidRDefault="00E04EC2" w:rsidP="000259A1">
            <w:pPr>
              <w:pStyle w:val="Akapitzlist"/>
              <w:numPr>
                <w:ilvl w:val="0"/>
                <w:numId w:val="63"/>
              </w:num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liczba</w:t>
            </w:r>
            <w:r w:rsidR="00D97984" w:rsidRPr="00323951">
              <w:rPr>
                <w:rFonts w:ascii="Arial" w:eastAsia="Times New Roman" w:hAnsi="Arial" w:cs="Arial"/>
                <w:color w:val="000000"/>
                <w:sz w:val="18"/>
                <w:szCs w:val="18"/>
                <w:lang w:eastAsia="pl-PL"/>
              </w:rPr>
              <w:t xml:space="preserve"> wdrożonych działań z</w:t>
            </w:r>
            <w:r w:rsidR="000E7843">
              <w:rPr>
                <w:rFonts w:ascii="Arial" w:eastAsia="Times New Roman" w:hAnsi="Arial" w:cs="Arial"/>
                <w:color w:val="000000"/>
                <w:sz w:val="18"/>
                <w:szCs w:val="18"/>
                <w:lang w:eastAsia="pl-PL"/>
              </w:rPr>
              <w:t> </w:t>
            </w:r>
            <w:r w:rsidR="00D97984" w:rsidRPr="00323951">
              <w:rPr>
                <w:rFonts w:ascii="Arial" w:eastAsia="Times New Roman" w:hAnsi="Arial" w:cs="Arial"/>
                <w:color w:val="000000"/>
                <w:sz w:val="18"/>
                <w:szCs w:val="18"/>
                <w:lang w:eastAsia="pl-PL"/>
              </w:rPr>
              <w:t>zakresu zagospodarowania wód opadowych.</w:t>
            </w:r>
          </w:p>
        </w:tc>
        <w:tc>
          <w:tcPr>
            <w:tcW w:w="1560" w:type="dxa"/>
            <w:tcBorders>
              <w:top w:val="single" w:sz="4" w:space="0" w:color="auto"/>
              <w:left w:val="single" w:sz="4" w:space="0" w:color="auto"/>
              <w:bottom w:val="single" w:sz="4" w:space="0" w:color="auto"/>
              <w:right w:val="single" w:sz="4" w:space="0" w:color="auto"/>
            </w:tcBorders>
            <w:noWrap/>
            <w:vAlign w:val="center"/>
          </w:tcPr>
          <w:p w14:paraId="79E273CD" w14:textId="77777777" w:rsidR="00D97984" w:rsidRPr="00323951" w:rsidRDefault="00D97984" w:rsidP="000259A1">
            <w:pPr>
              <w:spacing w:after="0" w:line="240" w:lineRule="auto"/>
              <w:jc w:val="left"/>
              <w:rPr>
                <w:rFonts w:ascii="Arial" w:eastAsia="Times New Roman" w:hAnsi="Arial" w:cs="Arial"/>
                <w:color w:val="000000"/>
                <w:sz w:val="18"/>
                <w:szCs w:val="18"/>
                <w:lang w:eastAsia="pl-PL"/>
              </w:rPr>
            </w:pPr>
            <w:r w:rsidRPr="00323951">
              <w:rPr>
                <w:rFonts w:ascii="Arial" w:eastAsia="Times New Roman" w:hAnsi="Arial" w:cs="Arial"/>
                <w:color w:val="000000"/>
                <w:sz w:val="18"/>
                <w:szCs w:val="18"/>
                <w:lang w:eastAsia="pl-PL"/>
              </w:rPr>
              <w:t>+1</w:t>
            </w:r>
          </w:p>
        </w:tc>
      </w:tr>
    </w:tbl>
    <w:p w14:paraId="0668D09B" w14:textId="77777777" w:rsidR="00D97984" w:rsidRPr="00323951" w:rsidRDefault="00D97984">
      <w:pPr>
        <w:rPr>
          <w:rFonts w:ascii="Arial" w:hAnsi="Arial" w:cs="Arial"/>
          <w:sz w:val="18"/>
          <w:szCs w:val="18"/>
        </w:rPr>
      </w:pPr>
    </w:p>
    <w:p w14:paraId="7814D974" w14:textId="2E0B5CCA" w:rsidR="00527078" w:rsidRPr="00323951" w:rsidRDefault="00527078">
      <w:pPr>
        <w:rPr>
          <w:rFonts w:ascii="Arial" w:hAnsi="Arial" w:cs="Arial"/>
          <w:sz w:val="18"/>
          <w:szCs w:val="18"/>
        </w:rPr>
        <w:sectPr w:rsidR="00527078" w:rsidRPr="00323951" w:rsidSect="00160626">
          <w:headerReference w:type="default" r:id="rId101"/>
          <w:footerReference w:type="default" r:id="rId102"/>
          <w:headerReference w:type="first" r:id="rId103"/>
          <w:footerReference w:type="first" r:id="rId104"/>
          <w:pgSz w:w="23814" w:h="16840" w:orient="landscape" w:code="9"/>
          <w:pgMar w:top="1418" w:right="1418" w:bottom="1418" w:left="1418" w:header="709" w:footer="709" w:gutter="0"/>
          <w:pgNumType w:start="1"/>
          <w:cols w:space="708"/>
          <w:titlePg/>
          <w:docGrid w:linePitch="360"/>
        </w:sectPr>
      </w:pPr>
    </w:p>
    <w:p w14:paraId="69D0861F" w14:textId="28BF63FA" w:rsidR="00134038" w:rsidRPr="00323951" w:rsidRDefault="00134038" w:rsidP="00134038">
      <w:pPr>
        <w:pStyle w:val="Tekstprzypisudolnego"/>
        <w:spacing w:after="160"/>
        <w:rPr>
          <w:rFonts w:ascii="Arial" w:hAnsi="Arial" w:cs="Arial"/>
          <w:sz w:val="18"/>
          <w:szCs w:val="18"/>
        </w:rPr>
      </w:pPr>
      <w:r w:rsidRPr="00323951">
        <w:rPr>
          <w:rFonts w:ascii="Arial" w:hAnsi="Arial" w:cs="Arial"/>
          <w:sz w:val="18"/>
          <w:szCs w:val="18"/>
        </w:rPr>
        <w:t xml:space="preserve">Załącznik nr 2 do projektu Prognozy oddziaływania na środowisko projektu „Planu adaptacji do zmian klimatu </w:t>
      </w:r>
      <w:r w:rsidR="008325BA" w:rsidRPr="00323951">
        <w:rPr>
          <w:rFonts w:ascii="Arial" w:hAnsi="Arial" w:cs="Arial"/>
          <w:sz w:val="18"/>
          <w:szCs w:val="18"/>
        </w:rPr>
        <w:t>Aglomeracji Jeleniogórskiej</w:t>
      </w:r>
      <w:r w:rsidR="00F621A3" w:rsidRPr="00323951">
        <w:rPr>
          <w:rFonts w:ascii="Arial" w:hAnsi="Arial" w:cs="Arial"/>
          <w:sz w:val="18"/>
          <w:szCs w:val="18"/>
        </w:rPr>
        <w:t>, miasta Jeleniej Góry oraz powiatów i gmin Aglomeracji Jeleniogórskiej</w:t>
      </w:r>
      <w:r w:rsidR="0055744E" w:rsidRPr="00323951">
        <w:rPr>
          <w:rFonts w:ascii="Arial" w:hAnsi="Arial" w:cs="Arial"/>
          <w:sz w:val="18"/>
          <w:szCs w:val="18"/>
        </w:rPr>
        <w:t xml:space="preserve"> do 2030</w:t>
      </w:r>
      <w:r w:rsidRPr="00323951">
        <w:rPr>
          <w:rFonts w:ascii="Arial" w:hAnsi="Arial" w:cs="Arial"/>
          <w:sz w:val="18"/>
          <w:szCs w:val="18"/>
        </w:rPr>
        <w:t xml:space="preserve"> roku”</w:t>
      </w:r>
    </w:p>
    <w:p w14:paraId="7FB653D6" w14:textId="07F075F5" w:rsidR="00134038" w:rsidRPr="00323951" w:rsidRDefault="00134038" w:rsidP="00134038">
      <w:pPr>
        <w:pStyle w:val="Tekstprzypisudolnego"/>
        <w:spacing w:after="160"/>
        <w:jc w:val="right"/>
        <w:rPr>
          <w:rFonts w:ascii="Arial" w:hAnsi="Arial" w:cs="Arial"/>
          <w:sz w:val="18"/>
          <w:szCs w:val="18"/>
        </w:rPr>
      </w:pPr>
      <w:r w:rsidRPr="00323951">
        <w:rPr>
          <w:rFonts w:ascii="Arial" w:hAnsi="Arial" w:cs="Arial"/>
          <w:sz w:val="18"/>
          <w:szCs w:val="18"/>
        </w:rPr>
        <w:t xml:space="preserve">Wrocław, 06 </w:t>
      </w:r>
      <w:r w:rsidR="00A85C00" w:rsidRPr="00323951">
        <w:rPr>
          <w:rFonts w:ascii="Arial" w:hAnsi="Arial" w:cs="Arial"/>
          <w:sz w:val="18"/>
          <w:szCs w:val="18"/>
        </w:rPr>
        <w:t>kwietnia</w:t>
      </w:r>
      <w:r w:rsidRPr="00323951">
        <w:rPr>
          <w:rFonts w:ascii="Arial" w:hAnsi="Arial" w:cs="Arial"/>
          <w:sz w:val="18"/>
          <w:szCs w:val="18"/>
        </w:rPr>
        <w:t xml:space="preserve"> 2023 r.</w:t>
      </w:r>
    </w:p>
    <w:p w14:paraId="10BB2D42" w14:textId="77777777" w:rsidR="00134038" w:rsidRPr="00323951" w:rsidRDefault="00134038" w:rsidP="00134038">
      <w:pPr>
        <w:pStyle w:val="Tekstprzypisudolnego"/>
        <w:spacing w:after="160"/>
        <w:jc w:val="center"/>
        <w:rPr>
          <w:rFonts w:ascii="Arial" w:hAnsi="Arial" w:cs="Arial"/>
          <w:sz w:val="18"/>
          <w:szCs w:val="18"/>
        </w:rPr>
      </w:pPr>
    </w:p>
    <w:p w14:paraId="77C401D5" w14:textId="77777777" w:rsidR="00134038" w:rsidRPr="00323951" w:rsidRDefault="00134038" w:rsidP="00134038">
      <w:pPr>
        <w:pStyle w:val="Tekstprzypisudolnego"/>
        <w:spacing w:after="160"/>
        <w:jc w:val="center"/>
        <w:rPr>
          <w:rFonts w:ascii="Arial" w:hAnsi="Arial" w:cs="Arial"/>
          <w:sz w:val="18"/>
          <w:szCs w:val="18"/>
        </w:rPr>
      </w:pPr>
      <w:r w:rsidRPr="00323951">
        <w:rPr>
          <w:rFonts w:ascii="Arial" w:hAnsi="Arial" w:cs="Arial"/>
          <w:sz w:val="18"/>
          <w:szCs w:val="18"/>
        </w:rPr>
        <w:t>Oświadczenie</w:t>
      </w:r>
    </w:p>
    <w:p w14:paraId="358745CF" w14:textId="77777777" w:rsidR="00134038" w:rsidRPr="00323951" w:rsidRDefault="00134038" w:rsidP="00134038">
      <w:pPr>
        <w:pStyle w:val="Tekstprzypisudolnego"/>
        <w:spacing w:after="160"/>
        <w:jc w:val="center"/>
        <w:rPr>
          <w:rFonts w:ascii="Arial" w:hAnsi="Arial" w:cs="Arial"/>
          <w:sz w:val="18"/>
          <w:szCs w:val="18"/>
        </w:rPr>
      </w:pPr>
    </w:p>
    <w:p w14:paraId="218DF2BD" w14:textId="77777777" w:rsidR="00134038" w:rsidRPr="00323951" w:rsidRDefault="00134038" w:rsidP="00134038">
      <w:pPr>
        <w:pStyle w:val="Tekstprzypisudolnego"/>
        <w:spacing w:after="160"/>
        <w:jc w:val="center"/>
        <w:rPr>
          <w:rFonts w:ascii="Arial" w:hAnsi="Arial" w:cs="Arial"/>
          <w:sz w:val="18"/>
          <w:szCs w:val="18"/>
        </w:rPr>
      </w:pPr>
    </w:p>
    <w:p w14:paraId="5DA5FCA6" w14:textId="77777777" w:rsidR="00134038" w:rsidRPr="00323951" w:rsidRDefault="00134038" w:rsidP="00134038">
      <w:pPr>
        <w:rPr>
          <w:rFonts w:ascii="Arial" w:hAnsi="Arial" w:cs="Arial"/>
          <w:bCs/>
          <w:sz w:val="18"/>
          <w:szCs w:val="18"/>
        </w:rPr>
      </w:pPr>
      <w:r w:rsidRPr="00323951">
        <w:rPr>
          <w:rFonts w:ascii="Arial" w:hAnsi="Arial" w:cs="Arial"/>
          <w:bCs/>
          <w:sz w:val="18"/>
          <w:szCs w:val="18"/>
        </w:rPr>
        <w:t>Zgodnie z art. 51 ust. 2 pkt 1f ustawy z dnia 3 października 2008 r. o udostępnianiu informacji o środowisku i jego ochronie, udziale społeczeństwa w ochronie środowiska oraz o ocenach oddziaływania na środowisko (</w:t>
      </w:r>
      <w:r w:rsidRPr="00323951">
        <w:rPr>
          <w:rFonts w:ascii="Arial" w:hAnsi="Arial" w:cs="Arial"/>
          <w:sz w:val="18"/>
          <w:szCs w:val="18"/>
        </w:rPr>
        <w:t xml:space="preserve">t.j. Dz. U. z 2022 r. poz. 1029 z późn. zm.) </w:t>
      </w:r>
      <w:r w:rsidRPr="00323951">
        <w:rPr>
          <w:rFonts w:ascii="Arial" w:hAnsi="Arial" w:cs="Arial"/>
          <w:bCs/>
          <w:sz w:val="18"/>
          <w:szCs w:val="18"/>
        </w:rPr>
        <w:t>oświadczam, że spełniam wymagania, określone w art. 74a ust. 2 pkt 2 ww. ustawy, dotyczące wymaganego wykształcenia i jestem świadomy odpowiedzialności karnej za złożenie fałszywego oświadczenia.</w:t>
      </w:r>
    </w:p>
    <w:p w14:paraId="43DA4ACA" w14:textId="77777777" w:rsidR="00134038" w:rsidRPr="00323951" w:rsidRDefault="00134038" w:rsidP="00134038">
      <w:pPr>
        <w:pStyle w:val="Tekstprzypisudolnego"/>
        <w:spacing w:after="160"/>
        <w:ind w:left="4956" w:firstLine="708"/>
        <w:jc w:val="center"/>
        <w:rPr>
          <w:rFonts w:ascii="Arial" w:hAnsi="Arial" w:cs="Arial"/>
          <w:sz w:val="18"/>
          <w:szCs w:val="18"/>
        </w:rPr>
      </w:pPr>
    </w:p>
    <w:p w14:paraId="28740319" w14:textId="77777777" w:rsidR="00134038" w:rsidRPr="00323951" w:rsidRDefault="00134038" w:rsidP="00134038">
      <w:pPr>
        <w:pStyle w:val="Tekstprzypisudolnego"/>
        <w:spacing w:after="160"/>
        <w:ind w:left="4956" w:firstLine="708"/>
        <w:jc w:val="center"/>
        <w:rPr>
          <w:rFonts w:ascii="Arial" w:hAnsi="Arial" w:cs="Arial"/>
          <w:sz w:val="18"/>
          <w:szCs w:val="18"/>
        </w:rPr>
      </w:pPr>
    </w:p>
    <w:p w14:paraId="05A79626" w14:textId="77777777" w:rsidR="00134038" w:rsidRPr="00323951" w:rsidRDefault="00134038" w:rsidP="00134038">
      <w:pPr>
        <w:pStyle w:val="Tekstprzypisudolnego"/>
        <w:spacing w:after="160"/>
        <w:ind w:left="4956" w:firstLine="708"/>
        <w:jc w:val="center"/>
        <w:rPr>
          <w:rFonts w:ascii="Arial" w:hAnsi="Arial" w:cs="Arial"/>
          <w:sz w:val="18"/>
          <w:szCs w:val="18"/>
        </w:rPr>
      </w:pPr>
      <w:r w:rsidRPr="00323951">
        <w:rPr>
          <w:rFonts w:ascii="Arial" w:hAnsi="Arial" w:cs="Arial"/>
          <w:sz w:val="18"/>
          <w:szCs w:val="18"/>
        </w:rPr>
        <w:t>………………………………………………</w:t>
      </w:r>
    </w:p>
    <w:p w14:paraId="0937EEE6" w14:textId="1EAFBBE4" w:rsidR="00134038" w:rsidRPr="00323951" w:rsidRDefault="0098552F" w:rsidP="00134038">
      <w:pPr>
        <w:pStyle w:val="Tekstprzypisudolnego"/>
        <w:spacing w:after="160"/>
        <w:ind w:left="4956" w:firstLine="708"/>
        <w:jc w:val="center"/>
        <w:rPr>
          <w:rFonts w:ascii="Arial" w:hAnsi="Arial" w:cs="Arial"/>
          <w:sz w:val="18"/>
          <w:szCs w:val="18"/>
        </w:rPr>
      </w:pPr>
      <w:r w:rsidRPr="00323951">
        <w:rPr>
          <w:rFonts w:ascii="Arial" w:hAnsi="Arial" w:cs="Arial"/>
          <w:sz w:val="18"/>
          <w:szCs w:val="18"/>
        </w:rPr>
        <w:t>Magdalena Bernatowicz</w:t>
      </w:r>
    </w:p>
    <w:p w14:paraId="41D49EC8" w14:textId="77777777" w:rsidR="00134038" w:rsidRDefault="00134038" w:rsidP="00134038">
      <w:pPr>
        <w:pStyle w:val="Tekstprzypisudolnego"/>
        <w:spacing w:after="160"/>
        <w:ind w:left="4956" w:firstLine="708"/>
        <w:jc w:val="center"/>
        <w:rPr>
          <w:sz w:val="24"/>
          <w:szCs w:val="24"/>
        </w:rPr>
      </w:pPr>
      <w:r w:rsidRPr="00323951">
        <w:rPr>
          <w:rFonts w:ascii="Arial" w:hAnsi="Arial" w:cs="Arial"/>
          <w:sz w:val="18"/>
          <w:szCs w:val="18"/>
        </w:rPr>
        <w:t>(Kierownik zespołu)</w:t>
      </w:r>
    </w:p>
    <w:p w14:paraId="245F499F" w14:textId="77777777" w:rsidR="001823E1" w:rsidRPr="00781C78" w:rsidRDefault="001823E1" w:rsidP="002C17F9">
      <w:pPr>
        <w:pStyle w:val="Tekstprzypisudolnego"/>
        <w:spacing w:after="160"/>
        <w:jc w:val="left"/>
        <w:rPr>
          <w:sz w:val="24"/>
          <w:szCs w:val="24"/>
        </w:rPr>
      </w:pPr>
    </w:p>
    <w:sectPr w:rsidR="001823E1" w:rsidRPr="00781C78" w:rsidSect="00FB4199">
      <w:footerReference w:type="first" r:id="rId1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71E4" w14:textId="77777777" w:rsidR="002F33E6" w:rsidRDefault="002F33E6" w:rsidP="00A801CF">
      <w:pPr>
        <w:spacing w:after="0" w:line="240" w:lineRule="auto"/>
      </w:pPr>
      <w:r>
        <w:separator/>
      </w:r>
    </w:p>
  </w:endnote>
  <w:endnote w:type="continuationSeparator" w:id="0">
    <w:p w14:paraId="37DA67E7" w14:textId="77777777" w:rsidR="002F33E6" w:rsidRDefault="002F33E6" w:rsidP="00A801CF">
      <w:pPr>
        <w:spacing w:after="0" w:line="240" w:lineRule="auto"/>
      </w:pPr>
      <w:r>
        <w:continuationSeparator/>
      </w:r>
    </w:p>
  </w:endnote>
  <w:endnote w:type="continuationNotice" w:id="1">
    <w:p w14:paraId="78729FD4" w14:textId="77777777" w:rsidR="002F33E6" w:rsidRDefault="002F33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TimesNewRoman">
    <w:altName w:val="Yu Gothic"/>
    <w:panose1 w:val="00000000000000000000"/>
    <w:charset w:val="80"/>
    <w:family w:val="auto"/>
    <w:notTrueType/>
    <w:pitch w:val="default"/>
    <w:sig w:usb0="00000000" w:usb1="08070000" w:usb2="00000010" w:usb3="00000000" w:csb0="00020002"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108D" w14:textId="0AD99E62" w:rsidR="00206F1F" w:rsidRDefault="00206F1F">
    <w:pPr>
      <w:pStyle w:val="Stopka"/>
    </w:pPr>
  </w:p>
  <w:p w14:paraId="761138ED" w14:textId="404E81B9" w:rsidR="00206F1F" w:rsidRDefault="00206F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761445"/>
      <w:docPartObj>
        <w:docPartGallery w:val="Page Numbers (Bottom of Page)"/>
        <w:docPartUnique/>
      </w:docPartObj>
    </w:sdtPr>
    <w:sdtEndPr/>
    <w:sdtContent>
      <w:p w14:paraId="6D55C448" w14:textId="456AD55A" w:rsidR="004037F5" w:rsidRDefault="004037F5">
        <w:pPr>
          <w:pStyle w:val="Stopka"/>
          <w:jc w:val="center"/>
        </w:pPr>
        <w:r>
          <w:fldChar w:fldCharType="begin"/>
        </w:r>
        <w:r>
          <w:instrText>PAGE   \* MERGEFORMAT</w:instrText>
        </w:r>
        <w:r>
          <w:fldChar w:fldCharType="separate"/>
        </w:r>
        <w:r>
          <w:t>2</w:t>
        </w:r>
        <w:r>
          <w:fldChar w:fldCharType="end"/>
        </w:r>
      </w:p>
    </w:sdtContent>
  </w:sdt>
  <w:p w14:paraId="4EC42307" w14:textId="77777777" w:rsidR="00206F1F" w:rsidRDefault="00206F1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C0CB" w14:textId="77777777" w:rsidR="000F7A95" w:rsidRDefault="006E155D">
    <w:pPr>
      <w:pStyle w:val="Stopka"/>
      <w:jc w:val="right"/>
    </w:pPr>
    <w:sdt>
      <w:sdtPr>
        <w:id w:val="390162531"/>
        <w:docPartObj>
          <w:docPartGallery w:val="Page Numbers (Bottom of Page)"/>
          <w:docPartUnique/>
        </w:docPartObj>
      </w:sdtPr>
      <w:sdtEndPr/>
      <w:sdtContent>
        <w:r w:rsidR="000F7A95">
          <w:fldChar w:fldCharType="begin"/>
        </w:r>
        <w:r w:rsidR="000F7A95">
          <w:instrText>PAGE   \* MERGEFORMAT</w:instrText>
        </w:r>
        <w:r w:rsidR="000F7A95">
          <w:fldChar w:fldCharType="separate"/>
        </w:r>
        <w:r w:rsidR="000F7A95">
          <w:t>2</w:t>
        </w:r>
        <w:r w:rsidR="000F7A95">
          <w:fldChar w:fldCharType="end"/>
        </w:r>
      </w:sdtContent>
    </w:sdt>
  </w:p>
  <w:p w14:paraId="6D9129EC" w14:textId="77777777" w:rsidR="000F7A95" w:rsidRDefault="000F7A9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7969" w14:textId="47F6490B" w:rsidR="00EC3182" w:rsidRDefault="00EC3182">
    <w:pPr>
      <w:pStyle w:val="Stopka"/>
      <w:jc w:val="right"/>
    </w:pPr>
    <w:r>
      <w:t>1</w:t>
    </w:r>
  </w:p>
  <w:p w14:paraId="281C854A" w14:textId="77777777" w:rsidR="00EC3182" w:rsidRDefault="00EC3182" w:rsidP="0082128E">
    <w:pPr>
      <w:pStyle w:val="Stopk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7762" w14:textId="531DBDBE" w:rsidR="00EC3182" w:rsidRDefault="00EC3182">
    <w:pPr>
      <w:pStyle w:val="Stopka"/>
      <w:jc w:val="right"/>
    </w:pPr>
    <w:r>
      <w:t>1</w:t>
    </w:r>
  </w:p>
  <w:p w14:paraId="75DBBFA4" w14:textId="77777777" w:rsidR="00EC3182" w:rsidRDefault="00EC3182" w:rsidP="0082128E">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DB51" w14:textId="77777777" w:rsidR="002F33E6" w:rsidRDefault="002F33E6" w:rsidP="00A801CF">
      <w:pPr>
        <w:spacing w:after="0" w:line="240" w:lineRule="auto"/>
      </w:pPr>
      <w:r>
        <w:separator/>
      </w:r>
    </w:p>
  </w:footnote>
  <w:footnote w:type="continuationSeparator" w:id="0">
    <w:p w14:paraId="3B6C95C9" w14:textId="77777777" w:rsidR="002F33E6" w:rsidRDefault="002F33E6" w:rsidP="00A801CF">
      <w:pPr>
        <w:spacing w:after="0" w:line="240" w:lineRule="auto"/>
      </w:pPr>
      <w:r>
        <w:continuationSeparator/>
      </w:r>
    </w:p>
  </w:footnote>
  <w:footnote w:type="continuationNotice" w:id="1">
    <w:p w14:paraId="5497643A" w14:textId="77777777" w:rsidR="002F33E6" w:rsidRDefault="002F33E6">
      <w:pPr>
        <w:spacing w:after="0" w:line="240" w:lineRule="auto"/>
      </w:pPr>
    </w:p>
  </w:footnote>
  <w:footnote w:id="2">
    <w:p w14:paraId="3917EBA8" w14:textId="77777777" w:rsidR="00AB7F87" w:rsidRPr="00B059CD" w:rsidRDefault="00AB7F87" w:rsidP="00AB7F87">
      <w:pPr>
        <w:pStyle w:val="Przypis"/>
        <w:rPr>
          <w:rFonts w:ascii="Arial" w:hAnsi="Arial"/>
        </w:rPr>
      </w:pPr>
      <w:r w:rsidRPr="00B059CD">
        <w:rPr>
          <w:rStyle w:val="Odwoanieprzypisudolnego"/>
          <w:rFonts w:ascii="Arial" w:hAnsi="Arial"/>
          <w:sz w:val="14"/>
          <w:szCs w:val="16"/>
        </w:rPr>
        <w:footnoteRef/>
      </w:r>
      <w:r w:rsidRPr="00B059CD">
        <w:rPr>
          <w:rStyle w:val="EKOPrzypisyZnak"/>
          <w:rFonts w:ascii="Arial" w:hAnsi="Arial" w:cs="Arial"/>
          <w:sz w:val="16"/>
          <w:szCs w:val="14"/>
        </w:rPr>
        <w:t>Należy rozumieć: postępowanie w sprawie oceny oddziaływania na środowisko planowanego przedsięwzięcia, obejmujące w szczególności) weryfikację raportu o oddziaływaniu przedsięwzięcia na środowisko) uzyskanie wymaganych ustawą opinii i uzgodnień) zapewnienie możliwości udziału społeczeństwa w postępowaniu; Ustawa OOŚ, art 3 p.8</w:t>
      </w:r>
    </w:p>
  </w:footnote>
  <w:footnote w:id="3">
    <w:p w14:paraId="70CDE237" w14:textId="34BAAE50" w:rsidR="006A4FD8" w:rsidRPr="00B059CD" w:rsidRDefault="006A4FD8" w:rsidP="003B6A39">
      <w:pPr>
        <w:rPr>
          <w:rFonts w:ascii="Arial" w:hAnsi="Arial" w:cs="Arial"/>
          <w:sz w:val="16"/>
          <w:szCs w:val="16"/>
        </w:rPr>
      </w:pPr>
      <w:r w:rsidRPr="00B059CD">
        <w:rPr>
          <w:rFonts w:ascii="Arial" w:hAnsi="Arial" w:cs="Arial"/>
          <w:sz w:val="16"/>
          <w:szCs w:val="16"/>
          <w:vertAlign w:val="superscript"/>
        </w:rPr>
        <w:footnoteRef/>
      </w:r>
      <w:r w:rsidRPr="00B059CD">
        <w:rPr>
          <w:rFonts w:ascii="Arial" w:hAnsi="Arial" w:cs="Arial"/>
          <w:sz w:val="16"/>
          <w:szCs w:val="16"/>
        </w:rPr>
        <w:t xml:space="preserve"> </w:t>
      </w:r>
      <w:r w:rsidR="00CF6B82" w:rsidRPr="00B059CD">
        <w:rPr>
          <w:rFonts w:ascii="Arial" w:hAnsi="Arial" w:cs="Arial"/>
          <w:sz w:val="16"/>
          <w:szCs w:val="16"/>
        </w:rPr>
        <w:t>Dz.U.2022.1029 t.j. z dnia 2022.05.16</w:t>
      </w:r>
      <w:r w:rsidR="009C7DDC" w:rsidRPr="00B059CD">
        <w:rPr>
          <w:rFonts w:ascii="Arial" w:hAnsi="Arial" w:cs="Arial"/>
          <w:sz w:val="16"/>
          <w:szCs w:val="16"/>
        </w:rPr>
        <w:t xml:space="preserve"> ze zm.</w:t>
      </w:r>
    </w:p>
  </w:footnote>
  <w:footnote w:id="4">
    <w:p w14:paraId="07222C36" w14:textId="13E56131" w:rsidR="00305878" w:rsidRPr="00B059CD" w:rsidRDefault="00305878">
      <w:pPr>
        <w:pStyle w:val="Tekstprzypisudolnego"/>
        <w:rPr>
          <w:rFonts w:ascii="Arial" w:hAnsi="Arial" w:cs="Arial"/>
        </w:rPr>
      </w:pPr>
      <w:r w:rsidRPr="00B059CD">
        <w:rPr>
          <w:rStyle w:val="Odwoanieprzypisudolnego"/>
          <w:rFonts w:ascii="Arial" w:hAnsi="Arial" w:cs="Arial"/>
          <w:szCs w:val="16"/>
        </w:rPr>
        <w:footnoteRef/>
      </w:r>
      <w:r w:rsidRPr="00B059CD">
        <w:rPr>
          <w:rFonts w:ascii="Arial" w:hAnsi="Arial" w:cs="Arial"/>
          <w:szCs w:val="16"/>
        </w:rPr>
        <w:t xml:space="preserve"> </w:t>
      </w:r>
      <w:r w:rsidRPr="00B059CD">
        <w:rPr>
          <w:rFonts w:ascii="Arial" w:hAnsi="Arial" w:cs="Arial"/>
        </w:rPr>
        <w:t>Ministerstwo Środowiska, 2015, „Podręcznik adaptacji dla miast – wytyczne do przygotowania Miejskiego Planu Adaptacji do zmian klimatu”</w:t>
      </w:r>
    </w:p>
  </w:footnote>
  <w:footnote w:id="5">
    <w:p w14:paraId="14425B97" w14:textId="60EB641D" w:rsidR="00673308" w:rsidRDefault="00673308" w:rsidP="00673308">
      <w:pPr>
        <w:pStyle w:val="Tekstprzypisudolnego"/>
      </w:pPr>
      <w:r w:rsidRPr="003A1AAB">
        <w:rPr>
          <w:rStyle w:val="Odwoanieprzypisudolnego"/>
          <w:szCs w:val="16"/>
        </w:rPr>
        <w:footnoteRef/>
      </w:r>
      <w:r w:rsidRPr="003A1AAB">
        <w:rPr>
          <w:szCs w:val="16"/>
        </w:rPr>
        <w:t xml:space="preserve"> DECYZJA PARLAMENTU EUROPEJSKIEGO I RADY (UE) 2022/591 z dnia 6 kwietnia 2022 r. w sprawie ogólnego unijnego programu działań w</w:t>
      </w:r>
      <w:r w:rsidR="00527CD7">
        <w:rPr>
          <w:szCs w:val="16"/>
        </w:rPr>
        <w:t> </w:t>
      </w:r>
      <w:r w:rsidRPr="003A1AAB">
        <w:rPr>
          <w:szCs w:val="16"/>
        </w:rPr>
        <w:t xml:space="preserve">zakresie środowiska do 2030 r. (https://eur-lex.europa.eu/legal-content/PL/TXT/?uri=CELEX:32022D0591) </w:t>
      </w:r>
    </w:p>
  </w:footnote>
  <w:footnote w:id="6">
    <w:p w14:paraId="5391657D" w14:textId="4C746D4D" w:rsidR="005301E1" w:rsidRDefault="005301E1" w:rsidP="005301E1">
      <w:pPr>
        <w:pStyle w:val="Tekstprzypisudolnego"/>
      </w:pPr>
      <w:r w:rsidRPr="003A1AAB">
        <w:rPr>
          <w:rStyle w:val="Odwoanieprzypisudolnego"/>
          <w:szCs w:val="16"/>
        </w:rPr>
        <w:footnoteRef/>
      </w:r>
      <w:r w:rsidRPr="003A1AAB">
        <w:rPr>
          <w:szCs w:val="16"/>
        </w:rPr>
        <w:t xml:space="preserve"> https://www.gov.pl/web/polskapomoc/cele-zrownowazonego-rozwoju (dostęp: 26.01.2023)</w:t>
      </w:r>
    </w:p>
  </w:footnote>
  <w:footnote w:id="7">
    <w:p w14:paraId="68F45985" w14:textId="77777777" w:rsidR="00743399" w:rsidRDefault="00743399">
      <w:pPr>
        <w:pStyle w:val="Tekstprzypisudolnego"/>
      </w:pPr>
      <w:r w:rsidRPr="003A1AAB">
        <w:rPr>
          <w:rStyle w:val="Odwoanieprzypisudolnego"/>
          <w:szCs w:val="16"/>
        </w:rPr>
        <w:footnoteRef/>
      </w:r>
      <w:r w:rsidRPr="003A1AAB">
        <w:rPr>
          <w:szCs w:val="16"/>
        </w:rPr>
        <w:t xml:space="preserve"> </w:t>
      </w:r>
      <w:r w:rsidR="000D0273" w:rsidRPr="003A1AAB">
        <w:rPr>
          <w:szCs w:val="16"/>
        </w:rPr>
        <w:t xml:space="preserve">https://www.un.org.pl/ (dostęp: </w:t>
      </w:r>
      <w:r w:rsidR="008B747A" w:rsidRPr="003A1AAB">
        <w:rPr>
          <w:szCs w:val="16"/>
        </w:rPr>
        <w:t>20.02.2023</w:t>
      </w:r>
      <w:r w:rsidR="000D0273" w:rsidRPr="003A1AAB">
        <w:rPr>
          <w:szCs w:val="16"/>
        </w:rPr>
        <w:t>)</w:t>
      </w:r>
    </w:p>
  </w:footnote>
  <w:footnote w:id="8">
    <w:p w14:paraId="329ACC55" w14:textId="79662789" w:rsidR="001D4ABF" w:rsidRPr="00B059CD" w:rsidRDefault="001D4ABF" w:rsidP="00093B2D">
      <w:pPr>
        <w:pStyle w:val="Tekstprzypisudolnego"/>
        <w:jc w:val="left"/>
        <w:rPr>
          <w:rFonts w:ascii="Arial" w:hAnsi="Arial" w:cs="Arial"/>
        </w:rPr>
      </w:pPr>
      <w:r w:rsidRPr="00B059CD">
        <w:rPr>
          <w:rStyle w:val="Odwoanieprzypisudolnego"/>
          <w:rFonts w:ascii="Arial" w:hAnsi="Arial" w:cs="Arial"/>
          <w:szCs w:val="16"/>
        </w:rPr>
        <w:footnoteRef/>
      </w:r>
      <w:r w:rsidRPr="00B059CD">
        <w:rPr>
          <w:rFonts w:ascii="Arial" w:hAnsi="Arial" w:cs="Arial"/>
          <w:szCs w:val="16"/>
        </w:rPr>
        <w:t xml:space="preserve"> </w:t>
      </w:r>
      <w:r w:rsidR="00093B2D" w:rsidRPr="00B059CD">
        <w:rPr>
          <w:rFonts w:ascii="Arial" w:hAnsi="Arial" w:cs="Arial"/>
          <w:szCs w:val="16"/>
        </w:rPr>
        <w:t>https://www.gov.pl/web/klimat/zalozenia-do-aktualizacji-polityki-energetycznej-polski-do-2040-r (dostęp: 21.02.2023)</w:t>
      </w:r>
    </w:p>
  </w:footnote>
  <w:footnote w:id="9">
    <w:p w14:paraId="65DB258D" w14:textId="5443FFAE" w:rsidR="00613BC2" w:rsidRPr="00B059CD" w:rsidRDefault="00613BC2">
      <w:pPr>
        <w:pStyle w:val="Tekstprzypisudolnego"/>
        <w:rPr>
          <w:rFonts w:ascii="Arial" w:hAnsi="Arial" w:cs="Arial"/>
        </w:rPr>
      </w:pPr>
      <w:r w:rsidRPr="00B059CD">
        <w:rPr>
          <w:rStyle w:val="Odwoanieprzypisudolnego"/>
          <w:rFonts w:ascii="Arial" w:hAnsi="Arial" w:cs="Arial"/>
          <w:szCs w:val="16"/>
        </w:rPr>
        <w:footnoteRef/>
      </w:r>
      <w:r w:rsidRPr="00B059CD">
        <w:rPr>
          <w:rFonts w:ascii="Arial" w:hAnsi="Arial" w:cs="Arial"/>
          <w:szCs w:val="16"/>
        </w:rPr>
        <w:t xml:space="preserve"> Uchwała nr XIX/482/20 Sejmiku Wo</w:t>
      </w:r>
      <w:r w:rsidR="00F914C1" w:rsidRPr="00B059CD">
        <w:rPr>
          <w:rFonts w:ascii="Arial" w:hAnsi="Arial" w:cs="Arial"/>
          <w:szCs w:val="16"/>
        </w:rPr>
        <w:t>jewództwa Dolnośląskiego</w:t>
      </w:r>
    </w:p>
  </w:footnote>
  <w:footnote w:id="10">
    <w:p w14:paraId="282E4C00" w14:textId="3A9ED68A" w:rsidR="006D20FD" w:rsidRPr="00B059CD" w:rsidRDefault="006D20FD">
      <w:pPr>
        <w:pStyle w:val="Tekstprzypisudolnego"/>
        <w:rPr>
          <w:rFonts w:ascii="Arial" w:hAnsi="Arial" w:cs="Arial"/>
        </w:rPr>
      </w:pPr>
      <w:r w:rsidRPr="00B059CD">
        <w:rPr>
          <w:rStyle w:val="Odwoanieprzypisudolnego"/>
          <w:rFonts w:ascii="Arial" w:hAnsi="Arial" w:cs="Arial"/>
          <w:szCs w:val="16"/>
        </w:rPr>
        <w:footnoteRef/>
      </w:r>
      <w:r w:rsidRPr="00B059CD">
        <w:rPr>
          <w:rFonts w:ascii="Arial" w:hAnsi="Arial" w:cs="Arial"/>
          <w:szCs w:val="16"/>
        </w:rPr>
        <w:t xml:space="preserve"> </w:t>
      </w:r>
      <w:r w:rsidR="00617412" w:rsidRPr="00B059CD">
        <w:rPr>
          <w:rFonts w:ascii="Arial" w:hAnsi="Arial" w:cs="Arial"/>
          <w:szCs w:val="16"/>
        </w:rPr>
        <w:t>Uchwała nr L/1790/18 Sejmiku województwa Dolnośląskiego z dnia 20 września 2018 r</w:t>
      </w:r>
    </w:p>
  </w:footnote>
  <w:footnote w:id="11">
    <w:p w14:paraId="43384C8F" w14:textId="32749EC0" w:rsidR="00746F83" w:rsidRPr="00B059CD" w:rsidRDefault="00746F83" w:rsidP="00746F83">
      <w:pPr>
        <w:pStyle w:val="Tekstprzypisudolnego"/>
        <w:rPr>
          <w:rFonts w:ascii="Arial" w:hAnsi="Arial" w:cs="Arial"/>
        </w:rPr>
      </w:pPr>
      <w:r w:rsidRPr="00B059CD">
        <w:rPr>
          <w:rStyle w:val="Odwoanieprzypisudolnego"/>
          <w:rFonts w:ascii="Arial" w:hAnsi="Arial" w:cs="Arial"/>
        </w:rPr>
        <w:footnoteRef/>
      </w:r>
      <w:r w:rsidRPr="00B059CD">
        <w:rPr>
          <w:rFonts w:ascii="Arial" w:hAnsi="Arial" w:cs="Arial"/>
        </w:rPr>
        <w:t xml:space="preserve"> https://bdl.stat.gov.pl/, [dostęp 31.01.2023]</w:t>
      </w:r>
    </w:p>
  </w:footnote>
  <w:footnote w:id="12">
    <w:p w14:paraId="4D0F1E55" w14:textId="5032EB54" w:rsidR="005C6D27" w:rsidRPr="00B059CD" w:rsidRDefault="005C6D27">
      <w:pPr>
        <w:pStyle w:val="Tekstprzypisudolnego"/>
        <w:rPr>
          <w:rFonts w:ascii="Arial" w:hAnsi="Arial" w:cs="Arial"/>
        </w:rPr>
      </w:pPr>
      <w:r w:rsidRPr="00B059CD">
        <w:rPr>
          <w:rStyle w:val="Odwoanieprzypisudolnego"/>
          <w:rFonts w:ascii="Arial" w:hAnsi="Arial" w:cs="Arial"/>
        </w:rPr>
        <w:footnoteRef/>
      </w:r>
      <w:r w:rsidRPr="00B059CD">
        <w:rPr>
          <w:rFonts w:ascii="Arial" w:hAnsi="Arial" w:cs="Arial"/>
        </w:rPr>
        <w:t xml:space="preserve"> </w:t>
      </w:r>
      <w:r w:rsidR="00004F46" w:rsidRPr="00B059CD">
        <w:rPr>
          <w:rFonts w:ascii="Arial" w:hAnsi="Arial" w:cs="Arial"/>
        </w:rPr>
        <w:t>K. Błażejczyk, M. Kuchcik, P. Milewski, W</w:t>
      </w:r>
      <w:r w:rsidR="005655CE" w:rsidRPr="00B059CD">
        <w:rPr>
          <w:rFonts w:ascii="Arial" w:hAnsi="Arial" w:cs="Arial"/>
        </w:rPr>
        <w:t xml:space="preserve">. </w:t>
      </w:r>
      <w:r w:rsidR="00004F46" w:rsidRPr="00B059CD">
        <w:rPr>
          <w:rFonts w:ascii="Arial" w:hAnsi="Arial" w:cs="Arial"/>
        </w:rPr>
        <w:t>Dudek, B. Kręcisz, A. Błażejczyk, J. Szmyd, B. Degórska, C. Pałczyński. (2014). Miejska wyspa ciepła w Warszawie. Warszawa: SEDNO Wydawnictwo Akademickie</w:t>
      </w:r>
    </w:p>
  </w:footnote>
  <w:footnote w:id="13">
    <w:p w14:paraId="1D0A0D7D" w14:textId="4CE524F5" w:rsidR="00E60F3E" w:rsidRPr="00B059CD" w:rsidRDefault="00E60F3E">
      <w:pPr>
        <w:pStyle w:val="Tekstprzypisudolnego"/>
        <w:rPr>
          <w:rFonts w:ascii="Arial" w:hAnsi="Arial" w:cs="Arial"/>
        </w:rPr>
      </w:pPr>
      <w:r w:rsidRPr="00B059CD">
        <w:rPr>
          <w:rStyle w:val="Odwoanieprzypisudolnego"/>
          <w:rFonts w:ascii="Arial" w:hAnsi="Arial" w:cs="Arial"/>
        </w:rPr>
        <w:footnoteRef/>
      </w:r>
      <w:r w:rsidRPr="00B059CD">
        <w:rPr>
          <w:rFonts w:ascii="Arial" w:hAnsi="Arial" w:cs="Arial"/>
        </w:rPr>
        <w:t xml:space="preserve"> Ibidem</w:t>
      </w:r>
    </w:p>
  </w:footnote>
  <w:footnote w:id="14">
    <w:p w14:paraId="49B82390" w14:textId="2EC21A2A" w:rsidR="004F4B3F" w:rsidRDefault="004F4B3F">
      <w:pPr>
        <w:pStyle w:val="Tekstprzypisudolnego"/>
      </w:pPr>
      <w:r w:rsidRPr="00B059CD">
        <w:rPr>
          <w:rStyle w:val="Odwoanieprzypisudolnego"/>
          <w:rFonts w:ascii="Arial" w:hAnsi="Arial" w:cs="Arial"/>
        </w:rPr>
        <w:footnoteRef/>
      </w:r>
      <w:r w:rsidRPr="00B059CD">
        <w:rPr>
          <w:rFonts w:ascii="Arial" w:hAnsi="Arial" w:cs="Arial"/>
        </w:rPr>
        <w:t xml:space="preserve"> </w:t>
      </w:r>
      <w:r w:rsidR="00DF7FC1" w:rsidRPr="00B059CD">
        <w:rPr>
          <w:rFonts w:ascii="Arial" w:hAnsi="Arial" w:cs="Arial"/>
        </w:rPr>
        <w:t>https://bdl.stat.gov.pl/, [dostęp 31.01.2023]</w:t>
      </w:r>
    </w:p>
  </w:footnote>
  <w:footnote w:id="15">
    <w:p w14:paraId="081BA70B" w14:textId="53118251" w:rsidR="004E6123" w:rsidRPr="00B059CD" w:rsidRDefault="004E6123">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w:t>
      </w:r>
      <w:r w:rsidR="00BA2DCD" w:rsidRPr="00B059CD">
        <w:rPr>
          <w:rFonts w:ascii="Arial" w:hAnsi="Arial" w:cs="Arial"/>
          <w:szCs w:val="16"/>
        </w:rPr>
        <w:t>HEAL Polska (2018). Wpływ zmian klimatu na zdrowie. Warszawa: Polski Klub Ekologiczny Okręg Mazowiecki</w:t>
      </w:r>
    </w:p>
  </w:footnote>
  <w:footnote w:id="16">
    <w:p w14:paraId="1E03D433" w14:textId="60B9CDB3" w:rsidR="00B7379F" w:rsidRDefault="00B7379F">
      <w:pPr>
        <w:pStyle w:val="Tekstprzypisudolnego"/>
      </w:pPr>
      <w:r w:rsidRPr="00B059CD">
        <w:rPr>
          <w:rStyle w:val="Odwoanieprzypisudolnego"/>
          <w:rFonts w:ascii="Arial" w:hAnsi="Arial" w:cs="Arial"/>
          <w:szCs w:val="16"/>
        </w:rPr>
        <w:footnoteRef/>
      </w:r>
      <w:r w:rsidRPr="00B059CD">
        <w:rPr>
          <w:rFonts w:ascii="Arial" w:hAnsi="Arial" w:cs="Arial"/>
          <w:szCs w:val="16"/>
        </w:rPr>
        <w:t xml:space="preserve"> </w:t>
      </w:r>
      <w:r w:rsidR="00F14FD8" w:rsidRPr="00B059CD">
        <w:rPr>
          <w:rFonts w:ascii="Arial" w:hAnsi="Arial" w:cs="Arial"/>
          <w:szCs w:val="16"/>
        </w:rPr>
        <w:t>Bia</w:t>
      </w:r>
      <w:r w:rsidR="000B3A94" w:rsidRPr="00B059CD">
        <w:rPr>
          <w:rFonts w:ascii="Arial" w:hAnsi="Arial" w:cs="Arial"/>
          <w:szCs w:val="16"/>
        </w:rPr>
        <w:t>łyni</w:t>
      </w:r>
      <w:r w:rsidR="00133B8F" w:rsidRPr="00B059CD">
        <w:rPr>
          <w:rFonts w:ascii="Arial" w:hAnsi="Arial" w:cs="Arial"/>
          <w:szCs w:val="16"/>
        </w:rPr>
        <w:t>cki-Biru</w:t>
      </w:r>
      <w:r w:rsidR="009A2227" w:rsidRPr="00B059CD">
        <w:rPr>
          <w:rFonts w:ascii="Arial" w:hAnsi="Arial" w:cs="Arial"/>
          <w:szCs w:val="16"/>
        </w:rPr>
        <w:t>la</w:t>
      </w:r>
      <w:r w:rsidR="00E511A5" w:rsidRPr="00B059CD">
        <w:rPr>
          <w:rFonts w:ascii="Arial" w:hAnsi="Arial" w:cs="Arial"/>
          <w:szCs w:val="16"/>
        </w:rPr>
        <w:t>, P.</w:t>
      </w:r>
      <w:r w:rsidR="009D6D92" w:rsidRPr="00B059CD">
        <w:rPr>
          <w:rFonts w:ascii="Arial" w:hAnsi="Arial" w:cs="Arial"/>
          <w:szCs w:val="16"/>
        </w:rPr>
        <w:t xml:space="preserve"> (2007</w:t>
      </w:r>
      <w:r w:rsidR="004C53A9" w:rsidRPr="00B059CD">
        <w:rPr>
          <w:rFonts w:ascii="Arial" w:hAnsi="Arial" w:cs="Arial"/>
          <w:szCs w:val="16"/>
        </w:rPr>
        <w:t>)</w:t>
      </w:r>
      <w:r w:rsidR="00D2672A" w:rsidRPr="00B059CD">
        <w:rPr>
          <w:rFonts w:ascii="Arial" w:hAnsi="Arial" w:cs="Arial"/>
          <w:szCs w:val="16"/>
        </w:rPr>
        <w:t xml:space="preserve">. Wpływ zdrowia na </w:t>
      </w:r>
      <w:r w:rsidR="0005267D" w:rsidRPr="00B059CD">
        <w:rPr>
          <w:rFonts w:ascii="Arial" w:hAnsi="Arial" w:cs="Arial"/>
          <w:szCs w:val="16"/>
        </w:rPr>
        <w:t xml:space="preserve">kształtowanie się </w:t>
      </w:r>
      <w:r w:rsidR="00BF16E5" w:rsidRPr="00B059CD">
        <w:rPr>
          <w:rFonts w:ascii="Arial" w:hAnsi="Arial" w:cs="Arial"/>
          <w:szCs w:val="16"/>
        </w:rPr>
        <w:t>społecznego dobrobytu</w:t>
      </w:r>
      <w:r w:rsidR="00B2666B" w:rsidRPr="00B059CD">
        <w:rPr>
          <w:rFonts w:ascii="Arial" w:hAnsi="Arial" w:cs="Arial"/>
          <w:szCs w:val="16"/>
        </w:rPr>
        <w:t>. W: Bi</w:t>
      </w:r>
      <w:r w:rsidR="00E658B7" w:rsidRPr="00B059CD">
        <w:rPr>
          <w:rFonts w:ascii="Arial" w:hAnsi="Arial" w:cs="Arial"/>
          <w:szCs w:val="16"/>
        </w:rPr>
        <w:t>uletyn Ekonomiczny e-GAP nr 3/2007</w:t>
      </w:r>
    </w:p>
  </w:footnote>
  <w:footnote w:id="17">
    <w:p w14:paraId="61AE302A" w14:textId="77777777" w:rsidR="00E07B7A" w:rsidRPr="00B059CD" w:rsidRDefault="00E07B7A" w:rsidP="00E07B7A">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W. Michalak, B. Piekarska, B. Samoliński, Z. M. Karaczun. (2022). Wpływ zmian klimatu na zdrowie seniorów. Warszawa: Polski Klub Ekologiczny Okręg Mazowiecki</w:t>
      </w:r>
    </w:p>
  </w:footnote>
  <w:footnote w:id="18">
    <w:p w14:paraId="618C52B1" w14:textId="6C1582D3" w:rsidR="00F115B6" w:rsidRPr="00B059CD" w:rsidRDefault="00F115B6">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w:t>
      </w:r>
      <w:r w:rsidR="008D5BE9" w:rsidRPr="00B059CD">
        <w:rPr>
          <w:rFonts w:ascii="Arial" w:hAnsi="Arial" w:cs="Arial"/>
          <w:szCs w:val="16"/>
        </w:rPr>
        <w:t>Ibidem</w:t>
      </w:r>
    </w:p>
  </w:footnote>
  <w:footnote w:id="19">
    <w:p w14:paraId="3A4FB8A7" w14:textId="413A98DA" w:rsidR="000A7818" w:rsidRPr="00B059CD" w:rsidRDefault="000A7818">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Ministerstwo Środowiska. </w:t>
      </w:r>
      <w:r w:rsidR="00565F41" w:rsidRPr="00B059CD">
        <w:rPr>
          <w:rFonts w:ascii="Arial" w:hAnsi="Arial" w:cs="Arial"/>
          <w:szCs w:val="16"/>
        </w:rPr>
        <w:t>(2013)</w:t>
      </w:r>
      <w:r w:rsidR="007041F3" w:rsidRPr="00B059CD">
        <w:rPr>
          <w:rFonts w:ascii="Arial" w:hAnsi="Arial" w:cs="Arial"/>
          <w:szCs w:val="16"/>
        </w:rPr>
        <w:t>.</w:t>
      </w:r>
      <w:r w:rsidRPr="00B059CD">
        <w:rPr>
          <w:rFonts w:ascii="Arial" w:hAnsi="Arial" w:cs="Arial"/>
          <w:szCs w:val="16"/>
        </w:rPr>
        <w:t xml:space="preserve"> Opracowanie i wdrożenie Strategicznego Planu Adaptacji dla sektorów i obszarów wrażliwych na zamiany klimatu, Adaptacja wrażliwych sektorów i obszarów Polski do zmian klimatu do roku 2070. Warszawa</w:t>
      </w:r>
    </w:p>
  </w:footnote>
  <w:footnote w:id="20">
    <w:p w14:paraId="501F3C74" w14:textId="4B9FC2F6" w:rsidR="00364F21" w:rsidRPr="003A1AAB" w:rsidRDefault="00364F21">
      <w:pPr>
        <w:pStyle w:val="Tekstprzypisudolnego"/>
        <w:rPr>
          <w:szCs w:val="16"/>
        </w:rPr>
      </w:pPr>
      <w:r w:rsidRPr="00B059CD">
        <w:rPr>
          <w:rStyle w:val="Odwoanieprzypisudolnego"/>
          <w:rFonts w:ascii="Arial" w:hAnsi="Arial" w:cs="Arial"/>
          <w:szCs w:val="16"/>
        </w:rPr>
        <w:footnoteRef/>
      </w:r>
      <w:r w:rsidRPr="00B059CD">
        <w:rPr>
          <w:rFonts w:ascii="Arial" w:hAnsi="Arial" w:cs="Arial"/>
          <w:szCs w:val="16"/>
        </w:rPr>
        <w:t xml:space="preserve"> </w:t>
      </w:r>
      <w:r w:rsidR="00EC6563" w:rsidRPr="00B059CD">
        <w:rPr>
          <w:rFonts w:ascii="Arial" w:hAnsi="Arial" w:cs="Arial"/>
          <w:szCs w:val="16"/>
        </w:rPr>
        <w:t>GUS. (2021). Sytuacja demograficzna Polski do 2020 roku. Zgony i umieralność. Warszawa</w:t>
      </w:r>
    </w:p>
  </w:footnote>
  <w:footnote w:id="21">
    <w:p w14:paraId="20180734" w14:textId="43A57197" w:rsidR="00DC5613" w:rsidRPr="00B059CD" w:rsidRDefault="00DC5613" w:rsidP="00DC5613">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Zmiany klimatyczne a alergia i astma, ALERGIA, http://alergia.org.pl/wp-content/uploads/2020/01/3-2019-CALOSC-7.pdf, [dostęp </w:t>
      </w:r>
      <w:r w:rsidR="00E93B5C" w:rsidRPr="00B059CD">
        <w:rPr>
          <w:rFonts w:ascii="Arial" w:hAnsi="Arial" w:cs="Arial"/>
          <w:szCs w:val="16"/>
        </w:rPr>
        <w:t>02</w:t>
      </w:r>
      <w:r w:rsidRPr="00B059CD">
        <w:rPr>
          <w:rFonts w:ascii="Arial" w:hAnsi="Arial" w:cs="Arial"/>
          <w:szCs w:val="16"/>
        </w:rPr>
        <w:t>.0</w:t>
      </w:r>
      <w:r w:rsidR="00E93B5C" w:rsidRPr="00B059CD">
        <w:rPr>
          <w:rFonts w:ascii="Arial" w:hAnsi="Arial" w:cs="Arial"/>
          <w:szCs w:val="16"/>
        </w:rPr>
        <w:t>2</w:t>
      </w:r>
      <w:r w:rsidRPr="00B059CD">
        <w:rPr>
          <w:rFonts w:ascii="Arial" w:hAnsi="Arial" w:cs="Arial"/>
          <w:szCs w:val="16"/>
        </w:rPr>
        <w:t>.202</w:t>
      </w:r>
      <w:r w:rsidR="00E93B5C" w:rsidRPr="00B059CD">
        <w:rPr>
          <w:rFonts w:ascii="Arial" w:hAnsi="Arial" w:cs="Arial"/>
          <w:szCs w:val="16"/>
        </w:rPr>
        <w:t>3</w:t>
      </w:r>
      <w:r w:rsidRPr="00B059CD">
        <w:rPr>
          <w:rFonts w:ascii="Arial" w:hAnsi="Arial" w:cs="Arial"/>
          <w:szCs w:val="16"/>
        </w:rPr>
        <w:t>]</w:t>
      </w:r>
    </w:p>
  </w:footnote>
  <w:footnote w:id="22">
    <w:p w14:paraId="4B4AFCD0" w14:textId="1A389007" w:rsidR="008259E3" w:rsidRDefault="008259E3">
      <w:pPr>
        <w:pStyle w:val="Tekstprzypisudolnego"/>
      </w:pPr>
      <w:r w:rsidRPr="00B059CD">
        <w:rPr>
          <w:rStyle w:val="Odwoanieprzypisudolnego"/>
          <w:rFonts w:ascii="Arial" w:hAnsi="Arial" w:cs="Arial"/>
          <w:szCs w:val="16"/>
        </w:rPr>
        <w:footnoteRef/>
      </w:r>
      <w:r w:rsidRPr="00B059CD">
        <w:rPr>
          <w:rFonts w:ascii="Arial" w:hAnsi="Arial" w:cs="Arial"/>
          <w:szCs w:val="16"/>
        </w:rPr>
        <w:t xml:space="preserve"> W. Michalak, B. Piekarska, B. Samoliński, Z. M. Karaczun. (2022). Wpływ zmian klimatu na zdrowie seniorów. Warszawa: Polski Klub Ekologiczny Okręg Mazowiecki</w:t>
      </w:r>
    </w:p>
  </w:footnote>
  <w:footnote w:id="23">
    <w:p w14:paraId="1825070B" w14:textId="552ECFFD" w:rsidR="00BD69F8" w:rsidRPr="00B059CD" w:rsidRDefault="00BD69F8" w:rsidP="009823CB">
      <w:pPr>
        <w:pStyle w:val="Tekstprzypisudolnego"/>
        <w:rPr>
          <w:rFonts w:ascii="Arial" w:hAnsi="Arial" w:cs="Arial"/>
          <w:szCs w:val="16"/>
          <w:lang w:val="en-GB"/>
        </w:rPr>
      </w:pPr>
      <w:r w:rsidRPr="00B059CD">
        <w:rPr>
          <w:rStyle w:val="Odwoanieprzypisudolnego"/>
          <w:rFonts w:ascii="Arial" w:hAnsi="Arial" w:cs="Arial"/>
          <w:szCs w:val="16"/>
        </w:rPr>
        <w:footnoteRef/>
      </w:r>
      <w:r w:rsidRPr="00B059CD">
        <w:rPr>
          <w:rFonts w:ascii="Arial" w:hAnsi="Arial" w:cs="Arial"/>
          <w:szCs w:val="16"/>
        </w:rPr>
        <w:t xml:space="preserve"> </w:t>
      </w:r>
      <w:r w:rsidR="000C2A13" w:rsidRPr="00B059CD">
        <w:rPr>
          <w:rFonts w:ascii="Arial" w:hAnsi="Arial" w:cs="Arial"/>
          <w:szCs w:val="16"/>
        </w:rPr>
        <w:t>HEAL Polska</w:t>
      </w:r>
      <w:r w:rsidR="00DD72C2" w:rsidRPr="00B059CD">
        <w:rPr>
          <w:rFonts w:ascii="Arial" w:hAnsi="Arial" w:cs="Arial"/>
          <w:szCs w:val="16"/>
        </w:rPr>
        <w:t>. (2016). Energia przyjazna zdrowiu.</w:t>
      </w:r>
      <w:r w:rsidR="009823CB" w:rsidRPr="00B059CD">
        <w:rPr>
          <w:rFonts w:ascii="Arial" w:hAnsi="Arial" w:cs="Arial"/>
          <w:szCs w:val="16"/>
        </w:rPr>
        <w:t xml:space="preserve"> Czy i jak źródła energii wpływają na stan zdrowia publicznego</w:t>
      </w:r>
      <w:r w:rsidR="00DC4CD9" w:rsidRPr="00B059CD">
        <w:rPr>
          <w:rFonts w:ascii="Arial" w:hAnsi="Arial" w:cs="Arial"/>
          <w:szCs w:val="16"/>
        </w:rPr>
        <w:t>.</w:t>
      </w:r>
      <w:r w:rsidR="00DD72C2" w:rsidRPr="00B059CD">
        <w:rPr>
          <w:rFonts w:ascii="Arial" w:hAnsi="Arial" w:cs="Arial"/>
          <w:szCs w:val="16"/>
        </w:rPr>
        <w:t xml:space="preserve"> </w:t>
      </w:r>
      <w:r w:rsidR="00DD72C2" w:rsidRPr="00B059CD">
        <w:rPr>
          <w:rFonts w:ascii="Arial" w:hAnsi="Arial" w:cs="Arial"/>
          <w:szCs w:val="16"/>
          <w:lang w:val="en-GB"/>
        </w:rPr>
        <w:t>Warszawa</w:t>
      </w:r>
    </w:p>
  </w:footnote>
  <w:footnote w:id="24">
    <w:p w14:paraId="691E6CD4" w14:textId="4F3EA417" w:rsidR="00712415" w:rsidRPr="00635BA7" w:rsidRDefault="00712415">
      <w:pPr>
        <w:pStyle w:val="Tekstprzypisudolnego"/>
        <w:rPr>
          <w:szCs w:val="16"/>
        </w:rPr>
      </w:pPr>
      <w:r w:rsidRPr="00B059CD">
        <w:rPr>
          <w:rStyle w:val="Odwoanieprzypisudolnego"/>
          <w:rFonts w:ascii="Arial" w:hAnsi="Arial" w:cs="Arial"/>
          <w:szCs w:val="16"/>
        </w:rPr>
        <w:footnoteRef/>
      </w:r>
      <w:r w:rsidRPr="00B059CD">
        <w:rPr>
          <w:rFonts w:ascii="Arial" w:hAnsi="Arial" w:cs="Arial"/>
          <w:szCs w:val="16"/>
          <w:lang w:val="en-GB"/>
        </w:rPr>
        <w:t xml:space="preserve"> McCallum, L.C., Whitfield Aslund, M.L., Knopper, L.D. et al. Measuring electromagnetic fields (EMF) around wind turbines in Canada: is there a human health concern?. </w:t>
      </w:r>
      <w:r w:rsidRPr="00B059CD">
        <w:rPr>
          <w:rFonts w:ascii="Arial" w:hAnsi="Arial" w:cs="Arial"/>
          <w:szCs w:val="16"/>
        </w:rPr>
        <w:t>Environ Health 13, 9 (2014).</w:t>
      </w:r>
    </w:p>
  </w:footnote>
  <w:footnote w:id="25">
    <w:p w14:paraId="7E7C2870" w14:textId="2F7F73C2" w:rsidR="00DE1495" w:rsidRPr="00B059CD" w:rsidRDefault="00DE1495">
      <w:pPr>
        <w:pStyle w:val="Tekstprzypisudolnego"/>
        <w:rPr>
          <w:rFonts w:ascii="Arial" w:hAnsi="Arial" w:cs="Arial"/>
        </w:rPr>
      </w:pPr>
      <w:r w:rsidRPr="00B059CD">
        <w:rPr>
          <w:rStyle w:val="Odwoanieprzypisudolnego"/>
          <w:rFonts w:ascii="Arial" w:hAnsi="Arial" w:cs="Arial"/>
          <w:szCs w:val="16"/>
        </w:rPr>
        <w:footnoteRef/>
      </w:r>
      <w:r w:rsidRPr="00B059CD">
        <w:rPr>
          <w:rFonts w:ascii="Arial" w:hAnsi="Arial" w:cs="Arial"/>
          <w:szCs w:val="16"/>
        </w:rPr>
        <w:t xml:space="preserve"> HEAL Polska. (2016). Energia przyjazna zdrowiu. Czy i jak źródła energii wpływają na stan zdrowia publicznego. Warszawa</w:t>
      </w:r>
    </w:p>
  </w:footnote>
  <w:footnote w:id="26">
    <w:p w14:paraId="7E52058E" w14:textId="0F24B33E" w:rsidR="00C343F0" w:rsidRPr="005B1CF2" w:rsidRDefault="00C343F0">
      <w:pPr>
        <w:pStyle w:val="Tekstprzypisudolnego"/>
        <w:rPr>
          <w:rFonts w:ascii="Arial" w:hAnsi="Arial" w:cs="Arial"/>
          <w:szCs w:val="16"/>
        </w:rPr>
      </w:pPr>
      <w:r w:rsidRPr="005B1CF2">
        <w:rPr>
          <w:rStyle w:val="Odwoanieprzypisudolnego"/>
          <w:rFonts w:ascii="Arial" w:hAnsi="Arial" w:cs="Arial"/>
          <w:szCs w:val="16"/>
        </w:rPr>
        <w:footnoteRef/>
      </w:r>
      <w:r w:rsidRPr="005B1CF2">
        <w:rPr>
          <w:rFonts w:ascii="Arial" w:hAnsi="Arial" w:cs="Arial"/>
          <w:szCs w:val="16"/>
        </w:rPr>
        <w:t xml:space="preserve"> </w:t>
      </w:r>
      <w:r w:rsidR="0090166E" w:rsidRPr="005B1CF2">
        <w:rPr>
          <w:rFonts w:ascii="Arial" w:hAnsi="Arial" w:cs="Arial"/>
          <w:szCs w:val="16"/>
        </w:rPr>
        <w:t>http://healpolska.pl/baza-wiedzy/#klimat-a-zdrowie</w:t>
      </w:r>
      <w:r w:rsidR="00054442" w:rsidRPr="005B1CF2">
        <w:rPr>
          <w:rFonts w:ascii="Arial" w:hAnsi="Arial" w:cs="Arial"/>
          <w:szCs w:val="16"/>
        </w:rPr>
        <w:t>, (dostęp: 28.02.2023)</w:t>
      </w:r>
    </w:p>
  </w:footnote>
  <w:footnote w:id="27">
    <w:p w14:paraId="219DFD9A" w14:textId="6948855F" w:rsidR="00594FDF" w:rsidRDefault="00594FDF" w:rsidP="00594FDF">
      <w:pPr>
        <w:pStyle w:val="Tekstprzypisudolnego"/>
      </w:pPr>
      <w:r w:rsidRPr="00C63950">
        <w:rPr>
          <w:rStyle w:val="Odwoanieprzypisudolnego"/>
          <w:szCs w:val="16"/>
        </w:rPr>
        <w:footnoteRef/>
      </w:r>
      <w:r w:rsidRPr="00C63950">
        <w:rPr>
          <w:szCs w:val="16"/>
        </w:rPr>
        <w:t xml:space="preserve"> Regionalizacja geograficzna Polski – podział na mezoregiony https://www.gov.pl/web/gdos/dostep-do-danych-geoprzestrzennych </w:t>
      </w:r>
      <w:r w:rsidR="006D1425">
        <w:rPr>
          <w:szCs w:val="16"/>
        </w:rPr>
        <w:t>(dostęp:</w:t>
      </w:r>
      <w:r w:rsidR="002F1DDF">
        <w:rPr>
          <w:szCs w:val="16"/>
        </w:rPr>
        <w:t> </w:t>
      </w:r>
      <w:r w:rsidR="00B9780F">
        <w:rPr>
          <w:szCs w:val="16"/>
        </w:rPr>
        <w:t>28.02.2023</w:t>
      </w:r>
      <w:r w:rsidR="006D1425">
        <w:rPr>
          <w:szCs w:val="16"/>
        </w:rPr>
        <w:t>)</w:t>
      </w:r>
    </w:p>
  </w:footnote>
  <w:footnote w:id="28">
    <w:p w14:paraId="2F5A19BA" w14:textId="77777777" w:rsidR="00284D9D" w:rsidRDefault="00284D9D" w:rsidP="00284D9D">
      <w:pPr>
        <w:pStyle w:val="Tekstprzypisudolnego"/>
      </w:pPr>
      <w:r w:rsidRPr="00C63950">
        <w:rPr>
          <w:rStyle w:val="Odwoanieprzypisudolnego"/>
          <w:szCs w:val="16"/>
        </w:rPr>
        <w:footnoteRef/>
      </w:r>
      <w:r w:rsidRPr="00C63950">
        <w:rPr>
          <w:szCs w:val="16"/>
        </w:rPr>
        <w:t xml:space="preserve"> Raj A., Knapik R. 2014. Karkonoski Park Narodowy wydanie II.</w:t>
      </w:r>
    </w:p>
  </w:footnote>
  <w:footnote w:id="29">
    <w:p w14:paraId="2E99BFF3" w14:textId="77777777" w:rsidR="00284D9D" w:rsidRPr="00B059CD" w:rsidRDefault="00284D9D" w:rsidP="00284D9D">
      <w:pPr>
        <w:pStyle w:val="Tekstprzypisudolnego"/>
        <w:rPr>
          <w:rFonts w:ascii="Arial" w:hAnsi="Arial" w:cs="Arial"/>
          <w:szCs w:val="16"/>
        </w:rPr>
      </w:pPr>
      <w:r w:rsidRPr="00B059CD">
        <w:rPr>
          <w:rStyle w:val="Odwoanieprzypisudolnego"/>
          <w:rFonts w:ascii="Arial" w:hAnsi="Arial" w:cs="Arial"/>
          <w:szCs w:val="16"/>
        </w:rPr>
        <w:footnoteRef/>
      </w:r>
      <w:r w:rsidRPr="00B059CD">
        <w:rPr>
          <w:rFonts w:ascii="Arial" w:hAnsi="Arial" w:cs="Arial"/>
          <w:szCs w:val="16"/>
        </w:rPr>
        <w:t xml:space="preserve"> Raj A., Knapik R. 2014. Karkonoski Park Narodowy wydanie II.</w:t>
      </w:r>
    </w:p>
  </w:footnote>
  <w:footnote w:id="30">
    <w:p w14:paraId="5B659CC6" w14:textId="52BD49DD" w:rsidR="00284D9D" w:rsidRPr="003D244D" w:rsidRDefault="00284D9D" w:rsidP="00284D9D">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w:t>
      </w:r>
      <w:r w:rsidR="00A614F9" w:rsidRPr="003D244D">
        <w:rPr>
          <w:rFonts w:ascii="Arial" w:hAnsi="Arial" w:cs="Arial"/>
          <w:szCs w:val="16"/>
        </w:rPr>
        <w:t>Ibidem</w:t>
      </w:r>
    </w:p>
  </w:footnote>
  <w:footnote w:id="31">
    <w:p w14:paraId="643C4D6A" w14:textId="12EA9223" w:rsidR="00284D9D" w:rsidRDefault="00284D9D" w:rsidP="00284D9D">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w:t>
      </w:r>
      <w:r w:rsidR="00A614F9" w:rsidRPr="003D244D">
        <w:rPr>
          <w:rFonts w:ascii="Arial" w:hAnsi="Arial" w:cs="Arial"/>
          <w:szCs w:val="16"/>
        </w:rPr>
        <w:t>Ibidem</w:t>
      </w:r>
    </w:p>
  </w:footnote>
  <w:footnote w:id="32">
    <w:p w14:paraId="0C2871C2"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PLH20054 Ostoja nad Bobrem na lata 2014-2024</w:t>
      </w:r>
    </w:p>
  </w:footnote>
  <w:footnote w:id="33">
    <w:p w14:paraId="06A0D009"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34">
    <w:p w14:paraId="6259915B"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Plan zadań ochronnych obszaru Natura 2000 PLH20054 Ostoja nad Bobrem na lata 2014-2024 </w:t>
      </w:r>
    </w:p>
  </w:footnote>
  <w:footnote w:id="35">
    <w:p w14:paraId="212A30B8"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36">
    <w:p w14:paraId="6A9BC275" w14:textId="2D298792"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4131F3" w:rsidRPr="003D244D">
        <w:rPr>
          <w:rFonts w:ascii="Arial" w:hAnsi="Arial" w:cs="Arial"/>
          <w:szCs w:val="16"/>
        </w:rPr>
        <w:t>Ibidem</w:t>
      </w:r>
    </w:p>
  </w:footnote>
  <w:footnote w:id="37">
    <w:p w14:paraId="747FE482" w14:textId="77777777" w:rsidR="005A424B" w:rsidRPr="003D244D" w:rsidRDefault="005A424B" w:rsidP="005A424B">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38">
    <w:p w14:paraId="696E3F8B" w14:textId="77777777" w:rsidR="005A424B" w:rsidRPr="00C63950" w:rsidRDefault="005A424B" w:rsidP="005A424B">
      <w:pPr>
        <w:pStyle w:val="Tekstprzypisudolnego"/>
        <w:rPr>
          <w:szCs w:val="16"/>
        </w:rPr>
      </w:pPr>
      <w:r w:rsidRPr="003D244D">
        <w:rPr>
          <w:rStyle w:val="Odwoanieprzypisudolnego"/>
          <w:rFonts w:ascii="Arial" w:hAnsi="Arial" w:cs="Arial"/>
          <w:szCs w:val="16"/>
        </w:rPr>
        <w:footnoteRef/>
      </w:r>
      <w:r w:rsidRPr="003D244D">
        <w:rPr>
          <w:rFonts w:ascii="Arial" w:hAnsi="Arial" w:cs="Arial"/>
          <w:szCs w:val="16"/>
        </w:rPr>
        <w:t xml:space="preserve"> www.magazyn.salamandra.org.pl/m10a06.html</w:t>
      </w:r>
    </w:p>
  </w:footnote>
  <w:footnote w:id="39">
    <w:p w14:paraId="45889C20"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40">
    <w:p w14:paraId="24DA4F4B"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41">
    <w:p w14:paraId="6620B7A7"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PLH20054 Ostoja nad Bobrem na lata 2014-2024</w:t>
      </w:r>
    </w:p>
  </w:footnote>
  <w:footnote w:id="42">
    <w:p w14:paraId="10325F7B" w14:textId="77777777" w:rsidR="005A424B" w:rsidRPr="003D244D" w:rsidRDefault="005A424B" w:rsidP="005A424B">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43">
    <w:p w14:paraId="7785B50B"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44">
    <w:p w14:paraId="5F7F4C26" w14:textId="77777777" w:rsidR="005A424B" w:rsidRPr="00C63950" w:rsidRDefault="005A424B" w:rsidP="005A424B">
      <w:pPr>
        <w:pStyle w:val="Tekstprzypisudolnego"/>
        <w:rPr>
          <w:szCs w:val="16"/>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45">
    <w:p w14:paraId="31993009"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46">
    <w:p w14:paraId="5CD4A821"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PLH20054 Ostoja nad Bobrem na lata 2014-2024</w:t>
      </w:r>
    </w:p>
  </w:footnote>
  <w:footnote w:id="47">
    <w:p w14:paraId="6542D22D" w14:textId="403222B9"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DA3457" w:rsidRPr="003D244D">
        <w:rPr>
          <w:rFonts w:ascii="Arial" w:hAnsi="Arial" w:cs="Arial"/>
          <w:szCs w:val="16"/>
        </w:rPr>
        <w:t>Ibidem</w:t>
      </w:r>
    </w:p>
  </w:footnote>
  <w:footnote w:id="48">
    <w:p w14:paraId="4F860088" w14:textId="3479A24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PLH20011 Rudawy Janowickie 2014</w:t>
      </w:r>
      <w:r w:rsidR="00FC27B9" w:rsidRPr="003D244D">
        <w:rPr>
          <w:rFonts w:ascii="Arial" w:hAnsi="Arial" w:cs="Arial"/>
          <w:szCs w:val="16"/>
        </w:rPr>
        <w:t>-20</w:t>
      </w:r>
      <w:r w:rsidR="00A73728" w:rsidRPr="003D244D">
        <w:rPr>
          <w:rFonts w:ascii="Arial" w:hAnsi="Arial" w:cs="Arial"/>
          <w:szCs w:val="16"/>
        </w:rPr>
        <w:t>24</w:t>
      </w:r>
    </w:p>
  </w:footnote>
  <w:footnote w:id="49">
    <w:p w14:paraId="62CF48BB" w14:textId="77777777" w:rsidR="005A424B" w:rsidRPr="003D244D" w:rsidRDefault="005A424B" w:rsidP="005A424B">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50">
    <w:p w14:paraId="45261A48"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51">
    <w:p w14:paraId="14E2B2D4" w14:textId="71323B00"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52">
    <w:p w14:paraId="318633C6" w14:textId="0CE0625C"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00B9780F" w:rsidRPr="003D244D">
        <w:rPr>
          <w:rFonts w:ascii="Arial" w:hAnsi="Arial" w:cs="Arial"/>
          <w:szCs w:val="16"/>
        </w:rPr>
        <w:t xml:space="preserve"> </w:t>
      </w:r>
      <w:r w:rsidR="0034683B" w:rsidRPr="003D244D">
        <w:rPr>
          <w:rFonts w:ascii="Arial" w:hAnsi="Arial" w:cs="Arial"/>
          <w:szCs w:val="16"/>
        </w:rPr>
        <w:t>Ibidem</w:t>
      </w:r>
    </w:p>
  </w:footnote>
  <w:footnote w:id="53">
    <w:p w14:paraId="44D1748D"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54">
    <w:p w14:paraId="32711D7D"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PLH20054 Ostoja nad Bobrem na lata 2014-2024</w:t>
      </w:r>
    </w:p>
  </w:footnote>
  <w:footnote w:id="55">
    <w:p w14:paraId="38851D33" w14:textId="77777777" w:rsidR="005A424B" w:rsidRPr="00B9780F" w:rsidRDefault="005A424B" w:rsidP="005A424B">
      <w:pPr>
        <w:pStyle w:val="Tekstprzypisudolnego"/>
        <w:rPr>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PLH020037 Góry i Pogórze Kaczawskie na lata 2014 – 2023</w:t>
      </w:r>
    </w:p>
  </w:footnote>
  <w:footnote w:id="56">
    <w:p w14:paraId="65BE10BB" w14:textId="5554ACE1"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004F3EF0" w:rsidRPr="003D244D">
        <w:rPr>
          <w:rFonts w:ascii="Arial" w:hAnsi="Arial" w:cs="Arial"/>
          <w:szCs w:val="16"/>
        </w:rPr>
        <w:t xml:space="preserve"> Ibidem</w:t>
      </w:r>
    </w:p>
  </w:footnote>
  <w:footnote w:id="57">
    <w:p w14:paraId="464BD2C0" w14:textId="6EA4FAD0" w:rsidR="00A03ECD" w:rsidRPr="003D244D" w:rsidRDefault="00A03ECD">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Dane udostępnione przed Regional</w:t>
      </w:r>
      <w:r w:rsidR="00C94070" w:rsidRPr="003D244D">
        <w:rPr>
          <w:rFonts w:ascii="Arial" w:hAnsi="Arial" w:cs="Arial"/>
          <w:szCs w:val="16"/>
        </w:rPr>
        <w:t>ną Dyrekcję Ochrony Środowiska we Wrocławiu</w:t>
      </w:r>
    </w:p>
  </w:footnote>
  <w:footnote w:id="58">
    <w:p w14:paraId="4794C2A8" w14:textId="77777777" w:rsidR="005A424B" w:rsidRPr="003D244D" w:rsidRDefault="005A424B" w:rsidP="005A424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Standardowy Formularz Danych dla Obszaru Natura 2000 Góry i Pogórze Kaczawskie. 2004 (2022).</w:t>
      </w:r>
    </w:p>
  </w:footnote>
  <w:footnote w:id="59">
    <w:p w14:paraId="6FFB712A" w14:textId="508CF788" w:rsidR="00861020" w:rsidRPr="003D244D" w:rsidRDefault="00861020">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Dane udostępnione przed Regionalną Dyrekcję Ochrony Środowiska we Wrocławiu</w:t>
      </w:r>
    </w:p>
  </w:footnote>
  <w:footnote w:id="60">
    <w:p w14:paraId="25A002CF" w14:textId="33233227" w:rsidR="008A50A6" w:rsidRDefault="008A50A6">
      <w:pPr>
        <w:pStyle w:val="Tekstprzypisudolnego"/>
      </w:pPr>
      <w:r w:rsidRPr="003D244D">
        <w:rPr>
          <w:rStyle w:val="Odwoanieprzypisudolnego"/>
          <w:rFonts w:ascii="Arial" w:hAnsi="Arial" w:cs="Arial"/>
          <w:szCs w:val="16"/>
        </w:rPr>
        <w:footnoteRef/>
      </w:r>
      <w:r w:rsidR="005D2E92" w:rsidRPr="003D244D">
        <w:rPr>
          <w:rFonts w:ascii="Arial" w:hAnsi="Arial" w:cs="Arial"/>
          <w:szCs w:val="16"/>
        </w:rPr>
        <w:t xml:space="preserve"> Rozporządzenie Ministra </w:t>
      </w:r>
      <w:r w:rsidR="002B0516" w:rsidRPr="003D244D">
        <w:rPr>
          <w:rFonts w:ascii="Arial" w:hAnsi="Arial" w:cs="Arial"/>
          <w:szCs w:val="16"/>
        </w:rPr>
        <w:t>Środowiska</w:t>
      </w:r>
      <w:r w:rsidR="005D2E92" w:rsidRPr="003D244D">
        <w:rPr>
          <w:rFonts w:ascii="Arial" w:hAnsi="Arial" w:cs="Arial"/>
          <w:szCs w:val="16"/>
        </w:rPr>
        <w:t xml:space="preserve"> </w:t>
      </w:r>
      <w:r w:rsidR="00261765" w:rsidRPr="003D244D">
        <w:rPr>
          <w:rFonts w:ascii="Arial" w:hAnsi="Arial" w:cs="Arial"/>
          <w:szCs w:val="16"/>
        </w:rPr>
        <w:t xml:space="preserve">z dnia 13 kwietnia 2010 r. w sprawie siedlisk przyrodniczych oraz gatunków będących przedmiotem zainteresowania Wspólnoty, a także kryteriów </w:t>
      </w:r>
      <w:r w:rsidR="001F7E04" w:rsidRPr="003D244D">
        <w:rPr>
          <w:rFonts w:ascii="Arial" w:hAnsi="Arial" w:cs="Arial"/>
          <w:szCs w:val="16"/>
        </w:rPr>
        <w:t xml:space="preserve">wyboru obszarów kwalifikujących się do uznania </w:t>
      </w:r>
      <w:r w:rsidR="00886F84" w:rsidRPr="003D244D">
        <w:rPr>
          <w:rFonts w:ascii="Arial" w:hAnsi="Arial" w:cs="Arial"/>
          <w:szCs w:val="16"/>
        </w:rPr>
        <w:t>lub wyznaczenia jako obszary Natura 2000</w:t>
      </w:r>
      <w:r w:rsidR="00AC68AD" w:rsidRPr="003D244D">
        <w:rPr>
          <w:rFonts w:ascii="Arial" w:hAnsi="Arial" w:cs="Arial"/>
          <w:szCs w:val="16"/>
        </w:rPr>
        <w:t xml:space="preserve"> (Dz.U.</w:t>
      </w:r>
      <w:r w:rsidR="0004502D" w:rsidRPr="003D244D">
        <w:rPr>
          <w:rFonts w:ascii="Arial" w:hAnsi="Arial" w:cs="Arial"/>
          <w:szCs w:val="16"/>
        </w:rPr>
        <w:t xml:space="preserve"> Nr 77</w:t>
      </w:r>
      <w:r w:rsidR="00AC68AD" w:rsidRPr="003D244D">
        <w:rPr>
          <w:rFonts w:ascii="Arial" w:hAnsi="Arial" w:cs="Arial"/>
          <w:szCs w:val="16"/>
        </w:rPr>
        <w:t>)</w:t>
      </w:r>
      <w:r w:rsidR="0086778E" w:rsidRPr="003D244D">
        <w:rPr>
          <w:rFonts w:ascii="Arial" w:hAnsi="Arial" w:cs="Arial"/>
          <w:szCs w:val="16"/>
        </w:rPr>
        <w:t xml:space="preserve">. Załącznik nr 1 i </w:t>
      </w:r>
      <w:r w:rsidR="002531A7" w:rsidRPr="003D244D">
        <w:rPr>
          <w:rFonts w:ascii="Arial" w:hAnsi="Arial" w:cs="Arial"/>
          <w:szCs w:val="16"/>
        </w:rPr>
        <w:t>3.</w:t>
      </w:r>
      <w:r w:rsidR="0086778E" w:rsidRPr="00C63950">
        <w:rPr>
          <w:szCs w:val="16"/>
        </w:rPr>
        <w:t xml:space="preserve"> </w:t>
      </w:r>
    </w:p>
  </w:footnote>
  <w:footnote w:id="61">
    <w:p w14:paraId="58BA9E23" w14:textId="77777777" w:rsidR="004A6477" w:rsidRPr="003D244D" w:rsidRDefault="004A6477" w:rsidP="004A647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Dane pozyskane z Banku Danych o Lasach </w:t>
      </w:r>
    </w:p>
  </w:footnote>
  <w:footnote w:id="62">
    <w:p w14:paraId="0A51780A" w14:textId="77777777" w:rsidR="004A6477" w:rsidRPr="003D244D" w:rsidRDefault="004A6477" w:rsidP="004A6477">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Ibidem</w:t>
      </w:r>
    </w:p>
  </w:footnote>
  <w:footnote w:id="63">
    <w:p w14:paraId="2868BC5F" w14:textId="77777777" w:rsidR="00C614BB" w:rsidRPr="003D244D" w:rsidRDefault="00C614BB" w:rsidP="00C614BB">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Błoszyk J., Chrzanowski A., Dobrowolski D., Kůrka A., Kuźnik-Kowalska E., Mazur M., Olszewski P., Pawlikowski K., Pawlikowski T., Proćków M., Skarżyński D., Szymkowiak P. 2013. Bezkręgowce. W: Knapik R. i Raj A. (red.), Przyroda Karkonoskiego Parku Narodowego. Karkonoski Park Narodowy, Jelenia Góra: 359–404.</w:t>
      </w:r>
    </w:p>
  </w:footnote>
  <w:footnote w:id="64">
    <w:p w14:paraId="550F5EAE" w14:textId="77777777" w:rsidR="00C614BB" w:rsidRPr="003D244D" w:rsidRDefault="00C614BB" w:rsidP="00C614B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Čížek O., Malkiewicz A., Beneš J. &amp; Tarnawski D. (red.) (2015): Denní motýli v Krkonoších, atlas rozšíření / Motyle dzienne w Karkonoszach, atlas rozmieszczenia. Správa KRNAP &amp; Dyrekcja KPN. 328 str.</w:t>
      </w:r>
    </w:p>
  </w:footnote>
  <w:footnote w:id="65">
    <w:p w14:paraId="49B00EB4" w14:textId="77777777" w:rsidR="00C614BB" w:rsidRPr="003D244D" w:rsidRDefault="00C614BB" w:rsidP="00C614B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Rąpała R. 2013. Zwierzęta Karkonoszy. Karkonoski Park Narodowy, Jelenia Góra, ss. 62.</w:t>
      </w:r>
    </w:p>
  </w:footnote>
  <w:footnote w:id="66">
    <w:p w14:paraId="0230F2E6" w14:textId="45C1230F" w:rsidR="00C614BB" w:rsidRDefault="00C614BB" w:rsidP="00C614BB">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Karkonoski Park Narodowy https://kpnmab.pl/niepylak-apollo</w:t>
      </w:r>
      <w:r>
        <w:t xml:space="preserve"> </w:t>
      </w:r>
    </w:p>
  </w:footnote>
  <w:footnote w:id="67">
    <w:p w14:paraId="094E3D7B" w14:textId="77777777" w:rsidR="00867047" w:rsidRPr="003D244D" w:rsidRDefault="00867047" w:rsidP="0086704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bookmarkStart w:id="69" w:name="_Hlk126668366"/>
      <w:r w:rsidRPr="003D244D">
        <w:rPr>
          <w:rFonts w:ascii="Arial" w:hAnsi="Arial" w:cs="Arial"/>
          <w:szCs w:val="16"/>
        </w:rPr>
        <w:t>Dyrcz A., Gramsz B., Maślak R., Witkowski A., Zając T., Dobrowolska-Martini K., Kotusz J., Kusznierz J., Leś E., Martini M., Popiołek M., Rąpała R. 2013. Kręgowce. W: Knapik R. i Raj A. (red.), Przyroda Karkonoskiego Parku Narodowego. Karkonoski Park Narodowy, Jelenia Góra: 405–442.</w:t>
      </w:r>
    </w:p>
    <w:bookmarkEnd w:id="69"/>
  </w:footnote>
  <w:footnote w:id="68">
    <w:p w14:paraId="19994C36" w14:textId="77777777" w:rsidR="00867047" w:rsidRPr="002367EC" w:rsidRDefault="00867047" w:rsidP="00867047">
      <w:pPr>
        <w:pStyle w:val="Tekstprzypisudolnego"/>
        <w:rPr>
          <w:szCs w:val="16"/>
        </w:rPr>
      </w:pPr>
      <w:r w:rsidRPr="003D244D">
        <w:rPr>
          <w:rStyle w:val="Odwoanieprzypisudolnego"/>
          <w:rFonts w:ascii="Arial" w:hAnsi="Arial" w:cs="Arial"/>
          <w:szCs w:val="16"/>
        </w:rPr>
        <w:footnoteRef/>
      </w:r>
      <w:r w:rsidRPr="003D244D">
        <w:rPr>
          <w:rFonts w:ascii="Arial" w:hAnsi="Arial" w:cs="Arial"/>
          <w:szCs w:val="16"/>
        </w:rPr>
        <w:t xml:space="preserve"> Witkowski A., Błachuta J. 1988. Rybostan dorzecza Kaczawy. Fragmenta Faunistica, Warszawa (31) 17: 459-504.</w:t>
      </w:r>
    </w:p>
  </w:footnote>
  <w:footnote w:id="69">
    <w:p w14:paraId="041E9F8A" w14:textId="1DA86C9F" w:rsidR="00867047" w:rsidRPr="003D244D" w:rsidRDefault="00867047" w:rsidP="00867047">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0">
    <w:p w14:paraId="0A703255" w14:textId="58C441A5"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bookmarkStart w:id="72" w:name="_Hlk126587459"/>
      <w:r w:rsidRPr="003D244D">
        <w:rPr>
          <w:rFonts w:ascii="Arial" w:hAnsi="Arial" w:cs="Arial"/>
          <w:szCs w:val="16"/>
        </w:rPr>
        <w:t>Atlas Płazów i Gadów Polski IOP PAN https://www.iop.krakow.pl/plazygady/gatunki</w:t>
      </w:r>
      <w:bookmarkEnd w:id="72"/>
      <w:r w:rsidR="00DB5129" w:rsidRPr="003D244D">
        <w:rPr>
          <w:rFonts w:ascii="Arial" w:hAnsi="Arial" w:cs="Arial"/>
          <w:szCs w:val="16"/>
        </w:rPr>
        <w:t xml:space="preserve"> [dostęp: 06.02.2023]</w:t>
      </w:r>
    </w:p>
  </w:footnote>
  <w:footnote w:id="71">
    <w:p w14:paraId="0D47A3A6"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bookmarkStart w:id="73" w:name="_Hlk126587320"/>
      <w:r w:rsidRPr="003D244D">
        <w:rPr>
          <w:rFonts w:ascii="Arial" w:hAnsi="Arial" w:cs="Arial"/>
          <w:szCs w:val="16"/>
        </w:rPr>
        <w:t>Dyrcz A., Gramsz B., Maślak R., Witkowski A., Zając T., Dobrowolska-Martini K., Kotusz J., Kusznierz J., Leś E., Martini M., Popiołek M., Rąpała R. 2013. Kręgowce. W: Knapik R. i Raj A. (red.), Przyroda Karkonoskiego Parku Narodowego. Karkonoski Park Narodowy, Jelenia Góra: 405–442.</w:t>
      </w:r>
      <w:bookmarkEnd w:id="73"/>
    </w:p>
  </w:footnote>
  <w:footnote w:id="72">
    <w:p w14:paraId="105DD6B2" w14:textId="59588ED6" w:rsidR="004811D7" w:rsidRPr="003D244D" w:rsidRDefault="004811D7" w:rsidP="004811D7">
      <w:pPr>
        <w:pStyle w:val="Tekstprzypisudolnego"/>
        <w:rPr>
          <w:rFonts w:ascii="Arial" w:hAnsi="Arial" w:cs="Arial"/>
          <w:b/>
          <w:szCs w:val="16"/>
        </w:rPr>
      </w:pPr>
      <w:r w:rsidRPr="003D244D">
        <w:rPr>
          <w:rStyle w:val="Odwoanieprzypisudolnego"/>
          <w:rFonts w:ascii="Arial" w:hAnsi="Arial" w:cs="Arial"/>
          <w:szCs w:val="16"/>
        </w:rPr>
        <w:footnoteRef/>
      </w:r>
      <w:r w:rsidRPr="003D244D">
        <w:rPr>
          <w:rFonts w:ascii="Arial" w:hAnsi="Arial" w:cs="Arial"/>
          <w:szCs w:val="16"/>
        </w:rPr>
        <w:t xml:space="preserve"> Kisiel P., Kołtowska M. 2021. Sprawozdanie z badań herpetologicznych w obszarze Natura 2000 Góry i Pogórze Kaczawskie PLH020037 na potrzeby projektu: „Opracowanie planów ochrony dla dwóch obszarów Natura 2000 na Dolnym Śląsku”. RDOŚ Wrocław.</w:t>
      </w:r>
    </w:p>
  </w:footnote>
  <w:footnote w:id="73">
    <w:p w14:paraId="7B0237C3"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PLH020054 Ostoja nad Bobrem na lata 2014 -2024. RDOŚ Wrocław.</w:t>
      </w:r>
    </w:p>
  </w:footnote>
  <w:footnote w:id="74">
    <w:p w14:paraId="1F223086"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Juszczyk W. 1987. Płazy i gady krajowe, tom 1. Warszawa PWN: ss. 239.</w:t>
      </w:r>
    </w:p>
  </w:footnote>
  <w:footnote w:id="75">
    <w:p w14:paraId="7DAC41BE"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6">
    <w:p w14:paraId="546317A6" w14:textId="77777777" w:rsidR="004811D7" w:rsidRPr="00902973" w:rsidRDefault="004811D7" w:rsidP="004811D7">
      <w:pPr>
        <w:pStyle w:val="Tekstprzypisudolnego"/>
        <w:rPr>
          <w:szCs w:val="16"/>
        </w:rPr>
      </w:pPr>
      <w:r w:rsidRPr="003D244D">
        <w:rPr>
          <w:rStyle w:val="Odwoanieprzypisudolnego"/>
          <w:rFonts w:ascii="Arial" w:hAnsi="Arial" w:cs="Arial"/>
          <w:szCs w:val="16"/>
        </w:rPr>
        <w:footnoteRef/>
      </w:r>
      <w:r w:rsidRPr="003D244D">
        <w:rPr>
          <w:rFonts w:ascii="Arial" w:hAnsi="Arial" w:cs="Arial"/>
          <w:szCs w:val="16"/>
        </w:rPr>
        <w:t xml:space="preserve"> </w:t>
      </w:r>
      <w:bookmarkStart w:id="74" w:name="_Hlk126587731"/>
      <w:r w:rsidRPr="003D244D">
        <w:rPr>
          <w:rFonts w:ascii="Arial" w:hAnsi="Arial" w:cs="Arial"/>
          <w:szCs w:val="16"/>
        </w:rPr>
        <w:t>Głowaciński Z. (red.) 2001. Polska Czerwona Księga Zwierząt, Kręgowce. PWRiL, Warszawa: ss. 452.</w:t>
      </w:r>
      <w:bookmarkEnd w:id="74"/>
    </w:p>
  </w:footnote>
  <w:footnote w:id="77">
    <w:p w14:paraId="788F1E6F" w14:textId="40818359"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Atlas Płazów i Gadów Polski IOP PAN https://www.iop.krakow.pl/plazygady/gatunki</w:t>
      </w:r>
      <w:r w:rsidR="00F33090" w:rsidRPr="003D244D">
        <w:rPr>
          <w:rFonts w:ascii="Arial" w:hAnsi="Arial" w:cs="Arial"/>
          <w:szCs w:val="16"/>
        </w:rPr>
        <w:t xml:space="preserve"> [dostęp: 06.02.2023]</w:t>
      </w:r>
    </w:p>
  </w:footnote>
  <w:footnote w:id="78">
    <w:p w14:paraId="258F6E14"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79">
    <w:p w14:paraId="0A7EC285" w14:textId="77777777" w:rsidR="004811D7" w:rsidRPr="003D244D" w:rsidRDefault="004811D7" w:rsidP="004811D7">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Głowaciński Z. (red.) 2001. Polska Czerwona Księga Zwierząt, Kręgowce. PWRiL, Warszawa: ss. 452.</w:t>
      </w:r>
    </w:p>
  </w:footnote>
  <w:footnote w:id="80">
    <w:p w14:paraId="5673F95F" w14:textId="630FEA18" w:rsidR="008D5A43" w:rsidRPr="003D244D" w:rsidRDefault="008D5A43" w:rsidP="008D5A43">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w:t>
      </w:r>
      <w:hyperlink r:id="rId1" w:tgtFrame="_blank" w:tooltip="Otwiera zewnętrzny odsyłacz w nowym oknie" w:history="1">
        <w:r w:rsidRPr="003D244D">
          <w:rPr>
            <w:rStyle w:val="Hipercze"/>
            <w:rFonts w:ascii="Arial" w:hAnsi="Arial" w:cs="Arial"/>
            <w:color w:val="auto"/>
            <w:szCs w:val="16"/>
            <w:u w:val="none"/>
          </w:rPr>
          <w:t xml:space="preserve">Opracowanie ekofizjograficzne dla województwa dolnośląskiego. Zarząd Województwa Dolnośląskiego, Wojewódzkie Biuro Urbanistyczne we Wrocławiu. </w:t>
        </w:r>
        <w:r w:rsidR="00054CBB" w:rsidRPr="003D244D">
          <w:rPr>
            <w:rStyle w:val="Hipercze"/>
            <w:rFonts w:ascii="Arial" w:hAnsi="Arial" w:cs="Arial"/>
            <w:color w:val="auto"/>
            <w:szCs w:val="16"/>
            <w:u w:val="none"/>
          </w:rPr>
          <w:t>Wrocław</w:t>
        </w:r>
        <w:r w:rsidRPr="003D244D">
          <w:rPr>
            <w:rStyle w:val="Hipercze"/>
            <w:rFonts w:ascii="Arial" w:hAnsi="Arial" w:cs="Arial"/>
            <w:color w:val="auto"/>
            <w:szCs w:val="16"/>
            <w:u w:val="none"/>
          </w:rPr>
          <w:t xml:space="preserve"> 2005</w:t>
        </w:r>
      </w:hyperlink>
      <w:r w:rsidRPr="003D244D">
        <w:rPr>
          <w:rFonts w:ascii="Arial" w:hAnsi="Arial" w:cs="Arial"/>
          <w:szCs w:val="16"/>
        </w:rPr>
        <w:t>.</w:t>
      </w:r>
    </w:p>
  </w:footnote>
  <w:footnote w:id="81">
    <w:p w14:paraId="3A3298B0" w14:textId="77777777" w:rsidR="008D5A43" w:rsidRPr="003D244D" w:rsidRDefault="008D5A43" w:rsidP="008D5A43">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82">
    <w:p w14:paraId="42187659" w14:textId="77777777" w:rsidR="008D5A43" w:rsidRPr="003D244D" w:rsidRDefault="008D5A43" w:rsidP="008D5A43">
      <w:pPr>
        <w:spacing w:after="0"/>
        <w:rPr>
          <w:rFonts w:ascii="Arial" w:hAnsi="Arial" w:cs="Arial"/>
          <w:sz w:val="16"/>
          <w:szCs w:val="16"/>
        </w:rPr>
      </w:pPr>
      <w:r w:rsidRPr="003D244D">
        <w:rPr>
          <w:rStyle w:val="Odwoanieprzypisudolnego"/>
          <w:rFonts w:ascii="Arial" w:hAnsi="Arial" w:cs="Arial"/>
          <w:sz w:val="16"/>
          <w:szCs w:val="16"/>
        </w:rPr>
        <w:footnoteRef/>
      </w:r>
      <w:r w:rsidRPr="003D244D">
        <w:rPr>
          <w:rFonts w:ascii="Arial" w:hAnsi="Arial" w:cs="Arial"/>
          <w:sz w:val="16"/>
          <w:szCs w:val="16"/>
        </w:rPr>
        <w:t xml:space="preserve"> Flousek J., Gramsz B., Telensky T. 2015: Ptaki Karkonoszy – atlas ptaków lęgowych 2012-2014. Sprava KRNAP Vrchlabi, Dyrekcja KPN Jelenia Góra</w:t>
      </w:r>
    </w:p>
  </w:footnote>
  <w:footnote w:id="83">
    <w:p w14:paraId="1DA1B93C" w14:textId="77777777" w:rsidR="00074940" w:rsidRPr="003D244D" w:rsidRDefault="00074940" w:rsidP="00074940">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Dyrcz A., Gramsz B., Maślak R., Witkowski A., Zając T., Dobrowolska-Martini K., Kotusz J., Kusznierz J., Leś E., Martini M., Popiołek M., Rąpała R. 2013. Kręgowce. W: Knapik R. i Raj A. (red.), Przyroda Karkonoskiego Parku Narodowego. Karkonoski Park Narodowy, Jelenia Góra: 405–442.</w:t>
      </w:r>
    </w:p>
  </w:footnote>
  <w:footnote w:id="84">
    <w:p w14:paraId="604BFC00" w14:textId="77777777" w:rsidR="00074940" w:rsidRPr="003D244D" w:rsidRDefault="00074940" w:rsidP="00074940">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Bartmańska, J., Moska M., Gottfried T. 2010. </w:t>
      </w:r>
      <w:r w:rsidRPr="003D244D">
        <w:rPr>
          <w:rFonts w:ascii="Arial" w:hAnsi="Arial" w:cs="Arial"/>
          <w:szCs w:val="16"/>
          <w:lang w:val="en-GB"/>
        </w:rPr>
        <w:t xml:space="preserve">Recent range and distribution of dormice (Gliridae, Mammalia) in the Sudetes (Poland). </w:t>
      </w:r>
      <w:r w:rsidRPr="003D244D">
        <w:rPr>
          <w:rFonts w:ascii="Arial" w:hAnsi="Arial" w:cs="Arial"/>
          <w:szCs w:val="16"/>
        </w:rPr>
        <w:t>Acta Zoologica Cracoviensia - Series A: Vertebrata. 53. 65-78.</w:t>
      </w:r>
    </w:p>
  </w:footnote>
  <w:footnote w:id="85">
    <w:p w14:paraId="5E0F7798" w14:textId="77777777" w:rsidR="00074940" w:rsidRPr="003D244D" w:rsidRDefault="00074940" w:rsidP="00074940">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Kozyra-Zyskowska K., Zając T. 2015. Drobne ssaki Dolnego Śląska: stan poznania i analiza rozmieszczenia wybranych gatunków przy wsparciu modelowania predyktywnego zasięgu. W: Szczęśniak E., Drzewicki W. (red.), Środowisko Śląska oczami przyrodników, 146-177. Wrocław.</w:t>
      </w:r>
    </w:p>
  </w:footnote>
  <w:footnote w:id="86">
    <w:p w14:paraId="126BFC21" w14:textId="77777777" w:rsidR="00074940" w:rsidRDefault="00074940" w:rsidP="00074940">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https://www.iop.krakow.pl/Ssaki/gatunki</w:t>
      </w:r>
    </w:p>
  </w:footnote>
  <w:footnote w:id="87">
    <w:p w14:paraId="233DBE8C" w14:textId="047BCEED" w:rsidR="008174E2" w:rsidRPr="003D244D" w:rsidRDefault="008174E2" w:rsidP="008359E6">
      <w:pPr>
        <w:pStyle w:val="Tekstprzypisudolnego"/>
        <w:rPr>
          <w:rFonts w:ascii="Arial" w:hAnsi="Arial" w:cs="Arial"/>
        </w:rPr>
      </w:pPr>
      <w:r w:rsidRPr="003D244D">
        <w:rPr>
          <w:rStyle w:val="Odwoanieprzypisudolnego"/>
          <w:rFonts w:ascii="Arial" w:hAnsi="Arial" w:cs="Arial"/>
        </w:rPr>
        <w:footnoteRef/>
      </w:r>
      <w:r w:rsidRPr="003D244D">
        <w:rPr>
          <w:rFonts w:ascii="Arial" w:hAnsi="Arial" w:cs="Arial"/>
        </w:rPr>
        <w:t xml:space="preserve"> </w:t>
      </w:r>
      <w:r w:rsidR="008359E6" w:rsidRPr="003D244D">
        <w:rPr>
          <w:rFonts w:ascii="Arial" w:hAnsi="Arial" w:cs="Arial"/>
          <w:szCs w:val="16"/>
        </w:rPr>
        <w:t>ROZPORZĄDZENIE</w:t>
      </w:r>
      <w:r w:rsidR="008359E6" w:rsidRPr="003D244D">
        <w:rPr>
          <w:rFonts w:ascii="Arial" w:hAnsi="Arial" w:cs="Arial"/>
        </w:rPr>
        <w:t xml:space="preserve"> </w:t>
      </w:r>
      <w:r w:rsidR="008359E6" w:rsidRPr="003D244D">
        <w:rPr>
          <w:rFonts w:ascii="Arial" w:hAnsi="Arial" w:cs="Arial"/>
          <w:szCs w:val="16"/>
        </w:rPr>
        <w:t>MINISTRA KLIMATU I ŚRODOWISKA z dnia 13 czerwca 2022 r. w sprawie specjalnego obszaru ochrony siedlisk Ostoja nad Bobrem (PLH020054)</w:t>
      </w:r>
    </w:p>
  </w:footnote>
  <w:footnote w:id="88">
    <w:p w14:paraId="0EF97D82" w14:textId="7B57C373" w:rsidR="00A12FE6" w:rsidRPr="003D244D" w:rsidRDefault="00A12FE6">
      <w:pPr>
        <w:pStyle w:val="Tekstprzypisudolnego"/>
        <w:rPr>
          <w:rFonts w:ascii="Arial" w:hAnsi="Arial" w:cs="Arial"/>
        </w:rPr>
      </w:pPr>
      <w:r w:rsidRPr="003D244D">
        <w:rPr>
          <w:rStyle w:val="Odwoanieprzypisudolnego"/>
          <w:rFonts w:ascii="Arial" w:hAnsi="Arial" w:cs="Arial"/>
        </w:rPr>
        <w:footnoteRef/>
      </w:r>
      <w:r w:rsidRPr="003D244D">
        <w:rPr>
          <w:rFonts w:ascii="Arial" w:hAnsi="Arial" w:cs="Arial"/>
        </w:rPr>
        <w:t xml:space="preserve">  </w:t>
      </w:r>
      <w:r w:rsidRPr="003D244D">
        <w:rPr>
          <w:rFonts w:ascii="Arial" w:hAnsi="Arial" w:cs="Arial"/>
          <w:szCs w:val="16"/>
        </w:rPr>
        <w:t xml:space="preserve">Standardowy Formularz Danych dla Obszaru </w:t>
      </w:r>
      <w:r w:rsidRPr="003D244D">
        <w:rPr>
          <w:rFonts w:ascii="Arial" w:eastAsia="Times New Roman" w:hAnsi="Arial" w:cs="Arial"/>
          <w:szCs w:val="16"/>
          <w:lang w:eastAsia="pl-PL"/>
        </w:rPr>
        <w:t>PLH020095 Góra Wapienna</w:t>
      </w:r>
    </w:p>
  </w:footnote>
  <w:footnote w:id="89">
    <w:p w14:paraId="329189D1" w14:textId="29467D67" w:rsidR="00D20B8F" w:rsidRPr="003D244D" w:rsidRDefault="00D20B8F">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w:t>
      </w:r>
      <w:r w:rsidR="00694915" w:rsidRPr="003D244D">
        <w:rPr>
          <w:rFonts w:ascii="Arial" w:hAnsi="Arial" w:cs="Arial"/>
          <w:szCs w:val="16"/>
        </w:rPr>
        <w:t xml:space="preserve">lan </w:t>
      </w:r>
      <w:r w:rsidRPr="003D244D">
        <w:rPr>
          <w:rFonts w:ascii="Arial" w:hAnsi="Arial" w:cs="Arial"/>
          <w:szCs w:val="16"/>
        </w:rPr>
        <w:t>Z</w:t>
      </w:r>
      <w:r w:rsidR="00694915" w:rsidRPr="003D244D">
        <w:rPr>
          <w:rFonts w:ascii="Arial" w:hAnsi="Arial" w:cs="Arial"/>
          <w:szCs w:val="16"/>
        </w:rPr>
        <w:t xml:space="preserve">adań </w:t>
      </w:r>
      <w:r w:rsidRPr="003D244D">
        <w:rPr>
          <w:rFonts w:ascii="Arial" w:hAnsi="Arial" w:cs="Arial"/>
          <w:szCs w:val="16"/>
        </w:rPr>
        <w:t>O</w:t>
      </w:r>
      <w:r w:rsidR="00694915" w:rsidRPr="003D244D">
        <w:rPr>
          <w:rFonts w:ascii="Arial" w:hAnsi="Arial" w:cs="Arial"/>
          <w:szCs w:val="16"/>
        </w:rPr>
        <w:t>chronnych</w:t>
      </w:r>
      <w:r w:rsidRPr="003D244D">
        <w:rPr>
          <w:rFonts w:ascii="Arial" w:hAnsi="Arial" w:cs="Arial"/>
          <w:szCs w:val="16"/>
        </w:rPr>
        <w:t xml:space="preserve"> </w:t>
      </w:r>
      <w:r w:rsidR="00694915" w:rsidRPr="003D244D">
        <w:rPr>
          <w:rFonts w:ascii="Arial" w:hAnsi="Arial" w:cs="Arial"/>
          <w:szCs w:val="16"/>
        </w:rPr>
        <w:t>o</w:t>
      </w:r>
      <w:r w:rsidRPr="003D244D">
        <w:rPr>
          <w:rFonts w:ascii="Arial" w:hAnsi="Arial" w:cs="Arial"/>
          <w:szCs w:val="16"/>
        </w:rPr>
        <w:t>bszaru Natura 2000 Panieńskie Skały</w:t>
      </w:r>
    </w:p>
  </w:footnote>
  <w:footnote w:id="90">
    <w:p w14:paraId="34172703" w14:textId="6041EC0A" w:rsidR="00E06D1B" w:rsidRPr="003D244D" w:rsidRDefault="00E06D1B">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E0339B" w:rsidRPr="003D244D">
        <w:rPr>
          <w:rFonts w:ascii="Arial" w:hAnsi="Arial" w:cs="Arial"/>
          <w:szCs w:val="16"/>
        </w:rPr>
        <w:t>Ibidem</w:t>
      </w:r>
    </w:p>
  </w:footnote>
  <w:footnote w:id="91">
    <w:p w14:paraId="6C420493" w14:textId="69F135F8" w:rsidR="00147B27" w:rsidRDefault="00147B27">
      <w:pPr>
        <w:pStyle w:val="Tekstprzypisudolnego"/>
      </w:pPr>
      <w:r w:rsidRPr="003D244D">
        <w:rPr>
          <w:rStyle w:val="Odwoanieprzypisudolnego"/>
          <w:rFonts w:ascii="Arial" w:hAnsi="Arial" w:cs="Arial"/>
          <w:szCs w:val="16"/>
        </w:rPr>
        <w:footnoteRef/>
      </w:r>
      <w:r w:rsidR="006E4EEB" w:rsidRPr="003D244D">
        <w:rPr>
          <w:rFonts w:ascii="Arial" w:hAnsi="Arial" w:cs="Arial"/>
          <w:szCs w:val="16"/>
        </w:rPr>
        <w:t xml:space="preserve"> wroclaw.rdos.gov.pl/files/artykuly/19795/panienskie-skaly-plh020009-dokumentacja-planu-zadan-ochronnych-pzo_icon.pdf</w:t>
      </w:r>
      <w:r w:rsidR="006E4EEB" w:rsidRPr="003D244D">
        <w:rPr>
          <w:rFonts w:ascii="Arial" w:hAnsi="Arial" w:cs="Arial"/>
        </w:rPr>
        <w:t xml:space="preserve"> </w:t>
      </w:r>
      <w:r w:rsidR="00A936A7" w:rsidRPr="003D244D">
        <w:rPr>
          <w:rFonts w:ascii="Arial" w:hAnsi="Arial" w:cs="Arial"/>
          <w:szCs w:val="16"/>
        </w:rPr>
        <w:t>(dostęp: 02.03.2023)</w:t>
      </w:r>
    </w:p>
  </w:footnote>
  <w:footnote w:id="92">
    <w:p w14:paraId="658701EF" w14:textId="1A23F6D1" w:rsidR="00C474D1" w:rsidRPr="003D244D" w:rsidRDefault="00C474D1">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34683B" w:rsidRPr="003D244D">
        <w:rPr>
          <w:rFonts w:ascii="Arial" w:hAnsi="Arial" w:cs="Arial"/>
          <w:szCs w:val="16"/>
        </w:rPr>
        <w:t>www.obszary.natura2000.pl/index.php?dzial=2&amp;kat=9&amp;art=28 (</w:t>
      </w:r>
      <w:r w:rsidR="00A936A7" w:rsidRPr="003D244D">
        <w:rPr>
          <w:rFonts w:ascii="Arial" w:hAnsi="Arial" w:cs="Arial"/>
          <w:szCs w:val="16"/>
        </w:rPr>
        <w:t>dostęp: 02.03.2023</w:t>
      </w:r>
      <w:r w:rsidR="0034683B" w:rsidRPr="003D244D">
        <w:rPr>
          <w:rFonts w:ascii="Arial" w:hAnsi="Arial" w:cs="Arial"/>
          <w:szCs w:val="16"/>
        </w:rPr>
        <w:t>)</w:t>
      </w:r>
    </w:p>
  </w:footnote>
  <w:footnote w:id="93">
    <w:p w14:paraId="4199A897" w14:textId="629D0D58" w:rsidR="00536523" w:rsidRPr="003D244D" w:rsidRDefault="00536523">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B74036" w:rsidRPr="003D244D">
        <w:rPr>
          <w:rFonts w:ascii="Arial" w:hAnsi="Arial" w:cs="Arial"/>
          <w:szCs w:val="16"/>
        </w:rPr>
        <w:t>S</w:t>
      </w:r>
      <w:r w:rsidR="00FE3435" w:rsidRPr="003D244D">
        <w:rPr>
          <w:rFonts w:ascii="Arial" w:hAnsi="Arial" w:cs="Arial"/>
          <w:szCs w:val="16"/>
        </w:rPr>
        <w:t xml:space="preserve">tandardowy Formularz Danych </w:t>
      </w:r>
      <w:r w:rsidR="00E051D3" w:rsidRPr="003D244D">
        <w:rPr>
          <w:rFonts w:ascii="Arial" w:hAnsi="Arial" w:cs="Arial"/>
          <w:szCs w:val="16"/>
        </w:rPr>
        <w:t>dla Obszaru PLC020001 Karkonosze.</w:t>
      </w:r>
    </w:p>
  </w:footnote>
  <w:footnote w:id="94">
    <w:p w14:paraId="08BD0E41" w14:textId="34358BAF" w:rsidR="00FE59FD" w:rsidRPr="003D244D" w:rsidRDefault="00FE59FD">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905EC8" w:rsidRPr="003D244D">
        <w:rPr>
          <w:rFonts w:ascii="Arial" w:hAnsi="Arial" w:cs="Arial"/>
          <w:szCs w:val="16"/>
        </w:rPr>
        <w:t>Ibidem</w:t>
      </w:r>
    </w:p>
  </w:footnote>
  <w:footnote w:id="95">
    <w:p w14:paraId="664E3187" w14:textId="39981BCD" w:rsidR="00472623" w:rsidRPr="003D244D" w:rsidRDefault="00472623">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C0656F" w:rsidRPr="003D244D">
        <w:rPr>
          <w:rFonts w:ascii="Arial" w:hAnsi="Arial" w:cs="Arial"/>
          <w:szCs w:val="16"/>
        </w:rPr>
        <w:t>Ibidem</w:t>
      </w:r>
    </w:p>
  </w:footnote>
  <w:footnote w:id="96">
    <w:p w14:paraId="1C6703F2" w14:textId="1A3D1404" w:rsidR="008214D6" w:rsidRDefault="008214D6">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w:t>
      </w:r>
      <w:r w:rsidR="00C0656F" w:rsidRPr="003D244D">
        <w:rPr>
          <w:rFonts w:ascii="Arial" w:hAnsi="Arial" w:cs="Arial"/>
          <w:szCs w:val="16"/>
        </w:rPr>
        <w:t>Ibidem</w:t>
      </w:r>
    </w:p>
  </w:footnote>
  <w:footnote w:id="97">
    <w:p w14:paraId="6B36C8B9" w14:textId="50D6B32C" w:rsidR="007A0BDD" w:rsidRPr="003D244D" w:rsidRDefault="007A0BDD" w:rsidP="007A0BDD">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ztp.eko.org.pl/ochrona-przyrody/park-krajobrazowy-doliny-bobru/</w:t>
      </w:r>
      <w:r w:rsidR="00A936A7" w:rsidRPr="003D244D">
        <w:rPr>
          <w:rFonts w:ascii="Arial" w:hAnsi="Arial" w:cs="Arial"/>
          <w:szCs w:val="16"/>
        </w:rPr>
        <w:t xml:space="preserve"> (dostęp: 02.03.2023)</w:t>
      </w:r>
    </w:p>
  </w:footnote>
  <w:footnote w:id="98">
    <w:p w14:paraId="03D37FBA" w14:textId="56055BA0" w:rsidR="00353D31" w:rsidRPr="003D244D" w:rsidRDefault="00353D31">
      <w:pPr>
        <w:pStyle w:val="Tekstprzypisudolnego"/>
        <w:rPr>
          <w:rFonts w:ascii="Arial" w:hAnsi="Arial" w:cs="Arial"/>
          <w:i/>
        </w:rPr>
      </w:pPr>
      <w:r w:rsidRPr="003D244D">
        <w:rPr>
          <w:rStyle w:val="Odwoanieprzypisudolnego"/>
          <w:rFonts w:ascii="Arial" w:hAnsi="Arial" w:cs="Arial"/>
        </w:rPr>
        <w:footnoteRef/>
      </w:r>
      <w:r w:rsidRPr="003D244D">
        <w:rPr>
          <w:rFonts w:ascii="Arial" w:hAnsi="Arial" w:cs="Arial"/>
        </w:rPr>
        <w:t xml:space="preserve"> </w:t>
      </w:r>
      <w:r w:rsidRPr="003D244D">
        <w:rPr>
          <w:rStyle w:val="cite-name-full"/>
          <w:rFonts w:ascii="Arial" w:hAnsi="Arial" w:cs="Arial"/>
          <w:color w:val="202122"/>
          <w:szCs w:val="16"/>
          <w:shd w:val="clear" w:color="auto" w:fill="FFFFFF"/>
        </w:rPr>
        <w:t>Kwiatkowski</w:t>
      </w:r>
      <w:r w:rsidRPr="003D244D">
        <w:rPr>
          <w:rStyle w:val="cite-name-before"/>
          <w:rFonts w:ascii="Arial" w:hAnsi="Arial" w:cs="Arial"/>
          <w:color w:val="202122"/>
          <w:szCs w:val="16"/>
          <w:shd w:val="clear" w:color="auto" w:fill="FFFFFF"/>
        </w:rPr>
        <w:t> </w:t>
      </w:r>
      <w:r w:rsidRPr="003D244D">
        <w:rPr>
          <w:rStyle w:val="cite-lastname"/>
          <w:rFonts w:ascii="Arial" w:hAnsi="Arial" w:cs="Arial"/>
          <w:color w:val="202122"/>
          <w:szCs w:val="16"/>
          <w:shd w:val="clear" w:color="auto" w:fill="FFFFFF"/>
        </w:rPr>
        <w:t>P.</w:t>
      </w:r>
      <w:r w:rsidRPr="003D244D">
        <w:rPr>
          <w:rFonts w:ascii="Arial" w:hAnsi="Arial" w:cs="Arial"/>
          <w:color w:val="202122"/>
          <w:szCs w:val="16"/>
          <w:shd w:val="clear" w:color="auto" w:fill="FFFFFF"/>
        </w:rPr>
        <w:t xml:space="preserve">, Podgórska ciepłolubna dąbrowa brekiniowa </w:t>
      </w:r>
      <w:r w:rsidRPr="003D244D">
        <w:rPr>
          <w:rFonts w:ascii="Arial" w:hAnsi="Arial" w:cs="Arial"/>
          <w:i/>
          <w:color w:val="202122"/>
          <w:szCs w:val="16"/>
          <w:shd w:val="clear" w:color="auto" w:fill="FFFFFF"/>
        </w:rPr>
        <w:t>Sorbo torminalis Quercetum</w:t>
      </w:r>
      <w:r w:rsidRPr="003D244D">
        <w:rPr>
          <w:rFonts w:ascii="Arial" w:hAnsi="Arial" w:cs="Arial"/>
          <w:color w:val="202122"/>
          <w:szCs w:val="16"/>
          <w:shd w:val="clear" w:color="auto" w:fill="FFFFFF"/>
        </w:rPr>
        <w:t xml:space="preserve"> na Pogórzu Złotoryjskim, </w:t>
      </w:r>
      <w:r w:rsidRPr="003D244D">
        <w:rPr>
          <w:rFonts w:ascii="Arial" w:hAnsi="Arial" w:cs="Arial"/>
          <w:i/>
          <w:color w:val="202122"/>
          <w:szCs w:val="16"/>
          <w:shd w:val="clear" w:color="auto" w:fill="FFFFFF"/>
        </w:rPr>
        <w:t xml:space="preserve">„Fragmenta Floristica et Geobotanica </w:t>
      </w:r>
      <w:r w:rsidRPr="003D244D">
        <w:rPr>
          <w:rFonts w:ascii="Arial" w:hAnsi="Arial" w:cs="Arial"/>
          <w:color w:val="202122"/>
          <w:szCs w:val="16"/>
          <w:shd w:val="clear" w:color="auto" w:fill="FFFFFF"/>
        </w:rPr>
        <w:t>Polonica”, 2003.</w:t>
      </w:r>
    </w:p>
  </w:footnote>
  <w:footnote w:id="99">
    <w:p w14:paraId="4A9F916F" w14:textId="138FF761" w:rsidR="00207518" w:rsidRPr="003D244D" w:rsidRDefault="00207518">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w:t>
      </w:r>
      <w:r w:rsidR="002D75BD" w:rsidRPr="003D244D">
        <w:rPr>
          <w:rFonts w:ascii="Arial" w:hAnsi="Arial" w:cs="Arial"/>
          <w:szCs w:val="16"/>
        </w:rPr>
        <w:t>https://crfop.gdos.gov.pl/CRFOP/widok/viewstanowiskodokumentacyjne.jsf?fop=PL.ZIPOP.1393.SD.267</w:t>
      </w:r>
      <w:r w:rsidR="00A936A7" w:rsidRPr="003D244D">
        <w:rPr>
          <w:rFonts w:ascii="Arial" w:hAnsi="Arial" w:cs="Arial"/>
          <w:szCs w:val="16"/>
        </w:rPr>
        <w:t xml:space="preserve"> (dostęp: 02.03.2023)</w:t>
      </w:r>
    </w:p>
  </w:footnote>
  <w:footnote w:id="100">
    <w:p w14:paraId="79C764D9" w14:textId="77777777" w:rsidR="009552AB" w:rsidRPr="003D244D" w:rsidRDefault="009552AB" w:rsidP="009552AB">
      <w:pPr>
        <w:pStyle w:val="Przypis"/>
        <w:rPr>
          <w:rFonts w:ascii="Arial" w:hAnsi="Arial"/>
        </w:rPr>
      </w:pPr>
      <w:r w:rsidRPr="003D244D">
        <w:rPr>
          <w:rStyle w:val="Odwoanieprzypisudolnego"/>
          <w:rFonts w:ascii="Arial" w:hAnsi="Arial"/>
        </w:rPr>
        <w:footnoteRef/>
      </w:r>
      <w:r w:rsidRPr="003D244D">
        <w:rPr>
          <w:rFonts w:ascii="Arial" w:hAnsi="Arial"/>
        </w:rPr>
        <w:t xml:space="preserve"> Jędrzejewski W., Nowak S., Stachura K., Skierczyński M., Mysłajek R. W., Niedziałkowski K., Jędrzejewska B., Wójcik J. M., Zalewska H., Pilot M., Górny M., Kurek R.T., Ślusarczyk R. Projekt korytarzy ekologicznych łączących Europejską Sieć Natura 2000 w Polsce. 2011. Zakład Badania Ssaków PAN, Białowieża 2011.</w:t>
      </w:r>
    </w:p>
  </w:footnote>
  <w:footnote w:id="101">
    <w:p w14:paraId="6C065E5A" w14:textId="77777777" w:rsidR="00F41CF0" w:rsidRPr="003D244D" w:rsidRDefault="00F41CF0" w:rsidP="00F41CF0">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Standardowy Formularz Danych dla obszaru Natura 2000 PLC20001 Karkonosze </w:t>
      </w:r>
    </w:p>
  </w:footnote>
  <w:footnote w:id="102">
    <w:p w14:paraId="4B5E9A35" w14:textId="77777777" w:rsidR="00F41CF0" w:rsidRPr="003D244D" w:rsidRDefault="00F41CF0" w:rsidP="00F41CF0">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Góry i Pogórze Kaczawskie na lata 2014-2023</w:t>
      </w:r>
    </w:p>
  </w:footnote>
  <w:footnote w:id="103">
    <w:p w14:paraId="074EB24F" w14:textId="77777777" w:rsidR="00F41CF0" w:rsidRDefault="00F41CF0" w:rsidP="00F41CF0">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Plan Zadań Ochronnych obszaru Natura 2000 Ostoja nad Bobrem</w:t>
      </w:r>
    </w:p>
  </w:footnote>
  <w:footnote w:id="104">
    <w:p w14:paraId="750353E6" w14:textId="266EE6F0" w:rsidR="00E63F93" w:rsidRPr="003D244D" w:rsidRDefault="00E63F93" w:rsidP="00E63F93">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https://klimada2.ios.gov.pl/klimat-a-roznorodnosc-biologiczna/</w:t>
      </w:r>
      <w:r w:rsidR="00A936A7" w:rsidRPr="003D244D">
        <w:rPr>
          <w:rFonts w:ascii="Arial" w:hAnsi="Arial" w:cs="Arial"/>
          <w:szCs w:val="16"/>
        </w:rPr>
        <w:t xml:space="preserve"> (dostęp: 28.02.2023)</w:t>
      </w:r>
    </w:p>
  </w:footnote>
  <w:footnote w:id="105">
    <w:p w14:paraId="1BB68270" w14:textId="1050AA35" w:rsidR="00E63F93" w:rsidRPr="003D244D" w:rsidRDefault="00E63F93" w:rsidP="00E63F93">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Europejska, K. (2020). Komunikat Komisji do Parlamentu Europejskiego, Rady, Europejskiego Komitetu Ekonomiczno-Społecznego i</w:t>
      </w:r>
      <w:r w:rsidR="00D601AA" w:rsidRPr="003D244D">
        <w:rPr>
          <w:rFonts w:ascii="Arial" w:hAnsi="Arial" w:cs="Arial"/>
          <w:szCs w:val="16"/>
        </w:rPr>
        <w:t> </w:t>
      </w:r>
      <w:r w:rsidRPr="003D244D">
        <w:rPr>
          <w:rFonts w:ascii="Arial" w:hAnsi="Arial" w:cs="Arial"/>
          <w:szCs w:val="16"/>
        </w:rPr>
        <w:t xml:space="preserve">Komitetu Regionów. Unijna strategia ochrony różnorodności biologicznej na 2030 r. Przywracanie przyrody do naszego życia. </w:t>
      </w:r>
    </w:p>
  </w:footnote>
  <w:footnote w:id="106">
    <w:p w14:paraId="43B6BB1C" w14:textId="77777777" w:rsidR="00E63F93" w:rsidRPr="003D244D" w:rsidRDefault="00E63F93" w:rsidP="00E63F93">
      <w:pPr>
        <w:pStyle w:val="Tekstprzypisudolnego"/>
        <w:rPr>
          <w:rFonts w:ascii="Arial" w:hAnsi="Arial" w:cs="Arial"/>
          <w:szCs w:val="16"/>
          <w:lang w:val="en-GB"/>
        </w:rPr>
      </w:pPr>
      <w:r w:rsidRPr="003D244D">
        <w:rPr>
          <w:rStyle w:val="Odwoanieprzypisudolnego"/>
          <w:rFonts w:ascii="Arial" w:hAnsi="Arial" w:cs="Arial"/>
          <w:szCs w:val="16"/>
        </w:rPr>
        <w:footnoteRef/>
      </w:r>
      <w:r w:rsidRPr="003D244D">
        <w:rPr>
          <w:rFonts w:ascii="Arial" w:hAnsi="Arial" w:cs="Arial"/>
          <w:szCs w:val="16"/>
        </w:rPr>
        <w:t xml:space="preserve"> IPCC, 2021: Podsumowanie dla Decydentów. [H.-O. Pörtner, D.C. Roberts, E.S. Poloczanska, K. Mintenbeck, M. Tignor, A. Alegría, M. Craig, S. Langsdorf, S. Löschke, V. Möller, A. Okem (red)]. W: Zmiana klimatu 2022: Zagrożenia, adaptacja i wrażliwość. Podsumowanie dla decydentów. Wkład II Grupy Roboczej do 6 Raportu Podsumowującego Międzyrządowego Panelu ds. Zmiany Klimatu [H.-O. Pörtner, D.C. Roberts, M. Tignor, E.S. Poloczanska, K. Mintenbeck, A. Alegría, M. Craig, S. Langsdorf, S. Löschke, V. Möller, A. Okem, B. Rama (red.)]. </w:t>
      </w:r>
      <w:r w:rsidRPr="003D244D">
        <w:rPr>
          <w:rFonts w:ascii="Arial" w:hAnsi="Arial" w:cs="Arial"/>
          <w:szCs w:val="16"/>
          <w:lang w:val="en-GB"/>
        </w:rPr>
        <w:t>Cambridge University Press, Cambridge, UK and New York, NY, USA, pp. 3–33, doi:10.1017/9781009325844.001</w:t>
      </w:r>
    </w:p>
  </w:footnote>
  <w:footnote w:id="107">
    <w:p w14:paraId="5434F265" w14:textId="4285E177" w:rsidR="00E63F93" w:rsidRDefault="00E63F93" w:rsidP="00E63F93">
      <w:pPr>
        <w:pStyle w:val="Tekstprzypisudolnego"/>
      </w:pPr>
      <w:r w:rsidRPr="003D244D">
        <w:rPr>
          <w:rStyle w:val="Odwoanieprzypisudolnego"/>
          <w:rFonts w:ascii="Arial" w:hAnsi="Arial" w:cs="Arial"/>
          <w:szCs w:val="16"/>
        </w:rPr>
        <w:footnoteRef/>
      </w:r>
      <w:r w:rsidRPr="003D244D">
        <w:rPr>
          <w:rFonts w:ascii="Arial" w:hAnsi="Arial" w:cs="Arial"/>
          <w:szCs w:val="16"/>
        </w:rPr>
        <w:t xml:space="preserve"> </w:t>
      </w:r>
      <w:bookmarkStart w:id="110" w:name="_Hlk127527046"/>
      <w:r w:rsidRPr="003D244D">
        <w:rPr>
          <w:rFonts w:ascii="Arial" w:hAnsi="Arial" w:cs="Arial"/>
          <w:szCs w:val="16"/>
        </w:rPr>
        <w:t>Europejska, K. (2020). Komunikat Komisji do Parlamentu Europejskiego, Rady, Europejskiego Komitetu Ekonomiczno-Społecznego i</w:t>
      </w:r>
      <w:r w:rsidR="00F56092" w:rsidRPr="003D244D">
        <w:rPr>
          <w:rFonts w:ascii="Arial" w:hAnsi="Arial" w:cs="Arial"/>
          <w:szCs w:val="16"/>
        </w:rPr>
        <w:t> </w:t>
      </w:r>
      <w:r w:rsidRPr="003D244D">
        <w:rPr>
          <w:rFonts w:ascii="Arial" w:hAnsi="Arial" w:cs="Arial"/>
          <w:szCs w:val="16"/>
        </w:rPr>
        <w:t>Komitetu Regionów. Unijna strategia ochrony różnorodności biologicznej na 2030 r. Przywracanie przyrody do naszego życia.</w:t>
      </w:r>
      <w:r>
        <w:t xml:space="preserve"> </w:t>
      </w:r>
      <w:bookmarkEnd w:id="110"/>
    </w:p>
  </w:footnote>
  <w:footnote w:id="108">
    <w:p w14:paraId="27845124" w14:textId="10D564B5" w:rsidR="00095DD9" w:rsidRPr="003D244D" w:rsidRDefault="00095DD9" w:rsidP="00095DD9">
      <w:pPr>
        <w:pStyle w:val="Tekstprzypisudolnego"/>
        <w:rPr>
          <w:rFonts w:ascii="Arial" w:hAnsi="Arial" w:cs="Arial"/>
          <w:szCs w:val="16"/>
        </w:rPr>
      </w:pPr>
      <w:r w:rsidRPr="003D244D">
        <w:rPr>
          <w:rStyle w:val="Odwoanieprzypisudolnego"/>
          <w:rFonts w:ascii="Arial" w:hAnsi="Arial" w:cs="Arial"/>
        </w:rPr>
        <w:footnoteRef/>
      </w:r>
      <w:r w:rsidRPr="003D244D">
        <w:rPr>
          <w:rFonts w:ascii="Arial" w:hAnsi="Arial" w:cs="Arial"/>
        </w:rPr>
        <w:t xml:space="preserve"> </w:t>
      </w:r>
      <w:r w:rsidRPr="003D244D">
        <w:rPr>
          <w:rFonts w:ascii="Arial" w:hAnsi="Arial" w:cs="Arial"/>
          <w:szCs w:val="16"/>
        </w:rPr>
        <w:t>https://bagna.pl/zglebiaj-wiedze/ochrona-mokradel/mom/121-klnm (dostęp: 28.02.2023)</w:t>
      </w:r>
    </w:p>
  </w:footnote>
  <w:footnote w:id="109">
    <w:p w14:paraId="36795D3B" w14:textId="282BE82F" w:rsidR="00EC7846" w:rsidRPr="003D244D" w:rsidRDefault="00EC7846">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Obserwacje własne z Gór i Pogórza Kaczawskiego</w:t>
      </w:r>
    </w:p>
  </w:footnote>
  <w:footnote w:id="110">
    <w:p w14:paraId="41430268" w14:textId="77777777" w:rsidR="000643A1" w:rsidRPr="003D244D" w:rsidRDefault="000643A1" w:rsidP="000643A1">
      <w:pPr>
        <w:pStyle w:val="Tekstprzypisudolnego"/>
        <w:rPr>
          <w:rFonts w:ascii="Arial" w:hAnsi="Arial" w:cs="Arial"/>
          <w:szCs w:val="16"/>
        </w:rPr>
      </w:pPr>
      <w:r w:rsidRPr="003D244D">
        <w:rPr>
          <w:rStyle w:val="Odwoanieprzypisudolnego"/>
          <w:rFonts w:ascii="Arial" w:hAnsi="Arial" w:cs="Arial"/>
          <w:szCs w:val="16"/>
        </w:rPr>
        <w:footnoteRef/>
      </w:r>
      <w:r w:rsidRPr="003D244D">
        <w:rPr>
          <w:rFonts w:ascii="Arial" w:hAnsi="Arial" w:cs="Arial"/>
          <w:szCs w:val="16"/>
        </w:rPr>
        <w:t xml:space="preserve"> Kiryluk A. 2013. Wpływ robót konserwacyjnych na gatunki roślin w rowach melioracyjnych na pobagiennym obiekcie łąkowym. Przegląd Naukowy – Inżynieria i Kształtowanie Środowiska nr 62; 374-381.</w:t>
      </w:r>
    </w:p>
  </w:footnote>
  <w:footnote w:id="111">
    <w:p w14:paraId="70D12368" w14:textId="77777777" w:rsidR="00594362" w:rsidRPr="003D244D" w:rsidRDefault="00594362" w:rsidP="00594362">
      <w:pPr>
        <w:pStyle w:val="Tekstprzypisudolnego"/>
        <w:rPr>
          <w:rFonts w:ascii="Arial" w:hAnsi="Arial" w:cs="Arial"/>
        </w:rPr>
      </w:pPr>
      <w:r w:rsidRPr="003D244D">
        <w:rPr>
          <w:rStyle w:val="Odwoanieprzypisudolnego"/>
          <w:rFonts w:ascii="Arial" w:hAnsi="Arial" w:cs="Arial"/>
        </w:rPr>
        <w:footnoteRef/>
      </w:r>
      <w:r w:rsidRPr="003D244D">
        <w:rPr>
          <w:rFonts w:ascii="Arial" w:hAnsi="Arial" w:cs="Arial"/>
        </w:rPr>
        <w:t>Jędrzejewski i in.2011 "Projekt korytarzy ekologicznych łączących Europejską Sieć Natura 2000 w Polsce. 2011. Zakład Badania Ssaków PAN, Białowieża 2011".</w:t>
      </w:r>
    </w:p>
  </w:footnote>
  <w:footnote w:id="112">
    <w:p w14:paraId="0047C65C" w14:textId="77777777" w:rsidR="00635BA7" w:rsidRPr="00323951" w:rsidRDefault="00635BA7" w:rsidP="00635BA7">
      <w:pPr>
        <w:pStyle w:val="Tekstprzypisudolnego"/>
        <w:rPr>
          <w:rFonts w:ascii="Arial" w:hAnsi="Arial" w:cs="Arial"/>
        </w:rPr>
      </w:pPr>
      <w:r w:rsidRPr="00323951">
        <w:rPr>
          <w:rStyle w:val="Odwoanieprzypisudolnego"/>
          <w:rFonts w:ascii="Arial" w:hAnsi="Arial" w:cs="Arial"/>
        </w:rPr>
        <w:footnoteRef/>
      </w:r>
      <w:r w:rsidRPr="00323951">
        <w:rPr>
          <w:rFonts w:ascii="Arial" w:hAnsi="Arial" w:cs="Arial"/>
        </w:rPr>
        <w:t xml:space="preserve"> Ramowa Dyrektywa Wodna (Dyrektywa 2000/60/WE Parlamentu Europejskiego i Rady z dnia 23 października 2000 r. ustanawiająca ramy wspólnotowego działania w dziedzinie polityki wodnej – dyrektywa 2000/60/WE)</w:t>
      </w:r>
    </w:p>
  </w:footnote>
  <w:footnote w:id="113">
    <w:p w14:paraId="5C917935" w14:textId="342522EE" w:rsidR="00635BA7" w:rsidRPr="00E03F09" w:rsidRDefault="00635BA7" w:rsidP="00635BA7">
      <w:pPr>
        <w:pStyle w:val="Tekstprzypisudolnego"/>
      </w:pPr>
      <w:r w:rsidRPr="00323951">
        <w:rPr>
          <w:rStyle w:val="Odwoanieprzypisudolnego"/>
          <w:rFonts w:ascii="Arial" w:hAnsi="Arial" w:cs="Arial"/>
        </w:rPr>
        <w:footnoteRef/>
      </w:r>
      <w:r w:rsidRPr="00323951">
        <w:rPr>
          <w:rFonts w:ascii="Arial" w:hAnsi="Arial" w:cs="Arial"/>
        </w:rPr>
        <w:t xml:space="preserve"> zgodnie z Rozporządzeniem Ministra Infrastruktury z dnia 16 listopada 2022 r. w sprawie Planu gospodarowania wodami na obszarze dorzecza Odry</w:t>
      </w:r>
    </w:p>
  </w:footnote>
  <w:footnote w:id="114">
    <w:p w14:paraId="327158B1" w14:textId="77777777" w:rsidR="00F27929" w:rsidRPr="003D244D" w:rsidRDefault="00F27929" w:rsidP="00F27929">
      <w:pPr>
        <w:pStyle w:val="Tekstprzypisudolnego"/>
        <w:rPr>
          <w:rFonts w:ascii="Arial" w:hAnsi="Arial" w:cs="Arial"/>
        </w:rPr>
      </w:pPr>
      <w:r w:rsidRPr="003D244D">
        <w:rPr>
          <w:rStyle w:val="Odwoanieprzypisudolnego"/>
          <w:rFonts w:ascii="Arial" w:hAnsi="Arial" w:cs="Arial"/>
        </w:rPr>
        <w:footnoteRef/>
      </w:r>
      <w:r w:rsidRPr="003D244D">
        <w:rPr>
          <w:rFonts w:ascii="Arial" w:hAnsi="Arial" w:cs="Arial"/>
        </w:rPr>
        <w:t xml:space="preserve"> Ramowa Dyrektywa Wodna (Dyrektywa 2000/60/WE Parlamentu Europejskiego i Rady z dnia 23 października 2000 r. ustanawiająca ramy wspólnotowego działania w dziedzinie polityki wodnej – dyrektywa 2000/60/WE)</w:t>
      </w:r>
    </w:p>
  </w:footnote>
  <w:footnote w:id="115">
    <w:p w14:paraId="6AAC2107" w14:textId="77777777" w:rsidR="00522901" w:rsidRPr="003D244D" w:rsidRDefault="00522901" w:rsidP="00522901">
      <w:pPr>
        <w:pStyle w:val="Tekstprzypisudolnego"/>
        <w:rPr>
          <w:rFonts w:ascii="Arial" w:hAnsi="Arial" w:cs="Arial"/>
          <w:szCs w:val="16"/>
        </w:rPr>
      </w:pPr>
      <w:r w:rsidRPr="003D244D">
        <w:rPr>
          <w:rStyle w:val="Odwoanieprzypisudolnego"/>
          <w:rFonts w:ascii="Arial" w:hAnsi="Arial" w:cs="Arial"/>
          <w:color w:val="000000" w:themeColor="text1"/>
          <w:szCs w:val="18"/>
        </w:rPr>
        <w:footnoteRef/>
      </w:r>
      <w:r w:rsidRPr="003D244D">
        <w:rPr>
          <w:rFonts w:ascii="Arial" w:hAnsi="Arial" w:cs="Arial"/>
          <w:szCs w:val="16"/>
        </w:rPr>
        <w:t xml:space="preserve"> Żyniewicz Ś., Błachuta J., Ostrycharz D.,Janiszewska Z., Mróz M. 2022, Roczna ocena jakości powietrza w województwie dolnośląskim. Raport wojewódzki za rok 2021, Regionalny Wydział Monitoringu Środowiska we Wrocławiu, Departament Monitoringu Środowiska Głównego Inspektoratu Ochrony Środowiska, Wrocław</w:t>
      </w:r>
    </w:p>
  </w:footnote>
  <w:footnote w:id="116">
    <w:p w14:paraId="7AB5BEC9" w14:textId="77777777" w:rsidR="007D017C" w:rsidRPr="003D244D" w:rsidRDefault="007D017C" w:rsidP="007D017C">
      <w:pPr>
        <w:pStyle w:val="Tekstprzypisudolnego"/>
        <w:rPr>
          <w:rFonts w:ascii="Arial" w:hAnsi="Arial" w:cs="Arial"/>
          <w:lang w:val="en-US"/>
        </w:rPr>
      </w:pPr>
      <w:r w:rsidRPr="003D244D">
        <w:rPr>
          <w:rStyle w:val="Odwoanieprzypisudolnego"/>
          <w:rFonts w:ascii="Arial" w:hAnsi="Arial" w:cs="Arial"/>
        </w:rPr>
        <w:footnoteRef/>
      </w:r>
      <w:r w:rsidRPr="003D244D">
        <w:rPr>
          <w:rFonts w:ascii="Arial" w:hAnsi="Arial" w:cs="Arial"/>
          <w:lang w:val="en-US"/>
        </w:rPr>
        <w:t xml:space="preserve"> International Panel on Climate Change, Sixth Assessment Report, https://www.ipcc.ch/assessment-report/ar6/</w:t>
      </w:r>
    </w:p>
  </w:footnote>
  <w:footnote w:id="117">
    <w:p w14:paraId="62F9527A" w14:textId="3286D561" w:rsidR="00C0539D" w:rsidRPr="00F604E4" w:rsidRDefault="00C0539D" w:rsidP="00C0539D">
      <w:pPr>
        <w:pStyle w:val="Tekstprzypisudolnego"/>
        <w:rPr>
          <w:sz w:val="18"/>
          <w:szCs w:val="18"/>
        </w:rPr>
      </w:pPr>
      <w:r w:rsidRPr="00F604E4">
        <w:rPr>
          <w:rStyle w:val="Odwoanieprzypisudolnego"/>
          <w:sz w:val="18"/>
          <w:szCs w:val="18"/>
        </w:rPr>
        <w:footnoteRef/>
      </w:r>
      <w:r w:rsidRPr="00F604E4">
        <w:rPr>
          <w:sz w:val="18"/>
          <w:szCs w:val="18"/>
          <w:vertAlign w:val="superscript"/>
        </w:rPr>
        <w:t xml:space="preserve"> </w:t>
      </w:r>
      <w:r w:rsidRPr="00F604E4">
        <w:rPr>
          <w:sz w:val="18"/>
          <w:szCs w:val="18"/>
        </w:rPr>
        <w:t xml:space="preserve">Radecki, W. (2009). Ustawa o ochronie gruntów rolnych i leśnych. Komentarz. </w:t>
      </w:r>
      <w:r w:rsidR="00FC63EF" w:rsidRPr="00F604E4">
        <w:rPr>
          <w:sz w:val="18"/>
          <w:szCs w:val="18"/>
        </w:rPr>
        <w:t xml:space="preserve">Wolters Kluwer Polska: </w:t>
      </w:r>
      <w:r w:rsidRPr="00F604E4">
        <w:rPr>
          <w:sz w:val="18"/>
          <w:szCs w:val="18"/>
        </w:rPr>
        <w:t>Warszawa</w:t>
      </w:r>
      <w:r w:rsidR="00FC63EF" w:rsidRPr="00F604E4">
        <w:rPr>
          <w:sz w:val="18"/>
          <w:szCs w:val="18"/>
        </w:rPr>
        <w:t>.</w:t>
      </w:r>
    </w:p>
  </w:footnote>
  <w:footnote w:id="118">
    <w:p w14:paraId="11DDF59A" w14:textId="258B1E53" w:rsidR="00C0539D" w:rsidRPr="00F604E4" w:rsidRDefault="00C0539D" w:rsidP="00C0539D">
      <w:pPr>
        <w:pStyle w:val="Tekstprzypisudolnego"/>
        <w:rPr>
          <w:sz w:val="18"/>
          <w:szCs w:val="18"/>
        </w:rPr>
      </w:pPr>
      <w:r w:rsidRPr="00F604E4">
        <w:rPr>
          <w:rStyle w:val="Odwoanieprzypisudolnego"/>
          <w:sz w:val="18"/>
          <w:szCs w:val="18"/>
        </w:rPr>
        <w:footnoteRef/>
      </w:r>
      <w:r w:rsidRPr="00F604E4">
        <w:rPr>
          <w:sz w:val="18"/>
          <w:szCs w:val="18"/>
        </w:rPr>
        <w:t xml:space="preserve"> Król, M.</w:t>
      </w:r>
      <w:r w:rsidR="00E90957" w:rsidRPr="00F604E4">
        <w:rPr>
          <w:sz w:val="18"/>
          <w:szCs w:val="18"/>
        </w:rPr>
        <w:t xml:space="preserve"> </w:t>
      </w:r>
      <w:r w:rsidRPr="00F604E4">
        <w:rPr>
          <w:sz w:val="18"/>
          <w:szCs w:val="18"/>
        </w:rPr>
        <w:t>A., Kazimierska-Patrzyczyna, A. (2021). Gospodarowanie zasobami geosfery. [w:] Prawo ochrony środowiska. red. Górski, M. Wolters Kluwer Polska</w:t>
      </w:r>
      <w:r w:rsidR="001112DF" w:rsidRPr="00F604E4">
        <w:rPr>
          <w:sz w:val="18"/>
          <w:szCs w:val="18"/>
        </w:rPr>
        <w:t>: Warszawa</w:t>
      </w:r>
      <w:r w:rsidRPr="00F604E4">
        <w:rPr>
          <w:sz w:val="18"/>
          <w:szCs w:val="18"/>
        </w:rPr>
        <w:t>.</w:t>
      </w:r>
    </w:p>
  </w:footnote>
  <w:footnote w:id="119">
    <w:p w14:paraId="75E6C833" w14:textId="4F8B29B7" w:rsidR="00890D49" w:rsidRPr="00F604E4" w:rsidRDefault="00890D49">
      <w:pPr>
        <w:pStyle w:val="Tekstprzypisudolnego"/>
        <w:rPr>
          <w:sz w:val="18"/>
          <w:szCs w:val="18"/>
        </w:rPr>
      </w:pPr>
      <w:r w:rsidRPr="00F604E4">
        <w:rPr>
          <w:rStyle w:val="Odwoanieprzypisudolnego"/>
          <w:sz w:val="18"/>
          <w:szCs w:val="18"/>
        </w:rPr>
        <w:footnoteRef/>
      </w:r>
      <w:r w:rsidRPr="00F604E4">
        <w:rPr>
          <w:sz w:val="18"/>
          <w:szCs w:val="18"/>
        </w:rPr>
        <w:t xml:space="preserve"> Richling, A. (2021). Regionalna geografia fizyczna Polski. Bogucki Wydawnictwo Naukowe: Poznań.</w:t>
      </w:r>
    </w:p>
  </w:footnote>
  <w:footnote w:id="120">
    <w:p w14:paraId="3CBA7A91" w14:textId="63391EE0" w:rsidR="00B43B32" w:rsidRDefault="00B43B32" w:rsidP="00B43B32">
      <w:pPr>
        <w:pStyle w:val="Tekstprzypisudolnego"/>
      </w:pPr>
      <w:r w:rsidRPr="00F604E4">
        <w:rPr>
          <w:rStyle w:val="Odwoanieprzypisudolnego"/>
          <w:sz w:val="18"/>
          <w:szCs w:val="18"/>
        </w:rPr>
        <w:footnoteRef/>
      </w:r>
      <w:r w:rsidRPr="00F604E4">
        <w:rPr>
          <w:sz w:val="18"/>
          <w:szCs w:val="18"/>
          <w:vertAlign w:val="superscript"/>
        </w:rPr>
        <w:t xml:space="preserve"> </w:t>
      </w:r>
      <w:r w:rsidRPr="00F604E4">
        <w:rPr>
          <w:sz w:val="18"/>
          <w:szCs w:val="18"/>
        </w:rPr>
        <w:t xml:space="preserve">Ustawa z dnia 9 czerwca 2011 r. Prawo geologiczne i górnicze (Dz. U. </w:t>
      </w:r>
      <w:r w:rsidR="001D0A59" w:rsidRPr="001D0A59">
        <w:rPr>
          <w:sz w:val="18"/>
          <w:szCs w:val="18"/>
        </w:rPr>
        <w:t>z 2022 r.</w:t>
      </w:r>
      <w:r w:rsidR="001D0A59">
        <w:rPr>
          <w:sz w:val="18"/>
          <w:szCs w:val="18"/>
        </w:rPr>
        <w:t xml:space="preserve"> </w:t>
      </w:r>
      <w:r w:rsidR="001D0A59" w:rsidRPr="001D0A59">
        <w:rPr>
          <w:sz w:val="18"/>
          <w:szCs w:val="18"/>
        </w:rPr>
        <w:t>poz. 1072, 1261,</w:t>
      </w:r>
      <w:r w:rsidR="001D0A59">
        <w:rPr>
          <w:sz w:val="18"/>
          <w:szCs w:val="18"/>
        </w:rPr>
        <w:t xml:space="preserve"> </w:t>
      </w:r>
      <w:r w:rsidR="001D0A59" w:rsidRPr="001D0A59">
        <w:rPr>
          <w:sz w:val="18"/>
          <w:szCs w:val="18"/>
        </w:rPr>
        <w:t>1504, 2185, 2687.</w:t>
      </w:r>
      <w:r w:rsidR="001D0A59">
        <w:rPr>
          <w:sz w:val="18"/>
          <w:szCs w:val="18"/>
        </w:rPr>
        <w:t>)</w:t>
      </w:r>
    </w:p>
  </w:footnote>
  <w:footnote w:id="121">
    <w:p w14:paraId="2B7DFC6D" w14:textId="528AB753" w:rsidR="00AF004C" w:rsidRPr="00F604E4" w:rsidRDefault="00AF004C">
      <w:pPr>
        <w:pStyle w:val="Tekstprzypisudolnego"/>
      </w:pPr>
      <w:r w:rsidRPr="00F604E4">
        <w:rPr>
          <w:rStyle w:val="Odwoanieprzypisudolnego"/>
        </w:rPr>
        <w:footnoteRef/>
      </w:r>
      <w:r w:rsidRPr="00F604E4">
        <w:rPr>
          <w:vertAlign w:val="superscript"/>
        </w:rPr>
        <w:t xml:space="preserve"> </w:t>
      </w:r>
      <w:r w:rsidRPr="00F604E4">
        <w:t>Ibidem</w:t>
      </w:r>
    </w:p>
  </w:footnote>
  <w:footnote w:id="122">
    <w:p w14:paraId="256EBC9E" w14:textId="1AC3D907" w:rsidR="00454E5A" w:rsidRPr="00F604E4" w:rsidRDefault="00454E5A">
      <w:pPr>
        <w:pStyle w:val="Tekstprzypisudolnego"/>
      </w:pPr>
      <w:r w:rsidRPr="00F604E4">
        <w:rPr>
          <w:rStyle w:val="Odwoanieprzypisudolnego"/>
        </w:rPr>
        <w:footnoteRef/>
      </w:r>
      <w:r w:rsidRPr="00F604E4">
        <w:rPr>
          <w:vertAlign w:val="superscript"/>
        </w:rPr>
        <w:t xml:space="preserve"> </w:t>
      </w:r>
      <w:r w:rsidR="00510A47" w:rsidRPr="00F604E4">
        <w:t>Żelaźnie</w:t>
      </w:r>
      <w:r w:rsidR="00B35AF1" w:rsidRPr="00F604E4">
        <w:t>wicz</w:t>
      </w:r>
      <w:r w:rsidR="00F35618" w:rsidRPr="00F604E4">
        <w:t>, A. i in. (</w:t>
      </w:r>
      <w:r w:rsidR="00752775" w:rsidRPr="00F604E4">
        <w:t>2011</w:t>
      </w:r>
      <w:r w:rsidR="00F35618" w:rsidRPr="00F604E4">
        <w:t>)</w:t>
      </w:r>
      <w:r w:rsidR="00752775" w:rsidRPr="00F604E4">
        <w:t xml:space="preserve">. Regionalizacja tektoniczna Polski. </w:t>
      </w:r>
      <w:r w:rsidR="00A22026" w:rsidRPr="00F604E4">
        <w:t>Komitet Nauk Geologicznych PAN: Wrocław.</w:t>
      </w:r>
    </w:p>
  </w:footnote>
  <w:footnote w:id="123">
    <w:p w14:paraId="3D185C00" w14:textId="7C89ECE0" w:rsidR="00CF526F" w:rsidRDefault="00CF526F">
      <w:pPr>
        <w:pStyle w:val="Tekstprzypisudolnego"/>
      </w:pPr>
      <w:r w:rsidRPr="00F604E4">
        <w:rPr>
          <w:rStyle w:val="Odwoanieprzypisudolnego"/>
        </w:rPr>
        <w:footnoteRef/>
      </w:r>
      <w:r w:rsidRPr="00F604E4">
        <w:t xml:space="preserve"> Kondracki, J. (2001). Geografia regionalna Polski. Wydawnictwo Naukowe PWN: Warszawa.</w:t>
      </w:r>
    </w:p>
  </w:footnote>
  <w:footnote w:id="124">
    <w:p w14:paraId="5C07CC81" w14:textId="77777777" w:rsidR="00593298" w:rsidRPr="003D244D" w:rsidRDefault="00593298" w:rsidP="00593298">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w:t>
      </w:r>
      <w:r w:rsidRPr="003D244D">
        <w:rPr>
          <w:rFonts w:ascii="Arial" w:hAnsi="Arial" w:cs="Arial"/>
        </w:rPr>
        <w:t>https://www.bdl.lasy.gov.pl/portal/mapy (dostęp: 06.02.2023)</w:t>
      </w:r>
    </w:p>
  </w:footnote>
  <w:footnote w:id="125">
    <w:p w14:paraId="250BF10E" w14:textId="5811EEB2" w:rsidR="009B4EAB" w:rsidRPr="003D244D" w:rsidRDefault="009B4EAB">
      <w:pPr>
        <w:pStyle w:val="Tekstprzypisudolnego"/>
        <w:rPr>
          <w:rFonts w:ascii="Arial" w:hAnsi="Arial" w:cs="Arial"/>
        </w:rPr>
      </w:pPr>
      <w:r w:rsidRPr="003D244D">
        <w:rPr>
          <w:rStyle w:val="Odwoanieprzypisudolnego"/>
          <w:rFonts w:ascii="Arial" w:hAnsi="Arial" w:cs="Arial"/>
          <w:szCs w:val="16"/>
        </w:rPr>
        <w:footnoteRef/>
      </w:r>
      <w:r w:rsidRPr="003D244D">
        <w:rPr>
          <w:rFonts w:ascii="Arial" w:hAnsi="Arial" w:cs="Arial"/>
          <w:szCs w:val="16"/>
        </w:rPr>
        <w:t xml:space="preserve"> </w:t>
      </w:r>
      <w:r w:rsidRPr="003D244D">
        <w:rPr>
          <w:rFonts w:ascii="Arial" w:hAnsi="Arial" w:cs="Arial"/>
        </w:rPr>
        <w:t>Baza danych MIDAS</w:t>
      </w:r>
      <w:r w:rsidR="001754D3" w:rsidRPr="003D244D">
        <w:rPr>
          <w:rFonts w:ascii="Arial" w:hAnsi="Arial" w:cs="Arial"/>
        </w:rPr>
        <w:t xml:space="preserve">, Bilans </w:t>
      </w:r>
      <w:r w:rsidR="006B0D0A" w:rsidRPr="003D244D">
        <w:rPr>
          <w:rFonts w:ascii="Arial" w:hAnsi="Arial" w:cs="Arial"/>
        </w:rPr>
        <w:t xml:space="preserve">zasobów złóż kopalin w Polsce wg stanu na 31 </w:t>
      </w:r>
      <w:r w:rsidR="007503A9" w:rsidRPr="003D244D">
        <w:rPr>
          <w:rFonts w:ascii="Arial" w:hAnsi="Arial" w:cs="Arial"/>
        </w:rPr>
        <w:t>XII 2021 r</w:t>
      </w:r>
    </w:p>
  </w:footnote>
  <w:footnote w:id="126">
    <w:p w14:paraId="4126A8A7" w14:textId="40574A19" w:rsidR="005537CE" w:rsidRDefault="005537CE">
      <w:pPr>
        <w:pStyle w:val="Tekstprzypisudolnego"/>
      </w:pPr>
      <w:r w:rsidRPr="003D244D">
        <w:rPr>
          <w:rStyle w:val="Odwoanieprzypisudolnego"/>
          <w:rFonts w:ascii="Arial" w:hAnsi="Arial" w:cs="Arial"/>
        </w:rPr>
        <w:footnoteRef/>
      </w:r>
      <w:r w:rsidRPr="003D244D">
        <w:rPr>
          <w:rFonts w:ascii="Arial" w:hAnsi="Arial" w:cs="Arial"/>
        </w:rPr>
        <w:t xml:space="preserve"> </w:t>
      </w:r>
      <w:hyperlink r:id="rId2" w:history="1">
        <w:r w:rsidR="00D84C8E" w:rsidRPr="003D244D">
          <w:rPr>
            <w:rStyle w:val="Hipercze"/>
            <w:rFonts w:ascii="Arial" w:hAnsi="Arial" w:cs="Arial"/>
            <w:color w:val="auto"/>
            <w:u w:val="none"/>
          </w:rPr>
          <w:t>http://geoportal.pgi.gov.pl/midas-web/pages/index.jsf?conversationContext=2</w:t>
        </w:r>
      </w:hyperlink>
      <w:r w:rsidR="00D84C8E" w:rsidRPr="003D244D">
        <w:rPr>
          <w:rFonts w:ascii="Arial" w:hAnsi="Arial" w:cs="Arial"/>
        </w:rPr>
        <w:t xml:space="preserve"> (dostęp: 31.03.2023)</w:t>
      </w:r>
    </w:p>
  </w:footnote>
  <w:footnote w:id="127">
    <w:p w14:paraId="1DACD271" w14:textId="77777777" w:rsidR="00DE0DA0" w:rsidRPr="005B00F1" w:rsidRDefault="00DE0DA0" w:rsidP="00DE0DA0">
      <w:pPr>
        <w:pStyle w:val="Tekstprzypisudolnego"/>
        <w:rPr>
          <w:rFonts w:ascii="Arial" w:hAnsi="Arial" w:cs="Arial"/>
        </w:rPr>
      </w:pPr>
      <w:r w:rsidRPr="005B00F1">
        <w:rPr>
          <w:rStyle w:val="Odwoanieprzypisudolnego"/>
          <w:rFonts w:ascii="Arial" w:hAnsi="Arial" w:cs="Arial"/>
        </w:rPr>
        <w:footnoteRef/>
      </w:r>
      <w:r w:rsidRPr="005B00F1">
        <w:rPr>
          <w:rFonts w:ascii="Arial" w:hAnsi="Arial" w:cs="Arial"/>
        </w:rPr>
        <w:t xml:space="preserve"> Ustawa z dnia 3 października 2008 r. o udostępnianiu informacji o środowisku i jego ochronie, udziale społeczeństwa w ochronie środowiska oraz o ocenach oddziaływania na środowisko (t.j. Dz. U. z 2022 r. poz. 1029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85CC" w14:textId="77777777" w:rsidR="00206F1F" w:rsidRDefault="00206F1F">
    <w:pPr>
      <w:pStyle w:val="Nagwek"/>
    </w:pPr>
  </w:p>
  <w:p w14:paraId="44199F05" w14:textId="77777777" w:rsidR="00206F1F" w:rsidRDefault="00206F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85F5" w14:textId="77777777" w:rsidR="00904DA5" w:rsidRPr="00CC5E06" w:rsidRDefault="00904DA5" w:rsidP="00904DA5">
    <w:pPr>
      <w:tabs>
        <w:tab w:val="center" w:pos="4536"/>
        <w:tab w:val="right" w:pos="9072"/>
      </w:tabs>
      <w:spacing w:after="0" w:line="240" w:lineRule="auto"/>
      <w:rPr>
        <w:rFonts w:ascii="Calibri" w:eastAsia="Calibri" w:hAnsi="Calibri" w:cs="Times New Roman"/>
        <w:noProof/>
        <w:lang w:eastAsia="pl-PL"/>
      </w:rPr>
    </w:pPr>
    <w:r w:rsidRPr="00CC5E06">
      <w:rPr>
        <w:rFonts w:ascii="Calibri" w:eastAsia="Calibri" w:hAnsi="Calibri" w:cs="Times New Roman"/>
        <w:noProof/>
        <w:lang w:eastAsia="pl-PL"/>
      </w:rPr>
      <w:drawing>
        <wp:anchor distT="0" distB="0" distL="114300" distR="114300" simplePos="0" relativeHeight="251660288" behindDoc="0" locked="0" layoutInCell="1" allowOverlap="1" wp14:anchorId="6BDCE0D4" wp14:editId="13AA2466">
          <wp:simplePos x="0" y="0"/>
          <wp:positionH relativeFrom="column">
            <wp:posOffset>4996180</wp:posOffset>
          </wp:positionH>
          <wp:positionV relativeFrom="paragraph">
            <wp:posOffset>-121920</wp:posOffset>
          </wp:positionV>
          <wp:extent cx="876935" cy="611505"/>
          <wp:effectExtent l="0" t="0" r="0" b="0"/>
          <wp:wrapNone/>
          <wp:docPr id="1378713729" name="Obraz 1378713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13729" name="Obraz 137871372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935" cy="611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C5E06">
      <w:rPr>
        <w:rFonts w:ascii="Calibri" w:eastAsia="Calibri" w:hAnsi="Calibri" w:cs="Times New Roman"/>
        <w:noProof/>
        <w:lang w:eastAsia="pl-PL"/>
      </w:rPr>
      <w:drawing>
        <wp:anchor distT="0" distB="0" distL="114300" distR="114300" simplePos="0" relativeHeight="251659264" behindDoc="0" locked="0" layoutInCell="1" allowOverlap="1" wp14:anchorId="01430871" wp14:editId="03A7910D">
          <wp:simplePos x="0" y="0"/>
          <wp:positionH relativeFrom="column">
            <wp:posOffset>-423545</wp:posOffset>
          </wp:positionH>
          <wp:positionV relativeFrom="paragraph">
            <wp:posOffset>-169545</wp:posOffset>
          </wp:positionV>
          <wp:extent cx="1319760" cy="726351"/>
          <wp:effectExtent l="0" t="0" r="0" b="0"/>
          <wp:wrapNone/>
          <wp:docPr id="995897420" name="Obraz 995897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7420" name="Obraz 99589742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9760" cy="72635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C5E06">
      <w:rPr>
        <w:rFonts w:ascii="Calibri" w:eastAsia="Calibri" w:hAnsi="Calibri" w:cs="Times New Roman"/>
        <w:noProof/>
        <w:lang w:eastAsia="pl-PL"/>
      </w:rPr>
      <w:t xml:space="preserve">                                                      </w:t>
    </w:r>
  </w:p>
  <w:p w14:paraId="431EDB19" w14:textId="77777777" w:rsidR="00904DA5" w:rsidRPr="00CC5E06" w:rsidRDefault="00904DA5" w:rsidP="00904DA5">
    <w:pPr>
      <w:tabs>
        <w:tab w:val="center" w:pos="4536"/>
        <w:tab w:val="right" w:pos="9072"/>
      </w:tabs>
      <w:spacing w:after="0" w:line="240" w:lineRule="auto"/>
      <w:rPr>
        <w:rFonts w:ascii="Calibri" w:eastAsia="Calibri" w:hAnsi="Calibri" w:cs="Times New Roman"/>
        <w:noProof/>
        <w:lang w:eastAsia="pl-PL"/>
      </w:rPr>
    </w:pPr>
  </w:p>
  <w:p w14:paraId="11C838C8" w14:textId="77777777" w:rsidR="00904DA5" w:rsidRPr="00CC5E06" w:rsidRDefault="00904DA5" w:rsidP="00904DA5">
    <w:pPr>
      <w:tabs>
        <w:tab w:val="center" w:pos="4536"/>
        <w:tab w:val="right" w:pos="9072"/>
      </w:tabs>
      <w:spacing w:after="0" w:line="240" w:lineRule="auto"/>
      <w:rPr>
        <w:rFonts w:ascii="Calibri" w:eastAsia="Calibri" w:hAnsi="Calibri" w:cs="Times New Roman"/>
        <w:noProof/>
        <w:lang w:eastAsia="pl-PL"/>
      </w:rPr>
    </w:pPr>
  </w:p>
  <w:p w14:paraId="49371D4F" w14:textId="77777777" w:rsidR="00904DA5" w:rsidRPr="00CC5E06" w:rsidRDefault="00904DA5" w:rsidP="00904DA5">
    <w:pPr>
      <w:tabs>
        <w:tab w:val="center" w:pos="4536"/>
        <w:tab w:val="right" w:pos="9072"/>
      </w:tabs>
      <w:spacing w:after="0" w:line="240" w:lineRule="auto"/>
      <w:rPr>
        <w:rFonts w:ascii="Calibri" w:eastAsia="Calibri" w:hAnsi="Calibri" w:cs="Times New Roman"/>
        <w:noProof/>
        <w:lang w:eastAsia="pl-PL"/>
      </w:rPr>
    </w:pPr>
  </w:p>
  <w:p w14:paraId="3A8A3A9C" w14:textId="6E99B80E" w:rsidR="00A6730A" w:rsidRPr="00904DA5" w:rsidRDefault="00904DA5" w:rsidP="00904DA5">
    <w:pPr>
      <w:tabs>
        <w:tab w:val="center" w:pos="4536"/>
        <w:tab w:val="right" w:pos="8789"/>
      </w:tabs>
      <w:spacing w:after="0" w:line="240" w:lineRule="auto"/>
      <w:ind w:left="-284"/>
      <w:jc w:val="center"/>
      <w:rPr>
        <w:rFonts w:ascii="Calibri" w:eastAsia="Calibri" w:hAnsi="Calibri" w:cs="Times New Roman"/>
        <w:noProof/>
        <w:lang w:eastAsia="pl-PL"/>
      </w:rPr>
    </w:pPr>
    <w:r w:rsidRPr="00CC5E06">
      <w:rPr>
        <w:rFonts w:ascii="Arial" w:eastAsia="Calibri" w:hAnsi="Arial" w:cs="Arial"/>
        <w:b/>
        <w:bCs/>
        <w:sz w:val="16"/>
        <w:szCs w:val="16"/>
      </w:rPr>
      <w:t>Projekt „Żyj, mieszkaj, pracuj w Jeleniej Górze!”, dofinansowany ze środków Mechanizmu Finansowego  EOG 2014-2021 w</w:t>
    </w:r>
    <w:r>
      <w:rPr>
        <w:rFonts w:ascii="Arial" w:eastAsia="Calibri" w:hAnsi="Arial" w:cs="Arial"/>
        <w:b/>
        <w:bCs/>
        <w:sz w:val="16"/>
        <w:szCs w:val="16"/>
      </w:rPr>
      <w:t> </w:t>
    </w:r>
    <w:r w:rsidRPr="00CC5E06">
      <w:rPr>
        <w:rFonts w:ascii="Arial" w:eastAsia="Calibri" w:hAnsi="Arial" w:cs="Arial"/>
        <w:b/>
        <w:bCs/>
        <w:sz w:val="16"/>
        <w:szCs w:val="16"/>
      </w:rPr>
      <w:t>ramach programu „Rozwój Lokalny”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49CF" w14:textId="38097298" w:rsidR="00E84DEC" w:rsidRPr="00CC5E06" w:rsidRDefault="00E84DEC" w:rsidP="00CC5E06">
    <w:pPr>
      <w:tabs>
        <w:tab w:val="center" w:pos="4536"/>
        <w:tab w:val="right" w:pos="8789"/>
      </w:tabs>
      <w:spacing w:after="0" w:line="240" w:lineRule="auto"/>
      <w:ind w:left="-284"/>
      <w:jc w:val="center"/>
      <w:rPr>
        <w:rFonts w:ascii="Calibri" w:eastAsia="Calibri" w:hAnsi="Calibri" w:cs="Times New Roman"/>
        <w:noProof/>
        <w:lang w:eastAsia="pl-PL"/>
      </w:rPr>
    </w:pPr>
  </w:p>
  <w:p w14:paraId="3A4F7665" w14:textId="77777777" w:rsidR="00E84DEC" w:rsidRDefault="00E84DE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F02D" w14:textId="5FDC11E2" w:rsidR="00E84DEC" w:rsidRPr="0024020F" w:rsidRDefault="00E84DEC" w:rsidP="00A6730A">
    <w:pPr>
      <w:rPr>
        <w:noProof/>
        <w:lang w:eastAsia="pl-PL"/>
      </w:rPr>
    </w:pPr>
    <w:r w:rsidRPr="0024020F">
      <w:rPr>
        <w:noProof/>
        <w:lang w:eastAsia="pl-PL"/>
      </w:rPr>
      <w:t xml:space="preserve">                                                      </w:t>
    </w:r>
    <w:r>
      <w:rPr>
        <w:noProof/>
        <w:lang w:eastAsia="pl-PL"/>
      </w:rPr>
      <w:t xml:space="preserve">             </w:t>
    </w:r>
  </w:p>
  <w:p w14:paraId="6015C2CA" w14:textId="5D7E14B9" w:rsidR="00E84DEC" w:rsidRPr="0024020F" w:rsidRDefault="00E84DEC" w:rsidP="00E84DEC">
    <w:pPr>
      <w:jc w:val="center"/>
      <w:rPr>
        <w:noProof/>
        <w:lang w:eastAsia="pl-PL"/>
      </w:rPr>
    </w:pPr>
  </w:p>
  <w:p w14:paraId="23BC6270" w14:textId="77777777" w:rsidR="00E84DEC" w:rsidRDefault="00E84DE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A6260F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1481CBA"/>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20C30BB"/>
    <w:multiLevelType w:val="hybridMultilevel"/>
    <w:tmpl w:val="7AD26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65184A"/>
    <w:multiLevelType w:val="hybridMultilevel"/>
    <w:tmpl w:val="FC283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7F1B3B"/>
    <w:multiLevelType w:val="hybridMultilevel"/>
    <w:tmpl w:val="41023F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7531CD9"/>
    <w:multiLevelType w:val="hybridMultilevel"/>
    <w:tmpl w:val="EFA4FA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83C26CA"/>
    <w:multiLevelType w:val="hybridMultilevel"/>
    <w:tmpl w:val="A8D8D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9E2733"/>
    <w:multiLevelType w:val="hybridMultilevel"/>
    <w:tmpl w:val="05EEF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A62F37"/>
    <w:multiLevelType w:val="hybridMultilevel"/>
    <w:tmpl w:val="024C7C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BAE40BC"/>
    <w:multiLevelType w:val="hybridMultilevel"/>
    <w:tmpl w:val="3ADC85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C71094F"/>
    <w:multiLevelType w:val="hybridMultilevel"/>
    <w:tmpl w:val="C26075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D23387E"/>
    <w:multiLevelType w:val="hybridMultilevel"/>
    <w:tmpl w:val="17964E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E712E36"/>
    <w:multiLevelType w:val="hybridMultilevel"/>
    <w:tmpl w:val="07709B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0537C23"/>
    <w:multiLevelType w:val="hybridMultilevel"/>
    <w:tmpl w:val="5F1885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0931510"/>
    <w:multiLevelType w:val="hybridMultilevel"/>
    <w:tmpl w:val="B1CC5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0DF5D00"/>
    <w:multiLevelType w:val="hybridMultilevel"/>
    <w:tmpl w:val="031A5C3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17B5C92"/>
    <w:multiLevelType w:val="hybridMultilevel"/>
    <w:tmpl w:val="2D4C24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4A82BB2"/>
    <w:multiLevelType w:val="hybridMultilevel"/>
    <w:tmpl w:val="58DA30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54E12C0"/>
    <w:multiLevelType w:val="hybridMultilevel"/>
    <w:tmpl w:val="E24CFC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62C5268"/>
    <w:multiLevelType w:val="hybridMultilevel"/>
    <w:tmpl w:val="2982DA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7210E40"/>
    <w:multiLevelType w:val="hybridMultilevel"/>
    <w:tmpl w:val="A6BC08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7CA56D1"/>
    <w:multiLevelType w:val="hybridMultilevel"/>
    <w:tmpl w:val="8ADCA47E"/>
    <w:lvl w:ilvl="0" w:tplc="00B44D8C">
      <w:start w:val="1"/>
      <w:numFmt w:val="decimal"/>
      <w:pStyle w:val="Numerowanielista"/>
      <w:lvlText w:val="%1."/>
      <w:lvlJc w:val="left"/>
      <w:pPr>
        <w:ind w:left="360" w:hanging="360"/>
      </w:pPr>
      <w:rPr>
        <w:b w:val="0"/>
        <w:bCs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8233C32"/>
    <w:multiLevelType w:val="hybridMultilevel"/>
    <w:tmpl w:val="9D88FB0A"/>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B357AFC"/>
    <w:multiLevelType w:val="hybridMultilevel"/>
    <w:tmpl w:val="C66A8D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CB63773"/>
    <w:multiLevelType w:val="hybridMultilevel"/>
    <w:tmpl w:val="F68CEB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1CC02726"/>
    <w:multiLevelType w:val="hybridMultilevel"/>
    <w:tmpl w:val="1D8616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FB21E4D"/>
    <w:multiLevelType w:val="hybridMultilevel"/>
    <w:tmpl w:val="BFE095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25F5A2E"/>
    <w:multiLevelType w:val="hybridMultilevel"/>
    <w:tmpl w:val="DE4A6B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2B07A3D"/>
    <w:multiLevelType w:val="hybridMultilevel"/>
    <w:tmpl w:val="6C74F9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3984694"/>
    <w:multiLevelType w:val="hybridMultilevel"/>
    <w:tmpl w:val="84DC7748"/>
    <w:lvl w:ilvl="0" w:tplc="6A861A78">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3A81CE4"/>
    <w:multiLevelType w:val="hybridMultilevel"/>
    <w:tmpl w:val="4134E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532DF2"/>
    <w:multiLevelType w:val="hybridMultilevel"/>
    <w:tmpl w:val="A968A6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7D484E"/>
    <w:multiLevelType w:val="hybridMultilevel"/>
    <w:tmpl w:val="4BEE43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2AE84F04"/>
    <w:multiLevelType w:val="hybridMultilevel"/>
    <w:tmpl w:val="F7401846"/>
    <w:lvl w:ilvl="0" w:tplc="0415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C3764A5"/>
    <w:multiLevelType w:val="hybridMultilevel"/>
    <w:tmpl w:val="FB64E8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2CE34294"/>
    <w:multiLevelType w:val="hybridMultilevel"/>
    <w:tmpl w:val="B8F28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5B3524"/>
    <w:multiLevelType w:val="hybridMultilevel"/>
    <w:tmpl w:val="A4D05F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2D804624"/>
    <w:multiLevelType w:val="hybridMultilevel"/>
    <w:tmpl w:val="2F181B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842FE8"/>
    <w:multiLevelType w:val="hybridMultilevel"/>
    <w:tmpl w:val="2E06F4F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ED85612"/>
    <w:multiLevelType w:val="hybridMultilevel"/>
    <w:tmpl w:val="6E2CF2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EF53AA8"/>
    <w:multiLevelType w:val="hybridMultilevel"/>
    <w:tmpl w:val="00C25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FFA4816"/>
    <w:multiLevelType w:val="hybridMultilevel"/>
    <w:tmpl w:val="5F141C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305A2D82"/>
    <w:multiLevelType w:val="hybridMultilevel"/>
    <w:tmpl w:val="424E1D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11E7A80"/>
    <w:multiLevelType w:val="hybridMultilevel"/>
    <w:tmpl w:val="65FCD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2D601D0"/>
    <w:multiLevelType w:val="hybridMultilevel"/>
    <w:tmpl w:val="79309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6D0776"/>
    <w:multiLevelType w:val="hybridMultilevel"/>
    <w:tmpl w:val="BBEA7F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55B27E5"/>
    <w:multiLevelType w:val="hybridMultilevel"/>
    <w:tmpl w:val="68D41D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5927338"/>
    <w:multiLevelType w:val="hybridMultilevel"/>
    <w:tmpl w:val="F1E47B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5FD6122"/>
    <w:multiLevelType w:val="hybridMultilevel"/>
    <w:tmpl w:val="42DC6BC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62E34FF"/>
    <w:multiLevelType w:val="hybridMultilevel"/>
    <w:tmpl w:val="8E3C3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3F31DC"/>
    <w:multiLevelType w:val="hybridMultilevel"/>
    <w:tmpl w:val="AD7AD1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75F078E"/>
    <w:multiLevelType w:val="hybridMultilevel"/>
    <w:tmpl w:val="0ABAF66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38B07F1B"/>
    <w:multiLevelType w:val="hybridMultilevel"/>
    <w:tmpl w:val="22C662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3A337482"/>
    <w:multiLevelType w:val="hybridMultilevel"/>
    <w:tmpl w:val="DA545C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3A99406E"/>
    <w:multiLevelType w:val="hybridMultilevel"/>
    <w:tmpl w:val="812A8E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3BF9792B"/>
    <w:multiLevelType w:val="hybridMultilevel"/>
    <w:tmpl w:val="8788E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E6D226A"/>
    <w:multiLevelType w:val="hybridMultilevel"/>
    <w:tmpl w:val="B1B890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3EA4518C"/>
    <w:multiLevelType w:val="hybridMultilevel"/>
    <w:tmpl w:val="47888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05E06A5"/>
    <w:multiLevelType w:val="hybridMultilevel"/>
    <w:tmpl w:val="4AF050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10F2195"/>
    <w:multiLevelType w:val="hybridMultilevel"/>
    <w:tmpl w:val="FC422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20338AF"/>
    <w:multiLevelType w:val="hybridMultilevel"/>
    <w:tmpl w:val="C40CAA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22F43AC"/>
    <w:multiLevelType w:val="hybridMultilevel"/>
    <w:tmpl w:val="3BD00EA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424C0D67"/>
    <w:multiLevelType w:val="hybridMultilevel"/>
    <w:tmpl w:val="D91229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42D821F6"/>
    <w:multiLevelType w:val="hybridMultilevel"/>
    <w:tmpl w:val="48D6BD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47B54E6"/>
    <w:multiLevelType w:val="hybridMultilevel"/>
    <w:tmpl w:val="84FAFF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44B877E2"/>
    <w:multiLevelType w:val="hybridMultilevel"/>
    <w:tmpl w:val="BDBC75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462236CC"/>
    <w:multiLevelType w:val="hybridMultilevel"/>
    <w:tmpl w:val="FD9A9D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7567800"/>
    <w:multiLevelType w:val="hybridMultilevel"/>
    <w:tmpl w:val="EE026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47C22624"/>
    <w:multiLevelType w:val="hybridMultilevel"/>
    <w:tmpl w:val="72525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7EA0D0E"/>
    <w:multiLevelType w:val="hybridMultilevel"/>
    <w:tmpl w:val="EC2A9D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47FD72EA"/>
    <w:multiLevelType w:val="hybridMultilevel"/>
    <w:tmpl w:val="93BE6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96F6006"/>
    <w:multiLevelType w:val="hybridMultilevel"/>
    <w:tmpl w:val="477255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49987EF7"/>
    <w:multiLevelType w:val="hybridMultilevel"/>
    <w:tmpl w:val="16F87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CFF0D9F"/>
    <w:multiLevelType w:val="hybridMultilevel"/>
    <w:tmpl w:val="9E64F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D5A3233"/>
    <w:multiLevelType w:val="hybridMultilevel"/>
    <w:tmpl w:val="387C4C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4D7F51A8"/>
    <w:multiLevelType w:val="hybridMultilevel"/>
    <w:tmpl w:val="9B221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0C13D92"/>
    <w:multiLevelType w:val="hybridMultilevel"/>
    <w:tmpl w:val="56EAAB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5141632A"/>
    <w:multiLevelType w:val="hybridMultilevel"/>
    <w:tmpl w:val="1744F6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1AC7235"/>
    <w:multiLevelType w:val="hybridMultilevel"/>
    <w:tmpl w:val="4D88E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540758A6"/>
    <w:multiLevelType w:val="hybridMultilevel"/>
    <w:tmpl w:val="4D24AB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597A785A"/>
    <w:multiLevelType w:val="hybridMultilevel"/>
    <w:tmpl w:val="E6CCC8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59F27247"/>
    <w:multiLevelType w:val="hybridMultilevel"/>
    <w:tmpl w:val="B9C41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9F42A79"/>
    <w:multiLevelType w:val="hybridMultilevel"/>
    <w:tmpl w:val="4D005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C0B52B9"/>
    <w:multiLevelType w:val="hybridMultilevel"/>
    <w:tmpl w:val="75CEC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CB73179"/>
    <w:multiLevelType w:val="hybridMultilevel"/>
    <w:tmpl w:val="4462C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D402024"/>
    <w:multiLevelType w:val="multilevel"/>
    <w:tmpl w:val="5614CB96"/>
    <w:lvl w:ilvl="0">
      <w:start w:val="1"/>
      <w:numFmt w:val="decimal"/>
      <w:pStyle w:val="Nagwek1"/>
      <w:lvlText w:val="%1"/>
      <w:lvlJc w:val="left"/>
      <w:pPr>
        <w:ind w:left="432" w:hanging="432"/>
      </w:pPr>
    </w:lvl>
    <w:lvl w:ilvl="1">
      <w:start w:val="1"/>
      <w:numFmt w:val="decimal"/>
      <w:pStyle w:val="Nagwek2"/>
      <w:lvlText w:val="%1.%2"/>
      <w:lvlJc w:val="left"/>
      <w:pPr>
        <w:ind w:left="717" w:hanging="576"/>
      </w:pPr>
      <w:rPr>
        <w:b/>
      </w:rPr>
    </w:lvl>
    <w:lvl w:ilvl="2">
      <w:start w:val="1"/>
      <w:numFmt w:val="decimal"/>
      <w:pStyle w:val="Nagwek3"/>
      <w:lvlText w:val="%1.%2.%3"/>
      <w:lvlJc w:val="left"/>
      <w:pPr>
        <w:ind w:left="5257" w:hanging="720"/>
      </w:pPr>
    </w:lvl>
    <w:lvl w:ilvl="3">
      <w:start w:val="1"/>
      <w:numFmt w:val="decimal"/>
      <w:pStyle w:val="Nagwek4"/>
      <w:lvlText w:val="%1.%2.%3.%4"/>
      <w:lvlJc w:val="left"/>
      <w:pPr>
        <w:ind w:left="1005" w:hanging="864"/>
      </w:pPr>
      <w:rPr>
        <w:b/>
        <w:bCs w:val="0"/>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6" w15:restartNumberingAfterBreak="0">
    <w:nsid w:val="5F882B82"/>
    <w:multiLevelType w:val="hybridMultilevel"/>
    <w:tmpl w:val="E384BDA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10B3BB5"/>
    <w:multiLevelType w:val="hybridMultilevel"/>
    <w:tmpl w:val="B8E83F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619842EF"/>
    <w:multiLevelType w:val="hybridMultilevel"/>
    <w:tmpl w:val="0D82B1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64C9301E"/>
    <w:multiLevelType w:val="hybridMultilevel"/>
    <w:tmpl w:val="7B4EE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5B65547"/>
    <w:multiLevelType w:val="hybridMultilevel"/>
    <w:tmpl w:val="BD8A0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6A80322"/>
    <w:multiLevelType w:val="hybridMultilevel"/>
    <w:tmpl w:val="BC06CE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6CE297D"/>
    <w:multiLevelType w:val="hybridMultilevel"/>
    <w:tmpl w:val="C1C0799C"/>
    <w:lvl w:ilvl="0" w:tplc="F3A8FAD6">
      <w:numFmt w:val="bullet"/>
      <w:lvlText w:val="•"/>
      <w:lvlJc w:val="left"/>
      <w:pPr>
        <w:ind w:left="708" w:hanging="708"/>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67CD714D"/>
    <w:multiLevelType w:val="hybridMultilevel"/>
    <w:tmpl w:val="EA1E4782"/>
    <w:lvl w:ilvl="0" w:tplc="F3A8FAD6">
      <w:numFmt w:val="bullet"/>
      <w:lvlText w:val="•"/>
      <w:lvlJc w:val="left"/>
      <w:pPr>
        <w:ind w:left="708" w:hanging="708"/>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83E504E"/>
    <w:multiLevelType w:val="hybridMultilevel"/>
    <w:tmpl w:val="ECA2C5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685B2B0A"/>
    <w:multiLevelType w:val="hybridMultilevel"/>
    <w:tmpl w:val="96769D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A0479C4"/>
    <w:multiLevelType w:val="hybridMultilevel"/>
    <w:tmpl w:val="39827F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15:restartNumberingAfterBreak="0">
    <w:nsid w:val="6B305629"/>
    <w:multiLevelType w:val="hybridMultilevel"/>
    <w:tmpl w:val="54162B0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B490F50"/>
    <w:multiLevelType w:val="hybridMultilevel"/>
    <w:tmpl w:val="5E2050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E79660A"/>
    <w:multiLevelType w:val="hybridMultilevel"/>
    <w:tmpl w:val="96EC7C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15:restartNumberingAfterBreak="0">
    <w:nsid w:val="6EBE3DFB"/>
    <w:multiLevelType w:val="hybridMultilevel"/>
    <w:tmpl w:val="4A0AB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EFC79A4"/>
    <w:multiLevelType w:val="hybridMultilevel"/>
    <w:tmpl w:val="ADA41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3960F0"/>
    <w:multiLevelType w:val="hybridMultilevel"/>
    <w:tmpl w:val="65CE24D8"/>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3" w15:restartNumberingAfterBreak="0">
    <w:nsid w:val="7236561D"/>
    <w:multiLevelType w:val="hybridMultilevel"/>
    <w:tmpl w:val="D60C4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5231288"/>
    <w:multiLevelType w:val="hybridMultilevel"/>
    <w:tmpl w:val="F330FDF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7606FD8"/>
    <w:multiLevelType w:val="hybridMultilevel"/>
    <w:tmpl w:val="753014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77E1537C"/>
    <w:multiLevelType w:val="hybridMultilevel"/>
    <w:tmpl w:val="14CE73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78E958AE"/>
    <w:multiLevelType w:val="hybridMultilevel"/>
    <w:tmpl w:val="81AE7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92D0023"/>
    <w:multiLevelType w:val="hybridMultilevel"/>
    <w:tmpl w:val="B1FE0422"/>
    <w:lvl w:ilvl="0" w:tplc="6444E816">
      <w:start w:val="1"/>
      <w:numFmt w:val="bullet"/>
      <w:pStyle w:val="Punktor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9657B22"/>
    <w:multiLevelType w:val="hybridMultilevel"/>
    <w:tmpl w:val="CE7E5A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7A50118F"/>
    <w:multiLevelType w:val="hybridMultilevel"/>
    <w:tmpl w:val="90FCA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B0240AE"/>
    <w:multiLevelType w:val="hybridMultilevel"/>
    <w:tmpl w:val="198E9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B7F0007"/>
    <w:multiLevelType w:val="hybridMultilevel"/>
    <w:tmpl w:val="844840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D3C3FC7"/>
    <w:multiLevelType w:val="hybridMultilevel"/>
    <w:tmpl w:val="06589F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7D52008E"/>
    <w:multiLevelType w:val="hybridMultilevel"/>
    <w:tmpl w:val="F4ECB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D6E4B28"/>
    <w:multiLevelType w:val="hybridMultilevel"/>
    <w:tmpl w:val="E6328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DCA119F"/>
    <w:multiLevelType w:val="hybridMultilevel"/>
    <w:tmpl w:val="813699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E5F66EF"/>
    <w:multiLevelType w:val="hybridMultilevel"/>
    <w:tmpl w:val="6300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F75734C"/>
    <w:multiLevelType w:val="hybridMultilevel"/>
    <w:tmpl w:val="2BBA0E4E"/>
    <w:lvl w:ilvl="0" w:tplc="7D4C4BFA">
      <w:numFmt w:val="bullet"/>
      <w:lvlText w:val=""/>
      <w:lvlJc w:val="left"/>
      <w:pPr>
        <w:ind w:left="720" w:hanging="360"/>
      </w:pPr>
      <w:rPr>
        <w:rFonts w:ascii="Symbol" w:eastAsia="Times New Roman"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FA95CBB"/>
    <w:multiLevelType w:val="hybridMultilevel"/>
    <w:tmpl w:val="77CA0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05993195">
    <w:abstractNumId w:val="85"/>
  </w:num>
  <w:num w:numId="2" w16cid:durableId="233711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5574422">
    <w:abstractNumId w:val="0"/>
  </w:num>
  <w:num w:numId="4" w16cid:durableId="1297175595">
    <w:abstractNumId w:val="111"/>
  </w:num>
  <w:num w:numId="5" w16cid:durableId="535234549">
    <w:abstractNumId w:val="90"/>
  </w:num>
  <w:num w:numId="6" w16cid:durableId="970407568">
    <w:abstractNumId w:val="61"/>
  </w:num>
  <w:num w:numId="7" w16cid:durableId="1690329818">
    <w:abstractNumId w:val="89"/>
  </w:num>
  <w:num w:numId="8" w16cid:durableId="108015650">
    <w:abstractNumId w:val="29"/>
  </w:num>
  <w:num w:numId="9" w16cid:durableId="2130973417">
    <w:abstractNumId w:val="119"/>
  </w:num>
  <w:num w:numId="10" w16cid:durableId="566114057">
    <w:abstractNumId w:val="72"/>
  </w:num>
  <w:num w:numId="11" w16cid:durableId="239217905">
    <w:abstractNumId w:val="110"/>
  </w:num>
  <w:num w:numId="12" w16cid:durableId="559054269">
    <w:abstractNumId w:val="118"/>
  </w:num>
  <w:num w:numId="13" w16cid:durableId="1050033283">
    <w:abstractNumId w:val="114"/>
  </w:num>
  <w:num w:numId="14" w16cid:durableId="549343477">
    <w:abstractNumId w:val="103"/>
  </w:num>
  <w:num w:numId="15" w16cid:durableId="578177021">
    <w:abstractNumId w:val="107"/>
  </w:num>
  <w:num w:numId="16" w16cid:durableId="1858033473">
    <w:abstractNumId w:val="30"/>
  </w:num>
  <w:num w:numId="17" w16cid:durableId="1337028573">
    <w:abstractNumId w:val="96"/>
  </w:num>
  <w:num w:numId="18" w16cid:durableId="857085614">
    <w:abstractNumId w:val="69"/>
  </w:num>
  <w:num w:numId="19" w16cid:durableId="1007252740">
    <w:abstractNumId w:val="18"/>
  </w:num>
  <w:num w:numId="20" w16cid:durableId="1131245985">
    <w:abstractNumId w:val="57"/>
  </w:num>
  <w:num w:numId="21" w16cid:durableId="1333725242">
    <w:abstractNumId w:val="102"/>
  </w:num>
  <w:num w:numId="22" w16cid:durableId="1648172194">
    <w:abstractNumId w:val="70"/>
  </w:num>
  <w:num w:numId="23" w16cid:durableId="1622959413">
    <w:abstractNumId w:val="1"/>
  </w:num>
  <w:num w:numId="24" w16cid:durableId="1991203556">
    <w:abstractNumId w:val="108"/>
  </w:num>
  <w:num w:numId="25" w16cid:durableId="1759983480">
    <w:abstractNumId w:val="104"/>
  </w:num>
  <w:num w:numId="26" w16cid:durableId="1634629372">
    <w:abstractNumId w:val="56"/>
  </w:num>
  <w:num w:numId="27" w16cid:durableId="962230240">
    <w:abstractNumId w:val="19"/>
  </w:num>
  <w:num w:numId="28" w16cid:durableId="1708140299">
    <w:abstractNumId w:val="112"/>
  </w:num>
  <w:num w:numId="29" w16cid:durableId="243925723">
    <w:abstractNumId w:val="53"/>
  </w:num>
  <w:num w:numId="30" w16cid:durableId="732896675">
    <w:abstractNumId w:val="47"/>
  </w:num>
  <w:num w:numId="31" w16cid:durableId="1034189354">
    <w:abstractNumId w:val="116"/>
  </w:num>
  <w:num w:numId="32" w16cid:durableId="57633674">
    <w:abstractNumId w:val="91"/>
  </w:num>
  <w:num w:numId="33" w16cid:durableId="2107725922">
    <w:abstractNumId w:val="95"/>
  </w:num>
  <w:num w:numId="34" w16cid:durableId="1456824770">
    <w:abstractNumId w:val="25"/>
  </w:num>
  <w:num w:numId="35" w16cid:durableId="294989267">
    <w:abstractNumId w:val="41"/>
  </w:num>
  <w:num w:numId="36" w16cid:durableId="497968636">
    <w:abstractNumId w:val="16"/>
  </w:num>
  <w:num w:numId="37" w16cid:durableId="2014648404">
    <w:abstractNumId w:val="51"/>
  </w:num>
  <w:num w:numId="38" w16cid:durableId="1469221">
    <w:abstractNumId w:val="20"/>
  </w:num>
  <w:num w:numId="39" w16cid:durableId="777680923">
    <w:abstractNumId w:val="8"/>
  </w:num>
  <w:num w:numId="40" w16cid:durableId="2083946064">
    <w:abstractNumId w:val="54"/>
  </w:num>
  <w:num w:numId="41" w16cid:durableId="327635684">
    <w:abstractNumId w:val="48"/>
  </w:num>
  <w:num w:numId="42" w16cid:durableId="827867244">
    <w:abstractNumId w:val="43"/>
  </w:num>
  <w:num w:numId="43" w16cid:durableId="699090384">
    <w:abstractNumId w:val="9"/>
  </w:num>
  <w:num w:numId="44" w16cid:durableId="1886868043">
    <w:abstractNumId w:val="98"/>
  </w:num>
  <w:num w:numId="45" w16cid:durableId="1029450081">
    <w:abstractNumId w:val="17"/>
  </w:num>
  <w:num w:numId="46" w16cid:durableId="2035954561">
    <w:abstractNumId w:val="39"/>
  </w:num>
  <w:num w:numId="47" w16cid:durableId="588078777">
    <w:abstractNumId w:val="62"/>
  </w:num>
  <w:num w:numId="48" w16cid:durableId="498497489">
    <w:abstractNumId w:val="94"/>
  </w:num>
  <w:num w:numId="49" w16cid:durableId="1388410124">
    <w:abstractNumId w:val="52"/>
  </w:num>
  <w:num w:numId="50" w16cid:durableId="649359003">
    <w:abstractNumId w:val="113"/>
  </w:num>
  <w:num w:numId="51" w16cid:durableId="239026867">
    <w:abstractNumId w:val="106"/>
  </w:num>
  <w:num w:numId="52" w16cid:durableId="2097895903">
    <w:abstractNumId w:val="36"/>
  </w:num>
  <w:num w:numId="53" w16cid:durableId="132794789">
    <w:abstractNumId w:val="76"/>
  </w:num>
  <w:num w:numId="54" w16cid:durableId="1927035316">
    <w:abstractNumId w:val="88"/>
  </w:num>
  <w:num w:numId="55" w16cid:durableId="1678924489">
    <w:abstractNumId w:val="77"/>
  </w:num>
  <w:num w:numId="56" w16cid:durableId="263806635">
    <w:abstractNumId w:val="46"/>
  </w:num>
  <w:num w:numId="57" w16cid:durableId="223099899">
    <w:abstractNumId w:val="63"/>
  </w:num>
  <w:num w:numId="58" w16cid:durableId="1350253940">
    <w:abstractNumId w:val="74"/>
  </w:num>
  <w:num w:numId="59" w16cid:durableId="1587498072">
    <w:abstractNumId w:val="87"/>
  </w:num>
  <w:num w:numId="60" w16cid:durableId="472874030">
    <w:abstractNumId w:val="24"/>
  </w:num>
  <w:num w:numId="61" w16cid:durableId="1274899345">
    <w:abstractNumId w:val="99"/>
  </w:num>
  <w:num w:numId="62" w16cid:durableId="1860311677">
    <w:abstractNumId w:val="12"/>
  </w:num>
  <w:num w:numId="63" w16cid:durableId="1647055029">
    <w:abstractNumId w:val="34"/>
  </w:num>
  <w:num w:numId="64" w16cid:durableId="867915794">
    <w:abstractNumId w:val="45"/>
  </w:num>
  <w:num w:numId="65" w16cid:durableId="1776557759">
    <w:abstractNumId w:val="78"/>
  </w:num>
  <w:num w:numId="66" w16cid:durableId="1255166331">
    <w:abstractNumId w:val="71"/>
  </w:num>
  <w:num w:numId="67" w16cid:durableId="762841356">
    <w:abstractNumId w:val="5"/>
  </w:num>
  <w:num w:numId="68" w16cid:durableId="1275089078">
    <w:abstractNumId w:val="80"/>
  </w:num>
  <w:num w:numId="69" w16cid:durableId="448864660">
    <w:abstractNumId w:val="23"/>
  </w:num>
  <w:num w:numId="70" w16cid:durableId="1395543218">
    <w:abstractNumId w:val="32"/>
  </w:num>
  <w:num w:numId="71" w16cid:durableId="1683897908">
    <w:abstractNumId w:val="42"/>
  </w:num>
  <w:num w:numId="72" w16cid:durableId="1341355604">
    <w:abstractNumId w:val="97"/>
  </w:num>
  <w:num w:numId="73" w16cid:durableId="827598071">
    <w:abstractNumId w:val="10"/>
  </w:num>
  <w:num w:numId="74" w16cid:durableId="1408965642">
    <w:abstractNumId w:val="4"/>
  </w:num>
  <w:num w:numId="75" w16cid:durableId="1358311673">
    <w:abstractNumId w:val="105"/>
  </w:num>
  <w:num w:numId="76" w16cid:durableId="1396078917">
    <w:abstractNumId w:val="92"/>
  </w:num>
  <w:num w:numId="77" w16cid:durableId="2123958963">
    <w:abstractNumId w:val="93"/>
  </w:num>
  <w:num w:numId="78" w16cid:durableId="51004565">
    <w:abstractNumId w:val="73"/>
  </w:num>
  <w:num w:numId="79" w16cid:durableId="1404721443">
    <w:abstractNumId w:val="117"/>
  </w:num>
  <w:num w:numId="80" w16cid:durableId="1848278887">
    <w:abstractNumId w:val="101"/>
  </w:num>
  <w:num w:numId="81" w16cid:durableId="872233944">
    <w:abstractNumId w:val="2"/>
  </w:num>
  <w:num w:numId="82" w16cid:durableId="1002316606">
    <w:abstractNumId w:val="83"/>
  </w:num>
  <w:num w:numId="83" w16cid:durableId="1881433231">
    <w:abstractNumId w:val="7"/>
  </w:num>
  <w:num w:numId="84" w16cid:durableId="1970473374">
    <w:abstractNumId w:val="40"/>
  </w:num>
  <w:num w:numId="85" w16cid:durableId="2137944820">
    <w:abstractNumId w:val="75"/>
  </w:num>
  <w:num w:numId="86" w16cid:durableId="99952401">
    <w:abstractNumId w:val="3"/>
  </w:num>
  <w:num w:numId="87" w16cid:durableId="466170725">
    <w:abstractNumId w:val="81"/>
  </w:num>
  <w:num w:numId="88" w16cid:durableId="1713798692">
    <w:abstractNumId w:val="115"/>
  </w:num>
  <w:num w:numId="89" w16cid:durableId="1831407158">
    <w:abstractNumId w:val="100"/>
  </w:num>
  <w:num w:numId="90" w16cid:durableId="1340424857">
    <w:abstractNumId w:val="55"/>
  </w:num>
  <w:num w:numId="91" w16cid:durableId="643005129">
    <w:abstractNumId w:val="59"/>
  </w:num>
  <w:num w:numId="92" w16cid:durableId="1535118362">
    <w:abstractNumId w:val="86"/>
  </w:num>
  <w:num w:numId="93" w16cid:durableId="1884442699">
    <w:abstractNumId w:val="14"/>
  </w:num>
  <w:num w:numId="94" w16cid:durableId="1251505854">
    <w:abstractNumId w:val="44"/>
  </w:num>
  <w:num w:numId="95" w16cid:durableId="608971663">
    <w:abstractNumId w:val="49"/>
  </w:num>
  <w:num w:numId="96" w16cid:durableId="119958605">
    <w:abstractNumId w:val="6"/>
  </w:num>
  <w:num w:numId="97" w16cid:durableId="982733483">
    <w:abstractNumId w:val="60"/>
  </w:num>
  <w:num w:numId="98" w16cid:durableId="60374930">
    <w:abstractNumId w:val="50"/>
  </w:num>
  <w:num w:numId="99" w16cid:durableId="1736270102">
    <w:abstractNumId w:val="38"/>
  </w:num>
  <w:num w:numId="100" w16cid:durableId="613825694">
    <w:abstractNumId w:val="28"/>
  </w:num>
  <w:num w:numId="101" w16cid:durableId="869223018">
    <w:abstractNumId w:val="26"/>
  </w:num>
  <w:num w:numId="102" w16cid:durableId="173499521">
    <w:abstractNumId w:val="27"/>
  </w:num>
  <w:num w:numId="103" w16cid:durableId="232937486">
    <w:abstractNumId w:val="79"/>
  </w:num>
  <w:num w:numId="104" w16cid:durableId="1882665133">
    <w:abstractNumId w:val="13"/>
  </w:num>
  <w:num w:numId="105" w16cid:durableId="172958570">
    <w:abstractNumId w:val="64"/>
  </w:num>
  <w:num w:numId="106" w16cid:durableId="1230655241">
    <w:abstractNumId w:val="109"/>
  </w:num>
  <w:num w:numId="107" w16cid:durableId="1224177440">
    <w:abstractNumId w:val="58"/>
  </w:num>
  <w:num w:numId="108" w16cid:durableId="1984964189">
    <w:abstractNumId w:val="66"/>
  </w:num>
  <w:num w:numId="109" w16cid:durableId="1727339973">
    <w:abstractNumId w:val="65"/>
  </w:num>
  <w:num w:numId="110" w16cid:durableId="931932250">
    <w:abstractNumId w:val="67"/>
  </w:num>
  <w:num w:numId="111" w16cid:durableId="769160661">
    <w:abstractNumId w:val="37"/>
  </w:num>
  <w:num w:numId="112" w16cid:durableId="172229133">
    <w:abstractNumId w:val="11"/>
  </w:num>
  <w:num w:numId="113" w16cid:durableId="1439637828">
    <w:abstractNumId w:val="22"/>
  </w:num>
  <w:num w:numId="114" w16cid:durableId="1755928679">
    <w:abstractNumId w:val="21"/>
    <w:lvlOverride w:ilvl="0">
      <w:startOverride w:val="1"/>
    </w:lvlOverride>
  </w:num>
  <w:num w:numId="115" w16cid:durableId="1592543103">
    <w:abstractNumId w:val="82"/>
  </w:num>
  <w:num w:numId="116" w16cid:durableId="712466321">
    <w:abstractNumId w:val="68"/>
  </w:num>
  <w:num w:numId="117" w16cid:durableId="1994723288">
    <w:abstractNumId w:val="84"/>
  </w:num>
  <w:num w:numId="118" w16cid:durableId="350304468">
    <w:abstractNumId w:val="15"/>
  </w:num>
  <w:num w:numId="119" w16cid:durableId="1857575800">
    <w:abstractNumId w:val="31"/>
  </w:num>
  <w:num w:numId="120" w16cid:durableId="1232544011">
    <w:abstractNumId w:val="35"/>
  </w:num>
  <w:num w:numId="121" w16cid:durableId="1409885404">
    <w:abstractNumId w:val="21"/>
  </w:num>
  <w:num w:numId="122" w16cid:durableId="1976133768">
    <w:abstractNumId w:val="21"/>
    <w:lvlOverride w:ilvl="0">
      <w:startOverride w:val="1"/>
    </w:lvlOverride>
  </w:num>
  <w:num w:numId="123" w16cid:durableId="158008230">
    <w:abstractNumId w:val="3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537"/>
    <w:rsid w:val="0000006E"/>
    <w:rsid w:val="00000085"/>
    <w:rsid w:val="0000015E"/>
    <w:rsid w:val="0000021B"/>
    <w:rsid w:val="0000024A"/>
    <w:rsid w:val="000002C0"/>
    <w:rsid w:val="00000364"/>
    <w:rsid w:val="000004E0"/>
    <w:rsid w:val="00000765"/>
    <w:rsid w:val="00000784"/>
    <w:rsid w:val="000007C8"/>
    <w:rsid w:val="000008DB"/>
    <w:rsid w:val="00000CD5"/>
    <w:rsid w:val="00000D14"/>
    <w:rsid w:val="00000EB6"/>
    <w:rsid w:val="00000EC6"/>
    <w:rsid w:val="00000EF6"/>
    <w:rsid w:val="00000F89"/>
    <w:rsid w:val="00001137"/>
    <w:rsid w:val="000011C7"/>
    <w:rsid w:val="00001209"/>
    <w:rsid w:val="00001261"/>
    <w:rsid w:val="00001274"/>
    <w:rsid w:val="00001414"/>
    <w:rsid w:val="000014EC"/>
    <w:rsid w:val="00001579"/>
    <w:rsid w:val="00001928"/>
    <w:rsid w:val="000019E1"/>
    <w:rsid w:val="00001A0A"/>
    <w:rsid w:val="00001A58"/>
    <w:rsid w:val="00001CEE"/>
    <w:rsid w:val="00001DD1"/>
    <w:rsid w:val="00001E31"/>
    <w:rsid w:val="00001E52"/>
    <w:rsid w:val="00002178"/>
    <w:rsid w:val="0000217D"/>
    <w:rsid w:val="00002205"/>
    <w:rsid w:val="000022B3"/>
    <w:rsid w:val="00002328"/>
    <w:rsid w:val="00002389"/>
    <w:rsid w:val="000025AA"/>
    <w:rsid w:val="000025AD"/>
    <w:rsid w:val="00002690"/>
    <w:rsid w:val="000027DE"/>
    <w:rsid w:val="0000291B"/>
    <w:rsid w:val="00002988"/>
    <w:rsid w:val="00002AFE"/>
    <w:rsid w:val="00002B33"/>
    <w:rsid w:val="00002B3B"/>
    <w:rsid w:val="00002BA8"/>
    <w:rsid w:val="00002C21"/>
    <w:rsid w:val="00002D8A"/>
    <w:rsid w:val="00002DC1"/>
    <w:rsid w:val="00002E28"/>
    <w:rsid w:val="00002EFB"/>
    <w:rsid w:val="000031D4"/>
    <w:rsid w:val="00003238"/>
    <w:rsid w:val="000032FE"/>
    <w:rsid w:val="00003344"/>
    <w:rsid w:val="00003345"/>
    <w:rsid w:val="0000337E"/>
    <w:rsid w:val="0000339F"/>
    <w:rsid w:val="000033CE"/>
    <w:rsid w:val="00003613"/>
    <w:rsid w:val="00003689"/>
    <w:rsid w:val="0000389E"/>
    <w:rsid w:val="000038FE"/>
    <w:rsid w:val="000039CB"/>
    <w:rsid w:val="00003B22"/>
    <w:rsid w:val="00003C6E"/>
    <w:rsid w:val="00003E36"/>
    <w:rsid w:val="00003E6B"/>
    <w:rsid w:val="00003E84"/>
    <w:rsid w:val="00004137"/>
    <w:rsid w:val="0000417F"/>
    <w:rsid w:val="000042A6"/>
    <w:rsid w:val="000043C0"/>
    <w:rsid w:val="00004485"/>
    <w:rsid w:val="0000471F"/>
    <w:rsid w:val="000049A0"/>
    <w:rsid w:val="00004A1D"/>
    <w:rsid w:val="00004B7D"/>
    <w:rsid w:val="00004C73"/>
    <w:rsid w:val="00004C7E"/>
    <w:rsid w:val="00004C93"/>
    <w:rsid w:val="00004E59"/>
    <w:rsid w:val="00004EBC"/>
    <w:rsid w:val="00004EFA"/>
    <w:rsid w:val="00004F46"/>
    <w:rsid w:val="00005121"/>
    <w:rsid w:val="00005122"/>
    <w:rsid w:val="000051F7"/>
    <w:rsid w:val="0000523F"/>
    <w:rsid w:val="000054F3"/>
    <w:rsid w:val="0000550F"/>
    <w:rsid w:val="00005519"/>
    <w:rsid w:val="0000554D"/>
    <w:rsid w:val="000056EF"/>
    <w:rsid w:val="00005751"/>
    <w:rsid w:val="00005920"/>
    <w:rsid w:val="0000595A"/>
    <w:rsid w:val="0000599D"/>
    <w:rsid w:val="000059A7"/>
    <w:rsid w:val="000059C6"/>
    <w:rsid w:val="000059EB"/>
    <w:rsid w:val="00005B90"/>
    <w:rsid w:val="00005E14"/>
    <w:rsid w:val="00005F0E"/>
    <w:rsid w:val="00005F4F"/>
    <w:rsid w:val="00005FC2"/>
    <w:rsid w:val="000060BA"/>
    <w:rsid w:val="00006238"/>
    <w:rsid w:val="000062D0"/>
    <w:rsid w:val="00006362"/>
    <w:rsid w:val="00006454"/>
    <w:rsid w:val="00006476"/>
    <w:rsid w:val="00006480"/>
    <w:rsid w:val="0000649C"/>
    <w:rsid w:val="000064B5"/>
    <w:rsid w:val="00006587"/>
    <w:rsid w:val="000065A0"/>
    <w:rsid w:val="000065B7"/>
    <w:rsid w:val="00006607"/>
    <w:rsid w:val="00006625"/>
    <w:rsid w:val="00006657"/>
    <w:rsid w:val="000066A2"/>
    <w:rsid w:val="0000678B"/>
    <w:rsid w:val="000067C3"/>
    <w:rsid w:val="0000681E"/>
    <w:rsid w:val="00006938"/>
    <w:rsid w:val="00006984"/>
    <w:rsid w:val="000069A0"/>
    <w:rsid w:val="000069D6"/>
    <w:rsid w:val="00006B65"/>
    <w:rsid w:val="00006CFD"/>
    <w:rsid w:val="00006F46"/>
    <w:rsid w:val="00006F5F"/>
    <w:rsid w:val="00007260"/>
    <w:rsid w:val="0000729F"/>
    <w:rsid w:val="0000730E"/>
    <w:rsid w:val="000073FD"/>
    <w:rsid w:val="00007414"/>
    <w:rsid w:val="00007420"/>
    <w:rsid w:val="000074B1"/>
    <w:rsid w:val="00007548"/>
    <w:rsid w:val="000075C6"/>
    <w:rsid w:val="000075D2"/>
    <w:rsid w:val="000075DF"/>
    <w:rsid w:val="00007662"/>
    <w:rsid w:val="000077F1"/>
    <w:rsid w:val="00007A1C"/>
    <w:rsid w:val="00007E13"/>
    <w:rsid w:val="00007E95"/>
    <w:rsid w:val="00007F49"/>
    <w:rsid w:val="00007FA2"/>
    <w:rsid w:val="0001002D"/>
    <w:rsid w:val="00010155"/>
    <w:rsid w:val="00010260"/>
    <w:rsid w:val="0001026E"/>
    <w:rsid w:val="0001027B"/>
    <w:rsid w:val="00010320"/>
    <w:rsid w:val="000104D5"/>
    <w:rsid w:val="00010590"/>
    <w:rsid w:val="000106AE"/>
    <w:rsid w:val="00010742"/>
    <w:rsid w:val="00010789"/>
    <w:rsid w:val="0001087E"/>
    <w:rsid w:val="00010A22"/>
    <w:rsid w:val="00010A32"/>
    <w:rsid w:val="00010A91"/>
    <w:rsid w:val="00010B17"/>
    <w:rsid w:val="00010C28"/>
    <w:rsid w:val="00010C3D"/>
    <w:rsid w:val="00010C74"/>
    <w:rsid w:val="00010C79"/>
    <w:rsid w:val="00010CC4"/>
    <w:rsid w:val="00010DFB"/>
    <w:rsid w:val="00010E45"/>
    <w:rsid w:val="00010F3C"/>
    <w:rsid w:val="0001101A"/>
    <w:rsid w:val="00011053"/>
    <w:rsid w:val="000111AC"/>
    <w:rsid w:val="000111BF"/>
    <w:rsid w:val="00011276"/>
    <w:rsid w:val="0001135C"/>
    <w:rsid w:val="00011418"/>
    <w:rsid w:val="000114D3"/>
    <w:rsid w:val="00011640"/>
    <w:rsid w:val="000116A2"/>
    <w:rsid w:val="0001170F"/>
    <w:rsid w:val="00011768"/>
    <w:rsid w:val="00011886"/>
    <w:rsid w:val="00011B5F"/>
    <w:rsid w:val="00011B82"/>
    <w:rsid w:val="00011BEB"/>
    <w:rsid w:val="00011DC6"/>
    <w:rsid w:val="00011DCA"/>
    <w:rsid w:val="00011E63"/>
    <w:rsid w:val="00011F13"/>
    <w:rsid w:val="00011FC8"/>
    <w:rsid w:val="0001205C"/>
    <w:rsid w:val="00012083"/>
    <w:rsid w:val="000120BB"/>
    <w:rsid w:val="0001214E"/>
    <w:rsid w:val="0001219A"/>
    <w:rsid w:val="000121E4"/>
    <w:rsid w:val="00012233"/>
    <w:rsid w:val="0001225B"/>
    <w:rsid w:val="000122A3"/>
    <w:rsid w:val="000123C0"/>
    <w:rsid w:val="000123FA"/>
    <w:rsid w:val="00012446"/>
    <w:rsid w:val="00012557"/>
    <w:rsid w:val="00012630"/>
    <w:rsid w:val="00012632"/>
    <w:rsid w:val="00012714"/>
    <w:rsid w:val="000128D2"/>
    <w:rsid w:val="000128EB"/>
    <w:rsid w:val="0001292D"/>
    <w:rsid w:val="00012AEC"/>
    <w:rsid w:val="00012B4A"/>
    <w:rsid w:val="00012B99"/>
    <w:rsid w:val="00012BC1"/>
    <w:rsid w:val="00012BD8"/>
    <w:rsid w:val="00012C4F"/>
    <w:rsid w:val="00012C54"/>
    <w:rsid w:val="00012D36"/>
    <w:rsid w:val="00012E08"/>
    <w:rsid w:val="00012E14"/>
    <w:rsid w:val="00013029"/>
    <w:rsid w:val="000130EB"/>
    <w:rsid w:val="000130F8"/>
    <w:rsid w:val="0001320E"/>
    <w:rsid w:val="000132C7"/>
    <w:rsid w:val="000132EA"/>
    <w:rsid w:val="0001332D"/>
    <w:rsid w:val="00013414"/>
    <w:rsid w:val="00013653"/>
    <w:rsid w:val="00013876"/>
    <w:rsid w:val="000139EB"/>
    <w:rsid w:val="00013B5E"/>
    <w:rsid w:val="00013C4D"/>
    <w:rsid w:val="00013D6A"/>
    <w:rsid w:val="000140D9"/>
    <w:rsid w:val="000142EC"/>
    <w:rsid w:val="0001437E"/>
    <w:rsid w:val="00014418"/>
    <w:rsid w:val="000144B4"/>
    <w:rsid w:val="00014524"/>
    <w:rsid w:val="000145A2"/>
    <w:rsid w:val="000145C2"/>
    <w:rsid w:val="00014641"/>
    <w:rsid w:val="000147C7"/>
    <w:rsid w:val="00014852"/>
    <w:rsid w:val="000148FF"/>
    <w:rsid w:val="0001490F"/>
    <w:rsid w:val="0001499A"/>
    <w:rsid w:val="000149F1"/>
    <w:rsid w:val="00014A91"/>
    <w:rsid w:val="00014C20"/>
    <w:rsid w:val="00014C53"/>
    <w:rsid w:val="00014CFE"/>
    <w:rsid w:val="00014D18"/>
    <w:rsid w:val="00014D38"/>
    <w:rsid w:val="00014D74"/>
    <w:rsid w:val="00014DEA"/>
    <w:rsid w:val="00014E49"/>
    <w:rsid w:val="00014FC7"/>
    <w:rsid w:val="00014FEC"/>
    <w:rsid w:val="00015038"/>
    <w:rsid w:val="0001505A"/>
    <w:rsid w:val="000150B7"/>
    <w:rsid w:val="000150C3"/>
    <w:rsid w:val="0001513E"/>
    <w:rsid w:val="00015190"/>
    <w:rsid w:val="00015406"/>
    <w:rsid w:val="000154EC"/>
    <w:rsid w:val="0001557C"/>
    <w:rsid w:val="00015694"/>
    <w:rsid w:val="000157FE"/>
    <w:rsid w:val="00015A36"/>
    <w:rsid w:val="00015CE1"/>
    <w:rsid w:val="00015F42"/>
    <w:rsid w:val="00015FEE"/>
    <w:rsid w:val="00016137"/>
    <w:rsid w:val="000162CF"/>
    <w:rsid w:val="00016321"/>
    <w:rsid w:val="0001634F"/>
    <w:rsid w:val="0001635F"/>
    <w:rsid w:val="000163E5"/>
    <w:rsid w:val="000164E5"/>
    <w:rsid w:val="0001654B"/>
    <w:rsid w:val="00016707"/>
    <w:rsid w:val="00016845"/>
    <w:rsid w:val="000168BF"/>
    <w:rsid w:val="00016A5E"/>
    <w:rsid w:val="00016A65"/>
    <w:rsid w:val="00016D0E"/>
    <w:rsid w:val="00016EF1"/>
    <w:rsid w:val="00016F4F"/>
    <w:rsid w:val="00017133"/>
    <w:rsid w:val="000171DE"/>
    <w:rsid w:val="00017367"/>
    <w:rsid w:val="000173A1"/>
    <w:rsid w:val="000173B7"/>
    <w:rsid w:val="00017416"/>
    <w:rsid w:val="00017718"/>
    <w:rsid w:val="0001787E"/>
    <w:rsid w:val="00017B23"/>
    <w:rsid w:val="00017B5A"/>
    <w:rsid w:val="00017D04"/>
    <w:rsid w:val="00017DC5"/>
    <w:rsid w:val="00020090"/>
    <w:rsid w:val="0002010D"/>
    <w:rsid w:val="000203B3"/>
    <w:rsid w:val="0002044C"/>
    <w:rsid w:val="000204B8"/>
    <w:rsid w:val="000204FB"/>
    <w:rsid w:val="00020678"/>
    <w:rsid w:val="00020696"/>
    <w:rsid w:val="00020754"/>
    <w:rsid w:val="00020759"/>
    <w:rsid w:val="000208CA"/>
    <w:rsid w:val="0002092D"/>
    <w:rsid w:val="00020A6E"/>
    <w:rsid w:val="00020BDE"/>
    <w:rsid w:val="00020CAB"/>
    <w:rsid w:val="00020E73"/>
    <w:rsid w:val="00020F32"/>
    <w:rsid w:val="00020F95"/>
    <w:rsid w:val="00020F99"/>
    <w:rsid w:val="00020FDE"/>
    <w:rsid w:val="00021133"/>
    <w:rsid w:val="0002114E"/>
    <w:rsid w:val="00021171"/>
    <w:rsid w:val="000212F1"/>
    <w:rsid w:val="000213D5"/>
    <w:rsid w:val="0002144D"/>
    <w:rsid w:val="000214E2"/>
    <w:rsid w:val="000216EA"/>
    <w:rsid w:val="000217A4"/>
    <w:rsid w:val="000218FD"/>
    <w:rsid w:val="00021927"/>
    <w:rsid w:val="00021992"/>
    <w:rsid w:val="00021A91"/>
    <w:rsid w:val="00021A98"/>
    <w:rsid w:val="00021B1B"/>
    <w:rsid w:val="00021B2E"/>
    <w:rsid w:val="00021BC0"/>
    <w:rsid w:val="00021CA0"/>
    <w:rsid w:val="00021E7C"/>
    <w:rsid w:val="00021F66"/>
    <w:rsid w:val="00021F6E"/>
    <w:rsid w:val="00022128"/>
    <w:rsid w:val="00022138"/>
    <w:rsid w:val="0002216F"/>
    <w:rsid w:val="000221B7"/>
    <w:rsid w:val="0002231D"/>
    <w:rsid w:val="0002247F"/>
    <w:rsid w:val="00022562"/>
    <w:rsid w:val="00022583"/>
    <w:rsid w:val="000226AC"/>
    <w:rsid w:val="000226EE"/>
    <w:rsid w:val="00022768"/>
    <w:rsid w:val="000228AE"/>
    <w:rsid w:val="00022947"/>
    <w:rsid w:val="0002297F"/>
    <w:rsid w:val="000229C4"/>
    <w:rsid w:val="00022AFF"/>
    <w:rsid w:val="00022BF9"/>
    <w:rsid w:val="00022C3E"/>
    <w:rsid w:val="00022DAB"/>
    <w:rsid w:val="00022DF2"/>
    <w:rsid w:val="00022E1A"/>
    <w:rsid w:val="00022F52"/>
    <w:rsid w:val="00022FE1"/>
    <w:rsid w:val="0002309D"/>
    <w:rsid w:val="00023234"/>
    <w:rsid w:val="00023278"/>
    <w:rsid w:val="000232E7"/>
    <w:rsid w:val="00023482"/>
    <w:rsid w:val="000236C2"/>
    <w:rsid w:val="000236E5"/>
    <w:rsid w:val="0002370D"/>
    <w:rsid w:val="0002374C"/>
    <w:rsid w:val="0002376E"/>
    <w:rsid w:val="0002383A"/>
    <w:rsid w:val="00023A6D"/>
    <w:rsid w:val="00023D32"/>
    <w:rsid w:val="00023E64"/>
    <w:rsid w:val="00023F18"/>
    <w:rsid w:val="00023F27"/>
    <w:rsid w:val="000240C4"/>
    <w:rsid w:val="00024105"/>
    <w:rsid w:val="0002413C"/>
    <w:rsid w:val="00024180"/>
    <w:rsid w:val="000242B5"/>
    <w:rsid w:val="0002434F"/>
    <w:rsid w:val="0002460A"/>
    <w:rsid w:val="00024736"/>
    <w:rsid w:val="00024762"/>
    <w:rsid w:val="0002480C"/>
    <w:rsid w:val="00024833"/>
    <w:rsid w:val="000249D3"/>
    <w:rsid w:val="00024AB2"/>
    <w:rsid w:val="00024AE1"/>
    <w:rsid w:val="00024B31"/>
    <w:rsid w:val="00024B78"/>
    <w:rsid w:val="00024BBE"/>
    <w:rsid w:val="00024C46"/>
    <w:rsid w:val="00024C50"/>
    <w:rsid w:val="00024D0E"/>
    <w:rsid w:val="00024D4A"/>
    <w:rsid w:val="00024DE3"/>
    <w:rsid w:val="00024DF1"/>
    <w:rsid w:val="00024EB3"/>
    <w:rsid w:val="00024F29"/>
    <w:rsid w:val="00024F4D"/>
    <w:rsid w:val="00024FD2"/>
    <w:rsid w:val="00025118"/>
    <w:rsid w:val="000251D2"/>
    <w:rsid w:val="00025370"/>
    <w:rsid w:val="000253FA"/>
    <w:rsid w:val="0002542E"/>
    <w:rsid w:val="000254ED"/>
    <w:rsid w:val="00025503"/>
    <w:rsid w:val="0002554F"/>
    <w:rsid w:val="00025575"/>
    <w:rsid w:val="00025588"/>
    <w:rsid w:val="000255FD"/>
    <w:rsid w:val="00025647"/>
    <w:rsid w:val="00025886"/>
    <w:rsid w:val="000258F4"/>
    <w:rsid w:val="00025946"/>
    <w:rsid w:val="000259A1"/>
    <w:rsid w:val="00025A64"/>
    <w:rsid w:val="00025A81"/>
    <w:rsid w:val="00025C8A"/>
    <w:rsid w:val="00025E62"/>
    <w:rsid w:val="00025F56"/>
    <w:rsid w:val="00025FAC"/>
    <w:rsid w:val="00025FBD"/>
    <w:rsid w:val="00025FE2"/>
    <w:rsid w:val="0002614E"/>
    <w:rsid w:val="0002618C"/>
    <w:rsid w:val="00026222"/>
    <w:rsid w:val="00026282"/>
    <w:rsid w:val="000262AB"/>
    <w:rsid w:val="00026342"/>
    <w:rsid w:val="0002635F"/>
    <w:rsid w:val="00026452"/>
    <w:rsid w:val="0002647F"/>
    <w:rsid w:val="000264FD"/>
    <w:rsid w:val="000265C8"/>
    <w:rsid w:val="00026934"/>
    <w:rsid w:val="0002698F"/>
    <w:rsid w:val="00026997"/>
    <w:rsid w:val="00026A89"/>
    <w:rsid w:val="00026A9E"/>
    <w:rsid w:val="00026AF0"/>
    <w:rsid w:val="00026B5B"/>
    <w:rsid w:val="00026C0E"/>
    <w:rsid w:val="00026C25"/>
    <w:rsid w:val="00026D09"/>
    <w:rsid w:val="00026D16"/>
    <w:rsid w:val="00026D6A"/>
    <w:rsid w:val="00026D72"/>
    <w:rsid w:val="00027066"/>
    <w:rsid w:val="000270DE"/>
    <w:rsid w:val="000270F2"/>
    <w:rsid w:val="00027216"/>
    <w:rsid w:val="00027336"/>
    <w:rsid w:val="000273C9"/>
    <w:rsid w:val="0002743B"/>
    <w:rsid w:val="00027453"/>
    <w:rsid w:val="00027490"/>
    <w:rsid w:val="000276A9"/>
    <w:rsid w:val="0002770A"/>
    <w:rsid w:val="00027791"/>
    <w:rsid w:val="000277FC"/>
    <w:rsid w:val="00027838"/>
    <w:rsid w:val="00027912"/>
    <w:rsid w:val="00027963"/>
    <w:rsid w:val="000279F9"/>
    <w:rsid w:val="00027A44"/>
    <w:rsid w:val="00027AA7"/>
    <w:rsid w:val="00027BD9"/>
    <w:rsid w:val="00027D04"/>
    <w:rsid w:val="00027D49"/>
    <w:rsid w:val="00027DA1"/>
    <w:rsid w:val="00027E6E"/>
    <w:rsid w:val="00027F6D"/>
    <w:rsid w:val="00027FA8"/>
    <w:rsid w:val="00030013"/>
    <w:rsid w:val="0003001F"/>
    <w:rsid w:val="000300CC"/>
    <w:rsid w:val="0003013F"/>
    <w:rsid w:val="000302AA"/>
    <w:rsid w:val="000302CC"/>
    <w:rsid w:val="00030360"/>
    <w:rsid w:val="000303F2"/>
    <w:rsid w:val="000303F7"/>
    <w:rsid w:val="00030448"/>
    <w:rsid w:val="000304B3"/>
    <w:rsid w:val="000304C5"/>
    <w:rsid w:val="000305F5"/>
    <w:rsid w:val="0003074D"/>
    <w:rsid w:val="0003096C"/>
    <w:rsid w:val="00030A12"/>
    <w:rsid w:val="00030B0A"/>
    <w:rsid w:val="00030B64"/>
    <w:rsid w:val="00030D0D"/>
    <w:rsid w:val="00030DF2"/>
    <w:rsid w:val="00030E8C"/>
    <w:rsid w:val="00030FFC"/>
    <w:rsid w:val="0003113C"/>
    <w:rsid w:val="00031279"/>
    <w:rsid w:val="000313EE"/>
    <w:rsid w:val="00031542"/>
    <w:rsid w:val="000315EE"/>
    <w:rsid w:val="00031725"/>
    <w:rsid w:val="000317B1"/>
    <w:rsid w:val="00031813"/>
    <w:rsid w:val="00031996"/>
    <w:rsid w:val="00031AAD"/>
    <w:rsid w:val="00031B76"/>
    <w:rsid w:val="00031BF7"/>
    <w:rsid w:val="00031C37"/>
    <w:rsid w:val="00031D90"/>
    <w:rsid w:val="00031E37"/>
    <w:rsid w:val="00031E6F"/>
    <w:rsid w:val="000322EF"/>
    <w:rsid w:val="000323A7"/>
    <w:rsid w:val="000323E0"/>
    <w:rsid w:val="000324CD"/>
    <w:rsid w:val="00032631"/>
    <w:rsid w:val="000326CB"/>
    <w:rsid w:val="000326D5"/>
    <w:rsid w:val="0003273B"/>
    <w:rsid w:val="00032753"/>
    <w:rsid w:val="000327D0"/>
    <w:rsid w:val="00032891"/>
    <w:rsid w:val="000328D0"/>
    <w:rsid w:val="000328E0"/>
    <w:rsid w:val="00032A05"/>
    <w:rsid w:val="00032A3A"/>
    <w:rsid w:val="00032A7E"/>
    <w:rsid w:val="00032C22"/>
    <w:rsid w:val="00032CFC"/>
    <w:rsid w:val="00032EA8"/>
    <w:rsid w:val="00032EAE"/>
    <w:rsid w:val="00032FDE"/>
    <w:rsid w:val="00033354"/>
    <w:rsid w:val="0003349F"/>
    <w:rsid w:val="00033720"/>
    <w:rsid w:val="000338BB"/>
    <w:rsid w:val="00033912"/>
    <w:rsid w:val="000339F1"/>
    <w:rsid w:val="00033D49"/>
    <w:rsid w:val="00033D6A"/>
    <w:rsid w:val="00033E1F"/>
    <w:rsid w:val="00033E33"/>
    <w:rsid w:val="00033EE7"/>
    <w:rsid w:val="00033F49"/>
    <w:rsid w:val="000340D8"/>
    <w:rsid w:val="00034101"/>
    <w:rsid w:val="0003413F"/>
    <w:rsid w:val="00034163"/>
    <w:rsid w:val="00034294"/>
    <w:rsid w:val="000343C9"/>
    <w:rsid w:val="000343E6"/>
    <w:rsid w:val="00034500"/>
    <w:rsid w:val="00034649"/>
    <w:rsid w:val="0003472A"/>
    <w:rsid w:val="00034734"/>
    <w:rsid w:val="0003479D"/>
    <w:rsid w:val="0003488B"/>
    <w:rsid w:val="0003494C"/>
    <w:rsid w:val="000349D5"/>
    <w:rsid w:val="00034A2C"/>
    <w:rsid w:val="00034B8B"/>
    <w:rsid w:val="00034C51"/>
    <w:rsid w:val="00034C71"/>
    <w:rsid w:val="00034C86"/>
    <w:rsid w:val="00034CCA"/>
    <w:rsid w:val="00034D06"/>
    <w:rsid w:val="00034E0A"/>
    <w:rsid w:val="00034FCD"/>
    <w:rsid w:val="000351BD"/>
    <w:rsid w:val="00035236"/>
    <w:rsid w:val="0003523B"/>
    <w:rsid w:val="00035330"/>
    <w:rsid w:val="000353E5"/>
    <w:rsid w:val="000353F5"/>
    <w:rsid w:val="000354F8"/>
    <w:rsid w:val="0003560B"/>
    <w:rsid w:val="00035641"/>
    <w:rsid w:val="000356AB"/>
    <w:rsid w:val="0003577D"/>
    <w:rsid w:val="00035881"/>
    <w:rsid w:val="000358CF"/>
    <w:rsid w:val="000358EC"/>
    <w:rsid w:val="0003594B"/>
    <w:rsid w:val="00035AF4"/>
    <w:rsid w:val="00035AF7"/>
    <w:rsid w:val="00035B49"/>
    <w:rsid w:val="00035B73"/>
    <w:rsid w:val="00035CCB"/>
    <w:rsid w:val="00035CF9"/>
    <w:rsid w:val="00035D1C"/>
    <w:rsid w:val="0003604C"/>
    <w:rsid w:val="00036094"/>
    <w:rsid w:val="000361ED"/>
    <w:rsid w:val="00036211"/>
    <w:rsid w:val="000363BC"/>
    <w:rsid w:val="000363F1"/>
    <w:rsid w:val="00036436"/>
    <w:rsid w:val="0003656E"/>
    <w:rsid w:val="00036643"/>
    <w:rsid w:val="0003672C"/>
    <w:rsid w:val="000367E4"/>
    <w:rsid w:val="00036800"/>
    <w:rsid w:val="00036808"/>
    <w:rsid w:val="00036867"/>
    <w:rsid w:val="00036929"/>
    <w:rsid w:val="0003692C"/>
    <w:rsid w:val="00036991"/>
    <w:rsid w:val="000369FE"/>
    <w:rsid w:val="00036ABD"/>
    <w:rsid w:val="00036B8C"/>
    <w:rsid w:val="00036D8D"/>
    <w:rsid w:val="00036E7D"/>
    <w:rsid w:val="00036F72"/>
    <w:rsid w:val="00037012"/>
    <w:rsid w:val="00037095"/>
    <w:rsid w:val="0003717F"/>
    <w:rsid w:val="000372A2"/>
    <w:rsid w:val="000374F9"/>
    <w:rsid w:val="0003751C"/>
    <w:rsid w:val="0003762B"/>
    <w:rsid w:val="00037634"/>
    <w:rsid w:val="000377F9"/>
    <w:rsid w:val="000378F2"/>
    <w:rsid w:val="000378F8"/>
    <w:rsid w:val="00037906"/>
    <w:rsid w:val="00037908"/>
    <w:rsid w:val="000379C1"/>
    <w:rsid w:val="000379D7"/>
    <w:rsid w:val="00037A55"/>
    <w:rsid w:val="00037A8D"/>
    <w:rsid w:val="00037B86"/>
    <w:rsid w:val="00037C82"/>
    <w:rsid w:val="00037CC8"/>
    <w:rsid w:val="00037CFE"/>
    <w:rsid w:val="00037D18"/>
    <w:rsid w:val="00037D87"/>
    <w:rsid w:val="00037F86"/>
    <w:rsid w:val="00040040"/>
    <w:rsid w:val="00040147"/>
    <w:rsid w:val="000401C8"/>
    <w:rsid w:val="000403CD"/>
    <w:rsid w:val="0004064E"/>
    <w:rsid w:val="00040672"/>
    <w:rsid w:val="000406FD"/>
    <w:rsid w:val="000407CA"/>
    <w:rsid w:val="00040818"/>
    <w:rsid w:val="0004084E"/>
    <w:rsid w:val="00040855"/>
    <w:rsid w:val="00040907"/>
    <w:rsid w:val="00040950"/>
    <w:rsid w:val="00040E29"/>
    <w:rsid w:val="00040E33"/>
    <w:rsid w:val="00040FC9"/>
    <w:rsid w:val="000411A9"/>
    <w:rsid w:val="000411C9"/>
    <w:rsid w:val="00041221"/>
    <w:rsid w:val="00041351"/>
    <w:rsid w:val="000413AE"/>
    <w:rsid w:val="00041400"/>
    <w:rsid w:val="000414D9"/>
    <w:rsid w:val="000417B5"/>
    <w:rsid w:val="00041897"/>
    <w:rsid w:val="00041A5C"/>
    <w:rsid w:val="00041ADF"/>
    <w:rsid w:val="00041BFD"/>
    <w:rsid w:val="00041C3C"/>
    <w:rsid w:val="00041CBE"/>
    <w:rsid w:val="00041CF2"/>
    <w:rsid w:val="00041E18"/>
    <w:rsid w:val="00041EF9"/>
    <w:rsid w:val="00041F02"/>
    <w:rsid w:val="00041F54"/>
    <w:rsid w:val="0004203D"/>
    <w:rsid w:val="0004211B"/>
    <w:rsid w:val="000423AE"/>
    <w:rsid w:val="000423D1"/>
    <w:rsid w:val="00042585"/>
    <w:rsid w:val="000425A5"/>
    <w:rsid w:val="00042602"/>
    <w:rsid w:val="000426DF"/>
    <w:rsid w:val="0004286F"/>
    <w:rsid w:val="000428B2"/>
    <w:rsid w:val="00042B21"/>
    <w:rsid w:val="00042B5B"/>
    <w:rsid w:val="00042C2B"/>
    <w:rsid w:val="00042C52"/>
    <w:rsid w:val="00042CD5"/>
    <w:rsid w:val="00042D10"/>
    <w:rsid w:val="00042DA5"/>
    <w:rsid w:val="00042E63"/>
    <w:rsid w:val="00042EA3"/>
    <w:rsid w:val="00042F8E"/>
    <w:rsid w:val="00042FD3"/>
    <w:rsid w:val="000432C2"/>
    <w:rsid w:val="00043300"/>
    <w:rsid w:val="00043597"/>
    <w:rsid w:val="0004363E"/>
    <w:rsid w:val="00043669"/>
    <w:rsid w:val="0004396A"/>
    <w:rsid w:val="00043A6E"/>
    <w:rsid w:val="00043BBE"/>
    <w:rsid w:val="00043D83"/>
    <w:rsid w:val="00043E23"/>
    <w:rsid w:val="00043E63"/>
    <w:rsid w:val="00043FCA"/>
    <w:rsid w:val="00043FE6"/>
    <w:rsid w:val="00044163"/>
    <w:rsid w:val="00044344"/>
    <w:rsid w:val="000443A5"/>
    <w:rsid w:val="00044546"/>
    <w:rsid w:val="0004465B"/>
    <w:rsid w:val="000446DF"/>
    <w:rsid w:val="00044729"/>
    <w:rsid w:val="00044870"/>
    <w:rsid w:val="000448B9"/>
    <w:rsid w:val="00044A97"/>
    <w:rsid w:val="00044AD6"/>
    <w:rsid w:val="00044AFA"/>
    <w:rsid w:val="00044B59"/>
    <w:rsid w:val="00044BA2"/>
    <w:rsid w:val="00044CB7"/>
    <w:rsid w:val="00044CFC"/>
    <w:rsid w:val="00044E14"/>
    <w:rsid w:val="00044FD3"/>
    <w:rsid w:val="0004502D"/>
    <w:rsid w:val="0004520F"/>
    <w:rsid w:val="000452D0"/>
    <w:rsid w:val="00045422"/>
    <w:rsid w:val="0004570F"/>
    <w:rsid w:val="00045786"/>
    <w:rsid w:val="000457BC"/>
    <w:rsid w:val="0004581D"/>
    <w:rsid w:val="000458DA"/>
    <w:rsid w:val="000458DB"/>
    <w:rsid w:val="00045BE3"/>
    <w:rsid w:val="00045C86"/>
    <w:rsid w:val="00045CED"/>
    <w:rsid w:val="00045D9F"/>
    <w:rsid w:val="00045F12"/>
    <w:rsid w:val="00045FD6"/>
    <w:rsid w:val="00046033"/>
    <w:rsid w:val="000461CF"/>
    <w:rsid w:val="000461DC"/>
    <w:rsid w:val="000461FC"/>
    <w:rsid w:val="000462FB"/>
    <w:rsid w:val="0004634E"/>
    <w:rsid w:val="0004634F"/>
    <w:rsid w:val="00046420"/>
    <w:rsid w:val="0004648A"/>
    <w:rsid w:val="000464FF"/>
    <w:rsid w:val="000465B0"/>
    <w:rsid w:val="00046721"/>
    <w:rsid w:val="00046730"/>
    <w:rsid w:val="00046749"/>
    <w:rsid w:val="00046765"/>
    <w:rsid w:val="0004683E"/>
    <w:rsid w:val="00046842"/>
    <w:rsid w:val="0004697C"/>
    <w:rsid w:val="000469CE"/>
    <w:rsid w:val="00046B0F"/>
    <w:rsid w:val="00046B70"/>
    <w:rsid w:val="00046C75"/>
    <w:rsid w:val="00046D21"/>
    <w:rsid w:val="00046DCB"/>
    <w:rsid w:val="00046E4D"/>
    <w:rsid w:val="00046F04"/>
    <w:rsid w:val="00046F52"/>
    <w:rsid w:val="0004702C"/>
    <w:rsid w:val="0004711F"/>
    <w:rsid w:val="00047133"/>
    <w:rsid w:val="00047145"/>
    <w:rsid w:val="000471D4"/>
    <w:rsid w:val="00047217"/>
    <w:rsid w:val="00047218"/>
    <w:rsid w:val="000472D2"/>
    <w:rsid w:val="00047322"/>
    <w:rsid w:val="00047381"/>
    <w:rsid w:val="000474AA"/>
    <w:rsid w:val="000475E9"/>
    <w:rsid w:val="000477C6"/>
    <w:rsid w:val="00047816"/>
    <w:rsid w:val="00047834"/>
    <w:rsid w:val="0004784F"/>
    <w:rsid w:val="000478D3"/>
    <w:rsid w:val="0004793C"/>
    <w:rsid w:val="000479FB"/>
    <w:rsid w:val="00047A19"/>
    <w:rsid w:val="00047A60"/>
    <w:rsid w:val="00047AFA"/>
    <w:rsid w:val="00047BF4"/>
    <w:rsid w:val="00047C90"/>
    <w:rsid w:val="00047D33"/>
    <w:rsid w:val="00047D41"/>
    <w:rsid w:val="00047DC9"/>
    <w:rsid w:val="00047E6C"/>
    <w:rsid w:val="00047E76"/>
    <w:rsid w:val="00047F34"/>
    <w:rsid w:val="00047FF5"/>
    <w:rsid w:val="0004944F"/>
    <w:rsid w:val="00050054"/>
    <w:rsid w:val="00050064"/>
    <w:rsid w:val="00050088"/>
    <w:rsid w:val="0005013A"/>
    <w:rsid w:val="0005018E"/>
    <w:rsid w:val="000501D9"/>
    <w:rsid w:val="00050220"/>
    <w:rsid w:val="0005048D"/>
    <w:rsid w:val="0005062A"/>
    <w:rsid w:val="00050647"/>
    <w:rsid w:val="0005068D"/>
    <w:rsid w:val="000506B6"/>
    <w:rsid w:val="0005071B"/>
    <w:rsid w:val="000507EA"/>
    <w:rsid w:val="00050863"/>
    <w:rsid w:val="00050B73"/>
    <w:rsid w:val="00050CBB"/>
    <w:rsid w:val="00050D6E"/>
    <w:rsid w:val="00050E74"/>
    <w:rsid w:val="00050F38"/>
    <w:rsid w:val="00050F7D"/>
    <w:rsid w:val="00050F94"/>
    <w:rsid w:val="00051040"/>
    <w:rsid w:val="00051173"/>
    <w:rsid w:val="000511EC"/>
    <w:rsid w:val="00051299"/>
    <w:rsid w:val="000512DC"/>
    <w:rsid w:val="000512F6"/>
    <w:rsid w:val="0005134F"/>
    <w:rsid w:val="0005136F"/>
    <w:rsid w:val="0005143C"/>
    <w:rsid w:val="000514AD"/>
    <w:rsid w:val="0005187F"/>
    <w:rsid w:val="00051B55"/>
    <w:rsid w:val="00051E11"/>
    <w:rsid w:val="00051E2F"/>
    <w:rsid w:val="00052145"/>
    <w:rsid w:val="00052217"/>
    <w:rsid w:val="0005225F"/>
    <w:rsid w:val="00052276"/>
    <w:rsid w:val="00052477"/>
    <w:rsid w:val="000524D0"/>
    <w:rsid w:val="00052541"/>
    <w:rsid w:val="00052568"/>
    <w:rsid w:val="0005267D"/>
    <w:rsid w:val="0005267E"/>
    <w:rsid w:val="00052849"/>
    <w:rsid w:val="00052A75"/>
    <w:rsid w:val="00052CF7"/>
    <w:rsid w:val="00052D6F"/>
    <w:rsid w:val="00052E85"/>
    <w:rsid w:val="00052EB5"/>
    <w:rsid w:val="00052ED1"/>
    <w:rsid w:val="00052F61"/>
    <w:rsid w:val="00052FB8"/>
    <w:rsid w:val="00053003"/>
    <w:rsid w:val="0005304B"/>
    <w:rsid w:val="00053072"/>
    <w:rsid w:val="00053083"/>
    <w:rsid w:val="00053302"/>
    <w:rsid w:val="000533AB"/>
    <w:rsid w:val="00053414"/>
    <w:rsid w:val="00053655"/>
    <w:rsid w:val="000537CB"/>
    <w:rsid w:val="00053854"/>
    <w:rsid w:val="00053933"/>
    <w:rsid w:val="000539A9"/>
    <w:rsid w:val="000539AF"/>
    <w:rsid w:val="00053AF5"/>
    <w:rsid w:val="00053B8E"/>
    <w:rsid w:val="00053FD3"/>
    <w:rsid w:val="000541D7"/>
    <w:rsid w:val="000541F8"/>
    <w:rsid w:val="0005427A"/>
    <w:rsid w:val="000543F7"/>
    <w:rsid w:val="00054442"/>
    <w:rsid w:val="0005449F"/>
    <w:rsid w:val="00054516"/>
    <w:rsid w:val="00054590"/>
    <w:rsid w:val="00054672"/>
    <w:rsid w:val="0005472D"/>
    <w:rsid w:val="00054838"/>
    <w:rsid w:val="0005484F"/>
    <w:rsid w:val="00054855"/>
    <w:rsid w:val="0005496D"/>
    <w:rsid w:val="00054A7C"/>
    <w:rsid w:val="00054AE9"/>
    <w:rsid w:val="00054B50"/>
    <w:rsid w:val="00054CBB"/>
    <w:rsid w:val="00054DEC"/>
    <w:rsid w:val="00054EC7"/>
    <w:rsid w:val="00054EEC"/>
    <w:rsid w:val="00054EFA"/>
    <w:rsid w:val="00054F35"/>
    <w:rsid w:val="00054F4A"/>
    <w:rsid w:val="00055017"/>
    <w:rsid w:val="0005501A"/>
    <w:rsid w:val="0005505A"/>
    <w:rsid w:val="0005515E"/>
    <w:rsid w:val="0005524B"/>
    <w:rsid w:val="00055359"/>
    <w:rsid w:val="0005535D"/>
    <w:rsid w:val="0005536F"/>
    <w:rsid w:val="00055396"/>
    <w:rsid w:val="00055501"/>
    <w:rsid w:val="00055569"/>
    <w:rsid w:val="0005570A"/>
    <w:rsid w:val="00055760"/>
    <w:rsid w:val="00055826"/>
    <w:rsid w:val="0005585E"/>
    <w:rsid w:val="00055A8A"/>
    <w:rsid w:val="00055B21"/>
    <w:rsid w:val="00055CBD"/>
    <w:rsid w:val="00055D25"/>
    <w:rsid w:val="00055D5B"/>
    <w:rsid w:val="00055E3F"/>
    <w:rsid w:val="00055ED3"/>
    <w:rsid w:val="00055F2C"/>
    <w:rsid w:val="00055F6E"/>
    <w:rsid w:val="00055FDA"/>
    <w:rsid w:val="00056069"/>
    <w:rsid w:val="000560A7"/>
    <w:rsid w:val="000560E0"/>
    <w:rsid w:val="000560EB"/>
    <w:rsid w:val="00056185"/>
    <w:rsid w:val="0005622C"/>
    <w:rsid w:val="00056253"/>
    <w:rsid w:val="00056444"/>
    <w:rsid w:val="000564F3"/>
    <w:rsid w:val="00056526"/>
    <w:rsid w:val="00056742"/>
    <w:rsid w:val="000567AF"/>
    <w:rsid w:val="000568C6"/>
    <w:rsid w:val="0005694B"/>
    <w:rsid w:val="00056A2A"/>
    <w:rsid w:val="00056BE2"/>
    <w:rsid w:val="00056C2E"/>
    <w:rsid w:val="00056C5F"/>
    <w:rsid w:val="00056CD9"/>
    <w:rsid w:val="00056CFC"/>
    <w:rsid w:val="00056D0A"/>
    <w:rsid w:val="00056D97"/>
    <w:rsid w:val="00056E60"/>
    <w:rsid w:val="00056EA5"/>
    <w:rsid w:val="00056EA7"/>
    <w:rsid w:val="00057014"/>
    <w:rsid w:val="00057210"/>
    <w:rsid w:val="00057224"/>
    <w:rsid w:val="000572A7"/>
    <w:rsid w:val="0005731D"/>
    <w:rsid w:val="0005733D"/>
    <w:rsid w:val="000573D2"/>
    <w:rsid w:val="00057414"/>
    <w:rsid w:val="00057442"/>
    <w:rsid w:val="00057727"/>
    <w:rsid w:val="00057974"/>
    <w:rsid w:val="00057B39"/>
    <w:rsid w:val="00057BB4"/>
    <w:rsid w:val="00057C2C"/>
    <w:rsid w:val="00057CA1"/>
    <w:rsid w:val="00057E05"/>
    <w:rsid w:val="0006000D"/>
    <w:rsid w:val="00060253"/>
    <w:rsid w:val="000602CB"/>
    <w:rsid w:val="000602E2"/>
    <w:rsid w:val="00060328"/>
    <w:rsid w:val="0006038E"/>
    <w:rsid w:val="000604BB"/>
    <w:rsid w:val="00060523"/>
    <w:rsid w:val="00060541"/>
    <w:rsid w:val="000605C8"/>
    <w:rsid w:val="00060651"/>
    <w:rsid w:val="000606A4"/>
    <w:rsid w:val="00060757"/>
    <w:rsid w:val="00060840"/>
    <w:rsid w:val="00060881"/>
    <w:rsid w:val="000609A3"/>
    <w:rsid w:val="00060A31"/>
    <w:rsid w:val="00060AD4"/>
    <w:rsid w:val="00060AF0"/>
    <w:rsid w:val="00060B29"/>
    <w:rsid w:val="00060B48"/>
    <w:rsid w:val="00060B77"/>
    <w:rsid w:val="00060B85"/>
    <w:rsid w:val="00060CB8"/>
    <w:rsid w:val="00060CC8"/>
    <w:rsid w:val="00060CF0"/>
    <w:rsid w:val="00060E25"/>
    <w:rsid w:val="00060EE6"/>
    <w:rsid w:val="00060EF5"/>
    <w:rsid w:val="00060F7C"/>
    <w:rsid w:val="000611BC"/>
    <w:rsid w:val="00061267"/>
    <w:rsid w:val="0006143A"/>
    <w:rsid w:val="0006157E"/>
    <w:rsid w:val="000615CB"/>
    <w:rsid w:val="000615F3"/>
    <w:rsid w:val="0006163F"/>
    <w:rsid w:val="0006168F"/>
    <w:rsid w:val="00061783"/>
    <w:rsid w:val="00061832"/>
    <w:rsid w:val="000618AF"/>
    <w:rsid w:val="00061A86"/>
    <w:rsid w:val="00061AC3"/>
    <w:rsid w:val="00061ADE"/>
    <w:rsid w:val="00061B5C"/>
    <w:rsid w:val="00061B9B"/>
    <w:rsid w:val="00061C37"/>
    <w:rsid w:val="00061CC6"/>
    <w:rsid w:val="00061D4E"/>
    <w:rsid w:val="00061E32"/>
    <w:rsid w:val="0006208F"/>
    <w:rsid w:val="000620A1"/>
    <w:rsid w:val="000620F1"/>
    <w:rsid w:val="0006240F"/>
    <w:rsid w:val="00062658"/>
    <w:rsid w:val="0006270A"/>
    <w:rsid w:val="00062788"/>
    <w:rsid w:val="00062804"/>
    <w:rsid w:val="0006287A"/>
    <w:rsid w:val="000628EA"/>
    <w:rsid w:val="00062983"/>
    <w:rsid w:val="000629A2"/>
    <w:rsid w:val="000629A4"/>
    <w:rsid w:val="00062A4F"/>
    <w:rsid w:val="00062A62"/>
    <w:rsid w:val="00062B00"/>
    <w:rsid w:val="00062D46"/>
    <w:rsid w:val="00062D7D"/>
    <w:rsid w:val="00062EE8"/>
    <w:rsid w:val="00062F6C"/>
    <w:rsid w:val="00062F6D"/>
    <w:rsid w:val="000630B1"/>
    <w:rsid w:val="000630B9"/>
    <w:rsid w:val="000633A5"/>
    <w:rsid w:val="000634AB"/>
    <w:rsid w:val="0006351E"/>
    <w:rsid w:val="00063612"/>
    <w:rsid w:val="00063669"/>
    <w:rsid w:val="00063741"/>
    <w:rsid w:val="00063848"/>
    <w:rsid w:val="000638A5"/>
    <w:rsid w:val="00063CE4"/>
    <w:rsid w:val="00063D70"/>
    <w:rsid w:val="00063E84"/>
    <w:rsid w:val="00063EBE"/>
    <w:rsid w:val="00063F8C"/>
    <w:rsid w:val="00063F94"/>
    <w:rsid w:val="000641D3"/>
    <w:rsid w:val="00064202"/>
    <w:rsid w:val="0006424C"/>
    <w:rsid w:val="000643A1"/>
    <w:rsid w:val="00064527"/>
    <w:rsid w:val="00064568"/>
    <w:rsid w:val="000645F8"/>
    <w:rsid w:val="00064687"/>
    <w:rsid w:val="0006468B"/>
    <w:rsid w:val="0006483E"/>
    <w:rsid w:val="000648AC"/>
    <w:rsid w:val="000648AE"/>
    <w:rsid w:val="000649CF"/>
    <w:rsid w:val="00064C38"/>
    <w:rsid w:val="00064E24"/>
    <w:rsid w:val="000650F1"/>
    <w:rsid w:val="00065226"/>
    <w:rsid w:val="0006523E"/>
    <w:rsid w:val="0006527E"/>
    <w:rsid w:val="00065310"/>
    <w:rsid w:val="00065371"/>
    <w:rsid w:val="000653EB"/>
    <w:rsid w:val="00065563"/>
    <w:rsid w:val="000655D9"/>
    <w:rsid w:val="00065698"/>
    <w:rsid w:val="000656DE"/>
    <w:rsid w:val="000656F1"/>
    <w:rsid w:val="00065769"/>
    <w:rsid w:val="0006580E"/>
    <w:rsid w:val="00065821"/>
    <w:rsid w:val="00065914"/>
    <w:rsid w:val="00065A8A"/>
    <w:rsid w:val="00065B6F"/>
    <w:rsid w:val="00065C0D"/>
    <w:rsid w:val="00065C9D"/>
    <w:rsid w:val="00065CA5"/>
    <w:rsid w:val="00065CB2"/>
    <w:rsid w:val="00065CF3"/>
    <w:rsid w:val="00065F1B"/>
    <w:rsid w:val="000660EB"/>
    <w:rsid w:val="00066181"/>
    <w:rsid w:val="00066273"/>
    <w:rsid w:val="0006640C"/>
    <w:rsid w:val="00066633"/>
    <w:rsid w:val="00066688"/>
    <w:rsid w:val="000666A9"/>
    <w:rsid w:val="0006672B"/>
    <w:rsid w:val="00066871"/>
    <w:rsid w:val="00066960"/>
    <w:rsid w:val="00066A2F"/>
    <w:rsid w:val="00066BCC"/>
    <w:rsid w:val="00066BD6"/>
    <w:rsid w:val="00066C22"/>
    <w:rsid w:val="00066DE2"/>
    <w:rsid w:val="00066E57"/>
    <w:rsid w:val="00066E67"/>
    <w:rsid w:val="00066F26"/>
    <w:rsid w:val="00067079"/>
    <w:rsid w:val="00067141"/>
    <w:rsid w:val="000671F1"/>
    <w:rsid w:val="000674E4"/>
    <w:rsid w:val="000675FF"/>
    <w:rsid w:val="00067680"/>
    <w:rsid w:val="000676BD"/>
    <w:rsid w:val="000676ED"/>
    <w:rsid w:val="00067740"/>
    <w:rsid w:val="00067808"/>
    <w:rsid w:val="00067CDB"/>
    <w:rsid w:val="00067F05"/>
    <w:rsid w:val="0007011C"/>
    <w:rsid w:val="000701E3"/>
    <w:rsid w:val="00070222"/>
    <w:rsid w:val="0007037A"/>
    <w:rsid w:val="0007056F"/>
    <w:rsid w:val="000705B1"/>
    <w:rsid w:val="0007063C"/>
    <w:rsid w:val="000706A0"/>
    <w:rsid w:val="000708D0"/>
    <w:rsid w:val="000709EE"/>
    <w:rsid w:val="00070A07"/>
    <w:rsid w:val="00070A50"/>
    <w:rsid w:val="00070A56"/>
    <w:rsid w:val="00070A67"/>
    <w:rsid w:val="00070A9E"/>
    <w:rsid w:val="00070AA5"/>
    <w:rsid w:val="00070AD6"/>
    <w:rsid w:val="00070B59"/>
    <w:rsid w:val="00070B93"/>
    <w:rsid w:val="00070CC3"/>
    <w:rsid w:val="00070DDE"/>
    <w:rsid w:val="00070DE7"/>
    <w:rsid w:val="00070FCC"/>
    <w:rsid w:val="00071000"/>
    <w:rsid w:val="00071003"/>
    <w:rsid w:val="0007117C"/>
    <w:rsid w:val="000711BA"/>
    <w:rsid w:val="00071223"/>
    <w:rsid w:val="00071385"/>
    <w:rsid w:val="000713E8"/>
    <w:rsid w:val="000714A5"/>
    <w:rsid w:val="000714B5"/>
    <w:rsid w:val="000714F9"/>
    <w:rsid w:val="000716A2"/>
    <w:rsid w:val="00071768"/>
    <w:rsid w:val="000717F8"/>
    <w:rsid w:val="000717FC"/>
    <w:rsid w:val="00071836"/>
    <w:rsid w:val="000718DA"/>
    <w:rsid w:val="000718ED"/>
    <w:rsid w:val="0007197A"/>
    <w:rsid w:val="000719B5"/>
    <w:rsid w:val="000719F8"/>
    <w:rsid w:val="00071A8E"/>
    <w:rsid w:val="00071B34"/>
    <w:rsid w:val="00071BD9"/>
    <w:rsid w:val="00071C6F"/>
    <w:rsid w:val="00071CC7"/>
    <w:rsid w:val="00071DCD"/>
    <w:rsid w:val="00071E79"/>
    <w:rsid w:val="00071E8D"/>
    <w:rsid w:val="00071EAD"/>
    <w:rsid w:val="00071F53"/>
    <w:rsid w:val="000720BD"/>
    <w:rsid w:val="00072187"/>
    <w:rsid w:val="0007221B"/>
    <w:rsid w:val="00072233"/>
    <w:rsid w:val="00072265"/>
    <w:rsid w:val="000722FB"/>
    <w:rsid w:val="000723CC"/>
    <w:rsid w:val="000724BA"/>
    <w:rsid w:val="000724F7"/>
    <w:rsid w:val="0007253E"/>
    <w:rsid w:val="00072549"/>
    <w:rsid w:val="00072588"/>
    <w:rsid w:val="000725F4"/>
    <w:rsid w:val="00072616"/>
    <w:rsid w:val="0007264B"/>
    <w:rsid w:val="00072663"/>
    <w:rsid w:val="0007267A"/>
    <w:rsid w:val="0007281A"/>
    <w:rsid w:val="00072858"/>
    <w:rsid w:val="00072880"/>
    <w:rsid w:val="000728B4"/>
    <w:rsid w:val="00072AC1"/>
    <w:rsid w:val="00072BF8"/>
    <w:rsid w:val="00072C27"/>
    <w:rsid w:val="00072C71"/>
    <w:rsid w:val="00072D5C"/>
    <w:rsid w:val="00073023"/>
    <w:rsid w:val="00073091"/>
    <w:rsid w:val="000730B1"/>
    <w:rsid w:val="000730C0"/>
    <w:rsid w:val="000730FC"/>
    <w:rsid w:val="0007311F"/>
    <w:rsid w:val="00073268"/>
    <w:rsid w:val="00073506"/>
    <w:rsid w:val="0007351E"/>
    <w:rsid w:val="0007363B"/>
    <w:rsid w:val="0007371F"/>
    <w:rsid w:val="000737B2"/>
    <w:rsid w:val="0007383A"/>
    <w:rsid w:val="0007384C"/>
    <w:rsid w:val="00073867"/>
    <w:rsid w:val="00073934"/>
    <w:rsid w:val="0007398F"/>
    <w:rsid w:val="000739C9"/>
    <w:rsid w:val="00073BA3"/>
    <w:rsid w:val="00073D4B"/>
    <w:rsid w:val="00073E38"/>
    <w:rsid w:val="00073F23"/>
    <w:rsid w:val="00073F77"/>
    <w:rsid w:val="00073FA3"/>
    <w:rsid w:val="00073FE2"/>
    <w:rsid w:val="00074067"/>
    <w:rsid w:val="000741E6"/>
    <w:rsid w:val="00074292"/>
    <w:rsid w:val="00074407"/>
    <w:rsid w:val="0007443A"/>
    <w:rsid w:val="0007443F"/>
    <w:rsid w:val="000744FC"/>
    <w:rsid w:val="000745A7"/>
    <w:rsid w:val="000745F3"/>
    <w:rsid w:val="00074940"/>
    <w:rsid w:val="00074BFE"/>
    <w:rsid w:val="00074DA3"/>
    <w:rsid w:val="00074E83"/>
    <w:rsid w:val="00074EA9"/>
    <w:rsid w:val="00075033"/>
    <w:rsid w:val="0007507B"/>
    <w:rsid w:val="0007515F"/>
    <w:rsid w:val="000751F6"/>
    <w:rsid w:val="000752F2"/>
    <w:rsid w:val="000753BB"/>
    <w:rsid w:val="0007550F"/>
    <w:rsid w:val="000756B9"/>
    <w:rsid w:val="000756E5"/>
    <w:rsid w:val="00075712"/>
    <w:rsid w:val="000758F7"/>
    <w:rsid w:val="0007592C"/>
    <w:rsid w:val="00075A0B"/>
    <w:rsid w:val="00075A54"/>
    <w:rsid w:val="00075A62"/>
    <w:rsid w:val="00075A9F"/>
    <w:rsid w:val="00075B2D"/>
    <w:rsid w:val="00075B5A"/>
    <w:rsid w:val="00075C2D"/>
    <w:rsid w:val="00075CCD"/>
    <w:rsid w:val="00075D53"/>
    <w:rsid w:val="00075DFE"/>
    <w:rsid w:val="00075EB9"/>
    <w:rsid w:val="00076048"/>
    <w:rsid w:val="00076332"/>
    <w:rsid w:val="00076507"/>
    <w:rsid w:val="0007653A"/>
    <w:rsid w:val="00076581"/>
    <w:rsid w:val="000767AC"/>
    <w:rsid w:val="000767BD"/>
    <w:rsid w:val="00076842"/>
    <w:rsid w:val="00076980"/>
    <w:rsid w:val="000769CB"/>
    <w:rsid w:val="00076A1A"/>
    <w:rsid w:val="00076A66"/>
    <w:rsid w:val="00076A7A"/>
    <w:rsid w:val="00076B59"/>
    <w:rsid w:val="00076BC9"/>
    <w:rsid w:val="00076F67"/>
    <w:rsid w:val="0007711C"/>
    <w:rsid w:val="000771CD"/>
    <w:rsid w:val="000771F8"/>
    <w:rsid w:val="00077237"/>
    <w:rsid w:val="00077490"/>
    <w:rsid w:val="00077515"/>
    <w:rsid w:val="00077580"/>
    <w:rsid w:val="00077630"/>
    <w:rsid w:val="0007766C"/>
    <w:rsid w:val="000777F3"/>
    <w:rsid w:val="000779AF"/>
    <w:rsid w:val="000779C7"/>
    <w:rsid w:val="00077A42"/>
    <w:rsid w:val="00077A63"/>
    <w:rsid w:val="00077ACF"/>
    <w:rsid w:val="00077BF4"/>
    <w:rsid w:val="00077C81"/>
    <w:rsid w:val="00077CAC"/>
    <w:rsid w:val="00077D3B"/>
    <w:rsid w:val="00077F5C"/>
    <w:rsid w:val="00080096"/>
    <w:rsid w:val="00080115"/>
    <w:rsid w:val="000801F3"/>
    <w:rsid w:val="00080208"/>
    <w:rsid w:val="00080279"/>
    <w:rsid w:val="0008033C"/>
    <w:rsid w:val="0008035C"/>
    <w:rsid w:val="000803A2"/>
    <w:rsid w:val="000803EA"/>
    <w:rsid w:val="00080423"/>
    <w:rsid w:val="00080644"/>
    <w:rsid w:val="00080653"/>
    <w:rsid w:val="0008087D"/>
    <w:rsid w:val="000808BF"/>
    <w:rsid w:val="00080A41"/>
    <w:rsid w:val="00080A85"/>
    <w:rsid w:val="00080B18"/>
    <w:rsid w:val="00080BC6"/>
    <w:rsid w:val="00080CDD"/>
    <w:rsid w:val="00080CF0"/>
    <w:rsid w:val="00080D5A"/>
    <w:rsid w:val="00080D81"/>
    <w:rsid w:val="00080DA1"/>
    <w:rsid w:val="00080DC3"/>
    <w:rsid w:val="00080DD2"/>
    <w:rsid w:val="00080EBB"/>
    <w:rsid w:val="0008102E"/>
    <w:rsid w:val="00081178"/>
    <w:rsid w:val="000812A9"/>
    <w:rsid w:val="0008130B"/>
    <w:rsid w:val="000813D1"/>
    <w:rsid w:val="00081410"/>
    <w:rsid w:val="000814A4"/>
    <w:rsid w:val="000814AD"/>
    <w:rsid w:val="00081560"/>
    <w:rsid w:val="0008172A"/>
    <w:rsid w:val="0008173C"/>
    <w:rsid w:val="00081752"/>
    <w:rsid w:val="000818E8"/>
    <w:rsid w:val="00081A94"/>
    <w:rsid w:val="00081B97"/>
    <w:rsid w:val="00081C11"/>
    <w:rsid w:val="00081C85"/>
    <w:rsid w:val="00081DC6"/>
    <w:rsid w:val="00081E87"/>
    <w:rsid w:val="00081EDE"/>
    <w:rsid w:val="00081FE3"/>
    <w:rsid w:val="00082006"/>
    <w:rsid w:val="00082009"/>
    <w:rsid w:val="00082075"/>
    <w:rsid w:val="0008210E"/>
    <w:rsid w:val="00082265"/>
    <w:rsid w:val="000822A1"/>
    <w:rsid w:val="000823A3"/>
    <w:rsid w:val="00082423"/>
    <w:rsid w:val="0008249E"/>
    <w:rsid w:val="00082556"/>
    <w:rsid w:val="00082628"/>
    <w:rsid w:val="00082665"/>
    <w:rsid w:val="000826B2"/>
    <w:rsid w:val="00082715"/>
    <w:rsid w:val="00082740"/>
    <w:rsid w:val="00082882"/>
    <w:rsid w:val="000828F2"/>
    <w:rsid w:val="0008295D"/>
    <w:rsid w:val="00082A09"/>
    <w:rsid w:val="00082A51"/>
    <w:rsid w:val="00082AB2"/>
    <w:rsid w:val="00082B55"/>
    <w:rsid w:val="00082DBB"/>
    <w:rsid w:val="00082EA7"/>
    <w:rsid w:val="00082F06"/>
    <w:rsid w:val="00082FA5"/>
    <w:rsid w:val="00082FDD"/>
    <w:rsid w:val="0008303C"/>
    <w:rsid w:val="00083271"/>
    <w:rsid w:val="0008335D"/>
    <w:rsid w:val="000833C2"/>
    <w:rsid w:val="0008349E"/>
    <w:rsid w:val="000834E1"/>
    <w:rsid w:val="0008363B"/>
    <w:rsid w:val="0008371E"/>
    <w:rsid w:val="000837EE"/>
    <w:rsid w:val="00083954"/>
    <w:rsid w:val="0008397E"/>
    <w:rsid w:val="00083A3B"/>
    <w:rsid w:val="00083AD8"/>
    <w:rsid w:val="00083D2F"/>
    <w:rsid w:val="00083DA5"/>
    <w:rsid w:val="00083E00"/>
    <w:rsid w:val="00083E6E"/>
    <w:rsid w:val="00083F5F"/>
    <w:rsid w:val="00084009"/>
    <w:rsid w:val="0008401B"/>
    <w:rsid w:val="000841DD"/>
    <w:rsid w:val="0008444F"/>
    <w:rsid w:val="000845E2"/>
    <w:rsid w:val="000845EB"/>
    <w:rsid w:val="000847B8"/>
    <w:rsid w:val="000848C2"/>
    <w:rsid w:val="00084937"/>
    <w:rsid w:val="000849DA"/>
    <w:rsid w:val="00084B09"/>
    <w:rsid w:val="00084CB9"/>
    <w:rsid w:val="00084D7D"/>
    <w:rsid w:val="00084FB6"/>
    <w:rsid w:val="00084FC2"/>
    <w:rsid w:val="0008534C"/>
    <w:rsid w:val="000853E3"/>
    <w:rsid w:val="0008544F"/>
    <w:rsid w:val="0008559D"/>
    <w:rsid w:val="0008569A"/>
    <w:rsid w:val="000856AE"/>
    <w:rsid w:val="000856D5"/>
    <w:rsid w:val="0008582E"/>
    <w:rsid w:val="00085880"/>
    <w:rsid w:val="000859D9"/>
    <w:rsid w:val="00085A0D"/>
    <w:rsid w:val="00085AA9"/>
    <w:rsid w:val="00085AE9"/>
    <w:rsid w:val="00085BC2"/>
    <w:rsid w:val="00085BFB"/>
    <w:rsid w:val="00085DBD"/>
    <w:rsid w:val="00085DD2"/>
    <w:rsid w:val="00085EA6"/>
    <w:rsid w:val="00085EDE"/>
    <w:rsid w:val="00086132"/>
    <w:rsid w:val="00086204"/>
    <w:rsid w:val="000862CE"/>
    <w:rsid w:val="00086475"/>
    <w:rsid w:val="000864AE"/>
    <w:rsid w:val="000865C1"/>
    <w:rsid w:val="000865F1"/>
    <w:rsid w:val="000865F8"/>
    <w:rsid w:val="000866F8"/>
    <w:rsid w:val="00086728"/>
    <w:rsid w:val="0008677D"/>
    <w:rsid w:val="000868AE"/>
    <w:rsid w:val="000869E7"/>
    <w:rsid w:val="00086A80"/>
    <w:rsid w:val="00086B75"/>
    <w:rsid w:val="00086C49"/>
    <w:rsid w:val="00086C81"/>
    <w:rsid w:val="00086CD3"/>
    <w:rsid w:val="00086D22"/>
    <w:rsid w:val="00086DBD"/>
    <w:rsid w:val="00086E53"/>
    <w:rsid w:val="00086E77"/>
    <w:rsid w:val="00086EE8"/>
    <w:rsid w:val="00086F89"/>
    <w:rsid w:val="00086FB7"/>
    <w:rsid w:val="00086FBA"/>
    <w:rsid w:val="000870C0"/>
    <w:rsid w:val="000870EB"/>
    <w:rsid w:val="00087268"/>
    <w:rsid w:val="0008734E"/>
    <w:rsid w:val="00087439"/>
    <w:rsid w:val="00087589"/>
    <w:rsid w:val="00087596"/>
    <w:rsid w:val="0008759B"/>
    <w:rsid w:val="00087682"/>
    <w:rsid w:val="00087699"/>
    <w:rsid w:val="00087963"/>
    <w:rsid w:val="00087B52"/>
    <w:rsid w:val="00087B63"/>
    <w:rsid w:val="00087DDC"/>
    <w:rsid w:val="00087F54"/>
    <w:rsid w:val="0009004E"/>
    <w:rsid w:val="000900C2"/>
    <w:rsid w:val="0009029C"/>
    <w:rsid w:val="00090465"/>
    <w:rsid w:val="00090482"/>
    <w:rsid w:val="000904CB"/>
    <w:rsid w:val="00090502"/>
    <w:rsid w:val="00090561"/>
    <w:rsid w:val="0009057E"/>
    <w:rsid w:val="000906BB"/>
    <w:rsid w:val="00090727"/>
    <w:rsid w:val="000907C6"/>
    <w:rsid w:val="0009081E"/>
    <w:rsid w:val="00090844"/>
    <w:rsid w:val="0009085D"/>
    <w:rsid w:val="0009087E"/>
    <w:rsid w:val="00090A03"/>
    <w:rsid w:val="00090A14"/>
    <w:rsid w:val="00090A2A"/>
    <w:rsid w:val="00090AEC"/>
    <w:rsid w:val="00090B3D"/>
    <w:rsid w:val="00090B5F"/>
    <w:rsid w:val="00090C18"/>
    <w:rsid w:val="00090CC0"/>
    <w:rsid w:val="00090D25"/>
    <w:rsid w:val="00090E21"/>
    <w:rsid w:val="00090EA5"/>
    <w:rsid w:val="00090EE1"/>
    <w:rsid w:val="00090EE5"/>
    <w:rsid w:val="00090FAC"/>
    <w:rsid w:val="00090FBF"/>
    <w:rsid w:val="0009101C"/>
    <w:rsid w:val="0009101E"/>
    <w:rsid w:val="00091046"/>
    <w:rsid w:val="0009133C"/>
    <w:rsid w:val="0009137E"/>
    <w:rsid w:val="000913CB"/>
    <w:rsid w:val="0009140B"/>
    <w:rsid w:val="0009148C"/>
    <w:rsid w:val="00091578"/>
    <w:rsid w:val="000915B1"/>
    <w:rsid w:val="000916DD"/>
    <w:rsid w:val="00091824"/>
    <w:rsid w:val="000918FB"/>
    <w:rsid w:val="000919B0"/>
    <w:rsid w:val="00091A62"/>
    <w:rsid w:val="00091A6C"/>
    <w:rsid w:val="00091B12"/>
    <w:rsid w:val="00091B87"/>
    <w:rsid w:val="00091BEA"/>
    <w:rsid w:val="00091BFA"/>
    <w:rsid w:val="00091C6C"/>
    <w:rsid w:val="00091CAB"/>
    <w:rsid w:val="00091D35"/>
    <w:rsid w:val="00091F2A"/>
    <w:rsid w:val="00091F4F"/>
    <w:rsid w:val="00091FD2"/>
    <w:rsid w:val="000920D7"/>
    <w:rsid w:val="00092121"/>
    <w:rsid w:val="00092183"/>
    <w:rsid w:val="000922D3"/>
    <w:rsid w:val="000922E2"/>
    <w:rsid w:val="0009237A"/>
    <w:rsid w:val="0009239E"/>
    <w:rsid w:val="00092529"/>
    <w:rsid w:val="000925CF"/>
    <w:rsid w:val="0009262A"/>
    <w:rsid w:val="000927A6"/>
    <w:rsid w:val="000927F9"/>
    <w:rsid w:val="00092846"/>
    <w:rsid w:val="00092875"/>
    <w:rsid w:val="00092916"/>
    <w:rsid w:val="00092977"/>
    <w:rsid w:val="0009297D"/>
    <w:rsid w:val="000929A2"/>
    <w:rsid w:val="00092A98"/>
    <w:rsid w:val="00092CF7"/>
    <w:rsid w:val="00092D31"/>
    <w:rsid w:val="000930CC"/>
    <w:rsid w:val="000930E8"/>
    <w:rsid w:val="000930F7"/>
    <w:rsid w:val="0009321F"/>
    <w:rsid w:val="0009328E"/>
    <w:rsid w:val="00093310"/>
    <w:rsid w:val="000935B0"/>
    <w:rsid w:val="000935F2"/>
    <w:rsid w:val="000937AD"/>
    <w:rsid w:val="0009392C"/>
    <w:rsid w:val="000939A1"/>
    <w:rsid w:val="000939D9"/>
    <w:rsid w:val="00093A74"/>
    <w:rsid w:val="00093A9F"/>
    <w:rsid w:val="00093B13"/>
    <w:rsid w:val="00093B2D"/>
    <w:rsid w:val="00093BC3"/>
    <w:rsid w:val="00093C3D"/>
    <w:rsid w:val="00093DED"/>
    <w:rsid w:val="00093E86"/>
    <w:rsid w:val="00093E9C"/>
    <w:rsid w:val="00093EFB"/>
    <w:rsid w:val="0009402E"/>
    <w:rsid w:val="0009415F"/>
    <w:rsid w:val="00094203"/>
    <w:rsid w:val="0009421A"/>
    <w:rsid w:val="00094539"/>
    <w:rsid w:val="0009457B"/>
    <w:rsid w:val="00094597"/>
    <w:rsid w:val="00094731"/>
    <w:rsid w:val="00094919"/>
    <w:rsid w:val="0009498D"/>
    <w:rsid w:val="00094B1C"/>
    <w:rsid w:val="00094B73"/>
    <w:rsid w:val="00094D49"/>
    <w:rsid w:val="00094D98"/>
    <w:rsid w:val="00094DC6"/>
    <w:rsid w:val="00094F13"/>
    <w:rsid w:val="00094FA7"/>
    <w:rsid w:val="0009501B"/>
    <w:rsid w:val="00095057"/>
    <w:rsid w:val="000950EA"/>
    <w:rsid w:val="000951AF"/>
    <w:rsid w:val="00095220"/>
    <w:rsid w:val="0009525F"/>
    <w:rsid w:val="0009542F"/>
    <w:rsid w:val="00095457"/>
    <w:rsid w:val="000954C2"/>
    <w:rsid w:val="00095608"/>
    <w:rsid w:val="0009572A"/>
    <w:rsid w:val="000957D7"/>
    <w:rsid w:val="000957DA"/>
    <w:rsid w:val="000958F0"/>
    <w:rsid w:val="0009592F"/>
    <w:rsid w:val="00095A98"/>
    <w:rsid w:val="00095ABC"/>
    <w:rsid w:val="00095B4D"/>
    <w:rsid w:val="00095C45"/>
    <w:rsid w:val="00095CE9"/>
    <w:rsid w:val="00095D16"/>
    <w:rsid w:val="00095DD9"/>
    <w:rsid w:val="00095E3E"/>
    <w:rsid w:val="00095EE7"/>
    <w:rsid w:val="00096092"/>
    <w:rsid w:val="000960F3"/>
    <w:rsid w:val="0009618F"/>
    <w:rsid w:val="000962A5"/>
    <w:rsid w:val="000963AD"/>
    <w:rsid w:val="00096402"/>
    <w:rsid w:val="000964A1"/>
    <w:rsid w:val="000964DB"/>
    <w:rsid w:val="00096500"/>
    <w:rsid w:val="0009669C"/>
    <w:rsid w:val="000967B8"/>
    <w:rsid w:val="000969ED"/>
    <w:rsid w:val="00096A09"/>
    <w:rsid w:val="00096A6F"/>
    <w:rsid w:val="00096B09"/>
    <w:rsid w:val="00096BA1"/>
    <w:rsid w:val="00096BC4"/>
    <w:rsid w:val="00096D05"/>
    <w:rsid w:val="00096D12"/>
    <w:rsid w:val="00096D57"/>
    <w:rsid w:val="00096D7C"/>
    <w:rsid w:val="00096DDF"/>
    <w:rsid w:val="00096ED7"/>
    <w:rsid w:val="00097022"/>
    <w:rsid w:val="0009703F"/>
    <w:rsid w:val="000971C2"/>
    <w:rsid w:val="000971E6"/>
    <w:rsid w:val="0009725E"/>
    <w:rsid w:val="00097293"/>
    <w:rsid w:val="000973F1"/>
    <w:rsid w:val="000973F4"/>
    <w:rsid w:val="00097522"/>
    <w:rsid w:val="00097544"/>
    <w:rsid w:val="000977CD"/>
    <w:rsid w:val="00097869"/>
    <w:rsid w:val="0009790B"/>
    <w:rsid w:val="00097A49"/>
    <w:rsid w:val="00097A68"/>
    <w:rsid w:val="00097CC9"/>
    <w:rsid w:val="00097E60"/>
    <w:rsid w:val="00097FD1"/>
    <w:rsid w:val="00097FD6"/>
    <w:rsid w:val="00097FFE"/>
    <w:rsid w:val="000A00B7"/>
    <w:rsid w:val="000A01CE"/>
    <w:rsid w:val="000A026B"/>
    <w:rsid w:val="000A02B5"/>
    <w:rsid w:val="000A033B"/>
    <w:rsid w:val="000A03D8"/>
    <w:rsid w:val="000A0560"/>
    <w:rsid w:val="000A070E"/>
    <w:rsid w:val="000A087C"/>
    <w:rsid w:val="000A0A28"/>
    <w:rsid w:val="000A0A73"/>
    <w:rsid w:val="000A0B25"/>
    <w:rsid w:val="000A0B3F"/>
    <w:rsid w:val="000A0BD3"/>
    <w:rsid w:val="000A0BFE"/>
    <w:rsid w:val="000A0CDF"/>
    <w:rsid w:val="000A0DBB"/>
    <w:rsid w:val="000A0DDB"/>
    <w:rsid w:val="000A0E59"/>
    <w:rsid w:val="000A0E8E"/>
    <w:rsid w:val="000A0E98"/>
    <w:rsid w:val="000A0EE1"/>
    <w:rsid w:val="000A1058"/>
    <w:rsid w:val="000A10B3"/>
    <w:rsid w:val="000A115B"/>
    <w:rsid w:val="000A11C0"/>
    <w:rsid w:val="000A124D"/>
    <w:rsid w:val="000A138C"/>
    <w:rsid w:val="000A14E9"/>
    <w:rsid w:val="000A156C"/>
    <w:rsid w:val="000A15CD"/>
    <w:rsid w:val="000A1792"/>
    <w:rsid w:val="000A17A7"/>
    <w:rsid w:val="000A18A4"/>
    <w:rsid w:val="000A18FF"/>
    <w:rsid w:val="000A19C6"/>
    <w:rsid w:val="000A1A25"/>
    <w:rsid w:val="000A1A7F"/>
    <w:rsid w:val="000A1D68"/>
    <w:rsid w:val="000A1D96"/>
    <w:rsid w:val="000A1DE0"/>
    <w:rsid w:val="000A1F39"/>
    <w:rsid w:val="000A1FE2"/>
    <w:rsid w:val="000A2053"/>
    <w:rsid w:val="000A2119"/>
    <w:rsid w:val="000A22DC"/>
    <w:rsid w:val="000A23D9"/>
    <w:rsid w:val="000A246D"/>
    <w:rsid w:val="000A2498"/>
    <w:rsid w:val="000A24A4"/>
    <w:rsid w:val="000A24EE"/>
    <w:rsid w:val="000A262B"/>
    <w:rsid w:val="000A266B"/>
    <w:rsid w:val="000A2718"/>
    <w:rsid w:val="000A276F"/>
    <w:rsid w:val="000A29BC"/>
    <w:rsid w:val="000A29EF"/>
    <w:rsid w:val="000A29FF"/>
    <w:rsid w:val="000A2A0F"/>
    <w:rsid w:val="000A2C6B"/>
    <w:rsid w:val="000A2CC6"/>
    <w:rsid w:val="000A2D44"/>
    <w:rsid w:val="000A2DBF"/>
    <w:rsid w:val="000A2EA0"/>
    <w:rsid w:val="000A2F60"/>
    <w:rsid w:val="000A2F68"/>
    <w:rsid w:val="000A2F82"/>
    <w:rsid w:val="000A2F9C"/>
    <w:rsid w:val="000A2FE8"/>
    <w:rsid w:val="000A325F"/>
    <w:rsid w:val="000A33C8"/>
    <w:rsid w:val="000A3428"/>
    <w:rsid w:val="000A3509"/>
    <w:rsid w:val="000A3510"/>
    <w:rsid w:val="000A352A"/>
    <w:rsid w:val="000A35CF"/>
    <w:rsid w:val="000A38EF"/>
    <w:rsid w:val="000A3C5D"/>
    <w:rsid w:val="000A3C9D"/>
    <w:rsid w:val="000A3D9E"/>
    <w:rsid w:val="000A3EA5"/>
    <w:rsid w:val="000A3EC4"/>
    <w:rsid w:val="000A402C"/>
    <w:rsid w:val="000A4035"/>
    <w:rsid w:val="000A40E6"/>
    <w:rsid w:val="000A4214"/>
    <w:rsid w:val="000A42DC"/>
    <w:rsid w:val="000A42F4"/>
    <w:rsid w:val="000A4393"/>
    <w:rsid w:val="000A4425"/>
    <w:rsid w:val="000A4435"/>
    <w:rsid w:val="000A4469"/>
    <w:rsid w:val="000A4576"/>
    <w:rsid w:val="000A4581"/>
    <w:rsid w:val="000A4645"/>
    <w:rsid w:val="000A4663"/>
    <w:rsid w:val="000A4673"/>
    <w:rsid w:val="000A46B4"/>
    <w:rsid w:val="000A46B5"/>
    <w:rsid w:val="000A475B"/>
    <w:rsid w:val="000A47CD"/>
    <w:rsid w:val="000A486E"/>
    <w:rsid w:val="000A4915"/>
    <w:rsid w:val="000A4A72"/>
    <w:rsid w:val="000A4A92"/>
    <w:rsid w:val="000A4EFA"/>
    <w:rsid w:val="000A4F10"/>
    <w:rsid w:val="000A4FA0"/>
    <w:rsid w:val="000A5019"/>
    <w:rsid w:val="000A517C"/>
    <w:rsid w:val="000A5181"/>
    <w:rsid w:val="000A519C"/>
    <w:rsid w:val="000A52DF"/>
    <w:rsid w:val="000A52E2"/>
    <w:rsid w:val="000A5494"/>
    <w:rsid w:val="000A5553"/>
    <w:rsid w:val="000A55F1"/>
    <w:rsid w:val="000A5602"/>
    <w:rsid w:val="000A563A"/>
    <w:rsid w:val="000A56CA"/>
    <w:rsid w:val="000A577F"/>
    <w:rsid w:val="000A5872"/>
    <w:rsid w:val="000A58B1"/>
    <w:rsid w:val="000A5945"/>
    <w:rsid w:val="000A5969"/>
    <w:rsid w:val="000A59E8"/>
    <w:rsid w:val="000A5B28"/>
    <w:rsid w:val="000A5B82"/>
    <w:rsid w:val="000A60EF"/>
    <w:rsid w:val="000A6152"/>
    <w:rsid w:val="000A61F9"/>
    <w:rsid w:val="000A64AA"/>
    <w:rsid w:val="000A6762"/>
    <w:rsid w:val="000A68D0"/>
    <w:rsid w:val="000A692C"/>
    <w:rsid w:val="000A6983"/>
    <w:rsid w:val="000A6B48"/>
    <w:rsid w:val="000A6CBD"/>
    <w:rsid w:val="000A6DCE"/>
    <w:rsid w:val="000A6F2B"/>
    <w:rsid w:val="000A6F42"/>
    <w:rsid w:val="000A6F87"/>
    <w:rsid w:val="000A6F8C"/>
    <w:rsid w:val="000A6F9E"/>
    <w:rsid w:val="000A70AC"/>
    <w:rsid w:val="000A70C7"/>
    <w:rsid w:val="000A74C2"/>
    <w:rsid w:val="000A7597"/>
    <w:rsid w:val="000A75DF"/>
    <w:rsid w:val="000A76BD"/>
    <w:rsid w:val="000A770F"/>
    <w:rsid w:val="000A776A"/>
    <w:rsid w:val="000A77C6"/>
    <w:rsid w:val="000A77CA"/>
    <w:rsid w:val="000A7818"/>
    <w:rsid w:val="000A7917"/>
    <w:rsid w:val="000A7A07"/>
    <w:rsid w:val="000A7B20"/>
    <w:rsid w:val="000A7B90"/>
    <w:rsid w:val="000A7BB5"/>
    <w:rsid w:val="000A7C15"/>
    <w:rsid w:val="000A7C24"/>
    <w:rsid w:val="000A7D81"/>
    <w:rsid w:val="000A7ED9"/>
    <w:rsid w:val="000A7F3F"/>
    <w:rsid w:val="000A7FF3"/>
    <w:rsid w:val="000B00BB"/>
    <w:rsid w:val="000B0111"/>
    <w:rsid w:val="000B0186"/>
    <w:rsid w:val="000B01B9"/>
    <w:rsid w:val="000B01CD"/>
    <w:rsid w:val="000B01D3"/>
    <w:rsid w:val="000B0403"/>
    <w:rsid w:val="000B049A"/>
    <w:rsid w:val="000B04AB"/>
    <w:rsid w:val="000B05E4"/>
    <w:rsid w:val="000B0682"/>
    <w:rsid w:val="000B0686"/>
    <w:rsid w:val="000B06E1"/>
    <w:rsid w:val="000B07C3"/>
    <w:rsid w:val="000B0886"/>
    <w:rsid w:val="000B08B5"/>
    <w:rsid w:val="000B09EA"/>
    <w:rsid w:val="000B0ADD"/>
    <w:rsid w:val="000B0B12"/>
    <w:rsid w:val="000B0BFF"/>
    <w:rsid w:val="000B0D62"/>
    <w:rsid w:val="000B0DCA"/>
    <w:rsid w:val="000B0F17"/>
    <w:rsid w:val="000B1262"/>
    <w:rsid w:val="000B12A7"/>
    <w:rsid w:val="000B1304"/>
    <w:rsid w:val="000B134B"/>
    <w:rsid w:val="000B1356"/>
    <w:rsid w:val="000B15D0"/>
    <w:rsid w:val="000B1617"/>
    <w:rsid w:val="000B162C"/>
    <w:rsid w:val="000B168A"/>
    <w:rsid w:val="000B16D4"/>
    <w:rsid w:val="000B1834"/>
    <w:rsid w:val="000B1B0A"/>
    <w:rsid w:val="000B1CE7"/>
    <w:rsid w:val="000B1F6F"/>
    <w:rsid w:val="000B2038"/>
    <w:rsid w:val="000B2200"/>
    <w:rsid w:val="000B2277"/>
    <w:rsid w:val="000B2283"/>
    <w:rsid w:val="000B23AC"/>
    <w:rsid w:val="000B23BE"/>
    <w:rsid w:val="000B23F5"/>
    <w:rsid w:val="000B24B2"/>
    <w:rsid w:val="000B27D6"/>
    <w:rsid w:val="000B27D9"/>
    <w:rsid w:val="000B2830"/>
    <w:rsid w:val="000B287C"/>
    <w:rsid w:val="000B28D0"/>
    <w:rsid w:val="000B293E"/>
    <w:rsid w:val="000B29C7"/>
    <w:rsid w:val="000B2BB8"/>
    <w:rsid w:val="000B2BE4"/>
    <w:rsid w:val="000B2CA6"/>
    <w:rsid w:val="000B2D8A"/>
    <w:rsid w:val="000B2DB4"/>
    <w:rsid w:val="000B2DC1"/>
    <w:rsid w:val="000B2FF0"/>
    <w:rsid w:val="000B30C5"/>
    <w:rsid w:val="000B3128"/>
    <w:rsid w:val="000B31E7"/>
    <w:rsid w:val="000B32A3"/>
    <w:rsid w:val="000B344D"/>
    <w:rsid w:val="000B3451"/>
    <w:rsid w:val="000B34CB"/>
    <w:rsid w:val="000B3535"/>
    <w:rsid w:val="000B35D5"/>
    <w:rsid w:val="000B35D6"/>
    <w:rsid w:val="000B3651"/>
    <w:rsid w:val="000B3656"/>
    <w:rsid w:val="000B3680"/>
    <w:rsid w:val="000B36E8"/>
    <w:rsid w:val="000B3712"/>
    <w:rsid w:val="000B3742"/>
    <w:rsid w:val="000B375B"/>
    <w:rsid w:val="000B37BD"/>
    <w:rsid w:val="000B37C3"/>
    <w:rsid w:val="000B3948"/>
    <w:rsid w:val="000B3952"/>
    <w:rsid w:val="000B399B"/>
    <w:rsid w:val="000B3A94"/>
    <w:rsid w:val="000B3B39"/>
    <w:rsid w:val="000B3D55"/>
    <w:rsid w:val="000B3D81"/>
    <w:rsid w:val="000B3D9D"/>
    <w:rsid w:val="000B3DD0"/>
    <w:rsid w:val="000B3E15"/>
    <w:rsid w:val="000B3EBB"/>
    <w:rsid w:val="000B4028"/>
    <w:rsid w:val="000B40EC"/>
    <w:rsid w:val="000B4138"/>
    <w:rsid w:val="000B4190"/>
    <w:rsid w:val="000B4209"/>
    <w:rsid w:val="000B432A"/>
    <w:rsid w:val="000B4348"/>
    <w:rsid w:val="000B4448"/>
    <w:rsid w:val="000B446C"/>
    <w:rsid w:val="000B450D"/>
    <w:rsid w:val="000B4760"/>
    <w:rsid w:val="000B4923"/>
    <w:rsid w:val="000B4945"/>
    <w:rsid w:val="000B4975"/>
    <w:rsid w:val="000B49B7"/>
    <w:rsid w:val="000B4AC4"/>
    <w:rsid w:val="000B4C66"/>
    <w:rsid w:val="000B4C77"/>
    <w:rsid w:val="000B4D0D"/>
    <w:rsid w:val="000B4D0E"/>
    <w:rsid w:val="000B4D58"/>
    <w:rsid w:val="000B4E25"/>
    <w:rsid w:val="000B4E2D"/>
    <w:rsid w:val="000B4E83"/>
    <w:rsid w:val="000B4F7D"/>
    <w:rsid w:val="000B5031"/>
    <w:rsid w:val="000B5040"/>
    <w:rsid w:val="000B5128"/>
    <w:rsid w:val="000B52CC"/>
    <w:rsid w:val="000B52D9"/>
    <w:rsid w:val="000B536A"/>
    <w:rsid w:val="000B5499"/>
    <w:rsid w:val="000B5568"/>
    <w:rsid w:val="000B55B8"/>
    <w:rsid w:val="000B5849"/>
    <w:rsid w:val="000B591A"/>
    <w:rsid w:val="000B5B3D"/>
    <w:rsid w:val="000B5B50"/>
    <w:rsid w:val="000B5BE2"/>
    <w:rsid w:val="000B5CFD"/>
    <w:rsid w:val="000B5D3B"/>
    <w:rsid w:val="000B5D46"/>
    <w:rsid w:val="000B5E3B"/>
    <w:rsid w:val="000B601B"/>
    <w:rsid w:val="000B6069"/>
    <w:rsid w:val="000B6275"/>
    <w:rsid w:val="000B62C2"/>
    <w:rsid w:val="000B6370"/>
    <w:rsid w:val="000B6480"/>
    <w:rsid w:val="000B664A"/>
    <w:rsid w:val="000B6735"/>
    <w:rsid w:val="000B67A2"/>
    <w:rsid w:val="000B67AB"/>
    <w:rsid w:val="000B6944"/>
    <w:rsid w:val="000B6B47"/>
    <w:rsid w:val="000B6D0B"/>
    <w:rsid w:val="000B6F0F"/>
    <w:rsid w:val="000B6FD9"/>
    <w:rsid w:val="000B7006"/>
    <w:rsid w:val="000B719D"/>
    <w:rsid w:val="000B7274"/>
    <w:rsid w:val="000B758E"/>
    <w:rsid w:val="000B771F"/>
    <w:rsid w:val="000B7743"/>
    <w:rsid w:val="000B782E"/>
    <w:rsid w:val="000B7890"/>
    <w:rsid w:val="000B78F1"/>
    <w:rsid w:val="000B79D2"/>
    <w:rsid w:val="000B7A60"/>
    <w:rsid w:val="000B7C7B"/>
    <w:rsid w:val="000B7CD1"/>
    <w:rsid w:val="000B7CD9"/>
    <w:rsid w:val="000B7DE6"/>
    <w:rsid w:val="000B7E01"/>
    <w:rsid w:val="000B7E15"/>
    <w:rsid w:val="000B7F24"/>
    <w:rsid w:val="000C0119"/>
    <w:rsid w:val="000C027F"/>
    <w:rsid w:val="000C030C"/>
    <w:rsid w:val="000C03DD"/>
    <w:rsid w:val="000C0646"/>
    <w:rsid w:val="000C0786"/>
    <w:rsid w:val="000C0808"/>
    <w:rsid w:val="000C0915"/>
    <w:rsid w:val="000C0A12"/>
    <w:rsid w:val="000C0B54"/>
    <w:rsid w:val="000C0BAC"/>
    <w:rsid w:val="000C0BEA"/>
    <w:rsid w:val="000C0BEB"/>
    <w:rsid w:val="000C0C72"/>
    <w:rsid w:val="000C0CA4"/>
    <w:rsid w:val="000C0CEB"/>
    <w:rsid w:val="000C0D6B"/>
    <w:rsid w:val="000C0E5C"/>
    <w:rsid w:val="000C1014"/>
    <w:rsid w:val="000C1057"/>
    <w:rsid w:val="000C1070"/>
    <w:rsid w:val="000C11A8"/>
    <w:rsid w:val="000C1495"/>
    <w:rsid w:val="000C1566"/>
    <w:rsid w:val="000C1765"/>
    <w:rsid w:val="000C1769"/>
    <w:rsid w:val="000C187B"/>
    <w:rsid w:val="000C198C"/>
    <w:rsid w:val="000C19DE"/>
    <w:rsid w:val="000C19F3"/>
    <w:rsid w:val="000C1A93"/>
    <w:rsid w:val="000C1C48"/>
    <w:rsid w:val="000C1C8D"/>
    <w:rsid w:val="000C1D07"/>
    <w:rsid w:val="000C1DE3"/>
    <w:rsid w:val="000C1EB0"/>
    <w:rsid w:val="000C2022"/>
    <w:rsid w:val="000C209E"/>
    <w:rsid w:val="000C20EF"/>
    <w:rsid w:val="000C226B"/>
    <w:rsid w:val="000C2288"/>
    <w:rsid w:val="000C22B0"/>
    <w:rsid w:val="000C22B2"/>
    <w:rsid w:val="000C22DE"/>
    <w:rsid w:val="000C237A"/>
    <w:rsid w:val="000C23C2"/>
    <w:rsid w:val="000C23D0"/>
    <w:rsid w:val="000C2514"/>
    <w:rsid w:val="000C2691"/>
    <w:rsid w:val="000C27F4"/>
    <w:rsid w:val="000C27F6"/>
    <w:rsid w:val="000C281A"/>
    <w:rsid w:val="000C28DD"/>
    <w:rsid w:val="000C2968"/>
    <w:rsid w:val="000C29E1"/>
    <w:rsid w:val="000C2A13"/>
    <w:rsid w:val="000C2A1E"/>
    <w:rsid w:val="000C2A88"/>
    <w:rsid w:val="000C2BAA"/>
    <w:rsid w:val="000C2C05"/>
    <w:rsid w:val="000C2C5E"/>
    <w:rsid w:val="000C2D1D"/>
    <w:rsid w:val="000C2D72"/>
    <w:rsid w:val="000C2E86"/>
    <w:rsid w:val="000C2F9A"/>
    <w:rsid w:val="000C2FAF"/>
    <w:rsid w:val="000C301D"/>
    <w:rsid w:val="000C305F"/>
    <w:rsid w:val="000C34C3"/>
    <w:rsid w:val="000C356F"/>
    <w:rsid w:val="000C3598"/>
    <w:rsid w:val="000C35CA"/>
    <w:rsid w:val="000C371A"/>
    <w:rsid w:val="000C37FA"/>
    <w:rsid w:val="000C385C"/>
    <w:rsid w:val="000C3946"/>
    <w:rsid w:val="000C3AF5"/>
    <w:rsid w:val="000C3B45"/>
    <w:rsid w:val="000C3BAC"/>
    <w:rsid w:val="000C3CA1"/>
    <w:rsid w:val="000C3CBB"/>
    <w:rsid w:val="000C3CC6"/>
    <w:rsid w:val="000C3CF1"/>
    <w:rsid w:val="000C3D88"/>
    <w:rsid w:val="000C3D8C"/>
    <w:rsid w:val="000C3E41"/>
    <w:rsid w:val="000C40C1"/>
    <w:rsid w:val="000C424B"/>
    <w:rsid w:val="000C44D1"/>
    <w:rsid w:val="000C459B"/>
    <w:rsid w:val="000C45CD"/>
    <w:rsid w:val="000C45E2"/>
    <w:rsid w:val="000C4617"/>
    <w:rsid w:val="000C463C"/>
    <w:rsid w:val="000C4767"/>
    <w:rsid w:val="000C4794"/>
    <w:rsid w:val="000C49A7"/>
    <w:rsid w:val="000C49B0"/>
    <w:rsid w:val="000C4B95"/>
    <w:rsid w:val="000C4BA1"/>
    <w:rsid w:val="000C4BD5"/>
    <w:rsid w:val="000C4D13"/>
    <w:rsid w:val="000C4EAE"/>
    <w:rsid w:val="000C4F81"/>
    <w:rsid w:val="000C4FD1"/>
    <w:rsid w:val="000C503A"/>
    <w:rsid w:val="000C5091"/>
    <w:rsid w:val="000C51BE"/>
    <w:rsid w:val="000C5505"/>
    <w:rsid w:val="000C5522"/>
    <w:rsid w:val="000C5611"/>
    <w:rsid w:val="000C5615"/>
    <w:rsid w:val="000C57CF"/>
    <w:rsid w:val="000C5854"/>
    <w:rsid w:val="000C58A2"/>
    <w:rsid w:val="000C58E2"/>
    <w:rsid w:val="000C595C"/>
    <w:rsid w:val="000C598F"/>
    <w:rsid w:val="000C5ABB"/>
    <w:rsid w:val="000C5C47"/>
    <w:rsid w:val="000C5C4D"/>
    <w:rsid w:val="000C5C63"/>
    <w:rsid w:val="000C5D58"/>
    <w:rsid w:val="000C5D96"/>
    <w:rsid w:val="000C5E58"/>
    <w:rsid w:val="000C5EF3"/>
    <w:rsid w:val="000C6154"/>
    <w:rsid w:val="000C6212"/>
    <w:rsid w:val="000C6255"/>
    <w:rsid w:val="000C6281"/>
    <w:rsid w:val="000C63BC"/>
    <w:rsid w:val="000C6470"/>
    <w:rsid w:val="000C6533"/>
    <w:rsid w:val="000C6550"/>
    <w:rsid w:val="000C65C3"/>
    <w:rsid w:val="000C6626"/>
    <w:rsid w:val="000C6636"/>
    <w:rsid w:val="000C67C3"/>
    <w:rsid w:val="000C6893"/>
    <w:rsid w:val="000C689A"/>
    <w:rsid w:val="000C6A02"/>
    <w:rsid w:val="000C6A19"/>
    <w:rsid w:val="000C6A74"/>
    <w:rsid w:val="000C6ADF"/>
    <w:rsid w:val="000C6B9D"/>
    <w:rsid w:val="000C6BEA"/>
    <w:rsid w:val="000C6C02"/>
    <w:rsid w:val="000C6C34"/>
    <w:rsid w:val="000C6C9E"/>
    <w:rsid w:val="000C6D78"/>
    <w:rsid w:val="000C6E24"/>
    <w:rsid w:val="000C6F7A"/>
    <w:rsid w:val="000C704F"/>
    <w:rsid w:val="000C7074"/>
    <w:rsid w:val="000C709D"/>
    <w:rsid w:val="000C7137"/>
    <w:rsid w:val="000C7376"/>
    <w:rsid w:val="000C73CB"/>
    <w:rsid w:val="000C7434"/>
    <w:rsid w:val="000C75B2"/>
    <w:rsid w:val="000C75BF"/>
    <w:rsid w:val="000C75FF"/>
    <w:rsid w:val="000C7608"/>
    <w:rsid w:val="000C76BC"/>
    <w:rsid w:val="000C76E1"/>
    <w:rsid w:val="000C774A"/>
    <w:rsid w:val="000C7799"/>
    <w:rsid w:val="000C77A0"/>
    <w:rsid w:val="000C79C3"/>
    <w:rsid w:val="000C7A65"/>
    <w:rsid w:val="000C7AB7"/>
    <w:rsid w:val="000C7B75"/>
    <w:rsid w:val="000C7D34"/>
    <w:rsid w:val="000C7E25"/>
    <w:rsid w:val="000C7E58"/>
    <w:rsid w:val="000C7E84"/>
    <w:rsid w:val="000C7F0F"/>
    <w:rsid w:val="000C7F7C"/>
    <w:rsid w:val="000C7F7D"/>
    <w:rsid w:val="000D000D"/>
    <w:rsid w:val="000D022A"/>
    <w:rsid w:val="000D023E"/>
    <w:rsid w:val="000D0273"/>
    <w:rsid w:val="000D0306"/>
    <w:rsid w:val="000D05AD"/>
    <w:rsid w:val="000D067C"/>
    <w:rsid w:val="000D06F1"/>
    <w:rsid w:val="000D0751"/>
    <w:rsid w:val="000D07CD"/>
    <w:rsid w:val="000D0AB6"/>
    <w:rsid w:val="000D0C25"/>
    <w:rsid w:val="000D0D61"/>
    <w:rsid w:val="000D0DB9"/>
    <w:rsid w:val="000D0DF4"/>
    <w:rsid w:val="000D0FAC"/>
    <w:rsid w:val="000D1023"/>
    <w:rsid w:val="000D1024"/>
    <w:rsid w:val="000D1090"/>
    <w:rsid w:val="000D1105"/>
    <w:rsid w:val="000D1252"/>
    <w:rsid w:val="000D1308"/>
    <w:rsid w:val="000D134D"/>
    <w:rsid w:val="000D14B6"/>
    <w:rsid w:val="000D14BD"/>
    <w:rsid w:val="000D15F8"/>
    <w:rsid w:val="000D16D7"/>
    <w:rsid w:val="000D1834"/>
    <w:rsid w:val="000D187D"/>
    <w:rsid w:val="000D18B0"/>
    <w:rsid w:val="000D1A8B"/>
    <w:rsid w:val="000D1EA0"/>
    <w:rsid w:val="000D1F3A"/>
    <w:rsid w:val="000D2006"/>
    <w:rsid w:val="000D206E"/>
    <w:rsid w:val="000D2087"/>
    <w:rsid w:val="000D20A4"/>
    <w:rsid w:val="000D20DE"/>
    <w:rsid w:val="000D21E5"/>
    <w:rsid w:val="000D2239"/>
    <w:rsid w:val="000D23DB"/>
    <w:rsid w:val="000D24B2"/>
    <w:rsid w:val="000D24CC"/>
    <w:rsid w:val="000D258C"/>
    <w:rsid w:val="000D269A"/>
    <w:rsid w:val="000D26B2"/>
    <w:rsid w:val="000D286D"/>
    <w:rsid w:val="000D2945"/>
    <w:rsid w:val="000D297C"/>
    <w:rsid w:val="000D2AC9"/>
    <w:rsid w:val="000D2B80"/>
    <w:rsid w:val="000D2C3E"/>
    <w:rsid w:val="000D2CAF"/>
    <w:rsid w:val="000D2DBE"/>
    <w:rsid w:val="000D2E0A"/>
    <w:rsid w:val="000D2E76"/>
    <w:rsid w:val="000D2E94"/>
    <w:rsid w:val="000D2F04"/>
    <w:rsid w:val="000D2F14"/>
    <w:rsid w:val="000D2F8F"/>
    <w:rsid w:val="000D30AA"/>
    <w:rsid w:val="000D31F5"/>
    <w:rsid w:val="000D324B"/>
    <w:rsid w:val="000D32F7"/>
    <w:rsid w:val="000D34C2"/>
    <w:rsid w:val="000D34DC"/>
    <w:rsid w:val="000D3649"/>
    <w:rsid w:val="000D37BF"/>
    <w:rsid w:val="000D37DD"/>
    <w:rsid w:val="000D3B98"/>
    <w:rsid w:val="000D3DB1"/>
    <w:rsid w:val="000D3E43"/>
    <w:rsid w:val="000D3E56"/>
    <w:rsid w:val="000D3E5B"/>
    <w:rsid w:val="000D3EF1"/>
    <w:rsid w:val="000D3F9B"/>
    <w:rsid w:val="000D4096"/>
    <w:rsid w:val="000D411D"/>
    <w:rsid w:val="000D4128"/>
    <w:rsid w:val="000D42DC"/>
    <w:rsid w:val="000D4448"/>
    <w:rsid w:val="000D4530"/>
    <w:rsid w:val="000D4548"/>
    <w:rsid w:val="000D45D5"/>
    <w:rsid w:val="000D4740"/>
    <w:rsid w:val="000D49FC"/>
    <w:rsid w:val="000D4A3A"/>
    <w:rsid w:val="000D4A8C"/>
    <w:rsid w:val="000D4A9C"/>
    <w:rsid w:val="000D4B51"/>
    <w:rsid w:val="000D4BA4"/>
    <w:rsid w:val="000D4C54"/>
    <w:rsid w:val="000D4D48"/>
    <w:rsid w:val="000D4E87"/>
    <w:rsid w:val="000D4F82"/>
    <w:rsid w:val="000D4F8B"/>
    <w:rsid w:val="000D4F9D"/>
    <w:rsid w:val="000D5032"/>
    <w:rsid w:val="000D50A2"/>
    <w:rsid w:val="000D52BF"/>
    <w:rsid w:val="000D5475"/>
    <w:rsid w:val="000D565F"/>
    <w:rsid w:val="000D5691"/>
    <w:rsid w:val="000D56B4"/>
    <w:rsid w:val="000D57FB"/>
    <w:rsid w:val="000D58DF"/>
    <w:rsid w:val="000D58F0"/>
    <w:rsid w:val="000D59CB"/>
    <w:rsid w:val="000D5BF1"/>
    <w:rsid w:val="000D5C1C"/>
    <w:rsid w:val="000D5C6B"/>
    <w:rsid w:val="000D5D60"/>
    <w:rsid w:val="000D5E53"/>
    <w:rsid w:val="000D5EBD"/>
    <w:rsid w:val="000D5F66"/>
    <w:rsid w:val="000D60A0"/>
    <w:rsid w:val="000D6159"/>
    <w:rsid w:val="000D6475"/>
    <w:rsid w:val="000D66AF"/>
    <w:rsid w:val="000D67D4"/>
    <w:rsid w:val="000D67F7"/>
    <w:rsid w:val="000D68D8"/>
    <w:rsid w:val="000D68F0"/>
    <w:rsid w:val="000D69FC"/>
    <w:rsid w:val="000D6B7D"/>
    <w:rsid w:val="000D6B80"/>
    <w:rsid w:val="000D6C98"/>
    <w:rsid w:val="000D6D5E"/>
    <w:rsid w:val="000D6E23"/>
    <w:rsid w:val="000D7065"/>
    <w:rsid w:val="000D7066"/>
    <w:rsid w:val="000D70AE"/>
    <w:rsid w:val="000D72A5"/>
    <w:rsid w:val="000D73AB"/>
    <w:rsid w:val="000D7469"/>
    <w:rsid w:val="000D746E"/>
    <w:rsid w:val="000D7510"/>
    <w:rsid w:val="000D751A"/>
    <w:rsid w:val="000D7592"/>
    <w:rsid w:val="000D761C"/>
    <w:rsid w:val="000D769D"/>
    <w:rsid w:val="000D7734"/>
    <w:rsid w:val="000D7961"/>
    <w:rsid w:val="000D79D7"/>
    <w:rsid w:val="000D7ACA"/>
    <w:rsid w:val="000D7C2F"/>
    <w:rsid w:val="000D7CE7"/>
    <w:rsid w:val="000D7E3E"/>
    <w:rsid w:val="000D7E46"/>
    <w:rsid w:val="000D7E68"/>
    <w:rsid w:val="000D7EC0"/>
    <w:rsid w:val="000D7F3A"/>
    <w:rsid w:val="000E00AB"/>
    <w:rsid w:val="000E00C6"/>
    <w:rsid w:val="000E02A2"/>
    <w:rsid w:val="000E02FC"/>
    <w:rsid w:val="000E06A2"/>
    <w:rsid w:val="000E0729"/>
    <w:rsid w:val="000E078A"/>
    <w:rsid w:val="000E0914"/>
    <w:rsid w:val="000E0AD9"/>
    <w:rsid w:val="000E0AEF"/>
    <w:rsid w:val="000E0B02"/>
    <w:rsid w:val="000E0B15"/>
    <w:rsid w:val="000E0B4A"/>
    <w:rsid w:val="000E0BC8"/>
    <w:rsid w:val="000E0EF5"/>
    <w:rsid w:val="000E0F03"/>
    <w:rsid w:val="000E103B"/>
    <w:rsid w:val="000E105B"/>
    <w:rsid w:val="000E1079"/>
    <w:rsid w:val="000E10C3"/>
    <w:rsid w:val="000E10F4"/>
    <w:rsid w:val="000E112F"/>
    <w:rsid w:val="000E11E1"/>
    <w:rsid w:val="000E12E5"/>
    <w:rsid w:val="000E135C"/>
    <w:rsid w:val="000E13F9"/>
    <w:rsid w:val="000E13FE"/>
    <w:rsid w:val="000E141A"/>
    <w:rsid w:val="000E148D"/>
    <w:rsid w:val="000E14B8"/>
    <w:rsid w:val="000E151B"/>
    <w:rsid w:val="000E1624"/>
    <w:rsid w:val="000E184F"/>
    <w:rsid w:val="000E188F"/>
    <w:rsid w:val="000E190D"/>
    <w:rsid w:val="000E196D"/>
    <w:rsid w:val="000E1AB5"/>
    <w:rsid w:val="000E1B15"/>
    <w:rsid w:val="000E1C07"/>
    <w:rsid w:val="000E1C2B"/>
    <w:rsid w:val="000E1E3C"/>
    <w:rsid w:val="000E1E4C"/>
    <w:rsid w:val="000E1EB7"/>
    <w:rsid w:val="000E1F40"/>
    <w:rsid w:val="000E1FB3"/>
    <w:rsid w:val="000E200F"/>
    <w:rsid w:val="000E2088"/>
    <w:rsid w:val="000E21A9"/>
    <w:rsid w:val="000E2260"/>
    <w:rsid w:val="000E2263"/>
    <w:rsid w:val="000E227B"/>
    <w:rsid w:val="000E22CD"/>
    <w:rsid w:val="000E236D"/>
    <w:rsid w:val="000E2435"/>
    <w:rsid w:val="000E251B"/>
    <w:rsid w:val="000E25B9"/>
    <w:rsid w:val="000E263A"/>
    <w:rsid w:val="000E26CF"/>
    <w:rsid w:val="000E26FA"/>
    <w:rsid w:val="000E277E"/>
    <w:rsid w:val="000E281A"/>
    <w:rsid w:val="000E28A0"/>
    <w:rsid w:val="000E2BBB"/>
    <w:rsid w:val="000E2D19"/>
    <w:rsid w:val="000E2E95"/>
    <w:rsid w:val="000E2F79"/>
    <w:rsid w:val="000E305D"/>
    <w:rsid w:val="000E30E3"/>
    <w:rsid w:val="000E30FD"/>
    <w:rsid w:val="000E3106"/>
    <w:rsid w:val="000E3170"/>
    <w:rsid w:val="000E32E4"/>
    <w:rsid w:val="000E3360"/>
    <w:rsid w:val="000E33F4"/>
    <w:rsid w:val="000E34B6"/>
    <w:rsid w:val="000E35CB"/>
    <w:rsid w:val="000E36DD"/>
    <w:rsid w:val="000E372F"/>
    <w:rsid w:val="000E37D0"/>
    <w:rsid w:val="000E385D"/>
    <w:rsid w:val="000E390F"/>
    <w:rsid w:val="000E3A13"/>
    <w:rsid w:val="000E3AB4"/>
    <w:rsid w:val="000E3B64"/>
    <w:rsid w:val="000E3B77"/>
    <w:rsid w:val="000E3BE6"/>
    <w:rsid w:val="000E3C3D"/>
    <w:rsid w:val="000E3C41"/>
    <w:rsid w:val="000E3CE0"/>
    <w:rsid w:val="000E3CF8"/>
    <w:rsid w:val="000E3DB8"/>
    <w:rsid w:val="000E3DEA"/>
    <w:rsid w:val="000E3EF6"/>
    <w:rsid w:val="000E4040"/>
    <w:rsid w:val="000E4187"/>
    <w:rsid w:val="000E4247"/>
    <w:rsid w:val="000E42DD"/>
    <w:rsid w:val="000E438C"/>
    <w:rsid w:val="000E43E2"/>
    <w:rsid w:val="000E459C"/>
    <w:rsid w:val="000E4624"/>
    <w:rsid w:val="000E4687"/>
    <w:rsid w:val="000E46D5"/>
    <w:rsid w:val="000E484C"/>
    <w:rsid w:val="000E4864"/>
    <w:rsid w:val="000E4874"/>
    <w:rsid w:val="000E4A6E"/>
    <w:rsid w:val="000E4A89"/>
    <w:rsid w:val="000E4A8F"/>
    <w:rsid w:val="000E4BB0"/>
    <w:rsid w:val="000E4BF9"/>
    <w:rsid w:val="000E4C2B"/>
    <w:rsid w:val="000E4C4B"/>
    <w:rsid w:val="000E4D35"/>
    <w:rsid w:val="000E4E1C"/>
    <w:rsid w:val="000E4E5B"/>
    <w:rsid w:val="000E4F96"/>
    <w:rsid w:val="000E4FD7"/>
    <w:rsid w:val="000E5053"/>
    <w:rsid w:val="000E518D"/>
    <w:rsid w:val="000E5201"/>
    <w:rsid w:val="000E525D"/>
    <w:rsid w:val="000E5309"/>
    <w:rsid w:val="000E5327"/>
    <w:rsid w:val="000E5466"/>
    <w:rsid w:val="000E5498"/>
    <w:rsid w:val="000E5599"/>
    <w:rsid w:val="000E562D"/>
    <w:rsid w:val="000E5637"/>
    <w:rsid w:val="000E564C"/>
    <w:rsid w:val="000E5657"/>
    <w:rsid w:val="000E5742"/>
    <w:rsid w:val="000E581B"/>
    <w:rsid w:val="000E5823"/>
    <w:rsid w:val="000E58C5"/>
    <w:rsid w:val="000E59CD"/>
    <w:rsid w:val="000E5BF5"/>
    <w:rsid w:val="000E5C6A"/>
    <w:rsid w:val="000E5E4D"/>
    <w:rsid w:val="000E5EBC"/>
    <w:rsid w:val="000E5EDE"/>
    <w:rsid w:val="000E5EE2"/>
    <w:rsid w:val="000E5F93"/>
    <w:rsid w:val="000E5FE8"/>
    <w:rsid w:val="000E6053"/>
    <w:rsid w:val="000E60D6"/>
    <w:rsid w:val="000E6142"/>
    <w:rsid w:val="000E6233"/>
    <w:rsid w:val="000E6358"/>
    <w:rsid w:val="000E64C7"/>
    <w:rsid w:val="000E6649"/>
    <w:rsid w:val="000E665C"/>
    <w:rsid w:val="000E67BC"/>
    <w:rsid w:val="000E6821"/>
    <w:rsid w:val="000E6869"/>
    <w:rsid w:val="000E6873"/>
    <w:rsid w:val="000E6924"/>
    <w:rsid w:val="000E697C"/>
    <w:rsid w:val="000E6990"/>
    <w:rsid w:val="000E69CA"/>
    <w:rsid w:val="000E6A19"/>
    <w:rsid w:val="000E6AAA"/>
    <w:rsid w:val="000E6BD3"/>
    <w:rsid w:val="000E6E27"/>
    <w:rsid w:val="000E6F43"/>
    <w:rsid w:val="000E6F7F"/>
    <w:rsid w:val="000E6F9D"/>
    <w:rsid w:val="000E6FEA"/>
    <w:rsid w:val="000E7070"/>
    <w:rsid w:val="000E707B"/>
    <w:rsid w:val="000E70D5"/>
    <w:rsid w:val="000E72E8"/>
    <w:rsid w:val="000E7329"/>
    <w:rsid w:val="000E73AD"/>
    <w:rsid w:val="000E761A"/>
    <w:rsid w:val="000E76E2"/>
    <w:rsid w:val="000E77E2"/>
    <w:rsid w:val="000E7843"/>
    <w:rsid w:val="000E786B"/>
    <w:rsid w:val="000E793D"/>
    <w:rsid w:val="000E7A14"/>
    <w:rsid w:val="000E7BC6"/>
    <w:rsid w:val="000E7BE2"/>
    <w:rsid w:val="000E7C30"/>
    <w:rsid w:val="000E7CD4"/>
    <w:rsid w:val="000E7D0D"/>
    <w:rsid w:val="000E7D3C"/>
    <w:rsid w:val="000E7E23"/>
    <w:rsid w:val="000E7F13"/>
    <w:rsid w:val="000E7F2D"/>
    <w:rsid w:val="000E7F65"/>
    <w:rsid w:val="000E7F7E"/>
    <w:rsid w:val="000E7FB4"/>
    <w:rsid w:val="000F000D"/>
    <w:rsid w:val="000F0090"/>
    <w:rsid w:val="000F0231"/>
    <w:rsid w:val="000F0317"/>
    <w:rsid w:val="000F0365"/>
    <w:rsid w:val="000F03BB"/>
    <w:rsid w:val="000F0747"/>
    <w:rsid w:val="000F07F8"/>
    <w:rsid w:val="000F0876"/>
    <w:rsid w:val="000F08B2"/>
    <w:rsid w:val="000F0A6D"/>
    <w:rsid w:val="000F0B74"/>
    <w:rsid w:val="000F0BE8"/>
    <w:rsid w:val="000F0DD9"/>
    <w:rsid w:val="000F0DDA"/>
    <w:rsid w:val="000F0F4C"/>
    <w:rsid w:val="000F0FC0"/>
    <w:rsid w:val="000F0FF4"/>
    <w:rsid w:val="000F10BE"/>
    <w:rsid w:val="000F1131"/>
    <w:rsid w:val="000F11C4"/>
    <w:rsid w:val="000F1247"/>
    <w:rsid w:val="000F126D"/>
    <w:rsid w:val="000F14A0"/>
    <w:rsid w:val="000F16F2"/>
    <w:rsid w:val="000F187F"/>
    <w:rsid w:val="000F18EA"/>
    <w:rsid w:val="000F18F2"/>
    <w:rsid w:val="000F1928"/>
    <w:rsid w:val="000F1934"/>
    <w:rsid w:val="000F197C"/>
    <w:rsid w:val="000F199C"/>
    <w:rsid w:val="000F19BE"/>
    <w:rsid w:val="000F19C6"/>
    <w:rsid w:val="000F1A5C"/>
    <w:rsid w:val="000F1B07"/>
    <w:rsid w:val="000F1C41"/>
    <w:rsid w:val="000F1C56"/>
    <w:rsid w:val="000F1D65"/>
    <w:rsid w:val="000F1D69"/>
    <w:rsid w:val="000F1DE2"/>
    <w:rsid w:val="000F1DF0"/>
    <w:rsid w:val="000F1E9A"/>
    <w:rsid w:val="000F1F04"/>
    <w:rsid w:val="000F2025"/>
    <w:rsid w:val="000F2072"/>
    <w:rsid w:val="000F20BB"/>
    <w:rsid w:val="000F20E3"/>
    <w:rsid w:val="000F2123"/>
    <w:rsid w:val="000F22B9"/>
    <w:rsid w:val="000F231C"/>
    <w:rsid w:val="000F2339"/>
    <w:rsid w:val="000F2417"/>
    <w:rsid w:val="000F24BB"/>
    <w:rsid w:val="000F2632"/>
    <w:rsid w:val="000F26C4"/>
    <w:rsid w:val="000F26CD"/>
    <w:rsid w:val="000F2A07"/>
    <w:rsid w:val="000F2A96"/>
    <w:rsid w:val="000F2AAE"/>
    <w:rsid w:val="000F2AB0"/>
    <w:rsid w:val="000F2ADE"/>
    <w:rsid w:val="000F2B1F"/>
    <w:rsid w:val="000F2B2C"/>
    <w:rsid w:val="000F2C92"/>
    <w:rsid w:val="000F2D12"/>
    <w:rsid w:val="000F2D3D"/>
    <w:rsid w:val="000F2DB4"/>
    <w:rsid w:val="000F3018"/>
    <w:rsid w:val="000F30F2"/>
    <w:rsid w:val="000F3238"/>
    <w:rsid w:val="000F33AC"/>
    <w:rsid w:val="000F340F"/>
    <w:rsid w:val="000F34F9"/>
    <w:rsid w:val="000F3545"/>
    <w:rsid w:val="000F36FF"/>
    <w:rsid w:val="000F3860"/>
    <w:rsid w:val="000F3935"/>
    <w:rsid w:val="000F3939"/>
    <w:rsid w:val="000F397D"/>
    <w:rsid w:val="000F3A0D"/>
    <w:rsid w:val="000F3A26"/>
    <w:rsid w:val="000F3A83"/>
    <w:rsid w:val="000F3B20"/>
    <w:rsid w:val="000F3B29"/>
    <w:rsid w:val="000F3B2B"/>
    <w:rsid w:val="000F3C0C"/>
    <w:rsid w:val="000F3C54"/>
    <w:rsid w:val="000F3C61"/>
    <w:rsid w:val="000F3C67"/>
    <w:rsid w:val="000F3D43"/>
    <w:rsid w:val="000F3DCE"/>
    <w:rsid w:val="000F40C2"/>
    <w:rsid w:val="000F4184"/>
    <w:rsid w:val="000F4292"/>
    <w:rsid w:val="000F42A7"/>
    <w:rsid w:val="000F42F2"/>
    <w:rsid w:val="000F439D"/>
    <w:rsid w:val="000F4430"/>
    <w:rsid w:val="000F449E"/>
    <w:rsid w:val="000F44B5"/>
    <w:rsid w:val="000F44B6"/>
    <w:rsid w:val="000F44BF"/>
    <w:rsid w:val="000F454E"/>
    <w:rsid w:val="000F4578"/>
    <w:rsid w:val="000F45FF"/>
    <w:rsid w:val="000F46C5"/>
    <w:rsid w:val="000F470E"/>
    <w:rsid w:val="000F476E"/>
    <w:rsid w:val="000F48D1"/>
    <w:rsid w:val="000F4ACC"/>
    <w:rsid w:val="000F4ACE"/>
    <w:rsid w:val="000F4AF3"/>
    <w:rsid w:val="000F4AF8"/>
    <w:rsid w:val="000F4DDD"/>
    <w:rsid w:val="000F5261"/>
    <w:rsid w:val="000F52BB"/>
    <w:rsid w:val="000F52D1"/>
    <w:rsid w:val="000F5397"/>
    <w:rsid w:val="000F5542"/>
    <w:rsid w:val="000F5682"/>
    <w:rsid w:val="000F56E0"/>
    <w:rsid w:val="000F58AC"/>
    <w:rsid w:val="000F5919"/>
    <w:rsid w:val="000F5971"/>
    <w:rsid w:val="000F5AC5"/>
    <w:rsid w:val="000F5AD8"/>
    <w:rsid w:val="000F5CBD"/>
    <w:rsid w:val="000F5D96"/>
    <w:rsid w:val="000F5F22"/>
    <w:rsid w:val="000F5FDE"/>
    <w:rsid w:val="000F6024"/>
    <w:rsid w:val="000F608E"/>
    <w:rsid w:val="000F6126"/>
    <w:rsid w:val="000F63DC"/>
    <w:rsid w:val="000F6437"/>
    <w:rsid w:val="000F64AA"/>
    <w:rsid w:val="000F64AB"/>
    <w:rsid w:val="000F65AD"/>
    <w:rsid w:val="000F6707"/>
    <w:rsid w:val="000F672D"/>
    <w:rsid w:val="000F6783"/>
    <w:rsid w:val="000F683B"/>
    <w:rsid w:val="000F6873"/>
    <w:rsid w:val="000F6987"/>
    <w:rsid w:val="000F69B7"/>
    <w:rsid w:val="000F6A42"/>
    <w:rsid w:val="000F6AB9"/>
    <w:rsid w:val="000F6AC0"/>
    <w:rsid w:val="000F6BBC"/>
    <w:rsid w:val="000F6C64"/>
    <w:rsid w:val="000F6C92"/>
    <w:rsid w:val="000F6D12"/>
    <w:rsid w:val="000F6DEC"/>
    <w:rsid w:val="000F711C"/>
    <w:rsid w:val="000F71B8"/>
    <w:rsid w:val="000F7204"/>
    <w:rsid w:val="000F7241"/>
    <w:rsid w:val="000F728E"/>
    <w:rsid w:val="000F72F1"/>
    <w:rsid w:val="000F745B"/>
    <w:rsid w:val="000F7525"/>
    <w:rsid w:val="000F7588"/>
    <w:rsid w:val="000F7596"/>
    <w:rsid w:val="000F75AD"/>
    <w:rsid w:val="000F75E9"/>
    <w:rsid w:val="000F7657"/>
    <w:rsid w:val="000F7667"/>
    <w:rsid w:val="000F7768"/>
    <w:rsid w:val="000F77E5"/>
    <w:rsid w:val="000F7932"/>
    <w:rsid w:val="000F79B4"/>
    <w:rsid w:val="000F7A95"/>
    <w:rsid w:val="000F7B08"/>
    <w:rsid w:val="000F7B2F"/>
    <w:rsid w:val="000F7B68"/>
    <w:rsid w:val="000F7B69"/>
    <w:rsid w:val="000F7B84"/>
    <w:rsid w:val="000F7B8E"/>
    <w:rsid w:val="000F7C35"/>
    <w:rsid w:val="000F7C73"/>
    <w:rsid w:val="000F7E1D"/>
    <w:rsid w:val="000F7E98"/>
    <w:rsid w:val="000F7F8C"/>
    <w:rsid w:val="000F7F9B"/>
    <w:rsid w:val="001000CA"/>
    <w:rsid w:val="001000DD"/>
    <w:rsid w:val="00100216"/>
    <w:rsid w:val="00100297"/>
    <w:rsid w:val="001003B5"/>
    <w:rsid w:val="00100487"/>
    <w:rsid w:val="0010057A"/>
    <w:rsid w:val="001006D5"/>
    <w:rsid w:val="00100751"/>
    <w:rsid w:val="001007B3"/>
    <w:rsid w:val="00100802"/>
    <w:rsid w:val="00100A31"/>
    <w:rsid w:val="00100A67"/>
    <w:rsid w:val="00100A69"/>
    <w:rsid w:val="00100A7D"/>
    <w:rsid w:val="00100AA5"/>
    <w:rsid w:val="00100AB5"/>
    <w:rsid w:val="00100AF8"/>
    <w:rsid w:val="00100B15"/>
    <w:rsid w:val="00100B83"/>
    <w:rsid w:val="00100BD5"/>
    <w:rsid w:val="00100CCE"/>
    <w:rsid w:val="00100DEA"/>
    <w:rsid w:val="00100F28"/>
    <w:rsid w:val="00100F78"/>
    <w:rsid w:val="00101027"/>
    <w:rsid w:val="001010CF"/>
    <w:rsid w:val="001010D2"/>
    <w:rsid w:val="001010DE"/>
    <w:rsid w:val="001010F0"/>
    <w:rsid w:val="00101212"/>
    <w:rsid w:val="00101226"/>
    <w:rsid w:val="0010122F"/>
    <w:rsid w:val="0010125F"/>
    <w:rsid w:val="00101283"/>
    <w:rsid w:val="0010130B"/>
    <w:rsid w:val="0010131B"/>
    <w:rsid w:val="0010132E"/>
    <w:rsid w:val="001013C2"/>
    <w:rsid w:val="00101592"/>
    <w:rsid w:val="00101632"/>
    <w:rsid w:val="00101696"/>
    <w:rsid w:val="0010172B"/>
    <w:rsid w:val="00101770"/>
    <w:rsid w:val="001017F5"/>
    <w:rsid w:val="001019B2"/>
    <w:rsid w:val="00101A27"/>
    <w:rsid w:val="00101B34"/>
    <w:rsid w:val="00101B3B"/>
    <w:rsid w:val="00101B79"/>
    <w:rsid w:val="00101BD8"/>
    <w:rsid w:val="00101C2E"/>
    <w:rsid w:val="00101C82"/>
    <w:rsid w:val="00101D15"/>
    <w:rsid w:val="00101D6F"/>
    <w:rsid w:val="00101E7B"/>
    <w:rsid w:val="00101F5F"/>
    <w:rsid w:val="00102000"/>
    <w:rsid w:val="0010210D"/>
    <w:rsid w:val="00102138"/>
    <w:rsid w:val="00102153"/>
    <w:rsid w:val="00102227"/>
    <w:rsid w:val="0010224B"/>
    <w:rsid w:val="00102508"/>
    <w:rsid w:val="0010258C"/>
    <w:rsid w:val="001025F6"/>
    <w:rsid w:val="0010268F"/>
    <w:rsid w:val="001026F4"/>
    <w:rsid w:val="00102B93"/>
    <w:rsid w:val="00102BA3"/>
    <w:rsid w:val="00102DFE"/>
    <w:rsid w:val="00102EC7"/>
    <w:rsid w:val="00103142"/>
    <w:rsid w:val="001031BC"/>
    <w:rsid w:val="00103286"/>
    <w:rsid w:val="001032B1"/>
    <w:rsid w:val="00103436"/>
    <w:rsid w:val="00103524"/>
    <w:rsid w:val="00103539"/>
    <w:rsid w:val="001035E3"/>
    <w:rsid w:val="0010360F"/>
    <w:rsid w:val="00103695"/>
    <w:rsid w:val="0010386A"/>
    <w:rsid w:val="00103A1C"/>
    <w:rsid w:val="00103AC1"/>
    <w:rsid w:val="00103BD1"/>
    <w:rsid w:val="00103D1B"/>
    <w:rsid w:val="00103DE4"/>
    <w:rsid w:val="00103E1E"/>
    <w:rsid w:val="00103EC5"/>
    <w:rsid w:val="00103F34"/>
    <w:rsid w:val="0010404E"/>
    <w:rsid w:val="0010408E"/>
    <w:rsid w:val="001040B9"/>
    <w:rsid w:val="001040DB"/>
    <w:rsid w:val="0010412A"/>
    <w:rsid w:val="0010412E"/>
    <w:rsid w:val="001041A5"/>
    <w:rsid w:val="00104266"/>
    <w:rsid w:val="00104331"/>
    <w:rsid w:val="001043A9"/>
    <w:rsid w:val="001043B3"/>
    <w:rsid w:val="0010445E"/>
    <w:rsid w:val="00104538"/>
    <w:rsid w:val="00104558"/>
    <w:rsid w:val="001045FE"/>
    <w:rsid w:val="001047B0"/>
    <w:rsid w:val="001047EC"/>
    <w:rsid w:val="0010495A"/>
    <w:rsid w:val="00104BC5"/>
    <w:rsid w:val="00104C18"/>
    <w:rsid w:val="00104FB4"/>
    <w:rsid w:val="00105093"/>
    <w:rsid w:val="001050F9"/>
    <w:rsid w:val="001050FE"/>
    <w:rsid w:val="00105105"/>
    <w:rsid w:val="00105159"/>
    <w:rsid w:val="00105161"/>
    <w:rsid w:val="00105162"/>
    <w:rsid w:val="00105277"/>
    <w:rsid w:val="001052B8"/>
    <w:rsid w:val="001053C8"/>
    <w:rsid w:val="001053E3"/>
    <w:rsid w:val="00105440"/>
    <w:rsid w:val="001055F4"/>
    <w:rsid w:val="00105826"/>
    <w:rsid w:val="00105A6D"/>
    <w:rsid w:val="00105ADF"/>
    <w:rsid w:val="00105D44"/>
    <w:rsid w:val="00105E00"/>
    <w:rsid w:val="00105E02"/>
    <w:rsid w:val="00105FC8"/>
    <w:rsid w:val="00106029"/>
    <w:rsid w:val="001060E3"/>
    <w:rsid w:val="00106120"/>
    <w:rsid w:val="001061C9"/>
    <w:rsid w:val="0010646C"/>
    <w:rsid w:val="0010665F"/>
    <w:rsid w:val="00106683"/>
    <w:rsid w:val="001066C4"/>
    <w:rsid w:val="0010680F"/>
    <w:rsid w:val="00106AA9"/>
    <w:rsid w:val="00106C33"/>
    <w:rsid w:val="00106E57"/>
    <w:rsid w:val="00107016"/>
    <w:rsid w:val="00107133"/>
    <w:rsid w:val="00107197"/>
    <w:rsid w:val="001071C3"/>
    <w:rsid w:val="00107338"/>
    <w:rsid w:val="0010735F"/>
    <w:rsid w:val="001074C5"/>
    <w:rsid w:val="001076E3"/>
    <w:rsid w:val="001076E5"/>
    <w:rsid w:val="00107723"/>
    <w:rsid w:val="0010782A"/>
    <w:rsid w:val="00107984"/>
    <w:rsid w:val="00107C42"/>
    <w:rsid w:val="00107CFA"/>
    <w:rsid w:val="00107D9E"/>
    <w:rsid w:val="00107E24"/>
    <w:rsid w:val="00107EAE"/>
    <w:rsid w:val="00107EF4"/>
    <w:rsid w:val="00107F24"/>
    <w:rsid w:val="00107FA0"/>
    <w:rsid w:val="00110126"/>
    <w:rsid w:val="00110177"/>
    <w:rsid w:val="001101AB"/>
    <w:rsid w:val="001102F7"/>
    <w:rsid w:val="00110384"/>
    <w:rsid w:val="001103E7"/>
    <w:rsid w:val="00110404"/>
    <w:rsid w:val="00110519"/>
    <w:rsid w:val="00110555"/>
    <w:rsid w:val="00110575"/>
    <w:rsid w:val="001107D9"/>
    <w:rsid w:val="00110874"/>
    <w:rsid w:val="00110A07"/>
    <w:rsid w:val="00110A9E"/>
    <w:rsid w:val="00110B29"/>
    <w:rsid w:val="00110B73"/>
    <w:rsid w:val="00110CED"/>
    <w:rsid w:val="00110DA2"/>
    <w:rsid w:val="00110DAB"/>
    <w:rsid w:val="00111078"/>
    <w:rsid w:val="001111CA"/>
    <w:rsid w:val="00111249"/>
    <w:rsid w:val="00111294"/>
    <w:rsid w:val="001112DF"/>
    <w:rsid w:val="001112FA"/>
    <w:rsid w:val="00111393"/>
    <w:rsid w:val="0011148E"/>
    <w:rsid w:val="001115D6"/>
    <w:rsid w:val="0011179F"/>
    <w:rsid w:val="00111898"/>
    <w:rsid w:val="001118C8"/>
    <w:rsid w:val="00111B7F"/>
    <w:rsid w:val="00111BA1"/>
    <w:rsid w:val="00111C3D"/>
    <w:rsid w:val="00111C97"/>
    <w:rsid w:val="00111DF2"/>
    <w:rsid w:val="0011209B"/>
    <w:rsid w:val="001122CF"/>
    <w:rsid w:val="00112381"/>
    <w:rsid w:val="0011255C"/>
    <w:rsid w:val="00112613"/>
    <w:rsid w:val="00112620"/>
    <w:rsid w:val="0011262B"/>
    <w:rsid w:val="0011288F"/>
    <w:rsid w:val="00112C2D"/>
    <w:rsid w:val="00112CA9"/>
    <w:rsid w:val="00112CCF"/>
    <w:rsid w:val="00112E32"/>
    <w:rsid w:val="00112E69"/>
    <w:rsid w:val="00112FE4"/>
    <w:rsid w:val="0011302E"/>
    <w:rsid w:val="00113117"/>
    <w:rsid w:val="00113180"/>
    <w:rsid w:val="00113259"/>
    <w:rsid w:val="0011331A"/>
    <w:rsid w:val="001133B2"/>
    <w:rsid w:val="00113419"/>
    <w:rsid w:val="001136E9"/>
    <w:rsid w:val="001137CD"/>
    <w:rsid w:val="0011382A"/>
    <w:rsid w:val="00113882"/>
    <w:rsid w:val="001138DF"/>
    <w:rsid w:val="001139A2"/>
    <w:rsid w:val="00113B0D"/>
    <w:rsid w:val="00113B55"/>
    <w:rsid w:val="00113B57"/>
    <w:rsid w:val="00113B7E"/>
    <w:rsid w:val="00113B8F"/>
    <w:rsid w:val="00113C33"/>
    <w:rsid w:val="00113E55"/>
    <w:rsid w:val="00113FA7"/>
    <w:rsid w:val="0011400D"/>
    <w:rsid w:val="001140AE"/>
    <w:rsid w:val="0011414D"/>
    <w:rsid w:val="00114161"/>
    <w:rsid w:val="001141C8"/>
    <w:rsid w:val="001141DA"/>
    <w:rsid w:val="001141F2"/>
    <w:rsid w:val="0011423D"/>
    <w:rsid w:val="001142B9"/>
    <w:rsid w:val="00114325"/>
    <w:rsid w:val="00114352"/>
    <w:rsid w:val="001143BB"/>
    <w:rsid w:val="0011442E"/>
    <w:rsid w:val="00114552"/>
    <w:rsid w:val="001145EE"/>
    <w:rsid w:val="001145F5"/>
    <w:rsid w:val="001146D7"/>
    <w:rsid w:val="001146FD"/>
    <w:rsid w:val="00114732"/>
    <w:rsid w:val="001147EA"/>
    <w:rsid w:val="00114B0A"/>
    <w:rsid w:val="00114B4D"/>
    <w:rsid w:val="00114B58"/>
    <w:rsid w:val="00114C09"/>
    <w:rsid w:val="00114CAB"/>
    <w:rsid w:val="00114D25"/>
    <w:rsid w:val="00114E0B"/>
    <w:rsid w:val="00114E5D"/>
    <w:rsid w:val="00114E99"/>
    <w:rsid w:val="00114F26"/>
    <w:rsid w:val="0011501F"/>
    <w:rsid w:val="0011503B"/>
    <w:rsid w:val="00115195"/>
    <w:rsid w:val="00115199"/>
    <w:rsid w:val="0011519B"/>
    <w:rsid w:val="001152CB"/>
    <w:rsid w:val="001154BF"/>
    <w:rsid w:val="001155EA"/>
    <w:rsid w:val="00115763"/>
    <w:rsid w:val="001158C6"/>
    <w:rsid w:val="00115953"/>
    <w:rsid w:val="00115982"/>
    <w:rsid w:val="00115A5A"/>
    <w:rsid w:val="00115B12"/>
    <w:rsid w:val="00115B16"/>
    <w:rsid w:val="00115E8F"/>
    <w:rsid w:val="00115E98"/>
    <w:rsid w:val="00115EF5"/>
    <w:rsid w:val="00116108"/>
    <w:rsid w:val="001161FC"/>
    <w:rsid w:val="0011623B"/>
    <w:rsid w:val="001162FD"/>
    <w:rsid w:val="0011636F"/>
    <w:rsid w:val="0011640E"/>
    <w:rsid w:val="0011642A"/>
    <w:rsid w:val="00116509"/>
    <w:rsid w:val="001165B1"/>
    <w:rsid w:val="0011666D"/>
    <w:rsid w:val="00116826"/>
    <w:rsid w:val="001168DA"/>
    <w:rsid w:val="00116926"/>
    <w:rsid w:val="00116A6E"/>
    <w:rsid w:val="00116B69"/>
    <w:rsid w:val="00116D83"/>
    <w:rsid w:val="00116D95"/>
    <w:rsid w:val="00116DCC"/>
    <w:rsid w:val="00116E58"/>
    <w:rsid w:val="00116EA0"/>
    <w:rsid w:val="00116EBD"/>
    <w:rsid w:val="00116EE0"/>
    <w:rsid w:val="001170C1"/>
    <w:rsid w:val="0011711B"/>
    <w:rsid w:val="00117215"/>
    <w:rsid w:val="0011724C"/>
    <w:rsid w:val="001172A1"/>
    <w:rsid w:val="001172E9"/>
    <w:rsid w:val="0011731B"/>
    <w:rsid w:val="00117394"/>
    <w:rsid w:val="001174AD"/>
    <w:rsid w:val="00117673"/>
    <w:rsid w:val="00117749"/>
    <w:rsid w:val="001177CD"/>
    <w:rsid w:val="001177F4"/>
    <w:rsid w:val="0011783C"/>
    <w:rsid w:val="00117882"/>
    <w:rsid w:val="001179C2"/>
    <w:rsid w:val="00117A7F"/>
    <w:rsid w:val="00117B0D"/>
    <w:rsid w:val="00117B2A"/>
    <w:rsid w:val="00117B71"/>
    <w:rsid w:val="00117B91"/>
    <w:rsid w:val="00117C97"/>
    <w:rsid w:val="00117CA7"/>
    <w:rsid w:val="00117CAA"/>
    <w:rsid w:val="00117F6C"/>
    <w:rsid w:val="00117FB2"/>
    <w:rsid w:val="00120015"/>
    <w:rsid w:val="0012008E"/>
    <w:rsid w:val="001200FD"/>
    <w:rsid w:val="00120387"/>
    <w:rsid w:val="00120391"/>
    <w:rsid w:val="001203A3"/>
    <w:rsid w:val="00120437"/>
    <w:rsid w:val="0012050F"/>
    <w:rsid w:val="0012063B"/>
    <w:rsid w:val="00120642"/>
    <w:rsid w:val="00120651"/>
    <w:rsid w:val="0012067B"/>
    <w:rsid w:val="0012081D"/>
    <w:rsid w:val="001208BF"/>
    <w:rsid w:val="001208C4"/>
    <w:rsid w:val="00120936"/>
    <w:rsid w:val="001209AE"/>
    <w:rsid w:val="001209E7"/>
    <w:rsid w:val="00120A05"/>
    <w:rsid w:val="00120A38"/>
    <w:rsid w:val="00120C33"/>
    <w:rsid w:val="00120D73"/>
    <w:rsid w:val="00120DEE"/>
    <w:rsid w:val="00120E8E"/>
    <w:rsid w:val="00120FB8"/>
    <w:rsid w:val="00120FF4"/>
    <w:rsid w:val="00121005"/>
    <w:rsid w:val="001210DA"/>
    <w:rsid w:val="00121241"/>
    <w:rsid w:val="0012129F"/>
    <w:rsid w:val="001212EE"/>
    <w:rsid w:val="001212FC"/>
    <w:rsid w:val="00121459"/>
    <w:rsid w:val="001214B6"/>
    <w:rsid w:val="001214F2"/>
    <w:rsid w:val="0012150B"/>
    <w:rsid w:val="00121519"/>
    <w:rsid w:val="001215FB"/>
    <w:rsid w:val="00121630"/>
    <w:rsid w:val="0012164F"/>
    <w:rsid w:val="0012171B"/>
    <w:rsid w:val="00121787"/>
    <w:rsid w:val="0012179F"/>
    <w:rsid w:val="001219BD"/>
    <w:rsid w:val="00121A03"/>
    <w:rsid w:val="00121A92"/>
    <w:rsid w:val="00121AF6"/>
    <w:rsid w:val="00121B83"/>
    <w:rsid w:val="00121C73"/>
    <w:rsid w:val="00121C83"/>
    <w:rsid w:val="00121CB6"/>
    <w:rsid w:val="00121D7E"/>
    <w:rsid w:val="00121DF6"/>
    <w:rsid w:val="00121E58"/>
    <w:rsid w:val="00121F05"/>
    <w:rsid w:val="00121F78"/>
    <w:rsid w:val="00121FB6"/>
    <w:rsid w:val="00122024"/>
    <w:rsid w:val="001220A1"/>
    <w:rsid w:val="0012210A"/>
    <w:rsid w:val="0012215E"/>
    <w:rsid w:val="001221A4"/>
    <w:rsid w:val="00122373"/>
    <w:rsid w:val="001223D5"/>
    <w:rsid w:val="0012244C"/>
    <w:rsid w:val="0012258E"/>
    <w:rsid w:val="001227D4"/>
    <w:rsid w:val="001228F2"/>
    <w:rsid w:val="0012298E"/>
    <w:rsid w:val="00122A3F"/>
    <w:rsid w:val="00122BA9"/>
    <w:rsid w:val="00122BDF"/>
    <w:rsid w:val="00122C45"/>
    <w:rsid w:val="00122D98"/>
    <w:rsid w:val="00122E72"/>
    <w:rsid w:val="00122F25"/>
    <w:rsid w:val="00122FE9"/>
    <w:rsid w:val="0012303F"/>
    <w:rsid w:val="0012313F"/>
    <w:rsid w:val="00123168"/>
    <w:rsid w:val="001232B0"/>
    <w:rsid w:val="00123375"/>
    <w:rsid w:val="0012347E"/>
    <w:rsid w:val="00123748"/>
    <w:rsid w:val="001237C2"/>
    <w:rsid w:val="00123813"/>
    <w:rsid w:val="001238C6"/>
    <w:rsid w:val="00123A60"/>
    <w:rsid w:val="00123B2D"/>
    <w:rsid w:val="00123C79"/>
    <w:rsid w:val="00123DD6"/>
    <w:rsid w:val="00123EE9"/>
    <w:rsid w:val="00123F27"/>
    <w:rsid w:val="00123F8D"/>
    <w:rsid w:val="00123FF3"/>
    <w:rsid w:val="0012405C"/>
    <w:rsid w:val="001240E0"/>
    <w:rsid w:val="00124141"/>
    <w:rsid w:val="0012414F"/>
    <w:rsid w:val="00124154"/>
    <w:rsid w:val="001241B5"/>
    <w:rsid w:val="001241DD"/>
    <w:rsid w:val="00124258"/>
    <w:rsid w:val="001242FD"/>
    <w:rsid w:val="0012430D"/>
    <w:rsid w:val="00124344"/>
    <w:rsid w:val="0012438E"/>
    <w:rsid w:val="00124393"/>
    <w:rsid w:val="001243EE"/>
    <w:rsid w:val="0012443D"/>
    <w:rsid w:val="001244FD"/>
    <w:rsid w:val="001245B2"/>
    <w:rsid w:val="00124605"/>
    <w:rsid w:val="00124626"/>
    <w:rsid w:val="00124748"/>
    <w:rsid w:val="00124766"/>
    <w:rsid w:val="0012477C"/>
    <w:rsid w:val="001247CE"/>
    <w:rsid w:val="001248BD"/>
    <w:rsid w:val="00124C4B"/>
    <w:rsid w:val="00124C67"/>
    <w:rsid w:val="00124EBE"/>
    <w:rsid w:val="00124FD5"/>
    <w:rsid w:val="00125158"/>
    <w:rsid w:val="0012515A"/>
    <w:rsid w:val="00125276"/>
    <w:rsid w:val="001253E9"/>
    <w:rsid w:val="001254C0"/>
    <w:rsid w:val="001255FB"/>
    <w:rsid w:val="00125653"/>
    <w:rsid w:val="001256E0"/>
    <w:rsid w:val="00125734"/>
    <w:rsid w:val="00125838"/>
    <w:rsid w:val="00125860"/>
    <w:rsid w:val="001258C1"/>
    <w:rsid w:val="001258F0"/>
    <w:rsid w:val="0012592D"/>
    <w:rsid w:val="0012595C"/>
    <w:rsid w:val="00125A1E"/>
    <w:rsid w:val="00125A3C"/>
    <w:rsid w:val="00125A9A"/>
    <w:rsid w:val="00125B78"/>
    <w:rsid w:val="00125D51"/>
    <w:rsid w:val="00125E88"/>
    <w:rsid w:val="00125EF0"/>
    <w:rsid w:val="0012607C"/>
    <w:rsid w:val="0012625C"/>
    <w:rsid w:val="00126297"/>
    <w:rsid w:val="001262FB"/>
    <w:rsid w:val="00126328"/>
    <w:rsid w:val="001263BF"/>
    <w:rsid w:val="00126457"/>
    <w:rsid w:val="001264DE"/>
    <w:rsid w:val="00126560"/>
    <w:rsid w:val="00126750"/>
    <w:rsid w:val="001267D6"/>
    <w:rsid w:val="001267F4"/>
    <w:rsid w:val="00126803"/>
    <w:rsid w:val="00126889"/>
    <w:rsid w:val="001268FE"/>
    <w:rsid w:val="00126A57"/>
    <w:rsid w:val="00126A95"/>
    <w:rsid w:val="00126AAE"/>
    <w:rsid w:val="00126AE4"/>
    <w:rsid w:val="00126B2C"/>
    <w:rsid w:val="00126B39"/>
    <w:rsid w:val="00126CC2"/>
    <w:rsid w:val="00126D72"/>
    <w:rsid w:val="00126D80"/>
    <w:rsid w:val="00126DA5"/>
    <w:rsid w:val="00126FE2"/>
    <w:rsid w:val="001270ED"/>
    <w:rsid w:val="00127162"/>
    <w:rsid w:val="001271F9"/>
    <w:rsid w:val="00127481"/>
    <w:rsid w:val="001274BA"/>
    <w:rsid w:val="001274C5"/>
    <w:rsid w:val="0012752B"/>
    <w:rsid w:val="00127549"/>
    <w:rsid w:val="001276EF"/>
    <w:rsid w:val="001277EB"/>
    <w:rsid w:val="00127871"/>
    <w:rsid w:val="001279F9"/>
    <w:rsid w:val="00127A89"/>
    <w:rsid w:val="00127B8B"/>
    <w:rsid w:val="00127BAE"/>
    <w:rsid w:val="00127C10"/>
    <w:rsid w:val="00127C12"/>
    <w:rsid w:val="00127D9D"/>
    <w:rsid w:val="00127DA8"/>
    <w:rsid w:val="00127EAA"/>
    <w:rsid w:val="00130011"/>
    <w:rsid w:val="001300CC"/>
    <w:rsid w:val="0013010F"/>
    <w:rsid w:val="00130148"/>
    <w:rsid w:val="00130202"/>
    <w:rsid w:val="00130276"/>
    <w:rsid w:val="00130331"/>
    <w:rsid w:val="0013034A"/>
    <w:rsid w:val="001303FD"/>
    <w:rsid w:val="00130433"/>
    <w:rsid w:val="0013066A"/>
    <w:rsid w:val="001306E1"/>
    <w:rsid w:val="0013086E"/>
    <w:rsid w:val="0013087E"/>
    <w:rsid w:val="00130AAC"/>
    <w:rsid w:val="00130B2E"/>
    <w:rsid w:val="00130BA7"/>
    <w:rsid w:val="00130CA8"/>
    <w:rsid w:val="00130D23"/>
    <w:rsid w:val="00130E89"/>
    <w:rsid w:val="00130F03"/>
    <w:rsid w:val="00130FCC"/>
    <w:rsid w:val="0013103F"/>
    <w:rsid w:val="00131059"/>
    <w:rsid w:val="001310F9"/>
    <w:rsid w:val="001310FE"/>
    <w:rsid w:val="00131221"/>
    <w:rsid w:val="0013124C"/>
    <w:rsid w:val="0013140C"/>
    <w:rsid w:val="00131668"/>
    <w:rsid w:val="0013173C"/>
    <w:rsid w:val="00131873"/>
    <w:rsid w:val="001319E4"/>
    <w:rsid w:val="001319E6"/>
    <w:rsid w:val="00131A0B"/>
    <w:rsid w:val="00131A35"/>
    <w:rsid w:val="00131A67"/>
    <w:rsid w:val="00131AAA"/>
    <w:rsid w:val="00131B25"/>
    <w:rsid w:val="00131BA3"/>
    <w:rsid w:val="00131C23"/>
    <w:rsid w:val="00131CAF"/>
    <w:rsid w:val="00131CEC"/>
    <w:rsid w:val="00131D4F"/>
    <w:rsid w:val="00131F38"/>
    <w:rsid w:val="00132082"/>
    <w:rsid w:val="00132176"/>
    <w:rsid w:val="001321F0"/>
    <w:rsid w:val="00132321"/>
    <w:rsid w:val="001323E5"/>
    <w:rsid w:val="0013243E"/>
    <w:rsid w:val="001324C6"/>
    <w:rsid w:val="00132595"/>
    <w:rsid w:val="001327EF"/>
    <w:rsid w:val="00132993"/>
    <w:rsid w:val="00132CC8"/>
    <w:rsid w:val="00132CFE"/>
    <w:rsid w:val="00132EA1"/>
    <w:rsid w:val="00132EB4"/>
    <w:rsid w:val="00132ED8"/>
    <w:rsid w:val="00132F55"/>
    <w:rsid w:val="00132FB1"/>
    <w:rsid w:val="00133094"/>
    <w:rsid w:val="001330C7"/>
    <w:rsid w:val="001330FF"/>
    <w:rsid w:val="001331D5"/>
    <w:rsid w:val="001332A8"/>
    <w:rsid w:val="00133343"/>
    <w:rsid w:val="0013354E"/>
    <w:rsid w:val="001335E2"/>
    <w:rsid w:val="001336BC"/>
    <w:rsid w:val="00133712"/>
    <w:rsid w:val="00133891"/>
    <w:rsid w:val="00133A64"/>
    <w:rsid w:val="00133A65"/>
    <w:rsid w:val="00133ABB"/>
    <w:rsid w:val="00133AF3"/>
    <w:rsid w:val="00133B4E"/>
    <w:rsid w:val="00133B8F"/>
    <w:rsid w:val="00133BEE"/>
    <w:rsid w:val="00133C34"/>
    <w:rsid w:val="00133D04"/>
    <w:rsid w:val="00133EDC"/>
    <w:rsid w:val="00133FAA"/>
    <w:rsid w:val="00134038"/>
    <w:rsid w:val="0013427D"/>
    <w:rsid w:val="001344B9"/>
    <w:rsid w:val="001344E7"/>
    <w:rsid w:val="001344F1"/>
    <w:rsid w:val="001344F5"/>
    <w:rsid w:val="00134660"/>
    <w:rsid w:val="00134677"/>
    <w:rsid w:val="001346DE"/>
    <w:rsid w:val="001346FD"/>
    <w:rsid w:val="00134915"/>
    <w:rsid w:val="0013492F"/>
    <w:rsid w:val="00134AA3"/>
    <w:rsid w:val="00134C2D"/>
    <w:rsid w:val="00134EC7"/>
    <w:rsid w:val="00134F1B"/>
    <w:rsid w:val="00134F52"/>
    <w:rsid w:val="00135069"/>
    <w:rsid w:val="001350C1"/>
    <w:rsid w:val="001350E3"/>
    <w:rsid w:val="0013516F"/>
    <w:rsid w:val="00135290"/>
    <w:rsid w:val="0013537E"/>
    <w:rsid w:val="001353F3"/>
    <w:rsid w:val="001354F9"/>
    <w:rsid w:val="001355B7"/>
    <w:rsid w:val="001355D7"/>
    <w:rsid w:val="00135790"/>
    <w:rsid w:val="0013585C"/>
    <w:rsid w:val="00135982"/>
    <w:rsid w:val="00135A7B"/>
    <w:rsid w:val="00135C54"/>
    <w:rsid w:val="00135CB1"/>
    <w:rsid w:val="00135D5A"/>
    <w:rsid w:val="00135D9E"/>
    <w:rsid w:val="00135E04"/>
    <w:rsid w:val="00135F1F"/>
    <w:rsid w:val="00135F26"/>
    <w:rsid w:val="00136064"/>
    <w:rsid w:val="001361FC"/>
    <w:rsid w:val="00136308"/>
    <w:rsid w:val="0013630E"/>
    <w:rsid w:val="0013634C"/>
    <w:rsid w:val="0013637F"/>
    <w:rsid w:val="001363DC"/>
    <w:rsid w:val="0013643A"/>
    <w:rsid w:val="0013644D"/>
    <w:rsid w:val="001364DE"/>
    <w:rsid w:val="0013657A"/>
    <w:rsid w:val="0013659F"/>
    <w:rsid w:val="00136684"/>
    <w:rsid w:val="00136770"/>
    <w:rsid w:val="00136A53"/>
    <w:rsid w:val="00136B1F"/>
    <w:rsid w:val="00136C59"/>
    <w:rsid w:val="00136D04"/>
    <w:rsid w:val="00136D26"/>
    <w:rsid w:val="00136F03"/>
    <w:rsid w:val="001370DE"/>
    <w:rsid w:val="001370EF"/>
    <w:rsid w:val="001372D9"/>
    <w:rsid w:val="00137518"/>
    <w:rsid w:val="0013757B"/>
    <w:rsid w:val="001375DB"/>
    <w:rsid w:val="0013762F"/>
    <w:rsid w:val="0013769D"/>
    <w:rsid w:val="00137761"/>
    <w:rsid w:val="0013776A"/>
    <w:rsid w:val="00137779"/>
    <w:rsid w:val="00137B61"/>
    <w:rsid w:val="00137C0A"/>
    <w:rsid w:val="00137C55"/>
    <w:rsid w:val="00137C75"/>
    <w:rsid w:val="00137D26"/>
    <w:rsid w:val="00137D58"/>
    <w:rsid w:val="00137DB2"/>
    <w:rsid w:val="00137DF0"/>
    <w:rsid w:val="00137F1E"/>
    <w:rsid w:val="0014006F"/>
    <w:rsid w:val="001400AD"/>
    <w:rsid w:val="001400C6"/>
    <w:rsid w:val="0014019A"/>
    <w:rsid w:val="0014032B"/>
    <w:rsid w:val="0014040C"/>
    <w:rsid w:val="0014045C"/>
    <w:rsid w:val="00140484"/>
    <w:rsid w:val="001404C4"/>
    <w:rsid w:val="00140506"/>
    <w:rsid w:val="001405F2"/>
    <w:rsid w:val="00140727"/>
    <w:rsid w:val="0014079D"/>
    <w:rsid w:val="001408B3"/>
    <w:rsid w:val="00140B56"/>
    <w:rsid w:val="00140C11"/>
    <w:rsid w:val="00140C53"/>
    <w:rsid w:val="00140DF1"/>
    <w:rsid w:val="00140E59"/>
    <w:rsid w:val="00140F10"/>
    <w:rsid w:val="00141085"/>
    <w:rsid w:val="001411ED"/>
    <w:rsid w:val="00141228"/>
    <w:rsid w:val="0014124A"/>
    <w:rsid w:val="0014129A"/>
    <w:rsid w:val="001412C7"/>
    <w:rsid w:val="0014132D"/>
    <w:rsid w:val="00141354"/>
    <w:rsid w:val="00141355"/>
    <w:rsid w:val="001413FE"/>
    <w:rsid w:val="001414AC"/>
    <w:rsid w:val="001414CE"/>
    <w:rsid w:val="001415A6"/>
    <w:rsid w:val="0014170F"/>
    <w:rsid w:val="001417AA"/>
    <w:rsid w:val="001417E3"/>
    <w:rsid w:val="00141886"/>
    <w:rsid w:val="001418E6"/>
    <w:rsid w:val="00141926"/>
    <w:rsid w:val="00141AFB"/>
    <w:rsid w:val="00141BB7"/>
    <w:rsid w:val="00141C16"/>
    <w:rsid w:val="00141CA1"/>
    <w:rsid w:val="00141D7E"/>
    <w:rsid w:val="00141DD3"/>
    <w:rsid w:val="00141F2D"/>
    <w:rsid w:val="00142125"/>
    <w:rsid w:val="00142184"/>
    <w:rsid w:val="00142205"/>
    <w:rsid w:val="0014244F"/>
    <w:rsid w:val="00142486"/>
    <w:rsid w:val="001424A2"/>
    <w:rsid w:val="00142531"/>
    <w:rsid w:val="00142620"/>
    <w:rsid w:val="0014271A"/>
    <w:rsid w:val="00142771"/>
    <w:rsid w:val="001427BF"/>
    <w:rsid w:val="0014280C"/>
    <w:rsid w:val="00142866"/>
    <w:rsid w:val="001428A1"/>
    <w:rsid w:val="001428CC"/>
    <w:rsid w:val="00142A08"/>
    <w:rsid w:val="00142A1C"/>
    <w:rsid w:val="00142A62"/>
    <w:rsid w:val="00142A7D"/>
    <w:rsid w:val="00142B0D"/>
    <w:rsid w:val="00142C7A"/>
    <w:rsid w:val="0014301C"/>
    <w:rsid w:val="0014302F"/>
    <w:rsid w:val="001430ED"/>
    <w:rsid w:val="001431CC"/>
    <w:rsid w:val="0014327C"/>
    <w:rsid w:val="0014333A"/>
    <w:rsid w:val="0014348B"/>
    <w:rsid w:val="001435EC"/>
    <w:rsid w:val="00143699"/>
    <w:rsid w:val="001437CB"/>
    <w:rsid w:val="00143A9C"/>
    <w:rsid w:val="00143B2D"/>
    <w:rsid w:val="00143D16"/>
    <w:rsid w:val="00143D44"/>
    <w:rsid w:val="00143DC8"/>
    <w:rsid w:val="00143E39"/>
    <w:rsid w:val="00143E64"/>
    <w:rsid w:val="00144046"/>
    <w:rsid w:val="00144147"/>
    <w:rsid w:val="00144185"/>
    <w:rsid w:val="00144241"/>
    <w:rsid w:val="00144343"/>
    <w:rsid w:val="0014445C"/>
    <w:rsid w:val="0014447A"/>
    <w:rsid w:val="001446B5"/>
    <w:rsid w:val="001446BC"/>
    <w:rsid w:val="00144720"/>
    <w:rsid w:val="00144733"/>
    <w:rsid w:val="0014476E"/>
    <w:rsid w:val="00144852"/>
    <w:rsid w:val="001448EA"/>
    <w:rsid w:val="00144B8B"/>
    <w:rsid w:val="00144BC7"/>
    <w:rsid w:val="00144C05"/>
    <w:rsid w:val="00144DBF"/>
    <w:rsid w:val="00145033"/>
    <w:rsid w:val="0014503C"/>
    <w:rsid w:val="00145053"/>
    <w:rsid w:val="001450FB"/>
    <w:rsid w:val="00145172"/>
    <w:rsid w:val="001451ED"/>
    <w:rsid w:val="00145224"/>
    <w:rsid w:val="001452A8"/>
    <w:rsid w:val="001455A3"/>
    <w:rsid w:val="001455CE"/>
    <w:rsid w:val="0014562C"/>
    <w:rsid w:val="00145722"/>
    <w:rsid w:val="0014580A"/>
    <w:rsid w:val="0014586F"/>
    <w:rsid w:val="001458BA"/>
    <w:rsid w:val="0014597A"/>
    <w:rsid w:val="001459EE"/>
    <w:rsid w:val="00145A38"/>
    <w:rsid w:val="00145B2E"/>
    <w:rsid w:val="00145BB7"/>
    <w:rsid w:val="00145BBA"/>
    <w:rsid w:val="00145C1B"/>
    <w:rsid w:val="00145D0A"/>
    <w:rsid w:val="00145D3B"/>
    <w:rsid w:val="00145DE7"/>
    <w:rsid w:val="00145E69"/>
    <w:rsid w:val="00145EBF"/>
    <w:rsid w:val="0014605F"/>
    <w:rsid w:val="0014608F"/>
    <w:rsid w:val="00146334"/>
    <w:rsid w:val="00146554"/>
    <w:rsid w:val="001465FF"/>
    <w:rsid w:val="0014664E"/>
    <w:rsid w:val="00146674"/>
    <w:rsid w:val="00146773"/>
    <w:rsid w:val="00146812"/>
    <w:rsid w:val="001468E0"/>
    <w:rsid w:val="0014691F"/>
    <w:rsid w:val="001469ED"/>
    <w:rsid w:val="00146B0D"/>
    <w:rsid w:val="00146BE8"/>
    <w:rsid w:val="00146CAC"/>
    <w:rsid w:val="00146CBC"/>
    <w:rsid w:val="00146E24"/>
    <w:rsid w:val="00146E4F"/>
    <w:rsid w:val="00146EAA"/>
    <w:rsid w:val="00146EE9"/>
    <w:rsid w:val="00146F3F"/>
    <w:rsid w:val="00147083"/>
    <w:rsid w:val="001470C2"/>
    <w:rsid w:val="001470CB"/>
    <w:rsid w:val="001472AA"/>
    <w:rsid w:val="00147320"/>
    <w:rsid w:val="00147361"/>
    <w:rsid w:val="001473F9"/>
    <w:rsid w:val="001474B2"/>
    <w:rsid w:val="001474D2"/>
    <w:rsid w:val="00147527"/>
    <w:rsid w:val="00147596"/>
    <w:rsid w:val="001475E8"/>
    <w:rsid w:val="00147647"/>
    <w:rsid w:val="0014766B"/>
    <w:rsid w:val="00147679"/>
    <w:rsid w:val="00147752"/>
    <w:rsid w:val="001477EB"/>
    <w:rsid w:val="00147846"/>
    <w:rsid w:val="00147899"/>
    <w:rsid w:val="001478AF"/>
    <w:rsid w:val="00147A4E"/>
    <w:rsid w:val="00147A69"/>
    <w:rsid w:val="00147AAD"/>
    <w:rsid w:val="00147B27"/>
    <w:rsid w:val="00147BC2"/>
    <w:rsid w:val="00147D16"/>
    <w:rsid w:val="00147D94"/>
    <w:rsid w:val="00147DD5"/>
    <w:rsid w:val="00147DE0"/>
    <w:rsid w:val="00147E05"/>
    <w:rsid w:val="00147EBB"/>
    <w:rsid w:val="00147F13"/>
    <w:rsid w:val="00147F94"/>
    <w:rsid w:val="00150069"/>
    <w:rsid w:val="00150222"/>
    <w:rsid w:val="001503BF"/>
    <w:rsid w:val="0015042E"/>
    <w:rsid w:val="00150528"/>
    <w:rsid w:val="0015052F"/>
    <w:rsid w:val="0015087F"/>
    <w:rsid w:val="001508D8"/>
    <w:rsid w:val="001508E8"/>
    <w:rsid w:val="00150AD5"/>
    <w:rsid w:val="00150C23"/>
    <w:rsid w:val="00150C74"/>
    <w:rsid w:val="00150CD5"/>
    <w:rsid w:val="00150D14"/>
    <w:rsid w:val="00150D2B"/>
    <w:rsid w:val="00150DB3"/>
    <w:rsid w:val="00150E46"/>
    <w:rsid w:val="00150EE3"/>
    <w:rsid w:val="00150EE9"/>
    <w:rsid w:val="00150F13"/>
    <w:rsid w:val="00151060"/>
    <w:rsid w:val="001510CA"/>
    <w:rsid w:val="0015116A"/>
    <w:rsid w:val="001511CF"/>
    <w:rsid w:val="0015127C"/>
    <w:rsid w:val="00151382"/>
    <w:rsid w:val="00151589"/>
    <w:rsid w:val="0015158D"/>
    <w:rsid w:val="001515C9"/>
    <w:rsid w:val="0015182D"/>
    <w:rsid w:val="001518A7"/>
    <w:rsid w:val="00151934"/>
    <w:rsid w:val="001519F0"/>
    <w:rsid w:val="00151A7A"/>
    <w:rsid w:val="00151B70"/>
    <w:rsid w:val="00151BB7"/>
    <w:rsid w:val="00151C5A"/>
    <w:rsid w:val="00151DD0"/>
    <w:rsid w:val="00151E5B"/>
    <w:rsid w:val="0015200D"/>
    <w:rsid w:val="0015204F"/>
    <w:rsid w:val="0015220E"/>
    <w:rsid w:val="00152353"/>
    <w:rsid w:val="001525B7"/>
    <w:rsid w:val="0015262B"/>
    <w:rsid w:val="0015270D"/>
    <w:rsid w:val="0015279F"/>
    <w:rsid w:val="001527BC"/>
    <w:rsid w:val="001528BD"/>
    <w:rsid w:val="001528D5"/>
    <w:rsid w:val="00152CBD"/>
    <w:rsid w:val="00152D1E"/>
    <w:rsid w:val="00152D60"/>
    <w:rsid w:val="00152E43"/>
    <w:rsid w:val="00152F41"/>
    <w:rsid w:val="0015302A"/>
    <w:rsid w:val="001530D9"/>
    <w:rsid w:val="00153125"/>
    <w:rsid w:val="00153194"/>
    <w:rsid w:val="00153201"/>
    <w:rsid w:val="001532A7"/>
    <w:rsid w:val="001532DD"/>
    <w:rsid w:val="001533DB"/>
    <w:rsid w:val="00153414"/>
    <w:rsid w:val="00153416"/>
    <w:rsid w:val="001534EE"/>
    <w:rsid w:val="00153580"/>
    <w:rsid w:val="001535E7"/>
    <w:rsid w:val="0015361D"/>
    <w:rsid w:val="001536FC"/>
    <w:rsid w:val="00153716"/>
    <w:rsid w:val="0015375C"/>
    <w:rsid w:val="00153886"/>
    <w:rsid w:val="001538AE"/>
    <w:rsid w:val="001539B1"/>
    <w:rsid w:val="001539D6"/>
    <w:rsid w:val="00153A16"/>
    <w:rsid w:val="00153B8C"/>
    <w:rsid w:val="00153BB2"/>
    <w:rsid w:val="00153C04"/>
    <w:rsid w:val="00153F45"/>
    <w:rsid w:val="00154382"/>
    <w:rsid w:val="001545CA"/>
    <w:rsid w:val="00154617"/>
    <w:rsid w:val="001546D4"/>
    <w:rsid w:val="001547C6"/>
    <w:rsid w:val="001549B8"/>
    <w:rsid w:val="001549D5"/>
    <w:rsid w:val="00154AD5"/>
    <w:rsid w:val="00154ADD"/>
    <w:rsid w:val="00154B0C"/>
    <w:rsid w:val="00154B94"/>
    <w:rsid w:val="00154B96"/>
    <w:rsid w:val="00154C05"/>
    <w:rsid w:val="00154C1C"/>
    <w:rsid w:val="00154C21"/>
    <w:rsid w:val="00154D17"/>
    <w:rsid w:val="00154D8C"/>
    <w:rsid w:val="00154E8D"/>
    <w:rsid w:val="00154EEE"/>
    <w:rsid w:val="00154FDA"/>
    <w:rsid w:val="001550E9"/>
    <w:rsid w:val="001552F6"/>
    <w:rsid w:val="00155482"/>
    <w:rsid w:val="00155494"/>
    <w:rsid w:val="0015552F"/>
    <w:rsid w:val="00155624"/>
    <w:rsid w:val="0015566F"/>
    <w:rsid w:val="0015569B"/>
    <w:rsid w:val="001558F4"/>
    <w:rsid w:val="00155BD4"/>
    <w:rsid w:val="00155C1D"/>
    <w:rsid w:val="00155D1E"/>
    <w:rsid w:val="00155D35"/>
    <w:rsid w:val="00155D55"/>
    <w:rsid w:val="00155D66"/>
    <w:rsid w:val="00155E94"/>
    <w:rsid w:val="00155F6A"/>
    <w:rsid w:val="00155F89"/>
    <w:rsid w:val="00155F95"/>
    <w:rsid w:val="00156151"/>
    <w:rsid w:val="001561F5"/>
    <w:rsid w:val="001562A2"/>
    <w:rsid w:val="00156604"/>
    <w:rsid w:val="001566DE"/>
    <w:rsid w:val="001566ED"/>
    <w:rsid w:val="00156823"/>
    <w:rsid w:val="001568F9"/>
    <w:rsid w:val="00156943"/>
    <w:rsid w:val="0015696E"/>
    <w:rsid w:val="00156A3B"/>
    <w:rsid w:val="00156A65"/>
    <w:rsid w:val="00156ACF"/>
    <w:rsid w:val="00156B03"/>
    <w:rsid w:val="00156B49"/>
    <w:rsid w:val="00156B99"/>
    <w:rsid w:val="00156CAA"/>
    <w:rsid w:val="00156D2C"/>
    <w:rsid w:val="00156D65"/>
    <w:rsid w:val="00156EC2"/>
    <w:rsid w:val="00156F22"/>
    <w:rsid w:val="00157080"/>
    <w:rsid w:val="0015724C"/>
    <w:rsid w:val="0015724D"/>
    <w:rsid w:val="00157286"/>
    <w:rsid w:val="0015736E"/>
    <w:rsid w:val="00157460"/>
    <w:rsid w:val="00157463"/>
    <w:rsid w:val="00157507"/>
    <w:rsid w:val="0015758D"/>
    <w:rsid w:val="001575B6"/>
    <w:rsid w:val="001576D0"/>
    <w:rsid w:val="001578BD"/>
    <w:rsid w:val="0015794F"/>
    <w:rsid w:val="00157A78"/>
    <w:rsid w:val="00157B2E"/>
    <w:rsid w:val="00157B7E"/>
    <w:rsid w:val="00157DAE"/>
    <w:rsid w:val="00157DCA"/>
    <w:rsid w:val="00157E42"/>
    <w:rsid w:val="00157E7C"/>
    <w:rsid w:val="001600CD"/>
    <w:rsid w:val="00160116"/>
    <w:rsid w:val="00160219"/>
    <w:rsid w:val="0016021E"/>
    <w:rsid w:val="00160264"/>
    <w:rsid w:val="001603AB"/>
    <w:rsid w:val="00160432"/>
    <w:rsid w:val="00160587"/>
    <w:rsid w:val="00160626"/>
    <w:rsid w:val="00160632"/>
    <w:rsid w:val="00160675"/>
    <w:rsid w:val="00160919"/>
    <w:rsid w:val="00160924"/>
    <w:rsid w:val="00160A0F"/>
    <w:rsid w:val="00160A15"/>
    <w:rsid w:val="00160B30"/>
    <w:rsid w:val="00160C0F"/>
    <w:rsid w:val="00160CD9"/>
    <w:rsid w:val="00160E8A"/>
    <w:rsid w:val="00160EB4"/>
    <w:rsid w:val="00160EFC"/>
    <w:rsid w:val="00160FF1"/>
    <w:rsid w:val="00161018"/>
    <w:rsid w:val="00161049"/>
    <w:rsid w:val="001610A0"/>
    <w:rsid w:val="001610AE"/>
    <w:rsid w:val="001610E8"/>
    <w:rsid w:val="0016124E"/>
    <w:rsid w:val="0016141B"/>
    <w:rsid w:val="00161444"/>
    <w:rsid w:val="001614D2"/>
    <w:rsid w:val="001615D9"/>
    <w:rsid w:val="0016161E"/>
    <w:rsid w:val="0016167B"/>
    <w:rsid w:val="001616C3"/>
    <w:rsid w:val="001616F9"/>
    <w:rsid w:val="00161756"/>
    <w:rsid w:val="00161819"/>
    <w:rsid w:val="0016196B"/>
    <w:rsid w:val="001619A7"/>
    <w:rsid w:val="001619E7"/>
    <w:rsid w:val="00161B19"/>
    <w:rsid w:val="00161B88"/>
    <w:rsid w:val="00161C5A"/>
    <w:rsid w:val="00161E6D"/>
    <w:rsid w:val="00161EE2"/>
    <w:rsid w:val="00161F92"/>
    <w:rsid w:val="00161FC3"/>
    <w:rsid w:val="001622CA"/>
    <w:rsid w:val="00162309"/>
    <w:rsid w:val="00162379"/>
    <w:rsid w:val="0016251C"/>
    <w:rsid w:val="001625A3"/>
    <w:rsid w:val="00162658"/>
    <w:rsid w:val="00162695"/>
    <w:rsid w:val="0016278B"/>
    <w:rsid w:val="0016285E"/>
    <w:rsid w:val="001629B7"/>
    <w:rsid w:val="00162A73"/>
    <w:rsid w:val="00162ADC"/>
    <w:rsid w:val="00162B6E"/>
    <w:rsid w:val="00162C55"/>
    <w:rsid w:val="00162C78"/>
    <w:rsid w:val="00162C83"/>
    <w:rsid w:val="00162CC3"/>
    <w:rsid w:val="00163033"/>
    <w:rsid w:val="00163050"/>
    <w:rsid w:val="001630E4"/>
    <w:rsid w:val="00163248"/>
    <w:rsid w:val="001632A1"/>
    <w:rsid w:val="001635FF"/>
    <w:rsid w:val="0016369A"/>
    <w:rsid w:val="001636C4"/>
    <w:rsid w:val="0016381B"/>
    <w:rsid w:val="00163948"/>
    <w:rsid w:val="001639BF"/>
    <w:rsid w:val="00163A1F"/>
    <w:rsid w:val="00163B53"/>
    <w:rsid w:val="00163B60"/>
    <w:rsid w:val="00163B8C"/>
    <w:rsid w:val="00163B97"/>
    <w:rsid w:val="00163C79"/>
    <w:rsid w:val="00163CD6"/>
    <w:rsid w:val="00163D1F"/>
    <w:rsid w:val="00163E4F"/>
    <w:rsid w:val="00163F22"/>
    <w:rsid w:val="00163F7F"/>
    <w:rsid w:val="00163FD9"/>
    <w:rsid w:val="00164013"/>
    <w:rsid w:val="0016417B"/>
    <w:rsid w:val="00164196"/>
    <w:rsid w:val="001642C7"/>
    <w:rsid w:val="001643A5"/>
    <w:rsid w:val="0016448E"/>
    <w:rsid w:val="001644B0"/>
    <w:rsid w:val="00164601"/>
    <w:rsid w:val="00164617"/>
    <w:rsid w:val="00164770"/>
    <w:rsid w:val="0016480F"/>
    <w:rsid w:val="0016488E"/>
    <w:rsid w:val="00164926"/>
    <w:rsid w:val="001649D8"/>
    <w:rsid w:val="00164A04"/>
    <w:rsid w:val="00164A30"/>
    <w:rsid w:val="00164B0A"/>
    <w:rsid w:val="00164D0C"/>
    <w:rsid w:val="00164D1B"/>
    <w:rsid w:val="00164D52"/>
    <w:rsid w:val="00164DBC"/>
    <w:rsid w:val="00164E26"/>
    <w:rsid w:val="001650E1"/>
    <w:rsid w:val="0016513A"/>
    <w:rsid w:val="00165165"/>
    <w:rsid w:val="001653B4"/>
    <w:rsid w:val="00165472"/>
    <w:rsid w:val="00165570"/>
    <w:rsid w:val="001656EE"/>
    <w:rsid w:val="001657AA"/>
    <w:rsid w:val="00165947"/>
    <w:rsid w:val="00165A4C"/>
    <w:rsid w:val="00165B3B"/>
    <w:rsid w:val="00165C83"/>
    <w:rsid w:val="00165C84"/>
    <w:rsid w:val="00165CE2"/>
    <w:rsid w:val="00165CFC"/>
    <w:rsid w:val="00165D69"/>
    <w:rsid w:val="00165D98"/>
    <w:rsid w:val="00165F43"/>
    <w:rsid w:val="00166077"/>
    <w:rsid w:val="0016607B"/>
    <w:rsid w:val="001660CC"/>
    <w:rsid w:val="001660EC"/>
    <w:rsid w:val="00166128"/>
    <w:rsid w:val="001662DA"/>
    <w:rsid w:val="0016632F"/>
    <w:rsid w:val="00166412"/>
    <w:rsid w:val="00166423"/>
    <w:rsid w:val="00166520"/>
    <w:rsid w:val="0016653B"/>
    <w:rsid w:val="00166562"/>
    <w:rsid w:val="00166611"/>
    <w:rsid w:val="00166771"/>
    <w:rsid w:val="0016683B"/>
    <w:rsid w:val="001669AE"/>
    <w:rsid w:val="001669E5"/>
    <w:rsid w:val="00166B8E"/>
    <w:rsid w:val="00166D7F"/>
    <w:rsid w:val="00166E56"/>
    <w:rsid w:val="00166E77"/>
    <w:rsid w:val="0016703F"/>
    <w:rsid w:val="00167250"/>
    <w:rsid w:val="0016730F"/>
    <w:rsid w:val="00167419"/>
    <w:rsid w:val="001674A0"/>
    <w:rsid w:val="0016751D"/>
    <w:rsid w:val="00167547"/>
    <w:rsid w:val="00167667"/>
    <w:rsid w:val="0016770A"/>
    <w:rsid w:val="00167755"/>
    <w:rsid w:val="001679DB"/>
    <w:rsid w:val="00167AEA"/>
    <w:rsid w:val="00167B29"/>
    <w:rsid w:val="00167B3F"/>
    <w:rsid w:val="00167D1E"/>
    <w:rsid w:val="00167F9D"/>
    <w:rsid w:val="00170191"/>
    <w:rsid w:val="001701EE"/>
    <w:rsid w:val="001702E1"/>
    <w:rsid w:val="00170415"/>
    <w:rsid w:val="00170428"/>
    <w:rsid w:val="001704C8"/>
    <w:rsid w:val="001705F1"/>
    <w:rsid w:val="001706D1"/>
    <w:rsid w:val="00170856"/>
    <w:rsid w:val="00170ABE"/>
    <w:rsid w:val="00170AC7"/>
    <w:rsid w:val="00170B53"/>
    <w:rsid w:val="00170BE1"/>
    <w:rsid w:val="00170BEA"/>
    <w:rsid w:val="00170C3C"/>
    <w:rsid w:val="00170C9C"/>
    <w:rsid w:val="00170F6E"/>
    <w:rsid w:val="0017109A"/>
    <w:rsid w:val="0017111B"/>
    <w:rsid w:val="00171180"/>
    <w:rsid w:val="001711A5"/>
    <w:rsid w:val="00171239"/>
    <w:rsid w:val="00171270"/>
    <w:rsid w:val="0017128D"/>
    <w:rsid w:val="00171293"/>
    <w:rsid w:val="00171314"/>
    <w:rsid w:val="00171348"/>
    <w:rsid w:val="001713FF"/>
    <w:rsid w:val="00171470"/>
    <w:rsid w:val="0017148A"/>
    <w:rsid w:val="001716F6"/>
    <w:rsid w:val="001717AA"/>
    <w:rsid w:val="001717D5"/>
    <w:rsid w:val="00171838"/>
    <w:rsid w:val="0017191F"/>
    <w:rsid w:val="0017198C"/>
    <w:rsid w:val="00171B0C"/>
    <w:rsid w:val="00171B60"/>
    <w:rsid w:val="00171C21"/>
    <w:rsid w:val="00171C83"/>
    <w:rsid w:val="00171D2B"/>
    <w:rsid w:val="00171D73"/>
    <w:rsid w:val="00171EC7"/>
    <w:rsid w:val="001720E3"/>
    <w:rsid w:val="00172133"/>
    <w:rsid w:val="00172245"/>
    <w:rsid w:val="00172283"/>
    <w:rsid w:val="001722B7"/>
    <w:rsid w:val="001722F2"/>
    <w:rsid w:val="00172451"/>
    <w:rsid w:val="001724B8"/>
    <w:rsid w:val="001725ED"/>
    <w:rsid w:val="00172886"/>
    <w:rsid w:val="00172889"/>
    <w:rsid w:val="00172934"/>
    <w:rsid w:val="00172C64"/>
    <w:rsid w:val="00172CAF"/>
    <w:rsid w:val="00172CB6"/>
    <w:rsid w:val="00172D01"/>
    <w:rsid w:val="00172D96"/>
    <w:rsid w:val="00172DEB"/>
    <w:rsid w:val="00172E6C"/>
    <w:rsid w:val="00172F2F"/>
    <w:rsid w:val="00172F80"/>
    <w:rsid w:val="00173063"/>
    <w:rsid w:val="001730A9"/>
    <w:rsid w:val="00173192"/>
    <w:rsid w:val="001731AE"/>
    <w:rsid w:val="00173200"/>
    <w:rsid w:val="00173203"/>
    <w:rsid w:val="001733A1"/>
    <w:rsid w:val="001733B7"/>
    <w:rsid w:val="001733F9"/>
    <w:rsid w:val="0017349E"/>
    <w:rsid w:val="001735A9"/>
    <w:rsid w:val="00173609"/>
    <w:rsid w:val="0017383E"/>
    <w:rsid w:val="00173899"/>
    <w:rsid w:val="0017393F"/>
    <w:rsid w:val="001739D3"/>
    <w:rsid w:val="001739EB"/>
    <w:rsid w:val="00173A4E"/>
    <w:rsid w:val="00173CD4"/>
    <w:rsid w:val="00173DAE"/>
    <w:rsid w:val="00173E4A"/>
    <w:rsid w:val="00173F49"/>
    <w:rsid w:val="00173F9C"/>
    <w:rsid w:val="00174051"/>
    <w:rsid w:val="00174127"/>
    <w:rsid w:val="001741AF"/>
    <w:rsid w:val="0017422C"/>
    <w:rsid w:val="00174236"/>
    <w:rsid w:val="0017427D"/>
    <w:rsid w:val="00174285"/>
    <w:rsid w:val="001743CB"/>
    <w:rsid w:val="00174519"/>
    <w:rsid w:val="0017465F"/>
    <w:rsid w:val="00174875"/>
    <w:rsid w:val="00174893"/>
    <w:rsid w:val="00174981"/>
    <w:rsid w:val="001749BB"/>
    <w:rsid w:val="00174A21"/>
    <w:rsid w:val="00174C84"/>
    <w:rsid w:val="00174C96"/>
    <w:rsid w:val="00174CAA"/>
    <w:rsid w:val="00174DA4"/>
    <w:rsid w:val="00174E06"/>
    <w:rsid w:val="00174FCF"/>
    <w:rsid w:val="00174FEF"/>
    <w:rsid w:val="00174FFC"/>
    <w:rsid w:val="00175134"/>
    <w:rsid w:val="0017520B"/>
    <w:rsid w:val="0017527B"/>
    <w:rsid w:val="0017529D"/>
    <w:rsid w:val="001752C8"/>
    <w:rsid w:val="00175331"/>
    <w:rsid w:val="0017537A"/>
    <w:rsid w:val="00175384"/>
    <w:rsid w:val="0017539E"/>
    <w:rsid w:val="00175438"/>
    <w:rsid w:val="001754B3"/>
    <w:rsid w:val="001754D3"/>
    <w:rsid w:val="001755B1"/>
    <w:rsid w:val="001755D2"/>
    <w:rsid w:val="0017571C"/>
    <w:rsid w:val="001757BD"/>
    <w:rsid w:val="001757BE"/>
    <w:rsid w:val="00175817"/>
    <w:rsid w:val="00175839"/>
    <w:rsid w:val="00175BEB"/>
    <w:rsid w:val="00175C59"/>
    <w:rsid w:val="00175E58"/>
    <w:rsid w:val="00175EAC"/>
    <w:rsid w:val="00176007"/>
    <w:rsid w:val="0017613D"/>
    <w:rsid w:val="0017622A"/>
    <w:rsid w:val="00176235"/>
    <w:rsid w:val="00176236"/>
    <w:rsid w:val="00176285"/>
    <w:rsid w:val="00176331"/>
    <w:rsid w:val="00176333"/>
    <w:rsid w:val="00176402"/>
    <w:rsid w:val="00176420"/>
    <w:rsid w:val="0017649D"/>
    <w:rsid w:val="001764C8"/>
    <w:rsid w:val="00176570"/>
    <w:rsid w:val="0017678B"/>
    <w:rsid w:val="001767D8"/>
    <w:rsid w:val="00176838"/>
    <w:rsid w:val="001769EB"/>
    <w:rsid w:val="00176AD9"/>
    <w:rsid w:val="00176C37"/>
    <w:rsid w:val="00176C4C"/>
    <w:rsid w:val="00176C54"/>
    <w:rsid w:val="00176D36"/>
    <w:rsid w:val="00176E14"/>
    <w:rsid w:val="00176E32"/>
    <w:rsid w:val="00176E42"/>
    <w:rsid w:val="00176F89"/>
    <w:rsid w:val="0017701D"/>
    <w:rsid w:val="00177096"/>
    <w:rsid w:val="001770A0"/>
    <w:rsid w:val="001770CB"/>
    <w:rsid w:val="00177146"/>
    <w:rsid w:val="001771BC"/>
    <w:rsid w:val="0017721A"/>
    <w:rsid w:val="0017728C"/>
    <w:rsid w:val="0017743E"/>
    <w:rsid w:val="0017748C"/>
    <w:rsid w:val="0017752B"/>
    <w:rsid w:val="00177553"/>
    <w:rsid w:val="0017756F"/>
    <w:rsid w:val="001776DB"/>
    <w:rsid w:val="00177702"/>
    <w:rsid w:val="00177715"/>
    <w:rsid w:val="0017773B"/>
    <w:rsid w:val="0017773F"/>
    <w:rsid w:val="00177743"/>
    <w:rsid w:val="00177777"/>
    <w:rsid w:val="0017780B"/>
    <w:rsid w:val="00177837"/>
    <w:rsid w:val="00177845"/>
    <w:rsid w:val="0017795F"/>
    <w:rsid w:val="00177960"/>
    <w:rsid w:val="00177ACA"/>
    <w:rsid w:val="00177AF2"/>
    <w:rsid w:val="00177B72"/>
    <w:rsid w:val="00177CEC"/>
    <w:rsid w:val="00177CF3"/>
    <w:rsid w:val="00177DC4"/>
    <w:rsid w:val="00177E8A"/>
    <w:rsid w:val="00177EDF"/>
    <w:rsid w:val="001800F3"/>
    <w:rsid w:val="00180258"/>
    <w:rsid w:val="0018046A"/>
    <w:rsid w:val="0018050B"/>
    <w:rsid w:val="00180609"/>
    <w:rsid w:val="00180614"/>
    <w:rsid w:val="001806A0"/>
    <w:rsid w:val="001808E1"/>
    <w:rsid w:val="00180994"/>
    <w:rsid w:val="00180A4B"/>
    <w:rsid w:val="00180A75"/>
    <w:rsid w:val="00180AA7"/>
    <w:rsid w:val="00180D4E"/>
    <w:rsid w:val="00180D87"/>
    <w:rsid w:val="00180E02"/>
    <w:rsid w:val="00180F2D"/>
    <w:rsid w:val="00181400"/>
    <w:rsid w:val="001815A5"/>
    <w:rsid w:val="00181653"/>
    <w:rsid w:val="001816A0"/>
    <w:rsid w:val="0018179E"/>
    <w:rsid w:val="00181851"/>
    <w:rsid w:val="001818A5"/>
    <w:rsid w:val="0018192B"/>
    <w:rsid w:val="00181A0E"/>
    <w:rsid w:val="00181A80"/>
    <w:rsid w:val="00181AD1"/>
    <w:rsid w:val="00181CCE"/>
    <w:rsid w:val="00181D21"/>
    <w:rsid w:val="00181D41"/>
    <w:rsid w:val="00181D71"/>
    <w:rsid w:val="0018230C"/>
    <w:rsid w:val="001823E1"/>
    <w:rsid w:val="0018240A"/>
    <w:rsid w:val="00182651"/>
    <w:rsid w:val="00182A40"/>
    <w:rsid w:val="00182A74"/>
    <w:rsid w:val="00182B5E"/>
    <w:rsid w:val="00182BC6"/>
    <w:rsid w:val="00182BCA"/>
    <w:rsid w:val="00182D00"/>
    <w:rsid w:val="00182E3B"/>
    <w:rsid w:val="00182E77"/>
    <w:rsid w:val="00182EA1"/>
    <w:rsid w:val="00183034"/>
    <w:rsid w:val="00183145"/>
    <w:rsid w:val="0018326F"/>
    <w:rsid w:val="00183284"/>
    <w:rsid w:val="001832F1"/>
    <w:rsid w:val="001832F7"/>
    <w:rsid w:val="0018335E"/>
    <w:rsid w:val="001833C7"/>
    <w:rsid w:val="00183420"/>
    <w:rsid w:val="00183464"/>
    <w:rsid w:val="001834B7"/>
    <w:rsid w:val="001835AF"/>
    <w:rsid w:val="001835B0"/>
    <w:rsid w:val="00183713"/>
    <w:rsid w:val="00183735"/>
    <w:rsid w:val="00183848"/>
    <w:rsid w:val="0018389F"/>
    <w:rsid w:val="001838F7"/>
    <w:rsid w:val="00183976"/>
    <w:rsid w:val="001839DF"/>
    <w:rsid w:val="00183A2C"/>
    <w:rsid w:val="00183A33"/>
    <w:rsid w:val="00183C53"/>
    <w:rsid w:val="00183E5B"/>
    <w:rsid w:val="00183E9F"/>
    <w:rsid w:val="0018401A"/>
    <w:rsid w:val="00184323"/>
    <w:rsid w:val="00184324"/>
    <w:rsid w:val="00184341"/>
    <w:rsid w:val="00184352"/>
    <w:rsid w:val="00184434"/>
    <w:rsid w:val="0018444E"/>
    <w:rsid w:val="00184692"/>
    <w:rsid w:val="0018471B"/>
    <w:rsid w:val="00184728"/>
    <w:rsid w:val="0018474F"/>
    <w:rsid w:val="0018477F"/>
    <w:rsid w:val="001847A1"/>
    <w:rsid w:val="00184920"/>
    <w:rsid w:val="00184AAA"/>
    <w:rsid w:val="00184B73"/>
    <w:rsid w:val="00184BA0"/>
    <w:rsid w:val="00184BF1"/>
    <w:rsid w:val="00184C4B"/>
    <w:rsid w:val="00184D50"/>
    <w:rsid w:val="00184D52"/>
    <w:rsid w:val="00184ECF"/>
    <w:rsid w:val="00184EE5"/>
    <w:rsid w:val="00184F7F"/>
    <w:rsid w:val="0018508E"/>
    <w:rsid w:val="001850CB"/>
    <w:rsid w:val="0018510B"/>
    <w:rsid w:val="00185181"/>
    <w:rsid w:val="001851E6"/>
    <w:rsid w:val="001852AA"/>
    <w:rsid w:val="00185396"/>
    <w:rsid w:val="00185512"/>
    <w:rsid w:val="0018563A"/>
    <w:rsid w:val="0018570E"/>
    <w:rsid w:val="00185752"/>
    <w:rsid w:val="00185807"/>
    <w:rsid w:val="001858F3"/>
    <w:rsid w:val="00185A57"/>
    <w:rsid w:val="00185A97"/>
    <w:rsid w:val="00185B36"/>
    <w:rsid w:val="00185BD2"/>
    <w:rsid w:val="00185C13"/>
    <w:rsid w:val="00185D48"/>
    <w:rsid w:val="00185EB8"/>
    <w:rsid w:val="0018607B"/>
    <w:rsid w:val="00186141"/>
    <w:rsid w:val="001861DE"/>
    <w:rsid w:val="001862AB"/>
    <w:rsid w:val="001864EB"/>
    <w:rsid w:val="0018650F"/>
    <w:rsid w:val="001865BF"/>
    <w:rsid w:val="001866FE"/>
    <w:rsid w:val="0018679E"/>
    <w:rsid w:val="001867B7"/>
    <w:rsid w:val="001867E9"/>
    <w:rsid w:val="00186950"/>
    <w:rsid w:val="00186A15"/>
    <w:rsid w:val="00186C2C"/>
    <w:rsid w:val="00186E09"/>
    <w:rsid w:val="00186FBF"/>
    <w:rsid w:val="001870D5"/>
    <w:rsid w:val="001870E5"/>
    <w:rsid w:val="00187184"/>
    <w:rsid w:val="001872F3"/>
    <w:rsid w:val="00187357"/>
    <w:rsid w:val="0018736D"/>
    <w:rsid w:val="001873B6"/>
    <w:rsid w:val="00187536"/>
    <w:rsid w:val="001875AC"/>
    <w:rsid w:val="001876B1"/>
    <w:rsid w:val="001876C3"/>
    <w:rsid w:val="001876F6"/>
    <w:rsid w:val="00187844"/>
    <w:rsid w:val="00187A3A"/>
    <w:rsid w:val="00187A4F"/>
    <w:rsid w:val="00187AD1"/>
    <w:rsid w:val="00187BBE"/>
    <w:rsid w:val="00187CF4"/>
    <w:rsid w:val="00187DC8"/>
    <w:rsid w:val="00187E0E"/>
    <w:rsid w:val="00187E3C"/>
    <w:rsid w:val="00187F32"/>
    <w:rsid w:val="00187F6B"/>
    <w:rsid w:val="00190113"/>
    <w:rsid w:val="0019029A"/>
    <w:rsid w:val="001902FA"/>
    <w:rsid w:val="001903FF"/>
    <w:rsid w:val="001904D1"/>
    <w:rsid w:val="001905F2"/>
    <w:rsid w:val="001906DA"/>
    <w:rsid w:val="0019083D"/>
    <w:rsid w:val="001908A7"/>
    <w:rsid w:val="001908FC"/>
    <w:rsid w:val="00190932"/>
    <w:rsid w:val="001909D5"/>
    <w:rsid w:val="00190B02"/>
    <w:rsid w:val="00190BE5"/>
    <w:rsid w:val="00190C1E"/>
    <w:rsid w:val="00190D9D"/>
    <w:rsid w:val="00190EC4"/>
    <w:rsid w:val="00190FAE"/>
    <w:rsid w:val="001910B3"/>
    <w:rsid w:val="001913A4"/>
    <w:rsid w:val="001913B7"/>
    <w:rsid w:val="00191555"/>
    <w:rsid w:val="00191592"/>
    <w:rsid w:val="001915A1"/>
    <w:rsid w:val="001915C1"/>
    <w:rsid w:val="0019174F"/>
    <w:rsid w:val="0019185A"/>
    <w:rsid w:val="00191915"/>
    <w:rsid w:val="001919C6"/>
    <w:rsid w:val="00191A6F"/>
    <w:rsid w:val="00191AAF"/>
    <w:rsid w:val="00191AEE"/>
    <w:rsid w:val="00191BD8"/>
    <w:rsid w:val="00191C09"/>
    <w:rsid w:val="00191CB4"/>
    <w:rsid w:val="00191F1E"/>
    <w:rsid w:val="00191F5A"/>
    <w:rsid w:val="00191FA6"/>
    <w:rsid w:val="00191FAA"/>
    <w:rsid w:val="001920FD"/>
    <w:rsid w:val="001921C1"/>
    <w:rsid w:val="0019234D"/>
    <w:rsid w:val="001923CC"/>
    <w:rsid w:val="00192401"/>
    <w:rsid w:val="00192403"/>
    <w:rsid w:val="001924D1"/>
    <w:rsid w:val="00192668"/>
    <w:rsid w:val="001926A1"/>
    <w:rsid w:val="001926D5"/>
    <w:rsid w:val="0019270E"/>
    <w:rsid w:val="00192733"/>
    <w:rsid w:val="00192753"/>
    <w:rsid w:val="00192858"/>
    <w:rsid w:val="001929F8"/>
    <w:rsid w:val="00192A78"/>
    <w:rsid w:val="00192BC4"/>
    <w:rsid w:val="00192BC9"/>
    <w:rsid w:val="00192BEC"/>
    <w:rsid w:val="00192C04"/>
    <w:rsid w:val="00192C74"/>
    <w:rsid w:val="00192E44"/>
    <w:rsid w:val="00192F74"/>
    <w:rsid w:val="00193165"/>
    <w:rsid w:val="0019329B"/>
    <w:rsid w:val="0019347E"/>
    <w:rsid w:val="00193490"/>
    <w:rsid w:val="00193587"/>
    <w:rsid w:val="00193609"/>
    <w:rsid w:val="0019361A"/>
    <w:rsid w:val="0019367C"/>
    <w:rsid w:val="00193708"/>
    <w:rsid w:val="00193775"/>
    <w:rsid w:val="00193779"/>
    <w:rsid w:val="001937CB"/>
    <w:rsid w:val="00193860"/>
    <w:rsid w:val="00193987"/>
    <w:rsid w:val="00193998"/>
    <w:rsid w:val="001939D3"/>
    <w:rsid w:val="001939D9"/>
    <w:rsid w:val="001939DB"/>
    <w:rsid w:val="00193A8B"/>
    <w:rsid w:val="00193A96"/>
    <w:rsid w:val="00193B05"/>
    <w:rsid w:val="00193B16"/>
    <w:rsid w:val="00193BE3"/>
    <w:rsid w:val="00193C5E"/>
    <w:rsid w:val="00193C9A"/>
    <w:rsid w:val="00193CD5"/>
    <w:rsid w:val="00193E91"/>
    <w:rsid w:val="00193F00"/>
    <w:rsid w:val="00193F24"/>
    <w:rsid w:val="0019406C"/>
    <w:rsid w:val="0019413A"/>
    <w:rsid w:val="0019453B"/>
    <w:rsid w:val="00194582"/>
    <w:rsid w:val="001946B0"/>
    <w:rsid w:val="00194778"/>
    <w:rsid w:val="001947D2"/>
    <w:rsid w:val="001947F1"/>
    <w:rsid w:val="0019493B"/>
    <w:rsid w:val="00194975"/>
    <w:rsid w:val="00194A50"/>
    <w:rsid w:val="00194AF6"/>
    <w:rsid w:val="00194BBE"/>
    <w:rsid w:val="00194C00"/>
    <w:rsid w:val="00194CF4"/>
    <w:rsid w:val="00194D06"/>
    <w:rsid w:val="00194DAB"/>
    <w:rsid w:val="00194DD0"/>
    <w:rsid w:val="00194DD8"/>
    <w:rsid w:val="001952A8"/>
    <w:rsid w:val="001953CA"/>
    <w:rsid w:val="001957E4"/>
    <w:rsid w:val="001958E8"/>
    <w:rsid w:val="00195A37"/>
    <w:rsid w:val="00195AA0"/>
    <w:rsid w:val="00195B43"/>
    <w:rsid w:val="00195B5C"/>
    <w:rsid w:val="00195C07"/>
    <w:rsid w:val="00195DB7"/>
    <w:rsid w:val="00195E25"/>
    <w:rsid w:val="00195EF4"/>
    <w:rsid w:val="001960AB"/>
    <w:rsid w:val="00196242"/>
    <w:rsid w:val="0019647D"/>
    <w:rsid w:val="0019652F"/>
    <w:rsid w:val="00196814"/>
    <w:rsid w:val="0019699D"/>
    <w:rsid w:val="00196A81"/>
    <w:rsid w:val="00196B32"/>
    <w:rsid w:val="00196B85"/>
    <w:rsid w:val="00196BCA"/>
    <w:rsid w:val="00196C6B"/>
    <w:rsid w:val="00196F07"/>
    <w:rsid w:val="00196FA5"/>
    <w:rsid w:val="0019703E"/>
    <w:rsid w:val="00197094"/>
    <w:rsid w:val="00197110"/>
    <w:rsid w:val="0019717E"/>
    <w:rsid w:val="0019718C"/>
    <w:rsid w:val="00197260"/>
    <w:rsid w:val="0019733B"/>
    <w:rsid w:val="00197405"/>
    <w:rsid w:val="00197436"/>
    <w:rsid w:val="0019749A"/>
    <w:rsid w:val="001975E2"/>
    <w:rsid w:val="00197740"/>
    <w:rsid w:val="00197AF9"/>
    <w:rsid w:val="00197B76"/>
    <w:rsid w:val="00197B93"/>
    <w:rsid w:val="00197BE8"/>
    <w:rsid w:val="00197C87"/>
    <w:rsid w:val="00197CD8"/>
    <w:rsid w:val="00197D30"/>
    <w:rsid w:val="00197E8B"/>
    <w:rsid w:val="00197FE7"/>
    <w:rsid w:val="00197FE9"/>
    <w:rsid w:val="001A0004"/>
    <w:rsid w:val="001A0064"/>
    <w:rsid w:val="001A0163"/>
    <w:rsid w:val="001A018E"/>
    <w:rsid w:val="001A0341"/>
    <w:rsid w:val="001A036F"/>
    <w:rsid w:val="001A0415"/>
    <w:rsid w:val="001A04AD"/>
    <w:rsid w:val="001A04B8"/>
    <w:rsid w:val="001A05AB"/>
    <w:rsid w:val="001A0684"/>
    <w:rsid w:val="001A0697"/>
    <w:rsid w:val="001A0798"/>
    <w:rsid w:val="001A0B64"/>
    <w:rsid w:val="001A0CCD"/>
    <w:rsid w:val="001A0DA7"/>
    <w:rsid w:val="001A0DD3"/>
    <w:rsid w:val="001A0E16"/>
    <w:rsid w:val="001A0EA5"/>
    <w:rsid w:val="001A1023"/>
    <w:rsid w:val="001A1085"/>
    <w:rsid w:val="001A10B0"/>
    <w:rsid w:val="001A1125"/>
    <w:rsid w:val="001A1130"/>
    <w:rsid w:val="001A11F9"/>
    <w:rsid w:val="001A121E"/>
    <w:rsid w:val="001A1247"/>
    <w:rsid w:val="001A124E"/>
    <w:rsid w:val="001A127A"/>
    <w:rsid w:val="001A12F1"/>
    <w:rsid w:val="001A1453"/>
    <w:rsid w:val="001A15B3"/>
    <w:rsid w:val="001A15B8"/>
    <w:rsid w:val="001A170B"/>
    <w:rsid w:val="001A1710"/>
    <w:rsid w:val="001A172A"/>
    <w:rsid w:val="001A186D"/>
    <w:rsid w:val="001A1930"/>
    <w:rsid w:val="001A1968"/>
    <w:rsid w:val="001A1996"/>
    <w:rsid w:val="001A1A6F"/>
    <w:rsid w:val="001A1A90"/>
    <w:rsid w:val="001A1AA3"/>
    <w:rsid w:val="001A1AB6"/>
    <w:rsid w:val="001A1B2B"/>
    <w:rsid w:val="001A1BD6"/>
    <w:rsid w:val="001A1C0E"/>
    <w:rsid w:val="001A1C7D"/>
    <w:rsid w:val="001A1CA8"/>
    <w:rsid w:val="001A1FF1"/>
    <w:rsid w:val="001A22C8"/>
    <w:rsid w:val="001A23FB"/>
    <w:rsid w:val="001A2418"/>
    <w:rsid w:val="001A2551"/>
    <w:rsid w:val="001A2657"/>
    <w:rsid w:val="001A26B1"/>
    <w:rsid w:val="001A286F"/>
    <w:rsid w:val="001A291E"/>
    <w:rsid w:val="001A29BE"/>
    <w:rsid w:val="001A2AB3"/>
    <w:rsid w:val="001A2AF0"/>
    <w:rsid w:val="001A2CBE"/>
    <w:rsid w:val="001A2CC0"/>
    <w:rsid w:val="001A2DD0"/>
    <w:rsid w:val="001A2F5B"/>
    <w:rsid w:val="001A301A"/>
    <w:rsid w:val="001A30EE"/>
    <w:rsid w:val="001A3198"/>
    <w:rsid w:val="001A31AB"/>
    <w:rsid w:val="001A31C4"/>
    <w:rsid w:val="001A3339"/>
    <w:rsid w:val="001A341D"/>
    <w:rsid w:val="001A34A1"/>
    <w:rsid w:val="001A353D"/>
    <w:rsid w:val="001A3585"/>
    <w:rsid w:val="001A35BD"/>
    <w:rsid w:val="001A3645"/>
    <w:rsid w:val="001A3688"/>
    <w:rsid w:val="001A3722"/>
    <w:rsid w:val="001A37E4"/>
    <w:rsid w:val="001A3958"/>
    <w:rsid w:val="001A3AC4"/>
    <w:rsid w:val="001A3C3D"/>
    <w:rsid w:val="001A3D1C"/>
    <w:rsid w:val="001A3E58"/>
    <w:rsid w:val="001A3EBF"/>
    <w:rsid w:val="001A3F98"/>
    <w:rsid w:val="001A3FE7"/>
    <w:rsid w:val="001A415D"/>
    <w:rsid w:val="001A41F7"/>
    <w:rsid w:val="001A425B"/>
    <w:rsid w:val="001A4312"/>
    <w:rsid w:val="001A4355"/>
    <w:rsid w:val="001A439E"/>
    <w:rsid w:val="001A4462"/>
    <w:rsid w:val="001A44A2"/>
    <w:rsid w:val="001A44C0"/>
    <w:rsid w:val="001A456C"/>
    <w:rsid w:val="001A457B"/>
    <w:rsid w:val="001A460D"/>
    <w:rsid w:val="001A4718"/>
    <w:rsid w:val="001A4724"/>
    <w:rsid w:val="001A48AD"/>
    <w:rsid w:val="001A49C9"/>
    <w:rsid w:val="001A4AC1"/>
    <w:rsid w:val="001A4BB4"/>
    <w:rsid w:val="001A4C19"/>
    <w:rsid w:val="001A4C97"/>
    <w:rsid w:val="001A4DF8"/>
    <w:rsid w:val="001A4E78"/>
    <w:rsid w:val="001A4EBB"/>
    <w:rsid w:val="001A4F09"/>
    <w:rsid w:val="001A4FAB"/>
    <w:rsid w:val="001A5048"/>
    <w:rsid w:val="001A52C9"/>
    <w:rsid w:val="001A53DB"/>
    <w:rsid w:val="001A53DD"/>
    <w:rsid w:val="001A5457"/>
    <w:rsid w:val="001A54AC"/>
    <w:rsid w:val="001A54E8"/>
    <w:rsid w:val="001A551B"/>
    <w:rsid w:val="001A562A"/>
    <w:rsid w:val="001A563F"/>
    <w:rsid w:val="001A5641"/>
    <w:rsid w:val="001A5973"/>
    <w:rsid w:val="001A5990"/>
    <w:rsid w:val="001A59ED"/>
    <w:rsid w:val="001A5ADE"/>
    <w:rsid w:val="001A5D0E"/>
    <w:rsid w:val="001A5DBB"/>
    <w:rsid w:val="001A5E0B"/>
    <w:rsid w:val="001A5E9A"/>
    <w:rsid w:val="001A5F43"/>
    <w:rsid w:val="001A6135"/>
    <w:rsid w:val="001A62B1"/>
    <w:rsid w:val="001A641E"/>
    <w:rsid w:val="001A664B"/>
    <w:rsid w:val="001A6738"/>
    <w:rsid w:val="001A68C0"/>
    <w:rsid w:val="001A6B50"/>
    <w:rsid w:val="001A6B93"/>
    <w:rsid w:val="001A6DA8"/>
    <w:rsid w:val="001A6E08"/>
    <w:rsid w:val="001A6EA1"/>
    <w:rsid w:val="001A6EE0"/>
    <w:rsid w:val="001A715F"/>
    <w:rsid w:val="001A71FC"/>
    <w:rsid w:val="001A7362"/>
    <w:rsid w:val="001A73AF"/>
    <w:rsid w:val="001A73E8"/>
    <w:rsid w:val="001A7417"/>
    <w:rsid w:val="001A7628"/>
    <w:rsid w:val="001A768B"/>
    <w:rsid w:val="001A78EB"/>
    <w:rsid w:val="001A78F1"/>
    <w:rsid w:val="001A7925"/>
    <w:rsid w:val="001A79D8"/>
    <w:rsid w:val="001A79EF"/>
    <w:rsid w:val="001A7B1B"/>
    <w:rsid w:val="001A7BD8"/>
    <w:rsid w:val="001A7CB1"/>
    <w:rsid w:val="001A7D99"/>
    <w:rsid w:val="001A7DDA"/>
    <w:rsid w:val="001A7DDD"/>
    <w:rsid w:val="001A7E81"/>
    <w:rsid w:val="001A7F89"/>
    <w:rsid w:val="001A7FD2"/>
    <w:rsid w:val="001B004B"/>
    <w:rsid w:val="001B008E"/>
    <w:rsid w:val="001B0143"/>
    <w:rsid w:val="001B038E"/>
    <w:rsid w:val="001B0392"/>
    <w:rsid w:val="001B0461"/>
    <w:rsid w:val="001B0484"/>
    <w:rsid w:val="001B07D1"/>
    <w:rsid w:val="001B0864"/>
    <w:rsid w:val="001B08E3"/>
    <w:rsid w:val="001B098A"/>
    <w:rsid w:val="001B0A92"/>
    <w:rsid w:val="001B0DBC"/>
    <w:rsid w:val="001B0E30"/>
    <w:rsid w:val="001B0E60"/>
    <w:rsid w:val="001B0E6B"/>
    <w:rsid w:val="001B0F23"/>
    <w:rsid w:val="001B0FD6"/>
    <w:rsid w:val="001B1050"/>
    <w:rsid w:val="001B1192"/>
    <w:rsid w:val="001B11A4"/>
    <w:rsid w:val="001B12DC"/>
    <w:rsid w:val="001B157A"/>
    <w:rsid w:val="001B15AD"/>
    <w:rsid w:val="001B15D0"/>
    <w:rsid w:val="001B16CF"/>
    <w:rsid w:val="001B1711"/>
    <w:rsid w:val="001B17B6"/>
    <w:rsid w:val="001B1852"/>
    <w:rsid w:val="001B18A5"/>
    <w:rsid w:val="001B19D9"/>
    <w:rsid w:val="001B1ADD"/>
    <w:rsid w:val="001B1B4B"/>
    <w:rsid w:val="001B1BC4"/>
    <w:rsid w:val="001B1C27"/>
    <w:rsid w:val="001B1EE4"/>
    <w:rsid w:val="001B1F13"/>
    <w:rsid w:val="001B1F6F"/>
    <w:rsid w:val="001B1F97"/>
    <w:rsid w:val="001B1FD1"/>
    <w:rsid w:val="001B2097"/>
    <w:rsid w:val="001B20EA"/>
    <w:rsid w:val="001B212C"/>
    <w:rsid w:val="001B215D"/>
    <w:rsid w:val="001B21B6"/>
    <w:rsid w:val="001B229C"/>
    <w:rsid w:val="001B2422"/>
    <w:rsid w:val="001B2475"/>
    <w:rsid w:val="001B263E"/>
    <w:rsid w:val="001B2697"/>
    <w:rsid w:val="001B27B9"/>
    <w:rsid w:val="001B27BC"/>
    <w:rsid w:val="001B280B"/>
    <w:rsid w:val="001B2944"/>
    <w:rsid w:val="001B2A01"/>
    <w:rsid w:val="001B2AA6"/>
    <w:rsid w:val="001B2B5F"/>
    <w:rsid w:val="001B2B62"/>
    <w:rsid w:val="001B2C26"/>
    <w:rsid w:val="001B2C4E"/>
    <w:rsid w:val="001B2CB9"/>
    <w:rsid w:val="001B2CFF"/>
    <w:rsid w:val="001B2D70"/>
    <w:rsid w:val="001B2DB6"/>
    <w:rsid w:val="001B2FDE"/>
    <w:rsid w:val="001B31B1"/>
    <w:rsid w:val="001B31BB"/>
    <w:rsid w:val="001B320D"/>
    <w:rsid w:val="001B33B8"/>
    <w:rsid w:val="001B33FF"/>
    <w:rsid w:val="001B3495"/>
    <w:rsid w:val="001B3549"/>
    <w:rsid w:val="001B35CD"/>
    <w:rsid w:val="001B3617"/>
    <w:rsid w:val="001B36E1"/>
    <w:rsid w:val="001B36E6"/>
    <w:rsid w:val="001B3712"/>
    <w:rsid w:val="001B37BE"/>
    <w:rsid w:val="001B386A"/>
    <w:rsid w:val="001B39B3"/>
    <w:rsid w:val="001B39F8"/>
    <w:rsid w:val="001B39FD"/>
    <w:rsid w:val="001B3A01"/>
    <w:rsid w:val="001B3A73"/>
    <w:rsid w:val="001B3C84"/>
    <w:rsid w:val="001B3D61"/>
    <w:rsid w:val="001B3E29"/>
    <w:rsid w:val="001B3E4D"/>
    <w:rsid w:val="001B3F23"/>
    <w:rsid w:val="001B4031"/>
    <w:rsid w:val="001B4080"/>
    <w:rsid w:val="001B4365"/>
    <w:rsid w:val="001B439A"/>
    <w:rsid w:val="001B43D1"/>
    <w:rsid w:val="001B4473"/>
    <w:rsid w:val="001B4532"/>
    <w:rsid w:val="001B47B0"/>
    <w:rsid w:val="001B47C6"/>
    <w:rsid w:val="001B484E"/>
    <w:rsid w:val="001B49C7"/>
    <w:rsid w:val="001B49CB"/>
    <w:rsid w:val="001B4D79"/>
    <w:rsid w:val="001B4DA6"/>
    <w:rsid w:val="001B4DB9"/>
    <w:rsid w:val="001B4E13"/>
    <w:rsid w:val="001B4E24"/>
    <w:rsid w:val="001B4E77"/>
    <w:rsid w:val="001B4F20"/>
    <w:rsid w:val="001B4FD0"/>
    <w:rsid w:val="001B50E1"/>
    <w:rsid w:val="001B50E9"/>
    <w:rsid w:val="001B515A"/>
    <w:rsid w:val="001B5171"/>
    <w:rsid w:val="001B52D6"/>
    <w:rsid w:val="001B5367"/>
    <w:rsid w:val="001B5536"/>
    <w:rsid w:val="001B5581"/>
    <w:rsid w:val="001B55C7"/>
    <w:rsid w:val="001B56BF"/>
    <w:rsid w:val="001B570B"/>
    <w:rsid w:val="001B576A"/>
    <w:rsid w:val="001B58BD"/>
    <w:rsid w:val="001B59FC"/>
    <w:rsid w:val="001B5A8E"/>
    <w:rsid w:val="001B5AA0"/>
    <w:rsid w:val="001B5AE4"/>
    <w:rsid w:val="001B5BD2"/>
    <w:rsid w:val="001B5C2A"/>
    <w:rsid w:val="001B5D3C"/>
    <w:rsid w:val="001B5DCE"/>
    <w:rsid w:val="001B5E54"/>
    <w:rsid w:val="001B5F78"/>
    <w:rsid w:val="001B600A"/>
    <w:rsid w:val="001B6068"/>
    <w:rsid w:val="001B61AD"/>
    <w:rsid w:val="001B631D"/>
    <w:rsid w:val="001B63E7"/>
    <w:rsid w:val="001B6437"/>
    <w:rsid w:val="001B6456"/>
    <w:rsid w:val="001B648B"/>
    <w:rsid w:val="001B64AA"/>
    <w:rsid w:val="001B64F0"/>
    <w:rsid w:val="001B66C9"/>
    <w:rsid w:val="001B6724"/>
    <w:rsid w:val="001B683C"/>
    <w:rsid w:val="001B684A"/>
    <w:rsid w:val="001B68D6"/>
    <w:rsid w:val="001B693D"/>
    <w:rsid w:val="001B6A03"/>
    <w:rsid w:val="001B6AEC"/>
    <w:rsid w:val="001B6CD3"/>
    <w:rsid w:val="001B6DED"/>
    <w:rsid w:val="001B6E82"/>
    <w:rsid w:val="001B6F80"/>
    <w:rsid w:val="001B6FD7"/>
    <w:rsid w:val="001B7059"/>
    <w:rsid w:val="001B7078"/>
    <w:rsid w:val="001B70C2"/>
    <w:rsid w:val="001B7141"/>
    <w:rsid w:val="001B717C"/>
    <w:rsid w:val="001B73E8"/>
    <w:rsid w:val="001B74D9"/>
    <w:rsid w:val="001B7535"/>
    <w:rsid w:val="001B760D"/>
    <w:rsid w:val="001B77EC"/>
    <w:rsid w:val="001B77F3"/>
    <w:rsid w:val="001B7852"/>
    <w:rsid w:val="001B78F6"/>
    <w:rsid w:val="001B78FB"/>
    <w:rsid w:val="001B79C7"/>
    <w:rsid w:val="001B79D1"/>
    <w:rsid w:val="001B7B1A"/>
    <w:rsid w:val="001B7B85"/>
    <w:rsid w:val="001B7C87"/>
    <w:rsid w:val="001B7DB1"/>
    <w:rsid w:val="001B7E0D"/>
    <w:rsid w:val="001B7E7D"/>
    <w:rsid w:val="001B7F80"/>
    <w:rsid w:val="001B7FD0"/>
    <w:rsid w:val="001C01B0"/>
    <w:rsid w:val="001C01D8"/>
    <w:rsid w:val="001C02CE"/>
    <w:rsid w:val="001C0335"/>
    <w:rsid w:val="001C046A"/>
    <w:rsid w:val="001C04BF"/>
    <w:rsid w:val="001C057B"/>
    <w:rsid w:val="001C0583"/>
    <w:rsid w:val="001C05EE"/>
    <w:rsid w:val="001C061A"/>
    <w:rsid w:val="001C06D6"/>
    <w:rsid w:val="001C0704"/>
    <w:rsid w:val="001C0735"/>
    <w:rsid w:val="001C07A0"/>
    <w:rsid w:val="001C07C2"/>
    <w:rsid w:val="001C089F"/>
    <w:rsid w:val="001C08C0"/>
    <w:rsid w:val="001C0A44"/>
    <w:rsid w:val="001C0A6A"/>
    <w:rsid w:val="001C0ABC"/>
    <w:rsid w:val="001C0B2F"/>
    <w:rsid w:val="001C0DB2"/>
    <w:rsid w:val="001C0DE5"/>
    <w:rsid w:val="001C1098"/>
    <w:rsid w:val="001C1126"/>
    <w:rsid w:val="001C1141"/>
    <w:rsid w:val="001C1396"/>
    <w:rsid w:val="001C199F"/>
    <w:rsid w:val="001C1B49"/>
    <w:rsid w:val="001C1BD4"/>
    <w:rsid w:val="001C1C9D"/>
    <w:rsid w:val="001C1DBD"/>
    <w:rsid w:val="001C1E91"/>
    <w:rsid w:val="001C1F0B"/>
    <w:rsid w:val="001C202C"/>
    <w:rsid w:val="001C208A"/>
    <w:rsid w:val="001C209E"/>
    <w:rsid w:val="001C20F2"/>
    <w:rsid w:val="001C21F8"/>
    <w:rsid w:val="001C2291"/>
    <w:rsid w:val="001C2648"/>
    <w:rsid w:val="001C269A"/>
    <w:rsid w:val="001C282B"/>
    <w:rsid w:val="001C28EB"/>
    <w:rsid w:val="001C2912"/>
    <w:rsid w:val="001C2967"/>
    <w:rsid w:val="001C2AF4"/>
    <w:rsid w:val="001C2B24"/>
    <w:rsid w:val="001C2E51"/>
    <w:rsid w:val="001C2E9E"/>
    <w:rsid w:val="001C2EA3"/>
    <w:rsid w:val="001C2F06"/>
    <w:rsid w:val="001C2F45"/>
    <w:rsid w:val="001C2FFB"/>
    <w:rsid w:val="001C3012"/>
    <w:rsid w:val="001C302E"/>
    <w:rsid w:val="001C3448"/>
    <w:rsid w:val="001C350F"/>
    <w:rsid w:val="001C35C6"/>
    <w:rsid w:val="001C362B"/>
    <w:rsid w:val="001C3658"/>
    <w:rsid w:val="001C36BC"/>
    <w:rsid w:val="001C3717"/>
    <w:rsid w:val="001C37E2"/>
    <w:rsid w:val="001C382D"/>
    <w:rsid w:val="001C3869"/>
    <w:rsid w:val="001C39F9"/>
    <w:rsid w:val="001C3BEA"/>
    <w:rsid w:val="001C3C11"/>
    <w:rsid w:val="001C3F48"/>
    <w:rsid w:val="001C3F50"/>
    <w:rsid w:val="001C3FBC"/>
    <w:rsid w:val="001C4082"/>
    <w:rsid w:val="001C41F9"/>
    <w:rsid w:val="001C420C"/>
    <w:rsid w:val="001C4231"/>
    <w:rsid w:val="001C42C8"/>
    <w:rsid w:val="001C4370"/>
    <w:rsid w:val="001C43C7"/>
    <w:rsid w:val="001C4426"/>
    <w:rsid w:val="001C44FB"/>
    <w:rsid w:val="001C4594"/>
    <w:rsid w:val="001C45C2"/>
    <w:rsid w:val="001C463D"/>
    <w:rsid w:val="001C466F"/>
    <w:rsid w:val="001C4725"/>
    <w:rsid w:val="001C48BF"/>
    <w:rsid w:val="001C4996"/>
    <w:rsid w:val="001C49F9"/>
    <w:rsid w:val="001C4B5A"/>
    <w:rsid w:val="001C4BA8"/>
    <w:rsid w:val="001C4C15"/>
    <w:rsid w:val="001C4C3E"/>
    <w:rsid w:val="001C4CC3"/>
    <w:rsid w:val="001C4DBA"/>
    <w:rsid w:val="001C4DBF"/>
    <w:rsid w:val="001C4E08"/>
    <w:rsid w:val="001C4F15"/>
    <w:rsid w:val="001C4FF9"/>
    <w:rsid w:val="001C527A"/>
    <w:rsid w:val="001C5446"/>
    <w:rsid w:val="001C5632"/>
    <w:rsid w:val="001C5658"/>
    <w:rsid w:val="001C5704"/>
    <w:rsid w:val="001C5739"/>
    <w:rsid w:val="001C598D"/>
    <w:rsid w:val="001C59AD"/>
    <w:rsid w:val="001C5AFC"/>
    <w:rsid w:val="001C5DB7"/>
    <w:rsid w:val="001C5E14"/>
    <w:rsid w:val="001C5EF9"/>
    <w:rsid w:val="001C5F44"/>
    <w:rsid w:val="001C5F56"/>
    <w:rsid w:val="001C5F7E"/>
    <w:rsid w:val="001C6011"/>
    <w:rsid w:val="001C6046"/>
    <w:rsid w:val="001C60C4"/>
    <w:rsid w:val="001C60CE"/>
    <w:rsid w:val="001C6124"/>
    <w:rsid w:val="001C6271"/>
    <w:rsid w:val="001C6360"/>
    <w:rsid w:val="001C63A1"/>
    <w:rsid w:val="001C65AB"/>
    <w:rsid w:val="001C660F"/>
    <w:rsid w:val="001C664C"/>
    <w:rsid w:val="001C67B9"/>
    <w:rsid w:val="001C6892"/>
    <w:rsid w:val="001C6923"/>
    <w:rsid w:val="001C698E"/>
    <w:rsid w:val="001C69C4"/>
    <w:rsid w:val="001C6CB4"/>
    <w:rsid w:val="001C6D55"/>
    <w:rsid w:val="001C6F9B"/>
    <w:rsid w:val="001C7037"/>
    <w:rsid w:val="001C7059"/>
    <w:rsid w:val="001C7137"/>
    <w:rsid w:val="001C7369"/>
    <w:rsid w:val="001C74B6"/>
    <w:rsid w:val="001C761A"/>
    <w:rsid w:val="001C76FA"/>
    <w:rsid w:val="001C77BD"/>
    <w:rsid w:val="001C79F1"/>
    <w:rsid w:val="001C7A2E"/>
    <w:rsid w:val="001C7AE7"/>
    <w:rsid w:val="001C7B45"/>
    <w:rsid w:val="001C7D63"/>
    <w:rsid w:val="001C7DA4"/>
    <w:rsid w:val="001C7DC2"/>
    <w:rsid w:val="001C7E19"/>
    <w:rsid w:val="001C7ED8"/>
    <w:rsid w:val="001C7FD0"/>
    <w:rsid w:val="001D0141"/>
    <w:rsid w:val="001D01D3"/>
    <w:rsid w:val="001D0386"/>
    <w:rsid w:val="001D04DC"/>
    <w:rsid w:val="001D05F7"/>
    <w:rsid w:val="001D069C"/>
    <w:rsid w:val="001D072C"/>
    <w:rsid w:val="001D077F"/>
    <w:rsid w:val="001D081C"/>
    <w:rsid w:val="001D0951"/>
    <w:rsid w:val="001D0A53"/>
    <w:rsid w:val="001D0A59"/>
    <w:rsid w:val="001D0AAF"/>
    <w:rsid w:val="001D0BA9"/>
    <w:rsid w:val="001D0CE0"/>
    <w:rsid w:val="001D0D1C"/>
    <w:rsid w:val="001D0D5B"/>
    <w:rsid w:val="001D0E38"/>
    <w:rsid w:val="001D0EFD"/>
    <w:rsid w:val="001D1055"/>
    <w:rsid w:val="001D13A2"/>
    <w:rsid w:val="001D19A8"/>
    <w:rsid w:val="001D1B0A"/>
    <w:rsid w:val="001D1B25"/>
    <w:rsid w:val="001D1E48"/>
    <w:rsid w:val="001D1E6F"/>
    <w:rsid w:val="001D1EBA"/>
    <w:rsid w:val="001D1EE2"/>
    <w:rsid w:val="001D2065"/>
    <w:rsid w:val="001D21C9"/>
    <w:rsid w:val="001D2223"/>
    <w:rsid w:val="001D256B"/>
    <w:rsid w:val="001D25A8"/>
    <w:rsid w:val="001D260E"/>
    <w:rsid w:val="001D26A2"/>
    <w:rsid w:val="001D26F0"/>
    <w:rsid w:val="001D26FA"/>
    <w:rsid w:val="001D27BF"/>
    <w:rsid w:val="001D284B"/>
    <w:rsid w:val="001D28D1"/>
    <w:rsid w:val="001D2985"/>
    <w:rsid w:val="001D2A3B"/>
    <w:rsid w:val="001D2AD9"/>
    <w:rsid w:val="001D2B19"/>
    <w:rsid w:val="001D2BC0"/>
    <w:rsid w:val="001D2D3A"/>
    <w:rsid w:val="001D2EA7"/>
    <w:rsid w:val="001D3076"/>
    <w:rsid w:val="001D3080"/>
    <w:rsid w:val="001D30B0"/>
    <w:rsid w:val="001D3242"/>
    <w:rsid w:val="001D3243"/>
    <w:rsid w:val="001D339D"/>
    <w:rsid w:val="001D3447"/>
    <w:rsid w:val="001D34A1"/>
    <w:rsid w:val="001D34C9"/>
    <w:rsid w:val="001D35DE"/>
    <w:rsid w:val="001D3618"/>
    <w:rsid w:val="001D36F7"/>
    <w:rsid w:val="001D378D"/>
    <w:rsid w:val="001D38C9"/>
    <w:rsid w:val="001D39A2"/>
    <w:rsid w:val="001D3A8D"/>
    <w:rsid w:val="001D3B9B"/>
    <w:rsid w:val="001D3B9E"/>
    <w:rsid w:val="001D3BBB"/>
    <w:rsid w:val="001D3CCC"/>
    <w:rsid w:val="001D3D58"/>
    <w:rsid w:val="001D3D8B"/>
    <w:rsid w:val="001D3E77"/>
    <w:rsid w:val="001D3E87"/>
    <w:rsid w:val="001D3EA8"/>
    <w:rsid w:val="001D3FD4"/>
    <w:rsid w:val="001D3FF5"/>
    <w:rsid w:val="001D4148"/>
    <w:rsid w:val="001D4186"/>
    <w:rsid w:val="001D419E"/>
    <w:rsid w:val="001D41DF"/>
    <w:rsid w:val="001D41FB"/>
    <w:rsid w:val="001D4293"/>
    <w:rsid w:val="001D4368"/>
    <w:rsid w:val="001D4409"/>
    <w:rsid w:val="001D459B"/>
    <w:rsid w:val="001D45EB"/>
    <w:rsid w:val="001D4644"/>
    <w:rsid w:val="001D46A2"/>
    <w:rsid w:val="001D46BC"/>
    <w:rsid w:val="001D477D"/>
    <w:rsid w:val="001D47B4"/>
    <w:rsid w:val="001D47ED"/>
    <w:rsid w:val="001D4838"/>
    <w:rsid w:val="001D4978"/>
    <w:rsid w:val="001D49C9"/>
    <w:rsid w:val="001D4A4F"/>
    <w:rsid w:val="001D4ABF"/>
    <w:rsid w:val="001D4B75"/>
    <w:rsid w:val="001D4BD7"/>
    <w:rsid w:val="001D4E3B"/>
    <w:rsid w:val="001D4E59"/>
    <w:rsid w:val="001D4EBF"/>
    <w:rsid w:val="001D4EE2"/>
    <w:rsid w:val="001D4F81"/>
    <w:rsid w:val="001D4FE5"/>
    <w:rsid w:val="001D5013"/>
    <w:rsid w:val="001D5041"/>
    <w:rsid w:val="001D50CF"/>
    <w:rsid w:val="001D50F0"/>
    <w:rsid w:val="001D521D"/>
    <w:rsid w:val="001D54AF"/>
    <w:rsid w:val="001D553A"/>
    <w:rsid w:val="001D55CC"/>
    <w:rsid w:val="001D5716"/>
    <w:rsid w:val="001D57DB"/>
    <w:rsid w:val="001D59BB"/>
    <w:rsid w:val="001D5AF9"/>
    <w:rsid w:val="001D5B01"/>
    <w:rsid w:val="001D5C51"/>
    <w:rsid w:val="001D5C61"/>
    <w:rsid w:val="001D5DB8"/>
    <w:rsid w:val="001D5E64"/>
    <w:rsid w:val="001D5EED"/>
    <w:rsid w:val="001D6129"/>
    <w:rsid w:val="001D617C"/>
    <w:rsid w:val="001D625F"/>
    <w:rsid w:val="001D63B5"/>
    <w:rsid w:val="001D6456"/>
    <w:rsid w:val="001D6486"/>
    <w:rsid w:val="001D64F7"/>
    <w:rsid w:val="001D65BB"/>
    <w:rsid w:val="001D66AE"/>
    <w:rsid w:val="001D674B"/>
    <w:rsid w:val="001D6849"/>
    <w:rsid w:val="001D68D3"/>
    <w:rsid w:val="001D697E"/>
    <w:rsid w:val="001D6AC8"/>
    <w:rsid w:val="001D6D04"/>
    <w:rsid w:val="001D6E06"/>
    <w:rsid w:val="001D6E8E"/>
    <w:rsid w:val="001D702D"/>
    <w:rsid w:val="001D70EC"/>
    <w:rsid w:val="001D7218"/>
    <w:rsid w:val="001D7233"/>
    <w:rsid w:val="001D73B7"/>
    <w:rsid w:val="001D73B9"/>
    <w:rsid w:val="001D743E"/>
    <w:rsid w:val="001D74A4"/>
    <w:rsid w:val="001D74CE"/>
    <w:rsid w:val="001D7627"/>
    <w:rsid w:val="001D768C"/>
    <w:rsid w:val="001D7692"/>
    <w:rsid w:val="001D7738"/>
    <w:rsid w:val="001D784A"/>
    <w:rsid w:val="001D78DC"/>
    <w:rsid w:val="001D793C"/>
    <w:rsid w:val="001D7AB0"/>
    <w:rsid w:val="001D7AE7"/>
    <w:rsid w:val="001D7C0B"/>
    <w:rsid w:val="001D7D35"/>
    <w:rsid w:val="001D7D77"/>
    <w:rsid w:val="001E0065"/>
    <w:rsid w:val="001E0067"/>
    <w:rsid w:val="001E028B"/>
    <w:rsid w:val="001E055B"/>
    <w:rsid w:val="001E0645"/>
    <w:rsid w:val="001E0887"/>
    <w:rsid w:val="001E09AF"/>
    <w:rsid w:val="001E0A0D"/>
    <w:rsid w:val="001E0A23"/>
    <w:rsid w:val="001E0C19"/>
    <w:rsid w:val="001E0E10"/>
    <w:rsid w:val="001E0ECF"/>
    <w:rsid w:val="001E1025"/>
    <w:rsid w:val="001E1063"/>
    <w:rsid w:val="001E121C"/>
    <w:rsid w:val="001E1242"/>
    <w:rsid w:val="001E12AF"/>
    <w:rsid w:val="001E12E5"/>
    <w:rsid w:val="001E12F4"/>
    <w:rsid w:val="001E147A"/>
    <w:rsid w:val="001E14C6"/>
    <w:rsid w:val="001E1516"/>
    <w:rsid w:val="001E1531"/>
    <w:rsid w:val="001E15D4"/>
    <w:rsid w:val="001E16AF"/>
    <w:rsid w:val="001E1880"/>
    <w:rsid w:val="001E18F8"/>
    <w:rsid w:val="001E191B"/>
    <w:rsid w:val="001E1972"/>
    <w:rsid w:val="001E1982"/>
    <w:rsid w:val="001E1B6F"/>
    <w:rsid w:val="001E1BDA"/>
    <w:rsid w:val="001E1CE8"/>
    <w:rsid w:val="001E1D56"/>
    <w:rsid w:val="001E1ED2"/>
    <w:rsid w:val="001E1FA9"/>
    <w:rsid w:val="001E1FE6"/>
    <w:rsid w:val="001E20A4"/>
    <w:rsid w:val="001E212A"/>
    <w:rsid w:val="001E22A9"/>
    <w:rsid w:val="001E22E5"/>
    <w:rsid w:val="001E22EA"/>
    <w:rsid w:val="001E23DE"/>
    <w:rsid w:val="001E23EC"/>
    <w:rsid w:val="001E248A"/>
    <w:rsid w:val="001E24E6"/>
    <w:rsid w:val="001E25A9"/>
    <w:rsid w:val="001E25D4"/>
    <w:rsid w:val="001E28B3"/>
    <w:rsid w:val="001E2952"/>
    <w:rsid w:val="001E2A7A"/>
    <w:rsid w:val="001E2AA9"/>
    <w:rsid w:val="001E2B44"/>
    <w:rsid w:val="001E2BC0"/>
    <w:rsid w:val="001E2C3D"/>
    <w:rsid w:val="001E2C92"/>
    <w:rsid w:val="001E2CF5"/>
    <w:rsid w:val="001E2D9D"/>
    <w:rsid w:val="001E2E13"/>
    <w:rsid w:val="001E2E7E"/>
    <w:rsid w:val="001E2EB5"/>
    <w:rsid w:val="001E2EF5"/>
    <w:rsid w:val="001E2F48"/>
    <w:rsid w:val="001E3106"/>
    <w:rsid w:val="001E310E"/>
    <w:rsid w:val="001E3216"/>
    <w:rsid w:val="001E3361"/>
    <w:rsid w:val="001E3367"/>
    <w:rsid w:val="001E33E1"/>
    <w:rsid w:val="001E3466"/>
    <w:rsid w:val="001E353A"/>
    <w:rsid w:val="001E3573"/>
    <w:rsid w:val="001E3624"/>
    <w:rsid w:val="001E36EC"/>
    <w:rsid w:val="001E36F9"/>
    <w:rsid w:val="001E3742"/>
    <w:rsid w:val="001E3781"/>
    <w:rsid w:val="001E37FE"/>
    <w:rsid w:val="001E382C"/>
    <w:rsid w:val="001E393E"/>
    <w:rsid w:val="001E3A16"/>
    <w:rsid w:val="001E3A4B"/>
    <w:rsid w:val="001E3C62"/>
    <w:rsid w:val="001E3C6E"/>
    <w:rsid w:val="001E3CA7"/>
    <w:rsid w:val="001E3CC8"/>
    <w:rsid w:val="001E3D6D"/>
    <w:rsid w:val="001E3DAC"/>
    <w:rsid w:val="001E3F85"/>
    <w:rsid w:val="001E414C"/>
    <w:rsid w:val="001E4198"/>
    <w:rsid w:val="001E434C"/>
    <w:rsid w:val="001E435C"/>
    <w:rsid w:val="001E445C"/>
    <w:rsid w:val="001E45C6"/>
    <w:rsid w:val="001E485E"/>
    <w:rsid w:val="001E4915"/>
    <w:rsid w:val="001E49A3"/>
    <w:rsid w:val="001E4B0E"/>
    <w:rsid w:val="001E4C7E"/>
    <w:rsid w:val="001E4D09"/>
    <w:rsid w:val="001E4D48"/>
    <w:rsid w:val="001E4DDA"/>
    <w:rsid w:val="001E4DE6"/>
    <w:rsid w:val="001E4DEA"/>
    <w:rsid w:val="001E4E69"/>
    <w:rsid w:val="001E4EFB"/>
    <w:rsid w:val="001E4F98"/>
    <w:rsid w:val="001E4FE8"/>
    <w:rsid w:val="001E5628"/>
    <w:rsid w:val="001E5655"/>
    <w:rsid w:val="001E5679"/>
    <w:rsid w:val="001E56B3"/>
    <w:rsid w:val="001E586F"/>
    <w:rsid w:val="001E5995"/>
    <w:rsid w:val="001E5B93"/>
    <w:rsid w:val="001E5C26"/>
    <w:rsid w:val="001E5C2A"/>
    <w:rsid w:val="001E5DEE"/>
    <w:rsid w:val="001E5E95"/>
    <w:rsid w:val="001E5FC1"/>
    <w:rsid w:val="001E60A2"/>
    <w:rsid w:val="001E60F0"/>
    <w:rsid w:val="001E61C6"/>
    <w:rsid w:val="001E62F2"/>
    <w:rsid w:val="001E6408"/>
    <w:rsid w:val="001E6461"/>
    <w:rsid w:val="001E64C7"/>
    <w:rsid w:val="001E64F3"/>
    <w:rsid w:val="001E65B8"/>
    <w:rsid w:val="001E65F2"/>
    <w:rsid w:val="001E66E4"/>
    <w:rsid w:val="001E6858"/>
    <w:rsid w:val="001E68A8"/>
    <w:rsid w:val="001E6958"/>
    <w:rsid w:val="001E6BB6"/>
    <w:rsid w:val="001E6C83"/>
    <w:rsid w:val="001E6DE6"/>
    <w:rsid w:val="001E6DEE"/>
    <w:rsid w:val="001E6E83"/>
    <w:rsid w:val="001E6EB7"/>
    <w:rsid w:val="001E6ECC"/>
    <w:rsid w:val="001E6ED5"/>
    <w:rsid w:val="001E6FB8"/>
    <w:rsid w:val="001E6FEC"/>
    <w:rsid w:val="001E70B0"/>
    <w:rsid w:val="001E7171"/>
    <w:rsid w:val="001E7386"/>
    <w:rsid w:val="001E73D1"/>
    <w:rsid w:val="001E7563"/>
    <w:rsid w:val="001E7599"/>
    <w:rsid w:val="001E762F"/>
    <w:rsid w:val="001E7745"/>
    <w:rsid w:val="001E778E"/>
    <w:rsid w:val="001E77D2"/>
    <w:rsid w:val="001E78CC"/>
    <w:rsid w:val="001E790E"/>
    <w:rsid w:val="001E7918"/>
    <w:rsid w:val="001E795A"/>
    <w:rsid w:val="001E7B91"/>
    <w:rsid w:val="001E7C12"/>
    <w:rsid w:val="001E7E3F"/>
    <w:rsid w:val="001E7F34"/>
    <w:rsid w:val="001E7F84"/>
    <w:rsid w:val="001E7FC2"/>
    <w:rsid w:val="001E7FEC"/>
    <w:rsid w:val="001F0096"/>
    <w:rsid w:val="001F00B5"/>
    <w:rsid w:val="001F00E4"/>
    <w:rsid w:val="001F00EB"/>
    <w:rsid w:val="001F01F2"/>
    <w:rsid w:val="001F02DD"/>
    <w:rsid w:val="001F0539"/>
    <w:rsid w:val="001F057F"/>
    <w:rsid w:val="001F05A1"/>
    <w:rsid w:val="001F070D"/>
    <w:rsid w:val="001F0734"/>
    <w:rsid w:val="001F0854"/>
    <w:rsid w:val="001F08D5"/>
    <w:rsid w:val="001F0914"/>
    <w:rsid w:val="001F0B64"/>
    <w:rsid w:val="001F0BDC"/>
    <w:rsid w:val="001F0C3F"/>
    <w:rsid w:val="001F0C47"/>
    <w:rsid w:val="001F0DD7"/>
    <w:rsid w:val="001F0E5A"/>
    <w:rsid w:val="001F0ED1"/>
    <w:rsid w:val="001F0FD2"/>
    <w:rsid w:val="001F1075"/>
    <w:rsid w:val="001F1177"/>
    <w:rsid w:val="001F1295"/>
    <w:rsid w:val="001F1307"/>
    <w:rsid w:val="001F130C"/>
    <w:rsid w:val="001F13F5"/>
    <w:rsid w:val="001F140F"/>
    <w:rsid w:val="001F1481"/>
    <w:rsid w:val="001F15E8"/>
    <w:rsid w:val="001F16EA"/>
    <w:rsid w:val="001F1714"/>
    <w:rsid w:val="001F1827"/>
    <w:rsid w:val="001F1A6B"/>
    <w:rsid w:val="001F1B16"/>
    <w:rsid w:val="001F1C1D"/>
    <w:rsid w:val="001F1C2C"/>
    <w:rsid w:val="001F1D0A"/>
    <w:rsid w:val="001F1FC8"/>
    <w:rsid w:val="001F2064"/>
    <w:rsid w:val="001F22B3"/>
    <w:rsid w:val="001F22D3"/>
    <w:rsid w:val="001F2356"/>
    <w:rsid w:val="001F237C"/>
    <w:rsid w:val="001F2381"/>
    <w:rsid w:val="001F23C4"/>
    <w:rsid w:val="001F2428"/>
    <w:rsid w:val="001F246F"/>
    <w:rsid w:val="001F250E"/>
    <w:rsid w:val="001F2774"/>
    <w:rsid w:val="001F29E4"/>
    <w:rsid w:val="001F2A3F"/>
    <w:rsid w:val="001F2C49"/>
    <w:rsid w:val="001F2D3D"/>
    <w:rsid w:val="001F2D4C"/>
    <w:rsid w:val="001F2F06"/>
    <w:rsid w:val="001F307B"/>
    <w:rsid w:val="001F30C0"/>
    <w:rsid w:val="001F30E8"/>
    <w:rsid w:val="001F3127"/>
    <w:rsid w:val="001F3168"/>
    <w:rsid w:val="001F31FB"/>
    <w:rsid w:val="001F3326"/>
    <w:rsid w:val="001F34B5"/>
    <w:rsid w:val="001F358E"/>
    <w:rsid w:val="001F36C5"/>
    <w:rsid w:val="001F3759"/>
    <w:rsid w:val="001F37CE"/>
    <w:rsid w:val="001F380C"/>
    <w:rsid w:val="001F381B"/>
    <w:rsid w:val="001F387D"/>
    <w:rsid w:val="001F3917"/>
    <w:rsid w:val="001F3926"/>
    <w:rsid w:val="001F3932"/>
    <w:rsid w:val="001F3A6F"/>
    <w:rsid w:val="001F3B1F"/>
    <w:rsid w:val="001F3C74"/>
    <w:rsid w:val="001F3D46"/>
    <w:rsid w:val="001F3DA7"/>
    <w:rsid w:val="001F3E74"/>
    <w:rsid w:val="001F3ECD"/>
    <w:rsid w:val="001F3F64"/>
    <w:rsid w:val="001F413F"/>
    <w:rsid w:val="001F4178"/>
    <w:rsid w:val="001F41D5"/>
    <w:rsid w:val="001F41FF"/>
    <w:rsid w:val="001F42A8"/>
    <w:rsid w:val="001F42FC"/>
    <w:rsid w:val="001F43D9"/>
    <w:rsid w:val="001F4451"/>
    <w:rsid w:val="001F4523"/>
    <w:rsid w:val="001F456F"/>
    <w:rsid w:val="001F461A"/>
    <w:rsid w:val="001F463A"/>
    <w:rsid w:val="001F476C"/>
    <w:rsid w:val="001F4802"/>
    <w:rsid w:val="001F485C"/>
    <w:rsid w:val="001F4860"/>
    <w:rsid w:val="001F4AE1"/>
    <w:rsid w:val="001F4B0C"/>
    <w:rsid w:val="001F4B0D"/>
    <w:rsid w:val="001F4B2B"/>
    <w:rsid w:val="001F4B34"/>
    <w:rsid w:val="001F4B72"/>
    <w:rsid w:val="001F4C72"/>
    <w:rsid w:val="001F4D4C"/>
    <w:rsid w:val="001F4DCC"/>
    <w:rsid w:val="001F4FAF"/>
    <w:rsid w:val="001F50F9"/>
    <w:rsid w:val="001F544F"/>
    <w:rsid w:val="001F5458"/>
    <w:rsid w:val="001F545C"/>
    <w:rsid w:val="001F5533"/>
    <w:rsid w:val="001F568A"/>
    <w:rsid w:val="001F5717"/>
    <w:rsid w:val="001F5758"/>
    <w:rsid w:val="001F5846"/>
    <w:rsid w:val="001F5AEC"/>
    <w:rsid w:val="001F5B23"/>
    <w:rsid w:val="001F5B3B"/>
    <w:rsid w:val="001F5B66"/>
    <w:rsid w:val="001F5C59"/>
    <w:rsid w:val="001F5D5E"/>
    <w:rsid w:val="001F5DFA"/>
    <w:rsid w:val="001F5F4E"/>
    <w:rsid w:val="001F6140"/>
    <w:rsid w:val="001F6188"/>
    <w:rsid w:val="001F6269"/>
    <w:rsid w:val="001F62D5"/>
    <w:rsid w:val="001F646A"/>
    <w:rsid w:val="001F655E"/>
    <w:rsid w:val="001F658A"/>
    <w:rsid w:val="001F6670"/>
    <w:rsid w:val="001F667E"/>
    <w:rsid w:val="001F66EA"/>
    <w:rsid w:val="001F67A9"/>
    <w:rsid w:val="001F6919"/>
    <w:rsid w:val="001F6931"/>
    <w:rsid w:val="001F6BB0"/>
    <w:rsid w:val="001F6BC5"/>
    <w:rsid w:val="001F6C09"/>
    <w:rsid w:val="001F6C5C"/>
    <w:rsid w:val="001F6C8D"/>
    <w:rsid w:val="001F6C94"/>
    <w:rsid w:val="001F7022"/>
    <w:rsid w:val="001F7073"/>
    <w:rsid w:val="001F70FE"/>
    <w:rsid w:val="001F7165"/>
    <w:rsid w:val="001F717A"/>
    <w:rsid w:val="001F7316"/>
    <w:rsid w:val="001F73E3"/>
    <w:rsid w:val="001F7531"/>
    <w:rsid w:val="001F75AC"/>
    <w:rsid w:val="001F75B2"/>
    <w:rsid w:val="001F783D"/>
    <w:rsid w:val="001F7878"/>
    <w:rsid w:val="001F79D6"/>
    <w:rsid w:val="001F7A49"/>
    <w:rsid w:val="001F7B09"/>
    <w:rsid w:val="001F7BF9"/>
    <w:rsid w:val="001F7C4E"/>
    <w:rsid w:val="001F7CD2"/>
    <w:rsid w:val="001F7DFA"/>
    <w:rsid w:val="001F7E04"/>
    <w:rsid w:val="001F7EE1"/>
    <w:rsid w:val="00200094"/>
    <w:rsid w:val="002003BD"/>
    <w:rsid w:val="00200424"/>
    <w:rsid w:val="00200540"/>
    <w:rsid w:val="0020061D"/>
    <w:rsid w:val="00200671"/>
    <w:rsid w:val="00200731"/>
    <w:rsid w:val="002007CC"/>
    <w:rsid w:val="00200819"/>
    <w:rsid w:val="00200822"/>
    <w:rsid w:val="00200862"/>
    <w:rsid w:val="002008A1"/>
    <w:rsid w:val="002008B1"/>
    <w:rsid w:val="002008C5"/>
    <w:rsid w:val="0020092E"/>
    <w:rsid w:val="00200AC8"/>
    <w:rsid w:val="00200B18"/>
    <w:rsid w:val="00200BB7"/>
    <w:rsid w:val="00200C55"/>
    <w:rsid w:val="00200D21"/>
    <w:rsid w:val="00200DB1"/>
    <w:rsid w:val="00200E5B"/>
    <w:rsid w:val="002010B5"/>
    <w:rsid w:val="002010C2"/>
    <w:rsid w:val="0020135A"/>
    <w:rsid w:val="002013E5"/>
    <w:rsid w:val="0020146F"/>
    <w:rsid w:val="00201485"/>
    <w:rsid w:val="0020151B"/>
    <w:rsid w:val="002017C3"/>
    <w:rsid w:val="00201873"/>
    <w:rsid w:val="00201936"/>
    <w:rsid w:val="00201A44"/>
    <w:rsid w:val="00201A4D"/>
    <w:rsid w:val="00201A54"/>
    <w:rsid w:val="00201A8E"/>
    <w:rsid w:val="00201AA9"/>
    <w:rsid w:val="00201B69"/>
    <w:rsid w:val="00201C13"/>
    <w:rsid w:val="00201CF3"/>
    <w:rsid w:val="00201E2C"/>
    <w:rsid w:val="00201ECE"/>
    <w:rsid w:val="00201F34"/>
    <w:rsid w:val="00201FD2"/>
    <w:rsid w:val="002020DF"/>
    <w:rsid w:val="002021BC"/>
    <w:rsid w:val="00202465"/>
    <w:rsid w:val="00202604"/>
    <w:rsid w:val="00202651"/>
    <w:rsid w:val="002026A7"/>
    <w:rsid w:val="002026CB"/>
    <w:rsid w:val="0020270B"/>
    <w:rsid w:val="002028BB"/>
    <w:rsid w:val="002028D6"/>
    <w:rsid w:val="00202976"/>
    <w:rsid w:val="002029B0"/>
    <w:rsid w:val="00202A73"/>
    <w:rsid w:val="00202B43"/>
    <w:rsid w:val="00202BA0"/>
    <w:rsid w:val="00202CCA"/>
    <w:rsid w:val="00202E41"/>
    <w:rsid w:val="0020304D"/>
    <w:rsid w:val="002030EB"/>
    <w:rsid w:val="002033A3"/>
    <w:rsid w:val="00203431"/>
    <w:rsid w:val="0020346C"/>
    <w:rsid w:val="00203571"/>
    <w:rsid w:val="002036FB"/>
    <w:rsid w:val="0020377A"/>
    <w:rsid w:val="002037FC"/>
    <w:rsid w:val="00203937"/>
    <w:rsid w:val="00203B44"/>
    <w:rsid w:val="00203C38"/>
    <w:rsid w:val="00203C56"/>
    <w:rsid w:val="00203DFC"/>
    <w:rsid w:val="00203E5D"/>
    <w:rsid w:val="00203E86"/>
    <w:rsid w:val="00203E95"/>
    <w:rsid w:val="00203EC7"/>
    <w:rsid w:val="00203F43"/>
    <w:rsid w:val="00203F5F"/>
    <w:rsid w:val="0020402F"/>
    <w:rsid w:val="002042D0"/>
    <w:rsid w:val="0020433F"/>
    <w:rsid w:val="00204369"/>
    <w:rsid w:val="002043D2"/>
    <w:rsid w:val="00204424"/>
    <w:rsid w:val="002045BA"/>
    <w:rsid w:val="002045FE"/>
    <w:rsid w:val="00204623"/>
    <w:rsid w:val="002046A9"/>
    <w:rsid w:val="00204726"/>
    <w:rsid w:val="00204788"/>
    <w:rsid w:val="002047AE"/>
    <w:rsid w:val="00204811"/>
    <w:rsid w:val="00204921"/>
    <w:rsid w:val="00204961"/>
    <w:rsid w:val="00204978"/>
    <w:rsid w:val="00204CD2"/>
    <w:rsid w:val="00204D24"/>
    <w:rsid w:val="00204E15"/>
    <w:rsid w:val="00204E61"/>
    <w:rsid w:val="00204FFA"/>
    <w:rsid w:val="00205070"/>
    <w:rsid w:val="00205199"/>
    <w:rsid w:val="002051F8"/>
    <w:rsid w:val="002052FB"/>
    <w:rsid w:val="0020534A"/>
    <w:rsid w:val="002053CC"/>
    <w:rsid w:val="0020542F"/>
    <w:rsid w:val="002056DA"/>
    <w:rsid w:val="002057C8"/>
    <w:rsid w:val="0020596D"/>
    <w:rsid w:val="0020597E"/>
    <w:rsid w:val="00205AA2"/>
    <w:rsid w:val="00205B1D"/>
    <w:rsid w:val="00205BB0"/>
    <w:rsid w:val="00205C86"/>
    <w:rsid w:val="00205DD7"/>
    <w:rsid w:val="00205E0C"/>
    <w:rsid w:val="00205F9C"/>
    <w:rsid w:val="00205FB5"/>
    <w:rsid w:val="00205FE4"/>
    <w:rsid w:val="0020601E"/>
    <w:rsid w:val="002060EE"/>
    <w:rsid w:val="00206127"/>
    <w:rsid w:val="00206276"/>
    <w:rsid w:val="00206343"/>
    <w:rsid w:val="002063FE"/>
    <w:rsid w:val="00206444"/>
    <w:rsid w:val="0020654E"/>
    <w:rsid w:val="0020657C"/>
    <w:rsid w:val="002065B3"/>
    <w:rsid w:val="0020672F"/>
    <w:rsid w:val="002067B2"/>
    <w:rsid w:val="002067FA"/>
    <w:rsid w:val="0020692A"/>
    <w:rsid w:val="00206A0C"/>
    <w:rsid w:val="00206BCD"/>
    <w:rsid w:val="00206CC2"/>
    <w:rsid w:val="00206CCC"/>
    <w:rsid w:val="00206D00"/>
    <w:rsid w:val="00206D87"/>
    <w:rsid w:val="00206E94"/>
    <w:rsid w:val="00206EFF"/>
    <w:rsid w:val="00206F1F"/>
    <w:rsid w:val="00207012"/>
    <w:rsid w:val="00207119"/>
    <w:rsid w:val="002071B6"/>
    <w:rsid w:val="0020725B"/>
    <w:rsid w:val="002072B3"/>
    <w:rsid w:val="002073E4"/>
    <w:rsid w:val="00207518"/>
    <w:rsid w:val="0020758A"/>
    <w:rsid w:val="002075B0"/>
    <w:rsid w:val="002075E1"/>
    <w:rsid w:val="002076AC"/>
    <w:rsid w:val="00207733"/>
    <w:rsid w:val="002077E8"/>
    <w:rsid w:val="00207840"/>
    <w:rsid w:val="00207B2A"/>
    <w:rsid w:val="00207C57"/>
    <w:rsid w:val="00207DDB"/>
    <w:rsid w:val="00207E9A"/>
    <w:rsid w:val="00207FAE"/>
    <w:rsid w:val="002101D9"/>
    <w:rsid w:val="00210398"/>
    <w:rsid w:val="0021040E"/>
    <w:rsid w:val="002104FB"/>
    <w:rsid w:val="00210553"/>
    <w:rsid w:val="002105BF"/>
    <w:rsid w:val="002105DB"/>
    <w:rsid w:val="00210640"/>
    <w:rsid w:val="002107A2"/>
    <w:rsid w:val="0021091B"/>
    <w:rsid w:val="00210923"/>
    <w:rsid w:val="00210970"/>
    <w:rsid w:val="00210A49"/>
    <w:rsid w:val="00210CA9"/>
    <w:rsid w:val="00210D61"/>
    <w:rsid w:val="00210DB9"/>
    <w:rsid w:val="00210DE8"/>
    <w:rsid w:val="00210E82"/>
    <w:rsid w:val="00210ED2"/>
    <w:rsid w:val="00210ED7"/>
    <w:rsid w:val="00210FE4"/>
    <w:rsid w:val="00210FF4"/>
    <w:rsid w:val="0021102D"/>
    <w:rsid w:val="0021127C"/>
    <w:rsid w:val="002112D1"/>
    <w:rsid w:val="002112E5"/>
    <w:rsid w:val="0021142F"/>
    <w:rsid w:val="002114E4"/>
    <w:rsid w:val="002114F7"/>
    <w:rsid w:val="0021150B"/>
    <w:rsid w:val="002115BC"/>
    <w:rsid w:val="002115C7"/>
    <w:rsid w:val="002116E9"/>
    <w:rsid w:val="0021172F"/>
    <w:rsid w:val="0021182D"/>
    <w:rsid w:val="0021183A"/>
    <w:rsid w:val="0021196D"/>
    <w:rsid w:val="00211A55"/>
    <w:rsid w:val="00211A9D"/>
    <w:rsid w:val="00211B7D"/>
    <w:rsid w:val="00211BCB"/>
    <w:rsid w:val="00211BFC"/>
    <w:rsid w:val="00211C3A"/>
    <w:rsid w:val="00211CB6"/>
    <w:rsid w:val="00211CC9"/>
    <w:rsid w:val="00211D93"/>
    <w:rsid w:val="00211DEE"/>
    <w:rsid w:val="00211EFB"/>
    <w:rsid w:val="00212052"/>
    <w:rsid w:val="0021210A"/>
    <w:rsid w:val="0021216D"/>
    <w:rsid w:val="00212286"/>
    <w:rsid w:val="002124B4"/>
    <w:rsid w:val="00212550"/>
    <w:rsid w:val="00212576"/>
    <w:rsid w:val="002125CE"/>
    <w:rsid w:val="002126E1"/>
    <w:rsid w:val="00212848"/>
    <w:rsid w:val="00212A28"/>
    <w:rsid w:val="00212BA1"/>
    <w:rsid w:val="00212BA8"/>
    <w:rsid w:val="00212E44"/>
    <w:rsid w:val="00212EC5"/>
    <w:rsid w:val="00212F1A"/>
    <w:rsid w:val="0021318E"/>
    <w:rsid w:val="002132DF"/>
    <w:rsid w:val="002132ED"/>
    <w:rsid w:val="00213419"/>
    <w:rsid w:val="0021344C"/>
    <w:rsid w:val="0021345E"/>
    <w:rsid w:val="002137AF"/>
    <w:rsid w:val="00213805"/>
    <w:rsid w:val="00213897"/>
    <w:rsid w:val="0021389E"/>
    <w:rsid w:val="002138AA"/>
    <w:rsid w:val="00213A14"/>
    <w:rsid w:val="00213BD6"/>
    <w:rsid w:val="00213C6E"/>
    <w:rsid w:val="00213EBD"/>
    <w:rsid w:val="00213F7D"/>
    <w:rsid w:val="00213FBC"/>
    <w:rsid w:val="00213FC5"/>
    <w:rsid w:val="002141DB"/>
    <w:rsid w:val="0021429B"/>
    <w:rsid w:val="00214354"/>
    <w:rsid w:val="00214483"/>
    <w:rsid w:val="0021449D"/>
    <w:rsid w:val="0021452B"/>
    <w:rsid w:val="0021459A"/>
    <w:rsid w:val="00214687"/>
    <w:rsid w:val="002147F6"/>
    <w:rsid w:val="002148AA"/>
    <w:rsid w:val="002148AC"/>
    <w:rsid w:val="00214935"/>
    <w:rsid w:val="00214A0A"/>
    <w:rsid w:val="00214B4D"/>
    <w:rsid w:val="00214B78"/>
    <w:rsid w:val="00214BCE"/>
    <w:rsid w:val="00214C35"/>
    <w:rsid w:val="00214CC6"/>
    <w:rsid w:val="00214EDC"/>
    <w:rsid w:val="00214F5A"/>
    <w:rsid w:val="00214F5E"/>
    <w:rsid w:val="00215286"/>
    <w:rsid w:val="002152F8"/>
    <w:rsid w:val="00215366"/>
    <w:rsid w:val="002153C0"/>
    <w:rsid w:val="002153E9"/>
    <w:rsid w:val="0021557B"/>
    <w:rsid w:val="0021558E"/>
    <w:rsid w:val="00215599"/>
    <w:rsid w:val="00215614"/>
    <w:rsid w:val="00215699"/>
    <w:rsid w:val="002156A5"/>
    <w:rsid w:val="0021573F"/>
    <w:rsid w:val="00215745"/>
    <w:rsid w:val="00215762"/>
    <w:rsid w:val="00215784"/>
    <w:rsid w:val="00215843"/>
    <w:rsid w:val="0021589C"/>
    <w:rsid w:val="0021590E"/>
    <w:rsid w:val="00215A09"/>
    <w:rsid w:val="00215A2E"/>
    <w:rsid w:val="00215AF7"/>
    <w:rsid w:val="00215B1B"/>
    <w:rsid w:val="00215C9F"/>
    <w:rsid w:val="00215D19"/>
    <w:rsid w:val="00215E16"/>
    <w:rsid w:val="00215E17"/>
    <w:rsid w:val="00215E23"/>
    <w:rsid w:val="00215F39"/>
    <w:rsid w:val="00215FD6"/>
    <w:rsid w:val="00216050"/>
    <w:rsid w:val="002161A7"/>
    <w:rsid w:val="0021629D"/>
    <w:rsid w:val="0021634B"/>
    <w:rsid w:val="00216411"/>
    <w:rsid w:val="00216506"/>
    <w:rsid w:val="00216583"/>
    <w:rsid w:val="00216731"/>
    <w:rsid w:val="00216758"/>
    <w:rsid w:val="002167EE"/>
    <w:rsid w:val="00216A67"/>
    <w:rsid w:val="00216D6C"/>
    <w:rsid w:val="00216DA4"/>
    <w:rsid w:val="00216E5D"/>
    <w:rsid w:val="00216E8A"/>
    <w:rsid w:val="00216EA0"/>
    <w:rsid w:val="00216F58"/>
    <w:rsid w:val="00216F9F"/>
    <w:rsid w:val="00217148"/>
    <w:rsid w:val="00217150"/>
    <w:rsid w:val="0021718B"/>
    <w:rsid w:val="00217207"/>
    <w:rsid w:val="0021720B"/>
    <w:rsid w:val="0021771A"/>
    <w:rsid w:val="00217882"/>
    <w:rsid w:val="0021791E"/>
    <w:rsid w:val="0021796D"/>
    <w:rsid w:val="00217991"/>
    <w:rsid w:val="002179DA"/>
    <w:rsid w:val="00217A30"/>
    <w:rsid w:val="00217AC8"/>
    <w:rsid w:val="00217BB7"/>
    <w:rsid w:val="00217D4B"/>
    <w:rsid w:val="00217F15"/>
    <w:rsid w:val="0022003F"/>
    <w:rsid w:val="00220051"/>
    <w:rsid w:val="0022011C"/>
    <w:rsid w:val="00220276"/>
    <w:rsid w:val="002202CE"/>
    <w:rsid w:val="0022030E"/>
    <w:rsid w:val="00220573"/>
    <w:rsid w:val="002205C1"/>
    <w:rsid w:val="00220622"/>
    <w:rsid w:val="00220818"/>
    <w:rsid w:val="0022087D"/>
    <w:rsid w:val="002209C6"/>
    <w:rsid w:val="00220A92"/>
    <w:rsid w:val="00220B48"/>
    <w:rsid w:val="00220BDC"/>
    <w:rsid w:val="00220C1A"/>
    <w:rsid w:val="00220C9D"/>
    <w:rsid w:val="00220E3C"/>
    <w:rsid w:val="00221156"/>
    <w:rsid w:val="002211A8"/>
    <w:rsid w:val="002211C0"/>
    <w:rsid w:val="00221524"/>
    <w:rsid w:val="0022160E"/>
    <w:rsid w:val="00221632"/>
    <w:rsid w:val="0022166C"/>
    <w:rsid w:val="002216C8"/>
    <w:rsid w:val="00221744"/>
    <w:rsid w:val="00221772"/>
    <w:rsid w:val="002217C2"/>
    <w:rsid w:val="002217EE"/>
    <w:rsid w:val="0022181F"/>
    <w:rsid w:val="0022186B"/>
    <w:rsid w:val="00221936"/>
    <w:rsid w:val="00221999"/>
    <w:rsid w:val="00221ABA"/>
    <w:rsid w:val="00221BC4"/>
    <w:rsid w:val="00221C11"/>
    <w:rsid w:val="00221E16"/>
    <w:rsid w:val="00221EB3"/>
    <w:rsid w:val="00221EF7"/>
    <w:rsid w:val="00221F8C"/>
    <w:rsid w:val="00221FC0"/>
    <w:rsid w:val="00222012"/>
    <w:rsid w:val="00222054"/>
    <w:rsid w:val="002220AA"/>
    <w:rsid w:val="0022214D"/>
    <w:rsid w:val="002222AA"/>
    <w:rsid w:val="002222F2"/>
    <w:rsid w:val="0022235C"/>
    <w:rsid w:val="0022239C"/>
    <w:rsid w:val="0022246A"/>
    <w:rsid w:val="00222598"/>
    <w:rsid w:val="002225A5"/>
    <w:rsid w:val="002225CB"/>
    <w:rsid w:val="00222697"/>
    <w:rsid w:val="0022269E"/>
    <w:rsid w:val="00222748"/>
    <w:rsid w:val="00222762"/>
    <w:rsid w:val="0022287E"/>
    <w:rsid w:val="0022291A"/>
    <w:rsid w:val="00222ACC"/>
    <w:rsid w:val="00222B35"/>
    <w:rsid w:val="00222C23"/>
    <w:rsid w:val="00222D7B"/>
    <w:rsid w:val="00222E27"/>
    <w:rsid w:val="00222F85"/>
    <w:rsid w:val="00222FA3"/>
    <w:rsid w:val="0022302F"/>
    <w:rsid w:val="00223120"/>
    <w:rsid w:val="0022339F"/>
    <w:rsid w:val="002234E3"/>
    <w:rsid w:val="002234E5"/>
    <w:rsid w:val="00223772"/>
    <w:rsid w:val="00223909"/>
    <w:rsid w:val="00223BE5"/>
    <w:rsid w:val="00223CC5"/>
    <w:rsid w:val="00223E1D"/>
    <w:rsid w:val="00223EAB"/>
    <w:rsid w:val="00223EC9"/>
    <w:rsid w:val="00223F02"/>
    <w:rsid w:val="00224081"/>
    <w:rsid w:val="002240B6"/>
    <w:rsid w:val="00224142"/>
    <w:rsid w:val="00224157"/>
    <w:rsid w:val="002241BA"/>
    <w:rsid w:val="002241C2"/>
    <w:rsid w:val="002241E6"/>
    <w:rsid w:val="0022425A"/>
    <w:rsid w:val="00224280"/>
    <w:rsid w:val="002243AC"/>
    <w:rsid w:val="002243CD"/>
    <w:rsid w:val="002244B2"/>
    <w:rsid w:val="00224611"/>
    <w:rsid w:val="00224660"/>
    <w:rsid w:val="0022467D"/>
    <w:rsid w:val="0022474B"/>
    <w:rsid w:val="0022490A"/>
    <w:rsid w:val="00224B11"/>
    <w:rsid w:val="00224B1A"/>
    <w:rsid w:val="00224B36"/>
    <w:rsid w:val="00224B5A"/>
    <w:rsid w:val="00224BA1"/>
    <w:rsid w:val="00224BC5"/>
    <w:rsid w:val="00224C79"/>
    <w:rsid w:val="00224E16"/>
    <w:rsid w:val="00224E61"/>
    <w:rsid w:val="00224F33"/>
    <w:rsid w:val="00224F35"/>
    <w:rsid w:val="00225128"/>
    <w:rsid w:val="00225231"/>
    <w:rsid w:val="00225266"/>
    <w:rsid w:val="00225505"/>
    <w:rsid w:val="00225551"/>
    <w:rsid w:val="00225567"/>
    <w:rsid w:val="0022564A"/>
    <w:rsid w:val="0022565A"/>
    <w:rsid w:val="00225766"/>
    <w:rsid w:val="00225840"/>
    <w:rsid w:val="00225862"/>
    <w:rsid w:val="00225882"/>
    <w:rsid w:val="00225A48"/>
    <w:rsid w:val="00225BCF"/>
    <w:rsid w:val="00225C25"/>
    <w:rsid w:val="00225C66"/>
    <w:rsid w:val="00225CA7"/>
    <w:rsid w:val="00225D2B"/>
    <w:rsid w:val="00225DA1"/>
    <w:rsid w:val="00225DBC"/>
    <w:rsid w:val="00225E18"/>
    <w:rsid w:val="00226017"/>
    <w:rsid w:val="00226080"/>
    <w:rsid w:val="00226082"/>
    <w:rsid w:val="00226292"/>
    <w:rsid w:val="0022640E"/>
    <w:rsid w:val="00226545"/>
    <w:rsid w:val="00226579"/>
    <w:rsid w:val="002266D2"/>
    <w:rsid w:val="002268DA"/>
    <w:rsid w:val="00226B41"/>
    <w:rsid w:val="00226BAF"/>
    <w:rsid w:val="00226BE8"/>
    <w:rsid w:val="00226C85"/>
    <w:rsid w:val="00226CA8"/>
    <w:rsid w:val="00226D9E"/>
    <w:rsid w:val="00226DF7"/>
    <w:rsid w:val="00226F24"/>
    <w:rsid w:val="00226F46"/>
    <w:rsid w:val="00226FBC"/>
    <w:rsid w:val="00226FF1"/>
    <w:rsid w:val="0022700D"/>
    <w:rsid w:val="00227011"/>
    <w:rsid w:val="00227096"/>
    <w:rsid w:val="00227113"/>
    <w:rsid w:val="002272FA"/>
    <w:rsid w:val="002273C4"/>
    <w:rsid w:val="00227455"/>
    <w:rsid w:val="00227525"/>
    <w:rsid w:val="002275BE"/>
    <w:rsid w:val="002276BF"/>
    <w:rsid w:val="002279FB"/>
    <w:rsid w:val="00227A07"/>
    <w:rsid w:val="00227AA5"/>
    <w:rsid w:val="00227B01"/>
    <w:rsid w:val="00227B40"/>
    <w:rsid w:val="00227BD5"/>
    <w:rsid w:val="00227BE9"/>
    <w:rsid w:val="00227C96"/>
    <w:rsid w:val="00227CD7"/>
    <w:rsid w:val="00227D22"/>
    <w:rsid w:val="00227D90"/>
    <w:rsid w:val="00227DA5"/>
    <w:rsid w:val="00227EB4"/>
    <w:rsid w:val="00227F0A"/>
    <w:rsid w:val="00227F10"/>
    <w:rsid w:val="00227FEF"/>
    <w:rsid w:val="00230178"/>
    <w:rsid w:val="002301A2"/>
    <w:rsid w:val="0023027F"/>
    <w:rsid w:val="0023029E"/>
    <w:rsid w:val="002303C8"/>
    <w:rsid w:val="002304BC"/>
    <w:rsid w:val="0023064E"/>
    <w:rsid w:val="0023071C"/>
    <w:rsid w:val="00230727"/>
    <w:rsid w:val="002308D7"/>
    <w:rsid w:val="0023091A"/>
    <w:rsid w:val="0023092A"/>
    <w:rsid w:val="002309C4"/>
    <w:rsid w:val="00230A33"/>
    <w:rsid w:val="00230BCC"/>
    <w:rsid w:val="00230C80"/>
    <w:rsid w:val="00230CC6"/>
    <w:rsid w:val="00230D79"/>
    <w:rsid w:val="00230D7A"/>
    <w:rsid w:val="00230DD0"/>
    <w:rsid w:val="00230E3A"/>
    <w:rsid w:val="00230E6E"/>
    <w:rsid w:val="00230EC3"/>
    <w:rsid w:val="00230FAD"/>
    <w:rsid w:val="0023128C"/>
    <w:rsid w:val="00231335"/>
    <w:rsid w:val="0023140A"/>
    <w:rsid w:val="00231452"/>
    <w:rsid w:val="0023152B"/>
    <w:rsid w:val="00231537"/>
    <w:rsid w:val="002315B8"/>
    <w:rsid w:val="002315D9"/>
    <w:rsid w:val="00231607"/>
    <w:rsid w:val="00231707"/>
    <w:rsid w:val="00231918"/>
    <w:rsid w:val="00231926"/>
    <w:rsid w:val="00231993"/>
    <w:rsid w:val="00231CC4"/>
    <w:rsid w:val="00231D75"/>
    <w:rsid w:val="00231D80"/>
    <w:rsid w:val="00231E34"/>
    <w:rsid w:val="00231E63"/>
    <w:rsid w:val="00231F1A"/>
    <w:rsid w:val="00231F5C"/>
    <w:rsid w:val="00231FA4"/>
    <w:rsid w:val="00232045"/>
    <w:rsid w:val="00232059"/>
    <w:rsid w:val="00232104"/>
    <w:rsid w:val="002321FA"/>
    <w:rsid w:val="0023224A"/>
    <w:rsid w:val="00232259"/>
    <w:rsid w:val="0023237E"/>
    <w:rsid w:val="00232485"/>
    <w:rsid w:val="0023255D"/>
    <w:rsid w:val="0023257C"/>
    <w:rsid w:val="00232636"/>
    <w:rsid w:val="002326EE"/>
    <w:rsid w:val="002326FC"/>
    <w:rsid w:val="00232A9B"/>
    <w:rsid w:val="00232C85"/>
    <w:rsid w:val="00232D7D"/>
    <w:rsid w:val="00232F06"/>
    <w:rsid w:val="00232F18"/>
    <w:rsid w:val="00232F54"/>
    <w:rsid w:val="00232FA1"/>
    <w:rsid w:val="0023300B"/>
    <w:rsid w:val="002330EF"/>
    <w:rsid w:val="0023311C"/>
    <w:rsid w:val="0023313F"/>
    <w:rsid w:val="002331F9"/>
    <w:rsid w:val="00233264"/>
    <w:rsid w:val="002332EB"/>
    <w:rsid w:val="0023336D"/>
    <w:rsid w:val="00233433"/>
    <w:rsid w:val="0023346E"/>
    <w:rsid w:val="0023347E"/>
    <w:rsid w:val="002338F9"/>
    <w:rsid w:val="002339AF"/>
    <w:rsid w:val="002339DD"/>
    <w:rsid w:val="00233A44"/>
    <w:rsid w:val="00233B80"/>
    <w:rsid w:val="00233B9B"/>
    <w:rsid w:val="00233D57"/>
    <w:rsid w:val="00233D71"/>
    <w:rsid w:val="00233D9D"/>
    <w:rsid w:val="00233DD3"/>
    <w:rsid w:val="00233F44"/>
    <w:rsid w:val="00234027"/>
    <w:rsid w:val="00234034"/>
    <w:rsid w:val="00234039"/>
    <w:rsid w:val="002340C1"/>
    <w:rsid w:val="00234200"/>
    <w:rsid w:val="002344FF"/>
    <w:rsid w:val="002346CB"/>
    <w:rsid w:val="002346E2"/>
    <w:rsid w:val="002347DA"/>
    <w:rsid w:val="002347EC"/>
    <w:rsid w:val="0023480F"/>
    <w:rsid w:val="00234A09"/>
    <w:rsid w:val="00234AB7"/>
    <w:rsid w:val="00234AF0"/>
    <w:rsid w:val="00234CFF"/>
    <w:rsid w:val="00234D85"/>
    <w:rsid w:val="00234E30"/>
    <w:rsid w:val="00234EB1"/>
    <w:rsid w:val="00234EC3"/>
    <w:rsid w:val="00234EE7"/>
    <w:rsid w:val="00234F3D"/>
    <w:rsid w:val="00234FC0"/>
    <w:rsid w:val="00235012"/>
    <w:rsid w:val="00235014"/>
    <w:rsid w:val="0023517D"/>
    <w:rsid w:val="00235210"/>
    <w:rsid w:val="002352B3"/>
    <w:rsid w:val="002352C5"/>
    <w:rsid w:val="00235386"/>
    <w:rsid w:val="00235392"/>
    <w:rsid w:val="00235425"/>
    <w:rsid w:val="002354D2"/>
    <w:rsid w:val="0023557F"/>
    <w:rsid w:val="002355A1"/>
    <w:rsid w:val="00235748"/>
    <w:rsid w:val="002358C9"/>
    <w:rsid w:val="002359CF"/>
    <w:rsid w:val="00235B60"/>
    <w:rsid w:val="00235B66"/>
    <w:rsid w:val="00235C6C"/>
    <w:rsid w:val="00235D44"/>
    <w:rsid w:val="00235F84"/>
    <w:rsid w:val="00236095"/>
    <w:rsid w:val="002360A8"/>
    <w:rsid w:val="00236290"/>
    <w:rsid w:val="0023631E"/>
    <w:rsid w:val="0023642C"/>
    <w:rsid w:val="00236449"/>
    <w:rsid w:val="0023644D"/>
    <w:rsid w:val="00236461"/>
    <w:rsid w:val="00236580"/>
    <w:rsid w:val="002365D1"/>
    <w:rsid w:val="002366DF"/>
    <w:rsid w:val="00236738"/>
    <w:rsid w:val="00236739"/>
    <w:rsid w:val="002367EC"/>
    <w:rsid w:val="00236875"/>
    <w:rsid w:val="002369D9"/>
    <w:rsid w:val="00236A6D"/>
    <w:rsid w:val="00236B36"/>
    <w:rsid w:val="00236B7A"/>
    <w:rsid w:val="00236D0D"/>
    <w:rsid w:val="00236D20"/>
    <w:rsid w:val="00236D25"/>
    <w:rsid w:val="00237062"/>
    <w:rsid w:val="00237065"/>
    <w:rsid w:val="00237145"/>
    <w:rsid w:val="00237182"/>
    <w:rsid w:val="00237190"/>
    <w:rsid w:val="0023728E"/>
    <w:rsid w:val="002372A6"/>
    <w:rsid w:val="002374F3"/>
    <w:rsid w:val="00237684"/>
    <w:rsid w:val="00237736"/>
    <w:rsid w:val="00237767"/>
    <w:rsid w:val="0023786E"/>
    <w:rsid w:val="00237925"/>
    <w:rsid w:val="00237977"/>
    <w:rsid w:val="00237A1E"/>
    <w:rsid w:val="00237A53"/>
    <w:rsid w:val="00237B1E"/>
    <w:rsid w:val="00237C3C"/>
    <w:rsid w:val="00237D7A"/>
    <w:rsid w:val="00237EBC"/>
    <w:rsid w:val="00237F30"/>
    <w:rsid w:val="00240121"/>
    <w:rsid w:val="002401B1"/>
    <w:rsid w:val="002401EE"/>
    <w:rsid w:val="0024026F"/>
    <w:rsid w:val="00240299"/>
    <w:rsid w:val="002402DC"/>
    <w:rsid w:val="00240333"/>
    <w:rsid w:val="00240606"/>
    <w:rsid w:val="00240734"/>
    <w:rsid w:val="00240820"/>
    <w:rsid w:val="00240896"/>
    <w:rsid w:val="0024090D"/>
    <w:rsid w:val="002409A3"/>
    <w:rsid w:val="002409AD"/>
    <w:rsid w:val="002409B7"/>
    <w:rsid w:val="00240AEB"/>
    <w:rsid w:val="00240BCE"/>
    <w:rsid w:val="00240BD1"/>
    <w:rsid w:val="00240C57"/>
    <w:rsid w:val="00240E18"/>
    <w:rsid w:val="00240E23"/>
    <w:rsid w:val="00240E7C"/>
    <w:rsid w:val="00240EE4"/>
    <w:rsid w:val="00240FD4"/>
    <w:rsid w:val="00241019"/>
    <w:rsid w:val="00241034"/>
    <w:rsid w:val="00241097"/>
    <w:rsid w:val="00241262"/>
    <w:rsid w:val="0024127E"/>
    <w:rsid w:val="002412CA"/>
    <w:rsid w:val="002412E9"/>
    <w:rsid w:val="0024158C"/>
    <w:rsid w:val="002416B5"/>
    <w:rsid w:val="0024173B"/>
    <w:rsid w:val="00241785"/>
    <w:rsid w:val="002417A2"/>
    <w:rsid w:val="002417E9"/>
    <w:rsid w:val="00241A2D"/>
    <w:rsid w:val="00241B38"/>
    <w:rsid w:val="00241C42"/>
    <w:rsid w:val="00241D63"/>
    <w:rsid w:val="00241D80"/>
    <w:rsid w:val="00241F2D"/>
    <w:rsid w:val="00241F6C"/>
    <w:rsid w:val="00241F9B"/>
    <w:rsid w:val="00241FAA"/>
    <w:rsid w:val="0024205C"/>
    <w:rsid w:val="0024205F"/>
    <w:rsid w:val="00242191"/>
    <w:rsid w:val="002421A6"/>
    <w:rsid w:val="00242236"/>
    <w:rsid w:val="00242270"/>
    <w:rsid w:val="00242405"/>
    <w:rsid w:val="00242495"/>
    <w:rsid w:val="00242516"/>
    <w:rsid w:val="002425B4"/>
    <w:rsid w:val="00242761"/>
    <w:rsid w:val="002427DB"/>
    <w:rsid w:val="00242869"/>
    <w:rsid w:val="002428E9"/>
    <w:rsid w:val="00242922"/>
    <w:rsid w:val="0024293A"/>
    <w:rsid w:val="00242AE7"/>
    <w:rsid w:val="00242D20"/>
    <w:rsid w:val="00242E33"/>
    <w:rsid w:val="00242E81"/>
    <w:rsid w:val="00243282"/>
    <w:rsid w:val="002432A7"/>
    <w:rsid w:val="0024359E"/>
    <w:rsid w:val="002436FD"/>
    <w:rsid w:val="00243772"/>
    <w:rsid w:val="002438A7"/>
    <w:rsid w:val="002438F4"/>
    <w:rsid w:val="0024399D"/>
    <w:rsid w:val="002439CB"/>
    <w:rsid w:val="00243B5B"/>
    <w:rsid w:val="00243BCB"/>
    <w:rsid w:val="00243CAC"/>
    <w:rsid w:val="00243CEE"/>
    <w:rsid w:val="00243E49"/>
    <w:rsid w:val="00243F68"/>
    <w:rsid w:val="00243F82"/>
    <w:rsid w:val="0024400F"/>
    <w:rsid w:val="00244145"/>
    <w:rsid w:val="0024416E"/>
    <w:rsid w:val="00244209"/>
    <w:rsid w:val="002442D3"/>
    <w:rsid w:val="00244398"/>
    <w:rsid w:val="002443BA"/>
    <w:rsid w:val="002443BD"/>
    <w:rsid w:val="002443C2"/>
    <w:rsid w:val="00244443"/>
    <w:rsid w:val="0024447D"/>
    <w:rsid w:val="002444EE"/>
    <w:rsid w:val="002446AF"/>
    <w:rsid w:val="00244756"/>
    <w:rsid w:val="002447A7"/>
    <w:rsid w:val="0024482B"/>
    <w:rsid w:val="0024487A"/>
    <w:rsid w:val="002448E0"/>
    <w:rsid w:val="00244A08"/>
    <w:rsid w:val="00244A09"/>
    <w:rsid w:val="00244A0A"/>
    <w:rsid w:val="00244B2C"/>
    <w:rsid w:val="00244B48"/>
    <w:rsid w:val="00244C9B"/>
    <w:rsid w:val="00244D03"/>
    <w:rsid w:val="00244D84"/>
    <w:rsid w:val="00244D9B"/>
    <w:rsid w:val="00244F23"/>
    <w:rsid w:val="00244F66"/>
    <w:rsid w:val="00245012"/>
    <w:rsid w:val="00245059"/>
    <w:rsid w:val="00245097"/>
    <w:rsid w:val="002450CE"/>
    <w:rsid w:val="0024530E"/>
    <w:rsid w:val="0024536F"/>
    <w:rsid w:val="002453B7"/>
    <w:rsid w:val="00245470"/>
    <w:rsid w:val="002454A7"/>
    <w:rsid w:val="002455C6"/>
    <w:rsid w:val="002455EF"/>
    <w:rsid w:val="0024562A"/>
    <w:rsid w:val="002456B0"/>
    <w:rsid w:val="002456F9"/>
    <w:rsid w:val="0024573D"/>
    <w:rsid w:val="00245751"/>
    <w:rsid w:val="00245813"/>
    <w:rsid w:val="0024599A"/>
    <w:rsid w:val="0024599D"/>
    <w:rsid w:val="00245A24"/>
    <w:rsid w:val="00245A3B"/>
    <w:rsid w:val="00245B07"/>
    <w:rsid w:val="00245C0F"/>
    <w:rsid w:val="00245C30"/>
    <w:rsid w:val="00245C78"/>
    <w:rsid w:val="00245CDD"/>
    <w:rsid w:val="00245EAF"/>
    <w:rsid w:val="00245FA2"/>
    <w:rsid w:val="00245FE6"/>
    <w:rsid w:val="0024601E"/>
    <w:rsid w:val="00246211"/>
    <w:rsid w:val="00246224"/>
    <w:rsid w:val="00246377"/>
    <w:rsid w:val="002463DA"/>
    <w:rsid w:val="00246419"/>
    <w:rsid w:val="0024661D"/>
    <w:rsid w:val="00246829"/>
    <w:rsid w:val="002468D4"/>
    <w:rsid w:val="00246949"/>
    <w:rsid w:val="0024696C"/>
    <w:rsid w:val="00246B2B"/>
    <w:rsid w:val="00246B48"/>
    <w:rsid w:val="00246BC7"/>
    <w:rsid w:val="00246C00"/>
    <w:rsid w:val="00246C10"/>
    <w:rsid w:val="00246CDA"/>
    <w:rsid w:val="00246D97"/>
    <w:rsid w:val="00246E00"/>
    <w:rsid w:val="00246E02"/>
    <w:rsid w:val="00246EEE"/>
    <w:rsid w:val="00246F03"/>
    <w:rsid w:val="00247008"/>
    <w:rsid w:val="0024708A"/>
    <w:rsid w:val="002470C9"/>
    <w:rsid w:val="002471F7"/>
    <w:rsid w:val="00247261"/>
    <w:rsid w:val="00247395"/>
    <w:rsid w:val="002473C8"/>
    <w:rsid w:val="00247437"/>
    <w:rsid w:val="002474CA"/>
    <w:rsid w:val="002476FF"/>
    <w:rsid w:val="002477E2"/>
    <w:rsid w:val="00247824"/>
    <w:rsid w:val="00247956"/>
    <w:rsid w:val="00247B50"/>
    <w:rsid w:val="00247BC7"/>
    <w:rsid w:val="00247C65"/>
    <w:rsid w:val="00247CFC"/>
    <w:rsid w:val="00247D40"/>
    <w:rsid w:val="00247D82"/>
    <w:rsid w:val="00247DF4"/>
    <w:rsid w:val="0025004D"/>
    <w:rsid w:val="00250217"/>
    <w:rsid w:val="002503A0"/>
    <w:rsid w:val="00250444"/>
    <w:rsid w:val="00250510"/>
    <w:rsid w:val="00250836"/>
    <w:rsid w:val="0025089B"/>
    <w:rsid w:val="002508FF"/>
    <w:rsid w:val="00250961"/>
    <w:rsid w:val="00250A07"/>
    <w:rsid w:val="00250AE2"/>
    <w:rsid w:val="00250B85"/>
    <w:rsid w:val="00250B91"/>
    <w:rsid w:val="00250CAC"/>
    <w:rsid w:val="00250D81"/>
    <w:rsid w:val="0025100C"/>
    <w:rsid w:val="002512A3"/>
    <w:rsid w:val="002512D9"/>
    <w:rsid w:val="002512F5"/>
    <w:rsid w:val="0025136B"/>
    <w:rsid w:val="002513C6"/>
    <w:rsid w:val="002514D5"/>
    <w:rsid w:val="00251514"/>
    <w:rsid w:val="002515A3"/>
    <w:rsid w:val="002515D0"/>
    <w:rsid w:val="00251651"/>
    <w:rsid w:val="002516F4"/>
    <w:rsid w:val="00251756"/>
    <w:rsid w:val="002517FA"/>
    <w:rsid w:val="002518C6"/>
    <w:rsid w:val="002518FF"/>
    <w:rsid w:val="00251918"/>
    <w:rsid w:val="00251969"/>
    <w:rsid w:val="0025196D"/>
    <w:rsid w:val="00251AF2"/>
    <w:rsid w:val="00251B82"/>
    <w:rsid w:val="00251BF9"/>
    <w:rsid w:val="00251BFB"/>
    <w:rsid w:val="00251C8D"/>
    <w:rsid w:val="00251DE0"/>
    <w:rsid w:val="00251E3E"/>
    <w:rsid w:val="00251EC2"/>
    <w:rsid w:val="00251ED4"/>
    <w:rsid w:val="00251FD5"/>
    <w:rsid w:val="00252072"/>
    <w:rsid w:val="0025207B"/>
    <w:rsid w:val="00252101"/>
    <w:rsid w:val="0025217D"/>
    <w:rsid w:val="0025228B"/>
    <w:rsid w:val="002522A3"/>
    <w:rsid w:val="00252344"/>
    <w:rsid w:val="002523AD"/>
    <w:rsid w:val="002523E9"/>
    <w:rsid w:val="002523F2"/>
    <w:rsid w:val="00252414"/>
    <w:rsid w:val="00252464"/>
    <w:rsid w:val="002526ED"/>
    <w:rsid w:val="00252721"/>
    <w:rsid w:val="002527F0"/>
    <w:rsid w:val="002529BF"/>
    <w:rsid w:val="00252A0E"/>
    <w:rsid w:val="00252B09"/>
    <w:rsid w:val="00252B39"/>
    <w:rsid w:val="00252B88"/>
    <w:rsid w:val="00252EEF"/>
    <w:rsid w:val="00252FA5"/>
    <w:rsid w:val="002530D6"/>
    <w:rsid w:val="002531A7"/>
    <w:rsid w:val="002531E1"/>
    <w:rsid w:val="0025322C"/>
    <w:rsid w:val="00253288"/>
    <w:rsid w:val="00253553"/>
    <w:rsid w:val="002535DC"/>
    <w:rsid w:val="00253647"/>
    <w:rsid w:val="00253696"/>
    <w:rsid w:val="00253714"/>
    <w:rsid w:val="002537E9"/>
    <w:rsid w:val="002538F6"/>
    <w:rsid w:val="00253A70"/>
    <w:rsid w:val="00253B7A"/>
    <w:rsid w:val="00253B81"/>
    <w:rsid w:val="00253C38"/>
    <w:rsid w:val="00253C68"/>
    <w:rsid w:val="00253D2E"/>
    <w:rsid w:val="00253F12"/>
    <w:rsid w:val="00253F1D"/>
    <w:rsid w:val="00253F78"/>
    <w:rsid w:val="00253FC8"/>
    <w:rsid w:val="00254066"/>
    <w:rsid w:val="002540C2"/>
    <w:rsid w:val="002540D4"/>
    <w:rsid w:val="00254127"/>
    <w:rsid w:val="002541BC"/>
    <w:rsid w:val="00254202"/>
    <w:rsid w:val="002542A5"/>
    <w:rsid w:val="0025433F"/>
    <w:rsid w:val="0025451F"/>
    <w:rsid w:val="00254637"/>
    <w:rsid w:val="00254639"/>
    <w:rsid w:val="00254735"/>
    <w:rsid w:val="002547B4"/>
    <w:rsid w:val="002548EA"/>
    <w:rsid w:val="00254935"/>
    <w:rsid w:val="002549FB"/>
    <w:rsid w:val="00254AA8"/>
    <w:rsid w:val="00254B43"/>
    <w:rsid w:val="00254DFA"/>
    <w:rsid w:val="00254FD7"/>
    <w:rsid w:val="002550E0"/>
    <w:rsid w:val="002551B0"/>
    <w:rsid w:val="002551E8"/>
    <w:rsid w:val="00255239"/>
    <w:rsid w:val="0025526A"/>
    <w:rsid w:val="00255341"/>
    <w:rsid w:val="00255420"/>
    <w:rsid w:val="002554DB"/>
    <w:rsid w:val="0025555C"/>
    <w:rsid w:val="0025575E"/>
    <w:rsid w:val="00255874"/>
    <w:rsid w:val="002558F9"/>
    <w:rsid w:val="0025594B"/>
    <w:rsid w:val="00255A02"/>
    <w:rsid w:val="00255B82"/>
    <w:rsid w:val="00255BCF"/>
    <w:rsid w:val="00255DB8"/>
    <w:rsid w:val="00255E9A"/>
    <w:rsid w:val="00255F2D"/>
    <w:rsid w:val="00255F86"/>
    <w:rsid w:val="00255FD2"/>
    <w:rsid w:val="00256022"/>
    <w:rsid w:val="00256085"/>
    <w:rsid w:val="002560B8"/>
    <w:rsid w:val="0025625D"/>
    <w:rsid w:val="00256306"/>
    <w:rsid w:val="002563AC"/>
    <w:rsid w:val="002563C8"/>
    <w:rsid w:val="00256723"/>
    <w:rsid w:val="00256743"/>
    <w:rsid w:val="002569CF"/>
    <w:rsid w:val="002569E9"/>
    <w:rsid w:val="00256B03"/>
    <w:rsid w:val="00256BC6"/>
    <w:rsid w:val="00256D44"/>
    <w:rsid w:val="00256DDC"/>
    <w:rsid w:val="00256F11"/>
    <w:rsid w:val="00257026"/>
    <w:rsid w:val="0025708F"/>
    <w:rsid w:val="002570DE"/>
    <w:rsid w:val="0025716E"/>
    <w:rsid w:val="00257263"/>
    <w:rsid w:val="002572D9"/>
    <w:rsid w:val="00257319"/>
    <w:rsid w:val="002573FE"/>
    <w:rsid w:val="002574E0"/>
    <w:rsid w:val="0025759A"/>
    <w:rsid w:val="002576C1"/>
    <w:rsid w:val="00257704"/>
    <w:rsid w:val="00257724"/>
    <w:rsid w:val="00257748"/>
    <w:rsid w:val="002579A4"/>
    <w:rsid w:val="00257B74"/>
    <w:rsid w:val="00257C91"/>
    <w:rsid w:val="00257D19"/>
    <w:rsid w:val="00257DD5"/>
    <w:rsid w:val="00257F1C"/>
    <w:rsid w:val="00257FB0"/>
    <w:rsid w:val="00260019"/>
    <w:rsid w:val="00260053"/>
    <w:rsid w:val="002600FE"/>
    <w:rsid w:val="0026012D"/>
    <w:rsid w:val="002601B4"/>
    <w:rsid w:val="002601EE"/>
    <w:rsid w:val="002601F0"/>
    <w:rsid w:val="002602A3"/>
    <w:rsid w:val="002603B6"/>
    <w:rsid w:val="002604E9"/>
    <w:rsid w:val="00260566"/>
    <w:rsid w:val="0026057E"/>
    <w:rsid w:val="002605F7"/>
    <w:rsid w:val="002607A2"/>
    <w:rsid w:val="00260819"/>
    <w:rsid w:val="00260962"/>
    <w:rsid w:val="002609C9"/>
    <w:rsid w:val="00260B78"/>
    <w:rsid w:val="00260C87"/>
    <w:rsid w:val="00260E44"/>
    <w:rsid w:val="00260E49"/>
    <w:rsid w:val="00260E9E"/>
    <w:rsid w:val="00260EF0"/>
    <w:rsid w:val="0026101A"/>
    <w:rsid w:val="00261144"/>
    <w:rsid w:val="0026114A"/>
    <w:rsid w:val="00261173"/>
    <w:rsid w:val="00261174"/>
    <w:rsid w:val="0026120D"/>
    <w:rsid w:val="00261280"/>
    <w:rsid w:val="00261292"/>
    <w:rsid w:val="002612B0"/>
    <w:rsid w:val="002612B3"/>
    <w:rsid w:val="002612BC"/>
    <w:rsid w:val="00261314"/>
    <w:rsid w:val="002613A0"/>
    <w:rsid w:val="00261607"/>
    <w:rsid w:val="00261620"/>
    <w:rsid w:val="0026172D"/>
    <w:rsid w:val="00261765"/>
    <w:rsid w:val="002617D3"/>
    <w:rsid w:val="00261899"/>
    <w:rsid w:val="002618E8"/>
    <w:rsid w:val="00261953"/>
    <w:rsid w:val="00261A1A"/>
    <w:rsid w:val="00261BC8"/>
    <w:rsid w:val="00261BDF"/>
    <w:rsid w:val="00261C1D"/>
    <w:rsid w:val="00261C88"/>
    <w:rsid w:val="00261D41"/>
    <w:rsid w:val="00261EBA"/>
    <w:rsid w:val="00261F75"/>
    <w:rsid w:val="00261FA4"/>
    <w:rsid w:val="00261FC8"/>
    <w:rsid w:val="00262464"/>
    <w:rsid w:val="002624B2"/>
    <w:rsid w:val="002624C5"/>
    <w:rsid w:val="002624D6"/>
    <w:rsid w:val="0026257F"/>
    <w:rsid w:val="002625D0"/>
    <w:rsid w:val="00262890"/>
    <w:rsid w:val="002629F0"/>
    <w:rsid w:val="002629F5"/>
    <w:rsid w:val="00262B7B"/>
    <w:rsid w:val="00262BBD"/>
    <w:rsid w:val="00262FF4"/>
    <w:rsid w:val="00263049"/>
    <w:rsid w:val="002630FC"/>
    <w:rsid w:val="00263113"/>
    <w:rsid w:val="00263163"/>
    <w:rsid w:val="002631E4"/>
    <w:rsid w:val="002631EC"/>
    <w:rsid w:val="00263247"/>
    <w:rsid w:val="00263353"/>
    <w:rsid w:val="00263354"/>
    <w:rsid w:val="00263382"/>
    <w:rsid w:val="00263394"/>
    <w:rsid w:val="002635E4"/>
    <w:rsid w:val="002637A9"/>
    <w:rsid w:val="002637E2"/>
    <w:rsid w:val="00263845"/>
    <w:rsid w:val="00263955"/>
    <w:rsid w:val="0026398C"/>
    <w:rsid w:val="00263B45"/>
    <w:rsid w:val="00263C1E"/>
    <w:rsid w:val="00263C95"/>
    <w:rsid w:val="00263E84"/>
    <w:rsid w:val="00263F89"/>
    <w:rsid w:val="00263FA8"/>
    <w:rsid w:val="00264005"/>
    <w:rsid w:val="002640C3"/>
    <w:rsid w:val="002641FB"/>
    <w:rsid w:val="0026453F"/>
    <w:rsid w:val="002645B8"/>
    <w:rsid w:val="002645DC"/>
    <w:rsid w:val="002646A9"/>
    <w:rsid w:val="0026471E"/>
    <w:rsid w:val="00264758"/>
    <w:rsid w:val="002648B8"/>
    <w:rsid w:val="00264A23"/>
    <w:rsid w:val="00264AEB"/>
    <w:rsid w:val="00264B7B"/>
    <w:rsid w:val="00264B84"/>
    <w:rsid w:val="00264CDB"/>
    <w:rsid w:val="00264DFB"/>
    <w:rsid w:val="00264F12"/>
    <w:rsid w:val="00264F41"/>
    <w:rsid w:val="0026508B"/>
    <w:rsid w:val="002650B5"/>
    <w:rsid w:val="002650E3"/>
    <w:rsid w:val="002652F6"/>
    <w:rsid w:val="0026539B"/>
    <w:rsid w:val="00265419"/>
    <w:rsid w:val="0026572E"/>
    <w:rsid w:val="00265897"/>
    <w:rsid w:val="002658E0"/>
    <w:rsid w:val="0026591F"/>
    <w:rsid w:val="0026596D"/>
    <w:rsid w:val="00265971"/>
    <w:rsid w:val="002659E8"/>
    <w:rsid w:val="002659EA"/>
    <w:rsid w:val="00265B51"/>
    <w:rsid w:val="00265BDE"/>
    <w:rsid w:val="00265C4D"/>
    <w:rsid w:val="00265C62"/>
    <w:rsid w:val="00265E39"/>
    <w:rsid w:val="00265E52"/>
    <w:rsid w:val="00265EEF"/>
    <w:rsid w:val="00265F6A"/>
    <w:rsid w:val="00266087"/>
    <w:rsid w:val="00266094"/>
    <w:rsid w:val="00266173"/>
    <w:rsid w:val="002661AD"/>
    <w:rsid w:val="0026621C"/>
    <w:rsid w:val="002662F7"/>
    <w:rsid w:val="00266314"/>
    <w:rsid w:val="0026631F"/>
    <w:rsid w:val="00266379"/>
    <w:rsid w:val="0026637F"/>
    <w:rsid w:val="0026648A"/>
    <w:rsid w:val="0026657D"/>
    <w:rsid w:val="00266885"/>
    <w:rsid w:val="0026689F"/>
    <w:rsid w:val="002668E8"/>
    <w:rsid w:val="00266A37"/>
    <w:rsid w:val="00266B95"/>
    <w:rsid w:val="00266BB1"/>
    <w:rsid w:val="00266E0E"/>
    <w:rsid w:val="00266F04"/>
    <w:rsid w:val="0026705E"/>
    <w:rsid w:val="002670CF"/>
    <w:rsid w:val="00267189"/>
    <w:rsid w:val="002671E2"/>
    <w:rsid w:val="00267248"/>
    <w:rsid w:val="00267345"/>
    <w:rsid w:val="00267470"/>
    <w:rsid w:val="0026748D"/>
    <w:rsid w:val="002674EC"/>
    <w:rsid w:val="0026754C"/>
    <w:rsid w:val="00267586"/>
    <w:rsid w:val="002677A1"/>
    <w:rsid w:val="002678CC"/>
    <w:rsid w:val="00267AA0"/>
    <w:rsid w:val="00267AC2"/>
    <w:rsid w:val="00267B10"/>
    <w:rsid w:val="00267B6C"/>
    <w:rsid w:val="00267BA3"/>
    <w:rsid w:val="00267C37"/>
    <w:rsid w:val="00267CC4"/>
    <w:rsid w:val="00267D17"/>
    <w:rsid w:val="00270047"/>
    <w:rsid w:val="00270074"/>
    <w:rsid w:val="002701A0"/>
    <w:rsid w:val="002701B4"/>
    <w:rsid w:val="00270376"/>
    <w:rsid w:val="00270476"/>
    <w:rsid w:val="002707F7"/>
    <w:rsid w:val="0027083B"/>
    <w:rsid w:val="00270873"/>
    <w:rsid w:val="002708AC"/>
    <w:rsid w:val="00270913"/>
    <w:rsid w:val="002709CD"/>
    <w:rsid w:val="00270A75"/>
    <w:rsid w:val="00270B95"/>
    <w:rsid w:val="00270BF1"/>
    <w:rsid w:val="00270C38"/>
    <w:rsid w:val="00270F37"/>
    <w:rsid w:val="00270FA2"/>
    <w:rsid w:val="00271292"/>
    <w:rsid w:val="0027136A"/>
    <w:rsid w:val="00271385"/>
    <w:rsid w:val="00271436"/>
    <w:rsid w:val="00271561"/>
    <w:rsid w:val="0027156D"/>
    <w:rsid w:val="0027158A"/>
    <w:rsid w:val="0027179A"/>
    <w:rsid w:val="0027179F"/>
    <w:rsid w:val="002717BB"/>
    <w:rsid w:val="002718CD"/>
    <w:rsid w:val="002719A2"/>
    <w:rsid w:val="002719FB"/>
    <w:rsid w:val="00271A0B"/>
    <w:rsid w:val="00271B2E"/>
    <w:rsid w:val="00271B68"/>
    <w:rsid w:val="00271B7C"/>
    <w:rsid w:val="00271BA2"/>
    <w:rsid w:val="00271E08"/>
    <w:rsid w:val="00271E5D"/>
    <w:rsid w:val="00271EDF"/>
    <w:rsid w:val="00271F1A"/>
    <w:rsid w:val="00271F78"/>
    <w:rsid w:val="002720AF"/>
    <w:rsid w:val="002720C3"/>
    <w:rsid w:val="0027212C"/>
    <w:rsid w:val="002721AC"/>
    <w:rsid w:val="00272287"/>
    <w:rsid w:val="002722B3"/>
    <w:rsid w:val="002723A1"/>
    <w:rsid w:val="002723EC"/>
    <w:rsid w:val="00272432"/>
    <w:rsid w:val="002724E3"/>
    <w:rsid w:val="0027252C"/>
    <w:rsid w:val="002725FA"/>
    <w:rsid w:val="0027265F"/>
    <w:rsid w:val="00272808"/>
    <w:rsid w:val="00272BC3"/>
    <w:rsid w:val="00272D0D"/>
    <w:rsid w:val="00272D5F"/>
    <w:rsid w:val="00272E7D"/>
    <w:rsid w:val="00272EBF"/>
    <w:rsid w:val="00273005"/>
    <w:rsid w:val="002730D7"/>
    <w:rsid w:val="002730FB"/>
    <w:rsid w:val="00273417"/>
    <w:rsid w:val="00273446"/>
    <w:rsid w:val="0027348C"/>
    <w:rsid w:val="00273509"/>
    <w:rsid w:val="0027359F"/>
    <w:rsid w:val="00273716"/>
    <w:rsid w:val="00273753"/>
    <w:rsid w:val="002737D5"/>
    <w:rsid w:val="00273858"/>
    <w:rsid w:val="0027399C"/>
    <w:rsid w:val="00273A01"/>
    <w:rsid w:val="00273A4D"/>
    <w:rsid w:val="00273A7B"/>
    <w:rsid w:val="00273BF6"/>
    <w:rsid w:val="00273C1A"/>
    <w:rsid w:val="00273DB2"/>
    <w:rsid w:val="00273E13"/>
    <w:rsid w:val="00273EC2"/>
    <w:rsid w:val="00274040"/>
    <w:rsid w:val="002740FD"/>
    <w:rsid w:val="00274111"/>
    <w:rsid w:val="0027411F"/>
    <w:rsid w:val="00274162"/>
    <w:rsid w:val="00274166"/>
    <w:rsid w:val="00274269"/>
    <w:rsid w:val="0027437A"/>
    <w:rsid w:val="002743A6"/>
    <w:rsid w:val="00274516"/>
    <w:rsid w:val="0027453F"/>
    <w:rsid w:val="002746A3"/>
    <w:rsid w:val="002746A9"/>
    <w:rsid w:val="00274835"/>
    <w:rsid w:val="00274845"/>
    <w:rsid w:val="00274921"/>
    <w:rsid w:val="002749AD"/>
    <w:rsid w:val="00274A18"/>
    <w:rsid w:val="00274A42"/>
    <w:rsid w:val="00274A47"/>
    <w:rsid w:val="00274AEA"/>
    <w:rsid w:val="00274C33"/>
    <w:rsid w:val="00274D08"/>
    <w:rsid w:val="00274E5A"/>
    <w:rsid w:val="00274F9E"/>
    <w:rsid w:val="00275196"/>
    <w:rsid w:val="002751C5"/>
    <w:rsid w:val="0027523D"/>
    <w:rsid w:val="00275305"/>
    <w:rsid w:val="0027544F"/>
    <w:rsid w:val="002754BE"/>
    <w:rsid w:val="002755E2"/>
    <w:rsid w:val="0027565B"/>
    <w:rsid w:val="0027569C"/>
    <w:rsid w:val="002757AE"/>
    <w:rsid w:val="002757DD"/>
    <w:rsid w:val="002757E7"/>
    <w:rsid w:val="002759D7"/>
    <w:rsid w:val="00275A53"/>
    <w:rsid w:val="00275AD1"/>
    <w:rsid w:val="00275B11"/>
    <w:rsid w:val="00275BE4"/>
    <w:rsid w:val="00275C24"/>
    <w:rsid w:val="00275DF2"/>
    <w:rsid w:val="00275E07"/>
    <w:rsid w:val="00275E36"/>
    <w:rsid w:val="00275F37"/>
    <w:rsid w:val="00275F4E"/>
    <w:rsid w:val="00275F6F"/>
    <w:rsid w:val="00275F95"/>
    <w:rsid w:val="00275FA3"/>
    <w:rsid w:val="00275FFB"/>
    <w:rsid w:val="002761DE"/>
    <w:rsid w:val="00276216"/>
    <w:rsid w:val="00276268"/>
    <w:rsid w:val="002763B0"/>
    <w:rsid w:val="002763D6"/>
    <w:rsid w:val="002764F9"/>
    <w:rsid w:val="00276561"/>
    <w:rsid w:val="00276788"/>
    <w:rsid w:val="00276807"/>
    <w:rsid w:val="00276936"/>
    <w:rsid w:val="00276941"/>
    <w:rsid w:val="002769E3"/>
    <w:rsid w:val="00276A49"/>
    <w:rsid w:val="00276A5E"/>
    <w:rsid w:val="00276AB3"/>
    <w:rsid w:val="00276AC6"/>
    <w:rsid w:val="00276B8F"/>
    <w:rsid w:val="00276C3C"/>
    <w:rsid w:val="00276C47"/>
    <w:rsid w:val="00276D19"/>
    <w:rsid w:val="00276D31"/>
    <w:rsid w:val="00276D89"/>
    <w:rsid w:val="00276D9E"/>
    <w:rsid w:val="00276DD9"/>
    <w:rsid w:val="00276E23"/>
    <w:rsid w:val="00276E72"/>
    <w:rsid w:val="00276F8F"/>
    <w:rsid w:val="00276FBC"/>
    <w:rsid w:val="00277159"/>
    <w:rsid w:val="00277237"/>
    <w:rsid w:val="00277245"/>
    <w:rsid w:val="00277269"/>
    <w:rsid w:val="002772AD"/>
    <w:rsid w:val="002772F5"/>
    <w:rsid w:val="0027734F"/>
    <w:rsid w:val="0027739E"/>
    <w:rsid w:val="00277406"/>
    <w:rsid w:val="00277586"/>
    <w:rsid w:val="0027762C"/>
    <w:rsid w:val="002776D2"/>
    <w:rsid w:val="0027782A"/>
    <w:rsid w:val="00277A14"/>
    <w:rsid w:val="00277C3D"/>
    <w:rsid w:val="00277CC2"/>
    <w:rsid w:val="00277D80"/>
    <w:rsid w:val="00277D99"/>
    <w:rsid w:val="00277DE1"/>
    <w:rsid w:val="00277E1D"/>
    <w:rsid w:val="00277EE6"/>
    <w:rsid w:val="00277F4F"/>
    <w:rsid w:val="00277FDC"/>
    <w:rsid w:val="002800BB"/>
    <w:rsid w:val="0028019A"/>
    <w:rsid w:val="002801C8"/>
    <w:rsid w:val="00280204"/>
    <w:rsid w:val="00280498"/>
    <w:rsid w:val="00280503"/>
    <w:rsid w:val="00280575"/>
    <w:rsid w:val="0028074A"/>
    <w:rsid w:val="00280796"/>
    <w:rsid w:val="002807C4"/>
    <w:rsid w:val="002807F7"/>
    <w:rsid w:val="00280ACA"/>
    <w:rsid w:val="00280BC5"/>
    <w:rsid w:val="00280DA9"/>
    <w:rsid w:val="00280DC6"/>
    <w:rsid w:val="00280E2E"/>
    <w:rsid w:val="00280ECE"/>
    <w:rsid w:val="0028100F"/>
    <w:rsid w:val="002810C0"/>
    <w:rsid w:val="00281107"/>
    <w:rsid w:val="002811C3"/>
    <w:rsid w:val="00281319"/>
    <w:rsid w:val="00281433"/>
    <w:rsid w:val="00281454"/>
    <w:rsid w:val="0028154A"/>
    <w:rsid w:val="00281671"/>
    <w:rsid w:val="00281734"/>
    <w:rsid w:val="00281789"/>
    <w:rsid w:val="00281813"/>
    <w:rsid w:val="002818A4"/>
    <w:rsid w:val="002818B9"/>
    <w:rsid w:val="002818FE"/>
    <w:rsid w:val="00281968"/>
    <w:rsid w:val="00281998"/>
    <w:rsid w:val="002819B5"/>
    <w:rsid w:val="00281ADC"/>
    <w:rsid w:val="00281B53"/>
    <w:rsid w:val="00281C39"/>
    <w:rsid w:val="00281F95"/>
    <w:rsid w:val="00282131"/>
    <w:rsid w:val="00282189"/>
    <w:rsid w:val="002821C6"/>
    <w:rsid w:val="00282255"/>
    <w:rsid w:val="002822BA"/>
    <w:rsid w:val="002822FA"/>
    <w:rsid w:val="0028232C"/>
    <w:rsid w:val="0028238C"/>
    <w:rsid w:val="00282401"/>
    <w:rsid w:val="00282406"/>
    <w:rsid w:val="0028254E"/>
    <w:rsid w:val="0028259F"/>
    <w:rsid w:val="002825AF"/>
    <w:rsid w:val="002825E1"/>
    <w:rsid w:val="00282600"/>
    <w:rsid w:val="002826BB"/>
    <w:rsid w:val="00282785"/>
    <w:rsid w:val="002827F5"/>
    <w:rsid w:val="00282893"/>
    <w:rsid w:val="00282C3D"/>
    <w:rsid w:val="00282C5C"/>
    <w:rsid w:val="00282CF0"/>
    <w:rsid w:val="00282DB5"/>
    <w:rsid w:val="00282DF8"/>
    <w:rsid w:val="00282F1A"/>
    <w:rsid w:val="00283002"/>
    <w:rsid w:val="00283146"/>
    <w:rsid w:val="00283178"/>
    <w:rsid w:val="002832FD"/>
    <w:rsid w:val="002834DB"/>
    <w:rsid w:val="00283515"/>
    <w:rsid w:val="0028366D"/>
    <w:rsid w:val="002836C5"/>
    <w:rsid w:val="0028380C"/>
    <w:rsid w:val="00283870"/>
    <w:rsid w:val="00283977"/>
    <w:rsid w:val="002839D8"/>
    <w:rsid w:val="002839EB"/>
    <w:rsid w:val="00283A3C"/>
    <w:rsid w:val="00283B75"/>
    <w:rsid w:val="00283C3C"/>
    <w:rsid w:val="00283C91"/>
    <w:rsid w:val="00283D1F"/>
    <w:rsid w:val="00283E07"/>
    <w:rsid w:val="00283E5F"/>
    <w:rsid w:val="0028400C"/>
    <w:rsid w:val="002842A7"/>
    <w:rsid w:val="002842EA"/>
    <w:rsid w:val="0028431F"/>
    <w:rsid w:val="00284427"/>
    <w:rsid w:val="0028449F"/>
    <w:rsid w:val="00284510"/>
    <w:rsid w:val="0028456E"/>
    <w:rsid w:val="00284582"/>
    <w:rsid w:val="002846CA"/>
    <w:rsid w:val="00284736"/>
    <w:rsid w:val="002848E1"/>
    <w:rsid w:val="002849C5"/>
    <w:rsid w:val="002849F7"/>
    <w:rsid w:val="00284AD7"/>
    <w:rsid w:val="00284B2F"/>
    <w:rsid w:val="00284C58"/>
    <w:rsid w:val="00284D12"/>
    <w:rsid w:val="00284D9D"/>
    <w:rsid w:val="00284DA2"/>
    <w:rsid w:val="00284E72"/>
    <w:rsid w:val="00284F19"/>
    <w:rsid w:val="00284F68"/>
    <w:rsid w:val="002850B9"/>
    <w:rsid w:val="00285284"/>
    <w:rsid w:val="002852B6"/>
    <w:rsid w:val="0028536F"/>
    <w:rsid w:val="0028538A"/>
    <w:rsid w:val="00285514"/>
    <w:rsid w:val="00285580"/>
    <w:rsid w:val="00285698"/>
    <w:rsid w:val="002856BE"/>
    <w:rsid w:val="002856C3"/>
    <w:rsid w:val="002856D7"/>
    <w:rsid w:val="00285787"/>
    <w:rsid w:val="002858AF"/>
    <w:rsid w:val="0028594B"/>
    <w:rsid w:val="00285A0E"/>
    <w:rsid w:val="00285B97"/>
    <w:rsid w:val="00285BAE"/>
    <w:rsid w:val="00285BDD"/>
    <w:rsid w:val="00285C91"/>
    <w:rsid w:val="00285F41"/>
    <w:rsid w:val="00285F8A"/>
    <w:rsid w:val="00285FA9"/>
    <w:rsid w:val="0028608F"/>
    <w:rsid w:val="002862BC"/>
    <w:rsid w:val="0028631F"/>
    <w:rsid w:val="00286329"/>
    <w:rsid w:val="00286377"/>
    <w:rsid w:val="002863D7"/>
    <w:rsid w:val="00286411"/>
    <w:rsid w:val="00286432"/>
    <w:rsid w:val="002864C0"/>
    <w:rsid w:val="00286647"/>
    <w:rsid w:val="002866AE"/>
    <w:rsid w:val="002866F8"/>
    <w:rsid w:val="002867F1"/>
    <w:rsid w:val="00286881"/>
    <w:rsid w:val="002869EE"/>
    <w:rsid w:val="00286A8A"/>
    <w:rsid w:val="00286ADB"/>
    <w:rsid w:val="00286BE2"/>
    <w:rsid w:val="00286C56"/>
    <w:rsid w:val="00286C8A"/>
    <w:rsid w:val="00286D27"/>
    <w:rsid w:val="00286D9B"/>
    <w:rsid w:val="00286DAF"/>
    <w:rsid w:val="00286DE9"/>
    <w:rsid w:val="00286E69"/>
    <w:rsid w:val="00286F8B"/>
    <w:rsid w:val="00287028"/>
    <w:rsid w:val="002870D1"/>
    <w:rsid w:val="002871A7"/>
    <w:rsid w:val="00287206"/>
    <w:rsid w:val="0028722A"/>
    <w:rsid w:val="002873EA"/>
    <w:rsid w:val="002874DA"/>
    <w:rsid w:val="002874F6"/>
    <w:rsid w:val="002876CE"/>
    <w:rsid w:val="0028773E"/>
    <w:rsid w:val="00287850"/>
    <w:rsid w:val="0028787A"/>
    <w:rsid w:val="0028789A"/>
    <w:rsid w:val="002878DB"/>
    <w:rsid w:val="0028790B"/>
    <w:rsid w:val="00287B7D"/>
    <w:rsid w:val="00287BDA"/>
    <w:rsid w:val="00287CF1"/>
    <w:rsid w:val="00287D1C"/>
    <w:rsid w:val="00287DF0"/>
    <w:rsid w:val="00287DFB"/>
    <w:rsid w:val="00287E04"/>
    <w:rsid w:val="00287E6A"/>
    <w:rsid w:val="0029019B"/>
    <w:rsid w:val="0029021C"/>
    <w:rsid w:val="002902E6"/>
    <w:rsid w:val="00290447"/>
    <w:rsid w:val="00290464"/>
    <w:rsid w:val="002904A1"/>
    <w:rsid w:val="002904DD"/>
    <w:rsid w:val="00290531"/>
    <w:rsid w:val="00290596"/>
    <w:rsid w:val="002905DA"/>
    <w:rsid w:val="0029086E"/>
    <w:rsid w:val="0029086F"/>
    <w:rsid w:val="002908A2"/>
    <w:rsid w:val="002908F8"/>
    <w:rsid w:val="00290C65"/>
    <w:rsid w:val="00290CD4"/>
    <w:rsid w:val="00290CDA"/>
    <w:rsid w:val="00290CFB"/>
    <w:rsid w:val="00290D1D"/>
    <w:rsid w:val="00290DF9"/>
    <w:rsid w:val="00290E8D"/>
    <w:rsid w:val="00290E9E"/>
    <w:rsid w:val="00290F1B"/>
    <w:rsid w:val="00290F28"/>
    <w:rsid w:val="00290FC7"/>
    <w:rsid w:val="00290FFF"/>
    <w:rsid w:val="00291073"/>
    <w:rsid w:val="002910BF"/>
    <w:rsid w:val="002910D0"/>
    <w:rsid w:val="00291143"/>
    <w:rsid w:val="0029114F"/>
    <w:rsid w:val="00291181"/>
    <w:rsid w:val="002911D2"/>
    <w:rsid w:val="002911E1"/>
    <w:rsid w:val="0029124D"/>
    <w:rsid w:val="002912D5"/>
    <w:rsid w:val="002913E2"/>
    <w:rsid w:val="002914AB"/>
    <w:rsid w:val="002914AE"/>
    <w:rsid w:val="002914F0"/>
    <w:rsid w:val="0029159D"/>
    <w:rsid w:val="0029171E"/>
    <w:rsid w:val="00291797"/>
    <w:rsid w:val="002917DF"/>
    <w:rsid w:val="002919AE"/>
    <w:rsid w:val="00291A40"/>
    <w:rsid w:val="00291A94"/>
    <w:rsid w:val="00291B65"/>
    <w:rsid w:val="00291C28"/>
    <w:rsid w:val="00291C58"/>
    <w:rsid w:val="00291EB9"/>
    <w:rsid w:val="00291FD2"/>
    <w:rsid w:val="00291FFE"/>
    <w:rsid w:val="002920D3"/>
    <w:rsid w:val="002921AC"/>
    <w:rsid w:val="002922F8"/>
    <w:rsid w:val="00292334"/>
    <w:rsid w:val="00292504"/>
    <w:rsid w:val="0029252B"/>
    <w:rsid w:val="0029256A"/>
    <w:rsid w:val="002925AD"/>
    <w:rsid w:val="002925DF"/>
    <w:rsid w:val="0029266B"/>
    <w:rsid w:val="00292697"/>
    <w:rsid w:val="002927E6"/>
    <w:rsid w:val="00292812"/>
    <w:rsid w:val="00292921"/>
    <w:rsid w:val="00292935"/>
    <w:rsid w:val="00292ABE"/>
    <w:rsid w:val="00292ACA"/>
    <w:rsid w:val="00292CC5"/>
    <w:rsid w:val="00292F99"/>
    <w:rsid w:val="00292F9F"/>
    <w:rsid w:val="00293018"/>
    <w:rsid w:val="0029304C"/>
    <w:rsid w:val="00293067"/>
    <w:rsid w:val="00293068"/>
    <w:rsid w:val="0029307F"/>
    <w:rsid w:val="002932CC"/>
    <w:rsid w:val="0029346B"/>
    <w:rsid w:val="002934E5"/>
    <w:rsid w:val="002935F8"/>
    <w:rsid w:val="00293813"/>
    <w:rsid w:val="00293876"/>
    <w:rsid w:val="002938E8"/>
    <w:rsid w:val="00293917"/>
    <w:rsid w:val="00293BE9"/>
    <w:rsid w:val="00293CDF"/>
    <w:rsid w:val="00293CF5"/>
    <w:rsid w:val="00293D1F"/>
    <w:rsid w:val="00293D32"/>
    <w:rsid w:val="00293F0E"/>
    <w:rsid w:val="00293F4C"/>
    <w:rsid w:val="002940A5"/>
    <w:rsid w:val="002942D7"/>
    <w:rsid w:val="002945BD"/>
    <w:rsid w:val="00294662"/>
    <w:rsid w:val="002946D6"/>
    <w:rsid w:val="002947DA"/>
    <w:rsid w:val="002947E2"/>
    <w:rsid w:val="0029483E"/>
    <w:rsid w:val="002948E1"/>
    <w:rsid w:val="00294A85"/>
    <w:rsid w:val="00294ABC"/>
    <w:rsid w:val="00294B4F"/>
    <w:rsid w:val="00294BAB"/>
    <w:rsid w:val="00294BE2"/>
    <w:rsid w:val="00294C14"/>
    <w:rsid w:val="00294C1C"/>
    <w:rsid w:val="00294C73"/>
    <w:rsid w:val="00294DB6"/>
    <w:rsid w:val="00294E58"/>
    <w:rsid w:val="00294EB4"/>
    <w:rsid w:val="002951A5"/>
    <w:rsid w:val="002951E7"/>
    <w:rsid w:val="0029523C"/>
    <w:rsid w:val="0029527B"/>
    <w:rsid w:val="002952BF"/>
    <w:rsid w:val="0029533B"/>
    <w:rsid w:val="0029534C"/>
    <w:rsid w:val="0029546A"/>
    <w:rsid w:val="00295486"/>
    <w:rsid w:val="002954FC"/>
    <w:rsid w:val="00295640"/>
    <w:rsid w:val="00295724"/>
    <w:rsid w:val="002957B3"/>
    <w:rsid w:val="00295940"/>
    <w:rsid w:val="00295AC0"/>
    <w:rsid w:val="00295B83"/>
    <w:rsid w:val="00295B84"/>
    <w:rsid w:val="00295C62"/>
    <w:rsid w:val="00295D96"/>
    <w:rsid w:val="00295F77"/>
    <w:rsid w:val="0029604F"/>
    <w:rsid w:val="002960AB"/>
    <w:rsid w:val="002960E7"/>
    <w:rsid w:val="00296231"/>
    <w:rsid w:val="002962B7"/>
    <w:rsid w:val="0029632D"/>
    <w:rsid w:val="002963E1"/>
    <w:rsid w:val="002963EA"/>
    <w:rsid w:val="0029644A"/>
    <w:rsid w:val="002966B7"/>
    <w:rsid w:val="00296722"/>
    <w:rsid w:val="00296748"/>
    <w:rsid w:val="00296783"/>
    <w:rsid w:val="002968CE"/>
    <w:rsid w:val="00296BE6"/>
    <w:rsid w:val="00296C1F"/>
    <w:rsid w:val="00296CAD"/>
    <w:rsid w:val="00296EDC"/>
    <w:rsid w:val="00296F29"/>
    <w:rsid w:val="00296F57"/>
    <w:rsid w:val="00296F66"/>
    <w:rsid w:val="00296FC3"/>
    <w:rsid w:val="00297033"/>
    <w:rsid w:val="002970B6"/>
    <w:rsid w:val="002970F1"/>
    <w:rsid w:val="00297229"/>
    <w:rsid w:val="00297285"/>
    <w:rsid w:val="00297298"/>
    <w:rsid w:val="0029734A"/>
    <w:rsid w:val="00297396"/>
    <w:rsid w:val="002973C0"/>
    <w:rsid w:val="002976B0"/>
    <w:rsid w:val="0029787D"/>
    <w:rsid w:val="002978F0"/>
    <w:rsid w:val="002979C5"/>
    <w:rsid w:val="002979CA"/>
    <w:rsid w:val="00297BBE"/>
    <w:rsid w:val="00297C32"/>
    <w:rsid w:val="00297C41"/>
    <w:rsid w:val="00297C5E"/>
    <w:rsid w:val="00297C69"/>
    <w:rsid w:val="00297D44"/>
    <w:rsid w:val="00297E0C"/>
    <w:rsid w:val="00297FE2"/>
    <w:rsid w:val="002A0080"/>
    <w:rsid w:val="002A00DC"/>
    <w:rsid w:val="002A016C"/>
    <w:rsid w:val="002A02C2"/>
    <w:rsid w:val="002A0338"/>
    <w:rsid w:val="002A03E6"/>
    <w:rsid w:val="002A0494"/>
    <w:rsid w:val="002A04CE"/>
    <w:rsid w:val="002A07FD"/>
    <w:rsid w:val="002A08AB"/>
    <w:rsid w:val="002A0939"/>
    <w:rsid w:val="002A09A0"/>
    <w:rsid w:val="002A0A23"/>
    <w:rsid w:val="002A0A71"/>
    <w:rsid w:val="002A0C76"/>
    <w:rsid w:val="002A10BD"/>
    <w:rsid w:val="002A1565"/>
    <w:rsid w:val="002A15DE"/>
    <w:rsid w:val="002A1764"/>
    <w:rsid w:val="002A1833"/>
    <w:rsid w:val="002A19CA"/>
    <w:rsid w:val="002A1C7B"/>
    <w:rsid w:val="002A1CFB"/>
    <w:rsid w:val="002A1D79"/>
    <w:rsid w:val="002A2140"/>
    <w:rsid w:val="002A214E"/>
    <w:rsid w:val="002A2196"/>
    <w:rsid w:val="002A21BF"/>
    <w:rsid w:val="002A225E"/>
    <w:rsid w:val="002A22B9"/>
    <w:rsid w:val="002A22EE"/>
    <w:rsid w:val="002A23C0"/>
    <w:rsid w:val="002A23DD"/>
    <w:rsid w:val="002A2435"/>
    <w:rsid w:val="002A245E"/>
    <w:rsid w:val="002A2486"/>
    <w:rsid w:val="002A24ED"/>
    <w:rsid w:val="002A2530"/>
    <w:rsid w:val="002A25AA"/>
    <w:rsid w:val="002A26C4"/>
    <w:rsid w:val="002A2704"/>
    <w:rsid w:val="002A2741"/>
    <w:rsid w:val="002A2799"/>
    <w:rsid w:val="002A2993"/>
    <w:rsid w:val="002A2A04"/>
    <w:rsid w:val="002A2A91"/>
    <w:rsid w:val="002A2B09"/>
    <w:rsid w:val="002A2C4E"/>
    <w:rsid w:val="002A2C89"/>
    <w:rsid w:val="002A2DB3"/>
    <w:rsid w:val="002A2DD3"/>
    <w:rsid w:val="002A2DEA"/>
    <w:rsid w:val="002A2ED0"/>
    <w:rsid w:val="002A2F9D"/>
    <w:rsid w:val="002A3032"/>
    <w:rsid w:val="002A3048"/>
    <w:rsid w:val="002A311B"/>
    <w:rsid w:val="002A3223"/>
    <w:rsid w:val="002A32C5"/>
    <w:rsid w:val="002A330B"/>
    <w:rsid w:val="002A337A"/>
    <w:rsid w:val="002A3410"/>
    <w:rsid w:val="002A346E"/>
    <w:rsid w:val="002A359E"/>
    <w:rsid w:val="002A3748"/>
    <w:rsid w:val="002A37EB"/>
    <w:rsid w:val="002A3817"/>
    <w:rsid w:val="002A3A41"/>
    <w:rsid w:val="002A3AA7"/>
    <w:rsid w:val="002A3ABE"/>
    <w:rsid w:val="002A3C19"/>
    <w:rsid w:val="002A3F01"/>
    <w:rsid w:val="002A4064"/>
    <w:rsid w:val="002A4193"/>
    <w:rsid w:val="002A41CF"/>
    <w:rsid w:val="002A424C"/>
    <w:rsid w:val="002A42E1"/>
    <w:rsid w:val="002A449A"/>
    <w:rsid w:val="002A45D5"/>
    <w:rsid w:val="002A4625"/>
    <w:rsid w:val="002A46A7"/>
    <w:rsid w:val="002A4720"/>
    <w:rsid w:val="002A489B"/>
    <w:rsid w:val="002A48A3"/>
    <w:rsid w:val="002A4906"/>
    <w:rsid w:val="002A4B92"/>
    <w:rsid w:val="002A4BA7"/>
    <w:rsid w:val="002A4BE7"/>
    <w:rsid w:val="002A4C1A"/>
    <w:rsid w:val="002A4C4E"/>
    <w:rsid w:val="002A4CBB"/>
    <w:rsid w:val="002A4D09"/>
    <w:rsid w:val="002A4DAA"/>
    <w:rsid w:val="002A4DF2"/>
    <w:rsid w:val="002A4EFA"/>
    <w:rsid w:val="002A4F2F"/>
    <w:rsid w:val="002A4F9B"/>
    <w:rsid w:val="002A4FAA"/>
    <w:rsid w:val="002A5065"/>
    <w:rsid w:val="002A5186"/>
    <w:rsid w:val="002A51D9"/>
    <w:rsid w:val="002A523F"/>
    <w:rsid w:val="002A533D"/>
    <w:rsid w:val="002A5421"/>
    <w:rsid w:val="002A54A2"/>
    <w:rsid w:val="002A5516"/>
    <w:rsid w:val="002A553B"/>
    <w:rsid w:val="002A5684"/>
    <w:rsid w:val="002A56A0"/>
    <w:rsid w:val="002A58A4"/>
    <w:rsid w:val="002A58CE"/>
    <w:rsid w:val="002A5930"/>
    <w:rsid w:val="002A59A4"/>
    <w:rsid w:val="002A59DA"/>
    <w:rsid w:val="002A59E5"/>
    <w:rsid w:val="002A5A0F"/>
    <w:rsid w:val="002A5C77"/>
    <w:rsid w:val="002A5D5D"/>
    <w:rsid w:val="002A5DF4"/>
    <w:rsid w:val="002A5DF5"/>
    <w:rsid w:val="002A5FBD"/>
    <w:rsid w:val="002A60F2"/>
    <w:rsid w:val="002A60FD"/>
    <w:rsid w:val="002A610B"/>
    <w:rsid w:val="002A616E"/>
    <w:rsid w:val="002A61BC"/>
    <w:rsid w:val="002A631F"/>
    <w:rsid w:val="002A6334"/>
    <w:rsid w:val="002A6457"/>
    <w:rsid w:val="002A6613"/>
    <w:rsid w:val="002A6669"/>
    <w:rsid w:val="002A66F4"/>
    <w:rsid w:val="002A672C"/>
    <w:rsid w:val="002A6826"/>
    <w:rsid w:val="002A6874"/>
    <w:rsid w:val="002A6946"/>
    <w:rsid w:val="002A6989"/>
    <w:rsid w:val="002A6A15"/>
    <w:rsid w:val="002A6DE5"/>
    <w:rsid w:val="002A6EFA"/>
    <w:rsid w:val="002A6FD2"/>
    <w:rsid w:val="002A7033"/>
    <w:rsid w:val="002A7067"/>
    <w:rsid w:val="002A707D"/>
    <w:rsid w:val="002A70C0"/>
    <w:rsid w:val="002A714A"/>
    <w:rsid w:val="002A718C"/>
    <w:rsid w:val="002A726C"/>
    <w:rsid w:val="002A7354"/>
    <w:rsid w:val="002A7475"/>
    <w:rsid w:val="002A751C"/>
    <w:rsid w:val="002A7575"/>
    <w:rsid w:val="002A7792"/>
    <w:rsid w:val="002A77EF"/>
    <w:rsid w:val="002A7884"/>
    <w:rsid w:val="002A7A69"/>
    <w:rsid w:val="002A7AE7"/>
    <w:rsid w:val="002A7B0A"/>
    <w:rsid w:val="002A7B68"/>
    <w:rsid w:val="002A7D6E"/>
    <w:rsid w:val="002A7DF3"/>
    <w:rsid w:val="002A7E28"/>
    <w:rsid w:val="002A7EDA"/>
    <w:rsid w:val="002A7F15"/>
    <w:rsid w:val="002A7F9D"/>
    <w:rsid w:val="002B016B"/>
    <w:rsid w:val="002B017D"/>
    <w:rsid w:val="002B01B6"/>
    <w:rsid w:val="002B0217"/>
    <w:rsid w:val="002B02B6"/>
    <w:rsid w:val="002B02EB"/>
    <w:rsid w:val="002B0392"/>
    <w:rsid w:val="002B0462"/>
    <w:rsid w:val="002B0516"/>
    <w:rsid w:val="002B06F4"/>
    <w:rsid w:val="002B071C"/>
    <w:rsid w:val="002B079E"/>
    <w:rsid w:val="002B08FC"/>
    <w:rsid w:val="002B0A8E"/>
    <w:rsid w:val="002B0B0C"/>
    <w:rsid w:val="002B0DA0"/>
    <w:rsid w:val="002B0E12"/>
    <w:rsid w:val="002B0EA4"/>
    <w:rsid w:val="002B0EB5"/>
    <w:rsid w:val="002B0F30"/>
    <w:rsid w:val="002B0F89"/>
    <w:rsid w:val="002B106D"/>
    <w:rsid w:val="002B10D0"/>
    <w:rsid w:val="002B10D1"/>
    <w:rsid w:val="002B115D"/>
    <w:rsid w:val="002B1245"/>
    <w:rsid w:val="002B128B"/>
    <w:rsid w:val="002B13A6"/>
    <w:rsid w:val="002B1451"/>
    <w:rsid w:val="002B14B1"/>
    <w:rsid w:val="002B14EE"/>
    <w:rsid w:val="002B154A"/>
    <w:rsid w:val="002B1581"/>
    <w:rsid w:val="002B15B9"/>
    <w:rsid w:val="002B15C2"/>
    <w:rsid w:val="002B165C"/>
    <w:rsid w:val="002B17F6"/>
    <w:rsid w:val="002B1982"/>
    <w:rsid w:val="002B1A62"/>
    <w:rsid w:val="002B1ADE"/>
    <w:rsid w:val="002B1B6B"/>
    <w:rsid w:val="002B1BFF"/>
    <w:rsid w:val="002B1CAE"/>
    <w:rsid w:val="002B1D39"/>
    <w:rsid w:val="002B1E7F"/>
    <w:rsid w:val="002B1F34"/>
    <w:rsid w:val="002B1F43"/>
    <w:rsid w:val="002B1F4F"/>
    <w:rsid w:val="002B1F77"/>
    <w:rsid w:val="002B2002"/>
    <w:rsid w:val="002B203A"/>
    <w:rsid w:val="002B203D"/>
    <w:rsid w:val="002B20D6"/>
    <w:rsid w:val="002B20FC"/>
    <w:rsid w:val="002B2119"/>
    <w:rsid w:val="002B225F"/>
    <w:rsid w:val="002B2411"/>
    <w:rsid w:val="002B247B"/>
    <w:rsid w:val="002B2502"/>
    <w:rsid w:val="002B25EA"/>
    <w:rsid w:val="002B26F3"/>
    <w:rsid w:val="002B26FB"/>
    <w:rsid w:val="002B27DB"/>
    <w:rsid w:val="002B27F3"/>
    <w:rsid w:val="002B28AF"/>
    <w:rsid w:val="002B2909"/>
    <w:rsid w:val="002B2B1C"/>
    <w:rsid w:val="002B2C63"/>
    <w:rsid w:val="002B2CFD"/>
    <w:rsid w:val="002B2EF1"/>
    <w:rsid w:val="002B2F8E"/>
    <w:rsid w:val="002B3051"/>
    <w:rsid w:val="002B30A9"/>
    <w:rsid w:val="002B30AD"/>
    <w:rsid w:val="002B316B"/>
    <w:rsid w:val="002B3171"/>
    <w:rsid w:val="002B31AB"/>
    <w:rsid w:val="002B31B3"/>
    <w:rsid w:val="002B320B"/>
    <w:rsid w:val="002B3336"/>
    <w:rsid w:val="002B33D4"/>
    <w:rsid w:val="002B33D7"/>
    <w:rsid w:val="002B36FD"/>
    <w:rsid w:val="002B37C0"/>
    <w:rsid w:val="002B3884"/>
    <w:rsid w:val="002B390B"/>
    <w:rsid w:val="002B3A3E"/>
    <w:rsid w:val="002B3AC0"/>
    <w:rsid w:val="002B3AD4"/>
    <w:rsid w:val="002B3AEB"/>
    <w:rsid w:val="002B3B1D"/>
    <w:rsid w:val="002B3B79"/>
    <w:rsid w:val="002B3B8A"/>
    <w:rsid w:val="002B3C83"/>
    <w:rsid w:val="002B3D03"/>
    <w:rsid w:val="002B3D4B"/>
    <w:rsid w:val="002B3D85"/>
    <w:rsid w:val="002B3F7F"/>
    <w:rsid w:val="002B417C"/>
    <w:rsid w:val="002B4205"/>
    <w:rsid w:val="002B421D"/>
    <w:rsid w:val="002B4254"/>
    <w:rsid w:val="002B448B"/>
    <w:rsid w:val="002B45A2"/>
    <w:rsid w:val="002B4875"/>
    <w:rsid w:val="002B48BA"/>
    <w:rsid w:val="002B49D5"/>
    <w:rsid w:val="002B4A91"/>
    <w:rsid w:val="002B4BE1"/>
    <w:rsid w:val="002B4C40"/>
    <w:rsid w:val="002B4DD0"/>
    <w:rsid w:val="002B4DFD"/>
    <w:rsid w:val="002B4E03"/>
    <w:rsid w:val="002B5008"/>
    <w:rsid w:val="002B50E2"/>
    <w:rsid w:val="002B5165"/>
    <w:rsid w:val="002B51DE"/>
    <w:rsid w:val="002B52BD"/>
    <w:rsid w:val="002B530C"/>
    <w:rsid w:val="002B531A"/>
    <w:rsid w:val="002B5641"/>
    <w:rsid w:val="002B5657"/>
    <w:rsid w:val="002B567D"/>
    <w:rsid w:val="002B570F"/>
    <w:rsid w:val="002B573E"/>
    <w:rsid w:val="002B582B"/>
    <w:rsid w:val="002B582D"/>
    <w:rsid w:val="002B58D7"/>
    <w:rsid w:val="002B59F5"/>
    <w:rsid w:val="002B5A5A"/>
    <w:rsid w:val="002B5BF7"/>
    <w:rsid w:val="002B5D21"/>
    <w:rsid w:val="002B5D90"/>
    <w:rsid w:val="002B5E0B"/>
    <w:rsid w:val="002B5E75"/>
    <w:rsid w:val="002B6190"/>
    <w:rsid w:val="002B62A2"/>
    <w:rsid w:val="002B636A"/>
    <w:rsid w:val="002B63DC"/>
    <w:rsid w:val="002B63E4"/>
    <w:rsid w:val="002B655B"/>
    <w:rsid w:val="002B668A"/>
    <w:rsid w:val="002B671F"/>
    <w:rsid w:val="002B6A36"/>
    <w:rsid w:val="002B6A40"/>
    <w:rsid w:val="002B6BA6"/>
    <w:rsid w:val="002B6C1A"/>
    <w:rsid w:val="002B6C2E"/>
    <w:rsid w:val="002B6C40"/>
    <w:rsid w:val="002B6E41"/>
    <w:rsid w:val="002B6EA8"/>
    <w:rsid w:val="002B6EDF"/>
    <w:rsid w:val="002B6F1B"/>
    <w:rsid w:val="002B6F3D"/>
    <w:rsid w:val="002B6F67"/>
    <w:rsid w:val="002B6F89"/>
    <w:rsid w:val="002B7089"/>
    <w:rsid w:val="002B715B"/>
    <w:rsid w:val="002B7189"/>
    <w:rsid w:val="002B71EE"/>
    <w:rsid w:val="002B724E"/>
    <w:rsid w:val="002B7268"/>
    <w:rsid w:val="002B726B"/>
    <w:rsid w:val="002B7323"/>
    <w:rsid w:val="002B7342"/>
    <w:rsid w:val="002B74E6"/>
    <w:rsid w:val="002B7646"/>
    <w:rsid w:val="002B76D1"/>
    <w:rsid w:val="002B7790"/>
    <w:rsid w:val="002B77B9"/>
    <w:rsid w:val="002B79C7"/>
    <w:rsid w:val="002B7A28"/>
    <w:rsid w:val="002B7BAD"/>
    <w:rsid w:val="002B7BB5"/>
    <w:rsid w:val="002B7BD2"/>
    <w:rsid w:val="002B7CBC"/>
    <w:rsid w:val="002B7D91"/>
    <w:rsid w:val="002B7E0A"/>
    <w:rsid w:val="002B7E26"/>
    <w:rsid w:val="002B7EB7"/>
    <w:rsid w:val="002B7EBC"/>
    <w:rsid w:val="002B7FC0"/>
    <w:rsid w:val="002C0067"/>
    <w:rsid w:val="002C00AF"/>
    <w:rsid w:val="002C0101"/>
    <w:rsid w:val="002C010A"/>
    <w:rsid w:val="002C028A"/>
    <w:rsid w:val="002C029E"/>
    <w:rsid w:val="002C0323"/>
    <w:rsid w:val="002C0334"/>
    <w:rsid w:val="002C0456"/>
    <w:rsid w:val="002C0491"/>
    <w:rsid w:val="002C04DA"/>
    <w:rsid w:val="002C04ED"/>
    <w:rsid w:val="002C0582"/>
    <w:rsid w:val="002C06CD"/>
    <w:rsid w:val="002C07A7"/>
    <w:rsid w:val="002C07B1"/>
    <w:rsid w:val="002C0813"/>
    <w:rsid w:val="002C0930"/>
    <w:rsid w:val="002C0942"/>
    <w:rsid w:val="002C095B"/>
    <w:rsid w:val="002C098A"/>
    <w:rsid w:val="002C09E9"/>
    <w:rsid w:val="002C0A1E"/>
    <w:rsid w:val="002C0A84"/>
    <w:rsid w:val="002C0B27"/>
    <w:rsid w:val="002C0B6E"/>
    <w:rsid w:val="002C0CA6"/>
    <w:rsid w:val="002C0CE4"/>
    <w:rsid w:val="002C0DAD"/>
    <w:rsid w:val="002C0DB3"/>
    <w:rsid w:val="002C0DED"/>
    <w:rsid w:val="002C0F11"/>
    <w:rsid w:val="002C0F5C"/>
    <w:rsid w:val="002C0FE1"/>
    <w:rsid w:val="002C13C8"/>
    <w:rsid w:val="002C1425"/>
    <w:rsid w:val="002C1603"/>
    <w:rsid w:val="002C16F1"/>
    <w:rsid w:val="002C17F9"/>
    <w:rsid w:val="002C17FA"/>
    <w:rsid w:val="002C18DB"/>
    <w:rsid w:val="002C1920"/>
    <w:rsid w:val="002C1ADA"/>
    <w:rsid w:val="002C1D6E"/>
    <w:rsid w:val="002C1F00"/>
    <w:rsid w:val="002C1F49"/>
    <w:rsid w:val="002C2027"/>
    <w:rsid w:val="002C2070"/>
    <w:rsid w:val="002C20E6"/>
    <w:rsid w:val="002C2185"/>
    <w:rsid w:val="002C21C0"/>
    <w:rsid w:val="002C22CB"/>
    <w:rsid w:val="002C256E"/>
    <w:rsid w:val="002C2592"/>
    <w:rsid w:val="002C2639"/>
    <w:rsid w:val="002C26A8"/>
    <w:rsid w:val="002C2710"/>
    <w:rsid w:val="002C277B"/>
    <w:rsid w:val="002C27D7"/>
    <w:rsid w:val="002C281A"/>
    <w:rsid w:val="002C29AF"/>
    <w:rsid w:val="002C2AB6"/>
    <w:rsid w:val="002C2AEE"/>
    <w:rsid w:val="002C2BEC"/>
    <w:rsid w:val="002C2C13"/>
    <w:rsid w:val="002C2C51"/>
    <w:rsid w:val="002C2D0D"/>
    <w:rsid w:val="002C2D4D"/>
    <w:rsid w:val="002C2E7E"/>
    <w:rsid w:val="002C2FE2"/>
    <w:rsid w:val="002C31D2"/>
    <w:rsid w:val="002C3230"/>
    <w:rsid w:val="002C32A5"/>
    <w:rsid w:val="002C3330"/>
    <w:rsid w:val="002C371B"/>
    <w:rsid w:val="002C3890"/>
    <w:rsid w:val="002C38A0"/>
    <w:rsid w:val="002C38FF"/>
    <w:rsid w:val="002C3913"/>
    <w:rsid w:val="002C3AC7"/>
    <w:rsid w:val="002C3AD6"/>
    <w:rsid w:val="002C3BA5"/>
    <w:rsid w:val="002C3C0B"/>
    <w:rsid w:val="002C3C74"/>
    <w:rsid w:val="002C3E41"/>
    <w:rsid w:val="002C3EB4"/>
    <w:rsid w:val="002C3F43"/>
    <w:rsid w:val="002C3F8E"/>
    <w:rsid w:val="002C40BD"/>
    <w:rsid w:val="002C4113"/>
    <w:rsid w:val="002C4190"/>
    <w:rsid w:val="002C42EF"/>
    <w:rsid w:val="002C42F8"/>
    <w:rsid w:val="002C4325"/>
    <w:rsid w:val="002C4364"/>
    <w:rsid w:val="002C441F"/>
    <w:rsid w:val="002C44CF"/>
    <w:rsid w:val="002C4511"/>
    <w:rsid w:val="002C465B"/>
    <w:rsid w:val="002C47A1"/>
    <w:rsid w:val="002C47AB"/>
    <w:rsid w:val="002C4862"/>
    <w:rsid w:val="002C496B"/>
    <w:rsid w:val="002C49C7"/>
    <w:rsid w:val="002C4A03"/>
    <w:rsid w:val="002C4B64"/>
    <w:rsid w:val="002C4B95"/>
    <w:rsid w:val="002C4BBC"/>
    <w:rsid w:val="002C4BD0"/>
    <w:rsid w:val="002C4BEA"/>
    <w:rsid w:val="002C4C6C"/>
    <w:rsid w:val="002C4CB2"/>
    <w:rsid w:val="002C4E2C"/>
    <w:rsid w:val="002C4EF2"/>
    <w:rsid w:val="002C4FCC"/>
    <w:rsid w:val="002C4FFA"/>
    <w:rsid w:val="002C504C"/>
    <w:rsid w:val="002C5096"/>
    <w:rsid w:val="002C50E3"/>
    <w:rsid w:val="002C510A"/>
    <w:rsid w:val="002C52A9"/>
    <w:rsid w:val="002C532D"/>
    <w:rsid w:val="002C5330"/>
    <w:rsid w:val="002C54D7"/>
    <w:rsid w:val="002C54DE"/>
    <w:rsid w:val="002C55AB"/>
    <w:rsid w:val="002C5628"/>
    <w:rsid w:val="002C562B"/>
    <w:rsid w:val="002C5654"/>
    <w:rsid w:val="002C565E"/>
    <w:rsid w:val="002C577F"/>
    <w:rsid w:val="002C57EC"/>
    <w:rsid w:val="002C5832"/>
    <w:rsid w:val="002C58B8"/>
    <w:rsid w:val="002C58D0"/>
    <w:rsid w:val="002C58DE"/>
    <w:rsid w:val="002C5CBF"/>
    <w:rsid w:val="002C5FBC"/>
    <w:rsid w:val="002C603F"/>
    <w:rsid w:val="002C60BF"/>
    <w:rsid w:val="002C61AF"/>
    <w:rsid w:val="002C639B"/>
    <w:rsid w:val="002C63CC"/>
    <w:rsid w:val="002C641A"/>
    <w:rsid w:val="002C64BD"/>
    <w:rsid w:val="002C64D6"/>
    <w:rsid w:val="002C6718"/>
    <w:rsid w:val="002C67AD"/>
    <w:rsid w:val="002C67D8"/>
    <w:rsid w:val="002C687D"/>
    <w:rsid w:val="002C6882"/>
    <w:rsid w:val="002C68BC"/>
    <w:rsid w:val="002C69AC"/>
    <w:rsid w:val="002C69AF"/>
    <w:rsid w:val="002C6A2A"/>
    <w:rsid w:val="002C6B49"/>
    <w:rsid w:val="002C6BAF"/>
    <w:rsid w:val="002C6BD9"/>
    <w:rsid w:val="002C6C53"/>
    <w:rsid w:val="002C6EF7"/>
    <w:rsid w:val="002C6F27"/>
    <w:rsid w:val="002C701C"/>
    <w:rsid w:val="002C7154"/>
    <w:rsid w:val="002C7157"/>
    <w:rsid w:val="002C7183"/>
    <w:rsid w:val="002C7273"/>
    <w:rsid w:val="002C727B"/>
    <w:rsid w:val="002C7292"/>
    <w:rsid w:val="002C7395"/>
    <w:rsid w:val="002C7435"/>
    <w:rsid w:val="002C7468"/>
    <w:rsid w:val="002C767E"/>
    <w:rsid w:val="002C7695"/>
    <w:rsid w:val="002C7931"/>
    <w:rsid w:val="002C7998"/>
    <w:rsid w:val="002C7A46"/>
    <w:rsid w:val="002C7A54"/>
    <w:rsid w:val="002C7B1D"/>
    <w:rsid w:val="002C7B21"/>
    <w:rsid w:val="002C7BA0"/>
    <w:rsid w:val="002C7BE4"/>
    <w:rsid w:val="002C7C37"/>
    <w:rsid w:val="002C7C85"/>
    <w:rsid w:val="002C7D01"/>
    <w:rsid w:val="002C7D6C"/>
    <w:rsid w:val="002C7DAD"/>
    <w:rsid w:val="002C7E4F"/>
    <w:rsid w:val="002C7EEC"/>
    <w:rsid w:val="002C7FAE"/>
    <w:rsid w:val="002D0015"/>
    <w:rsid w:val="002D007F"/>
    <w:rsid w:val="002D01E6"/>
    <w:rsid w:val="002D0426"/>
    <w:rsid w:val="002D048E"/>
    <w:rsid w:val="002D056F"/>
    <w:rsid w:val="002D0581"/>
    <w:rsid w:val="002D05A0"/>
    <w:rsid w:val="002D05FC"/>
    <w:rsid w:val="002D0663"/>
    <w:rsid w:val="002D0686"/>
    <w:rsid w:val="002D0703"/>
    <w:rsid w:val="002D0B77"/>
    <w:rsid w:val="002D0BB3"/>
    <w:rsid w:val="002D0C05"/>
    <w:rsid w:val="002D0F9D"/>
    <w:rsid w:val="002D1005"/>
    <w:rsid w:val="002D100A"/>
    <w:rsid w:val="002D10BC"/>
    <w:rsid w:val="002D1230"/>
    <w:rsid w:val="002D12B5"/>
    <w:rsid w:val="002D1382"/>
    <w:rsid w:val="002D13AE"/>
    <w:rsid w:val="002D13B8"/>
    <w:rsid w:val="002D13DE"/>
    <w:rsid w:val="002D13E7"/>
    <w:rsid w:val="002D1497"/>
    <w:rsid w:val="002D15C5"/>
    <w:rsid w:val="002D165A"/>
    <w:rsid w:val="002D181B"/>
    <w:rsid w:val="002D183A"/>
    <w:rsid w:val="002D1984"/>
    <w:rsid w:val="002D19AD"/>
    <w:rsid w:val="002D1A93"/>
    <w:rsid w:val="002D1ACB"/>
    <w:rsid w:val="002D1D3D"/>
    <w:rsid w:val="002D1EA0"/>
    <w:rsid w:val="002D2091"/>
    <w:rsid w:val="002D209B"/>
    <w:rsid w:val="002D20BF"/>
    <w:rsid w:val="002D20E7"/>
    <w:rsid w:val="002D20EC"/>
    <w:rsid w:val="002D2208"/>
    <w:rsid w:val="002D223B"/>
    <w:rsid w:val="002D229A"/>
    <w:rsid w:val="002D23A4"/>
    <w:rsid w:val="002D258A"/>
    <w:rsid w:val="002D26E4"/>
    <w:rsid w:val="002D27E3"/>
    <w:rsid w:val="002D2948"/>
    <w:rsid w:val="002D297D"/>
    <w:rsid w:val="002D2ABD"/>
    <w:rsid w:val="002D2C2F"/>
    <w:rsid w:val="002D2C82"/>
    <w:rsid w:val="002D2D3B"/>
    <w:rsid w:val="002D2D74"/>
    <w:rsid w:val="002D2DF3"/>
    <w:rsid w:val="002D2EA1"/>
    <w:rsid w:val="002D2ED4"/>
    <w:rsid w:val="002D2F06"/>
    <w:rsid w:val="002D2F14"/>
    <w:rsid w:val="002D2F1F"/>
    <w:rsid w:val="002D2FA6"/>
    <w:rsid w:val="002D3240"/>
    <w:rsid w:val="002D32AD"/>
    <w:rsid w:val="002D33AE"/>
    <w:rsid w:val="002D3460"/>
    <w:rsid w:val="002D3573"/>
    <w:rsid w:val="002D35CC"/>
    <w:rsid w:val="002D36F0"/>
    <w:rsid w:val="002D3726"/>
    <w:rsid w:val="002D37BA"/>
    <w:rsid w:val="002D385F"/>
    <w:rsid w:val="002D3A9B"/>
    <w:rsid w:val="002D3B15"/>
    <w:rsid w:val="002D3C43"/>
    <w:rsid w:val="002D3C98"/>
    <w:rsid w:val="002D3CC6"/>
    <w:rsid w:val="002D3EE4"/>
    <w:rsid w:val="002D4034"/>
    <w:rsid w:val="002D40EE"/>
    <w:rsid w:val="002D41D1"/>
    <w:rsid w:val="002D4306"/>
    <w:rsid w:val="002D4377"/>
    <w:rsid w:val="002D444F"/>
    <w:rsid w:val="002D4489"/>
    <w:rsid w:val="002D44D8"/>
    <w:rsid w:val="002D45AB"/>
    <w:rsid w:val="002D46F4"/>
    <w:rsid w:val="002D474B"/>
    <w:rsid w:val="002D479F"/>
    <w:rsid w:val="002D486D"/>
    <w:rsid w:val="002D48AE"/>
    <w:rsid w:val="002D4914"/>
    <w:rsid w:val="002D4A6F"/>
    <w:rsid w:val="002D4A70"/>
    <w:rsid w:val="002D4C01"/>
    <w:rsid w:val="002D4C65"/>
    <w:rsid w:val="002D4C6D"/>
    <w:rsid w:val="002D4DA1"/>
    <w:rsid w:val="002D4DA8"/>
    <w:rsid w:val="002D4E46"/>
    <w:rsid w:val="002D4F9C"/>
    <w:rsid w:val="002D5095"/>
    <w:rsid w:val="002D517D"/>
    <w:rsid w:val="002D5283"/>
    <w:rsid w:val="002D529F"/>
    <w:rsid w:val="002D5304"/>
    <w:rsid w:val="002D533B"/>
    <w:rsid w:val="002D5591"/>
    <w:rsid w:val="002D55E5"/>
    <w:rsid w:val="002D577F"/>
    <w:rsid w:val="002D5855"/>
    <w:rsid w:val="002D5A2C"/>
    <w:rsid w:val="002D5D4F"/>
    <w:rsid w:val="002D5D70"/>
    <w:rsid w:val="002D5DB0"/>
    <w:rsid w:val="002D5DD0"/>
    <w:rsid w:val="002D608F"/>
    <w:rsid w:val="002D61F2"/>
    <w:rsid w:val="002D6231"/>
    <w:rsid w:val="002D63D8"/>
    <w:rsid w:val="002D6494"/>
    <w:rsid w:val="002D64BD"/>
    <w:rsid w:val="002D6539"/>
    <w:rsid w:val="002D67C1"/>
    <w:rsid w:val="002D67EB"/>
    <w:rsid w:val="002D68EA"/>
    <w:rsid w:val="002D6900"/>
    <w:rsid w:val="002D694A"/>
    <w:rsid w:val="002D6C0A"/>
    <w:rsid w:val="002D6CA7"/>
    <w:rsid w:val="002D6CE8"/>
    <w:rsid w:val="002D6D0E"/>
    <w:rsid w:val="002D6D56"/>
    <w:rsid w:val="002D6E00"/>
    <w:rsid w:val="002D6E50"/>
    <w:rsid w:val="002D6EC5"/>
    <w:rsid w:val="002D6ECD"/>
    <w:rsid w:val="002D6EEB"/>
    <w:rsid w:val="002D6F0D"/>
    <w:rsid w:val="002D6F5B"/>
    <w:rsid w:val="002D6FED"/>
    <w:rsid w:val="002D712B"/>
    <w:rsid w:val="002D71B8"/>
    <w:rsid w:val="002D71E4"/>
    <w:rsid w:val="002D7299"/>
    <w:rsid w:val="002D75BD"/>
    <w:rsid w:val="002D75E7"/>
    <w:rsid w:val="002D7645"/>
    <w:rsid w:val="002D76AA"/>
    <w:rsid w:val="002D7715"/>
    <w:rsid w:val="002D7731"/>
    <w:rsid w:val="002D7782"/>
    <w:rsid w:val="002D7794"/>
    <w:rsid w:val="002D78CC"/>
    <w:rsid w:val="002D7947"/>
    <w:rsid w:val="002D798B"/>
    <w:rsid w:val="002D7CFA"/>
    <w:rsid w:val="002D7D5E"/>
    <w:rsid w:val="002D7E0F"/>
    <w:rsid w:val="002D7ECB"/>
    <w:rsid w:val="002D7FDD"/>
    <w:rsid w:val="002E0038"/>
    <w:rsid w:val="002E016C"/>
    <w:rsid w:val="002E0199"/>
    <w:rsid w:val="002E030D"/>
    <w:rsid w:val="002E0366"/>
    <w:rsid w:val="002E038B"/>
    <w:rsid w:val="002E0417"/>
    <w:rsid w:val="002E0522"/>
    <w:rsid w:val="002E0552"/>
    <w:rsid w:val="002E0601"/>
    <w:rsid w:val="002E062A"/>
    <w:rsid w:val="002E065A"/>
    <w:rsid w:val="002E06F3"/>
    <w:rsid w:val="002E07C4"/>
    <w:rsid w:val="002E07D7"/>
    <w:rsid w:val="002E07E2"/>
    <w:rsid w:val="002E0842"/>
    <w:rsid w:val="002E0853"/>
    <w:rsid w:val="002E0A70"/>
    <w:rsid w:val="002E0A7E"/>
    <w:rsid w:val="002E0B77"/>
    <w:rsid w:val="002E0D3D"/>
    <w:rsid w:val="002E0D5F"/>
    <w:rsid w:val="002E0DA9"/>
    <w:rsid w:val="002E0E5A"/>
    <w:rsid w:val="002E0EA1"/>
    <w:rsid w:val="002E0F7B"/>
    <w:rsid w:val="002E10DC"/>
    <w:rsid w:val="002E1249"/>
    <w:rsid w:val="002E128D"/>
    <w:rsid w:val="002E130A"/>
    <w:rsid w:val="002E13A2"/>
    <w:rsid w:val="002E13BB"/>
    <w:rsid w:val="002E146F"/>
    <w:rsid w:val="002E156A"/>
    <w:rsid w:val="002E1574"/>
    <w:rsid w:val="002E166E"/>
    <w:rsid w:val="002E16C0"/>
    <w:rsid w:val="002E1727"/>
    <w:rsid w:val="002E1745"/>
    <w:rsid w:val="002E1805"/>
    <w:rsid w:val="002E1A23"/>
    <w:rsid w:val="002E1A5B"/>
    <w:rsid w:val="002E1B16"/>
    <w:rsid w:val="002E1C73"/>
    <w:rsid w:val="002E1CB0"/>
    <w:rsid w:val="002E1E44"/>
    <w:rsid w:val="002E1F78"/>
    <w:rsid w:val="002E20B6"/>
    <w:rsid w:val="002E220F"/>
    <w:rsid w:val="002E2299"/>
    <w:rsid w:val="002E239A"/>
    <w:rsid w:val="002E2595"/>
    <w:rsid w:val="002E25A6"/>
    <w:rsid w:val="002E26C8"/>
    <w:rsid w:val="002E26FF"/>
    <w:rsid w:val="002E28FC"/>
    <w:rsid w:val="002E29E6"/>
    <w:rsid w:val="002E2B4B"/>
    <w:rsid w:val="002E2BB4"/>
    <w:rsid w:val="002E2C93"/>
    <w:rsid w:val="002E2D2A"/>
    <w:rsid w:val="002E2DE4"/>
    <w:rsid w:val="002E2E12"/>
    <w:rsid w:val="002E2E81"/>
    <w:rsid w:val="002E2FF8"/>
    <w:rsid w:val="002E3129"/>
    <w:rsid w:val="002E314C"/>
    <w:rsid w:val="002E3173"/>
    <w:rsid w:val="002E32CB"/>
    <w:rsid w:val="002E3335"/>
    <w:rsid w:val="002E337B"/>
    <w:rsid w:val="002E33A5"/>
    <w:rsid w:val="002E3428"/>
    <w:rsid w:val="002E34D2"/>
    <w:rsid w:val="002E3524"/>
    <w:rsid w:val="002E363D"/>
    <w:rsid w:val="002E3665"/>
    <w:rsid w:val="002E3671"/>
    <w:rsid w:val="002E372A"/>
    <w:rsid w:val="002E3771"/>
    <w:rsid w:val="002E38B8"/>
    <w:rsid w:val="002E396C"/>
    <w:rsid w:val="002E3AAD"/>
    <w:rsid w:val="002E3B4E"/>
    <w:rsid w:val="002E3C8D"/>
    <w:rsid w:val="002E3C9D"/>
    <w:rsid w:val="002E3D06"/>
    <w:rsid w:val="002E3D2B"/>
    <w:rsid w:val="002E3D9B"/>
    <w:rsid w:val="002E3DD5"/>
    <w:rsid w:val="002E3EF5"/>
    <w:rsid w:val="002E3F6A"/>
    <w:rsid w:val="002E3FF9"/>
    <w:rsid w:val="002E40CB"/>
    <w:rsid w:val="002E4369"/>
    <w:rsid w:val="002E4393"/>
    <w:rsid w:val="002E43ED"/>
    <w:rsid w:val="002E4448"/>
    <w:rsid w:val="002E4495"/>
    <w:rsid w:val="002E457A"/>
    <w:rsid w:val="002E45BC"/>
    <w:rsid w:val="002E463B"/>
    <w:rsid w:val="002E46CF"/>
    <w:rsid w:val="002E4711"/>
    <w:rsid w:val="002E4742"/>
    <w:rsid w:val="002E4754"/>
    <w:rsid w:val="002E4758"/>
    <w:rsid w:val="002E477A"/>
    <w:rsid w:val="002E4784"/>
    <w:rsid w:val="002E487F"/>
    <w:rsid w:val="002E4902"/>
    <w:rsid w:val="002E4955"/>
    <w:rsid w:val="002E499C"/>
    <w:rsid w:val="002E49FE"/>
    <w:rsid w:val="002E4A0E"/>
    <w:rsid w:val="002E4A1B"/>
    <w:rsid w:val="002E4BA0"/>
    <w:rsid w:val="002E4BEB"/>
    <w:rsid w:val="002E4CCD"/>
    <w:rsid w:val="002E4CDD"/>
    <w:rsid w:val="002E4ED0"/>
    <w:rsid w:val="002E4ED2"/>
    <w:rsid w:val="002E4EFC"/>
    <w:rsid w:val="002E4F41"/>
    <w:rsid w:val="002E4FE2"/>
    <w:rsid w:val="002E50A1"/>
    <w:rsid w:val="002E5125"/>
    <w:rsid w:val="002E5195"/>
    <w:rsid w:val="002E5323"/>
    <w:rsid w:val="002E5383"/>
    <w:rsid w:val="002E544C"/>
    <w:rsid w:val="002E5558"/>
    <w:rsid w:val="002E5669"/>
    <w:rsid w:val="002E5670"/>
    <w:rsid w:val="002E569A"/>
    <w:rsid w:val="002E5826"/>
    <w:rsid w:val="002E586E"/>
    <w:rsid w:val="002E58B3"/>
    <w:rsid w:val="002E58F8"/>
    <w:rsid w:val="002E5A2A"/>
    <w:rsid w:val="002E5A83"/>
    <w:rsid w:val="002E5C81"/>
    <w:rsid w:val="002E5D36"/>
    <w:rsid w:val="002E5D8C"/>
    <w:rsid w:val="002E5D9B"/>
    <w:rsid w:val="002E5E59"/>
    <w:rsid w:val="002E5EFD"/>
    <w:rsid w:val="002E5F0D"/>
    <w:rsid w:val="002E5FF5"/>
    <w:rsid w:val="002E60B1"/>
    <w:rsid w:val="002E61C0"/>
    <w:rsid w:val="002E641B"/>
    <w:rsid w:val="002E652E"/>
    <w:rsid w:val="002E680D"/>
    <w:rsid w:val="002E68D9"/>
    <w:rsid w:val="002E6929"/>
    <w:rsid w:val="002E6A18"/>
    <w:rsid w:val="002E6BFF"/>
    <w:rsid w:val="002E6E55"/>
    <w:rsid w:val="002E6ED3"/>
    <w:rsid w:val="002E708B"/>
    <w:rsid w:val="002E70D7"/>
    <w:rsid w:val="002E70DD"/>
    <w:rsid w:val="002E71DA"/>
    <w:rsid w:val="002E7202"/>
    <w:rsid w:val="002E720E"/>
    <w:rsid w:val="002E723D"/>
    <w:rsid w:val="002E72C4"/>
    <w:rsid w:val="002E7311"/>
    <w:rsid w:val="002E73C4"/>
    <w:rsid w:val="002E73C5"/>
    <w:rsid w:val="002E74DC"/>
    <w:rsid w:val="002E7503"/>
    <w:rsid w:val="002E7528"/>
    <w:rsid w:val="002E752E"/>
    <w:rsid w:val="002E75B1"/>
    <w:rsid w:val="002E7733"/>
    <w:rsid w:val="002E7737"/>
    <w:rsid w:val="002E776C"/>
    <w:rsid w:val="002E7780"/>
    <w:rsid w:val="002E77A2"/>
    <w:rsid w:val="002E78AE"/>
    <w:rsid w:val="002E78D3"/>
    <w:rsid w:val="002E792D"/>
    <w:rsid w:val="002E7A31"/>
    <w:rsid w:val="002E7B04"/>
    <w:rsid w:val="002E7B46"/>
    <w:rsid w:val="002E7B59"/>
    <w:rsid w:val="002E7B65"/>
    <w:rsid w:val="002E7BA4"/>
    <w:rsid w:val="002E7C1F"/>
    <w:rsid w:val="002E7C43"/>
    <w:rsid w:val="002E7CE7"/>
    <w:rsid w:val="002E7D11"/>
    <w:rsid w:val="002E7DCC"/>
    <w:rsid w:val="002E7E85"/>
    <w:rsid w:val="002F00E5"/>
    <w:rsid w:val="002F0119"/>
    <w:rsid w:val="002F0170"/>
    <w:rsid w:val="002F01BA"/>
    <w:rsid w:val="002F025B"/>
    <w:rsid w:val="002F039B"/>
    <w:rsid w:val="002F0411"/>
    <w:rsid w:val="002F042F"/>
    <w:rsid w:val="002F0593"/>
    <w:rsid w:val="002F0597"/>
    <w:rsid w:val="002F059E"/>
    <w:rsid w:val="002F070F"/>
    <w:rsid w:val="002F0788"/>
    <w:rsid w:val="002F08DA"/>
    <w:rsid w:val="002F08EE"/>
    <w:rsid w:val="002F0923"/>
    <w:rsid w:val="002F095C"/>
    <w:rsid w:val="002F0998"/>
    <w:rsid w:val="002F09B9"/>
    <w:rsid w:val="002F0A04"/>
    <w:rsid w:val="002F0BA4"/>
    <w:rsid w:val="002F0C2C"/>
    <w:rsid w:val="002F0ED4"/>
    <w:rsid w:val="002F0FEE"/>
    <w:rsid w:val="002F1064"/>
    <w:rsid w:val="002F10F5"/>
    <w:rsid w:val="002F119E"/>
    <w:rsid w:val="002F11BF"/>
    <w:rsid w:val="002F11D1"/>
    <w:rsid w:val="002F1247"/>
    <w:rsid w:val="002F133C"/>
    <w:rsid w:val="002F13BC"/>
    <w:rsid w:val="002F1471"/>
    <w:rsid w:val="002F1607"/>
    <w:rsid w:val="002F16D2"/>
    <w:rsid w:val="002F1784"/>
    <w:rsid w:val="002F17F2"/>
    <w:rsid w:val="002F1953"/>
    <w:rsid w:val="002F195C"/>
    <w:rsid w:val="002F19D8"/>
    <w:rsid w:val="002F1A62"/>
    <w:rsid w:val="002F1AC1"/>
    <w:rsid w:val="002F1AC5"/>
    <w:rsid w:val="002F1B4A"/>
    <w:rsid w:val="002F1B59"/>
    <w:rsid w:val="002F1B95"/>
    <w:rsid w:val="002F1C17"/>
    <w:rsid w:val="002F1C37"/>
    <w:rsid w:val="002F1C59"/>
    <w:rsid w:val="002F1C6E"/>
    <w:rsid w:val="002F1DDF"/>
    <w:rsid w:val="002F1E0D"/>
    <w:rsid w:val="002F1E21"/>
    <w:rsid w:val="002F1E23"/>
    <w:rsid w:val="002F1F1D"/>
    <w:rsid w:val="002F1F9B"/>
    <w:rsid w:val="002F1FE1"/>
    <w:rsid w:val="002F200D"/>
    <w:rsid w:val="002F20CC"/>
    <w:rsid w:val="002F20D4"/>
    <w:rsid w:val="002F2305"/>
    <w:rsid w:val="002F248A"/>
    <w:rsid w:val="002F26E4"/>
    <w:rsid w:val="002F2A2A"/>
    <w:rsid w:val="002F2A47"/>
    <w:rsid w:val="002F2AA7"/>
    <w:rsid w:val="002F2C17"/>
    <w:rsid w:val="002F2C39"/>
    <w:rsid w:val="002F2CF5"/>
    <w:rsid w:val="002F2D0D"/>
    <w:rsid w:val="002F2DFF"/>
    <w:rsid w:val="002F2E37"/>
    <w:rsid w:val="002F2E8B"/>
    <w:rsid w:val="002F2E9D"/>
    <w:rsid w:val="002F2F2C"/>
    <w:rsid w:val="002F2F47"/>
    <w:rsid w:val="002F2F78"/>
    <w:rsid w:val="002F315F"/>
    <w:rsid w:val="002F319E"/>
    <w:rsid w:val="002F3356"/>
    <w:rsid w:val="002F33A2"/>
    <w:rsid w:val="002F33E6"/>
    <w:rsid w:val="002F3447"/>
    <w:rsid w:val="002F3465"/>
    <w:rsid w:val="002F35BA"/>
    <w:rsid w:val="002F3696"/>
    <w:rsid w:val="002F37AA"/>
    <w:rsid w:val="002F388B"/>
    <w:rsid w:val="002F3929"/>
    <w:rsid w:val="002F3ABB"/>
    <w:rsid w:val="002F3B69"/>
    <w:rsid w:val="002F3B74"/>
    <w:rsid w:val="002F3C0E"/>
    <w:rsid w:val="002F3C34"/>
    <w:rsid w:val="002F3D59"/>
    <w:rsid w:val="002F3D86"/>
    <w:rsid w:val="002F3D9D"/>
    <w:rsid w:val="002F3E97"/>
    <w:rsid w:val="002F3F53"/>
    <w:rsid w:val="002F3FB0"/>
    <w:rsid w:val="002F3FD3"/>
    <w:rsid w:val="002F4048"/>
    <w:rsid w:val="002F4090"/>
    <w:rsid w:val="002F40FE"/>
    <w:rsid w:val="002F4124"/>
    <w:rsid w:val="002F4154"/>
    <w:rsid w:val="002F4184"/>
    <w:rsid w:val="002F41B0"/>
    <w:rsid w:val="002F41C3"/>
    <w:rsid w:val="002F431B"/>
    <w:rsid w:val="002F449E"/>
    <w:rsid w:val="002F44B8"/>
    <w:rsid w:val="002F455F"/>
    <w:rsid w:val="002F4737"/>
    <w:rsid w:val="002F47B7"/>
    <w:rsid w:val="002F4800"/>
    <w:rsid w:val="002F48A2"/>
    <w:rsid w:val="002F494A"/>
    <w:rsid w:val="002F4983"/>
    <w:rsid w:val="002F49C0"/>
    <w:rsid w:val="002F4A77"/>
    <w:rsid w:val="002F4B0D"/>
    <w:rsid w:val="002F4CB7"/>
    <w:rsid w:val="002F4E3B"/>
    <w:rsid w:val="002F4FD0"/>
    <w:rsid w:val="002F5049"/>
    <w:rsid w:val="002F5088"/>
    <w:rsid w:val="002F51BB"/>
    <w:rsid w:val="002F5202"/>
    <w:rsid w:val="002F521F"/>
    <w:rsid w:val="002F5245"/>
    <w:rsid w:val="002F525A"/>
    <w:rsid w:val="002F5268"/>
    <w:rsid w:val="002F53AD"/>
    <w:rsid w:val="002F54D9"/>
    <w:rsid w:val="002F5527"/>
    <w:rsid w:val="002F553F"/>
    <w:rsid w:val="002F5655"/>
    <w:rsid w:val="002F56A9"/>
    <w:rsid w:val="002F57FC"/>
    <w:rsid w:val="002F5806"/>
    <w:rsid w:val="002F58D3"/>
    <w:rsid w:val="002F58ED"/>
    <w:rsid w:val="002F5AAD"/>
    <w:rsid w:val="002F5BD6"/>
    <w:rsid w:val="002F5BD7"/>
    <w:rsid w:val="002F5C4D"/>
    <w:rsid w:val="002F5C4F"/>
    <w:rsid w:val="002F5C5B"/>
    <w:rsid w:val="002F5CB1"/>
    <w:rsid w:val="002F5D6F"/>
    <w:rsid w:val="002F5DA0"/>
    <w:rsid w:val="002F5DB9"/>
    <w:rsid w:val="002F5F38"/>
    <w:rsid w:val="002F5F3B"/>
    <w:rsid w:val="002F5FC7"/>
    <w:rsid w:val="002F6029"/>
    <w:rsid w:val="002F6061"/>
    <w:rsid w:val="002F60A6"/>
    <w:rsid w:val="002F610E"/>
    <w:rsid w:val="002F617E"/>
    <w:rsid w:val="002F621B"/>
    <w:rsid w:val="002F62B7"/>
    <w:rsid w:val="002F63AE"/>
    <w:rsid w:val="002F63BD"/>
    <w:rsid w:val="002F63D0"/>
    <w:rsid w:val="002F648C"/>
    <w:rsid w:val="002F655E"/>
    <w:rsid w:val="002F6575"/>
    <w:rsid w:val="002F6654"/>
    <w:rsid w:val="002F6677"/>
    <w:rsid w:val="002F6752"/>
    <w:rsid w:val="002F681C"/>
    <w:rsid w:val="002F68D5"/>
    <w:rsid w:val="002F6B0B"/>
    <w:rsid w:val="002F6CC6"/>
    <w:rsid w:val="002F6CD7"/>
    <w:rsid w:val="002F6E2B"/>
    <w:rsid w:val="002F6E3E"/>
    <w:rsid w:val="002F6E62"/>
    <w:rsid w:val="002F6F12"/>
    <w:rsid w:val="002F6F32"/>
    <w:rsid w:val="002F6F6D"/>
    <w:rsid w:val="002F6F9B"/>
    <w:rsid w:val="002F7061"/>
    <w:rsid w:val="002F7070"/>
    <w:rsid w:val="002F7190"/>
    <w:rsid w:val="002F719F"/>
    <w:rsid w:val="002F72B7"/>
    <w:rsid w:val="002F7357"/>
    <w:rsid w:val="002F746B"/>
    <w:rsid w:val="002F7479"/>
    <w:rsid w:val="002F7498"/>
    <w:rsid w:val="002F7607"/>
    <w:rsid w:val="002F7699"/>
    <w:rsid w:val="002F769D"/>
    <w:rsid w:val="002F77A2"/>
    <w:rsid w:val="002F77DE"/>
    <w:rsid w:val="002F793A"/>
    <w:rsid w:val="002F7A2F"/>
    <w:rsid w:val="002F7A55"/>
    <w:rsid w:val="002F7B20"/>
    <w:rsid w:val="002F7DA6"/>
    <w:rsid w:val="002F7E64"/>
    <w:rsid w:val="002F7F0A"/>
    <w:rsid w:val="002F7F48"/>
    <w:rsid w:val="0030007C"/>
    <w:rsid w:val="00300123"/>
    <w:rsid w:val="00300141"/>
    <w:rsid w:val="0030018D"/>
    <w:rsid w:val="00300255"/>
    <w:rsid w:val="0030032D"/>
    <w:rsid w:val="003003CC"/>
    <w:rsid w:val="003003FC"/>
    <w:rsid w:val="00300408"/>
    <w:rsid w:val="00300474"/>
    <w:rsid w:val="00300482"/>
    <w:rsid w:val="003004A9"/>
    <w:rsid w:val="00300546"/>
    <w:rsid w:val="00300594"/>
    <w:rsid w:val="003005CD"/>
    <w:rsid w:val="00300772"/>
    <w:rsid w:val="003007D2"/>
    <w:rsid w:val="003007DF"/>
    <w:rsid w:val="00300916"/>
    <w:rsid w:val="00300AB1"/>
    <w:rsid w:val="00300B02"/>
    <w:rsid w:val="00300C3E"/>
    <w:rsid w:val="00300C8E"/>
    <w:rsid w:val="00300CA9"/>
    <w:rsid w:val="00300CAD"/>
    <w:rsid w:val="00300CF0"/>
    <w:rsid w:val="00300E81"/>
    <w:rsid w:val="0030101A"/>
    <w:rsid w:val="00301188"/>
    <w:rsid w:val="0030118B"/>
    <w:rsid w:val="00301312"/>
    <w:rsid w:val="00301356"/>
    <w:rsid w:val="00301503"/>
    <w:rsid w:val="00301747"/>
    <w:rsid w:val="003017AE"/>
    <w:rsid w:val="003017C2"/>
    <w:rsid w:val="0030183D"/>
    <w:rsid w:val="003018BE"/>
    <w:rsid w:val="003018E6"/>
    <w:rsid w:val="0030190A"/>
    <w:rsid w:val="00301AD3"/>
    <w:rsid w:val="00301AE9"/>
    <w:rsid w:val="00301C85"/>
    <w:rsid w:val="00301E91"/>
    <w:rsid w:val="00301FBD"/>
    <w:rsid w:val="00302010"/>
    <w:rsid w:val="0030203C"/>
    <w:rsid w:val="00302123"/>
    <w:rsid w:val="00302227"/>
    <w:rsid w:val="003022F2"/>
    <w:rsid w:val="0030231E"/>
    <w:rsid w:val="003023A7"/>
    <w:rsid w:val="00302494"/>
    <w:rsid w:val="003024B1"/>
    <w:rsid w:val="00302525"/>
    <w:rsid w:val="003025FB"/>
    <w:rsid w:val="00302621"/>
    <w:rsid w:val="0030274B"/>
    <w:rsid w:val="003027C7"/>
    <w:rsid w:val="003027CB"/>
    <w:rsid w:val="003027D6"/>
    <w:rsid w:val="00302A04"/>
    <w:rsid w:val="00302A1D"/>
    <w:rsid w:val="00302DD4"/>
    <w:rsid w:val="00302EB0"/>
    <w:rsid w:val="00302EC0"/>
    <w:rsid w:val="0030309D"/>
    <w:rsid w:val="00303145"/>
    <w:rsid w:val="0030319C"/>
    <w:rsid w:val="003031E3"/>
    <w:rsid w:val="0030325E"/>
    <w:rsid w:val="0030327F"/>
    <w:rsid w:val="0030334A"/>
    <w:rsid w:val="0030343C"/>
    <w:rsid w:val="00303521"/>
    <w:rsid w:val="00303567"/>
    <w:rsid w:val="00303605"/>
    <w:rsid w:val="0030368F"/>
    <w:rsid w:val="003036A8"/>
    <w:rsid w:val="003037AF"/>
    <w:rsid w:val="003037DD"/>
    <w:rsid w:val="0030384C"/>
    <w:rsid w:val="003038E8"/>
    <w:rsid w:val="00303931"/>
    <w:rsid w:val="00303983"/>
    <w:rsid w:val="003039BA"/>
    <w:rsid w:val="003039D4"/>
    <w:rsid w:val="003039F6"/>
    <w:rsid w:val="00303ABC"/>
    <w:rsid w:val="00303ADF"/>
    <w:rsid w:val="00303B9A"/>
    <w:rsid w:val="00303CDF"/>
    <w:rsid w:val="00303CF8"/>
    <w:rsid w:val="00303E91"/>
    <w:rsid w:val="00303E93"/>
    <w:rsid w:val="00303FCD"/>
    <w:rsid w:val="00304079"/>
    <w:rsid w:val="003040D3"/>
    <w:rsid w:val="00304167"/>
    <w:rsid w:val="0030418C"/>
    <w:rsid w:val="00304291"/>
    <w:rsid w:val="00304320"/>
    <w:rsid w:val="003044EC"/>
    <w:rsid w:val="003045D9"/>
    <w:rsid w:val="00304643"/>
    <w:rsid w:val="0030474A"/>
    <w:rsid w:val="0030477E"/>
    <w:rsid w:val="003048BB"/>
    <w:rsid w:val="00304A3C"/>
    <w:rsid w:val="00304A60"/>
    <w:rsid w:val="00304A81"/>
    <w:rsid w:val="00304C28"/>
    <w:rsid w:val="00304D5D"/>
    <w:rsid w:val="00304D74"/>
    <w:rsid w:val="003050D6"/>
    <w:rsid w:val="0030510D"/>
    <w:rsid w:val="0030515C"/>
    <w:rsid w:val="003051E5"/>
    <w:rsid w:val="003052A5"/>
    <w:rsid w:val="00305340"/>
    <w:rsid w:val="0030543F"/>
    <w:rsid w:val="00305547"/>
    <w:rsid w:val="00305571"/>
    <w:rsid w:val="003056CA"/>
    <w:rsid w:val="003057C9"/>
    <w:rsid w:val="0030584B"/>
    <w:rsid w:val="00305875"/>
    <w:rsid w:val="00305878"/>
    <w:rsid w:val="0030589A"/>
    <w:rsid w:val="00305A37"/>
    <w:rsid w:val="00305A4F"/>
    <w:rsid w:val="00305AD0"/>
    <w:rsid w:val="00305B02"/>
    <w:rsid w:val="00305C72"/>
    <w:rsid w:val="00305CB2"/>
    <w:rsid w:val="00305D58"/>
    <w:rsid w:val="00305EA2"/>
    <w:rsid w:val="00305F6A"/>
    <w:rsid w:val="00305F83"/>
    <w:rsid w:val="00306012"/>
    <w:rsid w:val="003060C6"/>
    <w:rsid w:val="003061D8"/>
    <w:rsid w:val="0030629F"/>
    <w:rsid w:val="003063F5"/>
    <w:rsid w:val="003063F8"/>
    <w:rsid w:val="003064E3"/>
    <w:rsid w:val="0030662B"/>
    <w:rsid w:val="00306791"/>
    <w:rsid w:val="00306803"/>
    <w:rsid w:val="003068A9"/>
    <w:rsid w:val="00306AE0"/>
    <w:rsid w:val="00306B26"/>
    <w:rsid w:val="00306BE6"/>
    <w:rsid w:val="00306C2B"/>
    <w:rsid w:val="00306CCA"/>
    <w:rsid w:val="00306E1A"/>
    <w:rsid w:val="00306E77"/>
    <w:rsid w:val="00306EA9"/>
    <w:rsid w:val="00307123"/>
    <w:rsid w:val="003071A5"/>
    <w:rsid w:val="003071D2"/>
    <w:rsid w:val="0030730B"/>
    <w:rsid w:val="00307334"/>
    <w:rsid w:val="00307523"/>
    <w:rsid w:val="00307525"/>
    <w:rsid w:val="003078C8"/>
    <w:rsid w:val="00307976"/>
    <w:rsid w:val="0030798B"/>
    <w:rsid w:val="00307A0E"/>
    <w:rsid w:val="00307B00"/>
    <w:rsid w:val="00307B55"/>
    <w:rsid w:val="00307C37"/>
    <w:rsid w:val="00307E56"/>
    <w:rsid w:val="00307EBF"/>
    <w:rsid w:val="0031028F"/>
    <w:rsid w:val="003103DB"/>
    <w:rsid w:val="0031040A"/>
    <w:rsid w:val="0031048E"/>
    <w:rsid w:val="003105F7"/>
    <w:rsid w:val="00310601"/>
    <w:rsid w:val="003106CD"/>
    <w:rsid w:val="003106F5"/>
    <w:rsid w:val="0031099E"/>
    <w:rsid w:val="00310B2C"/>
    <w:rsid w:val="00310B40"/>
    <w:rsid w:val="00310BFD"/>
    <w:rsid w:val="00310CFC"/>
    <w:rsid w:val="00310D40"/>
    <w:rsid w:val="00310D42"/>
    <w:rsid w:val="00310DA6"/>
    <w:rsid w:val="00310E9C"/>
    <w:rsid w:val="00310EB0"/>
    <w:rsid w:val="00310F1C"/>
    <w:rsid w:val="00310F76"/>
    <w:rsid w:val="00310FC9"/>
    <w:rsid w:val="00311157"/>
    <w:rsid w:val="003112A4"/>
    <w:rsid w:val="003112DE"/>
    <w:rsid w:val="003114D0"/>
    <w:rsid w:val="0031162D"/>
    <w:rsid w:val="00311676"/>
    <w:rsid w:val="0031179A"/>
    <w:rsid w:val="0031180E"/>
    <w:rsid w:val="003118B9"/>
    <w:rsid w:val="00311937"/>
    <w:rsid w:val="00311999"/>
    <w:rsid w:val="00311ADA"/>
    <w:rsid w:val="00311B53"/>
    <w:rsid w:val="00311D66"/>
    <w:rsid w:val="00311DD6"/>
    <w:rsid w:val="00311EDD"/>
    <w:rsid w:val="00311F71"/>
    <w:rsid w:val="0031207A"/>
    <w:rsid w:val="0031213D"/>
    <w:rsid w:val="003121D3"/>
    <w:rsid w:val="00312256"/>
    <w:rsid w:val="00312414"/>
    <w:rsid w:val="00312443"/>
    <w:rsid w:val="0031244E"/>
    <w:rsid w:val="00312464"/>
    <w:rsid w:val="003124D5"/>
    <w:rsid w:val="003125AC"/>
    <w:rsid w:val="003125B1"/>
    <w:rsid w:val="0031263E"/>
    <w:rsid w:val="00312852"/>
    <w:rsid w:val="003128AB"/>
    <w:rsid w:val="003128C9"/>
    <w:rsid w:val="00312A9D"/>
    <w:rsid w:val="00312B0C"/>
    <w:rsid w:val="00312D28"/>
    <w:rsid w:val="00312D3F"/>
    <w:rsid w:val="00312E91"/>
    <w:rsid w:val="00312F17"/>
    <w:rsid w:val="00313135"/>
    <w:rsid w:val="003131D6"/>
    <w:rsid w:val="0031327E"/>
    <w:rsid w:val="00313443"/>
    <w:rsid w:val="0031367B"/>
    <w:rsid w:val="0031373A"/>
    <w:rsid w:val="0031389D"/>
    <w:rsid w:val="0031395F"/>
    <w:rsid w:val="00313A2C"/>
    <w:rsid w:val="00313AB7"/>
    <w:rsid w:val="00313B40"/>
    <w:rsid w:val="00313E39"/>
    <w:rsid w:val="00313EBD"/>
    <w:rsid w:val="00313EF3"/>
    <w:rsid w:val="00313F0E"/>
    <w:rsid w:val="00313FF3"/>
    <w:rsid w:val="0031410C"/>
    <w:rsid w:val="00314122"/>
    <w:rsid w:val="003141E1"/>
    <w:rsid w:val="00314247"/>
    <w:rsid w:val="0031428E"/>
    <w:rsid w:val="003142CC"/>
    <w:rsid w:val="0031432F"/>
    <w:rsid w:val="003143BD"/>
    <w:rsid w:val="00314427"/>
    <w:rsid w:val="003144B9"/>
    <w:rsid w:val="003144CE"/>
    <w:rsid w:val="003144F2"/>
    <w:rsid w:val="003145BF"/>
    <w:rsid w:val="00314672"/>
    <w:rsid w:val="00314674"/>
    <w:rsid w:val="003146FC"/>
    <w:rsid w:val="0031475D"/>
    <w:rsid w:val="00314898"/>
    <w:rsid w:val="00314A34"/>
    <w:rsid w:val="00314F92"/>
    <w:rsid w:val="00314FC3"/>
    <w:rsid w:val="00315086"/>
    <w:rsid w:val="0031509E"/>
    <w:rsid w:val="003150DE"/>
    <w:rsid w:val="003151CD"/>
    <w:rsid w:val="00315395"/>
    <w:rsid w:val="003153C8"/>
    <w:rsid w:val="00315466"/>
    <w:rsid w:val="00315508"/>
    <w:rsid w:val="00315580"/>
    <w:rsid w:val="003155BA"/>
    <w:rsid w:val="00315738"/>
    <w:rsid w:val="003158D9"/>
    <w:rsid w:val="003158F0"/>
    <w:rsid w:val="0031593A"/>
    <w:rsid w:val="00315A3F"/>
    <w:rsid w:val="00315C6B"/>
    <w:rsid w:val="00315CA7"/>
    <w:rsid w:val="00315CFD"/>
    <w:rsid w:val="00315D21"/>
    <w:rsid w:val="00315E97"/>
    <w:rsid w:val="00315FF2"/>
    <w:rsid w:val="00316022"/>
    <w:rsid w:val="00316091"/>
    <w:rsid w:val="00316197"/>
    <w:rsid w:val="0031619F"/>
    <w:rsid w:val="0031629E"/>
    <w:rsid w:val="00316311"/>
    <w:rsid w:val="00316375"/>
    <w:rsid w:val="003165AA"/>
    <w:rsid w:val="003165E2"/>
    <w:rsid w:val="003165EA"/>
    <w:rsid w:val="0031667D"/>
    <w:rsid w:val="003168D2"/>
    <w:rsid w:val="0031690C"/>
    <w:rsid w:val="00316948"/>
    <w:rsid w:val="003169E3"/>
    <w:rsid w:val="00316BE0"/>
    <w:rsid w:val="00316C1F"/>
    <w:rsid w:val="00316C52"/>
    <w:rsid w:val="00316D64"/>
    <w:rsid w:val="00316E17"/>
    <w:rsid w:val="00316EC3"/>
    <w:rsid w:val="00317111"/>
    <w:rsid w:val="003172A1"/>
    <w:rsid w:val="003172E1"/>
    <w:rsid w:val="00317367"/>
    <w:rsid w:val="0031739C"/>
    <w:rsid w:val="0031741C"/>
    <w:rsid w:val="0031752B"/>
    <w:rsid w:val="00317541"/>
    <w:rsid w:val="00317621"/>
    <w:rsid w:val="0031768C"/>
    <w:rsid w:val="003176D7"/>
    <w:rsid w:val="003178EB"/>
    <w:rsid w:val="00317AF1"/>
    <w:rsid w:val="00317B1F"/>
    <w:rsid w:val="00317BF5"/>
    <w:rsid w:val="00317C62"/>
    <w:rsid w:val="00317CD6"/>
    <w:rsid w:val="00317CD8"/>
    <w:rsid w:val="00317D19"/>
    <w:rsid w:val="00317E09"/>
    <w:rsid w:val="00317EF0"/>
    <w:rsid w:val="00317EFF"/>
    <w:rsid w:val="00317F81"/>
    <w:rsid w:val="0032013B"/>
    <w:rsid w:val="00320200"/>
    <w:rsid w:val="003202EC"/>
    <w:rsid w:val="003202FC"/>
    <w:rsid w:val="003203CC"/>
    <w:rsid w:val="0032041C"/>
    <w:rsid w:val="003205DE"/>
    <w:rsid w:val="003205F3"/>
    <w:rsid w:val="0032066C"/>
    <w:rsid w:val="00320816"/>
    <w:rsid w:val="003208B6"/>
    <w:rsid w:val="00320B50"/>
    <w:rsid w:val="00320C1F"/>
    <w:rsid w:val="00320C66"/>
    <w:rsid w:val="00320D4D"/>
    <w:rsid w:val="00320D55"/>
    <w:rsid w:val="00320D62"/>
    <w:rsid w:val="00320E81"/>
    <w:rsid w:val="00320EEA"/>
    <w:rsid w:val="00320EED"/>
    <w:rsid w:val="00320FB7"/>
    <w:rsid w:val="0032103A"/>
    <w:rsid w:val="003210A1"/>
    <w:rsid w:val="00321116"/>
    <w:rsid w:val="0032113E"/>
    <w:rsid w:val="003213ED"/>
    <w:rsid w:val="00321444"/>
    <w:rsid w:val="00321545"/>
    <w:rsid w:val="00321616"/>
    <w:rsid w:val="00321845"/>
    <w:rsid w:val="00321863"/>
    <w:rsid w:val="003218FD"/>
    <w:rsid w:val="00321936"/>
    <w:rsid w:val="0032199A"/>
    <w:rsid w:val="003219B0"/>
    <w:rsid w:val="00321AB2"/>
    <w:rsid w:val="00321BD0"/>
    <w:rsid w:val="00321C14"/>
    <w:rsid w:val="00321C49"/>
    <w:rsid w:val="00322008"/>
    <w:rsid w:val="00322042"/>
    <w:rsid w:val="003220D9"/>
    <w:rsid w:val="003221F7"/>
    <w:rsid w:val="00322201"/>
    <w:rsid w:val="003222C2"/>
    <w:rsid w:val="0032231E"/>
    <w:rsid w:val="0032233E"/>
    <w:rsid w:val="0032239D"/>
    <w:rsid w:val="003223CE"/>
    <w:rsid w:val="00322423"/>
    <w:rsid w:val="003224F8"/>
    <w:rsid w:val="00322590"/>
    <w:rsid w:val="00322591"/>
    <w:rsid w:val="00322605"/>
    <w:rsid w:val="00322699"/>
    <w:rsid w:val="003227AB"/>
    <w:rsid w:val="0032281B"/>
    <w:rsid w:val="0032294B"/>
    <w:rsid w:val="00322BE7"/>
    <w:rsid w:val="00322CA3"/>
    <w:rsid w:val="00322CEB"/>
    <w:rsid w:val="00322D20"/>
    <w:rsid w:val="00322E0C"/>
    <w:rsid w:val="00322E15"/>
    <w:rsid w:val="0032307E"/>
    <w:rsid w:val="003230B9"/>
    <w:rsid w:val="00323114"/>
    <w:rsid w:val="0032332F"/>
    <w:rsid w:val="00323376"/>
    <w:rsid w:val="003233DB"/>
    <w:rsid w:val="003234AB"/>
    <w:rsid w:val="00323548"/>
    <w:rsid w:val="0032357E"/>
    <w:rsid w:val="003235BF"/>
    <w:rsid w:val="0032373B"/>
    <w:rsid w:val="003237EF"/>
    <w:rsid w:val="00323820"/>
    <w:rsid w:val="00323951"/>
    <w:rsid w:val="003239AC"/>
    <w:rsid w:val="003239E4"/>
    <w:rsid w:val="00323AA8"/>
    <w:rsid w:val="00323AC0"/>
    <w:rsid w:val="00323D69"/>
    <w:rsid w:val="00323EC3"/>
    <w:rsid w:val="00323EDA"/>
    <w:rsid w:val="00323F34"/>
    <w:rsid w:val="00323F71"/>
    <w:rsid w:val="00323FD9"/>
    <w:rsid w:val="00323FF9"/>
    <w:rsid w:val="00324082"/>
    <w:rsid w:val="0032415C"/>
    <w:rsid w:val="0032423F"/>
    <w:rsid w:val="003242E3"/>
    <w:rsid w:val="0032430A"/>
    <w:rsid w:val="0032433D"/>
    <w:rsid w:val="0032442E"/>
    <w:rsid w:val="0032445D"/>
    <w:rsid w:val="00324584"/>
    <w:rsid w:val="003245A9"/>
    <w:rsid w:val="00324606"/>
    <w:rsid w:val="00324728"/>
    <w:rsid w:val="0032477B"/>
    <w:rsid w:val="003247BB"/>
    <w:rsid w:val="0032484C"/>
    <w:rsid w:val="00324B64"/>
    <w:rsid w:val="00324C22"/>
    <w:rsid w:val="00324CA6"/>
    <w:rsid w:val="00324D95"/>
    <w:rsid w:val="00324DA5"/>
    <w:rsid w:val="00324E72"/>
    <w:rsid w:val="00324FDD"/>
    <w:rsid w:val="00325150"/>
    <w:rsid w:val="0032519E"/>
    <w:rsid w:val="003253A5"/>
    <w:rsid w:val="00325583"/>
    <w:rsid w:val="00325650"/>
    <w:rsid w:val="00325672"/>
    <w:rsid w:val="00325757"/>
    <w:rsid w:val="003257D2"/>
    <w:rsid w:val="003257FF"/>
    <w:rsid w:val="0032583D"/>
    <w:rsid w:val="00325864"/>
    <w:rsid w:val="0032586F"/>
    <w:rsid w:val="003258A0"/>
    <w:rsid w:val="00325925"/>
    <w:rsid w:val="003259C2"/>
    <w:rsid w:val="003259D9"/>
    <w:rsid w:val="00325AB6"/>
    <w:rsid w:val="00325B9A"/>
    <w:rsid w:val="00325BFA"/>
    <w:rsid w:val="00325CEE"/>
    <w:rsid w:val="00325D2E"/>
    <w:rsid w:val="00325DFB"/>
    <w:rsid w:val="00325ECE"/>
    <w:rsid w:val="00326082"/>
    <w:rsid w:val="003260AA"/>
    <w:rsid w:val="003260FE"/>
    <w:rsid w:val="003261A9"/>
    <w:rsid w:val="003262F4"/>
    <w:rsid w:val="0032635B"/>
    <w:rsid w:val="00326378"/>
    <w:rsid w:val="003263EC"/>
    <w:rsid w:val="0032640A"/>
    <w:rsid w:val="003264FB"/>
    <w:rsid w:val="00326533"/>
    <w:rsid w:val="00326575"/>
    <w:rsid w:val="003265CB"/>
    <w:rsid w:val="003265DC"/>
    <w:rsid w:val="0032667B"/>
    <w:rsid w:val="00326703"/>
    <w:rsid w:val="00326799"/>
    <w:rsid w:val="003268D7"/>
    <w:rsid w:val="00326942"/>
    <w:rsid w:val="00326997"/>
    <w:rsid w:val="003269EF"/>
    <w:rsid w:val="00326BAE"/>
    <w:rsid w:val="00326CA8"/>
    <w:rsid w:val="00326CCE"/>
    <w:rsid w:val="00326CE5"/>
    <w:rsid w:val="00326D33"/>
    <w:rsid w:val="00326D43"/>
    <w:rsid w:val="00326E05"/>
    <w:rsid w:val="00326E78"/>
    <w:rsid w:val="00326FD5"/>
    <w:rsid w:val="0032708C"/>
    <w:rsid w:val="0032717B"/>
    <w:rsid w:val="003271CF"/>
    <w:rsid w:val="003272FE"/>
    <w:rsid w:val="0032730A"/>
    <w:rsid w:val="0032732A"/>
    <w:rsid w:val="003273CA"/>
    <w:rsid w:val="003273FB"/>
    <w:rsid w:val="00327552"/>
    <w:rsid w:val="0032758A"/>
    <w:rsid w:val="00327597"/>
    <w:rsid w:val="003276B4"/>
    <w:rsid w:val="0032779E"/>
    <w:rsid w:val="003277A4"/>
    <w:rsid w:val="003277AA"/>
    <w:rsid w:val="003279DD"/>
    <w:rsid w:val="00327A9B"/>
    <w:rsid w:val="00327B19"/>
    <w:rsid w:val="00327E04"/>
    <w:rsid w:val="00327E0E"/>
    <w:rsid w:val="00327F5F"/>
    <w:rsid w:val="00330105"/>
    <w:rsid w:val="003302B0"/>
    <w:rsid w:val="003303B6"/>
    <w:rsid w:val="00330438"/>
    <w:rsid w:val="003304B0"/>
    <w:rsid w:val="0033053E"/>
    <w:rsid w:val="00330558"/>
    <w:rsid w:val="00330837"/>
    <w:rsid w:val="003308AB"/>
    <w:rsid w:val="00330959"/>
    <w:rsid w:val="00330A73"/>
    <w:rsid w:val="00330AD0"/>
    <w:rsid w:val="00330B15"/>
    <w:rsid w:val="00330D87"/>
    <w:rsid w:val="00330DD3"/>
    <w:rsid w:val="00330EA4"/>
    <w:rsid w:val="003311FA"/>
    <w:rsid w:val="0033123C"/>
    <w:rsid w:val="003312E6"/>
    <w:rsid w:val="0033134B"/>
    <w:rsid w:val="0033134D"/>
    <w:rsid w:val="003313E6"/>
    <w:rsid w:val="00331552"/>
    <w:rsid w:val="0033157E"/>
    <w:rsid w:val="00331715"/>
    <w:rsid w:val="0033173D"/>
    <w:rsid w:val="00331914"/>
    <w:rsid w:val="00331932"/>
    <w:rsid w:val="00331977"/>
    <w:rsid w:val="00331995"/>
    <w:rsid w:val="003319A7"/>
    <w:rsid w:val="00331A0B"/>
    <w:rsid w:val="00331A1A"/>
    <w:rsid w:val="00331A5E"/>
    <w:rsid w:val="00331A81"/>
    <w:rsid w:val="00331C2B"/>
    <w:rsid w:val="00331C3E"/>
    <w:rsid w:val="00331C56"/>
    <w:rsid w:val="00331CA4"/>
    <w:rsid w:val="00331CD3"/>
    <w:rsid w:val="00331D01"/>
    <w:rsid w:val="00331D25"/>
    <w:rsid w:val="00331DBE"/>
    <w:rsid w:val="00331DC7"/>
    <w:rsid w:val="00331DE9"/>
    <w:rsid w:val="00331E71"/>
    <w:rsid w:val="00331E8E"/>
    <w:rsid w:val="00331ED1"/>
    <w:rsid w:val="00332008"/>
    <w:rsid w:val="00332040"/>
    <w:rsid w:val="00332170"/>
    <w:rsid w:val="0033225A"/>
    <w:rsid w:val="003322DA"/>
    <w:rsid w:val="00332366"/>
    <w:rsid w:val="00332459"/>
    <w:rsid w:val="003324CD"/>
    <w:rsid w:val="00332535"/>
    <w:rsid w:val="00332665"/>
    <w:rsid w:val="0033268D"/>
    <w:rsid w:val="00332751"/>
    <w:rsid w:val="00332B94"/>
    <w:rsid w:val="00332C94"/>
    <w:rsid w:val="00332C9E"/>
    <w:rsid w:val="00332CCF"/>
    <w:rsid w:val="00332D55"/>
    <w:rsid w:val="00332E10"/>
    <w:rsid w:val="00332F48"/>
    <w:rsid w:val="00332F6C"/>
    <w:rsid w:val="00332F8B"/>
    <w:rsid w:val="003330CE"/>
    <w:rsid w:val="003331DC"/>
    <w:rsid w:val="00333290"/>
    <w:rsid w:val="003332FA"/>
    <w:rsid w:val="0033331A"/>
    <w:rsid w:val="00333327"/>
    <w:rsid w:val="003334AE"/>
    <w:rsid w:val="00333561"/>
    <w:rsid w:val="00333687"/>
    <w:rsid w:val="003336DB"/>
    <w:rsid w:val="00333792"/>
    <w:rsid w:val="003338AD"/>
    <w:rsid w:val="003339C2"/>
    <w:rsid w:val="003339F6"/>
    <w:rsid w:val="00333B6B"/>
    <w:rsid w:val="00333CAC"/>
    <w:rsid w:val="00333DA5"/>
    <w:rsid w:val="00333DFD"/>
    <w:rsid w:val="00333EA5"/>
    <w:rsid w:val="00333F5F"/>
    <w:rsid w:val="00333FE1"/>
    <w:rsid w:val="00334137"/>
    <w:rsid w:val="003342D8"/>
    <w:rsid w:val="00334348"/>
    <w:rsid w:val="003344D3"/>
    <w:rsid w:val="003344EA"/>
    <w:rsid w:val="00334528"/>
    <w:rsid w:val="0033478A"/>
    <w:rsid w:val="0033480D"/>
    <w:rsid w:val="00334A5D"/>
    <w:rsid w:val="00334A95"/>
    <w:rsid w:val="00334C91"/>
    <w:rsid w:val="00334CAA"/>
    <w:rsid w:val="00334DFC"/>
    <w:rsid w:val="00334E3C"/>
    <w:rsid w:val="00334EC8"/>
    <w:rsid w:val="00334FB6"/>
    <w:rsid w:val="0033502C"/>
    <w:rsid w:val="003351E3"/>
    <w:rsid w:val="00335323"/>
    <w:rsid w:val="0033538D"/>
    <w:rsid w:val="00335450"/>
    <w:rsid w:val="003354D6"/>
    <w:rsid w:val="0033572E"/>
    <w:rsid w:val="003357AD"/>
    <w:rsid w:val="00335918"/>
    <w:rsid w:val="00335A82"/>
    <w:rsid w:val="00335C83"/>
    <w:rsid w:val="00335CE9"/>
    <w:rsid w:val="00335D63"/>
    <w:rsid w:val="00335DF7"/>
    <w:rsid w:val="00335E6C"/>
    <w:rsid w:val="00336365"/>
    <w:rsid w:val="00336371"/>
    <w:rsid w:val="003363DF"/>
    <w:rsid w:val="00336417"/>
    <w:rsid w:val="00336425"/>
    <w:rsid w:val="00336437"/>
    <w:rsid w:val="00336506"/>
    <w:rsid w:val="00336557"/>
    <w:rsid w:val="00336577"/>
    <w:rsid w:val="00336592"/>
    <w:rsid w:val="003365A8"/>
    <w:rsid w:val="0033672F"/>
    <w:rsid w:val="003368B5"/>
    <w:rsid w:val="003369BC"/>
    <w:rsid w:val="00336A84"/>
    <w:rsid w:val="00336E7E"/>
    <w:rsid w:val="00337037"/>
    <w:rsid w:val="0033704B"/>
    <w:rsid w:val="003370C7"/>
    <w:rsid w:val="003370C9"/>
    <w:rsid w:val="003370D7"/>
    <w:rsid w:val="00337232"/>
    <w:rsid w:val="003372BE"/>
    <w:rsid w:val="003374CA"/>
    <w:rsid w:val="0033762B"/>
    <w:rsid w:val="00337659"/>
    <w:rsid w:val="003376D2"/>
    <w:rsid w:val="00337772"/>
    <w:rsid w:val="00337778"/>
    <w:rsid w:val="003378D0"/>
    <w:rsid w:val="00337976"/>
    <w:rsid w:val="003379BD"/>
    <w:rsid w:val="00337A98"/>
    <w:rsid w:val="00337BDC"/>
    <w:rsid w:val="00337C66"/>
    <w:rsid w:val="00337CAB"/>
    <w:rsid w:val="00337CF5"/>
    <w:rsid w:val="00340018"/>
    <w:rsid w:val="00340077"/>
    <w:rsid w:val="0034008E"/>
    <w:rsid w:val="003400BB"/>
    <w:rsid w:val="00340130"/>
    <w:rsid w:val="00340169"/>
    <w:rsid w:val="003401E9"/>
    <w:rsid w:val="003402E5"/>
    <w:rsid w:val="003404AC"/>
    <w:rsid w:val="0034057D"/>
    <w:rsid w:val="003406E2"/>
    <w:rsid w:val="00340826"/>
    <w:rsid w:val="0034086B"/>
    <w:rsid w:val="00340912"/>
    <w:rsid w:val="0034093E"/>
    <w:rsid w:val="00340A15"/>
    <w:rsid w:val="00340A52"/>
    <w:rsid w:val="00340BBA"/>
    <w:rsid w:val="00340BD9"/>
    <w:rsid w:val="00340CBD"/>
    <w:rsid w:val="00340D9A"/>
    <w:rsid w:val="00340FCB"/>
    <w:rsid w:val="00341079"/>
    <w:rsid w:val="003411B9"/>
    <w:rsid w:val="00341259"/>
    <w:rsid w:val="00341290"/>
    <w:rsid w:val="00341326"/>
    <w:rsid w:val="0034134E"/>
    <w:rsid w:val="003413A5"/>
    <w:rsid w:val="003413DE"/>
    <w:rsid w:val="0034158B"/>
    <w:rsid w:val="003415BE"/>
    <w:rsid w:val="00341668"/>
    <w:rsid w:val="003416C2"/>
    <w:rsid w:val="00341844"/>
    <w:rsid w:val="00341869"/>
    <w:rsid w:val="0034193C"/>
    <w:rsid w:val="003419A5"/>
    <w:rsid w:val="003419DE"/>
    <w:rsid w:val="003419F3"/>
    <w:rsid w:val="00341A47"/>
    <w:rsid w:val="00341AA7"/>
    <w:rsid w:val="00341B33"/>
    <w:rsid w:val="00341B93"/>
    <w:rsid w:val="00341CF2"/>
    <w:rsid w:val="00341FF6"/>
    <w:rsid w:val="003420A5"/>
    <w:rsid w:val="00342118"/>
    <w:rsid w:val="00342188"/>
    <w:rsid w:val="00342221"/>
    <w:rsid w:val="0034226D"/>
    <w:rsid w:val="00342273"/>
    <w:rsid w:val="003422BA"/>
    <w:rsid w:val="003422E7"/>
    <w:rsid w:val="003423F5"/>
    <w:rsid w:val="00342513"/>
    <w:rsid w:val="00342531"/>
    <w:rsid w:val="003426AB"/>
    <w:rsid w:val="00342756"/>
    <w:rsid w:val="0034287A"/>
    <w:rsid w:val="00342937"/>
    <w:rsid w:val="0034297E"/>
    <w:rsid w:val="003429A1"/>
    <w:rsid w:val="003429C0"/>
    <w:rsid w:val="003429ED"/>
    <w:rsid w:val="00342ADF"/>
    <w:rsid w:val="00342B68"/>
    <w:rsid w:val="00342BFE"/>
    <w:rsid w:val="00342C69"/>
    <w:rsid w:val="00342D31"/>
    <w:rsid w:val="00342F80"/>
    <w:rsid w:val="003430F0"/>
    <w:rsid w:val="0034312D"/>
    <w:rsid w:val="003431B6"/>
    <w:rsid w:val="003431C6"/>
    <w:rsid w:val="00343234"/>
    <w:rsid w:val="00343265"/>
    <w:rsid w:val="00343318"/>
    <w:rsid w:val="00343351"/>
    <w:rsid w:val="0034336B"/>
    <w:rsid w:val="0034381F"/>
    <w:rsid w:val="003439D2"/>
    <w:rsid w:val="00343A6C"/>
    <w:rsid w:val="00343A8D"/>
    <w:rsid w:val="00343B81"/>
    <w:rsid w:val="00343E86"/>
    <w:rsid w:val="00343F22"/>
    <w:rsid w:val="00344153"/>
    <w:rsid w:val="0034419F"/>
    <w:rsid w:val="0034421F"/>
    <w:rsid w:val="0034426D"/>
    <w:rsid w:val="00344313"/>
    <w:rsid w:val="0034434A"/>
    <w:rsid w:val="0034437E"/>
    <w:rsid w:val="00344550"/>
    <w:rsid w:val="003447B6"/>
    <w:rsid w:val="00344806"/>
    <w:rsid w:val="0034480F"/>
    <w:rsid w:val="00344825"/>
    <w:rsid w:val="00344A7D"/>
    <w:rsid w:val="00344AF5"/>
    <w:rsid w:val="00344B67"/>
    <w:rsid w:val="00344D02"/>
    <w:rsid w:val="00344D6D"/>
    <w:rsid w:val="00344E01"/>
    <w:rsid w:val="00344E9A"/>
    <w:rsid w:val="0034506D"/>
    <w:rsid w:val="00345267"/>
    <w:rsid w:val="003452FA"/>
    <w:rsid w:val="003453B2"/>
    <w:rsid w:val="00345586"/>
    <w:rsid w:val="003457F2"/>
    <w:rsid w:val="003459A9"/>
    <w:rsid w:val="00345AFE"/>
    <w:rsid w:val="00345CD9"/>
    <w:rsid w:val="00345D95"/>
    <w:rsid w:val="00345D9F"/>
    <w:rsid w:val="00345DA2"/>
    <w:rsid w:val="00345F6E"/>
    <w:rsid w:val="00345F8E"/>
    <w:rsid w:val="003460F0"/>
    <w:rsid w:val="003461B7"/>
    <w:rsid w:val="00346312"/>
    <w:rsid w:val="00346350"/>
    <w:rsid w:val="003464C3"/>
    <w:rsid w:val="00346649"/>
    <w:rsid w:val="00346651"/>
    <w:rsid w:val="0034667F"/>
    <w:rsid w:val="0034676E"/>
    <w:rsid w:val="003467D1"/>
    <w:rsid w:val="0034680A"/>
    <w:rsid w:val="0034683B"/>
    <w:rsid w:val="003469A1"/>
    <w:rsid w:val="003469A8"/>
    <w:rsid w:val="00346A30"/>
    <w:rsid w:val="00346C2A"/>
    <w:rsid w:val="00346C77"/>
    <w:rsid w:val="00346CED"/>
    <w:rsid w:val="00346CF7"/>
    <w:rsid w:val="00346E09"/>
    <w:rsid w:val="00346EBB"/>
    <w:rsid w:val="00346F60"/>
    <w:rsid w:val="00346FC1"/>
    <w:rsid w:val="00347154"/>
    <w:rsid w:val="00347346"/>
    <w:rsid w:val="00347418"/>
    <w:rsid w:val="003474A7"/>
    <w:rsid w:val="003474C6"/>
    <w:rsid w:val="00347536"/>
    <w:rsid w:val="00347661"/>
    <w:rsid w:val="0034769A"/>
    <w:rsid w:val="00347747"/>
    <w:rsid w:val="00347750"/>
    <w:rsid w:val="003477A9"/>
    <w:rsid w:val="00347925"/>
    <w:rsid w:val="003479F2"/>
    <w:rsid w:val="00347BC5"/>
    <w:rsid w:val="00347C4D"/>
    <w:rsid w:val="00347CF2"/>
    <w:rsid w:val="00347D9A"/>
    <w:rsid w:val="00347DB8"/>
    <w:rsid w:val="00347E99"/>
    <w:rsid w:val="0035000F"/>
    <w:rsid w:val="003502B4"/>
    <w:rsid w:val="003502FD"/>
    <w:rsid w:val="00350319"/>
    <w:rsid w:val="0035035D"/>
    <w:rsid w:val="003503A8"/>
    <w:rsid w:val="003503C0"/>
    <w:rsid w:val="0035044E"/>
    <w:rsid w:val="00350535"/>
    <w:rsid w:val="00350545"/>
    <w:rsid w:val="0035055C"/>
    <w:rsid w:val="00350627"/>
    <w:rsid w:val="00350652"/>
    <w:rsid w:val="00350706"/>
    <w:rsid w:val="00350763"/>
    <w:rsid w:val="00350890"/>
    <w:rsid w:val="00350A07"/>
    <w:rsid w:val="00350AC5"/>
    <w:rsid w:val="00350C3B"/>
    <w:rsid w:val="00350C64"/>
    <w:rsid w:val="00350C74"/>
    <w:rsid w:val="00350E09"/>
    <w:rsid w:val="00350E68"/>
    <w:rsid w:val="00350ECF"/>
    <w:rsid w:val="00350F19"/>
    <w:rsid w:val="00351029"/>
    <w:rsid w:val="003510D9"/>
    <w:rsid w:val="003510F8"/>
    <w:rsid w:val="00351201"/>
    <w:rsid w:val="00351205"/>
    <w:rsid w:val="00351347"/>
    <w:rsid w:val="00351388"/>
    <w:rsid w:val="003513AD"/>
    <w:rsid w:val="00351484"/>
    <w:rsid w:val="00351493"/>
    <w:rsid w:val="0035163C"/>
    <w:rsid w:val="00351791"/>
    <w:rsid w:val="003517A1"/>
    <w:rsid w:val="003517C5"/>
    <w:rsid w:val="00351971"/>
    <w:rsid w:val="003519F1"/>
    <w:rsid w:val="00351A13"/>
    <w:rsid w:val="00351A16"/>
    <w:rsid w:val="00351C1E"/>
    <w:rsid w:val="00351D7F"/>
    <w:rsid w:val="00351DB7"/>
    <w:rsid w:val="00351DDD"/>
    <w:rsid w:val="00351E71"/>
    <w:rsid w:val="00351EF0"/>
    <w:rsid w:val="003520D7"/>
    <w:rsid w:val="0035211E"/>
    <w:rsid w:val="0035217A"/>
    <w:rsid w:val="00352315"/>
    <w:rsid w:val="0035237B"/>
    <w:rsid w:val="003523DD"/>
    <w:rsid w:val="003524A0"/>
    <w:rsid w:val="003525E8"/>
    <w:rsid w:val="00352657"/>
    <w:rsid w:val="00352718"/>
    <w:rsid w:val="0035273C"/>
    <w:rsid w:val="003527AC"/>
    <w:rsid w:val="0035284C"/>
    <w:rsid w:val="00352919"/>
    <w:rsid w:val="00352972"/>
    <w:rsid w:val="003529F4"/>
    <w:rsid w:val="00352A68"/>
    <w:rsid w:val="00352A9B"/>
    <w:rsid w:val="00352B05"/>
    <w:rsid w:val="00352B51"/>
    <w:rsid w:val="00352C95"/>
    <w:rsid w:val="00352D28"/>
    <w:rsid w:val="00352D5B"/>
    <w:rsid w:val="00352E46"/>
    <w:rsid w:val="00352F49"/>
    <w:rsid w:val="00352F53"/>
    <w:rsid w:val="00352FCA"/>
    <w:rsid w:val="00352FF6"/>
    <w:rsid w:val="00353063"/>
    <w:rsid w:val="003530C2"/>
    <w:rsid w:val="00353139"/>
    <w:rsid w:val="00353146"/>
    <w:rsid w:val="0035324F"/>
    <w:rsid w:val="0035331E"/>
    <w:rsid w:val="00353376"/>
    <w:rsid w:val="003534B7"/>
    <w:rsid w:val="003534CF"/>
    <w:rsid w:val="00353535"/>
    <w:rsid w:val="00353548"/>
    <w:rsid w:val="00353565"/>
    <w:rsid w:val="003535FD"/>
    <w:rsid w:val="00353607"/>
    <w:rsid w:val="00353638"/>
    <w:rsid w:val="0035370B"/>
    <w:rsid w:val="003538C2"/>
    <w:rsid w:val="0035393F"/>
    <w:rsid w:val="00353953"/>
    <w:rsid w:val="00353A17"/>
    <w:rsid w:val="00353A3A"/>
    <w:rsid w:val="00353AB2"/>
    <w:rsid w:val="00353BA2"/>
    <w:rsid w:val="00353BB2"/>
    <w:rsid w:val="00353D31"/>
    <w:rsid w:val="00353DD1"/>
    <w:rsid w:val="00353FF1"/>
    <w:rsid w:val="0035405A"/>
    <w:rsid w:val="003540A4"/>
    <w:rsid w:val="0035418A"/>
    <w:rsid w:val="003541A0"/>
    <w:rsid w:val="003541B9"/>
    <w:rsid w:val="003541BB"/>
    <w:rsid w:val="00354332"/>
    <w:rsid w:val="00354340"/>
    <w:rsid w:val="003543BD"/>
    <w:rsid w:val="003544A9"/>
    <w:rsid w:val="003544DA"/>
    <w:rsid w:val="00354528"/>
    <w:rsid w:val="00354535"/>
    <w:rsid w:val="00354649"/>
    <w:rsid w:val="003547FE"/>
    <w:rsid w:val="0035489D"/>
    <w:rsid w:val="003548AB"/>
    <w:rsid w:val="003548C2"/>
    <w:rsid w:val="003548F1"/>
    <w:rsid w:val="00354945"/>
    <w:rsid w:val="00354AFE"/>
    <w:rsid w:val="00354C17"/>
    <w:rsid w:val="00354C3C"/>
    <w:rsid w:val="00354C50"/>
    <w:rsid w:val="00354C7D"/>
    <w:rsid w:val="00354D35"/>
    <w:rsid w:val="00354D93"/>
    <w:rsid w:val="00354D97"/>
    <w:rsid w:val="00354DB2"/>
    <w:rsid w:val="00354E48"/>
    <w:rsid w:val="00354E5D"/>
    <w:rsid w:val="00354EC0"/>
    <w:rsid w:val="00355039"/>
    <w:rsid w:val="0035504E"/>
    <w:rsid w:val="00355095"/>
    <w:rsid w:val="00355142"/>
    <w:rsid w:val="003552AB"/>
    <w:rsid w:val="00355427"/>
    <w:rsid w:val="003556AE"/>
    <w:rsid w:val="00355708"/>
    <w:rsid w:val="0035572B"/>
    <w:rsid w:val="003557AC"/>
    <w:rsid w:val="00355A60"/>
    <w:rsid w:val="00355A64"/>
    <w:rsid w:val="00355AF1"/>
    <w:rsid w:val="00355C65"/>
    <w:rsid w:val="00355D85"/>
    <w:rsid w:val="00355DBB"/>
    <w:rsid w:val="00355E29"/>
    <w:rsid w:val="00355EC8"/>
    <w:rsid w:val="003562A7"/>
    <w:rsid w:val="003563F4"/>
    <w:rsid w:val="0035648D"/>
    <w:rsid w:val="003566B8"/>
    <w:rsid w:val="003566F0"/>
    <w:rsid w:val="0035672C"/>
    <w:rsid w:val="0035678D"/>
    <w:rsid w:val="0035680B"/>
    <w:rsid w:val="00356835"/>
    <w:rsid w:val="0035688E"/>
    <w:rsid w:val="00356896"/>
    <w:rsid w:val="00356929"/>
    <w:rsid w:val="00356A24"/>
    <w:rsid w:val="00356BDD"/>
    <w:rsid w:val="00356D58"/>
    <w:rsid w:val="00356D6C"/>
    <w:rsid w:val="00356DE7"/>
    <w:rsid w:val="00356E53"/>
    <w:rsid w:val="00356EB3"/>
    <w:rsid w:val="00356ECA"/>
    <w:rsid w:val="00356ECD"/>
    <w:rsid w:val="00356F3F"/>
    <w:rsid w:val="00356F79"/>
    <w:rsid w:val="00356FC4"/>
    <w:rsid w:val="00357063"/>
    <w:rsid w:val="003570AB"/>
    <w:rsid w:val="003570DC"/>
    <w:rsid w:val="0035713E"/>
    <w:rsid w:val="003571CC"/>
    <w:rsid w:val="00357249"/>
    <w:rsid w:val="003572D8"/>
    <w:rsid w:val="00357352"/>
    <w:rsid w:val="00357498"/>
    <w:rsid w:val="00357537"/>
    <w:rsid w:val="0035761D"/>
    <w:rsid w:val="003577F8"/>
    <w:rsid w:val="00357AFC"/>
    <w:rsid w:val="00357BAA"/>
    <w:rsid w:val="00357CD6"/>
    <w:rsid w:val="00357EDA"/>
    <w:rsid w:val="00357F53"/>
    <w:rsid w:val="00357F66"/>
    <w:rsid w:val="00357FF5"/>
    <w:rsid w:val="00360078"/>
    <w:rsid w:val="003600CB"/>
    <w:rsid w:val="0036018D"/>
    <w:rsid w:val="00360403"/>
    <w:rsid w:val="0036044D"/>
    <w:rsid w:val="003605C5"/>
    <w:rsid w:val="003608E7"/>
    <w:rsid w:val="00360943"/>
    <w:rsid w:val="00360985"/>
    <w:rsid w:val="00360DC7"/>
    <w:rsid w:val="00360DE5"/>
    <w:rsid w:val="00360F0C"/>
    <w:rsid w:val="00360FA3"/>
    <w:rsid w:val="00360FE9"/>
    <w:rsid w:val="00361038"/>
    <w:rsid w:val="00361115"/>
    <w:rsid w:val="0036113B"/>
    <w:rsid w:val="003611E2"/>
    <w:rsid w:val="003611F4"/>
    <w:rsid w:val="0036122E"/>
    <w:rsid w:val="00361679"/>
    <w:rsid w:val="003618D7"/>
    <w:rsid w:val="0036190D"/>
    <w:rsid w:val="00361B20"/>
    <w:rsid w:val="00361B5C"/>
    <w:rsid w:val="00361B67"/>
    <w:rsid w:val="00361B83"/>
    <w:rsid w:val="00361BD9"/>
    <w:rsid w:val="00361D1B"/>
    <w:rsid w:val="00361DD9"/>
    <w:rsid w:val="00361F02"/>
    <w:rsid w:val="0036208A"/>
    <w:rsid w:val="00362289"/>
    <w:rsid w:val="003622CE"/>
    <w:rsid w:val="003622E0"/>
    <w:rsid w:val="00362393"/>
    <w:rsid w:val="0036239B"/>
    <w:rsid w:val="003623CB"/>
    <w:rsid w:val="0036241D"/>
    <w:rsid w:val="00362556"/>
    <w:rsid w:val="003625C7"/>
    <w:rsid w:val="00362698"/>
    <w:rsid w:val="0036270C"/>
    <w:rsid w:val="00362728"/>
    <w:rsid w:val="00362782"/>
    <w:rsid w:val="003627A4"/>
    <w:rsid w:val="003629E1"/>
    <w:rsid w:val="003629E7"/>
    <w:rsid w:val="00362BE8"/>
    <w:rsid w:val="00362CB9"/>
    <w:rsid w:val="00362D07"/>
    <w:rsid w:val="00362D4F"/>
    <w:rsid w:val="00362E58"/>
    <w:rsid w:val="00362EBB"/>
    <w:rsid w:val="00363032"/>
    <w:rsid w:val="003630DE"/>
    <w:rsid w:val="003631B0"/>
    <w:rsid w:val="003631CB"/>
    <w:rsid w:val="003631E4"/>
    <w:rsid w:val="0036331E"/>
    <w:rsid w:val="00363355"/>
    <w:rsid w:val="003633C3"/>
    <w:rsid w:val="003634AB"/>
    <w:rsid w:val="003634FB"/>
    <w:rsid w:val="0036350B"/>
    <w:rsid w:val="0036356D"/>
    <w:rsid w:val="003635B9"/>
    <w:rsid w:val="0036361B"/>
    <w:rsid w:val="00363766"/>
    <w:rsid w:val="00363894"/>
    <w:rsid w:val="003638C8"/>
    <w:rsid w:val="0036397E"/>
    <w:rsid w:val="003639F6"/>
    <w:rsid w:val="00363A2A"/>
    <w:rsid w:val="00363A52"/>
    <w:rsid w:val="00363B3E"/>
    <w:rsid w:val="00363B57"/>
    <w:rsid w:val="00363B58"/>
    <w:rsid w:val="00363BED"/>
    <w:rsid w:val="00363F6A"/>
    <w:rsid w:val="00363FAA"/>
    <w:rsid w:val="0036400F"/>
    <w:rsid w:val="00364271"/>
    <w:rsid w:val="003642E3"/>
    <w:rsid w:val="003645F2"/>
    <w:rsid w:val="0036461F"/>
    <w:rsid w:val="003646DF"/>
    <w:rsid w:val="00364729"/>
    <w:rsid w:val="00364837"/>
    <w:rsid w:val="003648C9"/>
    <w:rsid w:val="003649B0"/>
    <w:rsid w:val="00364B65"/>
    <w:rsid w:val="00364C19"/>
    <w:rsid w:val="00364DD3"/>
    <w:rsid w:val="00364DD4"/>
    <w:rsid w:val="00364ECD"/>
    <w:rsid w:val="00364F21"/>
    <w:rsid w:val="00365494"/>
    <w:rsid w:val="0036557D"/>
    <w:rsid w:val="003655FC"/>
    <w:rsid w:val="0036566F"/>
    <w:rsid w:val="0036574D"/>
    <w:rsid w:val="003657BD"/>
    <w:rsid w:val="00365847"/>
    <w:rsid w:val="00365882"/>
    <w:rsid w:val="003659C3"/>
    <w:rsid w:val="00365A8F"/>
    <w:rsid w:val="00365B6D"/>
    <w:rsid w:val="00365C93"/>
    <w:rsid w:val="00365DB8"/>
    <w:rsid w:val="00365DFB"/>
    <w:rsid w:val="00365E0C"/>
    <w:rsid w:val="00365EDE"/>
    <w:rsid w:val="00365F08"/>
    <w:rsid w:val="00365F37"/>
    <w:rsid w:val="00365F6F"/>
    <w:rsid w:val="0036606D"/>
    <w:rsid w:val="003661E0"/>
    <w:rsid w:val="00366604"/>
    <w:rsid w:val="003666EF"/>
    <w:rsid w:val="003669EA"/>
    <w:rsid w:val="00366C8E"/>
    <w:rsid w:val="00366EDD"/>
    <w:rsid w:val="00366F30"/>
    <w:rsid w:val="00367078"/>
    <w:rsid w:val="0036715D"/>
    <w:rsid w:val="0036737A"/>
    <w:rsid w:val="00367386"/>
    <w:rsid w:val="003673A9"/>
    <w:rsid w:val="00367595"/>
    <w:rsid w:val="00367759"/>
    <w:rsid w:val="003677DA"/>
    <w:rsid w:val="003679AE"/>
    <w:rsid w:val="003679FB"/>
    <w:rsid w:val="00367A39"/>
    <w:rsid w:val="0037005E"/>
    <w:rsid w:val="0037015E"/>
    <w:rsid w:val="003703B6"/>
    <w:rsid w:val="0037040F"/>
    <w:rsid w:val="0037051A"/>
    <w:rsid w:val="00370722"/>
    <w:rsid w:val="00370793"/>
    <w:rsid w:val="003707F7"/>
    <w:rsid w:val="003708A4"/>
    <w:rsid w:val="003708E0"/>
    <w:rsid w:val="003708E7"/>
    <w:rsid w:val="003709B1"/>
    <w:rsid w:val="00370A95"/>
    <w:rsid w:val="00370B8E"/>
    <w:rsid w:val="00370C48"/>
    <w:rsid w:val="00370C52"/>
    <w:rsid w:val="00370D98"/>
    <w:rsid w:val="00370F86"/>
    <w:rsid w:val="003710DB"/>
    <w:rsid w:val="0037111A"/>
    <w:rsid w:val="0037120D"/>
    <w:rsid w:val="003713C9"/>
    <w:rsid w:val="0037145D"/>
    <w:rsid w:val="0037155D"/>
    <w:rsid w:val="0037157E"/>
    <w:rsid w:val="003715EA"/>
    <w:rsid w:val="00371741"/>
    <w:rsid w:val="00371944"/>
    <w:rsid w:val="00371B03"/>
    <w:rsid w:val="00371DAF"/>
    <w:rsid w:val="00371DE3"/>
    <w:rsid w:val="00371E4F"/>
    <w:rsid w:val="003720CF"/>
    <w:rsid w:val="003721F7"/>
    <w:rsid w:val="0037227D"/>
    <w:rsid w:val="00372292"/>
    <w:rsid w:val="0037231E"/>
    <w:rsid w:val="0037246B"/>
    <w:rsid w:val="00372523"/>
    <w:rsid w:val="0037254D"/>
    <w:rsid w:val="0037260F"/>
    <w:rsid w:val="00372736"/>
    <w:rsid w:val="003727E3"/>
    <w:rsid w:val="00372A10"/>
    <w:rsid w:val="00372A18"/>
    <w:rsid w:val="00372D73"/>
    <w:rsid w:val="00372DEF"/>
    <w:rsid w:val="00372F01"/>
    <w:rsid w:val="00372F25"/>
    <w:rsid w:val="00372FBB"/>
    <w:rsid w:val="003730DF"/>
    <w:rsid w:val="00373128"/>
    <w:rsid w:val="003731ED"/>
    <w:rsid w:val="0037327E"/>
    <w:rsid w:val="0037327F"/>
    <w:rsid w:val="003735E6"/>
    <w:rsid w:val="003735ED"/>
    <w:rsid w:val="00373863"/>
    <w:rsid w:val="00373978"/>
    <w:rsid w:val="003739E0"/>
    <w:rsid w:val="00373A1A"/>
    <w:rsid w:val="00373AD6"/>
    <w:rsid w:val="00373AD7"/>
    <w:rsid w:val="00373B68"/>
    <w:rsid w:val="00373C40"/>
    <w:rsid w:val="00373D14"/>
    <w:rsid w:val="00373EAA"/>
    <w:rsid w:val="00373EF8"/>
    <w:rsid w:val="00373F04"/>
    <w:rsid w:val="00373F0A"/>
    <w:rsid w:val="00373F18"/>
    <w:rsid w:val="00373F35"/>
    <w:rsid w:val="003741C4"/>
    <w:rsid w:val="003742C0"/>
    <w:rsid w:val="00374359"/>
    <w:rsid w:val="003743BB"/>
    <w:rsid w:val="003743F6"/>
    <w:rsid w:val="00374415"/>
    <w:rsid w:val="003744AB"/>
    <w:rsid w:val="003744D9"/>
    <w:rsid w:val="0037453C"/>
    <w:rsid w:val="003745E3"/>
    <w:rsid w:val="0037463E"/>
    <w:rsid w:val="00374672"/>
    <w:rsid w:val="00374744"/>
    <w:rsid w:val="00374AB1"/>
    <w:rsid w:val="00374AB5"/>
    <w:rsid w:val="00374B5E"/>
    <w:rsid w:val="00374C1E"/>
    <w:rsid w:val="00374C90"/>
    <w:rsid w:val="00374CEB"/>
    <w:rsid w:val="00374D48"/>
    <w:rsid w:val="00374DC7"/>
    <w:rsid w:val="00374E1A"/>
    <w:rsid w:val="00374E78"/>
    <w:rsid w:val="00374FA6"/>
    <w:rsid w:val="00375032"/>
    <w:rsid w:val="00375189"/>
    <w:rsid w:val="003751F2"/>
    <w:rsid w:val="003753C7"/>
    <w:rsid w:val="003755B8"/>
    <w:rsid w:val="0037567E"/>
    <w:rsid w:val="00375703"/>
    <w:rsid w:val="003757B0"/>
    <w:rsid w:val="0037581C"/>
    <w:rsid w:val="003758E9"/>
    <w:rsid w:val="0037594E"/>
    <w:rsid w:val="003759C9"/>
    <w:rsid w:val="00375A33"/>
    <w:rsid w:val="00375A99"/>
    <w:rsid w:val="00375C43"/>
    <w:rsid w:val="00375C57"/>
    <w:rsid w:val="00375CE3"/>
    <w:rsid w:val="00375D6D"/>
    <w:rsid w:val="00375E25"/>
    <w:rsid w:val="00376065"/>
    <w:rsid w:val="00376069"/>
    <w:rsid w:val="00376080"/>
    <w:rsid w:val="0037611D"/>
    <w:rsid w:val="003761D6"/>
    <w:rsid w:val="003761F6"/>
    <w:rsid w:val="00376270"/>
    <w:rsid w:val="00376392"/>
    <w:rsid w:val="003764B5"/>
    <w:rsid w:val="003766F7"/>
    <w:rsid w:val="00376771"/>
    <w:rsid w:val="00376849"/>
    <w:rsid w:val="0037693D"/>
    <w:rsid w:val="0037694A"/>
    <w:rsid w:val="0037695A"/>
    <w:rsid w:val="00376A65"/>
    <w:rsid w:val="00376AD4"/>
    <w:rsid w:val="00376AE8"/>
    <w:rsid w:val="00376C12"/>
    <w:rsid w:val="00376C62"/>
    <w:rsid w:val="00376C7A"/>
    <w:rsid w:val="00376C86"/>
    <w:rsid w:val="00376CAA"/>
    <w:rsid w:val="00377043"/>
    <w:rsid w:val="00377197"/>
    <w:rsid w:val="003772F5"/>
    <w:rsid w:val="0037740B"/>
    <w:rsid w:val="0037743A"/>
    <w:rsid w:val="00377627"/>
    <w:rsid w:val="0037769E"/>
    <w:rsid w:val="00377701"/>
    <w:rsid w:val="003777DF"/>
    <w:rsid w:val="00377ABF"/>
    <w:rsid w:val="00377AEB"/>
    <w:rsid w:val="00377B1C"/>
    <w:rsid w:val="00377B6E"/>
    <w:rsid w:val="00377BBF"/>
    <w:rsid w:val="00377C08"/>
    <w:rsid w:val="00377C21"/>
    <w:rsid w:val="00377DC0"/>
    <w:rsid w:val="00377DF6"/>
    <w:rsid w:val="00377F87"/>
    <w:rsid w:val="003800E0"/>
    <w:rsid w:val="0038017C"/>
    <w:rsid w:val="003802CC"/>
    <w:rsid w:val="00380334"/>
    <w:rsid w:val="00380374"/>
    <w:rsid w:val="00380470"/>
    <w:rsid w:val="003806EE"/>
    <w:rsid w:val="0038073B"/>
    <w:rsid w:val="00380793"/>
    <w:rsid w:val="003807BC"/>
    <w:rsid w:val="00380977"/>
    <w:rsid w:val="00380EC5"/>
    <w:rsid w:val="00380F10"/>
    <w:rsid w:val="00380FC0"/>
    <w:rsid w:val="003811B1"/>
    <w:rsid w:val="003811CC"/>
    <w:rsid w:val="0038125F"/>
    <w:rsid w:val="003812B2"/>
    <w:rsid w:val="00381310"/>
    <w:rsid w:val="00381324"/>
    <w:rsid w:val="00381392"/>
    <w:rsid w:val="0038142A"/>
    <w:rsid w:val="0038145B"/>
    <w:rsid w:val="003814D3"/>
    <w:rsid w:val="0038150C"/>
    <w:rsid w:val="00381537"/>
    <w:rsid w:val="00381543"/>
    <w:rsid w:val="0038157B"/>
    <w:rsid w:val="003816EB"/>
    <w:rsid w:val="00381722"/>
    <w:rsid w:val="0038175E"/>
    <w:rsid w:val="00381925"/>
    <w:rsid w:val="003819EC"/>
    <w:rsid w:val="00381B3B"/>
    <w:rsid w:val="00381C3A"/>
    <w:rsid w:val="00381CF6"/>
    <w:rsid w:val="00381DF0"/>
    <w:rsid w:val="00381F9B"/>
    <w:rsid w:val="00382040"/>
    <w:rsid w:val="0038206B"/>
    <w:rsid w:val="00382078"/>
    <w:rsid w:val="003820A2"/>
    <w:rsid w:val="003820D8"/>
    <w:rsid w:val="0038217B"/>
    <w:rsid w:val="003821F8"/>
    <w:rsid w:val="00382275"/>
    <w:rsid w:val="003823E2"/>
    <w:rsid w:val="00382498"/>
    <w:rsid w:val="003825FF"/>
    <w:rsid w:val="00382774"/>
    <w:rsid w:val="00382793"/>
    <w:rsid w:val="003827C2"/>
    <w:rsid w:val="00382862"/>
    <w:rsid w:val="003828DF"/>
    <w:rsid w:val="00382968"/>
    <w:rsid w:val="00382A48"/>
    <w:rsid w:val="00382B2B"/>
    <w:rsid w:val="00382B96"/>
    <w:rsid w:val="00382BB3"/>
    <w:rsid w:val="00382C26"/>
    <w:rsid w:val="00382C97"/>
    <w:rsid w:val="00382CF6"/>
    <w:rsid w:val="00382D6C"/>
    <w:rsid w:val="00382E66"/>
    <w:rsid w:val="00382E88"/>
    <w:rsid w:val="00382EDA"/>
    <w:rsid w:val="00382F29"/>
    <w:rsid w:val="00382F8D"/>
    <w:rsid w:val="00382FA1"/>
    <w:rsid w:val="003830BA"/>
    <w:rsid w:val="00383264"/>
    <w:rsid w:val="00383282"/>
    <w:rsid w:val="00383420"/>
    <w:rsid w:val="003835A1"/>
    <w:rsid w:val="003835B5"/>
    <w:rsid w:val="0038379A"/>
    <w:rsid w:val="0038384B"/>
    <w:rsid w:val="0038394B"/>
    <w:rsid w:val="003839F1"/>
    <w:rsid w:val="00383ADC"/>
    <w:rsid w:val="00383AE2"/>
    <w:rsid w:val="00383B01"/>
    <w:rsid w:val="00383C0A"/>
    <w:rsid w:val="00383C6F"/>
    <w:rsid w:val="00383C71"/>
    <w:rsid w:val="00383CDD"/>
    <w:rsid w:val="00383D4F"/>
    <w:rsid w:val="00383F9A"/>
    <w:rsid w:val="00384067"/>
    <w:rsid w:val="00384089"/>
    <w:rsid w:val="0038409F"/>
    <w:rsid w:val="0038418F"/>
    <w:rsid w:val="0038425C"/>
    <w:rsid w:val="00384324"/>
    <w:rsid w:val="003843DC"/>
    <w:rsid w:val="003844AC"/>
    <w:rsid w:val="003845ED"/>
    <w:rsid w:val="00384601"/>
    <w:rsid w:val="0038470B"/>
    <w:rsid w:val="003847A4"/>
    <w:rsid w:val="0038484D"/>
    <w:rsid w:val="0038484F"/>
    <w:rsid w:val="0038486D"/>
    <w:rsid w:val="00384944"/>
    <w:rsid w:val="00384A19"/>
    <w:rsid w:val="00384A1C"/>
    <w:rsid w:val="00384AD7"/>
    <w:rsid w:val="00384AEA"/>
    <w:rsid w:val="00384B02"/>
    <w:rsid w:val="00384B20"/>
    <w:rsid w:val="00384BE3"/>
    <w:rsid w:val="00384C1F"/>
    <w:rsid w:val="00384CE5"/>
    <w:rsid w:val="00384EF7"/>
    <w:rsid w:val="00384FAE"/>
    <w:rsid w:val="003850FF"/>
    <w:rsid w:val="00385248"/>
    <w:rsid w:val="00385306"/>
    <w:rsid w:val="00385342"/>
    <w:rsid w:val="0038542A"/>
    <w:rsid w:val="00385617"/>
    <w:rsid w:val="0038575E"/>
    <w:rsid w:val="003858BA"/>
    <w:rsid w:val="003858E8"/>
    <w:rsid w:val="00385968"/>
    <w:rsid w:val="00385A79"/>
    <w:rsid w:val="00385AFA"/>
    <w:rsid w:val="00385C6F"/>
    <w:rsid w:val="00385D21"/>
    <w:rsid w:val="0038601A"/>
    <w:rsid w:val="0038610F"/>
    <w:rsid w:val="003861FA"/>
    <w:rsid w:val="00386304"/>
    <w:rsid w:val="00386502"/>
    <w:rsid w:val="0038650F"/>
    <w:rsid w:val="00386520"/>
    <w:rsid w:val="0038655C"/>
    <w:rsid w:val="0038657A"/>
    <w:rsid w:val="00386655"/>
    <w:rsid w:val="00386918"/>
    <w:rsid w:val="003869A4"/>
    <w:rsid w:val="00386A22"/>
    <w:rsid w:val="00386AE3"/>
    <w:rsid w:val="00386B05"/>
    <w:rsid w:val="00386B93"/>
    <w:rsid w:val="00386BD0"/>
    <w:rsid w:val="00386E06"/>
    <w:rsid w:val="00386E51"/>
    <w:rsid w:val="00386E53"/>
    <w:rsid w:val="00386FA2"/>
    <w:rsid w:val="0038709F"/>
    <w:rsid w:val="003870BD"/>
    <w:rsid w:val="003870CD"/>
    <w:rsid w:val="00387104"/>
    <w:rsid w:val="003872C2"/>
    <w:rsid w:val="003872D5"/>
    <w:rsid w:val="003873F2"/>
    <w:rsid w:val="0038746B"/>
    <w:rsid w:val="003874A0"/>
    <w:rsid w:val="003874AF"/>
    <w:rsid w:val="003874EE"/>
    <w:rsid w:val="00387639"/>
    <w:rsid w:val="00387724"/>
    <w:rsid w:val="0038775A"/>
    <w:rsid w:val="0038784C"/>
    <w:rsid w:val="003878A8"/>
    <w:rsid w:val="00387A49"/>
    <w:rsid w:val="00387B24"/>
    <w:rsid w:val="00387D13"/>
    <w:rsid w:val="0039002A"/>
    <w:rsid w:val="0039010F"/>
    <w:rsid w:val="003901A2"/>
    <w:rsid w:val="00390206"/>
    <w:rsid w:val="0039024C"/>
    <w:rsid w:val="0039025D"/>
    <w:rsid w:val="003902BD"/>
    <w:rsid w:val="00390423"/>
    <w:rsid w:val="00390436"/>
    <w:rsid w:val="0039048C"/>
    <w:rsid w:val="0039059B"/>
    <w:rsid w:val="003905BB"/>
    <w:rsid w:val="003905D1"/>
    <w:rsid w:val="0039062C"/>
    <w:rsid w:val="0039066E"/>
    <w:rsid w:val="00390678"/>
    <w:rsid w:val="0039080E"/>
    <w:rsid w:val="003909FF"/>
    <w:rsid w:val="00390A38"/>
    <w:rsid w:val="00390A5D"/>
    <w:rsid w:val="00390A6F"/>
    <w:rsid w:val="00390B58"/>
    <w:rsid w:val="00390C6D"/>
    <w:rsid w:val="00390D7A"/>
    <w:rsid w:val="00390E9F"/>
    <w:rsid w:val="0039106C"/>
    <w:rsid w:val="00391227"/>
    <w:rsid w:val="00391271"/>
    <w:rsid w:val="003912A6"/>
    <w:rsid w:val="003912DC"/>
    <w:rsid w:val="003912DD"/>
    <w:rsid w:val="00391491"/>
    <w:rsid w:val="0039157B"/>
    <w:rsid w:val="003915E7"/>
    <w:rsid w:val="00391737"/>
    <w:rsid w:val="003917CA"/>
    <w:rsid w:val="003917D2"/>
    <w:rsid w:val="00391A27"/>
    <w:rsid w:val="00391A47"/>
    <w:rsid w:val="00391AA3"/>
    <w:rsid w:val="00391ABC"/>
    <w:rsid w:val="00391B0D"/>
    <w:rsid w:val="00391B11"/>
    <w:rsid w:val="00391B23"/>
    <w:rsid w:val="00391BBF"/>
    <w:rsid w:val="00391C30"/>
    <w:rsid w:val="00391D0A"/>
    <w:rsid w:val="00391D2F"/>
    <w:rsid w:val="00391EBB"/>
    <w:rsid w:val="00391F2B"/>
    <w:rsid w:val="00391F8C"/>
    <w:rsid w:val="00391FC1"/>
    <w:rsid w:val="00392090"/>
    <w:rsid w:val="003920C5"/>
    <w:rsid w:val="003921DC"/>
    <w:rsid w:val="00392463"/>
    <w:rsid w:val="003925AA"/>
    <w:rsid w:val="003925C3"/>
    <w:rsid w:val="00392666"/>
    <w:rsid w:val="003926CE"/>
    <w:rsid w:val="0039272D"/>
    <w:rsid w:val="00392777"/>
    <w:rsid w:val="003927B4"/>
    <w:rsid w:val="0039281E"/>
    <w:rsid w:val="00392950"/>
    <w:rsid w:val="00392F71"/>
    <w:rsid w:val="00392F8F"/>
    <w:rsid w:val="00392FCB"/>
    <w:rsid w:val="0039302D"/>
    <w:rsid w:val="0039308A"/>
    <w:rsid w:val="00393165"/>
    <w:rsid w:val="003931F0"/>
    <w:rsid w:val="00393228"/>
    <w:rsid w:val="003933B3"/>
    <w:rsid w:val="003933DB"/>
    <w:rsid w:val="0039351D"/>
    <w:rsid w:val="003935AE"/>
    <w:rsid w:val="00393650"/>
    <w:rsid w:val="003936DB"/>
    <w:rsid w:val="00393754"/>
    <w:rsid w:val="00393842"/>
    <w:rsid w:val="0039396C"/>
    <w:rsid w:val="003939A2"/>
    <w:rsid w:val="00393B7D"/>
    <w:rsid w:val="00393CD3"/>
    <w:rsid w:val="00393D0F"/>
    <w:rsid w:val="00393FCB"/>
    <w:rsid w:val="00394002"/>
    <w:rsid w:val="00394092"/>
    <w:rsid w:val="003942B9"/>
    <w:rsid w:val="00394338"/>
    <w:rsid w:val="0039433F"/>
    <w:rsid w:val="003945A4"/>
    <w:rsid w:val="003946AF"/>
    <w:rsid w:val="00394714"/>
    <w:rsid w:val="003947D1"/>
    <w:rsid w:val="00394832"/>
    <w:rsid w:val="00394895"/>
    <w:rsid w:val="003948BA"/>
    <w:rsid w:val="0039495E"/>
    <w:rsid w:val="00394A87"/>
    <w:rsid w:val="00394BAF"/>
    <w:rsid w:val="00394CA6"/>
    <w:rsid w:val="00394CC9"/>
    <w:rsid w:val="00394FBA"/>
    <w:rsid w:val="0039504F"/>
    <w:rsid w:val="003951B4"/>
    <w:rsid w:val="00395242"/>
    <w:rsid w:val="003952C3"/>
    <w:rsid w:val="0039534D"/>
    <w:rsid w:val="0039546E"/>
    <w:rsid w:val="0039549F"/>
    <w:rsid w:val="00395693"/>
    <w:rsid w:val="003956FC"/>
    <w:rsid w:val="0039582D"/>
    <w:rsid w:val="00395A77"/>
    <w:rsid w:val="00395AF6"/>
    <w:rsid w:val="00395AF8"/>
    <w:rsid w:val="00395F00"/>
    <w:rsid w:val="00395F26"/>
    <w:rsid w:val="00395FA6"/>
    <w:rsid w:val="00396070"/>
    <w:rsid w:val="003961A1"/>
    <w:rsid w:val="003961BA"/>
    <w:rsid w:val="003961D2"/>
    <w:rsid w:val="00396200"/>
    <w:rsid w:val="00396256"/>
    <w:rsid w:val="0039626D"/>
    <w:rsid w:val="00396639"/>
    <w:rsid w:val="003966DF"/>
    <w:rsid w:val="00396738"/>
    <w:rsid w:val="003967D1"/>
    <w:rsid w:val="003967DB"/>
    <w:rsid w:val="003967F3"/>
    <w:rsid w:val="00396871"/>
    <w:rsid w:val="00396980"/>
    <w:rsid w:val="003969B1"/>
    <w:rsid w:val="003969D6"/>
    <w:rsid w:val="00396C3D"/>
    <w:rsid w:val="00396D81"/>
    <w:rsid w:val="00396DC4"/>
    <w:rsid w:val="00396DDE"/>
    <w:rsid w:val="00396E86"/>
    <w:rsid w:val="00396F46"/>
    <w:rsid w:val="003971D5"/>
    <w:rsid w:val="0039722D"/>
    <w:rsid w:val="00397286"/>
    <w:rsid w:val="00397464"/>
    <w:rsid w:val="0039747B"/>
    <w:rsid w:val="00397554"/>
    <w:rsid w:val="00397565"/>
    <w:rsid w:val="0039758C"/>
    <w:rsid w:val="0039759D"/>
    <w:rsid w:val="003975D4"/>
    <w:rsid w:val="00397694"/>
    <w:rsid w:val="0039772F"/>
    <w:rsid w:val="003979A3"/>
    <w:rsid w:val="003979DF"/>
    <w:rsid w:val="00397B51"/>
    <w:rsid w:val="00397D29"/>
    <w:rsid w:val="00397EBC"/>
    <w:rsid w:val="003A00A5"/>
    <w:rsid w:val="003A01EC"/>
    <w:rsid w:val="003A0262"/>
    <w:rsid w:val="003A02BB"/>
    <w:rsid w:val="003A0333"/>
    <w:rsid w:val="003A0391"/>
    <w:rsid w:val="003A04BC"/>
    <w:rsid w:val="003A0535"/>
    <w:rsid w:val="003A06FF"/>
    <w:rsid w:val="003A092C"/>
    <w:rsid w:val="003A0BB3"/>
    <w:rsid w:val="003A0C2C"/>
    <w:rsid w:val="003A0C5E"/>
    <w:rsid w:val="003A0D9A"/>
    <w:rsid w:val="003A0E36"/>
    <w:rsid w:val="003A114E"/>
    <w:rsid w:val="003A11A5"/>
    <w:rsid w:val="003A1264"/>
    <w:rsid w:val="003A131C"/>
    <w:rsid w:val="003A1342"/>
    <w:rsid w:val="003A1430"/>
    <w:rsid w:val="003A14B5"/>
    <w:rsid w:val="003A1553"/>
    <w:rsid w:val="003A1610"/>
    <w:rsid w:val="003A16A6"/>
    <w:rsid w:val="003A16C5"/>
    <w:rsid w:val="003A1743"/>
    <w:rsid w:val="003A17D5"/>
    <w:rsid w:val="003A18AA"/>
    <w:rsid w:val="003A18DC"/>
    <w:rsid w:val="003A18E2"/>
    <w:rsid w:val="003A1975"/>
    <w:rsid w:val="003A1AAB"/>
    <w:rsid w:val="003A1B73"/>
    <w:rsid w:val="003A1C17"/>
    <w:rsid w:val="003A1C87"/>
    <w:rsid w:val="003A1C98"/>
    <w:rsid w:val="003A1E9D"/>
    <w:rsid w:val="003A1EB3"/>
    <w:rsid w:val="003A1FC8"/>
    <w:rsid w:val="003A1FF9"/>
    <w:rsid w:val="003A20AE"/>
    <w:rsid w:val="003A2248"/>
    <w:rsid w:val="003A2254"/>
    <w:rsid w:val="003A22A3"/>
    <w:rsid w:val="003A2302"/>
    <w:rsid w:val="003A231E"/>
    <w:rsid w:val="003A2361"/>
    <w:rsid w:val="003A23C7"/>
    <w:rsid w:val="003A2437"/>
    <w:rsid w:val="003A2499"/>
    <w:rsid w:val="003A2565"/>
    <w:rsid w:val="003A2588"/>
    <w:rsid w:val="003A27A8"/>
    <w:rsid w:val="003A27E4"/>
    <w:rsid w:val="003A2A90"/>
    <w:rsid w:val="003A2AB3"/>
    <w:rsid w:val="003A2B39"/>
    <w:rsid w:val="003A2CF9"/>
    <w:rsid w:val="003A2DFB"/>
    <w:rsid w:val="003A2E11"/>
    <w:rsid w:val="003A2E4A"/>
    <w:rsid w:val="003A2E84"/>
    <w:rsid w:val="003A2EB7"/>
    <w:rsid w:val="003A2F93"/>
    <w:rsid w:val="003A304E"/>
    <w:rsid w:val="003A3120"/>
    <w:rsid w:val="003A31F9"/>
    <w:rsid w:val="003A32C1"/>
    <w:rsid w:val="003A3395"/>
    <w:rsid w:val="003A33ED"/>
    <w:rsid w:val="003A3412"/>
    <w:rsid w:val="003A34EA"/>
    <w:rsid w:val="003A3580"/>
    <w:rsid w:val="003A3600"/>
    <w:rsid w:val="003A37B0"/>
    <w:rsid w:val="003A37B5"/>
    <w:rsid w:val="003A37DF"/>
    <w:rsid w:val="003A38E7"/>
    <w:rsid w:val="003A3926"/>
    <w:rsid w:val="003A39D5"/>
    <w:rsid w:val="003A3A77"/>
    <w:rsid w:val="003A3A7C"/>
    <w:rsid w:val="003A3D80"/>
    <w:rsid w:val="003A3E43"/>
    <w:rsid w:val="003A3E8C"/>
    <w:rsid w:val="003A3ED6"/>
    <w:rsid w:val="003A3F4D"/>
    <w:rsid w:val="003A3FA1"/>
    <w:rsid w:val="003A4051"/>
    <w:rsid w:val="003A4059"/>
    <w:rsid w:val="003A44F0"/>
    <w:rsid w:val="003A4537"/>
    <w:rsid w:val="003A45B8"/>
    <w:rsid w:val="003A45CD"/>
    <w:rsid w:val="003A45FC"/>
    <w:rsid w:val="003A46AF"/>
    <w:rsid w:val="003A46E0"/>
    <w:rsid w:val="003A4733"/>
    <w:rsid w:val="003A4928"/>
    <w:rsid w:val="003A4A44"/>
    <w:rsid w:val="003A4A56"/>
    <w:rsid w:val="003A4C66"/>
    <w:rsid w:val="003A4DB1"/>
    <w:rsid w:val="003A4E86"/>
    <w:rsid w:val="003A4F0E"/>
    <w:rsid w:val="003A4F3A"/>
    <w:rsid w:val="003A4FAF"/>
    <w:rsid w:val="003A4FED"/>
    <w:rsid w:val="003A506D"/>
    <w:rsid w:val="003A5104"/>
    <w:rsid w:val="003A510C"/>
    <w:rsid w:val="003A5145"/>
    <w:rsid w:val="003A519D"/>
    <w:rsid w:val="003A533E"/>
    <w:rsid w:val="003A5348"/>
    <w:rsid w:val="003A5395"/>
    <w:rsid w:val="003A541E"/>
    <w:rsid w:val="003A54BA"/>
    <w:rsid w:val="003A553F"/>
    <w:rsid w:val="003A579C"/>
    <w:rsid w:val="003A57A8"/>
    <w:rsid w:val="003A5965"/>
    <w:rsid w:val="003A59DD"/>
    <w:rsid w:val="003A5BAA"/>
    <w:rsid w:val="003A5BDF"/>
    <w:rsid w:val="003A5C83"/>
    <w:rsid w:val="003A5D01"/>
    <w:rsid w:val="003A5D4B"/>
    <w:rsid w:val="003A5D99"/>
    <w:rsid w:val="003A5F15"/>
    <w:rsid w:val="003A5F1C"/>
    <w:rsid w:val="003A5F2F"/>
    <w:rsid w:val="003A5F62"/>
    <w:rsid w:val="003A5FE2"/>
    <w:rsid w:val="003A60A3"/>
    <w:rsid w:val="003A60B5"/>
    <w:rsid w:val="003A6124"/>
    <w:rsid w:val="003A61E1"/>
    <w:rsid w:val="003A63C3"/>
    <w:rsid w:val="003A63E5"/>
    <w:rsid w:val="003A6537"/>
    <w:rsid w:val="003A65FD"/>
    <w:rsid w:val="003A676C"/>
    <w:rsid w:val="003A67E0"/>
    <w:rsid w:val="003A6850"/>
    <w:rsid w:val="003A6A7C"/>
    <w:rsid w:val="003A6AA0"/>
    <w:rsid w:val="003A6C40"/>
    <w:rsid w:val="003A6E6A"/>
    <w:rsid w:val="003A7016"/>
    <w:rsid w:val="003A7072"/>
    <w:rsid w:val="003A71DB"/>
    <w:rsid w:val="003A72C8"/>
    <w:rsid w:val="003A72D3"/>
    <w:rsid w:val="003A7365"/>
    <w:rsid w:val="003A738A"/>
    <w:rsid w:val="003A73AA"/>
    <w:rsid w:val="003A7545"/>
    <w:rsid w:val="003A7592"/>
    <w:rsid w:val="003A77FC"/>
    <w:rsid w:val="003A78B5"/>
    <w:rsid w:val="003A79B4"/>
    <w:rsid w:val="003A7A65"/>
    <w:rsid w:val="003A7A73"/>
    <w:rsid w:val="003A7BE2"/>
    <w:rsid w:val="003A7C04"/>
    <w:rsid w:val="003A7D35"/>
    <w:rsid w:val="003A7E28"/>
    <w:rsid w:val="003B00B0"/>
    <w:rsid w:val="003B019F"/>
    <w:rsid w:val="003B01C7"/>
    <w:rsid w:val="003B01F1"/>
    <w:rsid w:val="003B01FB"/>
    <w:rsid w:val="003B0237"/>
    <w:rsid w:val="003B025E"/>
    <w:rsid w:val="003B0277"/>
    <w:rsid w:val="003B02C2"/>
    <w:rsid w:val="003B02F3"/>
    <w:rsid w:val="003B0418"/>
    <w:rsid w:val="003B04C3"/>
    <w:rsid w:val="003B0502"/>
    <w:rsid w:val="003B056A"/>
    <w:rsid w:val="003B071F"/>
    <w:rsid w:val="003B07D9"/>
    <w:rsid w:val="003B090C"/>
    <w:rsid w:val="003B0A4E"/>
    <w:rsid w:val="003B0B08"/>
    <w:rsid w:val="003B0B61"/>
    <w:rsid w:val="003B10D3"/>
    <w:rsid w:val="003B116B"/>
    <w:rsid w:val="003B11EF"/>
    <w:rsid w:val="003B129A"/>
    <w:rsid w:val="003B12B0"/>
    <w:rsid w:val="003B12F6"/>
    <w:rsid w:val="003B14BB"/>
    <w:rsid w:val="003B14DF"/>
    <w:rsid w:val="003B162B"/>
    <w:rsid w:val="003B1635"/>
    <w:rsid w:val="003B1734"/>
    <w:rsid w:val="003B173D"/>
    <w:rsid w:val="003B183A"/>
    <w:rsid w:val="003B1A45"/>
    <w:rsid w:val="003B1AB8"/>
    <w:rsid w:val="003B1B5E"/>
    <w:rsid w:val="003B1BDD"/>
    <w:rsid w:val="003B1BE2"/>
    <w:rsid w:val="003B1BFF"/>
    <w:rsid w:val="003B1C0E"/>
    <w:rsid w:val="003B1C21"/>
    <w:rsid w:val="003B1C53"/>
    <w:rsid w:val="003B1CA4"/>
    <w:rsid w:val="003B1CE5"/>
    <w:rsid w:val="003B1D37"/>
    <w:rsid w:val="003B1DC6"/>
    <w:rsid w:val="003B1EA8"/>
    <w:rsid w:val="003B1FD8"/>
    <w:rsid w:val="003B2250"/>
    <w:rsid w:val="003B22A1"/>
    <w:rsid w:val="003B22AE"/>
    <w:rsid w:val="003B22FE"/>
    <w:rsid w:val="003B230B"/>
    <w:rsid w:val="003B2348"/>
    <w:rsid w:val="003B2353"/>
    <w:rsid w:val="003B2359"/>
    <w:rsid w:val="003B2549"/>
    <w:rsid w:val="003B25F7"/>
    <w:rsid w:val="003B2693"/>
    <w:rsid w:val="003B2744"/>
    <w:rsid w:val="003B286C"/>
    <w:rsid w:val="003B293A"/>
    <w:rsid w:val="003B2A37"/>
    <w:rsid w:val="003B2BFC"/>
    <w:rsid w:val="003B2C69"/>
    <w:rsid w:val="003B2E42"/>
    <w:rsid w:val="003B2FB3"/>
    <w:rsid w:val="003B2FE7"/>
    <w:rsid w:val="003B303F"/>
    <w:rsid w:val="003B30E9"/>
    <w:rsid w:val="003B31B8"/>
    <w:rsid w:val="003B31E8"/>
    <w:rsid w:val="003B3309"/>
    <w:rsid w:val="003B349F"/>
    <w:rsid w:val="003B34E5"/>
    <w:rsid w:val="003B351D"/>
    <w:rsid w:val="003B3609"/>
    <w:rsid w:val="003B369A"/>
    <w:rsid w:val="003B373C"/>
    <w:rsid w:val="003B39F1"/>
    <w:rsid w:val="003B3A58"/>
    <w:rsid w:val="003B3BE5"/>
    <w:rsid w:val="003B3C70"/>
    <w:rsid w:val="003B3C8B"/>
    <w:rsid w:val="003B3EFF"/>
    <w:rsid w:val="003B4021"/>
    <w:rsid w:val="003B4076"/>
    <w:rsid w:val="003B4117"/>
    <w:rsid w:val="003B4121"/>
    <w:rsid w:val="003B416B"/>
    <w:rsid w:val="003B41D5"/>
    <w:rsid w:val="003B425E"/>
    <w:rsid w:val="003B4369"/>
    <w:rsid w:val="003B4392"/>
    <w:rsid w:val="003B44DA"/>
    <w:rsid w:val="003B4587"/>
    <w:rsid w:val="003B458C"/>
    <w:rsid w:val="003B46DE"/>
    <w:rsid w:val="003B46F0"/>
    <w:rsid w:val="003B4723"/>
    <w:rsid w:val="003B47B8"/>
    <w:rsid w:val="003B4899"/>
    <w:rsid w:val="003B49B9"/>
    <w:rsid w:val="003B4B3F"/>
    <w:rsid w:val="003B4DCD"/>
    <w:rsid w:val="003B4DDA"/>
    <w:rsid w:val="003B4E79"/>
    <w:rsid w:val="003B4F63"/>
    <w:rsid w:val="003B4FE0"/>
    <w:rsid w:val="003B50BD"/>
    <w:rsid w:val="003B5175"/>
    <w:rsid w:val="003B51C9"/>
    <w:rsid w:val="003B52F8"/>
    <w:rsid w:val="003B5310"/>
    <w:rsid w:val="003B533B"/>
    <w:rsid w:val="003B538F"/>
    <w:rsid w:val="003B53C7"/>
    <w:rsid w:val="003B5430"/>
    <w:rsid w:val="003B54DB"/>
    <w:rsid w:val="003B5781"/>
    <w:rsid w:val="003B5782"/>
    <w:rsid w:val="003B578A"/>
    <w:rsid w:val="003B5840"/>
    <w:rsid w:val="003B59B0"/>
    <w:rsid w:val="003B5A0F"/>
    <w:rsid w:val="003B5A59"/>
    <w:rsid w:val="003B5B0B"/>
    <w:rsid w:val="003B5C9D"/>
    <w:rsid w:val="003B5CB5"/>
    <w:rsid w:val="003B5CC5"/>
    <w:rsid w:val="003B5D3D"/>
    <w:rsid w:val="003B5E18"/>
    <w:rsid w:val="003B5E75"/>
    <w:rsid w:val="003B5ED0"/>
    <w:rsid w:val="003B60D2"/>
    <w:rsid w:val="003B637F"/>
    <w:rsid w:val="003B63F2"/>
    <w:rsid w:val="003B6427"/>
    <w:rsid w:val="003B647E"/>
    <w:rsid w:val="003B648F"/>
    <w:rsid w:val="003B64AC"/>
    <w:rsid w:val="003B64B7"/>
    <w:rsid w:val="003B64DD"/>
    <w:rsid w:val="003B6578"/>
    <w:rsid w:val="003B65A3"/>
    <w:rsid w:val="003B660D"/>
    <w:rsid w:val="003B664A"/>
    <w:rsid w:val="003B6677"/>
    <w:rsid w:val="003B66B2"/>
    <w:rsid w:val="003B6708"/>
    <w:rsid w:val="003B677E"/>
    <w:rsid w:val="003B6819"/>
    <w:rsid w:val="003B691D"/>
    <w:rsid w:val="003B69CC"/>
    <w:rsid w:val="003B69FC"/>
    <w:rsid w:val="003B6A39"/>
    <w:rsid w:val="003B6A87"/>
    <w:rsid w:val="003B6B8F"/>
    <w:rsid w:val="003B6BE6"/>
    <w:rsid w:val="003B6C40"/>
    <w:rsid w:val="003B6CCC"/>
    <w:rsid w:val="003B6EB9"/>
    <w:rsid w:val="003B6F53"/>
    <w:rsid w:val="003B7041"/>
    <w:rsid w:val="003B70AD"/>
    <w:rsid w:val="003B70B1"/>
    <w:rsid w:val="003B7172"/>
    <w:rsid w:val="003B72F8"/>
    <w:rsid w:val="003B7462"/>
    <w:rsid w:val="003B74F7"/>
    <w:rsid w:val="003B763B"/>
    <w:rsid w:val="003B77AD"/>
    <w:rsid w:val="003B7ADC"/>
    <w:rsid w:val="003B7CD3"/>
    <w:rsid w:val="003B7D77"/>
    <w:rsid w:val="003B7D8D"/>
    <w:rsid w:val="003B7EAB"/>
    <w:rsid w:val="003B7EBD"/>
    <w:rsid w:val="003C00B1"/>
    <w:rsid w:val="003C0214"/>
    <w:rsid w:val="003C030F"/>
    <w:rsid w:val="003C04E3"/>
    <w:rsid w:val="003C04EC"/>
    <w:rsid w:val="003C0620"/>
    <w:rsid w:val="003C0677"/>
    <w:rsid w:val="003C06AE"/>
    <w:rsid w:val="003C071E"/>
    <w:rsid w:val="003C087B"/>
    <w:rsid w:val="003C0AE3"/>
    <w:rsid w:val="003C0BF8"/>
    <w:rsid w:val="003C0C19"/>
    <w:rsid w:val="003C0C7F"/>
    <w:rsid w:val="003C0D52"/>
    <w:rsid w:val="003C0DC2"/>
    <w:rsid w:val="003C0FB8"/>
    <w:rsid w:val="003C10B7"/>
    <w:rsid w:val="003C12C6"/>
    <w:rsid w:val="003C13CB"/>
    <w:rsid w:val="003C140C"/>
    <w:rsid w:val="003C14E1"/>
    <w:rsid w:val="003C154D"/>
    <w:rsid w:val="003C159F"/>
    <w:rsid w:val="003C1625"/>
    <w:rsid w:val="003C16CE"/>
    <w:rsid w:val="003C16F5"/>
    <w:rsid w:val="003C170C"/>
    <w:rsid w:val="003C18B0"/>
    <w:rsid w:val="003C18B9"/>
    <w:rsid w:val="003C1968"/>
    <w:rsid w:val="003C1A3D"/>
    <w:rsid w:val="003C1AB9"/>
    <w:rsid w:val="003C1B92"/>
    <w:rsid w:val="003C1BA3"/>
    <w:rsid w:val="003C1C5B"/>
    <w:rsid w:val="003C1C68"/>
    <w:rsid w:val="003C1CF1"/>
    <w:rsid w:val="003C1E82"/>
    <w:rsid w:val="003C1FB8"/>
    <w:rsid w:val="003C1FE1"/>
    <w:rsid w:val="003C2111"/>
    <w:rsid w:val="003C211D"/>
    <w:rsid w:val="003C2133"/>
    <w:rsid w:val="003C214B"/>
    <w:rsid w:val="003C2166"/>
    <w:rsid w:val="003C221F"/>
    <w:rsid w:val="003C2278"/>
    <w:rsid w:val="003C23B4"/>
    <w:rsid w:val="003C246F"/>
    <w:rsid w:val="003C258A"/>
    <w:rsid w:val="003C26AC"/>
    <w:rsid w:val="003C28A7"/>
    <w:rsid w:val="003C2A11"/>
    <w:rsid w:val="003C2A34"/>
    <w:rsid w:val="003C2ABC"/>
    <w:rsid w:val="003C2AEB"/>
    <w:rsid w:val="003C2DD5"/>
    <w:rsid w:val="003C2E2F"/>
    <w:rsid w:val="003C2E90"/>
    <w:rsid w:val="003C2F2C"/>
    <w:rsid w:val="003C2F8F"/>
    <w:rsid w:val="003C30AA"/>
    <w:rsid w:val="003C3286"/>
    <w:rsid w:val="003C32A2"/>
    <w:rsid w:val="003C32C6"/>
    <w:rsid w:val="003C35D7"/>
    <w:rsid w:val="003C366E"/>
    <w:rsid w:val="003C37AF"/>
    <w:rsid w:val="003C3845"/>
    <w:rsid w:val="003C396D"/>
    <w:rsid w:val="003C39D3"/>
    <w:rsid w:val="003C3AAE"/>
    <w:rsid w:val="003C3D54"/>
    <w:rsid w:val="003C3E0C"/>
    <w:rsid w:val="003C3E60"/>
    <w:rsid w:val="003C3EA4"/>
    <w:rsid w:val="003C3EF9"/>
    <w:rsid w:val="003C3FF0"/>
    <w:rsid w:val="003C404A"/>
    <w:rsid w:val="003C412E"/>
    <w:rsid w:val="003C41BA"/>
    <w:rsid w:val="003C4205"/>
    <w:rsid w:val="003C4277"/>
    <w:rsid w:val="003C435A"/>
    <w:rsid w:val="003C43CD"/>
    <w:rsid w:val="003C45D1"/>
    <w:rsid w:val="003C4615"/>
    <w:rsid w:val="003C472C"/>
    <w:rsid w:val="003C473E"/>
    <w:rsid w:val="003C494A"/>
    <w:rsid w:val="003C4980"/>
    <w:rsid w:val="003C4B1A"/>
    <w:rsid w:val="003C4B24"/>
    <w:rsid w:val="003C4D76"/>
    <w:rsid w:val="003C4D97"/>
    <w:rsid w:val="003C4DFB"/>
    <w:rsid w:val="003C4EAE"/>
    <w:rsid w:val="003C504E"/>
    <w:rsid w:val="003C5160"/>
    <w:rsid w:val="003C5183"/>
    <w:rsid w:val="003C5195"/>
    <w:rsid w:val="003C51B9"/>
    <w:rsid w:val="003C521D"/>
    <w:rsid w:val="003C53F1"/>
    <w:rsid w:val="003C54AF"/>
    <w:rsid w:val="003C55D7"/>
    <w:rsid w:val="003C5634"/>
    <w:rsid w:val="003C5710"/>
    <w:rsid w:val="003C582C"/>
    <w:rsid w:val="003C595C"/>
    <w:rsid w:val="003C59C4"/>
    <w:rsid w:val="003C59CC"/>
    <w:rsid w:val="003C59F9"/>
    <w:rsid w:val="003C5A41"/>
    <w:rsid w:val="003C5B01"/>
    <w:rsid w:val="003C5BE9"/>
    <w:rsid w:val="003C5C29"/>
    <w:rsid w:val="003C5C94"/>
    <w:rsid w:val="003C5CC1"/>
    <w:rsid w:val="003C5D2B"/>
    <w:rsid w:val="003C5E04"/>
    <w:rsid w:val="003C5ECD"/>
    <w:rsid w:val="003C5F20"/>
    <w:rsid w:val="003C5F99"/>
    <w:rsid w:val="003C5FAE"/>
    <w:rsid w:val="003C6148"/>
    <w:rsid w:val="003C6199"/>
    <w:rsid w:val="003C6234"/>
    <w:rsid w:val="003C63FB"/>
    <w:rsid w:val="003C647B"/>
    <w:rsid w:val="003C64A0"/>
    <w:rsid w:val="003C64A1"/>
    <w:rsid w:val="003C64B2"/>
    <w:rsid w:val="003C652A"/>
    <w:rsid w:val="003C6665"/>
    <w:rsid w:val="003C689D"/>
    <w:rsid w:val="003C68B4"/>
    <w:rsid w:val="003C6A37"/>
    <w:rsid w:val="003C6ABF"/>
    <w:rsid w:val="003C6B53"/>
    <w:rsid w:val="003C6B6E"/>
    <w:rsid w:val="003C6C16"/>
    <w:rsid w:val="003C6DD7"/>
    <w:rsid w:val="003C6F05"/>
    <w:rsid w:val="003C7035"/>
    <w:rsid w:val="003C7134"/>
    <w:rsid w:val="003C7159"/>
    <w:rsid w:val="003C725D"/>
    <w:rsid w:val="003C7329"/>
    <w:rsid w:val="003C733C"/>
    <w:rsid w:val="003C735C"/>
    <w:rsid w:val="003C73AB"/>
    <w:rsid w:val="003C74A2"/>
    <w:rsid w:val="003C7636"/>
    <w:rsid w:val="003C7748"/>
    <w:rsid w:val="003C7831"/>
    <w:rsid w:val="003C78AE"/>
    <w:rsid w:val="003C7A9B"/>
    <w:rsid w:val="003C7B25"/>
    <w:rsid w:val="003C7D56"/>
    <w:rsid w:val="003C7EF6"/>
    <w:rsid w:val="003D0069"/>
    <w:rsid w:val="003D0368"/>
    <w:rsid w:val="003D0493"/>
    <w:rsid w:val="003D04FD"/>
    <w:rsid w:val="003D05F4"/>
    <w:rsid w:val="003D061C"/>
    <w:rsid w:val="003D07AC"/>
    <w:rsid w:val="003D082A"/>
    <w:rsid w:val="003D08BE"/>
    <w:rsid w:val="003D09B4"/>
    <w:rsid w:val="003D09C1"/>
    <w:rsid w:val="003D0AC2"/>
    <w:rsid w:val="003D0C0A"/>
    <w:rsid w:val="003D0C5D"/>
    <w:rsid w:val="003D0D30"/>
    <w:rsid w:val="003D0E05"/>
    <w:rsid w:val="003D0EA9"/>
    <w:rsid w:val="003D0FB0"/>
    <w:rsid w:val="003D1117"/>
    <w:rsid w:val="003D1216"/>
    <w:rsid w:val="003D12F3"/>
    <w:rsid w:val="003D1508"/>
    <w:rsid w:val="003D15E0"/>
    <w:rsid w:val="003D1638"/>
    <w:rsid w:val="003D164A"/>
    <w:rsid w:val="003D165E"/>
    <w:rsid w:val="003D16B7"/>
    <w:rsid w:val="003D17A8"/>
    <w:rsid w:val="003D17EB"/>
    <w:rsid w:val="003D18DC"/>
    <w:rsid w:val="003D1989"/>
    <w:rsid w:val="003D1A18"/>
    <w:rsid w:val="003D1A1C"/>
    <w:rsid w:val="003D1A24"/>
    <w:rsid w:val="003D1AA6"/>
    <w:rsid w:val="003D1AB3"/>
    <w:rsid w:val="003D1B8A"/>
    <w:rsid w:val="003D1B8E"/>
    <w:rsid w:val="003D1C54"/>
    <w:rsid w:val="003D1CA7"/>
    <w:rsid w:val="003D1D5A"/>
    <w:rsid w:val="003D1E14"/>
    <w:rsid w:val="003D1E52"/>
    <w:rsid w:val="003D1FA5"/>
    <w:rsid w:val="003D1FA6"/>
    <w:rsid w:val="003D2066"/>
    <w:rsid w:val="003D20AC"/>
    <w:rsid w:val="003D20B5"/>
    <w:rsid w:val="003D2238"/>
    <w:rsid w:val="003D2240"/>
    <w:rsid w:val="003D233A"/>
    <w:rsid w:val="003D2445"/>
    <w:rsid w:val="003D244D"/>
    <w:rsid w:val="003D24DD"/>
    <w:rsid w:val="003D2593"/>
    <w:rsid w:val="003D2753"/>
    <w:rsid w:val="003D2778"/>
    <w:rsid w:val="003D284C"/>
    <w:rsid w:val="003D286C"/>
    <w:rsid w:val="003D28AE"/>
    <w:rsid w:val="003D2938"/>
    <w:rsid w:val="003D297D"/>
    <w:rsid w:val="003D29B3"/>
    <w:rsid w:val="003D29FD"/>
    <w:rsid w:val="003D2AC5"/>
    <w:rsid w:val="003D2B37"/>
    <w:rsid w:val="003D2BC8"/>
    <w:rsid w:val="003D2D2D"/>
    <w:rsid w:val="003D2D8A"/>
    <w:rsid w:val="003D2DA2"/>
    <w:rsid w:val="003D2E08"/>
    <w:rsid w:val="003D2E5D"/>
    <w:rsid w:val="003D30DF"/>
    <w:rsid w:val="003D3128"/>
    <w:rsid w:val="003D32CD"/>
    <w:rsid w:val="003D32E9"/>
    <w:rsid w:val="003D33DD"/>
    <w:rsid w:val="003D341C"/>
    <w:rsid w:val="003D360D"/>
    <w:rsid w:val="003D366F"/>
    <w:rsid w:val="003D36AD"/>
    <w:rsid w:val="003D3804"/>
    <w:rsid w:val="003D3B44"/>
    <w:rsid w:val="003D3BE0"/>
    <w:rsid w:val="003D3C38"/>
    <w:rsid w:val="003D3C75"/>
    <w:rsid w:val="003D3D85"/>
    <w:rsid w:val="003D3E47"/>
    <w:rsid w:val="003D3E72"/>
    <w:rsid w:val="003D3F3C"/>
    <w:rsid w:val="003D4013"/>
    <w:rsid w:val="003D4020"/>
    <w:rsid w:val="003D4188"/>
    <w:rsid w:val="003D4219"/>
    <w:rsid w:val="003D423C"/>
    <w:rsid w:val="003D43E0"/>
    <w:rsid w:val="003D4451"/>
    <w:rsid w:val="003D448E"/>
    <w:rsid w:val="003D4527"/>
    <w:rsid w:val="003D4626"/>
    <w:rsid w:val="003D4744"/>
    <w:rsid w:val="003D4992"/>
    <w:rsid w:val="003D49C6"/>
    <w:rsid w:val="003D49D7"/>
    <w:rsid w:val="003D4A62"/>
    <w:rsid w:val="003D4AEA"/>
    <w:rsid w:val="003D4B56"/>
    <w:rsid w:val="003D4B63"/>
    <w:rsid w:val="003D4B8D"/>
    <w:rsid w:val="003D4C72"/>
    <w:rsid w:val="003D4C93"/>
    <w:rsid w:val="003D4CF8"/>
    <w:rsid w:val="003D4DEB"/>
    <w:rsid w:val="003D4DF2"/>
    <w:rsid w:val="003D4DF8"/>
    <w:rsid w:val="003D4E3B"/>
    <w:rsid w:val="003D4E79"/>
    <w:rsid w:val="003D4E9E"/>
    <w:rsid w:val="003D502A"/>
    <w:rsid w:val="003D5171"/>
    <w:rsid w:val="003D51E0"/>
    <w:rsid w:val="003D53DB"/>
    <w:rsid w:val="003D53F2"/>
    <w:rsid w:val="003D5449"/>
    <w:rsid w:val="003D547A"/>
    <w:rsid w:val="003D54B9"/>
    <w:rsid w:val="003D564F"/>
    <w:rsid w:val="003D56AB"/>
    <w:rsid w:val="003D571D"/>
    <w:rsid w:val="003D573B"/>
    <w:rsid w:val="003D577F"/>
    <w:rsid w:val="003D57B9"/>
    <w:rsid w:val="003D5898"/>
    <w:rsid w:val="003D59D5"/>
    <w:rsid w:val="003D5A4B"/>
    <w:rsid w:val="003D5AB0"/>
    <w:rsid w:val="003D5BC4"/>
    <w:rsid w:val="003D5BFA"/>
    <w:rsid w:val="003D5BFF"/>
    <w:rsid w:val="003D5C60"/>
    <w:rsid w:val="003D5C82"/>
    <w:rsid w:val="003D5CC4"/>
    <w:rsid w:val="003D5D30"/>
    <w:rsid w:val="003D5DA9"/>
    <w:rsid w:val="003D5DAD"/>
    <w:rsid w:val="003D5DC6"/>
    <w:rsid w:val="003D5DE6"/>
    <w:rsid w:val="003D5F9B"/>
    <w:rsid w:val="003D602C"/>
    <w:rsid w:val="003D6212"/>
    <w:rsid w:val="003D621B"/>
    <w:rsid w:val="003D628C"/>
    <w:rsid w:val="003D6337"/>
    <w:rsid w:val="003D637F"/>
    <w:rsid w:val="003D63A3"/>
    <w:rsid w:val="003D640F"/>
    <w:rsid w:val="003D6488"/>
    <w:rsid w:val="003D6621"/>
    <w:rsid w:val="003D66D0"/>
    <w:rsid w:val="003D6716"/>
    <w:rsid w:val="003D6743"/>
    <w:rsid w:val="003D67B2"/>
    <w:rsid w:val="003D68B4"/>
    <w:rsid w:val="003D68F8"/>
    <w:rsid w:val="003D6989"/>
    <w:rsid w:val="003D699D"/>
    <w:rsid w:val="003D6A31"/>
    <w:rsid w:val="003D6C50"/>
    <w:rsid w:val="003D6DAB"/>
    <w:rsid w:val="003D6FFC"/>
    <w:rsid w:val="003D7151"/>
    <w:rsid w:val="003D719B"/>
    <w:rsid w:val="003D7236"/>
    <w:rsid w:val="003D72DF"/>
    <w:rsid w:val="003D7395"/>
    <w:rsid w:val="003D73A4"/>
    <w:rsid w:val="003D7528"/>
    <w:rsid w:val="003D752C"/>
    <w:rsid w:val="003D76C0"/>
    <w:rsid w:val="003D782E"/>
    <w:rsid w:val="003D7832"/>
    <w:rsid w:val="003D78BC"/>
    <w:rsid w:val="003D793C"/>
    <w:rsid w:val="003D7993"/>
    <w:rsid w:val="003D7A16"/>
    <w:rsid w:val="003D7A87"/>
    <w:rsid w:val="003D7B02"/>
    <w:rsid w:val="003D7D1B"/>
    <w:rsid w:val="003D7E05"/>
    <w:rsid w:val="003D7F97"/>
    <w:rsid w:val="003E008D"/>
    <w:rsid w:val="003E00D5"/>
    <w:rsid w:val="003E013B"/>
    <w:rsid w:val="003E0251"/>
    <w:rsid w:val="003E0322"/>
    <w:rsid w:val="003E03EB"/>
    <w:rsid w:val="003E0413"/>
    <w:rsid w:val="003E043A"/>
    <w:rsid w:val="003E047B"/>
    <w:rsid w:val="003E0482"/>
    <w:rsid w:val="003E0545"/>
    <w:rsid w:val="003E0742"/>
    <w:rsid w:val="003E0907"/>
    <w:rsid w:val="003E0BA0"/>
    <w:rsid w:val="003E0C2E"/>
    <w:rsid w:val="003E0C2F"/>
    <w:rsid w:val="003E0C6B"/>
    <w:rsid w:val="003E0C6E"/>
    <w:rsid w:val="003E121B"/>
    <w:rsid w:val="003E148F"/>
    <w:rsid w:val="003E14C6"/>
    <w:rsid w:val="003E153E"/>
    <w:rsid w:val="003E162D"/>
    <w:rsid w:val="003E165B"/>
    <w:rsid w:val="003E1816"/>
    <w:rsid w:val="003E18D3"/>
    <w:rsid w:val="003E1936"/>
    <w:rsid w:val="003E1AB2"/>
    <w:rsid w:val="003E1AE7"/>
    <w:rsid w:val="003E1B0F"/>
    <w:rsid w:val="003E1B68"/>
    <w:rsid w:val="003E1BB9"/>
    <w:rsid w:val="003E1BD8"/>
    <w:rsid w:val="003E1C06"/>
    <w:rsid w:val="003E1C28"/>
    <w:rsid w:val="003E1D0F"/>
    <w:rsid w:val="003E1E45"/>
    <w:rsid w:val="003E1F0C"/>
    <w:rsid w:val="003E1F64"/>
    <w:rsid w:val="003E1FE4"/>
    <w:rsid w:val="003E2013"/>
    <w:rsid w:val="003E2165"/>
    <w:rsid w:val="003E21EE"/>
    <w:rsid w:val="003E22EB"/>
    <w:rsid w:val="003E239E"/>
    <w:rsid w:val="003E250C"/>
    <w:rsid w:val="003E27A9"/>
    <w:rsid w:val="003E2833"/>
    <w:rsid w:val="003E2972"/>
    <w:rsid w:val="003E2AF4"/>
    <w:rsid w:val="003E2B10"/>
    <w:rsid w:val="003E2C2A"/>
    <w:rsid w:val="003E2C37"/>
    <w:rsid w:val="003E2C65"/>
    <w:rsid w:val="003E2CDD"/>
    <w:rsid w:val="003E2DBA"/>
    <w:rsid w:val="003E2EA1"/>
    <w:rsid w:val="003E2EEF"/>
    <w:rsid w:val="003E32B5"/>
    <w:rsid w:val="003E33D7"/>
    <w:rsid w:val="003E340A"/>
    <w:rsid w:val="003E3613"/>
    <w:rsid w:val="003E3639"/>
    <w:rsid w:val="003E365A"/>
    <w:rsid w:val="003E36E6"/>
    <w:rsid w:val="003E3806"/>
    <w:rsid w:val="003E3863"/>
    <w:rsid w:val="003E38E5"/>
    <w:rsid w:val="003E3994"/>
    <w:rsid w:val="003E3A1D"/>
    <w:rsid w:val="003E3C04"/>
    <w:rsid w:val="003E3C32"/>
    <w:rsid w:val="003E3CFB"/>
    <w:rsid w:val="003E3E1F"/>
    <w:rsid w:val="003E3E3A"/>
    <w:rsid w:val="003E3E70"/>
    <w:rsid w:val="003E3E99"/>
    <w:rsid w:val="003E3ED8"/>
    <w:rsid w:val="003E3F94"/>
    <w:rsid w:val="003E4221"/>
    <w:rsid w:val="003E427A"/>
    <w:rsid w:val="003E42CA"/>
    <w:rsid w:val="003E438E"/>
    <w:rsid w:val="003E4412"/>
    <w:rsid w:val="003E4692"/>
    <w:rsid w:val="003E471C"/>
    <w:rsid w:val="003E4795"/>
    <w:rsid w:val="003E48F8"/>
    <w:rsid w:val="003E4A3D"/>
    <w:rsid w:val="003E4A7C"/>
    <w:rsid w:val="003E4D57"/>
    <w:rsid w:val="003E4D95"/>
    <w:rsid w:val="003E4E6B"/>
    <w:rsid w:val="003E4F4F"/>
    <w:rsid w:val="003E4F83"/>
    <w:rsid w:val="003E4F86"/>
    <w:rsid w:val="003E50A0"/>
    <w:rsid w:val="003E5379"/>
    <w:rsid w:val="003E53F1"/>
    <w:rsid w:val="003E542C"/>
    <w:rsid w:val="003E5870"/>
    <w:rsid w:val="003E597C"/>
    <w:rsid w:val="003E5AC6"/>
    <w:rsid w:val="003E5BDD"/>
    <w:rsid w:val="003E5C28"/>
    <w:rsid w:val="003E5CA2"/>
    <w:rsid w:val="003E5DB5"/>
    <w:rsid w:val="003E5DC2"/>
    <w:rsid w:val="003E5E97"/>
    <w:rsid w:val="003E5F37"/>
    <w:rsid w:val="003E612E"/>
    <w:rsid w:val="003E617E"/>
    <w:rsid w:val="003E6338"/>
    <w:rsid w:val="003E63AB"/>
    <w:rsid w:val="003E645C"/>
    <w:rsid w:val="003E6462"/>
    <w:rsid w:val="003E65A6"/>
    <w:rsid w:val="003E65F9"/>
    <w:rsid w:val="003E661D"/>
    <w:rsid w:val="003E665D"/>
    <w:rsid w:val="003E66EC"/>
    <w:rsid w:val="003E66FA"/>
    <w:rsid w:val="003E672E"/>
    <w:rsid w:val="003E6750"/>
    <w:rsid w:val="003E6783"/>
    <w:rsid w:val="003E6832"/>
    <w:rsid w:val="003E6975"/>
    <w:rsid w:val="003E69C2"/>
    <w:rsid w:val="003E69FF"/>
    <w:rsid w:val="003E6BA0"/>
    <w:rsid w:val="003E6E90"/>
    <w:rsid w:val="003E6EE0"/>
    <w:rsid w:val="003E6FBB"/>
    <w:rsid w:val="003E70B0"/>
    <w:rsid w:val="003E710D"/>
    <w:rsid w:val="003E716D"/>
    <w:rsid w:val="003E7242"/>
    <w:rsid w:val="003E728C"/>
    <w:rsid w:val="003E72AC"/>
    <w:rsid w:val="003E7500"/>
    <w:rsid w:val="003E75A8"/>
    <w:rsid w:val="003E7ABF"/>
    <w:rsid w:val="003E7B17"/>
    <w:rsid w:val="003E7B2D"/>
    <w:rsid w:val="003E7BB2"/>
    <w:rsid w:val="003E7BD1"/>
    <w:rsid w:val="003E7BEF"/>
    <w:rsid w:val="003E7C0E"/>
    <w:rsid w:val="003E7D59"/>
    <w:rsid w:val="003E7E36"/>
    <w:rsid w:val="003E7E48"/>
    <w:rsid w:val="003E7F3C"/>
    <w:rsid w:val="003E7FE6"/>
    <w:rsid w:val="003F01D1"/>
    <w:rsid w:val="003F0302"/>
    <w:rsid w:val="003F034D"/>
    <w:rsid w:val="003F0358"/>
    <w:rsid w:val="003F03B4"/>
    <w:rsid w:val="003F048D"/>
    <w:rsid w:val="003F04A5"/>
    <w:rsid w:val="003F04EE"/>
    <w:rsid w:val="003F05D4"/>
    <w:rsid w:val="003F0650"/>
    <w:rsid w:val="003F0660"/>
    <w:rsid w:val="003F08AC"/>
    <w:rsid w:val="003F08AD"/>
    <w:rsid w:val="003F094E"/>
    <w:rsid w:val="003F0A97"/>
    <w:rsid w:val="003F0C73"/>
    <w:rsid w:val="003F0D34"/>
    <w:rsid w:val="003F0D3D"/>
    <w:rsid w:val="003F0D70"/>
    <w:rsid w:val="003F0DB3"/>
    <w:rsid w:val="003F0DF4"/>
    <w:rsid w:val="003F0E45"/>
    <w:rsid w:val="003F0E83"/>
    <w:rsid w:val="003F0FC5"/>
    <w:rsid w:val="003F1018"/>
    <w:rsid w:val="003F10DD"/>
    <w:rsid w:val="003F111B"/>
    <w:rsid w:val="003F112A"/>
    <w:rsid w:val="003F113B"/>
    <w:rsid w:val="003F118D"/>
    <w:rsid w:val="003F11B1"/>
    <w:rsid w:val="003F120C"/>
    <w:rsid w:val="003F14CB"/>
    <w:rsid w:val="003F1550"/>
    <w:rsid w:val="003F17AD"/>
    <w:rsid w:val="003F1950"/>
    <w:rsid w:val="003F1C92"/>
    <w:rsid w:val="003F1C9C"/>
    <w:rsid w:val="003F1CDE"/>
    <w:rsid w:val="003F1D0D"/>
    <w:rsid w:val="003F1D45"/>
    <w:rsid w:val="003F1E05"/>
    <w:rsid w:val="003F1EE0"/>
    <w:rsid w:val="003F1F30"/>
    <w:rsid w:val="003F1F61"/>
    <w:rsid w:val="003F1F90"/>
    <w:rsid w:val="003F203E"/>
    <w:rsid w:val="003F21F3"/>
    <w:rsid w:val="003F220C"/>
    <w:rsid w:val="003F237A"/>
    <w:rsid w:val="003F2418"/>
    <w:rsid w:val="003F242F"/>
    <w:rsid w:val="003F248D"/>
    <w:rsid w:val="003F24CB"/>
    <w:rsid w:val="003F2560"/>
    <w:rsid w:val="003F25AC"/>
    <w:rsid w:val="003F261C"/>
    <w:rsid w:val="003F2643"/>
    <w:rsid w:val="003F269A"/>
    <w:rsid w:val="003F2710"/>
    <w:rsid w:val="003F27CA"/>
    <w:rsid w:val="003F2807"/>
    <w:rsid w:val="003F2872"/>
    <w:rsid w:val="003F2997"/>
    <w:rsid w:val="003F29C9"/>
    <w:rsid w:val="003F2BB0"/>
    <w:rsid w:val="003F2C3B"/>
    <w:rsid w:val="003F2CC5"/>
    <w:rsid w:val="003F2D6E"/>
    <w:rsid w:val="003F2FAC"/>
    <w:rsid w:val="003F303D"/>
    <w:rsid w:val="003F30B9"/>
    <w:rsid w:val="003F314B"/>
    <w:rsid w:val="003F31A7"/>
    <w:rsid w:val="003F31D1"/>
    <w:rsid w:val="003F320E"/>
    <w:rsid w:val="003F34BA"/>
    <w:rsid w:val="003F34BC"/>
    <w:rsid w:val="003F34DE"/>
    <w:rsid w:val="003F3558"/>
    <w:rsid w:val="003F35A4"/>
    <w:rsid w:val="003F3674"/>
    <w:rsid w:val="003F3767"/>
    <w:rsid w:val="003F37B4"/>
    <w:rsid w:val="003F3801"/>
    <w:rsid w:val="003F3C7D"/>
    <w:rsid w:val="003F3D32"/>
    <w:rsid w:val="003F3D96"/>
    <w:rsid w:val="003F3ED2"/>
    <w:rsid w:val="003F3F55"/>
    <w:rsid w:val="003F3FA7"/>
    <w:rsid w:val="003F40B2"/>
    <w:rsid w:val="003F4161"/>
    <w:rsid w:val="003F4162"/>
    <w:rsid w:val="003F422F"/>
    <w:rsid w:val="003F42A4"/>
    <w:rsid w:val="003F430F"/>
    <w:rsid w:val="003F4321"/>
    <w:rsid w:val="003F43DF"/>
    <w:rsid w:val="003F4403"/>
    <w:rsid w:val="003F443C"/>
    <w:rsid w:val="003F46C8"/>
    <w:rsid w:val="003F4748"/>
    <w:rsid w:val="003F49CD"/>
    <w:rsid w:val="003F4A3F"/>
    <w:rsid w:val="003F4B2A"/>
    <w:rsid w:val="003F4B8B"/>
    <w:rsid w:val="003F4B97"/>
    <w:rsid w:val="003F4C35"/>
    <w:rsid w:val="003F4D6C"/>
    <w:rsid w:val="003F4F12"/>
    <w:rsid w:val="003F4FF3"/>
    <w:rsid w:val="003F515A"/>
    <w:rsid w:val="003F5178"/>
    <w:rsid w:val="003F51C4"/>
    <w:rsid w:val="003F51D5"/>
    <w:rsid w:val="003F51D8"/>
    <w:rsid w:val="003F53D8"/>
    <w:rsid w:val="003F548C"/>
    <w:rsid w:val="003F561B"/>
    <w:rsid w:val="003F5625"/>
    <w:rsid w:val="003F56C8"/>
    <w:rsid w:val="003F58D8"/>
    <w:rsid w:val="003F5918"/>
    <w:rsid w:val="003F5A35"/>
    <w:rsid w:val="003F5AE3"/>
    <w:rsid w:val="003F5B6B"/>
    <w:rsid w:val="003F5BBB"/>
    <w:rsid w:val="003F5BD1"/>
    <w:rsid w:val="003F5E98"/>
    <w:rsid w:val="003F5F3B"/>
    <w:rsid w:val="003F6100"/>
    <w:rsid w:val="003F6130"/>
    <w:rsid w:val="003F61BC"/>
    <w:rsid w:val="003F629C"/>
    <w:rsid w:val="003F62CA"/>
    <w:rsid w:val="003F6304"/>
    <w:rsid w:val="003F6377"/>
    <w:rsid w:val="003F6383"/>
    <w:rsid w:val="003F6596"/>
    <w:rsid w:val="003F6776"/>
    <w:rsid w:val="003F678D"/>
    <w:rsid w:val="003F6792"/>
    <w:rsid w:val="003F68DC"/>
    <w:rsid w:val="003F6985"/>
    <w:rsid w:val="003F6A58"/>
    <w:rsid w:val="003F6AA7"/>
    <w:rsid w:val="003F6B70"/>
    <w:rsid w:val="003F6BFA"/>
    <w:rsid w:val="003F6D82"/>
    <w:rsid w:val="003F6DA9"/>
    <w:rsid w:val="003F6F5E"/>
    <w:rsid w:val="003F707A"/>
    <w:rsid w:val="003F71F5"/>
    <w:rsid w:val="003F7292"/>
    <w:rsid w:val="003F72ED"/>
    <w:rsid w:val="003F737E"/>
    <w:rsid w:val="003F741C"/>
    <w:rsid w:val="003F745F"/>
    <w:rsid w:val="003F7515"/>
    <w:rsid w:val="003F7569"/>
    <w:rsid w:val="003F7647"/>
    <w:rsid w:val="003F7672"/>
    <w:rsid w:val="003F78FE"/>
    <w:rsid w:val="003F7963"/>
    <w:rsid w:val="003F7C50"/>
    <w:rsid w:val="003F7D7E"/>
    <w:rsid w:val="003F7DCD"/>
    <w:rsid w:val="003F7E09"/>
    <w:rsid w:val="003F7E51"/>
    <w:rsid w:val="003F7ED1"/>
    <w:rsid w:val="003F7F5A"/>
    <w:rsid w:val="00400000"/>
    <w:rsid w:val="00400008"/>
    <w:rsid w:val="00400072"/>
    <w:rsid w:val="004000C7"/>
    <w:rsid w:val="0040016A"/>
    <w:rsid w:val="00400177"/>
    <w:rsid w:val="0040018A"/>
    <w:rsid w:val="00400211"/>
    <w:rsid w:val="00400231"/>
    <w:rsid w:val="004003D2"/>
    <w:rsid w:val="0040043B"/>
    <w:rsid w:val="00400459"/>
    <w:rsid w:val="0040045D"/>
    <w:rsid w:val="00400693"/>
    <w:rsid w:val="004006D3"/>
    <w:rsid w:val="004006FC"/>
    <w:rsid w:val="0040079E"/>
    <w:rsid w:val="004007FA"/>
    <w:rsid w:val="004008AC"/>
    <w:rsid w:val="004008B9"/>
    <w:rsid w:val="00400A8A"/>
    <w:rsid w:val="00400AF7"/>
    <w:rsid w:val="00400B06"/>
    <w:rsid w:val="00400BAD"/>
    <w:rsid w:val="00400C2C"/>
    <w:rsid w:val="00400C3A"/>
    <w:rsid w:val="00400E59"/>
    <w:rsid w:val="00400F91"/>
    <w:rsid w:val="0040102C"/>
    <w:rsid w:val="004010D7"/>
    <w:rsid w:val="004012BF"/>
    <w:rsid w:val="0040137E"/>
    <w:rsid w:val="0040147F"/>
    <w:rsid w:val="00401567"/>
    <w:rsid w:val="0040156A"/>
    <w:rsid w:val="004015B9"/>
    <w:rsid w:val="004015DE"/>
    <w:rsid w:val="004016DA"/>
    <w:rsid w:val="00401724"/>
    <w:rsid w:val="0040176A"/>
    <w:rsid w:val="0040184D"/>
    <w:rsid w:val="00401901"/>
    <w:rsid w:val="00401A0F"/>
    <w:rsid w:val="00401AA5"/>
    <w:rsid w:val="00401B50"/>
    <w:rsid w:val="00401B63"/>
    <w:rsid w:val="00401B84"/>
    <w:rsid w:val="00401BCD"/>
    <w:rsid w:val="00401C40"/>
    <w:rsid w:val="00401C4F"/>
    <w:rsid w:val="00401CD7"/>
    <w:rsid w:val="00401D26"/>
    <w:rsid w:val="00401D5C"/>
    <w:rsid w:val="00401D6A"/>
    <w:rsid w:val="00401EE6"/>
    <w:rsid w:val="00401F04"/>
    <w:rsid w:val="00401FEB"/>
    <w:rsid w:val="00402007"/>
    <w:rsid w:val="004020F9"/>
    <w:rsid w:val="0040216E"/>
    <w:rsid w:val="0040217A"/>
    <w:rsid w:val="004021C6"/>
    <w:rsid w:val="00402240"/>
    <w:rsid w:val="00402252"/>
    <w:rsid w:val="0040236E"/>
    <w:rsid w:val="00402376"/>
    <w:rsid w:val="004024F0"/>
    <w:rsid w:val="004025B5"/>
    <w:rsid w:val="00402602"/>
    <w:rsid w:val="00402662"/>
    <w:rsid w:val="0040275E"/>
    <w:rsid w:val="00402761"/>
    <w:rsid w:val="00402872"/>
    <w:rsid w:val="0040288F"/>
    <w:rsid w:val="00402BE5"/>
    <w:rsid w:val="00402C69"/>
    <w:rsid w:val="00402C9C"/>
    <w:rsid w:val="00402CF4"/>
    <w:rsid w:val="00402EA0"/>
    <w:rsid w:val="00402EA9"/>
    <w:rsid w:val="00402F16"/>
    <w:rsid w:val="00402F85"/>
    <w:rsid w:val="004030C7"/>
    <w:rsid w:val="004035E6"/>
    <w:rsid w:val="0040361F"/>
    <w:rsid w:val="00403667"/>
    <w:rsid w:val="00403713"/>
    <w:rsid w:val="00403740"/>
    <w:rsid w:val="004037C8"/>
    <w:rsid w:val="004037F5"/>
    <w:rsid w:val="00403848"/>
    <w:rsid w:val="00403BCB"/>
    <w:rsid w:val="00403C4D"/>
    <w:rsid w:val="00403E24"/>
    <w:rsid w:val="00403FC2"/>
    <w:rsid w:val="004040E9"/>
    <w:rsid w:val="0040411A"/>
    <w:rsid w:val="0040412B"/>
    <w:rsid w:val="0040418D"/>
    <w:rsid w:val="004041B7"/>
    <w:rsid w:val="004041FA"/>
    <w:rsid w:val="00404344"/>
    <w:rsid w:val="004043B9"/>
    <w:rsid w:val="00404453"/>
    <w:rsid w:val="0040451C"/>
    <w:rsid w:val="0040463E"/>
    <w:rsid w:val="0040471F"/>
    <w:rsid w:val="00404740"/>
    <w:rsid w:val="0040475C"/>
    <w:rsid w:val="0040478D"/>
    <w:rsid w:val="004047B3"/>
    <w:rsid w:val="004048F2"/>
    <w:rsid w:val="0040496F"/>
    <w:rsid w:val="0040497E"/>
    <w:rsid w:val="00404A7D"/>
    <w:rsid w:val="00404C25"/>
    <w:rsid w:val="00404DF7"/>
    <w:rsid w:val="00404F97"/>
    <w:rsid w:val="00405099"/>
    <w:rsid w:val="0040515C"/>
    <w:rsid w:val="0040519B"/>
    <w:rsid w:val="004051F0"/>
    <w:rsid w:val="0040522A"/>
    <w:rsid w:val="004052C7"/>
    <w:rsid w:val="004052F6"/>
    <w:rsid w:val="0040530A"/>
    <w:rsid w:val="004053B4"/>
    <w:rsid w:val="00405553"/>
    <w:rsid w:val="00405597"/>
    <w:rsid w:val="0040561F"/>
    <w:rsid w:val="00405668"/>
    <w:rsid w:val="004056A9"/>
    <w:rsid w:val="004056C6"/>
    <w:rsid w:val="004056F2"/>
    <w:rsid w:val="004056FB"/>
    <w:rsid w:val="004058D4"/>
    <w:rsid w:val="004058E6"/>
    <w:rsid w:val="00405951"/>
    <w:rsid w:val="00405A33"/>
    <w:rsid w:val="00405A38"/>
    <w:rsid w:val="00405ADF"/>
    <w:rsid w:val="00405B56"/>
    <w:rsid w:val="00405C1A"/>
    <w:rsid w:val="00405CCF"/>
    <w:rsid w:val="00405D66"/>
    <w:rsid w:val="00405E52"/>
    <w:rsid w:val="00405E65"/>
    <w:rsid w:val="00405E6F"/>
    <w:rsid w:val="00405E97"/>
    <w:rsid w:val="00405FD4"/>
    <w:rsid w:val="0040615C"/>
    <w:rsid w:val="004061B0"/>
    <w:rsid w:val="00406230"/>
    <w:rsid w:val="00406267"/>
    <w:rsid w:val="004063A5"/>
    <w:rsid w:val="00406424"/>
    <w:rsid w:val="00406477"/>
    <w:rsid w:val="004064A4"/>
    <w:rsid w:val="00406580"/>
    <w:rsid w:val="004065E4"/>
    <w:rsid w:val="004066F0"/>
    <w:rsid w:val="00406715"/>
    <w:rsid w:val="0040678C"/>
    <w:rsid w:val="0040684E"/>
    <w:rsid w:val="004068AF"/>
    <w:rsid w:val="004069E9"/>
    <w:rsid w:val="00406ADB"/>
    <w:rsid w:val="00406ADD"/>
    <w:rsid w:val="00406D78"/>
    <w:rsid w:val="004070A0"/>
    <w:rsid w:val="004072AE"/>
    <w:rsid w:val="004072E8"/>
    <w:rsid w:val="004073F4"/>
    <w:rsid w:val="0040748D"/>
    <w:rsid w:val="004078DD"/>
    <w:rsid w:val="004079C9"/>
    <w:rsid w:val="00407A67"/>
    <w:rsid w:val="00407A70"/>
    <w:rsid w:val="00407A98"/>
    <w:rsid w:val="00407C4D"/>
    <w:rsid w:val="00407CED"/>
    <w:rsid w:val="00407D42"/>
    <w:rsid w:val="00407E2C"/>
    <w:rsid w:val="00407EB6"/>
    <w:rsid w:val="00407F02"/>
    <w:rsid w:val="0041002C"/>
    <w:rsid w:val="00410161"/>
    <w:rsid w:val="004101A4"/>
    <w:rsid w:val="004104D7"/>
    <w:rsid w:val="00410633"/>
    <w:rsid w:val="00410797"/>
    <w:rsid w:val="0041080C"/>
    <w:rsid w:val="00410854"/>
    <w:rsid w:val="0041090B"/>
    <w:rsid w:val="0041091F"/>
    <w:rsid w:val="0041095A"/>
    <w:rsid w:val="00410A17"/>
    <w:rsid w:val="00410B9A"/>
    <w:rsid w:val="00410D22"/>
    <w:rsid w:val="00410D62"/>
    <w:rsid w:val="00410E54"/>
    <w:rsid w:val="00410F17"/>
    <w:rsid w:val="004112A2"/>
    <w:rsid w:val="00411399"/>
    <w:rsid w:val="004113E0"/>
    <w:rsid w:val="00411527"/>
    <w:rsid w:val="00411579"/>
    <w:rsid w:val="00411822"/>
    <w:rsid w:val="00411853"/>
    <w:rsid w:val="004119E8"/>
    <w:rsid w:val="00411B3E"/>
    <w:rsid w:val="00411B85"/>
    <w:rsid w:val="00411BAF"/>
    <w:rsid w:val="00411D34"/>
    <w:rsid w:val="00411DB5"/>
    <w:rsid w:val="00411DEA"/>
    <w:rsid w:val="00411EB0"/>
    <w:rsid w:val="00411EE3"/>
    <w:rsid w:val="00411F46"/>
    <w:rsid w:val="00411F4E"/>
    <w:rsid w:val="00411F72"/>
    <w:rsid w:val="004121B3"/>
    <w:rsid w:val="004123D7"/>
    <w:rsid w:val="004123DA"/>
    <w:rsid w:val="00412444"/>
    <w:rsid w:val="004124B2"/>
    <w:rsid w:val="00412616"/>
    <w:rsid w:val="0041262D"/>
    <w:rsid w:val="0041266D"/>
    <w:rsid w:val="00412737"/>
    <w:rsid w:val="004127D3"/>
    <w:rsid w:val="00412925"/>
    <w:rsid w:val="00412A23"/>
    <w:rsid w:val="00412A6A"/>
    <w:rsid w:val="00412C35"/>
    <w:rsid w:val="00412C5F"/>
    <w:rsid w:val="00412C84"/>
    <w:rsid w:val="00412C95"/>
    <w:rsid w:val="00412D7A"/>
    <w:rsid w:val="00412D8C"/>
    <w:rsid w:val="00412E55"/>
    <w:rsid w:val="00412F60"/>
    <w:rsid w:val="00412FE4"/>
    <w:rsid w:val="0041309A"/>
    <w:rsid w:val="004130EB"/>
    <w:rsid w:val="00413198"/>
    <w:rsid w:val="004131C3"/>
    <w:rsid w:val="004131F3"/>
    <w:rsid w:val="00413228"/>
    <w:rsid w:val="00413278"/>
    <w:rsid w:val="004132F5"/>
    <w:rsid w:val="00413328"/>
    <w:rsid w:val="004134ED"/>
    <w:rsid w:val="00413580"/>
    <w:rsid w:val="004135B2"/>
    <w:rsid w:val="004135E2"/>
    <w:rsid w:val="00413686"/>
    <w:rsid w:val="004137E1"/>
    <w:rsid w:val="0041383A"/>
    <w:rsid w:val="0041395C"/>
    <w:rsid w:val="00413B03"/>
    <w:rsid w:val="00413B6E"/>
    <w:rsid w:val="00413C97"/>
    <w:rsid w:val="00413D58"/>
    <w:rsid w:val="00413DA2"/>
    <w:rsid w:val="00413DE7"/>
    <w:rsid w:val="00413E47"/>
    <w:rsid w:val="00413ED3"/>
    <w:rsid w:val="00413F0C"/>
    <w:rsid w:val="00414053"/>
    <w:rsid w:val="00414099"/>
    <w:rsid w:val="004141F9"/>
    <w:rsid w:val="004142B6"/>
    <w:rsid w:val="0041434B"/>
    <w:rsid w:val="0041434E"/>
    <w:rsid w:val="0041436B"/>
    <w:rsid w:val="004143D5"/>
    <w:rsid w:val="004143EB"/>
    <w:rsid w:val="004145C4"/>
    <w:rsid w:val="004146A3"/>
    <w:rsid w:val="00414764"/>
    <w:rsid w:val="00414796"/>
    <w:rsid w:val="004147F7"/>
    <w:rsid w:val="00414807"/>
    <w:rsid w:val="0041481F"/>
    <w:rsid w:val="0041490D"/>
    <w:rsid w:val="004149A2"/>
    <w:rsid w:val="004149FE"/>
    <w:rsid w:val="00414A58"/>
    <w:rsid w:val="00414AAB"/>
    <w:rsid w:val="00414AF5"/>
    <w:rsid w:val="00414B3C"/>
    <w:rsid w:val="00414BC6"/>
    <w:rsid w:val="00414C0A"/>
    <w:rsid w:val="00414D8B"/>
    <w:rsid w:val="00414DA2"/>
    <w:rsid w:val="00414EB5"/>
    <w:rsid w:val="00414F55"/>
    <w:rsid w:val="00414FC2"/>
    <w:rsid w:val="0041509E"/>
    <w:rsid w:val="004150B0"/>
    <w:rsid w:val="0041513D"/>
    <w:rsid w:val="00415191"/>
    <w:rsid w:val="00415229"/>
    <w:rsid w:val="0041528D"/>
    <w:rsid w:val="00415332"/>
    <w:rsid w:val="00415451"/>
    <w:rsid w:val="004154CD"/>
    <w:rsid w:val="00415548"/>
    <w:rsid w:val="004155B2"/>
    <w:rsid w:val="00415629"/>
    <w:rsid w:val="00415764"/>
    <w:rsid w:val="00415846"/>
    <w:rsid w:val="00415857"/>
    <w:rsid w:val="004158E5"/>
    <w:rsid w:val="00415989"/>
    <w:rsid w:val="00415B2D"/>
    <w:rsid w:val="00415C17"/>
    <w:rsid w:val="00415C26"/>
    <w:rsid w:val="00415C7A"/>
    <w:rsid w:val="00415ECF"/>
    <w:rsid w:val="00415EDE"/>
    <w:rsid w:val="00415F3A"/>
    <w:rsid w:val="00415F6E"/>
    <w:rsid w:val="00415F8D"/>
    <w:rsid w:val="0041600F"/>
    <w:rsid w:val="00416075"/>
    <w:rsid w:val="004161E7"/>
    <w:rsid w:val="0041625E"/>
    <w:rsid w:val="00416293"/>
    <w:rsid w:val="004162BD"/>
    <w:rsid w:val="0041633F"/>
    <w:rsid w:val="00416434"/>
    <w:rsid w:val="00416457"/>
    <w:rsid w:val="00416518"/>
    <w:rsid w:val="0041665A"/>
    <w:rsid w:val="00416751"/>
    <w:rsid w:val="00416756"/>
    <w:rsid w:val="00416761"/>
    <w:rsid w:val="004167E4"/>
    <w:rsid w:val="004167FD"/>
    <w:rsid w:val="00416975"/>
    <w:rsid w:val="004169D4"/>
    <w:rsid w:val="00416AFB"/>
    <w:rsid w:val="00416BC3"/>
    <w:rsid w:val="00416C09"/>
    <w:rsid w:val="00416C1E"/>
    <w:rsid w:val="00416FFE"/>
    <w:rsid w:val="00417026"/>
    <w:rsid w:val="004170F8"/>
    <w:rsid w:val="004172CA"/>
    <w:rsid w:val="0041732E"/>
    <w:rsid w:val="00417442"/>
    <w:rsid w:val="00417699"/>
    <w:rsid w:val="00417705"/>
    <w:rsid w:val="00417711"/>
    <w:rsid w:val="0041771E"/>
    <w:rsid w:val="0041797E"/>
    <w:rsid w:val="00417989"/>
    <w:rsid w:val="004179B4"/>
    <w:rsid w:val="00417AB6"/>
    <w:rsid w:val="00417B02"/>
    <w:rsid w:val="00417B08"/>
    <w:rsid w:val="00417C13"/>
    <w:rsid w:val="00417D58"/>
    <w:rsid w:val="00417DCC"/>
    <w:rsid w:val="00417DD5"/>
    <w:rsid w:val="00417ED4"/>
    <w:rsid w:val="00417FDC"/>
    <w:rsid w:val="00417FF1"/>
    <w:rsid w:val="00420069"/>
    <w:rsid w:val="004200F0"/>
    <w:rsid w:val="00420195"/>
    <w:rsid w:val="004202A4"/>
    <w:rsid w:val="0042030E"/>
    <w:rsid w:val="0042035C"/>
    <w:rsid w:val="0042041D"/>
    <w:rsid w:val="0042044F"/>
    <w:rsid w:val="00420498"/>
    <w:rsid w:val="004204AB"/>
    <w:rsid w:val="00420577"/>
    <w:rsid w:val="0042063D"/>
    <w:rsid w:val="00420927"/>
    <w:rsid w:val="00420C5B"/>
    <w:rsid w:val="00420C77"/>
    <w:rsid w:val="00420CB1"/>
    <w:rsid w:val="00420D3A"/>
    <w:rsid w:val="00420E85"/>
    <w:rsid w:val="00420EB5"/>
    <w:rsid w:val="00420F08"/>
    <w:rsid w:val="00420F66"/>
    <w:rsid w:val="00421081"/>
    <w:rsid w:val="004210AF"/>
    <w:rsid w:val="004212CE"/>
    <w:rsid w:val="00421395"/>
    <w:rsid w:val="004214D1"/>
    <w:rsid w:val="004214E0"/>
    <w:rsid w:val="004214EC"/>
    <w:rsid w:val="004215AD"/>
    <w:rsid w:val="00421660"/>
    <w:rsid w:val="00421705"/>
    <w:rsid w:val="0042173E"/>
    <w:rsid w:val="00421815"/>
    <w:rsid w:val="0042194E"/>
    <w:rsid w:val="004219EC"/>
    <w:rsid w:val="00421B51"/>
    <w:rsid w:val="00421B87"/>
    <w:rsid w:val="00421BC3"/>
    <w:rsid w:val="00421BDF"/>
    <w:rsid w:val="00421CA5"/>
    <w:rsid w:val="00421CAB"/>
    <w:rsid w:val="00421CD4"/>
    <w:rsid w:val="00421DAE"/>
    <w:rsid w:val="00421DCC"/>
    <w:rsid w:val="00421EAF"/>
    <w:rsid w:val="00421F71"/>
    <w:rsid w:val="0042222B"/>
    <w:rsid w:val="00422336"/>
    <w:rsid w:val="004223F8"/>
    <w:rsid w:val="00422448"/>
    <w:rsid w:val="0042252C"/>
    <w:rsid w:val="00422A97"/>
    <w:rsid w:val="00422AD3"/>
    <w:rsid w:val="00422AE7"/>
    <w:rsid w:val="00422B58"/>
    <w:rsid w:val="00422B62"/>
    <w:rsid w:val="00422BAF"/>
    <w:rsid w:val="00422BDA"/>
    <w:rsid w:val="00422C2A"/>
    <w:rsid w:val="00422D45"/>
    <w:rsid w:val="00422E78"/>
    <w:rsid w:val="00422EBC"/>
    <w:rsid w:val="00422FAD"/>
    <w:rsid w:val="00422FD3"/>
    <w:rsid w:val="00423053"/>
    <w:rsid w:val="00423239"/>
    <w:rsid w:val="00423321"/>
    <w:rsid w:val="0042347F"/>
    <w:rsid w:val="00423493"/>
    <w:rsid w:val="00423723"/>
    <w:rsid w:val="004237E2"/>
    <w:rsid w:val="00423832"/>
    <w:rsid w:val="004238E8"/>
    <w:rsid w:val="004239F8"/>
    <w:rsid w:val="00423B49"/>
    <w:rsid w:val="00423B75"/>
    <w:rsid w:val="00423C44"/>
    <w:rsid w:val="00423C48"/>
    <w:rsid w:val="00423D95"/>
    <w:rsid w:val="00423F34"/>
    <w:rsid w:val="00423FBB"/>
    <w:rsid w:val="00423FD5"/>
    <w:rsid w:val="00424053"/>
    <w:rsid w:val="004240CE"/>
    <w:rsid w:val="0042422E"/>
    <w:rsid w:val="0042439E"/>
    <w:rsid w:val="004243A1"/>
    <w:rsid w:val="0042449E"/>
    <w:rsid w:val="004245D3"/>
    <w:rsid w:val="00424695"/>
    <w:rsid w:val="004246B1"/>
    <w:rsid w:val="004246C0"/>
    <w:rsid w:val="004246FF"/>
    <w:rsid w:val="00424851"/>
    <w:rsid w:val="00424A7E"/>
    <w:rsid w:val="00424B6A"/>
    <w:rsid w:val="00424B72"/>
    <w:rsid w:val="00424C40"/>
    <w:rsid w:val="00424D24"/>
    <w:rsid w:val="00424DC5"/>
    <w:rsid w:val="00424ECF"/>
    <w:rsid w:val="00424F61"/>
    <w:rsid w:val="00424FBD"/>
    <w:rsid w:val="0042507C"/>
    <w:rsid w:val="0042509D"/>
    <w:rsid w:val="004250EF"/>
    <w:rsid w:val="004250F1"/>
    <w:rsid w:val="004251A8"/>
    <w:rsid w:val="00425232"/>
    <w:rsid w:val="00425360"/>
    <w:rsid w:val="00425401"/>
    <w:rsid w:val="0042542E"/>
    <w:rsid w:val="004255B1"/>
    <w:rsid w:val="00425618"/>
    <w:rsid w:val="00425717"/>
    <w:rsid w:val="0042574B"/>
    <w:rsid w:val="00425852"/>
    <w:rsid w:val="00425979"/>
    <w:rsid w:val="00425A2D"/>
    <w:rsid w:val="00425C14"/>
    <w:rsid w:val="00425C81"/>
    <w:rsid w:val="00425F8D"/>
    <w:rsid w:val="0042612A"/>
    <w:rsid w:val="0042619E"/>
    <w:rsid w:val="004261F8"/>
    <w:rsid w:val="00426319"/>
    <w:rsid w:val="004263DA"/>
    <w:rsid w:val="004263EC"/>
    <w:rsid w:val="004264E2"/>
    <w:rsid w:val="0042659C"/>
    <w:rsid w:val="004265CC"/>
    <w:rsid w:val="004265D5"/>
    <w:rsid w:val="004265E6"/>
    <w:rsid w:val="004266D6"/>
    <w:rsid w:val="0042670D"/>
    <w:rsid w:val="00426885"/>
    <w:rsid w:val="004268A2"/>
    <w:rsid w:val="0042694F"/>
    <w:rsid w:val="004269FA"/>
    <w:rsid w:val="00426C0C"/>
    <w:rsid w:val="00426C5B"/>
    <w:rsid w:val="00426CAB"/>
    <w:rsid w:val="00426D35"/>
    <w:rsid w:val="00426D8F"/>
    <w:rsid w:val="00426E8F"/>
    <w:rsid w:val="00426F2F"/>
    <w:rsid w:val="00426F5A"/>
    <w:rsid w:val="00426FAD"/>
    <w:rsid w:val="004270F0"/>
    <w:rsid w:val="004271B9"/>
    <w:rsid w:val="00427294"/>
    <w:rsid w:val="004272A7"/>
    <w:rsid w:val="0042736D"/>
    <w:rsid w:val="00427428"/>
    <w:rsid w:val="004275AA"/>
    <w:rsid w:val="00427795"/>
    <w:rsid w:val="00427840"/>
    <w:rsid w:val="004279BA"/>
    <w:rsid w:val="00427A8C"/>
    <w:rsid w:val="00427BA2"/>
    <w:rsid w:val="00427BB3"/>
    <w:rsid w:val="00427D8A"/>
    <w:rsid w:val="00427E53"/>
    <w:rsid w:val="00430011"/>
    <w:rsid w:val="004300D1"/>
    <w:rsid w:val="004301F4"/>
    <w:rsid w:val="0043023E"/>
    <w:rsid w:val="00430294"/>
    <w:rsid w:val="004303FE"/>
    <w:rsid w:val="00430430"/>
    <w:rsid w:val="0043047E"/>
    <w:rsid w:val="0043049A"/>
    <w:rsid w:val="00430538"/>
    <w:rsid w:val="00430596"/>
    <w:rsid w:val="004305BE"/>
    <w:rsid w:val="0043065F"/>
    <w:rsid w:val="004307C7"/>
    <w:rsid w:val="0043085A"/>
    <w:rsid w:val="0043087E"/>
    <w:rsid w:val="004309CF"/>
    <w:rsid w:val="00430B32"/>
    <w:rsid w:val="00430CAF"/>
    <w:rsid w:val="00430E03"/>
    <w:rsid w:val="00430FA9"/>
    <w:rsid w:val="00430FD6"/>
    <w:rsid w:val="004310AA"/>
    <w:rsid w:val="00431265"/>
    <w:rsid w:val="0043128E"/>
    <w:rsid w:val="004312A4"/>
    <w:rsid w:val="0043144F"/>
    <w:rsid w:val="004314A9"/>
    <w:rsid w:val="0043160F"/>
    <w:rsid w:val="00431675"/>
    <w:rsid w:val="004316C6"/>
    <w:rsid w:val="004317E7"/>
    <w:rsid w:val="0043187C"/>
    <w:rsid w:val="004319D3"/>
    <w:rsid w:val="00431BD0"/>
    <w:rsid w:val="00431C34"/>
    <w:rsid w:val="00431C5F"/>
    <w:rsid w:val="00431DA4"/>
    <w:rsid w:val="00431E3B"/>
    <w:rsid w:val="0043201C"/>
    <w:rsid w:val="00432150"/>
    <w:rsid w:val="00432266"/>
    <w:rsid w:val="0043247B"/>
    <w:rsid w:val="004324FD"/>
    <w:rsid w:val="0043253C"/>
    <w:rsid w:val="004327F8"/>
    <w:rsid w:val="004328C9"/>
    <w:rsid w:val="00432979"/>
    <w:rsid w:val="0043298B"/>
    <w:rsid w:val="004329E4"/>
    <w:rsid w:val="00432A24"/>
    <w:rsid w:val="00432A9E"/>
    <w:rsid w:val="00432AEE"/>
    <w:rsid w:val="00432AF0"/>
    <w:rsid w:val="00432B1C"/>
    <w:rsid w:val="00432CA3"/>
    <w:rsid w:val="00432D67"/>
    <w:rsid w:val="00432DE0"/>
    <w:rsid w:val="00432DF2"/>
    <w:rsid w:val="00432E59"/>
    <w:rsid w:val="00432F33"/>
    <w:rsid w:val="00432FA2"/>
    <w:rsid w:val="00432FEF"/>
    <w:rsid w:val="00432FFE"/>
    <w:rsid w:val="00433098"/>
    <w:rsid w:val="004332A8"/>
    <w:rsid w:val="00433455"/>
    <w:rsid w:val="004334F1"/>
    <w:rsid w:val="00433527"/>
    <w:rsid w:val="00433779"/>
    <w:rsid w:val="00433933"/>
    <w:rsid w:val="00433980"/>
    <w:rsid w:val="00433996"/>
    <w:rsid w:val="00433ADB"/>
    <w:rsid w:val="00433B77"/>
    <w:rsid w:val="00433BE3"/>
    <w:rsid w:val="00433D9F"/>
    <w:rsid w:val="00433FAE"/>
    <w:rsid w:val="00433FCA"/>
    <w:rsid w:val="00434104"/>
    <w:rsid w:val="004344F3"/>
    <w:rsid w:val="0043461C"/>
    <w:rsid w:val="0043465B"/>
    <w:rsid w:val="00434661"/>
    <w:rsid w:val="00434699"/>
    <w:rsid w:val="004346D5"/>
    <w:rsid w:val="004346F4"/>
    <w:rsid w:val="004347AA"/>
    <w:rsid w:val="0043483F"/>
    <w:rsid w:val="004348DF"/>
    <w:rsid w:val="004349B6"/>
    <w:rsid w:val="00434B76"/>
    <w:rsid w:val="00434B84"/>
    <w:rsid w:val="00434C14"/>
    <w:rsid w:val="00434CFE"/>
    <w:rsid w:val="00434DFB"/>
    <w:rsid w:val="00434EC5"/>
    <w:rsid w:val="00434F83"/>
    <w:rsid w:val="00434FBB"/>
    <w:rsid w:val="0043508D"/>
    <w:rsid w:val="00435341"/>
    <w:rsid w:val="004354FE"/>
    <w:rsid w:val="004355AD"/>
    <w:rsid w:val="00435704"/>
    <w:rsid w:val="0043575B"/>
    <w:rsid w:val="0043576C"/>
    <w:rsid w:val="00435A5E"/>
    <w:rsid w:val="00435AAC"/>
    <w:rsid w:val="00435AC8"/>
    <w:rsid w:val="00435B3A"/>
    <w:rsid w:val="00435BC2"/>
    <w:rsid w:val="00435EC7"/>
    <w:rsid w:val="00435F4E"/>
    <w:rsid w:val="00435FC0"/>
    <w:rsid w:val="0043604A"/>
    <w:rsid w:val="004361F5"/>
    <w:rsid w:val="004362C4"/>
    <w:rsid w:val="00436327"/>
    <w:rsid w:val="00436331"/>
    <w:rsid w:val="0043654A"/>
    <w:rsid w:val="0043658B"/>
    <w:rsid w:val="00436643"/>
    <w:rsid w:val="0043666F"/>
    <w:rsid w:val="004366E0"/>
    <w:rsid w:val="004366FC"/>
    <w:rsid w:val="0043674D"/>
    <w:rsid w:val="0043678F"/>
    <w:rsid w:val="0043684A"/>
    <w:rsid w:val="00436936"/>
    <w:rsid w:val="004369A2"/>
    <w:rsid w:val="00436AAA"/>
    <w:rsid w:val="00436AF9"/>
    <w:rsid w:val="00436C0B"/>
    <w:rsid w:val="00436C56"/>
    <w:rsid w:val="00436C79"/>
    <w:rsid w:val="00436D6F"/>
    <w:rsid w:val="00436DA9"/>
    <w:rsid w:val="00436DFF"/>
    <w:rsid w:val="00436E31"/>
    <w:rsid w:val="00436E73"/>
    <w:rsid w:val="00436EC9"/>
    <w:rsid w:val="00436F24"/>
    <w:rsid w:val="00436F5F"/>
    <w:rsid w:val="00436FE9"/>
    <w:rsid w:val="00436FF4"/>
    <w:rsid w:val="0043703A"/>
    <w:rsid w:val="0043747F"/>
    <w:rsid w:val="0043751A"/>
    <w:rsid w:val="00437715"/>
    <w:rsid w:val="0043771B"/>
    <w:rsid w:val="004377DB"/>
    <w:rsid w:val="004377DF"/>
    <w:rsid w:val="0043783D"/>
    <w:rsid w:val="004378E2"/>
    <w:rsid w:val="00437904"/>
    <w:rsid w:val="004379B2"/>
    <w:rsid w:val="00437A0E"/>
    <w:rsid w:val="00437A47"/>
    <w:rsid w:val="00437B2B"/>
    <w:rsid w:val="00437BF0"/>
    <w:rsid w:val="00437CD9"/>
    <w:rsid w:val="00437CE8"/>
    <w:rsid w:val="00437D7E"/>
    <w:rsid w:val="00437DF7"/>
    <w:rsid w:val="00437EC6"/>
    <w:rsid w:val="00440178"/>
    <w:rsid w:val="004402B6"/>
    <w:rsid w:val="00440321"/>
    <w:rsid w:val="0044032B"/>
    <w:rsid w:val="00440372"/>
    <w:rsid w:val="004403D4"/>
    <w:rsid w:val="004403D8"/>
    <w:rsid w:val="0044046F"/>
    <w:rsid w:val="004404A8"/>
    <w:rsid w:val="004404F3"/>
    <w:rsid w:val="00440539"/>
    <w:rsid w:val="004406C3"/>
    <w:rsid w:val="0044071D"/>
    <w:rsid w:val="00440745"/>
    <w:rsid w:val="00440919"/>
    <w:rsid w:val="00440953"/>
    <w:rsid w:val="00440979"/>
    <w:rsid w:val="0044098C"/>
    <w:rsid w:val="00440A06"/>
    <w:rsid w:val="00440AB1"/>
    <w:rsid w:val="00440B73"/>
    <w:rsid w:val="00440B86"/>
    <w:rsid w:val="00440DC0"/>
    <w:rsid w:val="00440DD3"/>
    <w:rsid w:val="00440DFB"/>
    <w:rsid w:val="00440E39"/>
    <w:rsid w:val="004410CC"/>
    <w:rsid w:val="00441170"/>
    <w:rsid w:val="00441385"/>
    <w:rsid w:val="00441401"/>
    <w:rsid w:val="004415E1"/>
    <w:rsid w:val="00441662"/>
    <w:rsid w:val="004417A1"/>
    <w:rsid w:val="0044181D"/>
    <w:rsid w:val="004418A3"/>
    <w:rsid w:val="00441913"/>
    <w:rsid w:val="00441A80"/>
    <w:rsid w:val="00441B5E"/>
    <w:rsid w:val="00441B8E"/>
    <w:rsid w:val="00441B99"/>
    <w:rsid w:val="00441BDF"/>
    <w:rsid w:val="00441D96"/>
    <w:rsid w:val="00441DA9"/>
    <w:rsid w:val="00441DCD"/>
    <w:rsid w:val="00441EB4"/>
    <w:rsid w:val="00441F92"/>
    <w:rsid w:val="00441FE9"/>
    <w:rsid w:val="00441FEF"/>
    <w:rsid w:val="00442147"/>
    <w:rsid w:val="004421EC"/>
    <w:rsid w:val="00442299"/>
    <w:rsid w:val="00442326"/>
    <w:rsid w:val="00442342"/>
    <w:rsid w:val="0044243F"/>
    <w:rsid w:val="0044264A"/>
    <w:rsid w:val="00442691"/>
    <w:rsid w:val="004426D0"/>
    <w:rsid w:val="0044297E"/>
    <w:rsid w:val="004429A4"/>
    <w:rsid w:val="00442A4D"/>
    <w:rsid w:val="00442AA2"/>
    <w:rsid w:val="00442ADF"/>
    <w:rsid w:val="00442B0B"/>
    <w:rsid w:val="00442B49"/>
    <w:rsid w:val="00442B80"/>
    <w:rsid w:val="00442B92"/>
    <w:rsid w:val="00442D6F"/>
    <w:rsid w:val="00442E4C"/>
    <w:rsid w:val="00442E7D"/>
    <w:rsid w:val="00442FDB"/>
    <w:rsid w:val="0044304C"/>
    <w:rsid w:val="00443056"/>
    <w:rsid w:val="004430C9"/>
    <w:rsid w:val="0044310B"/>
    <w:rsid w:val="00443134"/>
    <w:rsid w:val="00443160"/>
    <w:rsid w:val="0044329C"/>
    <w:rsid w:val="00443449"/>
    <w:rsid w:val="00443557"/>
    <w:rsid w:val="00443563"/>
    <w:rsid w:val="004435DD"/>
    <w:rsid w:val="004438C1"/>
    <w:rsid w:val="0044395A"/>
    <w:rsid w:val="00443A0C"/>
    <w:rsid w:val="00443C8B"/>
    <w:rsid w:val="00443E4E"/>
    <w:rsid w:val="00443E89"/>
    <w:rsid w:val="00443E91"/>
    <w:rsid w:val="00443EF8"/>
    <w:rsid w:val="00443FD6"/>
    <w:rsid w:val="004440A0"/>
    <w:rsid w:val="004440D8"/>
    <w:rsid w:val="00444109"/>
    <w:rsid w:val="00444124"/>
    <w:rsid w:val="00444158"/>
    <w:rsid w:val="004441ED"/>
    <w:rsid w:val="004441F2"/>
    <w:rsid w:val="0044428F"/>
    <w:rsid w:val="004442FB"/>
    <w:rsid w:val="00444467"/>
    <w:rsid w:val="00444500"/>
    <w:rsid w:val="00444546"/>
    <w:rsid w:val="0044456D"/>
    <w:rsid w:val="0044457B"/>
    <w:rsid w:val="004445BF"/>
    <w:rsid w:val="004445D3"/>
    <w:rsid w:val="004446DC"/>
    <w:rsid w:val="0044484E"/>
    <w:rsid w:val="004449C9"/>
    <w:rsid w:val="004449E4"/>
    <w:rsid w:val="004449F4"/>
    <w:rsid w:val="00444A37"/>
    <w:rsid w:val="00444A6B"/>
    <w:rsid w:val="00444A8E"/>
    <w:rsid w:val="00444D62"/>
    <w:rsid w:val="00444D64"/>
    <w:rsid w:val="00444F27"/>
    <w:rsid w:val="00444FB7"/>
    <w:rsid w:val="00444FCC"/>
    <w:rsid w:val="00444FE0"/>
    <w:rsid w:val="00445015"/>
    <w:rsid w:val="004450C5"/>
    <w:rsid w:val="004450E0"/>
    <w:rsid w:val="004450EC"/>
    <w:rsid w:val="00445150"/>
    <w:rsid w:val="004451C0"/>
    <w:rsid w:val="00445288"/>
    <w:rsid w:val="004452BF"/>
    <w:rsid w:val="004452DB"/>
    <w:rsid w:val="004453F1"/>
    <w:rsid w:val="0044547C"/>
    <w:rsid w:val="00445521"/>
    <w:rsid w:val="00445596"/>
    <w:rsid w:val="004457A0"/>
    <w:rsid w:val="00445823"/>
    <w:rsid w:val="004458C7"/>
    <w:rsid w:val="00445965"/>
    <w:rsid w:val="004459B8"/>
    <w:rsid w:val="00445A49"/>
    <w:rsid w:val="00445B38"/>
    <w:rsid w:val="00445E90"/>
    <w:rsid w:val="00445EB4"/>
    <w:rsid w:val="00445F4C"/>
    <w:rsid w:val="00446029"/>
    <w:rsid w:val="004460DC"/>
    <w:rsid w:val="00446107"/>
    <w:rsid w:val="004461DF"/>
    <w:rsid w:val="004462C2"/>
    <w:rsid w:val="004462E5"/>
    <w:rsid w:val="00446317"/>
    <w:rsid w:val="00446355"/>
    <w:rsid w:val="004464AD"/>
    <w:rsid w:val="00446577"/>
    <w:rsid w:val="004466F5"/>
    <w:rsid w:val="0044676A"/>
    <w:rsid w:val="004467E7"/>
    <w:rsid w:val="004468D9"/>
    <w:rsid w:val="00446B0A"/>
    <w:rsid w:val="00446B3E"/>
    <w:rsid w:val="00446BB9"/>
    <w:rsid w:val="00446C53"/>
    <w:rsid w:val="00446CEC"/>
    <w:rsid w:val="00446D74"/>
    <w:rsid w:val="00446DAB"/>
    <w:rsid w:val="00446EB6"/>
    <w:rsid w:val="00446F9B"/>
    <w:rsid w:val="00446FA9"/>
    <w:rsid w:val="00446FC3"/>
    <w:rsid w:val="004470A7"/>
    <w:rsid w:val="0044717D"/>
    <w:rsid w:val="00447236"/>
    <w:rsid w:val="0044727F"/>
    <w:rsid w:val="004472D6"/>
    <w:rsid w:val="004474FD"/>
    <w:rsid w:val="0044751E"/>
    <w:rsid w:val="004475C3"/>
    <w:rsid w:val="004475F7"/>
    <w:rsid w:val="00447858"/>
    <w:rsid w:val="004478E0"/>
    <w:rsid w:val="00447B07"/>
    <w:rsid w:val="00447C17"/>
    <w:rsid w:val="00447D4E"/>
    <w:rsid w:val="00447E93"/>
    <w:rsid w:val="00447F2D"/>
    <w:rsid w:val="00447FFC"/>
    <w:rsid w:val="00450138"/>
    <w:rsid w:val="0045014C"/>
    <w:rsid w:val="0045017A"/>
    <w:rsid w:val="004502F7"/>
    <w:rsid w:val="0045030E"/>
    <w:rsid w:val="00450312"/>
    <w:rsid w:val="00450358"/>
    <w:rsid w:val="0045041E"/>
    <w:rsid w:val="004504DA"/>
    <w:rsid w:val="004505A8"/>
    <w:rsid w:val="004505E2"/>
    <w:rsid w:val="00450635"/>
    <w:rsid w:val="00450668"/>
    <w:rsid w:val="00450754"/>
    <w:rsid w:val="00450828"/>
    <w:rsid w:val="004509F0"/>
    <w:rsid w:val="00450A27"/>
    <w:rsid w:val="00450B59"/>
    <w:rsid w:val="00450BC9"/>
    <w:rsid w:val="00450C1D"/>
    <w:rsid w:val="00450C67"/>
    <w:rsid w:val="00450CBB"/>
    <w:rsid w:val="00450D68"/>
    <w:rsid w:val="00450D6D"/>
    <w:rsid w:val="00450D98"/>
    <w:rsid w:val="00450F79"/>
    <w:rsid w:val="00450FC4"/>
    <w:rsid w:val="00451059"/>
    <w:rsid w:val="0045109E"/>
    <w:rsid w:val="00451102"/>
    <w:rsid w:val="00451169"/>
    <w:rsid w:val="004512F3"/>
    <w:rsid w:val="004514A2"/>
    <w:rsid w:val="004514C8"/>
    <w:rsid w:val="004515BB"/>
    <w:rsid w:val="004515ED"/>
    <w:rsid w:val="00451687"/>
    <w:rsid w:val="004516BD"/>
    <w:rsid w:val="004516D0"/>
    <w:rsid w:val="00451772"/>
    <w:rsid w:val="00451900"/>
    <w:rsid w:val="0045191C"/>
    <w:rsid w:val="00451B5F"/>
    <w:rsid w:val="00451D34"/>
    <w:rsid w:val="00451D61"/>
    <w:rsid w:val="00451E25"/>
    <w:rsid w:val="00451E5B"/>
    <w:rsid w:val="00451E65"/>
    <w:rsid w:val="00451FAF"/>
    <w:rsid w:val="00452122"/>
    <w:rsid w:val="0045217E"/>
    <w:rsid w:val="00452222"/>
    <w:rsid w:val="00452275"/>
    <w:rsid w:val="004523EA"/>
    <w:rsid w:val="00452465"/>
    <w:rsid w:val="00452495"/>
    <w:rsid w:val="004526CB"/>
    <w:rsid w:val="00452863"/>
    <w:rsid w:val="004528C8"/>
    <w:rsid w:val="004529D1"/>
    <w:rsid w:val="00452A32"/>
    <w:rsid w:val="00452D99"/>
    <w:rsid w:val="00453197"/>
    <w:rsid w:val="004531AB"/>
    <w:rsid w:val="00453274"/>
    <w:rsid w:val="00453333"/>
    <w:rsid w:val="00453334"/>
    <w:rsid w:val="00453411"/>
    <w:rsid w:val="004535F0"/>
    <w:rsid w:val="00453629"/>
    <w:rsid w:val="004536F2"/>
    <w:rsid w:val="004537BF"/>
    <w:rsid w:val="0045385E"/>
    <w:rsid w:val="004538E6"/>
    <w:rsid w:val="00453A02"/>
    <w:rsid w:val="00453B7D"/>
    <w:rsid w:val="00453C1D"/>
    <w:rsid w:val="00453F48"/>
    <w:rsid w:val="00453F74"/>
    <w:rsid w:val="00453FBA"/>
    <w:rsid w:val="00454012"/>
    <w:rsid w:val="00454176"/>
    <w:rsid w:val="00454207"/>
    <w:rsid w:val="004543DE"/>
    <w:rsid w:val="004544F7"/>
    <w:rsid w:val="00454539"/>
    <w:rsid w:val="0045465E"/>
    <w:rsid w:val="004546E8"/>
    <w:rsid w:val="00454701"/>
    <w:rsid w:val="0045475C"/>
    <w:rsid w:val="004547C7"/>
    <w:rsid w:val="00454888"/>
    <w:rsid w:val="004548D1"/>
    <w:rsid w:val="00454C07"/>
    <w:rsid w:val="00454CC5"/>
    <w:rsid w:val="00454E5A"/>
    <w:rsid w:val="0045525A"/>
    <w:rsid w:val="004552B2"/>
    <w:rsid w:val="00455348"/>
    <w:rsid w:val="00455511"/>
    <w:rsid w:val="0045552C"/>
    <w:rsid w:val="00455814"/>
    <w:rsid w:val="00455818"/>
    <w:rsid w:val="0045596C"/>
    <w:rsid w:val="0045597F"/>
    <w:rsid w:val="004559B0"/>
    <w:rsid w:val="004559EA"/>
    <w:rsid w:val="00455A3A"/>
    <w:rsid w:val="00455B8C"/>
    <w:rsid w:val="00455CEE"/>
    <w:rsid w:val="00455D67"/>
    <w:rsid w:val="00455DD0"/>
    <w:rsid w:val="00455E05"/>
    <w:rsid w:val="00455EB3"/>
    <w:rsid w:val="00455F92"/>
    <w:rsid w:val="00455FF5"/>
    <w:rsid w:val="00456033"/>
    <w:rsid w:val="0045603F"/>
    <w:rsid w:val="00456083"/>
    <w:rsid w:val="00456115"/>
    <w:rsid w:val="004561EB"/>
    <w:rsid w:val="00456212"/>
    <w:rsid w:val="0045637F"/>
    <w:rsid w:val="00456389"/>
    <w:rsid w:val="004563C4"/>
    <w:rsid w:val="00456615"/>
    <w:rsid w:val="00456720"/>
    <w:rsid w:val="004567BF"/>
    <w:rsid w:val="00456880"/>
    <w:rsid w:val="00456A20"/>
    <w:rsid w:val="00456A5E"/>
    <w:rsid w:val="00456C40"/>
    <w:rsid w:val="00456E11"/>
    <w:rsid w:val="00456E52"/>
    <w:rsid w:val="00456EDE"/>
    <w:rsid w:val="0045726A"/>
    <w:rsid w:val="004572B9"/>
    <w:rsid w:val="004573B4"/>
    <w:rsid w:val="004573F8"/>
    <w:rsid w:val="00457462"/>
    <w:rsid w:val="004574EC"/>
    <w:rsid w:val="0045753C"/>
    <w:rsid w:val="004575B8"/>
    <w:rsid w:val="00457767"/>
    <w:rsid w:val="004577B8"/>
    <w:rsid w:val="0045791A"/>
    <w:rsid w:val="004579C1"/>
    <w:rsid w:val="004579D5"/>
    <w:rsid w:val="004579ED"/>
    <w:rsid w:val="00457A03"/>
    <w:rsid w:val="00457AC2"/>
    <w:rsid w:val="00457BBF"/>
    <w:rsid w:val="00457CAA"/>
    <w:rsid w:val="00457F1D"/>
    <w:rsid w:val="00457F3D"/>
    <w:rsid w:val="004600D8"/>
    <w:rsid w:val="004600EF"/>
    <w:rsid w:val="004602B0"/>
    <w:rsid w:val="00460359"/>
    <w:rsid w:val="0046038D"/>
    <w:rsid w:val="004603D6"/>
    <w:rsid w:val="00460403"/>
    <w:rsid w:val="00460561"/>
    <w:rsid w:val="004605DC"/>
    <w:rsid w:val="004607DE"/>
    <w:rsid w:val="004607E6"/>
    <w:rsid w:val="00460A27"/>
    <w:rsid w:val="00460B13"/>
    <w:rsid w:val="00460B3F"/>
    <w:rsid w:val="00460BA8"/>
    <w:rsid w:val="00460D33"/>
    <w:rsid w:val="00460DE8"/>
    <w:rsid w:val="00460DEF"/>
    <w:rsid w:val="00460E6D"/>
    <w:rsid w:val="00460EA3"/>
    <w:rsid w:val="0046109A"/>
    <w:rsid w:val="004610DD"/>
    <w:rsid w:val="00461194"/>
    <w:rsid w:val="004611DD"/>
    <w:rsid w:val="004611E9"/>
    <w:rsid w:val="00461212"/>
    <w:rsid w:val="00461331"/>
    <w:rsid w:val="00461507"/>
    <w:rsid w:val="00461517"/>
    <w:rsid w:val="0046151E"/>
    <w:rsid w:val="00461673"/>
    <w:rsid w:val="0046190A"/>
    <w:rsid w:val="00461918"/>
    <w:rsid w:val="0046194B"/>
    <w:rsid w:val="00461BE4"/>
    <w:rsid w:val="00461CB9"/>
    <w:rsid w:val="00461CC1"/>
    <w:rsid w:val="00461E13"/>
    <w:rsid w:val="00461E56"/>
    <w:rsid w:val="00461E71"/>
    <w:rsid w:val="00461E7D"/>
    <w:rsid w:val="00461F82"/>
    <w:rsid w:val="00461FC8"/>
    <w:rsid w:val="004620EA"/>
    <w:rsid w:val="0046214D"/>
    <w:rsid w:val="004621B5"/>
    <w:rsid w:val="0046234E"/>
    <w:rsid w:val="004623DA"/>
    <w:rsid w:val="00462542"/>
    <w:rsid w:val="004625C6"/>
    <w:rsid w:val="00462604"/>
    <w:rsid w:val="00462656"/>
    <w:rsid w:val="00462671"/>
    <w:rsid w:val="0046268D"/>
    <w:rsid w:val="00462767"/>
    <w:rsid w:val="00462897"/>
    <w:rsid w:val="004628EE"/>
    <w:rsid w:val="00462B43"/>
    <w:rsid w:val="00462BF3"/>
    <w:rsid w:val="00462CCD"/>
    <w:rsid w:val="00462CD4"/>
    <w:rsid w:val="00462D0F"/>
    <w:rsid w:val="00462D2B"/>
    <w:rsid w:val="00462EDF"/>
    <w:rsid w:val="004630A5"/>
    <w:rsid w:val="00463144"/>
    <w:rsid w:val="004631F1"/>
    <w:rsid w:val="004633A0"/>
    <w:rsid w:val="0046340C"/>
    <w:rsid w:val="00463433"/>
    <w:rsid w:val="004634F1"/>
    <w:rsid w:val="00463731"/>
    <w:rsid w:val="004637A7"/>
    <w:rsid w:val="0046386E"/>
    <w:rsid w:val="00463944"/>
    <w:rsid w:val="00463A81"/>
    <w:rsid w:val="00463AC3"/>
    <w:rsid w:val="00463D79"/>
    <w:rsid w:val="00463E49"/>
    <w:rsid w:val="00463ECF"/>
    <w:rsid w:val="00463EF8"/>
    <w:rsid w:val="00463F12"/>
    <w:rsid w:val="00463F56"/>
    <w:rsid w:val="00463FD2"/>
    <w:rsid w:val="00464120"/>
    <w:rsid w:val="004641AB"/>
    <w:rsid w:val="00464267"/>
    <w:rsid w:val="004643F0"/>
    <w:rsid w:val="00464541"/>
    <w:rsid w:val="00464557"/>
    <w:rsid w:val="004645C7"/>
    <w:rsid w:val="004645FA"/>
    <w:rsid w:val="0046465E"/>
    <w:rsid w:val="004647FD"/>
    <w:rsid w:val="00464827"/>
    <w:rsid w:val="004648EC"/>
    <w:rsid w:val="00464949"/>
    <w:rsid w:val="0046495D"/>
    <w:rsid w:val="00464A29"/>
    <w:rsid w:val="00464A6C"/>
    <w:rsid w:val="00464E1B"/>
    <w:rsid w:val="00464E84"/>
    <w:rsid w:val="00465069"/>
    <w:rsid w:val="00465116"/>
    <w:rsid w:val="00465220"/>
    <w:rsid w:val="00465234"/>
    <w:rsid w:val="00465269"/>
    <w:rsid w:val="00465552"/>
    <w:rsid w:val="0046555E"/>
    <w:rsid w:val="00465712"/>
    <w:rsid w:val="00465797"/>
    <w:rsid w:val="0046585D"/>
    <w:rsid w:val="0046586B"/>
    <w:rsid w:val="00465AE7"/>
    <w:rsid w:val="00465BEA"/>
    <w:rsid w:val="00465C70"/>
    <w:rsid w:val="00465D52"/>
    <w:rsid w:val="00465F4A"/>
    <w:rsid w:val="00465F71"/>
    <w:rsid w:val="004660AC"/>
    <w:rsid w:val="004661D9"/>
    <w:rsid w:val="00466237"/>
    <w:rsid w:val="0046627E"/>
    <w:rsid w:val="0046642F"/>
    <w:rsid w:val="00466537"/>
    <w:rsid w:val="004665D6"/>
    <w:rsid w:val="00466655"/>
    <w:rsid w:val="004667AB"/>
    <w:rsid w:val="004668E8"/>
    <w:rsid w:val="004669D0"/>
    <w:rsid w:val="00466AC5"/>
    <w:rsid w:val="00466B71"/>
    <w:rsid w:val="00466B72"/>
    <w:rsid w:val="00466B8C"/>
    <w:rsid w:val="00466D7F"/>
    <w:rsid w:val="00466DC8"/>
    <w:rsid w:val="00466EC7"/>
    <w:rsid w:val="00466F9D"/>
    <w:rsid w:val="0046708E"/>
    <w:rsid w:val="004670AD"/>
    <w:rsid w:val="004670CD"/>
    <w:rsid w:val="004671E6"/>
    <w:rsid w:val="00467248"/>
    <w:rsid w:val="004673D4"/>
    <w:rsid w:val="00467440"/>
    <w:rsid w:val="00467470"/>
    <w:rsid w:val="004675C3"/>
    <w:rsid w:val="0046763E"/>
    <w:rsid w:val="0046771A"/>
    <w:rsid w:val="00467773"/>
    <w:rsid w:val="004677B5"/>
    <w:rsid w:val="00467856"/>
    <w:rsid w:val="0046787B"/>
    <w:rsid w:val="004678D9"/>
    <w:rsid w:val="00467916"/>
    <w:rsid w:val="0046795C"/>
    <w:rsid w:val="004679CC"/>
    <w:rsid w:val="00467A98"/>
    <w:rsid w:val="00467AE7"/>
    <w:rsid w:val="00467CED"/>
    <w:rsid w:val="00467CFD"/>
    <w:rsid w:val="00467D29"/>
    <w:rsid w:val="00467D53"/>
    <w:rsid w:val="00467D8A"/>
    <w:rsid w:val="00467DCA"/>
    <w:rsid w:val="00467EF0"/>
    <w:rsid w:val="00467F18"/>
    <w:rsid w:val="0047002B"/>
    <w:rsid w:val="00470198"/>
    <w:rsid w:val="0047021B"/>
    <w:rsid w:val="00470267"/>
    <w:rsid w:val="004702B9"/>
    <w:rsid w:val="0047046D"/>
    <w:rsid w:val="004704F8"/>
    <w:rsid w:val="004706D5"/>
    <w:rsid w:val="004706DA"/>
    <w:rsid w:val="00470798"/>
    <w:rsid w:val="004707B2"/>
    <w:rsid w:val="004708F1"/>
    <w:rsid w:val="00470960"/>
    <w:rsid w:val="00470A5F"/>
    <w:rsid w:val="00470B9F"/>
    <w:rsid w:val="00470BF7"/>
    <w:rsid w:val="00470C19"/>
    <w:rsid w:val="00470C6B"/>
    <w:rsid w:val="00470CDF"/>
    <w:rsid w:val="00470CFD"/>
    <w:rsid w:val="00470F4D"/>
    <w:rsid w:val="00471166"/>
    <w:rsid w:val="00471170"/>
    <w:rsid w:val="0047123E"/>
    <w:rsid w:val="004712BA"/>
    <w:rsid w:val="004712D3"/>
    <w:rsid w:val="00471463"/>
    <w:rsid w:val="00471505"/>
    <w:rsid w:val="00471542"/>
    <w:rsid w:val="00471552"/>
    <w:rsid w:val="00471775"/>
    <w:rsid w:val="004717DD"/>
    <w:rsid w:val="004717E8"/>
    <w:rsid w:val="00471A5E"/>
    <w:rsid w:val="00471B5E"/>
    <w:rsid w:val="00471BF1"/>
    <w:rsid w:val="00471CA1"/>
    <w:rsid w:val="00471F98"/>
    <w:rsid w:val="00472035"/>
    <w:rsid w:val="00472285"/>
    <w:rsid w:val="004725B9"/>
    <w:rsid w:val="004725FA"/>
    <w:rsid w:val="00472623"/>
    <w:rsid w:val="00472665"/>
    <w:rsid w:val="00472666"/>
    <w:rsid w:val="00472674"/>
    <w:rsid w:val="004726C0"/>
    <w:rsid w:val="0047292E"/>
    <w:rsid w:val="00472933"/>
    <w:rsid w:val="0047294D"/>
    <w:rsid w:val="00472965"/>
    <w:rsid w:val="004729B1"/>
    <w:rsid w:val="00472FBA"/>
    <w:rsid w:val="004730E8"/>
    <w:rsid w:val="0047345A"/>
    <w:rsid w:val="004735D0"/>
    <w:rsid w:val="00473614"/>
    <w:rsid w:val="0047370A"/>
    <w:rsid w:val="0047377D"/>
    <w:rsid w:val="00473882"/>
    <w:rsid w:val="00473958"/>
    <w:rsid w:val="00473A02"/>
    <w:rsid w:val="00473B78"/>
    <w:rsid w:val="00473BB5"/>
    <w:rsid w:val="00473C38"/>
    <w:rsid w:val="00473C4A"/>
    <w:rsid w:val="00473C66"/>
    <w:rsid w:val="00473D8C"/>
    <w:rsid w:val="00473D97"/>
    <w:rsid w:val="00473E26"/>
    <w:rsid w:val="00473EC2"/>
    <w:rsid w:val="00473F35"/>
    <w:rsid w:val="00473F93"/>
    <w:rsid w:val="00473FC7"/>
    <w:rsid w:val="00474027"/>
    <w:rsid w:val="00474046"/>
    <w:rsid w:val="00474167"/>
    <w:rsid w:val="00474169"/>
    <w:rsid w:val="00474190"/>
    <w:rsid w:val="004741F9"/>
    <w:rsid w:val="0047431F"/>
    <w:rsid w:val="00474384"/>
    <w:rsid w:val="004743CD"/>
    <w:rsid w:val="00474407"/>
    <w:rsid w:val="0047445D"/>
    <w:rsid w:val="00474483"/>
    <w:rsid w:val="004744BD"/>
    <w:rsid w:val="0047468B"/>
    <w:rsid w:val="004746D9"/>
    <w:rsid w:val="00474756"/>
    <w:rsid w:val="00474765"/>
    <w:rsid w:val="0047476B"/>
    <w:rsid w:val="00474889"/>
    <w:rsid w:val="00474948"/>
    <w:rsid w:val="00474982"/>
    <w:rsid w:val="004749B3"/>
    <w:rsid w:val="004749EE"/>
    <w:rsid w:val="00474BAA"/>
    <w:rsid w:val="00474BE6"/>
    <w:rsid w:val="00474CAA"/>
    <w:rsid w:val="00474DCE"/>
    <w:rsid w:val="00474EB7"/>
    <w:rsid w:val="00474F4F"/>
    <w:rsid w:val="00475076"/>
    <w:rsid w:val="0047510D"/>
    <w:rsid w:val="0047513A"/>
    <w:rsid w:val="00475190"/>
    <w:rsid w:val="004751E4"/>
    <w:rsid w:val="0047520D"/>
    <w:rsid w:val="00475299"/>
    <w:rsid w:val="0047532B"/>
    <w:rsid w:val="0047565F"/>
    <w:rsid w:val="0047566E"/>
    <w:rsid w:val="0047592B"/>
    <w:rsid w:val="004759A4"/>
    <w:rsid w:val="00475A38"/>
    <w:rsid w:val="00475A44"/>
    <w:rsid w:val="00475B31"/>
    <w:rsid w:val="00475C9E"/>
    <w:rsid w:val="00475EFE"/>
    <w:rsid w:val="00476066"/>
    <w:rsid w:val="00476317"/>
    <w:rsid w:val="00476401"/>
    <w:rsid w:val="00476562"/>
    <w:rsid w:val="004765B7"/>
    <w:rsid w:val="004765CB"/>
    <w:rsid w:val="004766C3"/>
    <w:rsid w:val="00476740"/>
    <w:rsid w:val="00476863"/>
    <w:rsid w:val="00476880"/>
    <w:rsid w:val="004768AC"/>
    <w:rsid w:val="00476A2A"/>
    <w:rsid w:val="00476C0B"/>
    <w:rsid w:val="00476C55"/>
    <w:rsid w:val="00476D3E"/>
    <w:rsid w:val="00476DC6"/>
    <w:rsid w:val="00476E50"/>
    <w:rsid w:val="00476E52"/>
    <w:rsid w:val="00476E71"/>
    <w:rsid w:val="00476F8E"/>
    <w:rsid w:val="004770EA"/>
    <w:rsid w:val="00477177"/>
    <w:rsid w:val="004771A5"/>
    <w:rsid w:val="004771F6"/>
    <w:rsid w:val="004772BD"/>
    <w:rsid w:val="004772DF"/>
    <w:rsid w:val="00477309"/>
    <w:rsid w:val="00477372"/>
    <w:rsid w:val="004774D1"/>
    <w:rsid w:val="0047768A"/>
    <w:rsid w:val="00477890"/>
    <w:rsid w:val="00477A7B"/>
    <w:rsid w:val="00477C77"/>
    <w:rsid w:val="00477D65"/>
    <w:rsid w:val="00477D70"/>
    <w:rsid w:val="00477E79"/>
    <w:rsid w:val="00477EEF"/>
    <w:rsid w:val="004800DA"/>
    <w:rsid w:val="004800EC"/>
    <w:rsid w:val="0048011A"/>
    <w:rsid w:val="004801ED"/>
    <w:rsid w:val="004802AD"/>
    <w:rsid w:val="004802BF"/>
    <w:rsid w:val="00480313"/>
    <w:rsid w:val="00480389"/>
    <w:rsid w:val="004804CE"/>
    <w:rsid w:val="004804F4"/>
    <w:rsid w:val="0048050F"/>
    <w:rsid w:val="00480541"/>
    <w:rsid w:val="00480574"/>
    <w:rsid w:val="0048057A"/>
    <w:rsid w:val="004805A0"/>
    <w:rsid w:val="004806E1"/>
    <w:rsid w:val="00480859"/>
    <w:rsid w:val="0048088D"/>
    <w:rsid w:val="004808C1"/>
    <w:rsid w:val="00480940"/>
    <w:rsid w:val="00480A2C"/>
    <w:rsid w:val="00480BF6"/>
    <w:rsid w:val="00480D13"/>
    <w:rsid w:val="00480DC3"/>
    <w:rsid w:val="00480F57"/>
    <w:rsid w:val="00480FA8"/>
    <w:rsid w:val="004811D7"/>
    <w:rsid w:val="004812D3"/>
    <w:rsid w:val="00481325"/>
    <w:rsid w:val="00481398"/>
    <w:rsid w:val="00481413"/>
    <w:rsid w:val="00481654"/>
    <w:rsid w:val="004816C4"/>
    <w:rsid w:val="004816D3"/>
    <w:rsid w:val="00481736"/>
    <w:rsid w:val="004817EA"/>
    <w:rsid w:val="00481827"/>
    <w:rsid w:val="00481959"/>
    <w:rsid w:val="00481B08"/>
    <w:rsid w:val="00481B1F"/>
    <w:rsid w:val="00481E1D"/>
    <w:rsid w:val="00481F39"/>
    <w:rsid w:val="00481FF6"/>
    <w:rsid w:val="004820C7"/>
    <w:rsid w:val="004820CA"/>
    <w:rsid w:val="004820FF"/>
    <w:rsid w:val="00482206"/>
    <w:rsid w:val="00482250"/>
    <w:rsid w:val="0048241A"/>
    <w:rsid w:val="0048253C"/>
    <w:rsid w:val="00482683"/>
    <w:rsid w:val="004826B9"/>
    <w:rsid w:val="004826E1"/>
    <w:rsid w:val="00482788"/>
    <w:rsid w:val="004827E5"/>
    <w:rsid w:val="004828A4"/>
    <w:rsid w:val="0048297C"/>
    <w:rsid w:val="00482A19"/>
    <w:rsid w:val="00482A59"/>
    <w:rsid w:val="00482AAE"/>
    <w:rsid w:val="00482B08"/>
    <w:rsid w:val="00482C15"/>
    <w:rsid w:val="00482C17"/>
    <w:rsid w:val="00482C44"/>
    <w:rsid w:val="00482CC0"/>
    <w:rsid w:val="00482CFF"/>
    <w:rsid w:val="00482D0B"/>
    <w:rsid w:val="00482EC6"/>
    <w:rsid w:val="00482ED0"/>
    <w:rsid w:val="00482F72"/>
    <w:rsid w:val="00482FAB"/>
    <w:rsid w:val="00482FEB"/>
    <w:rsid w:val="004831BB"/>
    <w:rsid w:val="004831E6"/>
    <w:rsid w:val="0048320E"/>
    <w:rsid w:val="00483210"/>
    <w:rsid w:val="0048321F"/>
    <w:rsid w:val="00483509"/>
    <w:rsid w:val="00483689"/>
    <w:rsid w:val="00483691"/>
    <w:rsid w:val="004838D4"/>
    <w:rsid w:val="00483A9B"/>
    <w:rsid w:val="00483B52"/>
    <w:rsid w:val="00483BD0"/>
    <w:rsid w:val="00483D54"/>
    <w:rsid w:val="00483D94"/>
    <w:rsid w:val="00483DB2"/>
    <w:rsid w:val="00483DE5"/>
    <w:rsid w:val="00483EA4"/>
    <w:rsid w:val="00484031"/>
    <w:rsid w:val="0048415E"/>
    <w:rsid w:val="004844A7"/>
    <w:rsid w:val="004844ED"/>
    <w:rsid w:val="00484502"/>
    <w:rsid w:val="004846AC"/>
    <w:rsid w:val="004846B0"/>
    <w:rsid w:val="0048472D"/>
    <w:rsid w:val="00484797"/>
    <w:rsid w:val="004847D8"/>
    <w:rsid w:val="0048487E"/>
    <w:rsid w:val="00484920"/>
    <w:rsid w:val="00484B5C"/>
    <w:rsid w:val="00484D11"/>
    <w:rsid w:val="00484DE7"/>
    <w:rsid w:val="00484E90"/>
    <w:rsid w:val="00485339"/>
    <w:rsid w:val="00485572"/>
    <w:rsid w:val="004855B6"/>
    <w:rsid w:val="004855CA"/>
    <w:rsid w:val="00485697"/>
    <w:rsid w:val="004856A6"/>
    <w:rsid w:val="0048571F"/>
    <w:rsid w:val="0048592E"/>
    <w:rsid w:val="00485996"/>
    <w:rsid w:val="00485CEC"/>
    <w:rsid w:val="00485D89"/>
    <w:rsid w:val="00485D9D"/>
    <w:rsid w:val="00485DE0"/>
    <w:rsid w:val="00485E2B"/>
    <w:rsid w:val="00485EC0"/>
    <w:rsid w:val="00486021"/>
    <w:rsid w:val="004861E9"/>
    <w:rsid w:val="0048623B"/>
    <w:rsid w:val="0048626B"/>
    <w:rsid w:val="004862A7"/>
    <w:rsid w:val="00486455"/>
    <w:rsid w:val="004864EF"/>
    <w:rsid w:val="004865DF"/>
    <w:rsid w:val="00486633"/>
    <w:rsid w:val="0048677C"/>
    <w:rsid w:val="0048689C"/>
    <w:rsid w:val="00486996"/>
    <w:rsid w:val="00486A3D"/>
    <w:rsid w:val="00486BD5"/>
    <w:rsid w:val="00486BD8"/>
    <w:rsid w:val="00486C4E"/>
    <w:rsid w:val="00486D87"/>
    <w:rsid w:val="00486DB6"/>
    <w:rsid w:val="00486DD1"/>
    <w:rsid w:val="00486E27"/>
    <w:rsid w:val="00486E66"/>
    <w:rsid w:val="00486E95"/>
    <w:rsid w:val="00486E98"/>
    <w:rsid w:val="00486EDF"/>
    <w:rsid w:val="0048715E"/>
    <w:rsid w:val="004873AB"/>
    <w:rsid w:val="00487425"/>
    <w:rsid w:val="00487490"/>
    <w:rsid w:val="0048751D"/>
    <w:rsid w:val="004875D8"/>
    <w:rsid w:val="004876A6"/>
    <w:rsid w:val="004876DA"/>
    <w:rsid w:val="00487776"/>
    <w:rsid w:val="004877F1"/>
    <w:rsid w:val="0048784E"/>
    <w:rsid w:val="00487A63"/>
    <w:rsid w:val="00487A9A"/>
    <w:rsid w:val="00487AEA"/>
    <w:rsid w:val="00487B16"/>
    <w:rsid w:val="00487B4F"/>
    <w:rsid w:val="00487B74"/>
    <w:rsid w:val="00487C3F"/>
    <w:rsid w:val="00487CAC"/>
    <w:rsid w:val="00487D6A"/>
    <w:rsid w:val="00487E13"/>
    <w:rsid w:val="00487E55"/>
    <w:rsid w:val="00487EC7"/>
    <w:rsid w:val="00490083"/>
    <w:rsid w:val="004900B3"/>
    <w:rsid w:val="00490186"/>
    <w:rsid w:val="004901F3"/>
    <w:rsid w:val="0049020A"/>
    <w:rsid w:val="0049022B"/>
    <w:rsid w:val="004902DF"/>
    <w:rsid w:val="00490390"/>
    <w:rsid w:val="004903EF"/>
    <w:rsid w:val="004904D5"/>
    <w:rsid w:val="00490572"/>
    <w:rsid w:val="00490797"/>
    <w:rsid w:val="004907D3"/>
    <w:rsid w:val="00490814"/>
    <w:rsid w:val="004908E3"/>
    <w:rsid w:val="00490AAF"/>
    <w:rsid w:val="00490D66"/>
    <w:rsid w:val="00490D87"/>
    <w:rsid w:val="00490E26"/>
    <w:rsid w:val="00490EDE"/>
    <w:rsid w:val="0049107E"/>
    <w:rsid w:val="00491092"/>
    <w:rsid w:val="004911C9"/>
    <w:rsid w:val="00491209"/>
    <w:rsid w:val="0049123A"/>
    <w:rsid w:val="0049141E"/>
    <w:rsid w:val="00491444"/>
    <w:rsid w:val="00491493"/>
    <w:rsid w:val="004914D0"/>
    <w:rsid w:val="004914FE"/>
    <w:rsid w:val="004917FB"/>
    <w:rsid w:val="0049193D"/>
    <w:rsid w:val="00491B27"/>
    <w:rsid w:val="00491C20"/>
    <w:rsid w:val="00491C3C"/>
    <w:rsid w:val="00491D75"/>
    <w:rsid w:val="00491E87"/>
    <w:rsid w:val="00491F58"/>
    <w:rsid w:val="00492004"/>
    <w:rsid w:val="00492074"/>
    <w:rsid w:val="004921AB"/>
    <w:rsid w:val="00492243"/>
    <w:rsid w:val="00492442"/>
    <w:rsid w:val="004924B4"/>
    <w:rsid w:val="004924CC"/>
    <w:rsid w:val="00492500"/>
    <w:rsid w:val="0049250F"/>
    <w:rsid w:val="0049283E"/>
    <w:rsid w:val="00492A4E"/>
    <w:rsid w:val="00492B6A"/>
    <w:rsid w:val="00492B75"/>
    <w:rsid w:val="00492C00"/>
    <w:rsid w:val="00492C7C"/>
    <w:rsid w:val="00492D9B"/>
    <w:rsid w:val="00492DE7"/>
    <w:rsid w:val="00492E55"/>
    <w:rsid w:val="00492E80"/>
    <w:rsid w:val="00492EE2"/>
    <w:rsid w:val="00492EE3"/>
    <w:rsid w:val="00492FD9"/>
    <w:rsid w:val="004930E5"/>
    <w:rsid w:val="0049315C"/>
    <w:rsid w:val="0049318B"/>
    <w:rsid w:val="004931E9"/>
    <w:rsid w:val="00493285"/>
    <w:rsid w:val="004933B0"/>
    <w:rsid w:val="00493402"/>
    <w:rsid w:val="00493404"/>
    <w:rsid w:val="0049340A"/>
    <w:rsid w:val="004934B4"/>
    <w:rsid w:val="004934B5"/>
    <w:rsid w:val="0049372F"/>
    <w:rsid w:val="0049373A"/>
    <w:rsid w:val="0049398A"/>
    <w:rsid w:val="004939B7"/>
    <w:rsid w:val="00493AF2"/>
    <w:rsid w:val="00493BA6"/>
    <w:rsid w:val="00493BAA"/>
    <w:rsid w:val="00493C12"/>
    <w:rsid w:val="00493E94"/>
    <w:rsid w:val="00493F28"/>
    <w:rsid w:val="00493F48"/>
    <w:rsid w:val="00493F53"/>
    <w:rsid w:val="00493FF8"/>
    <w:rsid w:val="00494039"/>
    <w:rsid w:val="0049404D"/>
    <w:rsid w:val="0049410C"/>
    <w:rsid w:val="00494111"/>
    <w:rsid w:val="00494319"/>
    <w:rsid w:val="0049435F"/>
    <w:rsid w:val="0049438D"/>
    <w:rsid w:val="004943AE"/>
    <w:rsid w:val="00494407"/>
    <w:rsid w:val="00494473"/>
    <w:rsid w:val="004944DF"/>
    <w:rsid w:val="0049450E"/>
    <w:rsid w:val="00494609"/>
    <w:rsid w:val="004946C7"/>
    <w:rsid w:val="00494779"/>
    <w:rsid w:val="004948C2"/>
    <w:rsid w:val="004948F5"/>
    <w:rsid w:val="004949C5"/>
    <w:rsid w:val="00494CA3"/>
    <w:rsid w:val="00494CBF"/>
    <w:rsid w:val="00494FA4"/>
    <w:rsid w:val="004951D2"/>
    <w:rsid w:val="00495208"/>
    <w:rsid w:val="004952B5"/>
    <w:rsid w:val="00495392"/>
    <w:rsid w:val="0049560C"/>
    <w:rsid w:val="004957A9"/>
    <w:rsid w:val="00495819"/>
    <w:rsid w:val="00495BAB"/>
    <w:rsid w:val="00495BCF"/>
    <w:rsid w:val="00495C26"/>
    <w:rsid w:val="00495D99"/>
    <w:rsid w:val="00495E27"/>
    <w:rsid w:val="00495E2F"/>
    <w:rsid w:val="00495EAA"/>
    <w:rsid w:val="00495EB2"/>
    <w:rsid w:val="00496019"/>
    <w:rsid w:val="0049608F"/>
    <w:rsid w:val="004960D8"/>
    <w:rsid w:val="00496124"/>
    <w:rsid w:val="00496128"/>
    <w:rsid w:val="004961A3"/>
    <w:rsid w:val="00496278"/>
    <w:rsid w:val="004962E3"/>
    <w:rsid w:val="00496467"/>
    <w:rsid w:val="004964C2"/>
    <w:rsid w:val="004965A7"/>
    <w:rsid w:val="00496604"/>
    <w:rsid w:val="004966C2"/>
    <w:rsid w:val="00496893"/>
    <w:rsid w:val="004968BD"/>
    <w:rsid w:val="00496A38"/>
    <w:rsid w:val="00496B09"/>
    <w:rsid w:val="00496C9A"/>
    <w:rsid w:val="00496D59"/>
    <w:rsid w:val="00496DCA"/>
    <w:rsid w:val="00496F98"/>
    <w:rsid w:val="00497016"/>
    <w:rsid w:val="0049705E"/>
    <w:rsid w:val="0049712F"/>
    <w:rsid w:val="004971F4"/>
    <w:rsid w:val="004971F6"/>
    <w:rsid w:val="0049721E"/>
    <w:rsid w:val="004972FD"/>
    <w:rsid w:val="00497422"/>
    <w:rsid w:val="00497952"/>
    <w:rsid w:val="004979A6"/>
    <w:rsid w:val="004979B5"/>
    <w:rsid w:val="00497A16"/>
    <w:rsid w:val="00497AF8"/>
    <w:rsid w:val="00497B6A"/>
    <w:rsid w:val="00497BE9"/>
    <w:rsid w:val="00497C69"/>
    <w:rsid w:val="00497C85"/>
    <w:rsid w:val="00497DDB"/>
    <w:rsid w:val="00497E14"/>
    <w:rsid w:val="00497E55"/>
    <w:rsid w:val="00497E8E"/>
    <w:rsid w:val="00497EB3"/>
    <w:rsid w:val="00497EF9"/>
    <w:rsid w:val="00497FB4"/>
    <w:rsid w:val="00497FEC"/>
    <w:rsid w:val="004A00D8"/>
    <w:rsid w:val="004A00E0"/>
    <w:rsid w:val="004A010D"/>
    <w:rsid w:val="004A01FD"/>
    <w:rsid w:val="004A02F8"/>
    <w:rsid w:val="004A03F0"/>
    <w:rsid w:val="004A057D"/>
    <w:rsid w:val="004A0655"/>
    <w:rsid w:val="004A06BD"/>
    <w:rsid w:val="004A0771"/>
    <w:rsid w:val="004A08C9"/>
    <w:rsid w:val="004A0A8B"/>
    <w:rsid w:val="004A0AB2"/>
    <w:rsid w:val="004A0B8E"/>
    <w:rsid w:val="004A0CEC"/>
    <w:rsid w:val="004A0CF4"/>
    <w:rsid w:val="004A0E8B"/>
    <w:rsid w:val="004A0F3E"/>
    <w:rsid w:val="004A0FB8"/>
    <w:rsid w:val="004A0FF6"/>
    <w:rsid w:val="004A1013"/>
    <w:rsid w:val="004A108B"/>
    <w:rsid w:val="004A1297"/>
    <w:rsid w:val="004A12E7"/>
    <w:rsid w:val="004A1336"/>
    <w:rsid w:val="004A1564"/>
    <w:rsid w:val="004A15ED"/>
    <w:rsid w:val="004A1666"/>
    <w:rsid w:val="004A16E5"/>
    <w:rsid w:val="004A187E"/>
    <w:rsid w:val="004A18A8"/>
    <w:rsid w:val="004A18E3"/>
    <w:rsid w:val="004A1AC9"/>
    <w:rsid w:val="004A1B11"/>
    <w:rsid w:val="004A1BC6"/>
    <w:rsid w:val="004A1C43"/>
    <w:rsid w:val="004A1C72"/>
    <w:rsid w:val="004A1C7A"/>
    <w:rsid w:val="004A1CBE"/>
    <w:rsid w:val="004A1DCF"/>
    <w:rsid w:val="004A1EAE"/>
    <w:rsid w:val="004A1ED7"/>
    <w:rsid w:val="004A1EEE"/>
    <w:rsid w:val="004A205B"/>
    <w:rsid w:val="004A2106"/>
    <w:rsid w:val="004A213B"/>
    <w:rsid w:val="004A239A"/>
    <w:rsid w:val="004A242D"/>
    <w:rsid w:val="004A255B"/>
    <w:rsid w:val="004A2593"/>
    <w:rsid w:val="004A262C"/>
    <w:rsid w:val="004A265F"/>
    <w:rsid w:val="004A267C"/>
    <w:rsid w:val="004A2895"/>
    <w:rsid w:val="004A299C"/>
    <w:rsid w:val="004A2ADA"/>
    <w:rsid w:val="004A2C90"/>
    <w:rsid w:val="004A2CE2"/>
    <w:rsid w:val="004A2D4B"/>
    <w:rsid w:val="004A2DFC"/>
    <w:rsid w:val="004A2E2C"/>
    <w:rsid w:val="004A2FED"/>
    <w:rsid w:val="004A3192"/>
    <w:rsid w:val="004A3276"/>
    <w:rsid w:val="004A3329"/>
    <w:rsid w:val="004A3346"/>
    <w:rsid w:val="004A36EA"/>
    <w:rsid w:val="004A377D"/>
    <w:rsid w:val="004A390F"/>
    <w:rsid w:val="004A396F"/>
    <w:rsid w:val="004A397B"/>
    <w:rsid w:val="004A3B7B"/>
    <w:rsid w:val="004A3BE6"/>
    <w:rsid w:val="004A3C01"/>
    <w:rsid w:val="004A3C3D"/>
    <w:rsid w:val="004A3C63"/>
    <w:rsid w:val="004A3C9E"/>
    <w:rsid w:val="004A3E21"/>
    <w:rsid w:val="004A3E58"/>
    <w:rsid w:val="004A3E6D"/>
    <w:rsid w:val="004A3F76"/>
    <w:rsid w:val="004A4074"/>
    <w:rsid w:val="004A4144"/>
    <w:rsid w:val="004A42C8"/>
    <w:rsid w:val="004A43DD"/>
    <w:rsid w:val="004A4581"/>
    <w:rsid w:val="004A4585"/>
    <w:rsid w:val="004A4790"/>
    <w:rsid w:val="004A4841"/>
    <w:rsid w:val="004A48E1"/>
    <w:rsid w:val="004A4B47"/>
    <w:rsid w:val="004A4BAA"/>
    <w:rsid w:val="004A4C42"/>
    <w:rsid w:val="004A4DB7"/>
    <w:rsid w:val="004A5009"/>
    <w:rsid w:val="004A50B2"/>
    <w:rsid w:val="004A5295"/>
    <w:rsid w:val="004A541D"/>
    <w:rsid w:val="004A54AE"/>
    <w:rsid w:val="004A55A9"/>
    <w:rsid w:val="004A5785"/>
    <w:rsid w:val="004A58BF"/>
    <w:rsid w:val="004A5990"/>
    <w:rsid w:val="004A5A52"/>
    <w:rsid w:val="004A5BBC"/>
    <w:rsid w:val="004A5CF7"/>
    <w:rsid w:val="004A5DFB"/>
    <w:rsid w:val="004A5F10"/>
    <w:rsid w:val="004A5F1D"/>
    <w:rsid w:val="004A6098"/>
    <w:rsid w:val="004A60EB"/>
    <w:rsid w:val="004A60ED"/>
    <w:rsid w:val="004A60F6"/>
    <w:rsid w:val="004A610B"/>
    <w:rsid w:val="004A631A"/>
    <w:rsid w:val="004A63B1"/>
    <w:rsid w:val="004A6410"/>
    <w:rsid w:val="004A6477"/>
    <w:rsid w:val="004A64C1"/>
    <w:rsid w:val="004A64DD"/>
    <w:rsid w:val="004A655B"/>
    <w:rsid w:val="004A657B"/>
    <w:rsid w:val="004A6627"/>
    <w:rsid w:val="004A6993"/>
    <w:rsid w:val="004A69C1"/>
    <w:rsid w:val="004A6A62"/>
    <w:rsid w:val="004A6AD2"/>
    <w:rsid w:val="004A6BC0"/>
    <w:rsid w:val="004A6C4D"/>
    <w:rsid w:val="004A6CAD"/>
    <w:rsid w:val="004A6D07"/>
    <w:rsid w:val="004A6DBB"/>
    <w:rsid w:val="004A6DFE"/>
    <w:rsid w:val="004A6E50"/>
    <w:rsid w:val="004A6FD0"/>
    <w:rsid w:val="004A709A"/>
    <w:rsid w:val="004A70CB"/>
    <w:rsid w:val="004A724E"/>
    <w:rsid w:val="004A729B"/>
    <w:rsid w:val="004A73C5"/>
    <w:rsid w:val="004A7482"/>
    <w:rsid w:val="004A7494"/>
    <w:rsid w:val="004A7522"/>
    <w:rsid w:val="004A7732"/>
    <w:rsid w:val="004A77CE"/>
    <w:rsid w:val="004A78F5"/>
    <w:rsid w:val="004A7A12"/>
    <w:rsid w:val="004A7A21"/>
    <w:rsid w:val="004A7C14"/>
    <w:rsid w:val="004A7C16"/>
    <w:rsid w:val="004A7C3F"/>
    <w:rsid w:val="004A7C58"/>
    <w:rsid w:val="004A7C61"/>
    <w:rsid w:val="004A7CC5"/>
    <w:rsid w:val="004A7CEF"/>
    <w:rsid w:val="004A7D05"/>
    <w:rsid w:val="004A7DCC"/>
    <w:rsid w:val="004A7F5A"/>
    <w:rsid w:val="004B0153"/>
    <w:rsid w:val="004B018E"/>
    <w:rsid w:val="004B01B4"/>
    <w:rsid w:val="004B0239"/>
    <w:rsid w:val="004B0242"/>
    <w:rsid w:val="004B02AF"/>
    <w:rsid w:val="004B0379"/>
    <w:rsid w:val="004B0399"/>
    <w:rsid w:val="004B0436"/>
    <w:rsid w:val="004B0446"/>
    <w:rsid w:val="004B058F"/>
    <w:rsid w:val="004B05A9"/>
    <w:rsid w:val="004B0627"/>
    <w:rsid w:val="004B0630"/>
    <w:rsid w:val="004B06C6"/>
    <w:rsid w:val="004B07D7"/>
    <w:rsid w:val="004B0B7A"/>
    <w:rsid w:val="004B0BCA"/>
    <w:rsid w:val="004B0C19"/>
    <w:rsid w:val="004B0CE8"/>
    <w:rsid w:val="004B0D09"/>
    <w:rsid w:val="004B0E76"/>
    <w:rsid w:val="004B0E81"/>
    <w:rsid w:val="004B0FC9"/>
    <w:rsid w:val="004B10FD"/>
    <w:rsid w:val="004B11D2"/>
    <w:rsid w:val="004B12E8"/>
    <w:rsid w:val="004B130D"/>
    <w:rsid w:val="004B140F"/>
    <w:rsid w:val="004B156F"/>
    <w:rsid w:val="004B158D"/>
    <w:rsid w:val="004B158E"/>
    <w:rsid w:val="004B16F9"/>
    <w:rsid w:val="004B175C"/>
    <w:rsid w:val="004B1909"/>
    <w:rsid w:val="004B19AD"/>
    <w:rsid w:val="004B1A49"/>
    <w:rsid w:val="004B1AF5"/>
    <w:rsid w:val="004B1B1A"/>
    <w:rsid w:val="004B1B41"/>
    <w:rsid w:val="004B1B8F"/>
    <w:rsid w:val="004B1D50"/>
    <w:rsid w:val="004B1E68"/>
    <w:rsid w:val="004B1E8E"/>
    <w:rsid w:val="004B1EAB"/>
    <w:rsid w:val="004B2126"/>
    <w:rsid w:val="004B230A"/>
    <w:rsid w:val="004B23FC"/>
    <w:rsid w:val="004B2565"/>
    <w:rsid w:val="004B2658"/>
    <w:rsid w:val="004B2667"/>
    <w:rsid w:val="004B271A"/>
    <w:rsid w:val="004B294C"/>
    <w:rsid w:val="004B2A66"/>
    <w:rsid w:val="004B2BC1"/>
    <w:rsid w:val="004B2C58"/>
    <w:rsid w:val="004B2DC4"/>
    <w:rsid w:val="004B2EDD"/>
    <w:rsid w:val="004B2EFD"/>
    <w:rsid w:val="004B2F1A"/>
    <w:rsid w:val="004B30B5"/>
    <w:rsid w:val="004B3159"/>
    <w:rsid w:val="004B31EA"/>
    <w:rsid w:val="004B3225"/>
    <w:rsid w:val="004B32D8"/>
    <w:rsid w:val="004B32F0"/>
    <w:rsid w:val="004B334C"/>
    <w:rsid w:val="004B3369"/>
    <w:rsid w:val="004B346E"/>
    <w:rsid w:val="004B3487"/>
    <w:rsid w:val="004B362C"/>
    <w:rsid w:val="004B370B"/>
    <w:rsid w:val="004B3817"/>
    <w:rsid w:val="004B3871"/>
    <w:rsid w:val="004B3935"/>
    <w:rsid w:val="004B3A97"/>
    <w:rsid w:val="004B3B49"/>
    <w:rsid w:val="004B3B9D"/>
    <w:rsid w:val="004B3CC8"/>
    <w:rsid w:val="004B3CEA"/>
    <w:rsid w:val="004B3E74"/>
    <w:rsid w:val="004B40BE"/>
    <w:rsid w:val="004B423A"/>
    <w:rsid w:val="004B423D"/>
    <w:rsid w:val="004B43A7"/>
    <w:rsid w:val="004B43E0"/>
    <w:rsid w:val="004B44B3"/>
    <w:rsid w:val="004B454D"/>
    <w:rsid w:val="004B45E2"/>
    <w:rsid w:val="004B460E"/>
    <w:rsid w:val="004B469C"/>
    <w:rsid w:val="004B4708"/>
    <w:rsid w:val="004B4747"/>
    <w:rsid w:val="004B4834"/>
    <w:rsid w:val="004B49DA"/>
    <w:rsid w:val="004B49F9"/>
    <w:rsid w:val="004B4A35"/>
    <w:rsid w:val="004B4A9E"/>
    <w:rsid w:val="004B4ADD"/>
    <w:rsid w:val="004B4AF7"/>
    <w:rsid w:val="004B4E4D"/>
    <w:rsid w:val="004B4E9B"/>
    <w:rsid w:val="004B4EB5"/>
    <w:rsid w:val="004B4EE8"/>
    <w:rsid w:val="004B4F3E"/>
    <w:rsid w:val="004B4F59"/>
    <w:rsid w:val="004B4FD7"/>
    <w:rsid w:val="004B4FE7"/>
    <w:rsid w:val="004B5046"/>
    <w:rsid w:val="004B5065"/>
    <w:rsid w:val="004B5349"/>
    <w:rsid w:val="004B5378"/>
    <w:rsid w:val="004B55E7"/>
    <w:rsid w:val="004B578D"/>
    <w:rsid w:val="004B57D9"/>
    <w:rsid w:val="004B585C"/>
    <w:rsid w:val="004B58AB"/>
    <w:rsid w:val="004B59D5"/>
    <w:rsid w:val="004B5A3C"/>
    <w:rsid w:val="004B5A46"/>
    <w:rsid w:val="004B5B04"/>
    <w:rsid w:val="004B5B43"/>
    <w:rsid w:val="004B5B92"/>
    <w:rsid w:val="004B5D5D"/>
    <w:rsid w:val="004B5F27"/>
    <w:rsid w:val="004B5FA0"/>
    <w:rsid w:val="004B6128"/>
    <w:rsid w:val="004B61A0"/>
    <w:rsid w:val="004B6581"/>
    <w:rsid w:val="004B65CE"/>
    <w:rsid w:val="004B667A"/>
    <w:rsid w:val="004B66C0"/>
    <w:rsid w:val="004B6892"/>
    <w:rsid w:val="004B6A9B"/>
    <w:rsid w:val="004B6D6D"/>
    <w:rsid w:val="004B6D77"/>
    <w:rsid w:val="004B6D96"/>
    <w:rsid w:val="004B6F2E"/>
    <w:rsid w:val="004B7066"/>
    <w:rsid w:val="004B71A3"/>
    <w:rsid w:val="004B7280"/>
    <w:rsid w:val="004B740D"/>
    <w:rsid w:val="004B740F"/>
    <w:rsid w:val="004B748A"/>
    <w:rsid w:val="004B7607"/>
    <w:rsid w:val="004B7627"/>
    <w:rsid w:val="004B786E"/>
    <w:rsid w:val="004B78AF"/>
    <w:rsid w:val="004B7974"/>
    <w:rsid w:val="004B79A8"/>
    <w:rsid w:val="004B7B1C"/>
    <w:rsid w:val="004B7B52"/>
    <w:rsid w:val="004B7BA5"/>
    <w:rsid w:val="004B7D80"/>
    <w:rsid w:val="004B7E02"/>
    <w:rsid w:val="004B7E6A"/>
    <w:rsid w:val="004B7ECB"/>
    <w:rsid w:val="004B7EF4"/>
    <w:rsid w:val="004B7F1B"/>
    <w:rsid w:val="004C0052"/>
    <w:rsid w:val="004C01B3"/>
    <w:rsid w:val="004C01CA"/>
    <w:rsid w:val="004C0215"/>
    <w:rsid w:val="004C0224"/>
    <w:rsid w:val="004C0302"/>
    <w:rsid w:val="004C03E9"/>
    <w:rsid w:val="004C04C6"/>
    <w:rsid w:val="004C06E1"/>
    <w:rsid w:val="004C06FD"/>
    <w:rsid w:val="004C07AD"/>
    <w:rsid w:val="004C0855"/>
    <w:rsid w:val="004C08F9"/>
    <w:rsid w:val="004C0904"/>
    <w:rsid w:val="004C0991"/>
    <w:rsid w:val="004C09CA"/>
    <w:rsid w:val="004C0AAD"/>
    <w:rsid w:val="004C0AC1"/>
    <w:rsid w:val="004C0B27"/>
    <w:rsid w:val="004C0C7C"/>
    <w:rsid w:val="004C0D94"/>
    <w:rsid w:val="004C0E91"/>
    <w:rsid w:val="004C0EA0"/>
    <w:rsid w:val="004C107A"/>
    <w:rsid w:val="004C10E6"/>
    <w:rsid w:val="004C1152"/>
    <w:rsid w:val="004C11BC"/>
    <w:rsid w:val="004C121E"/>
    <w:rsid w:val="004C12FA"/>
    <w:rsid w:val="004C147E"/>
    <w:rsid w:val="004C150B"/>
    <w:rsid w:val="004C1585"/>
    <w:rsid w:val="004C1652"/>
    <w:rsid w:val="004C166D"/>
    <w:rsid w:val="004C16D5"/>
    <w:rsid w:val="004C187A"/>
    <w:rsid w:val="004C18B5"/>
    <w:rsid w:val="004C190A"/>
    <w:rsid w:val="004C1AEE"/>
    <w:rsid w:val="004C1E75"/>
    <w:rsid w:val="004C1EAD"/>
    <w:rsid w:val="004C1F27"/>
    <w:rsid w:val="004C220E"/>
    <w:rsid w:val="004C2224"/>
    <w:rsid w:val="004C22B6"/>
    <w:rsid w:val="004C22E4"/>
    <w:rsid w:val="004C231F"/>
    <w:rsid w:val="004C2391"/>
    <w:rsid w:val="004C23B9"/>
    <w:rsid w:val="004C2487"/>
    <w:rsid w:val="004C2565"/>
    <w:rsid w:val="004C2584"/>
    <w:rsid w:val="004C2594"/>
    <w:rsid w:val="004C260B"/>
    <w:rsid w:val="004C2680"/>
    <w:rsid w:val="004C268E"/>
    <w:rsid w:val="004C273E"/>
    <w:rsid w:val="004C2747"/>
    <w:rsid w:val="004C2829"/>
    <w:rsid w:val="004C28A5"/>
    <w:rsid w:val="004C2AEE"/>
    <w:rsid w:val="004C2B4D"/>
    <w:rsid w:val="004C2C9B"/>
    <w:rsid w:val="004C2CFD"/>
    <w:rsid w:val="004C2D62"/>
    <w:rsid w:val="004C2E22"/>
    <w:rsid w:val="004C2E9A"/>
    <w:rsid w:val="004C2F2C"/>
    <w:rsid w:val="004C3066"/>
    <w:rsid w:val="004C30EA"/>
    <w:rsid w:val="004C31DF"/>
    <w:rsid w:val="004C3218"/>
    <w:rsid w:val="004C32ED"/>
    <w:rsid w:val="004C333B"/>
    <w:rsid w:val="004C3410"/>
    <w:rsid w:val="004C3479"/>
    <w:rsid w:val="004C3542"/>
    <w:rsid w:val="004C357F"/>
    <w:rsid w:val="004C35CC"/>
    <w:rsid w:val="004C38AC"/>
    <w:rsid w:val="004C38F0"/>
    <w:rsid w:val="004C3963"/>
    <w:rsid w:val="004C39AB"/>
    <w:rsid w:val="004C3AA5"/>
    <w:rsid w:val="004C3B4F"/>
    <w:rsid w:val="004C3B85"/>
    <w:rsid w:val="004C3BA9"/>
    <w:rsid w:val="004C3C2F"/>
    <w:rsid w:val="004C3C7A"/>
    <w:rsid w:val="004C3D8A"/>
    <w:rsid w:val="004C3FE1"/>
    <w:rsid w:val="004C40D9"/>
    <w:rsid w:val="004C4139"/>
    <w:rsid w:val="004C415E"/>
    <w:rsid w:val="004C41FD"/>
    <w:rsid w:val="004C423F"/>
    <w:rsid w:val="004C42D7"/>
    <w:rsid w:val="004C432E"/>
    <w:rsid w:val="004C4355"/>
    <w:rsid w:val="004C4571"/>
    <w:rsid w:val="004C460A"/>
    <w:rsid w:val="004C4652"/>
    <w:rsid w:val="004C46D0"/>
    <w:rsid w:val="004C4730"/>
    <w:rsid w:val="004C47D8"/>
    <w:rsid w:val="004C4847"/>
    <w:rsid w:val="004C48C4"/>
    <w:rsid w:val="004C493F"/>
    <w:rsid w:val="004C4A97"/>
    <w:rsid w:val="004C4B4F"/>
    <w:rsid w:val="004C4D32"/>
    <w:rsid w:val="004C4EED"/>
    <w:rsid w:val="004C4EFE"/>
    <w:rsid w:val="004C4F45"/>
    <w:rsid w:val="004C4F90"/>
    <w:rsid w:val="004C4FA9"/>
    <w:rsid w:val="004C4FD7"/>
    <w:rsid w:val="004C50AB"/>
    <w:rsid w:val="004C5126"/>
    <w:rsid w:val="004C514F"/>
    <w:rsid w:val="004C530C"/>
    <w:rsid w:val="004C5316"/>
    <w:rsid w:val="004C532C"/>
    <w:rsid w:val="004C53A9"/>
    <w:rsid w:val="004C5544"/>
    <w:rsid w:val="004C554A"/>
    <w:rsid w:val="004C55E9"/>
    <w:rsid w:val="004C5633"/>
    <w:rsid w:val="004C569F"/>
    <w:rsid w:val="004C56EE"/>
    <w:rsid w:val="004C5774"/>
    <w:rsid w:val="004C57AD"/>
    <w:rsid w:val="004C58F9"/>
    <w:rsid w:val="004C592E"/>
    <w:rsid w:val="004C59BB"/>
    <w:rsid w:val="004C5B4F"/>
    <w:rsid w:val="004C5BA7"/>
    <w:rsid w:val="004C5C72"/>
    <w:rsid w:val="004C5E02"/>
    <w:rsid w:val="004C5E2E"/>
    <w:rsid w:val="004C5E68"/>
    <w:rsid w:val="004C5E84"/>
    <w:rsid w:val="004C5EAE"/>
    <w:rsid w:val="004C5EC3"/>
    <w:rsid w:val="004C5F3B"/>
    <w:rsid w:val="004C6022"/>
    <w:rsid w:val="004C61ED"/>
    <w:rsid w:val="004C6220"/>
    <w:rsid w:val="004C627F"/>
    <w:rsid w:val="004C62FA"/>
    <w:rsid w:val="004C63A2"/>
    <w:rsid w:val="004C63C4"/>
    <w:rsid w:val="004C6486"/>
    <w:rsid w:val="004C6488"/>
    <w:rsid w:val="004C65BA"/>
    <w:rsid w:val="004C6619"/>
    <w:rsid w:val="004C6669"/>
    <w:rsid w:val="004C66BB"/>
    <w:rsid w:val="004C66E2"/>
    <w:rsid w:val="004C66EB"/>
    <w:rsid w:val="004C66F9"/>
    <w:rsid w:val="004C67C5"/>
    <w:rsid w:val="004C688B"/>
    <w:rsid w:val="004C68B5"/>
    <w:rsid w:val="004C68FF"/>
    <w:rsid w:val="004C695B"/>
    <w:rsid w:val="004C6993"/>
    <w:rsid w:val="004C6A74"/>
    <w:rsid w:val="004C6B58"/>
    <w:rsid w:val="004C6C26"/>
    <w:rsid w:val="004C6C61"/>
    <w:rsid w:val="004C6D56"/>
    <w:rsid w:val="004C6E67"/>
    <w:rsid w:val="004C70C0"/>
    <w:rsid w:val="004C713F"/>
    <w:rsid w:val="004C714C"/>
    <w:rsid w:val="004C71B2"/>
    <w:rsid w:val="004C7226"/>
    <w:rsid w:val="004C756A"/>
    <w:rsid w:val="004C75A3"/>
    <w:rsid w:val="004C75C2"/>
    <w:rsid w:val="004C75E1"/>
    <w:rsid w:val="004C7658"/>
    <w:rsid w:val="004C7758"/>
    <w:rsid w:val="004C7770"/>
    <w:rsid w:val="004C7783"/>
    <w:rsid w:val="004C78C4"/>
    <w:rsid w:val="004C793A"/>
    <w:rsid w:val="004C7A52"/>
    <w:rsid w:val="004C7AF7"/>
    <w:rsid w:val="004C7E04"/>
    <w:rsid w:val="004D01FF"/>
    <w:rsid w:val="004D027D"/>
    <w:rsid w:val="004D02DF"/>
    <w:rsid w:val="004D03CA"/>
    <w:rsid w:val="004D050F"/>
    <w:rsid w:val="004D051D"/>
    <w:rsid w:val="004D057F"/>
    <w:rsid w:val="004D05B3"/>
    <w:rsid w:val="004D0658"/>
    <w:rsid w:val="004D076D"/>
    <w:rsid w:val="004D084B"/>
    <w:rsid w:val="004D08E3"/>
    <w:rsid w:val="004D096E"/>
    <w:rsid w:val="004D0AF9"/>
    <w:rsid w:val="004D0D07"/>
    <w:rsid w:val="004D0D0A"/>
    <w:rsid w:val="004D0E1E"/>
    <w:rsid w:val="004D0EFF"/>
    <w:rsid w:val="004D0F87"/>
    <w:rsid w:val="004D0FB6"/>
    <w:rsid w:val="004D103D"/>
    <w:rsid w:val="004D106E"/>
    <w:rsid w:val="004D1372"/>
    <w:rsid w:val="004D143A"/>
    <w:rsid w:val="004D1492"/>
    <w:rsid w:val="004D152F"/>
    <w:rsid w:val="004D159C"/>
    <w:rsid w:val="004D15AF"/>
    <w:rsid w:val="004D1627"/>
    <w:rsid w:val="004D1637"/>
    <w:rsid w:val="004D163E"/>
    <w:rsid w:val="004D1645"/>
    <w:rsid w:val="004D1778"/>
    <w:rsid w:val="004D19B6"/>
    <w:rsid w:val="004D1A12"/>
    <w:rsid w:val="004D1CF9"/>
    <w:rsid w:val="004D1D88"/>
    <w:rsid w:val="004D1F55"/>
    <w:rsid w:val="004D214B"/>
    <w:rsid w:val="004D2230"/>
    <w:rsid w:val="004D223B"/>
    <w:rsid w:val="004D2273"/>
    <w:rsid w:val="004D2310"/>
    <w:rsid w:val="004D25AE"/>
    <w:rsid w:val="004D2614"/>
    <w:rsid w:val="004D2625"/>
    <w:rsid w:val="004D26AE"/>
    <w:rsid w:val="004D26B4"/>
    <w:rsid w:val="004D27EE"/>
    <w:rsid w:val="004D2825"/>
    <w:rsid w:val="004D28CB"/>
    <w:rsid w:val="004D28FA"/>
    <w:rsid w:val="004D2A6F"/>
    <w:rsid w:val="004D2B26"/>
    <w:rsid w:val="004D2B3B"/>
    <w:rsid w:val="004D2CE4"/>
    <w:rsid w:val="004D2D36"/>
    <w:rsid w:val="004D2D39"/>
    <w:rsid w:val="004D2DE4"/>
    <w:rsid w:val="004D2EB6"/>
    <w:rsid w:val="004D2F72"/>
    <w:rsid w:val="004D303A"/>
    <w:rsid w:val="004D308B"/>
    <w:rsid w:val="004D30F8"/>
    <w:rsid w:val="004D3147"/>
    <w:rsid w:val="004D3174"/>
    <w:rsid w:val="004D3189"/>
    <w:rsid w:val="004D327A"/>
    <w:rsid w:val="004D3315"/>
    <w:rsid w:val="004D33ED"/>
    <w:rsid w:val="004D3433"/>
    <w:rsid w:val="004D3545"/>
    <w:rsid w:val="004D358D"/>
    <w:rsid w:val="004D35C2"/>
    <w:rsid w:val="004D36A7"/>
    <w:rsid w:val="004D3705"/>
    <w:rsid w:val="004D3774"/>
    <w:rsid w:val="004D377B"/>
    <w:rsid w:val="004D3793"/>
    <w:rsid w:val="004D3972"/>
    <w:rsid w:val="004D3995"/>
    <w:rsid w:val="004D39A7"/>
    <w:rsid w:val="004D3A4C"/>
    <w:rsid w:val="004D3BF7"/>
    <w:rsid w:val="004D3C8C"/>
    <w:rsid w:val="004D3CB5"/>
    <w:rsid w:val="004D3CB9"/>
    <w:rsid w:val="004D3E29"/>
    <w:rsid w:val="004D3E5E"/>
    <w:rsid w:val="004D3F18"/>
    <w:rsid w:val="004D3FA1"/>
    <w:rsid w:val="004D3FA8"/>
    <w:rsid w:val="004D400A"/>
    <w:rsid w:val="004D40FB"/>
    <w:rsid w:val="004D42E1"/>
    <w:rsid w:val="004D4518"/>
    <w:rsid w:val="004D4536"/>
    <w:rsid w:val="004D45AF"/>
    <w:rsid w:val="004D4945"/>
    <w:rsid w:val="004D4963"/>
    <w:rsid w:val="004D49C2"/>
    <w:rsid w:val="004D4A04"/>
    <w:rsid w:val="004D4AE1"/>
    <w:rsid w:val="004D4D2E"/>
    <w:rsid w:val="004D4D35"/>
    <w:rsid w:val="004D4DAC"/>
    <w:rsid w:val="004D4E67"/>
    <w:rsid w:val="004D4E98"/>
    <w:rsid w:val="004D4EED"/>
    <w:rsid w:val="004D4F6D"/>
    <w:rsid w:val="004D52E9"/>
    <w:rsid w:val="004D53B5"/>
    <w:rsid w:val="004D53CA"/>
    <w:rsid w:val="004D5457"/>
    <w:rsid w:val="004D547A"/>
    <w:rsid w:val="004D559F"/>
    <w:rsid w:val="004D55E7"/>
    <w:rsid w:val="004D560F"/>
    <w:rsid w:val="004D56CF"/>
    <w:rsid w:val="004D57AC"/>
    <w:rsid w:val="004D5848"/>
    <w:rsid w:val="004D584F"/>
    <w:rsid w:val="004D58AF"/>
    <w:rsid w:val="004D58B3"/>
    <w:rsid w:val="004D59A9"/>
    <w:rsid w:val="004D59AF"/>
    <w:rsid w:val="004D5A8C"/>
    <w:rsid w:val="004D5B1E"/>
    <w:rsid w:val="004D5B8F"/>
    <w:rsid w:val="004D5C72"/>
    <w:rsid w:val="004D5CA1"/>
    <w:rsid w:val="004D5CCB"/>
    <w:rsid w:val="004D5CE5"/>
    <w:rsid w:val="004D5DB5"/>
    <w:rsid w:val="004D5E4C"/>
    <w:rsid w:val="004D5F1B"/>
    <w:rsid w:val="004D6060"/>
    <w:rsid w:val="004D607E"/>
    <w:rsid w:val="004D6134"/>
    <w:rsid w:val="004D61DD"/>
    <w:rsid w:val="004D623F"/>
    <w:rsid w:val="004D654F"/>
    <w:rsid w:val="004D65C9"/>
    <w:rsid w:val="004D663F"/>
    <w:rsid w:val="004D6698"/>
    <w:rsid w:val="004D66B7"/>
    <w:rsid w:val="004D6803"/>
    <w:rsid w:val="004D680B"/>
    <w:rsid w:val="004D6835"/>
    <w:rsid w:val="004D685A"/>
    <w:rsid w:val="004D68D0"/>
    <w:rsid w:val="004D690D"/>
    <w:rsid w:val="004D6CA7"/>
    <w:rsid w:val="004D6CBB"/>
    <w:rsid w:val="004D6D21"/>
    <w:rsid w:val="004D6D2C"/>
    <w:rsid w:val="004D6D45"/>
    <w:rsid w:val="004D6D80"/>
    <w:rsid w:val="004D6DEF"/>
    <w:rsid w:val="004D6E91"/>
    <w:rsid w:val="004D6EB3"/>
    <w:rsid w:val="004D6EDD"/>
    <w:rsid w:val="004D7060"/>
    <w:rsid w:val="004D7294"/>
    <w:rsid w:val="004D7358"/>
    <w:rsid w:val="004D74B5"/>
    <w:rsid w:val="004D75CE"/>
    <w:rsid w:val="004D76AF"/>
    <w:rsid w:val="004D76FC"/>
    <w:rsid w:val="004D77A3"/>
    <w:rsid w:val="004D7942"/>
    <w:rsid w:val="004D7952"/>
    <w:rsid w:val="004D7956"/>
    <w:rsid w:val="004D798E"/>
    <w:rsid w:val="004D79EE"/>
    <w:rsid w:val="004D7A26"/>
    <w:rsid w:val="004D7A32"/>
    <w:rsid w:val="004D7B77"/>
    <w:rsid w:val="004D7B7E"/>
    <w:rsid w:val="004D7C7D"/>
    <w:rsid w:val="004D7C8D"/>
    <w:rsid w:val="004D7CCE"/>
    <w:rsid w:val="004D7D8A"/>
    <w:rsid w:val="004D7E0E"/>
    <w:rsid w:val="004D7E2C"/>
    <w:rsid w:val="004D7E49"/>
    <w:rsid w:val="004D7F79"/>
    <w:rsid w:val="004E0061"/>
    <w:rsid w:val="004E013E"/>
    <w:rsid w:val="004E014A"/>
    <w:rsid w:val="004E01D5"/>
    <w:rsid w:val="004E03F4"/>
    <w:rsid w:val="004E042C"/>
    <w:rsid w:val="004E0556"/>
    <w:rsid w:val="004E057D"/>
    <w:rsid w:val="004E067C"/>
    <w:rsid w:val="004E074A"/>
    <w:rsid w:val="004E0775"/>
    <w:rsid w:val="004E07FF"/>
    <w:rsid w:val="004E089C"/>
    <w:rsid w:val="004E09DE"/>
    <w:rsid w:val="004E0A6A"/>
    <w:rsid w:val="004E0AE6"/>
    <w:rsid w:val="004E0AF3"/>
    <w:rsid w:val="004E0B33"/>
    <w:rsid w:val="004E0E6B"/>
    <w:rsid w:val="004E0F2D"/>
    <w:rsid w:val="004E107D"/>
    <w:rsid w:val="004E10A9"/>
    <w:rsid w:val="004E1181"/>
    <w:rsid w:val="004E1206"/>
    <w:rsid w:val="004E12B1"/>
    <w:rsid w:val="004E1322"/>
    <w:rsid w:val="004E1392"/>
    <w:rsid w:val="004E13F7"/>
    <w:rsid w:val="004E1406"/>
    <w:rsid w:val="004E1429"/>
    <w:rsid w:val="004E1480"/>
    <w:rsid w:val="004E14D6"/>
    <w:rsid w:val="004E1508"/>
    <w:rsid w:val="004E15F4"/>
    <w:rsid w:val="004E1615"/>
    <w:rsid w:val="004E161A"/>
    <w:rsid w:val="004E18A3"/>
    <w:rsid w:val="004E19B6"/>
    <w:rsid w:val="004E1CD5"/>
    <w:rsid w:val="004E1FF4"/>
    <w:rsid w:val="004E2110"/>
    <w:rsid w:val="004E2158"/>
    <w:rsid w:val="004E2167"/>
    <w:rsid w:val="004E225B"/>
    <w:rsid w:val="004E226F"/>
    <w:rsid w:val="004E2347"/>
    <w:rsid w:val="004E2663"/>
    <w:rsid w:val="004E267A"/>
    <w:rsid w:val="004E2743"/>
    <w:rsid w:val="004E2774"/>
    <w:rsid w:val="004E2862"/>
    <w:rsid w:val="004E291F"/>
    <w:rsid w:val="004E295A"/>
    <w:rsid w:val="004E2B05"/>
    <w:rsid w:val="004E2BB6"/>
    <w:rsid w:val="004E2D27"/>
    <w:rsid w:val="004E2D93"/>
    <w:rsid w:val="004E2DD2"/>
    <w:rsid w:val="004E2F7D"/>
    <w:rsid w:val="004E312B"/>
    <w:rsid w:val="004E315D"/>
    <w:rsid w:val="004E336D"/>
    <w:rsid w:val="004E33E8"/>
    <w:rsid w:val="004E3483"/>
    <w:rsid w:val="004E34C4"/>
    <w:rsid w:val="004E34F0"/>
    <w:rsid w:val="004E35A6"/>
    <w:rsid w:val="004E3687"/>
    <w:rsid w:val="004E370B"/>
    <w:rsid w:val="004E372B"/>
    <w:rsid w:val="004E3746"/>
    <w:rsid w:val="004E386C"/>
    <w:rsid w:val="004E386F"/>
    <w:rsid w:val="004E38CD"/>
    <w:rsid w:val="004E393D"/>
    <w:rsid w:val="004E3991"/>
    <w:rsid w:val="004E39DD"/>
    <w:rsid w:val="004E3A19"/>
    <w:rsid w:val="004E3ADB"/>
    <w:rsid w:val="004E3BF3"/>
    <w:rsid w:val="004E3C27"/>
    <w:rsid w:val="004E3CB7"/>
    <w:rsid w:val="004E3CDD"/>
    <w:rsid w:val="004E3D2B"/>
    <w:rsid w:val="004E3D98"/>
    <w:rsid w:val="004E3F24"/>
    <w:rsid w:val="004E3FEA"/>
    <w:rsid w:val="004E41C8"/>
    <w:rsid w:val="004E44CD"/>
    <w:rsid w:val="004E45D8"/>
    <w:rsid w:val="004E46E2"/>
    <w:rsid w:val="004E46FE"/>
    <w:rsid w:val="004E470F"/>
    <w:rsid w:val="004E475C"/>
    <w:rsid w:val="004E478C"/>
    <w:rsid w:val="004E4817"/>
    <w:rsid w:val="004E49E5"/>
    <w:rsid w:val="004E4A09"/>
    <w:rsid w:val="004E4A0F"/>
    <w:rsid w:val="004E4AD3"/>
    <w:rsid w:val="004E4B1D"/>
    <w:rsid w:val="004E4B25"/>
    <w:rsid w:val="004E4BB8"/>
    <w:rsid w:val="004E4BFC"/>
    <w:rsid w:val="004E4E2B"/>
    <w:rsid w:val="004E4E89"/>
    <w:rsid w:val="004E4F1E"/>
    <w:rsid w:val="004E4F37"/>
    <w:rsid w:val="004E4F51"/>
    <w:rsid w:val="004E4F64"/>
    <w:rsid w:val="004E5036"/>
    <w:rsid w:val="004E505C"/>
    <w:rsid w:val="004E5173"/>
    <w:rsid w:val="004E51AC"/>
    <w:rsid w:val="004E5238"/>
    <w:rsid w:val="004E52C4"/>
    <w:rsid w:val="004E53C7"/>
    <w:rsid w:val="004E548F"/>
    <w:rsid w:val="004E54B7"/>
    <w:rsid w:val="004E54F6"/>
    <w:rsid w:val="004E5544"/>
    <w:rsid w:val="004E571D"/>
    <w:rsid w:val="004E59AB"/>
    <w:rsid w:val="004E5A40"/>
    <w:rsid w:val="004E5C34"/>
    <w:rsid w:val="004E5E74"/>
    <w:rsid w:val="004E5FEC"/>
    <w:rsid w:val="004E6019"/>
    <w:rsid w:val="004E60E9"/>
    <w:rsid w:val="004E6123"/>
    <w:rsid w:val="004E6169"/>
    <w:rsid w:val="004E6266"/>
    <w:rsid w:val="004E66E3"/>
    <w:rsid w:val="004E6730"/>
    <w:rsid w:val="004E6783"/>
    <w:rsid w:val="004E683F"/>
    <w:rsid w:val="004E693E"/>
    <w:rsid w:val="004E6967"/>
    <w:rsid w:val="004E69B0"/>
    <w:rsid w:val="004E69F0"/>
    <w:rsid w:val="004E6A7B"/>
    <w:rsid w:val="004E6C2E"/>
    <w:rsid w:val="004E6DBE"/>
    <w:rsid w:val="004E6F65"/>
    <w:rsid w:val="004E6F6C"/>
    <w:rsid w:val="004E6FC9"/>
    <w:rsid w:val="004E6FE6"/>
    <w:rsid w:val="004E700D"/>
    <w:rsid w:val="004E7036"/>
    <w:rsid w:val="004E710B"/>
    <w:rsid w:val="004E7139"/>
    <w:rsid w:val="004E7157"/>
    <w:rsid w:val="004E73E5"/>
    <w:rsid w:val="004E73EB"/>
    <w:rsid w:val="004E7495"/>
    <w:rsid w:val="004E75E2"/>
    <w:rsid w:val="004E76B8"/>
    <w:rsid w:val="004E76BF"/>
    <w:rsid w:val="004E76D4"/>
    <w:rsid w:val="004E7867"/>
    <w:rsid w:val="004E79A6"/>
    <w:rsid w:val="004E7A69"/>
    <w:rsid w:val="004E7ABF"/>
    <w:rsid w:val="004E7D14"/>
    <w:rsid w:val="004E7DAB"/>
    <w:rsid w:val="004E7DF9"/>
    <w:rsid w:val="004E7E5E"/>
    <w:rsid w:val="004E7EA3"/>
    <w:rsid w:val="004F0053"/>
    <w:rsid w:val="004F007C"/>
    <w:rsid w:val="004F01A9"/>
    <w:rsid w:val="004F01FB"/>
    <w:rsid w:val="004F0332"/>
    <w:rsid w:val="004F0381"/>
    <w:rsid w:val="004F0428"/>
    <w:rsid w:val="004F04FA"/>
    <w:rsid w:val="004F05BB"/>
    <w:rsid w:val="004F0625"/>
    <w:rsid w:val="004F0970"/>
    <w:rsid w:val="004F09CC"/>
    <w:rsid w:val="004F0AD3"/>
    <w:rsid w:val="004F0B41"/>
    <w:rsid w:val="004F0BA0"/>
    <w:rsid w:val="004F0BCA"/>
    <w:rsid w:val="004F0C83"/>
    <w:rsid w:val="004F0CC8"/>
    <w:rsid w:val="004F0CDC"/>
    <w:rsid w:val="004F0EC4"/>
    <w:rsid w:val="004F0F00"/>
    <w:rsid w:val="004F0F06"/>
    <w:rsid w:val="004F104E"/>
    <w:rsid w:val="004F10FE"/>
    <w:rsid w:val="004F1289"/>
    <w:rsid w:val="004F1318"/>
    <w:rsid w:val="004F13E1"/>
    <w:rsid w:val="004F14BD"/>
    <w:rsid w:val="004F1549"/>
    <w:rsid w:val="004F15B9"/>
    <w:rsid w:val="004F1605"/>
    <w:rsid w:val="004F1616"/>
    <w:rsid w:val="004F1691"/>
    <w:rsid w:val="004F1712"/>
    <w:rsid w:val="004F17AF"/>
    <w:rsid w:val="004F1805"/>
    <w:rsid w:val="004F1859"/>
    <w:rsid w:val="004F1870"/>
    <w:rsid w:val="004F18AF"/>
    <w:rsid w:val="004F1B43"/>
    <w:rsid w:val="004F1BAE"/>
    <w:rsid w:val="004F1C5C"/>
    <w:rsid w:val="004F1CAA"/>
    <w:rsid w:val="004F1CFE"/>
    <w:rsid w:val="004F1E2F"/>
    <w:rsid w:val="004F1F14"/>
    <w:rsid w:val="004F200F"/>
    <w:rsid w:val="004F2127"/>
    <w:rsid w:val="004F213B"/>
    <w:rsid w:val="004F2156"/>
    <w:rsid w:val="004F237C"/>
    <w:rsid w:val="004F23CD"/>
    <w:rsid w:val="004F2527"/>
    <w:rsid w:val="004F25A9"/>
    <w:rsid w:val="004F25F4"/>
    <w:rsid w:val="004F2890"/>
    <w:rsid w:val="004F28F2"/>
    <w:rsid w:val="004F295B"/>
    <w:rsid w:val="004F29DB"/>
    <w:rsid w:val="004F29E3"/>
    <w:rsid w:val="004F2BD7"/>
    <w:rsid w:val="004F2BEA"/>
    <w:rsid w:val="004F2C94"/>
    <w:rsid w:val="004F2D25"/>
    <w:rsid w:val="004F2D37"/>
    <w:rsid w:val="004F2E28"/>
    <w:rsid w:val="004F2E6F"/>
    <w:rsid w:val="004F3064"/>
    <w:rsid w:val="004F3186"/>
    <w:rsid w:val="004F31FE"/>
    <w:rsid w:val="004F33B7"/>
    <w:rsid w:val="004F342E"/>
    <w:rsid w:val="004F3528"/>
    <w:rsid w:val="004F35A2"/>
    <w:rsid w:val="004F3777"/>
    <w:rsid w:val="004F37B5"/>
    <w:rsid w:val="004F3912"/>
    <w:rsid w:val="004F3938"/>
    <w:rsid w:val="004F3A66"/>
    <w:rsid w:val="004F3AF7"/>
    <w:rsid w:val="004F3B8C"/>
    <w:rsid w:val="004F3C6B"/>
    <w:rsid w:val="004F3CD6"/>
    <w:rsid w:val="004F3E54"/>
    <w:rsid w:val="004F3E80"/>
    <w:rsid w:val="004F3EA1"/>
    <w:rsid w:val="004F3EF0"/>
    <w:rsid w:val="004F4064"/>
    <w:rsid w:val="004F409D"/>
    <w:rsid w:val="004F40B4"/>
    <w:rsid w:val="004F40BC"/>
    <w:rsid w:val="004F4127"/>
    <w:rsid w:val="004F4174"/>
    <w:rsid w:val="004F4270"/>
    <w:rsid w:val="004F42D4"/>
    <w:rsid w:val="004F43BE"/>
    <w:rsid w:val="004F4538"/>
    <w:rsid w:val="004F4658"/>
    <w:rsid w:val="004F4665"/>
    <w:rsid w:val="004F4712"/>
    <w:rsid w:val="004F47F9"/>
    <w:rsid w:val="004F4952"/>
    <w:rsid w:val="004F495B"/>
    <w:rsid w:val="004F4B3F"/>
    <w:rsid w:val="004F4B61"/>
    <w:rsid w:val="004F4B8C"/>
    <w:rsid w:val="004F4C59"/>
    <w:rsid w:val="004F4CE8"/>
    <w:rsid w:val="004F4D7C"/>
    <w:rsid w:val="004F4EF3"/>
    <w:rsid w:val="004F4FD8"/>
    <w:rsid w:val="004F505C"/>
    <w:rsid w:val="004F510D"/>
    <w:rsid w:val="004F51BE"/>
    <w:rsid w:val="004F5390"/>
    <w:rsid w:val="004F53B0"/>
    <w:rsid w:val="004F5484"/>
    <w:rsid w:val="004F54F2"/>
    <w:rsid w:val="004F558B"/>
    <w:rsid w:val="004F55C3"/>
    <w:rsid w:val="004F573E"/>
    <w:rsid w:val="004F57E8"/>
    <w:rsid w:val="004F58C2"/>
    <w:rsid w:val="004F5A20"/>
    <w:rsid w:val="004F5B55"/>
    <w:rsid w:val="004F5B57"/>
    <w:rsid w:val="004F5B6F"/>
    <w:rsid w:val="004F5BF4"/>
    <w:rsid w:val="004F5C04"/>
    <w:rsid w:val="004F5C77"/>
    <w:rsid w:val="004F5CF8"/>
    <w:rsid w:val="004F5E4D"/>
    <w:rsid w:val="004F5F08"/>
    <w:rsid w:val="004F604F"/>
    <w:rsid w:val="004F6073"/>
    <w:rsid w:val="004F614B"/>
    <w:rsid w:val="004F617A"/>
    <w:rsid w:val="004F6312"/>
    <w:rsid w:val="004F6475"/>
    <w:rsid w:val="004F6488"/>
    <w:rsid w:val="004F64D0"/>
    <w:rsid w:val="004F6524"/>
    <w:rsid w:val="004F653C"/>
    <w:rsid w:val="004F6563"/>
    <w:rsid w:val="004F65F5"/>
    <w:rsid w:val="004F6775"/>
    <w:rsid w:val="004F67BF"/>
    <w:rsid w:val="004F6826"/>
    <w:rsid w:val="004F68E0"/>
    <w:rsid w:val="004F6973"/>
    <w:rsid w:val="004F6A5F"/>
    <w:rsid w:val="004F6A8F"/>
    <w:rsid w:val="004F6CA9"/>
    <w:rsid w:val="004F6CEE"/>
    <w:rsid w:val="004F6D01"/>
    <w:rsid w:val="004F6E21"/>
    <w:rsid w:val="004F721F"/>
    <w:rsid w:val="004F725D"/>
    <w:rsid w:val="004F7328"/>
    <w:rsid w:val="004F73B3"/>
    <w:rsid w:val="004F7403"/>
    <w:rsid w:val="004F7556"/>
    <w:rsid w:val="004F786A"/>
    <w:rsid w:val="004F7991"/>
    <w:rsid w:val="004F79C7"/>
    <w:rsid w:val="004F79CE"/>
    <w:rsid w:val="004F79DB"/>
    <w:rsid w:val="004F7A78"/>
    <w:rsid w:val="004F7A95"/>
    <w:rsid w:val="004F7BBB"/>
    <w:rsid w:val="004F7BE2"/>
    <w:rsid w:val="004F7C67"/>
    <w:rsid w:val="004F7D2B"/>
    <w:rsid w:val="004F7D39"/>
    <w:rsid w:val="004F7D54"/>
    <w:rsid w:val="004F7D79"/>
    <w:rsid w:val="004F7DC6"/>
    <w:rsid w:val="004F7DD8"/>
    <w:rsid w:val="004F7DF9"/>
    <w:rsid w:val="004F7E2C"/>
    <w:rsid w:val="004F7E39"/>
    <w:rsid w:val="004F7F06"/>
    <w:rsid w:val="004F7FC6"/>
    <w:rsid w:val="004F7FCA"/>
    <w:rsid w:val="00500013"/>
    <w:rsid w:val="00500166"/>
    <w:rsid w:val="0050023D"/>
    <w:rsid w:val="005002B3"/>
    <w:rsid w:val="005005C1"/>
    <w:rsid w:val="005005E4"/>
    <w:rsid w:val="005006A1"/>
    <w:rsid w:val="005008A6"/>
    <w:rsid w:val="005008D5"/>
    <w:rsid w:val="00500912"/>
    <w:rsid w:val="00500929"/>
    <w:rsid w:val="0050099A"/>
    <w:rsid w:val="00500A03"/>
    <w:rsid w:val="00500C3B"/>
    <w:rsid w:val="00500CA1"/>
    <w:rsid w:val="00500CBB"/>
    <w:rsid w:val="00500D23"/>
    <w:rsid w:val="00500D82"/>
    <w:rsid w:val="00500D88"/>
    <w:rsid w:val="00500EFB"/>
    <w:rsid w:val="00500FF1"/>
    <w:rsid w:val="00500FF2"/>
    <w:rsid w:val="00501071"/>
    <w:rsid w:val="0050113D"/>
    <w:rsid w:val="005013A8"/>
    <w:rsid w:val="005013CB"/>
    <w:rsid w:val="00501404"/>
    <w:rsid w:val="00501444"/>
    <w:rsid w:val="005014B9"/>
    <w:rsid w:val="005014FE"/>
    <w:rsid w:val="00501553"/>
    <w:rsid w:val="00501617"/>
    <w:rsid w:val="005016B0"/>
    <w:rsid w:val="005016F7"/>
    <w:rsid w:val="005016FE"/>
    <w:rsid w:val="00501840"/>
    <w:rsid w:val="0050186D"/>
    <w:rsid w:val="00501892"/>
    <w:rsid w:val="005018D9"/>
    <w:rsid w:val="0050197D"/>
    <w:rsid w:val="0050199A"/>
    <w:rsid w:val="00501A0E"/>
    <w:rsid w:val="00501AEF"/>
    <w:rsid w:val="00501B2C"/>
    <w:rsid w:val="00501B84"/>
    <w:rsid w:val="00501C1E"/>
    <w:rsid w:val="00501C42"/>
    <w:rsid w:val="00501C79"/>
    <w:rsid w:val="00501CF9"/>
    <w:rsid w:val="00501EE7"/>
    <w:rsid w:val="00501F3B"/>
    <w:rsid w:val="00501F54"/>
    <w:rsid w:val="0050207B"/>
    <w:rsid w:val="005021B2"/>
    <w:rsid w:val="00502227"/>
    <w:rsid w:val="00502332"/>
    <w:rsid w:val="0050236F"/>
    <w:rsid w:val="005023A7"/>
    <w:rsid w:val="005024A3"/>
    <w:rsid w:val="005024E5"/>
    <w:rsid w:val="005025FD"/>
    <w:rsid w:val="00502772"/>
    <w:rsid w:val="005029B7"/>
    <w:rsid w:val="005029C5"/>
    <w:rsid w:val="00502A2D"/>
    <w:rsid w:val="00502A33"/>
    <w:rsid w:val="00502A91"/>
    <w:rsid w:val="00502B1E"/>
    <w:rsid w:val="00502B1F"/>
    <w:rsid w:val="00502B5A"/>
    <w:rsid w:val="00502B62"/>
    <w:rsid w:val="00502D1E"/>
    <w:rsid w:val="00502E44"/>
    <w:rsid w:val="00502FA6"/>
    <w:rsid w:val="00502FD1"/>
    <w:rsid w:val="00503111"/>
    <w:rsid w:val="00503122"/>
    <w:rsid w:val="00503265"/>
    <w:rsid w:val="00503296"/>
    <w:rsid w:val="0050329E"/>
    <w:rsid w:val="005032A9"/>
    <w:rsid w:val="00503307"/>
    <w:rsid w:val="005033EE"/>
    <w:rsid w:val="005033F7"/>
    <w:rsid w:val="005034CA"/>
    <w:rsid w:val="005034F7"/>
    <w:rsid w:val="00503541"/>
    <w:rsid w:val="00503577"/>
    <w:rsid w:val="00503767"/>
    <w:rsid w:val="005037F2"/>
    <w:rsid w:val="0050383D"/>
    <w:rsid w:val="00503868"/>
    <w:rsid w:val="005038C4"/>
    <w:rsid w:val="005038D8"/>
    <w:rsid w:val="005038FE"/>
    <w:rsid w:val="0050392D"/>
    <w:rsid w:val="0050393B"/>
    <w:rsid w:val="00503945"/>
    <w:rsid w:val="00503A38"/>
    <w:rsid w:val="00503BF4"/>
    <w:rsid w:val="00503BFF"/>
    <w:rsid w:val="00503CE8"/>
    <w:rsid w:val="00503D47"/>
    <w:rsid w:val="00503DB1"/>
    <w:rsid w:val="00503E05"/>
    <w:rsid w:val="00503E29"/>
    <w:rsid w:val="00503E5E"/>
    <w:rsid w:val="00503E6E"/>
    <w:rsid w:val="00503F38"/>
    <w:rsid w:val="0050413C"/>
    <w:rsid w:val="00504274"/>
    <w:rsid w:val="005044D1"/>
    <w:rsid w:val="005045A2"/>
    <w:rsid w:val="005045EB"/>
    <w:rsid w:val="0050466F"/>
    <w:rsid w:val="005047A4"/>
    <w:rsid w:val="00504992"/>
    <w:rsid w:val="005049BE"/>
    <w:rsid w:val="00504B4A"/>
    <w:rsid w:val="00504DA8"/>
    <w:rsid w:val="00504E78"/>
    <w:rsid w:val="00504E8F"/>
    <w:rsid w:val="00505198"/>
    <w:rsid w:val="005051B0"/>
    <w:rsid w:val="005051C3"/>
    <w:rsid w:val="00505332"/>
    <w:rsid w:val="005053A0"/>
    <w:rsid w:val="0050554A"/>
    <w:rsid w:val="00505595"/>
    <w:rsid w:val="0050564F"/>
    <w:rsid w:val="005058F4"/>
    <w:rsid w:val="0050590C"/>
    <w:rsid w:val="0050598C"/>
    <w:rsid w:val="005059A1"/>
    <w:rsid w:val="00505A03"/>
    <w:rsid w:val="00505A86"/>
    <w:rsid w:val="00505AB1"/>
    <w:rsid w:val="00505AF9"/>
    <w:rsid w:val="00505B6D"/>
    <w:rsid w:val="00505B6F"/>
    <w:rsid w:val="00505C2B"/>
    <w:rsid w:val="00505C4B"/>
    <w:rsid w:val="00505DB2"/>
    <w:rsid w:val="00505E9E"/>
    <w:rsid w:val="00505FB5"/>
    <w:rsid w:val="005060FD"/>
    <w:rsid w:val="005061C6"/>
    <w:rsid w:val="00506231"/>
    <w:rsid w:val="00506334"/>
    <w:rsid w:val="00506367"/>
    <w:rsid w:val="00506432"/>
    <w:rsid w:val="00506441"/>
    <w:rsid w:val="0050645D"/>
    <w:rsid w:val="0050649E"/>
    <w:rsid w:val="005065AE"/>
    <w:rsid w:val="005065E8"/>
    <w:rsid w:val="0050663F"/>
    <w:rsid w:val="005066E1"/>
    <w:rsid w:val="005067D1"/>
    <w:rsid w:val="00506837"/>
    <w:rsid w:val="0050699C"/>
    <w:rsid w:val="005069C5"/>
    <w:rsid w:val="005069E7"/>
    <w:rsid w:val="00506AA1"/>
    <w:rsid w:val="00506AB8"/>
    <w:rsid w:val="00506B28"/>
    <w:rsid w:val="00506CA7"/>
    <w:rsid w:val="00506D0A"/>
    <w:rsid w:val="00506D3D"/>
    <w:rsid w:val="00506D6B"/>
    <w:rsid w:val="00506D96"/>
    <w:rsid w:val="00506DDB"/>
    <w:rsid w:val="00506FE1"/>
    <w:rsid w:val="0050706B"/>
    <w:rsid w:val="0050709E"/>
    <w:rsid w:val="005070E3"/>
    <w:rsid w:val="005072A8"/>
    <w:rsid w:val="0050735B"/>
    <w:rsid w:val="005074D3"/>
    <w:rsid w:val="00507521"/>
    <w:rsid w:val="00507673"/>
    <w:rsid w:val="00507766"/>
    <w:rsid w:val="005077E1"/>
    <w:rsid w:val="005079FC"/>
    <w:rsid w:val="00507A43"/>
    <w:rsid w:val="00507B6C"/>
    <w:rsid w:val="00507BF4"/>
    <w:rsid w:val="00507D0A"/>
    <w:rsid w:val="00507EDF"/>
    <w:rsid w:val="00507FBE"/>
    <w:rsid w:val="00510064"/>
    <w:rsid w:val="0051013C"/>
    <w:rsid w:val="00510342"/>
    <w:rsid w:val="00510454"/>
    <w:rsid w:val="005104A1"/>
    <w:rsid w:val="005105AF"/>
    <w:rsid w:val="00510643"/>
    <w:rsid w:val="00510670"/>
    <w:rsid w:val="00510699"/>
    <w:rsid w:val="005106A4"/>
    <w:rsid w:val="00510730"/>
    <w:rsid w:val="00510864"/>
    <w:rsid w:val="0051099E"/>
    <w:rsid w:val="00510A47"/>
    <w:rsid w:val="00510B7A"/>
    <w:rsid w:val="00510C00"/>
    <w:rsid w:val="00510C61"/>
    <w:rsid w:val="00510EDD"/>
    <w:rsid w:val="005110A8"/>
    <w:rsid w:val="005110FE"/>
    <w:rsid w:val="00511128"/>
    <w:rsid w:val="005111F7"/>
    <w:rsid w:val="00511256"/>
    <w:rsid w:val="005112A7"/>
    <w:rsid w:val="005112C5"/>
    <w:rsid w:val="005112D1"/>
    <w:rsid w:val="005112FC"/>
    <w:rsid w:val="00511389"/>
    <w:rsid w:val="00511489"/>
    <w:rsid w:val="00511603"/>
    <w:rsid w:val="00511677"/>
    <w:rsid w:val="0051182E"/>
    <w:rsid w:val="00511835"/>
    <w:rsid w:val="00511937"/>
    <w:rsid w:val="0051196E"/>
    <w:rsid w:val="00511C69"/>
    <w:rsid w:val="00511D80"/>
    <w:rsid w:val="00511D98"/>
    <w:rsid w:val="00511EA2"/>
    <w:rsid w:val="0051202A"/>
    <w:rsid w:val="0051218C"/>
    <w:rsid w:val="005121E1"/>
    <w:rsid w:val="0051221D"/>
    <w:rsid w:val="0051227F"/>
    <w:rsid w:val="005122BE"/>
    <w:rsid w:val="005122F7"/>
    <w:rsid w:val="0051268B"/>
    <w:rsid w:val="005126B7"/>
    <w:rsid w:val="0051272D"/>
    <w:rsid w:val="005127E9"/>
    <w:rsid w:val="00512868"/>
    <w:rsid w:val="005128CD"/>
    <w:rsid w:val="00512A74"/>
    <w:rsid w:val="00512B48"/>
    <w:rsid w:val="00512DF0"/>
    <w:rsid w:val="00512E32"/>
    <w:rsid w:val="00512EE7"/>
    <w:rsid w:val="00512F67"/>
    <w:rsid w:val="00513029"/>
    <w:rsid w:val="00513288"/>
    <w:rsid w:val="005133A1"/>
    <w:rsid w:val="0051352E"/>
    <w:rsid w:val="00513735"/>
    <w:rsid w:val="00513751"/>
    <w:rsid w:val="00513902"/>
    <w:rsid w:val="0051394C"/>
    <w:rsid w:val="0051398C"/>
    <w:rsid w:val="00513AEB"/>
    <w:rsid w:val="00513B2D"/>
    <w:rsid w:val="00513BCE"/>
    <w:rsid w:val="00513BF5"/>
    <w:rsid w:val="00513C4B"/>
    <w:rsid w:val="00513CAF"/>
    <w:rsid w:val="00513D06"/>
    <w:rsid w:val="00513DED"/>
    <w:rsid w:val="00513DF5"/>
    <w:rsid w:val="00513E00"/>
    <w:rsid w:val="00513EC6"/>
    <w:rsid w:val="00513F9B"/>
    <w:rsid w:val="00514006"/>
    <w:rsid w:val="00514007"/>
    <w:rsid w:val="00514072"/>
    <w:rsid w:val="0051412A"/>
    <w:rsid w:val="0051422F"/>
    <w:rsid w:val="005142FD"/>
    <w:rsid w:val="0051442A"/>
    <w:rsid w:val="005144A1"/>
    <w:rsid w:val="005144C8"/>
    <w:rsid w:val="005144F1"/>
    <w:rsid w:val="00514802"/>
    <w:rsid w:val="0051489D"/>
    <w:rsid w:val="005148FB"/>
    <w:rsid w:val="00514BB5"/>
    <w:rsid w:val="00514E50"/>
    <w:rsid w:val="00514F12"/>
    <w:rsid w:val="0051508A"/>
    <w:rsid w:val="00515169"/>
    <w:rsid w:val="005152C4"/>
    <w:rsid w:val="00515358"/>
    <w:rsid w:val="00515362"/>
    <w:rsid w:val="005154E4"/>
    <w:rsid w:val="005154FF"/>
    <w:rsid w:val="00515526"/>
    <w:rsid w:val="005155FF"/>
    <w:rsid w:val="00515693"/>
    <w:rsid w:val="0051580C"/>
    <w:rsid w:val="00515819"/>
    <w:rsid w:val="005158AE"/>
    <w:rsid w:val="0051593F"/>
    <w:rsid w:val="00515B34"/>
    <w:rsid w:val="00515BA2"/>
    <w:rsid w:val="00515BD6"/>
    <w:rsid w:val="00515C07"/>
    <w:rsid w:val="00515CFC"/>
    <w:rsid w:val="00515EBF"/>
    <w:rsid w:val="00515EC2"/>
    <w:rsid w:val="00515F0D"/>
    <w:rsid w:val="00515FF2"/>
    <w:rsid w:val="0051601F"/>
    <w:rsid w:val="0051617E"/>
    <w:rsid w:val="005161DC"/>
    <w:rsid w:val="0051620A"/>
    <w:rsid w:val="00516391"/>
    <w:rsid w:val="005163DC"/>
    <w:rsid w:val="00516420"/>
    <w:rsid w:val="005164CB"/>
    <w:rsid w:val="005164FC"/>
    <w:rsid w:val="0051657B"/>
    <w:rsid w:val="0051661E"/>
    <w:rsid w:val="00516685"/>
    <w:rsid w:val="005166C0"/>
    <w:rsid w:val="00516AD7"/>
    <w:rsid w:val="00516C00"/>
    <w:rsid w:val="00516C2B"/>
    <w:rsid w:val="00516C9C"/>
    <w:rsid w:val="00516CAA"/>
    <w:rsid w:val="00516CB1"/>
    <w:rsid w:val="00516CFA"/>
    <w:rsid w:val="00516D60"/>
    <w:rsid w:val="00516E96"/>
    <w:rsid w:val="00516E9D"/>
    <w:rsid w:val="00516FBB"/>
    <w:rsid w:val="00516FE4"/>
    <w:rsid w:val="0051700B"/>
    <w:rsid w:val="0051709A"/>
    <w:rsid w:val="005170C7"/>
    <w:rsid w:val="0051710A"/>
    <w:rsid w:val="005171A0"/>
    <w:rsid w:val="005171F5"/>
    <w:rsid w:val="0051724B"/>
    <w:rsid w:val="0051728E"/>
    <w:rsid w:val="005173C0"/>
    <w:rsid w:val="00517434"/>
    <w:rsid w:val="00517472"/>
    <w:rsid w:val="005174B1"/>
    <w:rsid w:val="005175B8"/>
    <w:rsid w:val="00517600"/>
    <w:rsid w:val="00517684"/>
    <w:rsid w:val="0051779B"/>
    <w:rsid w:val="005177DB"/>
    <w:rsid w:val="005178A3"/>
    <w:rsid w:val="00517ACC"/>
    <w:rsid w:val="00517AE6"/>
    <w:rsid w:val="00517C32"/>
    <w:rsid w:val="00517C88"/>
    <w:rsid w:val="00517D51"/>
    <w:rsid w:val="00517DC0"/>
    <w:rsid w:val="00517E9F"/>
    <w:rsid w:val="00517F11"/>
    <w:rsid w:val="00517F16"/>
    <w:rsid w:val="00517F3C"/>
    <w:rsid w:val="00517F61"/>
    <w:rsid w:val="00517F8C"/>
    <w:rsid w:val="005200EF"/>
    <w:rsid w:val="00520124"/>
    <w:rsid w:val="005203C1"/>
    <w:rsid w:val="00520422"/>
    <w:rsid w:val="0052043A"/>
    <w:rsid w:val="00520518"/>
    <w:rsid w:val="0052051D"/>
    <w:rsid w:val="00520541"/>
    <w:rsid w:val="00520587"/>
    <w:rsid w:val="005205AF"/>
    <w:rsid w:val="00520838"/>
    <w:rsid w:val="0052091A"/>
    <w:rsid w:val="00520BC0"/>
    <w:rsid w:val="00520C2E"/>
    <w:rsid w:val="00520E88"/>
    <w:rsid w:val="00520ED2"/>
    <w:rsid w:val="00520FBA"/>
    <w:rsid w:val="0052147A"/>
    <w:rsid w:val="00521509"/>
    <w:rsid w:val="00521642"/>
    <w:rsid w:val="005217AD"/>
    <w:rsid w:val="005217E1"/>
    <w:rsid w:val="00521984"/>
    <w:rsid w:val="00521A8D"/>
    <w:rsid w:val="00521BD0"/>
    <w:rsid w:val="00521C05"/>
    <w:rsid w:val="00521CEF"/>
    <w:rsid w:val="00521D90"/>
    <w:rsid w:val="00521E31"/>
    <w:rsid w:val="00521E40"/>
    <w:rsid w:val="00521E94"/>
    <w:rsid w:val="00521FC4"/>
    <w:rsid w:val="00521FFE"/>
    <w:rsid w:val="00522066"/>
    <w:rsid w:val="00522118"/>
    <w:rsid w:val="005222D6"/>
    <w:rsid w:val="0052240B"/>
    <w:rsid w:val="00522484"/>
    <w:rsid w:val="005224E2"/>
    <w:rsid w:val="0052256A"/>
    <w:rsid w:val="00522600"/>
    <w:rsid w:val="0052260C"/>
    <w:rsid w:val="0052289E"/>
    <w:rsid w:val="00522901"/>
    <w:rsid w:val="0052293B"/>
    <w:rsid w:val="0052296B"/>
    <w:rsid w:val="0052298D"/>
    <w:rsid w:val="005229A0"/>
    <w:rsid w:val="005229B1"/>
    <w:rsid w:val="00522A0D"/>
    <w:rsid w:val="00522BF4"/>
    <w:rsid w:val="00522C51"/>
    <w:rsid w:val="00522C5E"/>
    <w:rsid w:val="00522E2E"/>
    <w:rsid w:val="00522FC1"/>
    <w:rsid w:val="00522FC2"/>
    <w:rsid w:val="0052307B"/>
    <w:rsid w:val="00523178"/>
    <w:rsid w:val="0052318C"/>
    <w:rsid w:val="0052340E"/>
    <w:rsid w:val="00523465"/>
    <w:rsid w:val="0052354D"/>
    <w:rsid w:val="00523564"/>
    <w:rsid w:val="005235F5"/>
    <w:rsid w:val="0052371C"/>
    <w:rsid w:val="00523745"/>
    <w:rsid w:val="00523875"/>
    <w:rsid w:val="005238A0"/>
    <w:rsid w:val="005238C4"/>
    <w:rsid w:val="00523CFF"/>
    <w:rsid w:val="00523DFF"/>
    <w:rsid w:val="00523E88"/>
    <w:rsid w:val="00523ED7"/>
    <w:rsid w:val="00523F88"/>
    <w:rsid w:val="005240E8"/>
    <w:rsid w:val="00524152"/>
    <w:rsid w:val="0052426D"/>
    <w:rsid w:val="0052433E"/>
    <w:rsid w:val="00524389"/>
    <w:rsid w:val="005243FB"/>
    <w:rsid w:val="005244D8"/>
    <w:rsid w:val="00524854"/>
    <w:rsid w:val="0052494D"/>
    <w:rsid w:val="00524A21"/>
    <w:rsid w:val="00524A39"/>
    <w:rsid w:val="00524A7F"/>
    <w:rsid w:val="00524B6A"/>
    <w:rsid w:val="00524B92"/>
    <w:rsid w:val="00524C61"/>
    <w:rsid w:val="00524C7C"/>
    <w:rsid w:val="00524C8E"/>
    <w:rsid w:val="00524D94"/>
    <w:rsid w:val="00524E48"/>
    <w:rsid w:val="00524F1D"/>
    <w:rsid w:val="00524F8C"/>
    <w:rsid w:val="00524FF0"/>
    <w:rsid w:val="005250BB"/>
    <w:rsid w:val="00525387"/>
    <w:rsid w:val="0052539A"/>
    <w:rsid w:val="005253F5"/>
    <w:rsid w:val="00525460"/>
    <w:rsid w:val="00525577"/>
    <w:rsid w:val="00525587"/>
    <w:rsid w:val="00525698"/>
    <w:rsid w:val="005256BB"/>
    <w:rsid w:val="00525815"/>
    <w:rsid w:val="005258F2"/>
    <w:rsid w:val="00525943"/>
    <w:rsid w:val="005259EB"/>
    <w:rsid w:val="00525A80"/>
    <w:rsid w:val="00525A8D"/>
    <w:rsid w:val="00525BEC"/>
    <w:rsid w:val="00525D73"/>
    <w:rsid w:val="00525DCD"/>
    <w:rsid w:val="00525E7F"/>
    <w:rsid w:val="00525EBD"/>
    <w:rsid w:val="00525EED"/>
    <w:rsid w:val="00525FE9"/>
    <w:rsid w:val="00525FFD"/>
    <w:rsid w:val="00526019"/>
    <w:rsid w:val="005260A9"/>
    <w:rsid w:val="00526123"/>
    <w:rsid w:val="00526307"/>
    <w:rsid w:val="00526426"/>
    <w:rsid w:val="00526482"/>
    <w:rsid w:val="005264D8"/>
    <w:rsid w:val="0052669C"/>
    <w:rsid w:val="005266A4"/>
    <w:rsid w:val="00526822"/>
    <w:rsid w:val="00526ABF"/>
    <w:rsid w:val="00526D13"/>
    <w:rsid w:val="00526D4C"/>
    <w:rsid w:val="00526D71"/>
    <w:rsid w:val="00526D97"/>
    <w:rsid w:val="00526EC9"/>
    <w:rsid w:val="00526F04"/>
    <w:rsid w:val="00526F2D"/>
    <w:rsid w:val="00526FD4"/>
    <w:rsid w:val="0052700C"/>
    <w:rsid w:val="00527020"/>
    <w:rsid w:val="00527028"/>
    <w:rsid w:val="00527078"/>
    <w:rsid w:val="00527080"/>
    <w:rsid w:val="00527100"/>
    <w:rsid w:val="00527155"/>
    <w:rsid w:val="005271FF"/>
    <w:rsid w:val="00527231"/>
    <w:rsid w:val="005274E1"/>
    <w:rsid w:val="00527631"/>
    <w:rsid w:val="005276DF"/>
    <w:rsid w:val="00527760"/>
    <w:rsid w:val="0052784C"/>
    <w:rsid w:val="0052788A"/>
    <w:rsid w:val="005279A3"/>
    <w:rsid w:val="00527A12"/>
    <w:rsid w:val="00527CB2"/>
    <w:rsid w:val="00527CD7"/>
    <w:rsid w:val="00527EB3"/>
    <w:rsid w:val="00527F8C"/>
    <w:rsid w:val="00527FBE"/>
    <w:rsid w:val="0053001C"/>
    <w:rsid w:val="00530045"/>
    <w:rsid w:val="005300A1"/>
    <w:rsid w:val="0053011D"/>
    <w:rsid w:val="0053018F"/>
    <w:rsid w:val="005301E1"/>
    <w:rsid w:val="005301F5"/>
    <w:rsid w:val="005302C7"/>
    <w:rsid w:val="00530365"/>
    <w:rsid w:val="00530371"/>
    <w:rsid w:val="0053039B"/>
    <w:rsid w:val="005304EF"/>
    <w:rsid w:val="0053059A"/>
    <w:rsid w:val="005305F6"/>
    <w:rsid w:val="00530602"/>
    <w:rsid w:val="0053074E"/>
    <w:rsid w:val="00530820"/>
    <w:rsid w:val="005308C7"/>
    <w:rsid w:val="00530A23"/>
    <w:rsid w:val="00530A49"/>
    <w:rsid w:val="00530AC7"/>
    <w:rsid w:val="00530AEE"/>
    <w:rsid w:val="00530B63"/>
    <w:rsid w:val="00530BB3"/>
    <w:rsid w:val="00530CFE"/>
    <w:rsid w:val="00530DEF"/>
    <w:rsid w:val="00530F1A"/>
    <w:rsid w:val="00530FFD"/>
    <w:rsid w:val="0053100F"/>
    <w:rsid w:val="00531097"/>
    <w:rsid w:val="005311DC"/>
    <w:rsid w:val="00531223"/>
    <w:rsid w:val="0053135F"/>
    <w:rsid w:val="0053137E"/>
    <w:rsid w:val="00531401"/>
    <w:rsid w:val="005314BA"/>
    <w:rsid w:val="005314DC"/>
    <w:rsid w:val="00531552"/>
    <w:rsid w:val="00531567"/>
    <w:rsid w:val="0053159D"/>
    <w:rsid w:val="00531671"/>
    <w:rsid w:val="00531852"/>
    <w:rsid w:val="0053186A"/>
    <w:rsid w:val="00531938"/>
    <w:rsid w:val="00531A44"/>
    <w:rsid w:val="00531AF2"/>
    <w:rsid w:val="00531B01"/>
    <w:rsid w:val="00531BAC"/>
    <w:rsid w:val="00531C45"/>
    <w:rsid w:val="00531E55"/>
    <w:rsid w:val="00531F56"/>
    <w:rsid w:val="00531F89"/>
    <w:rsid w:val="005320CB"/>
    <w:rsid w:val="00532177"/>
    <w:rsid w:val="005321C7"/>
    <w:rsid w:val="005321EA"/>
    <w:rsid w:val="00532241"/>
    <w:rsid w:val="0053234A"/>
    <w:rsid w:val="0053238F"/>
    <w:rsid w:val="0053239C"/>
    <w:rsid w:val="005323BC"/>
    <w:rsid w:val="0053258D"/>
    <w:rsid w:val="00532641"/>
    <w:rsid w:val="005326D2"/>
    <w:rsid w:val="00532765"/>
    <w:rsid w:val="0053278F"/>
    <w:rsid w:val="00532880"/>
    <w:rsid w:val="00532A21"/>
    <w:rsid w:val="00532C45"/>
    <w:rsid w:val="00532C7C"/>
    <w:rsid w:val="00532C7F"/>
    <w:rsid w:val="00532CD5"/>
    <w:rsid w:val="00532D20"/>
    <w:rsid w:val="00532DB4"/>
    <w:rsid w:val="00532E01"/>
    <w:rsid w:val="00532FCD"/>
    <w:rsid w:val="00533032"/>
    <w:rsid w:val="0053303C"/>
    <w:rsid w:val="0053304B"/>
    <w:rsid w:val="0053314F"/>
    <w:rsid w:val="0053318F"/>
    <w:rsid w:val="0053319A"/>
    <w:rsid w:val="005331A0"/>
    <w:rsid w:val="00533213"/>
    <w:rsid w:val="00533299"/>
    <w:rsid w:val="00533373"/>
    <w:rsid w:val="00533436"/>
    <w:rsid w:val="005334B9"/>
    <w:rsid w:val="00533566"/>
    <w:rsid w:val="0053365E"/>
    <w:rsid w:val="00533704"/>
    <w:rsid w:val="005337B2"/>
    <w:rsid w:val="005338AA"/>
    <w:rsid w:val="00533969"/>
    <w:rsid w:val="00533970"/>
    <w:rsid w:val="005339FC"/>
    <w:rsid w:val="00533A16"/>
    <w:rsid w:val="00533A1C"/>
    <w:rsid w:val="00533B50"/>
    <w:rsid w:val="00533D27"/>
    <w:rsid w:val="00533DBF"/>
    <w:rsid w:val="00533DCD"/>
    <w:rsid w:val="00533DFC"/>
    <w:rsid w:val="00533E27"/>
    <w:rsid w:val="00533E90"/>
    <w:rsid w:val="00533F90"/>
    <w:rsid w:val="00533FC0"/>
    <w:rsid w:val="0053407E"/>
    <w:rsid w:val="005340E3"/>
    <w:rsid w:val="005343C8"/>
    <w:rsid w:val="00534445"/>
    <w:rsid w:val="005346AB"/>
    <w:rsid w:val="00534714"/>
    <w:rsid w:val="005349C1"/>
    <w:rsid w:val="005349CD"/>
    <w:rsid w:val="00534A80"/>
    <w:rsid w:val="00534D5B"/>
    <w:rsid w:val="00534DD5"/>
    <w:rsid w:val="00534F78"/>
    <w:rsid w:val="00534F93"/>
    <w:rsid w:val="00534FF0"/>
    <w:rsid w:val="005350EF"/>
    <w:rsid w:val="005353EB"/>
    <w:rsid w:val="0053555D"/>
    <w:rsid w:val="005356F5"/>
    <w:rsid w:val="005357B4"/>
    <w:rsid w:val="005358BE"/>
    <w:rsid w:val="00535960"/>
    <w:rsid w:val="00535AB1"/>
    <w:rsid w:val="00535ABF"/>
    <w:rsid w:val="00535BAD"/>
    <w:rsid w:val="00535E2A"/>
    <w:rsid w:val="00535E89"/>
    <w:rsid w:val="00535EF5"/>
    <w:rsid w:val="0053606E"/>
    <w:rsid w:val="005361A9"/>
    <w:rsid w:val="005361CD"/>
    <w:rsid w:val="00536369"/>
    <w:rsid w:val="0053637A"/>
    <w:rsid w:val="005363AB"/>
    <w:rsid w:val="0053641F"/>
    <w:rsid w:val="00536523"/>
    <w:rsid w:val="00536611"/>
    <w:rsid w:val="00536684"/>
    <w:rsid w:val="00536785"/>
    <w:rsid w:val="005367CB"/>
    <w:rsid w:val="0053685B"/>
    <w:rsid w:val="00536882"/>
    <w:rsid w:val="005369CA"/>
    <w:rsid w:val="00536A46"/>
    <w:rsid w:val="00536B90"/>
    <w:rsid w:val="00536B9C"/>
    <w:rsid w:val="00536BA2"/>
    <w:rsid w:val="00536C1C"/>
    <w:rsid w:val="00536CC6"/>
    <w:rsid w:val="00536D22"/>
    <w:rsid w:val="00536D84"/>
    <w:rsid w:val="00536DA7"/>
    <w:rsid w:val="00536E9F"/>
    <w:rsid w:val="00536EA1"/>
    <w:rsid w:val="00536EBB"/>
    <w:rsid w:val="00536F7C"/>
    <w:rsid w:val="00536F85"/>
    <w:rsid w:val="00536FD5"/>
    <w:rsid w:val="00537075"/>
    <w:rsid w:val="0053715A"/>
    <w:rsid w:val="00537352"/>
    <w:rsid w:val="005373D1"/>
    <w:rsid w:val="005375F6"/>
    <w:rsid w:val="0053762A"/>
    <w:rsid w:val="005376DB"/>
    <w:rsid w:val="0053772C"/>
    <w:rsid w:val="005377CE"/>
    <w:rsid w:val="0053793E"/>
    <w:rsid w:val="00537974"/>
    <w:rsid w:val="0053799F"/>
    <w:rsid w:val="00537A70"/>
    <w:rsid w:val="00537B2E"/>
    <w:rsid w:val="00537CB9"/>
    <w:rsid w:val="00537E1E"/>
    <w:rsid w:val="00537FC9"/>
    <w:rsid w:val="00540069"/>
    <w:rsid w:val="005400AA"/>
    <w:rsid w:val="005401DA"/>
    <w:rsid w:val="00540229"/>
    <w:rsid w:val="00540353"/>
    <w:rsid w:val="0054038A"/>
    <w:rsid w:val="005405B5"/>
    <w:rsid w:val="005405D6"/>
    <w:rsid w:val="0054065F"/>
    <w:rsid w:val="00540857"/>
    <w:rsid w:val="00540A0F"/>
    <w:rsid w:val="00540A54"/>
    <w:rsid w:val="00540A78"/>
    <w:rsid w:val="00540AE5"/>
    <w:rsid w:val="00540D8A"/>
    <w:rsid w:val="00540EC5"/>
    <w:rsid w:val="00541216"/>
    <w:rsid w:val="0054138D"/>
    <w:rsid w:val="0054141B"/>
    <w:rsid w:val="0054148A"/>
    <w:rsid w:val="0054149C"/>
    <w:rsid w:val="00541598"/>
    <w:rsid w:val="00541641"/>
    <w:rsid w:val="0054199A"/>
    <w:rsid w:val="00541AA4"/>
    <w:rsid w:val="00541B96"/>
    <w:rsid w:val="00541BB0"/>
    <w:rsid w:val="00541C19"/>
    <w:rsid w:val="00541C68"/>
    <w:rsid w:val="00541C77"/>
    <w:rsid w:val="00541DB9"/>
    <w:rsid w:val="00541EB0"/>
    <w:rsid w:val="00541F79"/>
    <w:rsid w:val="00541FCB"/>
    <w:rsid w:val="0054222F"/>
    <w:rsid w:val="0054242D"/>
    <w:rsid w:val="005424AE"/>
    <w:rsid w:val="005425D7"/>
    <w:rsid w:val="005425DF"/>
    <w:rsid w:val="00542632"/>
    <w:rsid w:val="005426AA"/>
    <w:rsid w:val="0054278E"/>
    <w:rsid w:val="005427AC"/>
    <w:rsid w:val="0054293C"/>
    <w:rsid w:val="00542984"/>
    <w:rsid w:val="00542985"/>
    <w:rsid w:val="005429F8"/>
    <w:rsid w:val="00542A1C"/>
    <w:rsid w:val="00542B4D"/>
    <w:rsid w:val="00542BC2"/>
    <w:rsid w:val="00542C06"/>
    <w:rsid w:val="00542E0C"/>
    <w:rsid w:val="00542E10"/>
    <w:rsid w:val="00542E4B"/>
    <w:rsid w:val="00543044"/>
    <w:rsid w:val="005430C6"/>
    <w:rsid w:val="00543351"/>
    <w:rsid w:val="0054339C"/>
    <w:rsid w:val="005434AE"/>
    <w:rsid w:val="0054369F"/>
    <w:rsid w:val="00543809"/>
    <w:rsid w:val="005438E1"/>
    <w:rsid w:val="0054395B"/>
    <w:rsid w:val="005439AE"/>
    <w:rsid w:val="00543ADF"/>
    <w:rsid w:val="00543B6F"/>
    <w:rsid w:val="00543DD2"/>
    <w:rsid w:val="00543DE2"/>
    <w:rsid w:val="00543ED0"/>
    <w:rsid w:val="00543F24"/>
    <w:rsid w:val="00543F4E"/>
    <w:rsid w:val="00543FFD"/>
    <w:rsid w:val="0054409B"/>
    <w:rsid w:val="005441E5"/>
    <w:rsid w:val="0054427E"/>
    <w:rsid w:val="0054439C"/>
    <w:rsid w:val="0054461C"/>
    <w:rsid w:val="005447E6"/>
    <w:rsid w:val="00544818"/>
    <w:rsid w:val="005448AB"/>
    <w:rsid w:val="0054494E"/>
    <w:rsid w:val="005449A3"/>
    <w:rsid w:val="005449B3"/>
    <w:rsid w:val="00544A80"/>
    <w:rsid w:val="00544ABF"/>
    <w:rsid w:val="00544ADA"/>
    <w:rsid w:val="00544AFA"/>
    <w:rsid w:val="00544B69"/>
    <w:rsid w:val="00544B70"/>
    <w:rsid w:val="00544BB3"/>
    <w:rsid w:val="00544C6A"/>
    <w:rsid w:val="00544CC5"/>
    <w:rsid w:val="00544DC1"/>
    <w:rsid w:val="00544EF6"/>
    <w:rsid w:val="00544F15"/>
    <w:rsid w:val="00544F83"/>
    <w:rsid w:val="00545003"/>
    <w:rsid w:val="0054506D"/>
    <w:rsid w:val="0054510E"/>
    <w:rsid w:val="005451E1"/>
    <w:rsid w:val="0054568A"/>
    <w:rsid w:val="00545784"/>
    <w:rsid w:val="0054581F"/>
    <w:rsid w:val="00545844"/>
    <w:rsid w:val="005458B2"/>
    <w:rsid w:val="00545908"/>
    <w:rsid w:val="005459FC"/>
    <w:rsid w:val="00545A54"/>
    <w:rsid w:val="00545ACA"/>
    <w:rsid w:val="00545B4F"/>
    <w:rsid w:val="00545D5E"/>
    <w:rsid w:val="00545D88"/>
    <w:rsid w:val="00545E35"/>
    <w:rsid w:val="00545FD4"/>
    <w:rsid w:val="00546015"/>
    <w:rsid w:val="005460A0"/>
    <w:rsid w:val="005461B5"/>
    <w:rsid w:val="005461BF"/>
    <w:rsid w:val="005461E2"/>
    <w:rsid w:val="005461FA"/>
    <w:rsid w:val="00546237"/>
    <w:rsid w:val="00546264"/>
    <w:rsid w:val="00546369"/>
    <w:rsid w:val="0054636B"/>
    <w:rsid w:val="00546481"/>
    <w:rsid w:val="00546546"/>
    <w:rsid w:val="00546585"/>
    <w:rsid w:val="005466B9"/>
    <w:rsid w:val="00546720"/>
    <w:rsid w:val="005467F9"/>
    <w:rsid w:val="00546838"/>
    <w:rsid w:val="00546854"/>
    <w:rsid w:val="0054685E"/>
    <w:rsid w:val="00546A24"/>
    <w:rsid w:val="00546A81"/>
    <w:rsid w:val="00546A9C"/>
    <w:rsid w:val="00546CF3"/>
    <w:rsid w:val="00546D33"/>
    <w:rsid w:val="00546DBB"/>
    <w:rsid w:val="00546E3D"/>
    <w:rsid w:val="00546E8A"/>
    <w:rsid w:val="00546FE8"/>
    <w:rsid w:val="0054719B"/>
    <w:rsid w:val="005471A8"/>
    <w:rsid w:val="005472CA"/>
    <w:rsid w:val="00547510"/>
    <w:rsid w:val="0054754C"/>
    <w:rsid w:val="00547589"/>
    <w:rsid w:val="0054769E"/>
    <w:rsid w:val="0054777B"/>
    <w:rsid w:val="0054787D"/>
    <w:rsid w:val="005478E0"/>
    <w:rsid w:val="005478E6"/>
    <w:rsid w:val="00547A94"/>
    <w:rsid w:val="00547ACB"/>
    <w:rsid w:val="00547AF0"/>
    <w:rsid w:val="00547B20"/>
    <w:rsid w:val="00547D3E"/>
    <w:rsid w:val="005500CA"/>
    <w:rsid w:val="00550140"/>
    <w:rsid w:val="005501DC"/>
    <w:rsid w:val="00550240"/>
    <w:rsid w:val="00550256"/>
    <w:rsid w:val="005502ED"/>
    <w:rsid w:val="005502F1"/>
    <w:rsid w:val="00550344"/>
    <w:rsid w:val="005503A6"/>
    <w:rsid w:val="00550531"/>
    <w:rsid w:val="0055070C"/>
    <w:rsid w:val="00550747"/>
    <w:rsid w:val="00550774"/>
    <w:rsid w:val="005507AE"/>
    <w:rsid w:val="00550821"/>
    <w:rsid w:val="00550A2B"/>
    <w:rsid w:val="00550AB3"/>
    <w:rsid w:val="00550C89"/>
    <w:rsid w:val="00550D29"/>
    <w:rsid w:val="00550FC5"/>
    <w:rsid w:val="0055106B"/>
    <w:rsid w:val="00551273"/>
    <w:rsid w:val="00551285"/>
    <w:rsid w:val="00551353"/>
    <w:rsid w:val="005513A3"/>
    <w:rsid w:val="0055145A"/>
    <w:rsid w:val="005514BB"/>
    <w:rsid w:val="005515D1"/>
    <w:rsid w:val="00551609"/>
    <w:rsid w:val="005517A6"/>
    <w:rsid w:val="0055185C"/>
    <w:rsid w:val="0055185E"/>
    <w:rsid w:val="0055186F"/>
    <w:rsid w:val="00551A7C"/>
    <w:rsid w:val="00551AD4"/>
    <w:rsid w:val="00551B27"/>
    <w:rsid w:val="00551BB1"/>
    <w:rsid w:val="00551C55"/>
    <w:rsid w:val="00551D4A"/>
    <w:rsid w:val="00551DDC"/>
    <w:rsid w:val="00551DEC"/>
    <w:rsid w:val="00551E37"/>
    <w:rsid w:val="00552092"/>
    <w:rsid w:val="005520D5"/>
    <w:rsid w:val="005520D6"/>
    <w:rsid w:val="00552191"/>
    <w:rsid w:val="00552192"/>
    <w:rsid w:val="00552240"/>
    <w:rsid w:val="00552290"/>
    <w:rsid w:val="005524C7"/>
    <w:rsid w:val="005524EB"/>
    <w:rsid w:val="005525B0"/>
    <w:rsid w:val="00552654"/>
    <w:rsid w:val="0055278E"/>
    <w:rsid w:val="00552952"/>
    <w:rsid w:val="005529C2"/>
    <w:rsid w:val="00552ACD"/>
    <w:rsid w:val="00552B28"/>
    <w:rsid w:val="00552B8F"/>
    <w:rsid w:val="00552BAC"/>
    <w:rsid w:val="00552C26"/>
    <w:rsid w:val="00552C52"/>
    <w:rsid w:val="00552D01"/>
    <w:rsid w:val="00552DCA"/>
    <w:rsid w:val="00552DE0"/>
    <w:rsid w:val="00552DE9"/>
    <w:rsid w:val="00552F7E"/>
    <w:rsid w:val="00553017"/>
    <w:rsid w:val="0055308F"/>
    <w:rsid w:val="005530BB"/>
    <w:rsid w:val="005530FA"/>
    <w:rsid w:val="00553138"/>
    <w:rsid w:val="0055326D"/>
    <w:rsid w:val="005532E6"/>
    <w:rsid w:val="005534AF"/>
    <w:rsid w:val="00553681"/>
    <w:rsid w:val="00553684"/>
    <w:rsid w:val="0055368B"/>
    <w:rsid w:val="00553710"/>
    <w:rsid w:val="00553746"/>
    <w:rsid w:val="00553765"/>
    <w:rsid w:val="005537CE"/>
    <w:rsid w:val="005539E1"/>
    <w:rsid w:val="00553A23"/>
    <w:rsid w:val="00553C26"/>
    <w:rsid w:val="00553C7E"/>
    <w:rsid w:val="00553D33"/>
    <w:rsid w:val="00553DEB"/>
    <w:rsid w:val="00553F69"/>
    <w:rsid w:val="00553FD0"/>
    <w:rsid w:val="00554078"/>
    <w:rsid w:val="00554098"/>
    <w:rsid w:val="0055432A"/>
    <w:rsid w:val="005543EE"/>
    <w:rsid w:val="0055446E"/>
    <w:rsid w:val="00554517"/>
    <w:rsid w:val="00554520"/>
    <w:rsid w:val="00554796"/>
    <w:rsid w:val="005547B9"/>
    <w:rsid w:val="005547FD"/>
    <w:rsid w:val="005548BF"/>
    <w:rsid w:val="005548DD"/>
    <w:rsid w:val="005548FC"/>
    <w:rsid w:val="0055494A"/>
    <w:rsid w:val="00554AD9"/>
    <w:rsid w:val="00554BD7"/>
    <w:rsid w:val="00554BEC"/>
    <w:rsid w:val="00554F24"/>
    <w:rsid w:val="00554F64"/>
    <w:rsid w:val="00554FF2"/>
    <w:rsid w:val="005550CB"/>
    <w:rsid w:val="0055516A"/>
    <w:rsid w:val="0055522A"/>
    <w:rsid w:val="0055545D"/>
    <w:rsid w:val="005555BA"/>
    <w:rsid w:val="005557BB"/>
    <w:rsid w:val="00555997"/>
    <w:rsid w:val="00555A30"/>
    <w:rsid w:val="00555AA3"/>
    <w:rsid w:val="00555AAA"/>
    <w:rsid w:val="00555B7D"/>
    <w:rsid w:val="00555BB4"/>
    <w:rsid w:val="00555BCC"/>
    <w:rsid w:val="00555D52"/>
    <w:rsid w:val="00555DB7"/>
    <w:rsid w:val="00555ECF"/>
    <w:rsid w:val="00555EF7"/>
    <w:rsid w:val="00555F2C"/>
    <w:rsid w:val="00555F42"/>
    <w:rsid w:val="005560AC"/>
    <w:rsid w:val="005560D5"/>
    <w:rsid w:val="005560DD"/>
    <w:rsid w:val="00556312"/>
    <w:rsid w:val="00556314"/>
    <w:rsid w:val="0055637A"/>
    <w:rsid w:val="005563FE"/>
    <w:rsid w:val="0055668E"/>
    <w:rsid w:val="005567C2"/>
    <w:rsid w:val="00556879"/>
    <w:rsid w:val="005568F9"/>
    <w:rsid w:val="0055695C"/>
    <w:rsid w:val="00556A35"/>
    <w:rsid w:val="00556AFD"/>
    <w:rsid w:val="00556BAD"/>
    <w:rsid w:val="00556CD9"/>
    <w:rsid w:val="00556CF0"/>
    <w:rsid w:val="00556D51"/>
    <w:rsid w:val="00556EAD"/>
    <w:rsid w:val="00556EC5"/>
    <w:rsid w:val="00556ED8"/>
    <w:rsid w:val="00556F5F"/>
    <w:rsid w:val="00556F68"/>
    <w:rsid w:val="00557022"/>
    <w:rsid w:val="00557068"/>
    <w:rsid w:val="0055722C"/>
    <w:rsid w:val="005572CD"/>
    <w:rsid w:val="00557303"/>
    <w:rsid w:val="0055732E"/>
    <w:rsid w:val="00557354"/>
    <w:rsid w:val="0055744E"/>
    <w:rsid w:val="005575B7"/>
    <w:rsid w:val="00557645"/>
    <w:rsid w:val="005576A1"/>
    <w:rsid w:val="00557781"/>
    <w:rsid w:val="0055779B"/>
    <w:rsid w:val="005577C5"/>
    <w:rsid w:val="00557A38"/>
    <w:rsid w:val="00557B34"/>
    <w:rsid w:val="00557B89"/>
    <w:rsid w:val="00557B9A"/>
    <w:rsid w:val="00557BFD"/>
    <w:rsid w:val="00557CDC"/>
    <w:rsid w:val="00557E7E"/>
    <w:rsid w:val="00557F5A"/>
    <w:rsid w:val="00557FB0"/>
    <w:rsid w:val="005600A0"/>
    <w:rsid w:val="005600EA"/>
    <w:rsid w:val="00560100"/>
    <w:rsid w:val="00560129"/>
    <w:rsid w:val="005601F7"/>
    <w:rsid w:val="0056025E"/>
    <w:rsid w:val="005602BE"/>
    <w:rsid w:val="005602F6"/>
    <w:rsid w:val="00560454"/>
    <w:rsid w:val="00560458"/>
    <w:rsid w:val="0056057B"/>
    <w:rsid w:val="005605EF"/>
    <w:rsid w:val="0056069F"/>
    <w:rsid w:val="005606BE"/>
    <w:rsid w:val="005606C9"/>
    <w:rsid w:val="0056079C"/>
    <w:rsid w:val="0056086D"/>
    <w:rsid w:val="0056088D"/>
    <w:rsid w:val="005608D1"/>
    <w:rsid w:val="0056092F"/>
    <w:rsid w:val="00560A0A"/>
    <w:rsid w:val="00560A18"/>
    <w:rsid w:val="00560B3C"/>
    <w:rsid w:val="00560C80"/>
    <w:rsid w:val="00560E50"/>
    <w:rsid w:val="00560FA7"/>
    <w:rsid w:val="0056100D"/>
    <w:rsid w:val="005613BB"/>
    <w:rsid w:val="00561674"/>
    <w:rsid w:val="00561768"/>
    <w:rsid w:val="005617E4"/>
    <w:rsid w:val="00561A82"/>
    <w:rsid w:val="00561AB3"/>
    <w:rsid w:val="00561B89"/>
    <w:rsid w:val="00561CDE"/>
    <w:rsid w:val="00561DE9"/>
    <w:rsid w:val="00561F69"/>
    <w:rsid w:val="00561FB8"/>
    <w:rsid w:val="00561FE7"/>
    <w:rsid w:val="0056207A"/>
    <w:rsid w:val="0056214A"/>
    <w:rsid w:val="00562163"/>
    <w:rsid w:val="0056216E"/>
    <w:rsid w:val="0056217F"/>
    <w:rsid w:val="0056231D"/>
    <w:rsid w:val="00562437"/>
    <w:rsid w:val="0056246B"/>
    <w:rsid w:val="0056263A"/>
    <w:rsid w:val="005626D0"/>
    <w:rsid w:val="005627D3"/>
    <w:rsid w:val="005628D5"/>
    <w:rsid w:val="00562939"/>
    <w:rsid w:val="005629F5"/>
    <w:rsid w:val="00562AAD"/>
    <w:rsid w:val="00562B00"/>
    <w:rsid w:val="00562BDC"/>
    <w:rsid w:val="00562BF0"/>
    <w:rsid w:val="00562C00"/>
    <w:rsid w:val="00562C6F"/>
    <w:rsid w:val="00562C7A"/>
    <w:rsid w:val="00562CD3"/>
    <w:rsid w:val="00562D9E"/>
    <w:rsid w:val="00562DEA"/>
    <w:rsid w:val="00562FCC"/>
    <w:rsid w:val="00563122"/>
    <w:rsid w:val="00563361"/>
    <w:rsid w:val="005634FC"/>
    <w:rsid w:val="00563520"/>
    <w:rsid w:val="0056352B"/>
    <w:rsid w:val="0056356C"/>
    <w:rsid w:val="00563598"/>
    <w:rsid w:val="005635CD"/>
    <w:rsid w:val="005636B2"/>
    <w:rsid w:val="005636C9"/>
    <w:rsid w:val="00563788"/>
    <w:rsid w:val="0056388B"/>
    <w:rsid w:val="0056392D"/>
    <w:rsid w:val="005639BF"/>
    <w:rsid w:val="005639E2"/>
    <w:rsid w:val="00563BEF"/>
    <w:rsid w:val="00563C93"/>
    <w:rsid w:val="00563CD5"/>
    <w:rsid w:val="00563CE5"/>
    <w:rsid w:val="00563EC7"/>
    <w:rsid w:val="00563F95"/>
    <w:rsid w:val="00563FBC"/>
    <w:rsid w:val="00564236"/>
    <w:rsid w:val="00564282"/>
    <w:rsid w:val="005642B7"/>
    <w:rsid w:val="0056430D"/>
    <w:rsid w:val="0056435E"/>
    <w:rsid w:val="00564368"/>
    <w:rsid w:val="00564425"/>
    <w:rsid w:val="0056458D"/>
    <w:rsid w:val="005645CF"/>
    <w:rsid w:val="0056465A"/>
    <w:rsid w:val="00564695"/>
    <w:rsid w:val="00564816"/>
    <w:rsid w:val="00564858"/>
    <w:rsid w:val="00564934"/>
    <w:rsid w:val="00564A35"/>
    <w:rsid w:val="00564AB9"/>
    <w:rsid w:val="00564B7F"/>
    <w:rsid w:val="00564B82"/>
    <w:rsid w:val="00564C8B"/>
    <w:rsid w:val="00564D75"/>
    <w:rsid w:val="00564D88"/>
    <w:rsid w:val="00564DE3"/>
    <w:rsid w:val="00564E65"/>
    <w:rsid w:val="00564EEF"/>
    <w:rsid w:val="00564F4A"/>
    <w:rsid w:val="00565056"/>
    <w:rsid w:val="005651D1"/>
    <w:rsid w:val="00565271"/>
    <w:rsid w:val="005652FE"/>
    <w:rsid w:val="0056533C"/>
    <w:rsid w:val="005654BC"/>
    <w:rsid w:val="00565572"/>
    <w:rsid w:val="005655CE"/>
    <w:rsid w:val="00565641"/>
    <w:rsid w:val="00565697"/>
    <w:rsid w:val="005659E3"/>
    <w:rsid w:val="00565A37"/>
    <w:rsid w:val="00565B49"/>
    <w:rsid w:val="00565B97"/>
    <w:rsid w:val="00565BCB"/>
    <w:rsid w:val="00565C07"/>
    <w:rsid w:val="00565C46"/>
    <w:rsid w:val="00565C55"/>
    <w:rsid w:val="00565D0F"/>
    <w:rsid w:val="00565E89"/>
    <w:rsid w:val="00565ECD"/>
    <w:rsid w:val="00565F41"/>
    <w:rsid w:val="00565FC1"/>
    <w:rsid w:val="00565FDE"/>
    <w:rsid w:val="00565FE6"/>
    <w:rsid w:val="00566123"/>
    <w:rsid w:val="00566296"/>
    <w:rsid w:val="005664EE"/>
    <w:rsid w:val="0056655E"/>
    <w:rsid w:val="005665B1"/>
    <w:rsid w:val="005665DF"/>
    <w:rsid w:val="00566624"/>
    <w:rsid w:val="005666E7"/>
    <w:rsid w:val="005667B9"/>
    <w:rsid w:val="005667D5"/>
    <w:rsid w:val="005667DB"/>
    <w:rsid w:val="005667DC"/>
    <w:rsid w:val="00566867"/>
    <w:rsid w:val="005668CB"/>
    <w:rsid w:val="00566A2D"/>
    <w:rsid w:val="00566B55"/>
    <w:rsid w:val="00566E8A"/>
    <w:rsid w:val="00566EC7"/>
    <w:rsid w:val="00566F11"/>
    <w:rsid w:val="00567059"/>
    <w:rsid w:val="005670D4"/>
    <w:rsid w:val="0056730F"/>
    <w:rsid w:val="00567361"/>
    <w:rsid w:val="005674BE"/>
    <w:rsid w:val="005674E7"/>
    <w:rsid w:val="00567578"/>
    <w:rsid w:val="00567586"/>
    <w:rsid w:val="005675D4"/>
    <w:rsid w:val="005675EB"/>
    <w:rsid w:val="0056762F"/>
    <w:rsid w:val="00567785"/>
    <w:rsid w:val="00567813"/>
    <w:rsid w:val="0056788F"/>
    <w:rsid w:val="005678BB"/>
    <w:rsid w:val="00567A0B"/>
    <w:rsid w:val="00567A2F"/>
    <w:rsid w:val="00567BB2"/>
    <w:rsid w:val="00567BDA"/>
    <w:rsid w:val="00567C16"/>
    <w:rsid w:val="00567D1F"/>
    <w:rsid w:val="00567D67"/>
    <w:rsid w:val="00567DC8"/>
    <w:rsid w:val="00567F38"/>
    <w:rsid w:val="00567F6A"/>
    <w:rsid w:val="00567FA8"/>
    <w:rsid w:val="00570174"/>
    <w:rsid w:val="005702A2"/>
    <w:rsid w:val="00570383"/>
    <w:rsid w:val="00570469"/>
    <w:rsid w:val="0057047E"/>
    <w:rsid w:val="005704BB"/>
    <w:rsid w:val="005705B6"/>
    <w:rsid w:val="005705CB"/>
    <w:rsid w:val="005705D8"/>
    <w:rsid w:val="0057081E"/>
    <w:rsid w:val="00570883"/>
    <w:rsid w:val="0057098E"/>
    <w:rsid w:val="00570A8B"/>
    <w:rsid w:val="00570A9E"/>
    <w:rsid w:val="00570B0E"/>
    <w:rsid w:val="00570C72"/>
    <w:rsid w:val="00570D19"/>
    <w:rsid w:val="005710B7"/>
    <w:rsid w:val="00571106"/>
    <w:rsid w:val="00571154"/>
    <w:rsid w:val="005711F5"/>
    <w:rsid w:val="00571240"/>
    <w:rsid w:val="005712DB"/>
    <w:rsid w:val="00571327"/>
    <w:rsid w:val="0057145F"/>
    <w:rsid w:val="005714B7"/>
    <w:rsid w:val="005714C6"/>
    <w:rsid w:val="00571696"/>
    <w:rsid w:val="005716AD"/>
    <w:rsid w:val="005717EA"/>
    <w:rsid w:val="00571835"/>
    <w:rsid w:val="005718E1"/>
    <w:rsid w:val="00571965"/>
    <w:rsid w:val="00571A9D"/>
    <w:rsid w:val="00571C70"/>
    <w:rsid w:val="00571CC5"/>
    <w:rsid w:val="00571E64"/>
    <w:rsid w:val="00571F2F"/>
    <w:rsid w:val="00571F5E"/>
    <w:rsid w:val="00571F79"/>
    <w:rsid w:val="00572023"/>
    <w:rsid w:val="00572026"/>
    <w:rsid w:val="0057209E"/>
    <w:rsid w:val="00572132"/>
    <w:rsid w:val="0057237A"/>
    <w:rsid w:val="005723B6"/>
    <w:rsid w:val="00572480"/>
    <w:rsid w:val="005725DE"/>
    <w:rsid w:val="0057262A"/>
    <w:rsid w:val="0057264E"/>
    <w:rsid w:val="005726CA"/>
    <w:rsid w:val="005727DC"/>
    <w:rsid w:val="0057289A"/>
    <w:rsid w:val="00572949"/>
    <w:rsid w:val="00572A10"/>
    <w:rsid w:val="00572B2B"/>
    <w:rsid w:val="00572B74"/>
    <w:rsid w:val="00572BF7"/>
    <w:rsid w:val="00572D71"/>
    <w:rsid w:val="00572DA1"/>
    <w:rsid w:val="00572DD9"/>
    <w:rsid w:val="00572E68"/>
    <w:rsid w:val="00572EB5"/>
    <w:rsid w:val="00572EF5"/>
    <w:rsid w:val="00572F86"/>
    <w:rsid w:val="005730F9"/>
    <w:rsid w:val="00573158"/>
    <w:rsid w:val="005731E6"/>
    <w:rsid w:val="0057322E"/>
    <w:rsid w:val="00573259"/>
    <w:rsid w:val="00573277"/>
    <w:rsid w:val="005733C8"/>
    <w:rsid w:val="00573465"/>
    <w:rsid w:val="0057346F"/>
    <w:rsid w:val="00573560"/>
    <w:rsid w:val="0057357C"/>
    <w:rsid w:val="00573662"/>
    <w:rsid w:val="005736ED"/>
    <w:rsid w:val="00573769"/>
    <w:rsid w:val="0057381C"/>
    <w:rsid w:val="005739A3"/>
    <w:rsid w:val="00573A14"/>
    <w:rsid w:val="00573CD0"/>
    <w:rsid w:val="00573D16"/>
    <w:rsid w:val="00573D50"/>
    <w:rsid w:val="00573E3B"/>
    <w:rsid w:val="00573F60"/>
    <w:rsid w:val="00574012"/>
    <w:rsid w:val="005740EA"/>
    <w:rsid w:val="0057413D"/>
    <w:rsid w:val="00574177"/>
    <w:rsid w:val="00574243"/>
    <w:rsid w:val="00574245"/>
    <w:rsid w:val="0057426D"/>
    <w:rsid w:val="00574390"/>
    <w:rsid w:val="00574395"/>
    <w:rsid w:val="00574529"/>
    <w:rsid w:val="005746F5"/>
    <w:rsid w:val="0057473D"/>
    <w:rsid w:val="00574786"/>
    <w:rsid w:val="00574901"/>
    <w:rsid w:val="005749A0"/>
    <w:rsid w:val="00574A5A"/>
    <w:rsid w:val="00574A78"/>
    <w:rsid w:val="00574AC8"/>
    <w:rsid w:val="00574AD5"/>
    <w:rsid w:val="00574BF4"/>
    <w:rsid w:val="00574C87"/>
    <w:rsid w:val="00574D5F"/>
    <w:rsid w:val="00574D7C"/>
    <w:rsid w:val="00574E80"/>
    <w:rsid w:val="00574F83"/>
    <w:rsid w:val="0057504C"/>
    <w:rsid w:val="005750A9"/>
    <w:rsid w:val="005751B3"/>
    <w:rsid w:val="00575328"/>
    <w:rsid w:val="00575341"/>
    <w:rsid w:val="005753A9"/>
    <w:rsid w:val="00575420"/>
    <w:rsid w:val="00575476"/>
    <w:rsid w:val="00575649"/>
    <w:rsid w:val="00575798"/>
    <w:rsid w:val="0057581E"/>
    <w:rsid w:val="00575838"/>
    <w:rsid w:val="00575860"/>
    <w:rsid w:val="005759D7"/>
    <w:rsid w:val="00575A06"/>
    <w:rsid w:val="00575AEA"/>
    <w:rsid w:val="00575BB8"/>
    <w:rsid w:val="00575C28"/>
    <w:rsid w:val="00575C2A"/>
    <w:rsid w:val="00575CA9"/>
    <w:rsid w:val="00575D20"/>
    <w:rsid w:val="00575D22"/>
    <w:rsid w:val="00575FE2"/>
    <w:rsid w:val="00576013"/>
    <w:rsid w:val="005760B7"/>
    <w:rsid w:val="005762EE"/>
    <w:rsid w:val="005762EF"/>
    <w:rsid w:val="005764C2"/>
    <w:rsid w:val="005764F4"/>
    <w:rsid w:val="0057662C"/>
    <w:rsid w:val="00576666"/>
    <w:rsid w:val="00576781"/>
    <w:rsid w:val="0057678C"/>
    <w:rsid w:val="00576965"/>
    <w:rsid w:val="005769D3"/>
    <w:rsid w:val="00576C30"/>
    <w:rsid w:val="00576D11"/>
    <w:rsid w:val="00576D6E"/>
    <w:rsid w:val="00576DB5"/>
    <w:rsid w:val="00576E29"/>
    <w:rsid w:val="00576E32"/>
    <w:rsid w:val="005770C1"/>
    <w:rsid w:val="00577265"/>
    <w:rsid w:val="00577347"/>
    <w:rsid w:val="00577383"/>
    <w:rsid w:val="005776B2"/>
    <w:rsid w:val="0057773A"/>
    <w:rsid w:val="0057799F"/>
    <w:rsid w:val="00577AF8"/>
    <w:rsid w:val="00577B11"/>
    <w:rsid w:val="00577BB1"/>
    <w:rsid w:val="00577CA9"/>
    <w:rsid w:val="00577D9C"/>
    <w:rsid w:val="00577F02"/>
    <w:rsid w:val="00577F52"/>
    <w:rsid w:val="00577F6B"/>
    <w:rsid w:val="005800FC"/>
    <w:rsid w:val="0058016D"/>
    <w:rsid w:val="0058018A"/>
    <w:rsid w:val="00580199"/>
    <w:rsid w:val="005802BC"/>
    <w:rsid w:val="005802D0"/>
    <w:rsid w:val="00580331"/>
    <w:rsid w:val="0058035F"/>
    <w:rsid w:val="005803C3"/>
    <w:rsid w:val="00580407"/>
    <w:rsid w:val="00580459"/>
    <w:rsid w:val="005806E3"/>
    <w:rsid w:val="0058089A"/>
    <w:rsid w:val="005809F6"/>
    <w:rsid w:val="00580ACE"/>
    <w:rsid w:val="00580B24"/>
    <w:rsid w:val="00580B2A"/>
    <w:rsid w:val="00580C3C"/>
    <w:rsid w:val="00580CE4"/>
    <w:rsid w:val="00580F94"/>
    <w:rsid w:val="0058103F"/>
    <w:rsid w:val="005810CB"/>
    <w:rsid w:val="0058124D"/>
    <w:rsid w:val="00581362"/>
    <w:rsid w:val="0058140B"/>
    <w:rsid w:val="00581602"/>
    <w:rsid w:val="0058163E"/>
    <w:rsid w:val="0058165A"/>
    <w:rsid w:val="005816C1"/>
    <w:rsid w:val="0058171C"/>
    <w:rsid w:val="005817D4"/>
    <w:rsid w:val="005819B8"/>
    <w:rsid w:val="00581A2B"/>
    <w:rsid w:val="00581A98"/>
    <w:rsid w:val="00581C98"/>
    <w:rsid w:val="00581CAD"/>
    <w:rsid w:val="00581D0E"/>
    <w:rsid w:val="00581E02"/>
    <w:rsid w:val="00581E91"/>
    <w:rsid w:val="00581EEE"/>
    <w:rsid w:val="00581EF7"/>
    <w:rsid w:val="00581F15"/>
    <w:rsid w:val="00581F1A"/>
    <w:rsid w:val="00582048"/>
    <w:rsid w:val="00582174"/>
    <w:rsid w:val="005822EE"/>
    <w:rsid w:val="00582328"/>
    <w:rsid w:val="005824B3"/>
    <w:rsid w:val="00582578"/>
    <w:rsid w:val="0058257C"/>
    <w:rsid w:val="005825D0"/>
    <w:rsid w:val="00582727"/>
    <w:rsid w:val="00582834"/>
    <w:rsid w:val="0058287C"/>
    <w:rsid w:val="005828F1"/>
    <w:rsid w:val="00582974"/>
    <w:rsid w:val="00582B92"/>
    <w:rsid w:val="00582C65"/>
    <w:rsid w:val="00582E62"/>
    <w:rsid w:val="00582F04"/>
    <w:rsid w:val="00582F58"/>
    <w:rsid w:val="0058326C"/>
    <w:rsid w:val="005832F5"/>
    <w:rsid w:val="00583375"/>
    <w:rsid w:val="00583478"/>
    <w:rsid w:val="005834AF"/>
    <w:rsid w:val="005834C3"/>
    <w:rsid w:val="0058353E"/>
    <w:rsid w:val="00583673"/>
    <w:rsid w:val="00583675"/>
    <w:rsid w:val="005836C9"/>
    <w:rsid w:val="005837C0"/>
    <w:rsid w:val="00583805"/>
    <w:rsid w:val="0058386C"/>
    <w:rsid w:val="00583B17"/>
    <w:rsid w:val="00583BB6"/>
    <w:rsid w:val="00583C71"/>
    <w:rsid w:val="00583D79"/>
    <w:rsid w:val="00583DD6"/>
    <w:rsid w:val="00583E8E"/>
    <w:rsid w:val="00583E99"/>
    <w:rsid w:val="00583EC7"/>
    <w:rsid w:val="00583ECB"/>
    <w:rsid w:val="00583F0F"/>
    <w:rsid w:val="00583F10"/>
    <w:rsid w:val="00583F49"/>
    <w:rsid w:val="0058406F"/>
    <w:rsid w:val="00584072"/>
    <w:rsid w:val="005840D5"/>
    <w:rsid w:val="0058411C"/>
    <w:rsid w:val="005841B3"/>
    <w:rsid w:val="005841D0"/>
    <w:rsid w:val="005842FB"/>
    <w:rsid w:val="005843B7"/>
    <w:rsid w:val="00584429"/>
    <w:rsid w:val="0058449E"/>
    <w:rsid w:val="00584624"/>
    <w:rsid w:val="005846FB"/>
    <w:rsid w:val="00584934"/>
    <w:rsid w:val="0058496D"/>
    <w:rsid w:val="00584A07"/>
    <w:rsid w:val="00584AC9"/>
    <w:rsid w:val="00584B64"/>
    <w:rsid w:val="00584BD1"/>
    <w:rsid w:val="00584BDB"/>
    <w:rsid w:val="00584D40"/>
    <w:rsid w:val="00584D4A"/>
    <w:rsid w:val="00584DB8"/>
    <w:rsid w:val="00584E56"/>
    <w:rsid w:val="00584E5B"/>
    <w:rsid w:val="00584EF3"/>
    <w:rsid w:val="00584F29"/>
    <w:rsid w:val="0058503A"/>
    <w:rsid w:val="00585079"/>
    <w:rsid w:val="005850F6"/>
    <w:rsid w:val="00585328"/>
    <w:rsid w:val="005853E3"/>
    <w:rsid w:val="00585587"/>
    <w:rsid w:val="005856A3"/>
    <w:rsid w:val="005856B6"/>
    <w:rsid w:val="0058574D"/>
    <w:rsid w:val="0058575B"/>
    <w:rsid w:val="0058575C"/>
    <w:rsid w:val="00585792"/>
    <w:rsid w:val="005857CA"/>
    <w:rsid w:val="005859ED"/>
    <w:rsid w:val="005859F6"/>
    <w:rsid w:val="00585A08"/>
    <w:rsid w:val="00585A30"/>
    <w:rsid w:val="00585A6B"/>
    <w:rsid w:val="00585AB6"/>
    <w:rsid w:val="00585AE2"/>
    <w:rsid w:val="00585B4A"/>
    <w:rsid w:val="00585B8B"/>
    <w:rsid w:val="00585C26"/>
    <w:rsid w:val="00585C74"/>
    <w:rsid w:val="00585D5F"/>
    <w:rsid w:val="00585D8F"/>
    <w:rsid w:val="005860AA"/>
    <w:rsid w:val="0058626E"/>
    <w:rsid w:val="005862C1"/>
    <w:rsid w:val="005862C4"/>
    <w:rsid w:val="0058657B"/>
    <w:rsid w:val="0058664F"/>
    <w:rsid w:val="00586684"/>
    <w:rsid w:val="005866AE"/>
    <w:rsid w:val="005867E3"/>
    <w:rsid w:val="00586889"/>
    <w:rsid w:val="0058691B"/>
    <w:rsid w:val="005869BC"/>
    <w:rsid w:val="00586A09"/>
    <w:rsid w:val="00586C54"/>
    <w:rsid w:val="00586D34"/>
    <w:rsid w:val="00586D57"/>
    <w:rsid w:val="00586D96"/>
    <w:rsid w:val="00586DA3"/>
    <w:rsid w:val="00586DD5"/>
    <w:rsid w:val="00586DF2"/>
    <w:rsid w:val="00586E2E"/>
    <w:rsid w:val="0058709C"/>
    <w:rsid w:val="00587143"/>
    <w:rsid w:val="00587216"/>
    <w:rsid w:val="00587218"/>
    <w:rsid w:val="00587273"/>
    <w:rsid w:val="0058734A"/>
    <w:rsid w:val="0058795F"/>
    <w:rsid w:val="00587AC3"/>
    <w:rsid w:val="00587C3D"/>
    <w:rsid w:val="00587CEC"/>
    <w:rsid w:val="00587D35"/>
    <w:rsid w:val="00587DC8"/>
    <w:rsid w:val="00587E40"/>
    <w:rsid w:val="00587EA6"/>
    <w:rsid w:val="00587F52"/>
    <w:rsid w:val="0059004A"/>
    <w:rsid w:val="005900C5"/>
    <w:rsid w:val="005900D8"/>
    <w:rsid w:val="00590131"/>
    <w:rsid w:val="00590217"/>
    <w:rsid w:val="00590224"/>
    <w:rsid w:val="0059024F"/>
    <w:rsid w:val="005902CC"/>
    <w:rsid w:val="005902D8"/>
    <w:rsid w:val="005905B2"/>
    <w:rsid w:val="005906AF"/>
    <w:rsid w:val="005906CA"/>
    <w:rsid w:val="005907C8"/>
    <w:rsid w:val="005907D2"/>
    <w:rsid w:val="005909EF"/>
    <w:rsid w:val="005909FD"/>
    <w:rsid w:val="00590AEC"/>
    <w:rsid w:val="00590AF2"/>
    <w:rsid w:val="00590AFC"/>
    <w:rsid w:val="00590B58"/>
    <w:rsid w:val="00590B87"/>
    <w:rsid w:val="00590BE8"/>
    <w:rsid w:val="00590CDB"/>
    <w:rsid w:val="00590E27"/>
    <w:rsid w:val="00590F50"/>
    <w:rsid w:val="00590FC0"/>
    <w:rsid w:val="005910A9"/>
    <w:rsid w:val="00591367"/>
    <w:rsid w:val="00591437"/>
    <w:rsid w:val="0059148A"/>
    <w:rsid w:val="0059148F"/>
    <w:rsid w:val="005915F3"/>
    <w:rsid w:val="00591715"/>
    <w:rsid w:val="0059177A"/>
    <w:rsid w:val="0059186B"/>
    <w:rsid w:val="0059195D"/>
    <w:rsid w:val="00591A6E"/>
    <w:rsid w:val="00591A99"/>
    <w:rsid w:val="00591B8F"/>
    <w:rsid w:val="00591BFE"/>
    <w:rsid w:val="00591CE8"/>
    <w:rsid w:val="00591D48"/>
    <w:rsid w:val="00591E1D"/>
    <w:rsid w:val="00591E53"/>
    <w:rsid w:val="00591F07"/>
    <w:rsid w:val="00591F8D"/>
    <w:rsid w:val="00591FE5"/>
    <w:rsid w:val="005920C5"/>
    <w:rsid w:val="00592127"/>
    <w:rsid w:val="00592260"/>
    <w:rsid w:val="00592300"/>
    <w:rsid w:val="00592303"/>
    <w:rsid w:val="00592339"/>
    <w:rsid w:val="005923C9"/>
    <w:rsid w:val="0059247F"/>
    <w:rsid w:val="0059255B"/>
    <w:rsid w:val="00592576"/>
    <w:rsid w:val="005926D6"/>
    <w:rsid w:val="00592717"/>
    <w:rsid w:val="0059278A"/>
    <w:rsid w:val="005927A0"/>
    <w:rsid w:val="005928CF"/>
    <w:rsid w:val="005928DA"/>
    <w:rsid w:val="00592A90"/>
    <w:rsid w:val="00592B70"/>
    <w:rsid w:val="00592DFB"/>
    <w:rsid w:val="00592FBA"/>
    <w:rsid w:val="0059304C"/>
    <w:rsid w:val="00593151"/>
    <w:rsid w:val="0059316A"/>
    <w:rsid w:val="005931EF"/>
    <w:rsid w:val="00593259"/>
    <w:rsid w:val="0059328B"/>
    <w:rsid w:val="00593298"/>
    <w:rsid w:val="0059335B"/>
    <w:rsid w:val="0059351B"/>
    <w:rsid w:val="005935F7"/>
    <w:rsid w:val="005936C8"/>
    <w:rsid w:val="005937A7"/>
    <w:rsid w:val="00593898"/>
    <w:rsid w:val="005938A1"/>
    <w:rsid w:val="00593969"/>
    <w:rsid w:val="00593979"/>
    <w:rsid w:val="005939ED"/>
    <w:rsid w:val="00593BB9"/>
    <w:rsid w:val="00593C23"/>
    <w:rsid w:val="00593E93"/>
    <w:rsid w:val="00593EAE"/>
    <w:rsid w:val="00593F35"/>
    <w:rsid w:val="005940CC"/>
    <w:rsid w:val="00594125"/>
    <w:rsid w:val="00594245"/>
    <w:rsid w:val="00594277"/>
    <w:rsid w:val="00594362"/>
    <w:rsid w:val="00594393"/>
    <w:rsid w:val="005943AF"/>
    <w:rsid w:val="005943E9"/>
    <w:rsid w:val="00594489"/>
    <w:rsid w:val="00594502"/>
    <w:rsid w:val="00594576"/>
    <w:rsid w:val="00594739"/>
    <w:rsid w:val="005947CB"/>
    <w:rsid w:val="00594833"/>
    <w:rsid w:val="005948C2"/>
    <w:rsid w:val="005949C1"/>
    <w:rsid w:val="00594B6E"/>
    <w:rsid w:val="00594D0E"/>
    <w:rsid w:val="00594D4C"/>
    <w:rsid w:val="00594D78"/>
    <w:rsid w:val="00594E2C"/>
    <w:rsid w:val="00594E63"/>
    <w:rsid w:val="00594E6A"/>
    <w:rsid w:val="00594FDF"/>
    <w:rsid w:val="00595480"/>
    <w:rsid w:val="0059555B"/>
    <w:rsid w:val="0059558C"/>
    <w:rsid w:val="005955D5"/>
    <w:rsid w:val="005956C5"/>
    <w:rsid w:val="005958D4"/>
    <w:rsid w:val="00595B01"/>
    <w:rsid w:val="00595B2F"/>
    <w:rsid w:val="00595D67"/>
    <w:rsid w:val="00595D94"/>
    <w:rsid w:val="00595E72"/>
    <w:rsid w:val="00595F13"/>
    <w:rsid w:val="00595FB5"/>
    <w:rsid w:val="005960A6"/>
    <w:rsid w:val="005961AA"/>
    <w:rsid w:val="00596384"/>
    <w:rsid w:val="00596392"/>
    <w:rsid w:val="005966A2"/>
    <w:rsid w:val="005966DB"/>
    <w:rsid w:val="00596779"/>
    <w:rsid w:val="0059679D"/>
    <w:rsid w:val="005967DB"/>
    <w:rsid w:val="0059693D"/>
    <w:rsid w:val="005969FC"/>
    <w:rsid w:val="00596A40"/>
    <w:rsid w:val="00596B19"/>
    <w:rsid w:val="00596C9B"/>
    <w:rsid w:val="00596DC3"/>
    <w:rsid w:val="00596DD2"/>
    <w:rsid w:val="00596DDB"/>
    <w:rsid w:val="00596DEB"/>
    <w:rsid w:val="00596EFA"/>
    <w:rsid w:val="00596F0C"/>
    <w:rsid w:val="0059707E"/>
    <w:rsid w:val="005971AC"/>
    <w:rsid w:val="00597213"/>
    <w:rsid w:val="005972A1"/>
    <w:rsid w:val="00597309"/>
    <w:rsid w:val="0059730E"/>
    <w:rsid w:val="00597395"/>
    <w:rsid w:val="00597496"/>
    <w:rsid w:val="00597527"/>
    <w:rsid w:val="0059763F"/>
    <w:rsid w:val="005977C0"/>
    <w:rsid w:val="0059787D"/>
    <w:rsid w:val="005978A3"/>
    <w:rsid w:val="0059790D"/>
    <w:rsid w:val="00597960"/>
    <w:rsid w:val="005979B7"/>
    <w:rsid w:val="00597A60"/>
    <w:rsid w:val="00597AB3"/>
    <w:rsid w:val="00597DEF"/>
    <w:rsid w:val="005A0046"/>
    <w:rsid w:val="005A016C"/>
    <w:rsid w:val="005A01A7"/>
    <w:rsid w:val="005A069E"/>
    <w:rsid w:val="005A06A0"/>
    <w:rsid w:val="005A0829"/>
    <w:rsid w:val="005A09EF"/>
    <w:rsid w:val="005A0A3E"/>
    <w:rsid w:val="005A0ABD"/>
    <w:rsid w:val="005A0BB0"/>
    <w:rsid w:val="005A0DAD"/>
    <w:rsid w:val="005A0EF2"/>
    <w:rsid w:val="005A0EFC"/>
    <w:rsid w:val="005A10A2"/>
    <w:rsid w:val="005A10BC"/>
    <w:rsid w:val="005A10DC"/>
    <w:rsid w:val="005A122B"/>
    <w:rsid w:val="005A1240"/>
    <w:rsid w:val="005A1320"/>
    <w:rsid w:val="005A136A"/>
    <w:rsid w:val="005A14F0"/>
    <w:rsid w:val="005A1507"/>
    <w:rsid w:val="005A1613"/>
    <w:rsid w:val="005A1668"/>
    <w:rsid w:val="005A16A3"/>
    <w:rsid w:val="005A16C3"/>
    <w:rsid w:val="005A1761"/>
    <w:rsid w:val="005A17DF"/>
    <w:rsid w:val="005A18D8"/>
    <w:rsid w:val="005A1931"/>
    <w:rsid w:val="005A1B4E"/>
    <w:rsid w:val="005A1C62"/>
    <w:rsid w:val="005A1C9A"/>
    <w:rsid w:val="005A1DA4"/>
    <w:rsid w:val="005A1F7D"/>
    <w:rsid w:val="005A203C"/>
    <w:rsid w:val="005A20BB"/>
    <w:rsid w:val="005A217F"/>
    <w:rsid w:val="005A21AB"/>
    <w:rsid w:val="005A2411"/>
    <w:rsid w:val="005A2700"/>
    <w:rsid w:val="005A2747"/>
    <w:rsid w:val="005A2906"/>
    <w:rsid w:val="005A2935"/>
    <w:rsid w:val="005A2AA9"/>
    <w:rsid w:val="005A2B00"/>
    <w:rsid w:val="005A2BE1"/>
    <w:rsid w:val="005A2D6B"/>
    <w:rsid w:val="005A2DE4"/>
    <w:rsid w:val="005A2DF3"/>
    <w:rsid w:val="005A2DF8"/>
    <w:rsid w:val="005A2FCC"/>
    <w:rsid w:val="005A3044"/>
    <w:rsid w:val="005A315E"/>
    <w:rsid w:val="005A3298"/>
    <w:rsid w:val="005A32A5"/>
    <w:rsid w:val="005A332D"/>
    <w:rsid w:val="005A3399"/>
    <w:rsid w:val="005A3709"/>
    <w:rsid w:val="005A3794"/>
    <w:rsid w:val="005A3820"/>
    <w:rsid w:val="005A3848"/>
    <w:rsid w:val="005A3895"/>
    <w:rsid w:val="005A38A9"/>
    <w:rsid w:val="005A392C"/>
    <w:rsid w:val="005A3943"/>
    <w:rsid w:val="005A39E5"/>
    <w:rsid w:val="005A3A70"/>
    <w:rsid w:val="005A3AA2"/>
    <w:rsid w:val="005A3BE6"/>
    <w:rsid w:val="005A3C5B"/>
    <w:rsid w:val="005A3CE0"/>
    <w:rsid w:val="005A3D68"/>
    <w:rsid w:val="005A3E16"/>
    <w:rsid w:val="005A3E21"/>
    <w:rsid w:val="005A418D"/>
    <w:rsid w:val="005A422D"/>
    <w:rsid w:val="005A424B"/>
    <w:rsid w:val="005A4286"/>
    <w:rsid w:val="005A434A"/>
    <w:rsid w:val="005A43CD"/>
    <w:rsid w:val="005A47A4"/>
    <w:rsid w:val="005A4964"/>
    <w:rsid w:val="005A499F"/>
    <w:rsid w:val="005A49F5"/>
    <w:rsid w:val="005A4B2D"/>
    <w:rsid w:val="005A4D6D"/>
    <w:rsid w:val="005A4D85"/>
    <w:rsid w:val="005A4DE0"/>
    <w:rsid w:val="005A4E20"/>
    <w:rsid w:val="005A4ECA"/>
    <w:rsid w:val="005A4F40"/>
    <w:rsid w:val="005A4F60"/>
    <w:rsid w:val="005A5008"/>
    <w:rsid w:val="005A5084"/>
    <w:rsid w:val="005A50C9"/>
    <w:rsid w:val="005A52C6"/>
    <w:rsid w:val="005A5411"/>
    <w:rsid w:val="005A56D7"/>
    <w:rsid w:val="005A570C"/>
    <w:rsid w:val="005A5870"/>
    <w:rsid w:val="005A5B5F"/>
    <w:rsid w:val="005A5BFD"/>
    <w:rsid w:val="005A5C0B"/>
    <w:rsid w:val="005A5C0C"/>
    <w:rsid w:val="005A5C4D"/>
    <w:rsid w:val="005A5D54"/>
    <w:rsid w:val="005A5DA3"/>
    <w:rsid w:val="005A5DC8"/>
    <w:rsid w:val="005A5DEE"/>
    <w:rsid w:val="005A5F78"/>
    <w:rsid w:val="005A60E8"/>
    <w:rsid w:val="005A610A"/>
    <w:rsid w:val="005A6132"/>
    <w:rsid w:val="005A617B"/>
    <w:rsid w:val="005A61A1"/>
    <w:rsid w:val="005A6242"/>
    <w:rsid w:val="005A6258"/>
    <w:rsid w:val="005A62FD"/>
    <w:rsid w:val="005A632F"/>
    <w:rsid w:val="005A6356"/>
    <w:rsid w:val="005A6360"/>
    <w:rsid w:val="005A6452"/>
    <w:rsid w:val="005A6472"/>
    <w:rsid w:val="005A6605"/>
    <w:rsid w:val="005A666C"/>
    <w:rsid w:val="005A6722"/>
    <w:rsid w:val="005A67DE"/>
    <w:rsid w:val="005A6849"/>
    <w:rsid w:val="005A6864"/>
    <w:rsid w:val="005A6867"/>
    <w:rsid w:val="005A6881"/>
    <w:rsid w:val="005A692F"/>
    <w:rsid w:val="005A69B7"/>
    <w:rsid w:val="005A6A1B"/>
    <w:rsid w:val="005A6A94"/>
    <w:rsid w:val="005A6B24"/>
    <w:rsid w:val="005A6B99"/>
    <w:rsid w:val="005A6C11"/>
    <w:rsid w:val="005A6CA1"/>
    <w:rsid w:val="005A6CB4"/>
    <w:rsid w:val="005A6D11"/>
    <w:rsid w:val="005A6DB2"/>
    <w:rsid w:val="005A6DBD"/>
    <w:rsid w:val="005A6FC9"/>
    <w:rsid w:val="005A709F"/>
    <w:rsid w:val="005A7121"/>
    <w:rsid w:val="005A7140"/>
    <w:rsid w:val="005A714A"/>
    <w:rsid w:val="005A715C"/>
    <w:rsid w:val="005A71A5"/>
    <w:rsid w:val="005A761E"/>
    <w:rsid w:val="005A76D0"/>
    <w:rsid w:val="005A773F"/>
    <w:rsid w:val="005A781C"/>
    <w:rsid w:val="005A7829"/>
    <w:rsid w:val="005A786A"/>
    <w:rsid w:val="005A796B"/>
    <w:rsid w:val="005A7A11"/>
    <w:rsid w:val="005A7ABF"/>
    <w:rsid w:val="005A7B36"/>
    <w:rsid w:val="005A7B47"/>
    <w:rsid w:val="005A7B53"/>
    <w:rsid w:val="005A7BAA"/>
    <w:rsid w:val="005A7C25"/>
    <w:rsid w:val="005A7C81"/>
    <w:rsid w:val="005A7D13"/>
    <w:rsid w:val="005A7D16"/>
    <w:rsid w:val="005A7F12"/>
    <w:rsid w:val="005B007C"/>
    <w:rsid w:val="005B00C1"/>
    <w:rsid w:val="005B00F1"/>
    <w:rsid w:val="005B0170"/>
    <w:rsid w:val="005B033C"/>
    <w:rsid w:val="005B0468"/>
    <w:rsid w:val="005B051F"/>
    <w:rsid w:val="005B0622"/>
    <w:rsid w:val="005B0623"/>
    <w:rsid w:val="005B0826"/>
    <w:rsid w:val="005B084D"/>
    <w:rsid w:val="005B089A"/>
    <w:rsid w:val="005B08B8"/>
    <w:rsid w:val="005B08C6"/>
    <w:rsid w:val="005B08CE"/>
    <w:rsid w:val="005B0966"/>
    <w:rsid w:val="005B09A1"/>
    <w:rsid w:val="005B0A05"/>
    <w:rsid w:val="005B0A23"/>
    <w:rsid w:val="005B0A2A"/>
    <w:rsid w:val="005B0CD8"/>
    <w:rsid w:val="005B0DB2"/>
    <w:rsid w:val="005B0E02"/>
    <w:rsid w:val="005B0EBA"/>
    <w:rsid w:val="005B0F14"/>
    <w:rsid w:val="005B0F24"/>
    <w:rsid w:val="005B0F98"/>
    <w:rsid w:val="005B13C2"/>
    <w:rsid w:val="005B155E"/>
    <w:rsid w:val="005B15DE"/>
    <w:rsid w:val="005B1604"/>
    <w:rsid w:val="005B16F0"/>
    <w:rsid w:val="005B171E"/>
    <w:rsid w:val="005B1777"/>
    <w:rsid w:val="005B17B1"/>
    <w:rsid w:val="005B17FF"/>
    <w:rsid w:val="005B1811"/>
    <w:rsid w:val="005B18D2"/>
    <w:rsid w:val="005B1B04"/>
    <w:rsid w:val="005B1C15"/>
    <w:rsid w:val="005B1CF2"/>
    <w:rsid w:val="005B1D5E"/>
    <w:rsid w:val="005B1F39"/>
    <w:rsid w:val="005B1F73"/>
    <w:rsid w:val="005B2107"/>
    <w:rsid w:val="005B2198"/>
    <w:rsid w:val="005B22BD"/>
    <w:rsid w:val="005B243F"/>
    <w:rsid w:val="005B24BD"/>
    <w:rsid w:val="005B252D"/>
    <w:rsid w:val="005B25E1"/>
    <w:rsid w:val="005B2677"/>
    <w:rsid w:val="005B26B7"/>
    <w:rsid w:val="005B26DD"/>
    <w:rsid w:val="005B284D"/>
    <w:rsid w:val="005B286A"/>
    <w:rsid w:val="005B28A6"/>
    <w:rsid w:val="005B2933"/>
    <w:rsid w:val="005B2937"/>
    <w:rsid w:val="005B2A91"/>
    <w:rsid w:val="005B2B44"/>
    <w:rsid w:val="005B2C08"/>
    <w:rsid w:val="005B2DF6"/>
    <w:rsid w:val="005B2F1D"/>
    <w:rsid w:val="005B306E"/>
    <w:rsid w:val="005B328E"/>
    <w:rsid w:val="005B3296"/>
    <w:rsid w:val="005B3364"/>
    <w:rsid w:val="005B33B2"/>
    <w:rsid w:val="005B34D1"/>
    <w:rsid w:val="005B3548"/>
    <w:rsid w:val="005B35A0"/>
    <w:rsid w:val="005B3660"/>
    <w:rsid w:val="005B368B"/>
    <w:rsid w:val="005B3720"/>
    <w:rsid w:val="005B3742"/>
    <w:rsid w:val="005B3868"/>
    <w:rsid w:val="005B3974"/>
    <w:rsid w:val="005B397E"/>
    <w:rsid w:val="005B3A8A"/>
    <w:rsid w:val="005B3ACA"/>
    <w:rsid w:val="005B3B2C"/>
    <w:rsid w:val="005B3C44"/>
    <w:rsid w:val="005B3C71"/>
    <w:rsid w:val="005B3CA9"/>
    <w:rsid w:val="005B3CC6"/>
    <w:rsid w:val="005B3EB6"/>
    <w:rsid w:val="005B4128"/>
    <w:rsid w:val="005B4159"/>
    <w:rsid w:val="005B4194"/>
    <w:rsid w:val="005B41F9"/>
    <w:rsid w:val="005B42B0"/>
    <w:rsid w:val="005B430B"/>
    <w:rsid w:val="005B439E"/>
    <w:rsid w:val="005B4676"/>
    <w:rsid w:val="005B46C1"/>
    <w:rsid w:val="005B478A"/>
    <w:rsid w:val="005B488C"/>
    <w:rsid w:val="005B495C"/>
    <w:rsid w:val="005B49EF"/>
    <w:rsid w:val="005B4A8D"/>
    <w:rsid w:val="005B4A9F"/>
    <w:rsid w:val="005B4AF2"/>
    <w:rsid w:val="005B4B9D"/>
    <w:rsid w:val="005B4B9F"/>
    <w:rsid w:val="005B4BF0"/>
    <w:rsid w:val="005B4CFB"/>
    <w:rsid w:val="005B4D82"/>
    <w:rsid w:val="005B4DE1"/>
    <w:rsid w:val="005B4DF2"/>
    <w:rsid w:val="005B4EDF"/>
    <w:rsid w:val="005B4F58"/>
    <w:rsid w:val="005B5033"/>
    <w:rsid w:val="005B504E"/>
    <w:rsid w:val="005B5069"/>
    <w:rsid w:val="005B50AB"/>
    <w:rsid w:val="005B5113"/>
    <w:rsid w:val="005B5202"/>
    <w:rsid w:val="005B5307"/>
    <w:rsid w:val="005B556B"/>
    <w:rsid w:val="005B5588"/>
    <w:rsid w:val="005B5634"/>
    <w:rsid w:val="005B565C"/>
    <w:rsid w:val="005B56D8"/>
    <w:rsid w:val="005B56FE"/>
    <w:rsid w:val="005B5768"/>
    <w:rsid w:val="005B576B"/>
    <w:rsid w:val="005B5990"/>
    <w:rsid w:val="005B59DD"/>
    <w:rsid w:val="005B59EE"/>
    <w:rsid w:val="005B5A35"/>
    <w:rsid w:val="005B5A6A"/>
    <w:rsid w:val="005B5AA0"/>
    <w:rsid w:val="005B5D46"/>
    <w:rsid w:val="005B5DB9"/>
    <w:rsid w:val="005B5E84"/>
    <w:rsid w:val="005B5EBF"/>
    <w:rsid w:val="005B5FED"/>
    <w:rsid w:val="005B6070"/>
    <w:rsid w:val="005B614D"/>
    <w:rsid w:val="005B6280"/>
    <w:rsid w:val="005B62F9"/>
    <w:rsid w:val="005B6317"/>
    <w:rsid w:val="005B6693"/>
    <w:rsid w:val="005B68F5"/>
    <w:rsid w:val="005B690C"/>
    <w:rsid w:val="005B698F"/>
    <w:rsid w:val="005B6997"/>
    <w:rsid w:val="005B6AEF"/>
    <w:rsid w:val="005B6C08"/>
    <w:rsid w:val="005B6C70"/>
    <w:rsid w:val="005B6D7B"/>
    <w:rsid w:val="005B705D"/>
    <w:rsid w:val="005B7101"/>
    <w:rsid w:val="005B7115"/>
    <w:rsid w:val="005B723A"/>
    <w:rsid w:val="005B729D"/>
    <w:rsid w:val="005B7413"/>
    <w:rsid w:val="005B74A6"/>
    <w:rsid w:val="005B74DF"/>
    <w:rsid w:val="005B75A2"/>
    <w:rsid w:val="005B766C"/>
    <w:rsid w:val="005B7672"/>
    <w:rsid w:val="005B78AE"/>
    <w:rsid w:val="005B7A34"/>
    <w:rsid w:val="005B7A42"/>
    <w:rsid w:val="005B7A4E"/>
    <w:rsid w:val="005B7B73"/>
    <w:rsid w:val="005B7B78"/>
    <w:rsid w:val="005B7F32"/>
    <w:rsid w:val="005B7F5A"/>
    <w:rsid w:val="005B7FC7"/>
    <w:rsid w:val="005C0058"/>
    <w:rsid w:val="005C0071"/>
    <w:rsid w:val="005C00BD"/>
    <w:rsid w:val="005C0132"/>
    <w:rsid w:val="005C01F1"/>
    <w:rsid w:val="005C020D"/>
    <w:rsid w:val="005C026A"/>
    <w:rsid w:val="005C03F4"/>
    <w:rsid w:val="005C03FE"/>
    <w:rsid w:val="005C0428"/>
    <w:rsid w:val="005C0438"/>
    <w:rsid w:val="005C05E5"/>
    <w:rsid w:val="005C0695"/>
    <w:rsid w:val="005C074D"/>
    <w:rsid w:val="005C082C"/>
    <w:rsid w:val="005C08D2"/>
    <w:rsid w:val="005C0905"/>
    <w:rsid w:val="005C0A7B"/>
    <w:rsid w:val="005C0A8B"/>
    <w:rsid w:val="005C0AA7"/>
    <w:rsid w:val="005C0AFF"/>
    <w:rsid w:val="005C0B38"/>
    <w:rsid w:val="005C0B3C"/>
    <w:rsid w:val="005C0B48"/>
    <w:rsid w:val="005C0E73"/>
    <w:rsid w:val="005C0E86"/>
    <w:rsid w:val="005C0FD5"/>
    <w:rsid w:val="005C10AD"/>
    <w:rsid w:val="005C12C7"/>
    <w:rsid w:val="005C134F"/>
    <w:rsid w:val="005C13ED"/>
    <w:rsid w:val="005C150E"/>
    <w:rsid w:val="005C162F"/>
    <w:rsid w:val="005C1636"/>
    <w:rsid w:val="005C1643"/>
    <w:rsid w:val="005C183C"/>
    <w:rsid w:val="005C188A"/>
    <w:rsid w:val="005C1897"/>
    <w:rsid w:val="005C18E0"/>
    <w:rsid w:val="005C19A4"/>
    <w:rsid w:val="005C19E8"/>
    <w:rsid w:val="005C1A22"/>
    <w:rsid w:val="005C1AC6"/>
    <w:rsid w:val="005C1B55"/>
    <w:rsid w:val="005C1C04"/>
    <w:rsid w:val="005C1CDE"/>
    <w:rsid w:val="005C1D7B"/>
    <w:rsid w:val="005C1DF1"/>
    <w:rsid w:val="005C1FBC"/>
    <w:rsid w:val="005C1FE8"/>
    <w:rsid w:val="005C208B"/>
    <w:rsid w:val="005C209A"/>
    <w:rsid w:val="005C20A4"/>
    <w:rsid w:val="005C2128"/>
    <w:rsid w:val="005C21EE"/>
    <w:rsid w:val="005C2381"/>
    <w:rsid w:val="005C23FC"/>
    <w:rsid w:val="005C24A9"/>
    <w:rsid w:val="005C2555"/>
    <w:rsid w:val="005C268B"/>
    <w:rsid w:val="005C26AA"/>
    <w:rsid w:val="005C274A"/>
    <w:rsid w:val="005C27F8"/>
    <w:rsid w:val="005C2883"/>
    <w:rsid w:val="005C2957"/>
    <w:rsid w:val="005C2A15"/>
    <w:rsid w:val="005C2A30"/>
    <w:rsid w:val="005C2A44"/>
    <w:rsid w:val="005C2AC0"/>
    <w:rsid w:val="005C2ADC"/>
    <w:rsid w:val="005C2EC1"/>
    <w:rsid w:val="005C2F54"/>
    <w:rsid w:val="005C2F97"/>
    <w:rsid w:val="005C3048"/>
    <w:rsid w:val="005C31E0"/>
    <w:rsid w:val="005C3224"/>
    <w:rsid w:val="005C3234"/>
    <w:rsid w:val="005C332B"/>
    <w:rsid w:val="005C3410"/>
    <w:rsid w:val="005C3484"/>
    <w:rsid w:val="005C34B4"/>
    <w:rsid w:val="005C34C9"/>
    <w:rsid w:val="005C3502"/>
    <w:rsid w:val="005C3621"/>
    <w:rsid w:val="005C362C"/>
    <w:rsid w:val="005C3709"/>
    <w:rsid w:val="005C3780"/>
    <w:rsid w:val="005C37A8"/>
    <w:rsid w:val="005C38A1"/>
    <w:rsid w:val="005C3919"/>
    <w:rsid w:val="005C3A34"/>
    <w:rsid w:val="005C3B12"/>
    <w:rsid w:val="005C3B2A"/>
    <w:rsid w:val="005C3C31"/>
    <w:rsid w:val="005C3D21"/>
    <w:rsid w:val="005C3D84"/>
    <w:rsid w:val="005C3D9C"/>
    <w:rsid w:val="005C3F39"/>
    <w:rsid w:val="005C3FC2"/>
    <w:rsid w:val="005C3FDD"/>
    <w:rsid w:val="005C3FED"/>
    <w:rsid w:val="005C402C"/>
    <w:rsid w:val="005C4102"/>
    <w:rsid w:val="005C41B4"/>
    <w:rsid w:val="005C42B7"/>
    <w:rsid w:val="005C435A"/>
    <w:rsid w:val="005C43A6"/>
    <w:rsid w:val="005C43C4"/>
    <w:rsid w:val="005C441C"/>
    <w:rsid w:val="005C445B"/>
    <w:rsid w:val="005C4544"/>
    <w:rsid w:val="005C4546"/>
    <w:rsid w:val="005C4758"/>
    <w:rsid w:val="005C4763"/>
    <w:rsid w:val="005C476E"/>
    <w:rsid w:val="005C4770"/>
    <w:rsid w:val="005C4849"/>
    <w:rsid w:val="005C48C2"/>
    <w:rsid w:val="005C4927"/>
    <w:rsid w:val="005C49B4"/>
    <w:rsid w:val="005C4A26"/>
    <w:rsid w:val="005C4AD0"/>
    <w:rsid w:val="005C4B7D"/>
    <w:rsid w:val="005C4BC6"/>
    <w:rsid w:val="005C4CCC"/>
    <w:rsid w:val="005C4E0A"/>
    <w:rsid w:val="005C4EA3"/>
    <w:rsid w:val="005C4F4F"/>
    <w:rsid w:val="005C4F59"/>
    <w:rsid w:val="005C4FFF"/>
    <w:rsid w:val="005C507B"/>
    <w:rsid w:val="005C50CE"/>
    <w:rsid w:val="005C5225"/>
    <w:rsid w:val="005C5231"/>
    <w:rsid w:val="005C5388"/>
    <w:rsid w:val="005C53CB"/>
    <w:rsid w:val="005C5403"/>
    <w:rsid w:val="005C54A0"/>
    <w:rsid w:val="005C5523"/>
    <w:rsid w:val="005C552C"/>
    <w:rsid w:val="005C5638"/>
    <w:rsid w:val="005C566B"/>
    <w:rsid w:val="005C56E8"/>
    <w:rsid w:val="005C56E9"/>
    <w:rsid w:val="005C57BC"/>
    <w:rsid w:val="005C57F9"/>
    <w:rsid w:val="005C5909"/>
    <w:rsid w:val="005C591A"/>
    <w:rsid w:val="005C5A16"/>
    <w:rsid w:val="005C5A84"/>
    <w:rsid w:val="005C5B6A"/>
    <w:rsid w:val="005C5BA9"/>
    <w:rsid w:val="005C5BD1"/>
    <w:rsid w:val="005C5C17"/>
    <w:rsid w:val="005C5C5B"/>
    <w:rsid w:val="005C5CEF"/>
    <w:rsid w:val="005C5D43"/>
    <w:rsid w:val="005C5D68"/>
    <w:rsid w:val="005C5EA5"/>
    <w:rsid w:val="005C5EC1"/>
    <w:rsid w:val="005C5ED4"/>
    <w:rsid w:val="005C61E6"/>
    <w:rsid w:val="005C6349"/>
    <w:rsid w:val="005C64A3"/>
    <w:rsid w:val="005C6620"/>
    <w:rsid w:val="005C6693"/>
    <w:rsid w:val="005C68D1"/>
    <w:rsid w:val="005C69CE"/>
    <w:rsid w:val="005C6A50"/>
    <w:rsid w:val="005C6A5B"/>
    <w:rsid w:val="005C6A88"/>
    <w:rsid w:val="005C6B39"/>
    <w:rsid w:val="005C6BD8"/>
    <w:rsid w:val="005C6CB5"/>
    <w:rsid w:val="005C6D27"/>
    <w:rsid w:val="005C6F4C"/>
    <w:rsid w:val="005C6F86"/>
    <w:rsid w:val="005C7034"/>
    <w:rsid w:val="005C7230"/>
    <w:rsid w:val="005C7251"/>
    <w:rsid w:val="005C7368"/>
    <w:rsid w:val="005C7423"/>
    <w:rsid w:val="005C7516"/>
    <w:rsid w:val="005C7688"/>
    <w:rsid w:val="005C7997"/>
    <w:rsid w:val="005C7A0D"/>
    <w:rsid w:val="005C7A50"/>
    <w:rsid w:val="005C7B1A"/>
    <w:rsid w:val="005C7B2B"/>
    <w:rsid w:val="005C7BA0"/>
    <w:rsid w:val="005C7BC5"/>
    <w:rsid w:val="005C7BE3"/>
    <w:rsid w:val="005C7D46"/>
    <w:rsid w:val="005C7EFB"/>
    <w:rsid w:val="005C7F24"/>
    <w:rsid w:val="005C7F52"/>
    <w:rsid w:val="005D0268"/>
    <w:rsid w:val="005D0294"/>
    <w:rsid w:val="005D0296"/>
    <w:rsid w:val="005D02DD"/>
    <w:rsid w:val="005D032C"/>
    <w:rsid w:val="005D03C0"/>
    <w:rsid w:val="005D051B"/>
    <w:rsid w:val="005D073B"/>
    <w:rsid w:val="005D07CF"/>
    <w:rsid w:val="005D07EB"/>
    <w:rsid w:val="005D0802"/>
    <w:rsid w:val="005D086A"/>
    <w:rsid w:val="005D0935"/>
    <w:rsid w:val="005D094F"/>
    <w:rsid w:val="005D0AF8"/>
    <w:rsid w:val="005D0B61"/>
    <w:rsid w:val="005D0CEF"/>
    <w:rsid w:val="005D0E35"/>
    <w:rsid w:val="005D0F56"/>
    <w:rsid w:val="005D1122"/>
    <w:rsid w:val="005D12D8"/>
    <w:rsid w:val="005D131A"/>
    <w:rsid w:val="005D132D"/>
    <w:rsid w:val="005D1344"/>
    <w:rsid w:val="005D13AF"/>
    <w:rsid w:val="005D141C"/>
    <w:rsid w:val="005D145C"/>
    <w:rsid w:val="005D149B"/>
    <w:rsid w:val="005D149F"/>
    <w:rsid w:val="005D15C2"/>
    <w:rsid w:val="005D16DE"/>
    <w:rsid w:val="005D16EC"/>
    <w:rsid w:val="005D1787"/>
    <w:rsid w:val="005D17B9"/>
    <w:rsid w:val="005D1C60"/>
    <w:rsid w:val="005D1C8B"/>
    <w:rsid w:val="005D1D33"/>
    <w:rsid w:val="005D1F0A"/>
    <w:rsid w:val="005D20CC"/>
    <w:rsid w:val="005D22DD"/>
    <w:rsid w:val="005D2358"/>
    <w:rsid w:val="005D23B3"/>
    <w:rsid w:val="005D257F"/>
    <w:rsid w:val="005D259C"/>
    <w:rsid w:val="005D2692"/>
    <w:rsid w:val="005D26BA"/>
    <w:rsid w:val="005D2702"/>
    <w:rsid w:val="005D2767"/>
    <w:rsid w:val="005D278F"/>
    <w:rsid w:val="005D281D"/>
    <w:rsid w:val="005D2899"/>
    <w:rsid w:val="005D2928"/>
    <w:rsid w:val="005D2A6C"/>
    <w:rsid w:val="005D2BCB"/>
    <w:rsid w:val="005D2C99"/>
    <w:rsid w:val="005D2E60"/>
    <w:rsid w:val="005D2E6D"/>
    <w:rsid w:val="005D2E92"/>
    <w:rsid w:val="005D2F37"/>
    <w:rsid w:val="005D30D1"/>
    <w:rsid w:val="005D3246"/>
    <w:rsid w:val="005D334C"/>
    <w:rsid w:val="005D3429"/>
    <w:rsid w:val="005D3441"/>
    <w:rsid w:val="005D3525"/>
    <w:rsid w:val="005D3624"/>
    <w:rsid w:val="005D3687"/>
    <w:rsid w:val="005D36A6"/>
    <w:rsid w:val="005D37A8"/>
    <w:rsid w:val="005D37DA"/>
    <w:rsid w:val="005D3897"/>
    <w:rsid w:val="005D3938"/>
    <w:rsid w:val="005D39AC"/>
    <w:rsid w:val="005D39FF"/>
    <w:rsid w:val="005D3A64"/>
    <w:rsid w:val="005D3B4F"/>
    <w:rsid w:val="005D3D41"/>
    <w:rsid w:val="005D3DB7"/>
    <w:rsid w:val="005D3E1F"/>
    <w:rsid w:val="005D3E2E"/>
    <w:rsid w:val="005D3EE5"/>
    <w:rsid w:val="005D3FC6"/>
    <w:rsid w:val="005D3FF3"/>
    <w:rsid w:val="005D40AD"/>
    <w:rsid w:val="005D41AE"/>
    <w:rsid w:val="005D4351"/>
    <w:rsid w:val="005D4410"/>
    <w:rsid w:val="005D442F"/>
    <w:rsid w:val="005D4437"/>
    <w:rsid w:val="005D4485"/>
    <w:rsid w:val="005D4503"/>
    <w:rsid w:val="005D460F"/>
    <w:rsid w:val="005D461A"/>
    <w:rsid w:val="005D475E"/>
    <w:rsid w:val="005D47A8"/>
    <w:rsid w:val="005D4838"/>
    <w:rsid w:val="005D48F4"/>
    <w:rsid w:val="005D4A16"/>
    <w:rsid w:val="005D4A2B"/>
    <w:rsid w:val="005D4A7F"/>
    <w:rsid w:val="005D4B16"/>
    <w:rsid w:val="005D4D5C"/>
    <w:rsid w:val="005D4DC8"/>
    <w:rsid w:val="005D4F42"/>
    <w:rsid w:val="005D4F48"/>
    <w:rsid w:val="005D519D"/>
    <w:rsid w:val="005D5302"/>
    <w:rsid w:val="005D5353"/>
    <w:rsid w:val="005D5452"/>
    <w:rsid w:val="005D553C"/>
    <w:rsid w:val="005D5669"/>
    <w:rsid w:val="005D588A"/>
    <w:rsid w:val="005D58BF"/>
    <w:rsid w:val="005D590C"/>
    <w:rsid w:val="005D5952"/>
    <w:rsid w:val="005D59E4"/>
    <w:rsid w:val="005D5A35"/>
    <w:rsid w:val="005D5BD6"/>
    <w:rsid w:val="005D5C44"/>
    <w:rsid w:val="005D5CD8"/>
    <w:rsid w:val="005D5D2F"/>
    <w:rsid w:val="005D5E94"/>
    <w:rsid w:val="005D5FF9"/>
    <w:rsid w:val="005D5FFF"/>
    <w:rsid w:val="005D6363"/>
    <w:rsid w:val="005D63C7"/>
    <w:rsid w:val="005D6478"/>
    <w:rsid w:val="005D6502"/>
    <w:rsid w:val="005D66C0"/>
    <w:rsid w:val="005D68C7"/>
    <w:rsid w:val="005D6A9E"/>
    <w:rsid w:val="005D6AF7"/>
    <w:rsid w:val="005D6B0D"/>
    <w:rsid w:val="005D6B66"/>
    <w:rsid w:val="005D6CAC"/>
    <w:rsid w:val="005D6D19"/>
    <w:rsid w:val="005D6D63"/>
    <w:rsid w:val="005D6E18"/>
    <w:rsid w:val="005D6E24"/>
    <w:rsid w:val="005D6EEE"/>
    <w:rsid w:val="005D6EFF"/>
    <w:rsid w:val="005D6FC3"/>
    <w:rsid w:val="005D6FF6"/>
    <w:rsid w:val="005D70AD"/>
    <w:rsid w:val="005D70B9"/>
    <w:rsid w:val="005D72B4"/>
    <w:rsid w:val="005D74A2"/>
    <w:rsid w:val="005D74B1"/>
    <w:rsid w:val="005D752F"/>
    <w:rsid w:val="005D76A0"/>
    <w:rsid w:val="005D770E"/>
    <w:rsid w:val="005D77AD"/>
    <w:rsid w:val="005D7B84"/>
    <w:rsid w:val="005D7C57"/>
    <w:rsid w:val="005D7F37"/>
    <w:rsid w:val="005E002D"/>
    <w:rsid w:val="005E00A1"/>
    <w:rsid w:val="005E00E8"/>
    <w:rsid w:val="005E01EA"/>
    <w:rsid w:val="005E02A9"/>
    <w:rsid w:val="005E0329"/>
    <w:rsid w:val="005E040C"/>
    <w:rsid w:val="005E0546"/>
    <w:rsid w:val="005E0553"/>
    <w:rsid w:val="005E057D"/>
    <w:rsid w:val="005E05F2"/>
    <w:rsid w:val="005E06E4"/>
    <w:rsid w:val="005E07CF"/>
    <w:rsid w:val="005E080D"/>
    <w:rsid w:val="005E0813"/>
    <w:rsid w:val="005E08B3"/>
    <w:rsid w:val="005E0934"/>
    <w:rsid w:val="005E0935"/>
    <w:rsid w:val="005E0AD3"/>
    <w:rsid w:val="005E0B0F"/>
    <w:rsid w:val="005E0B61"/>
    <w:rsid w:val="005E0BF2"/>
    <w:rsid w:val="005E0C76"/>
    <w:rsid w:val="005E0CEE"/>
    <w:rsid w:val="005E0F5F"/>
    <w:rsid w:val="005E0F73"/>
    <w:rsid w:val="005E0F7B"/>
    <w:rsid w:val="005E1099"/>
    <w:rsid w:val="005E1125"/>
    <w:rsid w:val="005E112E"/>
    <w:rsid w:val="005E1140"/>
    <w:rsid w:val="005E118A"/>
    <w:rsid w:val="005E1198"/>
    <w:rsid w:val="005E11D9"/>
    <w:rsid w:val="005E11DD"/>
    <w:rsid w:val="005E133B"/>
    <w:rsid w:val="005E15B8"/>
    <w:rsid w:val="005E1655"/>
    <w:rsid w:val="005E1692"/>
    <w:rsid w:val="005E1778"/>
    <w:rsid w:val="005E18DE"/>
    <w:rsid w:val="005E1960"/>
    <w:rsid w:val="005E1A25"/>
    <w:rsid w:val="005E1A49"/>
    <w:rsid w:val="005E1B45"/>
    <w:rsid w:val="005E1B56"/>
    <w:rsid w:val="005E1CB3"/>
    <w:rsid w:val="005E1CF7"/>
    <w:rsid w:val="005E1DB0"/>
    <w:rsid w:val="005E1DC5"/>
    <w:rsid w:val="005E1E2D"/>
    <w:rsid w:val="005E1E36"/>
    <w:rsid w:val="005E1E86"/>
    <w:rsid w:val="005E1FD3"/>
    <w:rsid w:val="005E2065"/>
    <w:rsid w:val="005E2161"/>
    <w:rsid w:val="005E217D"/>
    <w:rsid w:val="005E2184"/>
    <w:rsid w:val="005E21AC"/>
    <w:rsid w:val="005E226F"/>
    <w:rsid w:val="005E229A"/>
    <w:rsid w:val="005E22A7"/>
    <w:rsid w:val="005E24CE"/>
    <w:rsid w:val="005E2504"/>
    <w:rsid w:val="005E251B"/>
    <w:rsid w:val="005E263B"/>
    <w:rsid w:val="005E2684"/>
    <w:rsid w:val="005E2695"/>
    <w:rsid w:val="005E2873"/>
    <w:rsid w:val="005E2A4B"/>
    <w:rsid w:val="005E2A83"/>
    <w:rsid w:val="005E2A96"/>
    <w:rsid w:val="005E2AB3"/>
    <w:rsid w:val="005E2C63"/>
    <w:rsid w:val="005E2CB3"/>
    <w:rsid w:val="005E2D9C"/>
    <w:rsid w:val="005E2E2C"/>
    <w:rsid w:val="005E2E66"/>
    <w:rsid w:val="005E2EFF"/>
    <w:rsid w:val="005E2FC3"/>
    <w:rsid w:val="005E3032"/>
    <w:rsid w:val="005E3053"/>
    <w:rsid w:val="005E30D2"/>
    <w:rsid w:val="005E3216"/>
    <w:rsid w:val="005E32BD"/>
    <w:rsid w:val="005E3692"/>
    <w:rsid w:val="005E377B"/>
    <w:rsid w:val="005E37FB"/>
    <w:rsid w:val="005E3953"/>
    <w:rsid w:val="005E3A54"/>
    <w:rsid w:val="005E3BB8"/>
    <w:rsid w:val="005E3E4B"/>
    <w:rsid w:val="005E3F74"/>
    <w:rsid w:val="005E3FC5"/>
    <w:rsid w:val="005E4042"/>
    <w:rsid w:val="005E40A0"/>
    <w:rsid w:val="005E40F6"/>
    <w:rsid w:val="005E4124"/>
    <w:rsid w:val="005E41B8"/>
    <w:rsid w:val="005E4300"/>
    <w:rsid w:val="005E4393"/>
    <w:rsid w:val="005E4474"/>
    <w:rsid w:val="005E4490"/>
    <w:rsid w:val="005E44B5"/>
    <w:rsid w:val="005E4531"/>
    <w:rsid w:val="005E4545"/>
    <w:rsid w:val="005E45C1"/>
    <w:rsid w:val="005E463F"/>
    <w:rsid w:val="005E46C6"/>
    <w:rsid w:val="005E4738"/>
    <w:rsid w:val="005E4A51"/>
    <w:rsid w:val="005E4BD3"/>
    <w:rsid w:val="005E4BE0"/>
    <w:rsid w:val="005E4BFD"/>
    <w:rsid w:val="005E4CF1"/>
    <w:rsid w:val="005E4D47"/>
    <w:rsid w:val="005E4D82"/>
    <w:rsid w:val="005E4DB9"/>
    <w:rsid w:val="005E4DDF"/>
    <w:rsid w:val="005E4E14"/>
    <w:rsid w:val="005E5017"/>
    <w:rsid w:val="005E5079"/>
    <w:rsid w:val="005E5122"/>
    <w:rsid w:val="005E51F8"/>
    <w:rsid w:val="005E5263"/>
    <w:rsid w:val="005E52E2"/>
    <w:rsid w:val="005E5330"/>
    <w:rsid w:val="005E5346"/>
    <w:rsid w:val="005E53C9"/>
    <w:rsid w:val="005E54DB"/>
    <w:rsid w:val="005E55AD"/>
    <w:rsid w:val="005E55AE"/>
    <w:rsid w:val="005E563F"/>
    <w:rsid w:val="005E56EC"/>
    <w:rsid w:val="005E577A"/>
    <w:rsid w:val="005E5780"/>
    <w:rsid w:val="005E5B99"/>
    <w:rsid w:val="005E5D52"/>
    <w:rsid w:val="005E5E6B"/>
    <w:rsid w:val="005E5EF8"/>
    <w:rsid w:val="005E5F1E"/>
    <w:rsid w:val="005E5F6C"/>
    <w:rsid w:val="005E5F7F"/>
    <w:rsid w:val="005E6173"/>
    <w:rsid w:val="005E63B2"/>
    <w:rsid w:val="005E63B7"/>
    <w:rsid w:val="005E6430"/>
    <w:rsid w:val="005E6488"/>
    <w:rsid w:val="005E652B"/>
    <w:rsid w:val="005E6532"/>
    <w:rsid w:val="005E661B"/>
    <w:rsid w:val="005E6651"/>
    <w:rsid w:val="005E675A"/>
    <w:rsid w:val="005E678E"/>
    <w:rsid w:val="005E67C9"/>
    <w:rsid w:val="005E6886"/>
    <w:rsid w:val="005E6AF1"/>
    <w:rsid w:val="005E6B0B"/>
    <w:rsid w:val="005E6C17"/>
    <w:rsid w:val="005E6C40"/>
    <w:rsid w:val="005E6CA2"/>
    <w:rsid w:val="005E6CD6"/>
    <w:rsid w:val="005E6D52"/>
    <w:rsid w:val="005E6D53"/>
    <w:rsid w:val="005E6DCA"/>
    <w:rsid w:val="005E6DE0"/>
    <w:rsid w:val="005E6E05"/>
    <w:rsid w:val="005E6E86"/>
    <w:rsid w:val="005E7000"/>
    <w:rsid w:val="005E7117"/>
    <w:rsid w:val="005E7245"/>
    <w:rsid w:val="005E72E3"/>
    <w:rsid w:val="005E7346"/>
    <w:rsid w:val="005E744E"/>
    <w:rsid w:val="005E7559"/>
    <w:rsid w:val="005E76DB"/>
    <w:rsid w:val="005E7743"/>
    <w:rsid w:val="005E7753"/>
    <w:rsid w:val="005E7883"/>
    <w:rsid w:val="005E7AD9"/>
    <w:rsid w:val="005E7AF9"/>
    <w:rsid w:val="005E7B09"/>
    <w:rsid w:val="005E7D03"/>
    <w:rsid w:val="005E7DBF"/>
    <w:rsid w:val="005E7DD1"/>
    <w:rsid w:val="005E7E6C"/>
    <w:rsid w:val="005E7EAF"/>
    <w:rsid w:val="005E7EE5"/>
    <w:rsid w:val="005E7F1A"/>
    <w:rsid w:val="005E7F4F"/>
    <w:rsid w:val="005E7FCA"/>
    <w:rsid w:val="005E7FEC"/>
    <w:rsid w:val="005F0099"/>
    <w:rsid w:val="005F0164"/>
    <w:rsid w:val="005F026D"/>
    <w:rsid w:val="005F0338"/>
    <w:rsid w:val="005F0498"/>
    <w:rsid w:val="005F04FA"/>
    <w:rsid w:val="005F0587"/>
    <w:rsid w:val="005F06C6"/>
    <w:rsid w:val="005F0767"/>
    <w:rsid w:val="005F0BE3"/>
    <w:rsid w:val="005F0C52"/>
    <w:rsid w:val="005F0CD0"/>
    <w:rsid w:val="005F0E4E"/>
    <w:rsid w:val="005F1051"/>
    <w:rsid w:val="005F105C"/>
    <w:rsid w:val="005F1204"/>
    <w:rsid w:val="005F1442"/>
    <w:rsid w:val="005F14FF"/>
    <w:rsid w:val="005F1559"/>
    <w:rsid w:val="005F15C4"/>
    <w:rsid w:val="005F172C"/>
    <w:rsid w:val="005F177A"/>
    <w:rsid w:val="005F1847"/>
    <w:rsid w:val="005F1870"/>
    <w:rsid w:val="005F1932"/>
    <w:rsid w:val="005F19BC"/>
    <w:rsid w:val="005F1A7C"/>
    <w:rsid w:val="005F1B74"/>
    <w:rsid w:val="005F1CAD"/>
    <w:rsid w:val="005F1CDA"/>
    <w:rsid w:val="005F1CF5"/>
    <w:rsid w:val="005F1E0C"/>
    <w:rsid w:val="005F2111"/>
    <w:rsid w:val="005F237B"/>
    <w:rsid w:val="005F2448"/>
    <w:rsid w:val="005F2473"/>
    <w:rsid w:val="005F2571"/>
    <w:rsid w:val="005F2650"/>
    <w:rsid w:val="005F26B4"/>
    <w:rsid w:val="005F26D2"/>
    <w:rsid w:val="005F27C5"/>
    <w:rsid w:val="005F28BA"/>
    <w:rsid w:val="005F2903"/>
    <w:rsid w:val="005F2B4A"/>
    <w:rsid w:val="005F2CD3"/>
    <w:rsid w:val="005F2D09"/>
    <w:rsid w:val="005F2D2D"/>
    <w:rsid w:val="005F2DD0"/>
    <w:rsid w:val="005F2DF4"/>
    <w:rsid w:val="005F2DFD"/>
    <w:rsid w:val="005F2F87"/>
    <w:rsid w:val="005F2FD4"/>
    <w:rsid w:val="005F3106"/>
    <w:rsid w:val="005F32BA"/>
    <w:rsid w:val="005F32DE"/>
    <w:rsid w:val="005F330C"/>
    <w:rsid w:val="005F3352"/>
    <w:rsid w:val="005F341A"/>
    <w:rsid w:val="005F3439"/>
    <w:rsid w:val="005F3521"/>
    <w:rsid w:val="005F3671"/>
    <w:rsid w:val="005F3898"/>
    <w:rsid w:val="005F3A28"/>
    <w:rsid w:val="005F3A52"/>
    <w:rsid w:val="005F3AE5"/>
    <w:rsid w:val="005F3AFA"/>
    <w:rsid w:val="005F3BE7"/>
    <w:rsid w:val="005F3C88"/>
    <w:rsid w:val="005F3FDD"/>
    <w:rsid w:val="005F415D"/>
    <w:rsid w:val="005F41BF"/>
    <w:rsid w:val="005F41E2"/>
    <w:rsid w:val="005F42C0"/>
    <w:rsid w:val="005F44CF"/>
    <w:rsid w:val="005F452B"/>
    <w:rsid w:val="005F45E8"/>
    <w:rsid w:val="005F45EC"/>
    <w:rsid w:val="005F4668"/>
    <w:rsid w:val="005F46CC"/>
    <w:rsid w:val="005F4727"/>
    <w:rsid w:val="005F47B6"/>
    <w:rsid w:val="005F48C6"/>
    <w:rsid w:val="005F4A77"/>
    <w:rsid w:val="005F4B26"/>
    <w:rsid w:val="005F4B7E"/>
    <w:rsid w:val="005F4E1D"/>
    <w:rsid w:val="005F4F43"/>
    <w:rsid w:val="005F51BC"/>
    <w:rsid w:val="005F52A6"/>
    <w:rsid w:val="005F52D0"/>
    <w:rsid w:val="005F5329"/>
    <w:rsid w:val="005F5425"/>
    <w:rsid w:val="005F54E9"/>
    <w:rsid w:val="005F5828"/>
    <w:rsid w:val="005F5835"/>
    <w:rsid w:val="005F592C"/>
    <w:rsid w:val="005F598C"/>
    <w:rsid w:val="005F5A05"/>
    <w:rsid w:val="005F5B89"/>
    <w:rsid w:val="005F5BC3"/>
    <w:rsid w:val="005F5C17"/>
    <w:rsid w:val="005F5D00"/>
    <w:rsid w:val="005F5E18"/>
    <w:rsid w:val="005F5FAB"/>
    <w:rsid w:val="005F5FB7"/>
    <w:rsid w:val="005F6069"/>
    <w:rsid w:val="005F60B4"/>
    <w:rsid w:val="005F641C"/>
    <w:rsid w:val="005F64BE"/>
    <w:rsid w:val="005F64C3"/>
    <w:rsid w:val="005F64F0"/>
    <w:rsid w:val="005F65CC"/>
    <w:rsid w:val="005F665B"/>
    <w:rsid w:val="005F66AF"/>
    <w:rsid w:val="005F6740"/>
    <w:rsid w:val="005F6774"/>
    <w:rsid w:val="005F67CD"/>
    <w:rsid w:val="005F67E4"/>
    <w:rsid w:val="005F68DF"/>
    <w:rsid w:val="005F6933"/>
    <w:rsid w:val="005F6965"/>
    <w:rsid w:val="005F6994"/>
    <w:rsid w:val="005F69A4"/>
    <w:rsid w:val="005F6A2D"/>
    <w:rsid w:val="005F6AE8"/>
    <w:rsid w:val="005F6BE2"/>
    <w:rsid w:val="005F6DDD"/>
    <w:rsid w:val="005F6E95"/>
    <w:rsid w:val="005F6F7C"/>
    <w:rsid w:val="005F7020"/>
    <w:rsid w:val="005F71B9"/>
    <w:rsid w:val="005F73B2"/>
    <w:rsid w:val="005F73E6"/>
    <w:rsid w:val="005F73F2"/>
    <w:rsid w:val="005F7450"/>
    <w:rsid w:val="005F7715"/>
    <w:rsid w:val="005F797A"/>
    <w:rsid w:val="005F79B9"/>
    <w:rsid w:val="005F7A8E"/>
    <w:rsid w:val="005F7AAE"/>
    <w:rsid w:val="005F7B57"/>
    <w:rsid w:val="005F7C13"/>
    <w:rsid w:val="005F7CD1"/>
    <w:rsid w:val="005F7CFB"/>
    <w:rsid w:val="005F7F58"/>
    <w:rsid w:val="005F7F8B"/>
    <w:rsid w:val="006000ED"/>
    <w:rsid w:val="00600260"/>
    <w:rsid w:val="00600277"/>
    <w:rsid w:val="00600347"/>
    <w:rsid w:val="0060055E"/>
    <w:rsid w:val="006006DA"/>
    <w:rsid w:val="006006DE"/>
    <w:rsid w:val="0060073C"/>
    <w:rsid w:val="0060077A"/>
    <w:rsid w:val="006007A2"/>
    <w:rsid w:val="00600857"/>
    <w:rsid w:val="006009B9"/>
    <w:rsid w:val="006009F4"/>
    <w:rsid w:val="00600CC3"/>
    <w:rsid w:val="00600DD8"/>
    <w:rsid w:val="00600FA3"/>
    <w:rsid w:val="00601079"/>
    <w:rsid w:val="0060110F"/>
    <w:rsid w:val="00601143"/>
    <w:rsid w:val="00601187"/>
    <w:rsid w:val="006011BD"/>
    <w:rsid w:val="0060125D"/>
    <w:rsid w:val="00601359"/>
    <w:rsid w:val="006013C6"/>
    <w:rsid w:val="006015A3"/>
    <w:rsid w:val="0060169D"/>
    <w:rsid w:val="006016B0"/>
    <w:rsid w:val="00601832"/>
    <w:rsid w:val="00601919"/>
    <w:rsid w:val="00601AD0"/>
    <w:rsid w:val="00601BE6"/>
    <w:rsid w:val="00601BFE"/>
    <w:rsid w:val="00601C12"/>
    <w:rsid w:val="00601CCF"/>
    <w:rsid w:val="00601D3E"/>
    <w:rsid w:val="00601DF3"/>
    <w:rsid w:val="00601E21"/>
    <w:rsid w:val="00601EB4"/>
    <w:rsid w:val="00601EE0"/>
    <w:rsid w:val="00601F5B"/>
    <w:rsid w:val="00601F7A"/>
    <w:rsid w:val="00602147"/>
    <w:rsid w:val="00602358"/>
    <w:rsid w:val="0060246A"/>
    <w:rsid w:val="0060247C"/>
    <w:rsid w:val="006024BD"/>
    <w:rsid w:val="00602510"/>
    <w:rsid w:val="00602583"/>
    <w:rsid w:val="0060262B"/>
    <w:rsid w:val="00602701"/>
    <w:rsid w:val="006027FA"/>
    <w:rsid w:val="00602906"/>
    <w:rsid w:val="0060292C"/>
    <w:rsid w:val="0060296A"/>
    <w:rsid w:val="00602985"/>
    <w:rsid w:val="00602A3C"/>
    <w:rsid w:val="00602B10"/>
    <w:rsid w:val="00602B3E"/>
    <w:rsid w:val="00602D35"/>
    <w:rsid w:val="00602D57"/>
    <w:rsid w:val="00602E52"/>
    <w:rsid w:val="00602F63"/>
    <w:rsid w:val="00602FE8"/>
    <w:rsid w:val="0060303E"/>
    <w:rsid w:val="006032FA"/>
    <w:rsid w:val="00603356"/>
    <w:rsid w:val="006033BF"/>
    <w:rsid w:val="006033F6"/>
    <w:rsid w:val="006033FE"/>
    <w:rsid w:val="006034AF"/>
    <w:rsid w:val="006034D5"/>
    <w:rsid w:val="006035B0"/>
    <w:rsid w:val="00603655"/>
    <w:rsid w:val="0060366F"/>
    <w:rsid w:val="0060368C"/>
    <w:rsid w:val="0060369F"/>
    <w:rsid w:val="006036BC"/>
    <w:rsid w:val="00603775"/>
    <w:rsid w:val="0060381A"/>
    <w:rsid w:val="006039A0"/>
    <w:rsid w:val="00603A47"/>
    <w:rsid w:val="00603A9B"/>
    <w:rsid w:val="00603A9E"/>
    <w:rsid w:val="00603AB1"/>
    <w:rsid w:val="00603ADF"/>
    <w:rsid w:val="00603BA0"/>
    <w:rsid w:val="00603BC1"/>
    <w:rsid w:val="00603D3A"/>
    <w:rsid w:val="00603EE1"/>
    <w:rsid w:val="00603F10"/>
    <w:rsid w:val="00603FEB"/>
    <w:rsid w:val="006040BC"/>
    <w:rsid w:val="006040D5"/>
    <w:rsid w:val="0060411B"/>
    <w:rsid w:val="006041DF"/>
    <w:rsid w:val="006043EE"/>
    <w:rsid w:val="00604426"/>
    <w:rsid w:val="00604445"/>
    <w:rsid w:val="00604515"/>
    <w:rsid w:val="0060453B"/>
    <w:rsid w:val="006045A0"/>
    <w:rsid w:val="0060470B"/>
    <w:rsid w:val="006047BF"/>
    <w:rsid w:val="00604825"/>
    <w:rsid w:val="0060486D"/>
    <w:rsid w:val="00604894"/>
    <w:rsid w:val="006048A2"/>
    <w:rsid w:val="006048A6"/>
    <w:rsid w:val="006049C9"/>
    <w:rsid w:val="006049CE"/>
    <w:rsid w:val="00604A1E"/>
    <w:rsid w:val="00604B22"/>
    <w:rsid w:val="00604B60"/>
    <w:rsid w:val="00604BC4"/>
    <w:rsid w:val="00604C18"/>
    <w:rsid w:val="00604D5A"/>
    <w:rsid w:val="00604DD5"/>
    <w:rsid w:val="00604E46"/>
    <w:rsid w:val="00604FFC"/>
    <w:rsid w:val="006050C4"/>
    <w:rsid w:val="00605159"/>
    <w:rsid w:val="00605235"/>
    <w:rsid w:val="0060523F"/>
    <w:rsid w:val="0060539E"/>
    <w:rsid w:val="006053A8"/>
    <w:rsid w:val="00605400"/>
    <w:rsid w:val="006054D5"/>
    <w:rsid w:val="00605560"/>
    <w:rsid w:val="00605599"/>
    <w:rsid w:val="006055DE"/>
    <w:rsid w:val="00605819"/>
    <w:rsid w:val="00605997"/>
    <w:rsid w:val="00605A0B"/>
    <w:rsid w:val="00605CAA"/>
    <w:rsid w:val="00605D07"/>
    <w:rsid w:val="00605D75"/>
    <w:rsid w:val="00605E61"/>
    <w:rsid w:val="00605FB3"/>
    <w:rsid w:val="0060606B"/>
    <w:rsid w:val="00606073"/>
    <w:rsid w:val="00606122"/>
    <w:rsid w:val="006062E9"/>
    <w:rsid w:val="00606340"/>
    <w:rsid w:val="006063E6"/>
    <w:rsid w:val="0060661A"/>
    <w:rsid w:val="00606652"/>
    <w:rsid w:val="006067FF"/>
    <w:rsid w:val="00606836"/>
    <w:rsid w:val="0060685B"/>
    <w:rsid w:val="006068C5"/>
    <w:rsid w:val="00606A00"/>
    <w:rsid w:val="00606BB3"/>
    <w:rsid w:val="00606C17"/>
    <w:rsid w:val="00606C77"/>
    <w:rsid w:val="00606CDC"/>
    <w:rsid w:val="00606D4E"/>
    <w:rsid w:val="00606D77"/>
    <w:rsid w:val="00606F04"/>
    <w:rsid w:val="00606F95"/>
    <w:rsid w:val="0060705C"/>
    <w:rsid w:val="006071DC"/>
    <w:rsid w:val="006072D4"/>
    <w:rsid w:val="00607384"/>
    <w:rsid w:val="006074B4"/>
    <w:rsid w:val="00607557"/>
    <w:rsid w:val="0060774B"/>
    <w:rsid w:val="006077DC"/>
    <w:rsid w:val="006078B3"/>
    <w:rsid w:val="006078EE"/>
    <w:rsid w:val="0060793C"/>
    <w:rsid w:val="006079A3"/>
    <w:rsid w:val="006079AA"/>
    <w:rsid w:val="00607A9E"/>
    <w:rsid w:val="00607B2B"/>
    <w:rsid w:val="00607C8A"/>
    <w:rsid w:val="00607D72"/>
    <w:rsid w:val="00607DE3"/>
    <w:rsid w:val="00607E16"/>
    <w:rsid w:val="00607F9A"/>
    <w:rsid w:val="00610027"/>
    <w:rsid w:val="0061020D"/>
    <w:rsid w:val="00610350"/>
    <w:rsid w:val="0061049F"/>
    <w:rsid w:val="0061053B"/>
    <w:rsid w:val="00610554"/>
    <w:rsid w:val="00610565"/>
    <w:rsid w:val="00610576"/>
    <w:rsid w:val="0061096A"/>
    <w:rsid w:val="006109A4"/>
    <w:rsid w:val="006109BB"/>
    <w:rsid w:val="00610BA9"/>
    <w:rsid w:val="00610C5E"/>
    <w:rsid w:val="00610E35"/>
    <w:rsid w:val="00610F00"/>
    <w:rsid w:val="00610F0A"/>
    <w:rsid w:val="00610F70"/>
    <w:rsid w:val="00610FD6"/>
    <w:rsid w:val="006112D8"/>
    <w:rsid w:val="00611328"/>
    <w:rsid w:val="0061132E"/>
    <w:rsid w:val="0061139F"/>
    <w:rsid w:val="0061141A"/>
    <w:rsid w:val="006115CB"/>
    <w:rsid w:val="006115EE"/>
    <w:rsid w:val="006116C6"/>
    <w:rsid w:val="0061174A"/>
    <w:rsid w:val="006117EF"/>
    <w:rsid w:val="00611822"/>
    <w:rsid w:val="0061186B"/>
    <w:rsid w:val="0061188A"/>
    <w:rsid w:val="00611894"/>
    <w:rsid w:val="00611899"/>
    <w:rsid w:val="006118D4"/>
    <w:rsid w:val="006118FD"/>
    <w:rsid w:val="00611919"/>
    <w:rsid w:val="00611984"/>
    <w:rsid w:val="006119AD"/>
    <w:rsid w:val="00611AA0"/>
    <w:rsid w:val="00611AF6"/>
    <w:rsid w:val="00611B4F"/>
    <w:rsid w:val="00611BEA"/>
    <w:rsid w:val="00611C7F"/>
    <w:rsid w:val="00611D25"/>
    <w:rsid w:val="00611DAC"/>
    <w:rsid w:val="00611DD3"/>
    <w:rsid w:val="00611E5A"/>
    <w:rsid w:val="00612232"/>
    <w:rsid w:val="00612358"/>
    <w:rsid w:val="00612395"/>
    <w:rsid w:val="0061242D"/>
    <w:rsid w:val="00612610"/>
    <w:rsid w:val="00612754"/>
    <w:rsid w:val="006127CE"/>
    <w:rsid w:val="00612AD9"/>
    <w:rsid w:val="00612AE4"/>
    <w:rsid w:val="00612B4D"/>
    <w:rsid w:val="00612C2F"/>
    <w:rsid w:val="00612C7B"/>
    <w:rsid w:val="00612D8F"/>
    <w:rsid w:val="00612DFB"/>
    <w:rsid w:val="00612E7E"/>
    <w:rsid w:val="00612F11"/>
    <w:rsid w:val="00612F3F"/>
    <w:rsid w:val="00612F57"/>
    <w:rsid w:val="00612F6E"/>
    <w:rsid w:val="006130E0"/>
    <w:rsid w:val="00613241"/>
    <w:rsid w:val="0061327D"/>
    <w:rsid w:val="006132D4"/>
    <w:rsid w:val="00613387"/>
    <w:rsid w:val="00613449"/>
    <w:rsid w:val="006134ED"/>
    <w:rsid w:val="00613567"/>
    <w:rsid w:val="00613615"/>
    <w:rsid w:val="0061366A"/>
    <w:rsid w:val="0061366F"/>
    <w:rsid w:val="006137A9"/>
    <w:rsid w:val="0061384F"/>
    <w:rsid w:val="006138A1"/>
    <w:rsid w:val="006138C8"/>
    <w:rsid w:val="00613A9A"/>
    <w:rsid w:val="00613B29"/>
    <w:rsid w:val="00613B7D"/>
    <w:rsid w:val="00613B8F"/>
    <w:rsid w:val="00613BC2"/>
    <w:rsid w:val="00613C03"/>
    <w:rsid w:val="00613C95"/>
    <w:rsid w:val="00613D0C"/>
    <w:rsid w:val="00613D42"/>
    <w:rsid w:val="00613E4F"/>
    <w:rsid w:val="00613F43"/>
    <w:rsid w:val="00613F74"/>
    <w:rsid w:val="00614011"/>
    <w:rsid w:val="006140E9"/>
    <w:rsid w:val="00614157"/>
    <w:rsid w:val="006141BB"/>
    <w:rsid w:val="006141C9"/>
    <w:rsid w:val="0061425A"/>
    <w:rsid w:val="0061430B"/>
    <w:rsid w:val="0061449F"/>
    <w:rsid w:val="006144B6"/>
    <w:rsid w:val="006144D9"/>
    <w:rsid w:val="00614674"/>
    <w:rsid w:val="00614756"/>
    <w:rsid w:val="0061480E"/>
    <w:rsid w:val="006148A6"/>
    <w:rsid w:val="006148AE"/>
    <w:rsid w:val="00614A50"/>
    <w:rsid w:val="00614ADE"/>
    <w:rsid w:val="00614B01"/>
    <w:rsid w:val="00614B62"/>
    <w:rsid w:val="00614BF9"/>
    <w:rsid w:val="00614BFD"/>
    <w:rsid w:val="00614C05"/>
    <w:rsid w:val="00614C26"/>
    <w:rsid w:val="00614DE0"/>
    <w:rsid w:val="006150AC"/>
    <w:rsid w:val="0061511D"/>
    <w:rsid w:val="0061512C"/>
    <w:rsid w:val="00615191"/>
    <w:rsid w:val="006151A2"/>
    <w:rsid w:val="00615276"/>
    <w:rsid w:val="006152BF"/>
    <w:rsid w:val="006153B2"/>
    <w:rsid w:val="006153C0"/>
    <w:rsid w:val="006154FC"/>
    <w:rsid w:val="0061554E"/>
    <w:rsid w:val="0061558F"/>
    <w:rsid w:val="006156CB"/>
    <w:rsid w:val="00615745"/>
    <w:rsid w:val="00615984"/>
    <w:rsid w:val="006159A7"/>
    <w:rsid w:val="00615A36"/>
    <w:rsid w:val="00615A96"/>
    <w:rsid w:val="00615A98"/>
    <w:rsid w:val="00615AF3"/>
    <w:rsid w:val="00615B35"/>
    <w:rsid w:val="00615B4E"/>
    <w:rsid w:val="00615BBF"/>
    <w:rsid w:val="00615C90"/>
    <w:rsid w:val="00615CC7"/>
    <w:rsid w:val="00615E73"/>
    <w:rsid w:val="00615FC5"/>
    <w:rsid w:val="006160F9"/>
    <w:rsid w:val="00616110"/>
    <w:rsid w:val="00616289"/>
    <w:rsid w:val="00616406"/>
    <w:rsid w:val="0061643C"/>
    <w:rsid w:val="00616465"/>
    <w:rsid w:val="006164DC"/>
    <w:rsid w:val="0061658B"/>
    <w:rsid w:val="006165E2"/>
    <w:rsid w:val="00616605"/>
    <w:rsid w:val="0061661D"/>
    <w:rsid w:val="00616632"/>
    <w:rsid w:val="0061672B"/>
    <w:rsid w:val="006167AC"/>
    <w:rsid w:val="00616800"/>
    <w:rsid w:val="006168AC"/>
    <w:rsid w:val="00616924"/>
    <w:rsid w:val="00616B16"/>
    <w:rsid w:val="00616D47"/>
    <w:rsid w:val="00616DDE"/>
    <w:rsid w:val="00616E23"/>
    <w:rsid w:val="00616EBE"/>
    <w:rsid w:val="00616EF8"/>
    <w:rsid w:val="00616EFF"/>
    <w:rsid w:val="00616FE7"/>
    <w:rsid w:val="0061709A"/>
    <w:rsid w:val="0061718A"/>
    <w:rsid w:val="006171E8"/>
    <w:rsid w:val="0061723E"/>
    <w:rsid w:val="00617412"/>
    <w:rsid w:val="006174E1"/>
    <w:rsid w:val="0061750C"/>
    <w:rsid w:val="00617578"/>
    <w:rsid w:val="0061763B"/>
    <w:rsid w:val="0061776C"/>
    <w:rsid w:val="006177AF"/>
    <w:rsid w:val="006178B3"/>
    <w:rsid w:val="00617961"/>
    <w:rsid w:val="006200D6"/>
    <w:rsid w:val="0062010A"/>
    <w:rsid w:val="00620240"/>
    <w:rsid w:val="0062032E"/>
    <w:rsid w:val="006204F6"/>
    <w:rsid w:val="0062050B"/>
    <w:rsid w:val="0062058C"/>
    <w:rsid w:val="00620602"/>
    <w:rsid w:val="00620700"/>
    <w:rsid w:val="006207F2"/>
    <w:rsid w:val="00620809"/>
    <w:rsid w:val="006209A2"/>
    <w:rsid w:val="00620A7D"/>
    <w:rsid w:val="00620B25"/>
    <w:rsid w:val="00620C39"/>
    <w:rsid w:val="00620CBD"/>
    <w:rsid w:val="00620D29"/>
    <w:rsid w:val="00620D70"/>
    <w:rsid w:val="00620E0D"/>
    <w:rsid w:val="00620E6F"/>
    <w:rsid w:val="00620F18"/>
    <w:rsid w:val="00620F96"/>
    <w:rsid w:val="00620FA4"/>
    <w:rsid w:val="00620FD9"/>
    <w:rsid w:val="00620FF1"/>
    <w:rsid w:val="00621058"/>
    <w:rsid w:val="00621187"/>
    <w:rsid w:val="006211BC"/>
    <w:rsid w:val="0062121A"/>
    <w:rsid w:val="0062125C"/>
    <w:rsid w:val="00621278"/>
    <w:rsid w:val="006212C0"/>
    <w:rsid w:val="006213E2"/>
    <w:rsid w:val="00621485"/>
    <w:rsid w:val="00621498"/>
    <w:rsid w:val="00621653"/>
    <w:rsid w:val="006216F9"/>
    <w:rsid w:val="0062182F"/>
    <w:rsid w:val="00621884"/>
    <w:rsid w:val="00621892"/>
    <w:rsid w:val="006218FB"/>
    <w:rsid w:val="006219A8"/>
    <w:rsid w:val="00621A0F"/>
    <w:rsid w:val="00621A45"/>
    <w:rsid w:val="00621ADB"/>
    <w:rsid w:val="00621BE8"/>
    <w:rsid w:val="00621E30"/>
    <w:rsid w:val="00621E8F"/>
    <w:rsid w:val="00621EC2"/>
    <w:rsid w:val="00621F49"/>
    <w:rsid w:val="00621F86"/>
    <w:rsid w:val="00622025"/>
    <w:rsid w:val="00622378"/>
    <w:rsid w:val="0062243C"/>
    <w:rsid w:val="00622458"/>
    <w:rsid w:val="006224C9"/>
    <w:rsid w:val="0062252A"/>
    <w:rsid w:val="00622549"/>
    <w:rsid w:val="0062265E"/>
    <w:rsid w:val="006226A6"/>
    <w:rsid w:val="00622841"/>
    <w:rsid w:val="00622964"/>
    <w:rsid w:val="00622997"/>
    <w:rsid w:val="00622A73"/>
    <w:rsid w:val="00622AE0"/>
    <w:rsid w:val="00622B41"/>
    <w:rsid w:val="00622C46"/>
    <w:rsid w:val="00622C7B"/>
    <w:rsid w:val="00622E04"/>
    <w:rsid w:val="00622E7E"/>
    <w:rsid w:val="00622F06"/>
    <w:rsid w:val="00622F10"/>
    <w:rsid w:val="00623011"/>
    <w:rsid w:val="00623039"/>
    <w:rsid w:val="0062305A"/>
    <w:rsid w:val="006230B5"/>
    <w:rsid w:val="006231EE"/>
    <w:rsid w:val="0062328C"/>
    <w:rsid w:val="00623298"/>
    <w:rsid w:val="006232A3"/>
    <w:rsid w:val="006233A6"/>
    <w:rsid w:val="006233AE"/>
    <w:rsid w:val="0062360D"/>
    <w:rsid w:val="00623618"/>
    <w:rsid w:val="0062367C"/>
    <w:rsid w:val="00623739"/>
    <w:rsid w:val="00623780"/>
    <w:rsid w:val="0062392B"/>
    <w:rsid w:val="0062392D"/>
    <w:rsid w:val="0062393C"/>
    <w:rsid w:val="00623AE5"/>
    <w:rsid w:val="00623D43"/>
    <w:rsid w:val="00623D6F"/>
    <w:rsid w:val="00623E54"/>
    <w:rsid w:val="00623E6D"/>
    <w:rsid w:val="00623F67"/>
    <w:rsid w:val="00623FDB"/>
    <w:rsid w:val="006240C9"/>
    <w:rsid w:val="006240E3"/>
    <w:rsid w:val="00624100"/>
    <w:rsid w:val="006241B2"/>
    <w:rsid w:val="0062429E"/>
    <w:rsid w:val="00624332"/>
    <w:rsid w:val="00624393"/>
    <w:rsid w:val="00624472"/>
    <w:rsid w:val="0062448D"/>
    <w:rsid w:val="006244DE"/>
    <w:rsid w:val="0062453F"/>
    <w:rsid w:val="00624594"/>
    <w:rsid w:val="006245D9"/>
    <w:rsid w:val="006248E2"/>
    <w:rsid w:val="0062497B"/>
    <w:rsid w:val="00624D2B"/>
    <w:rsid w:val="00624DB8"/>
    <w:rsid w:val="00624E28"/>
    <w:rsid w:val="00624F45"/>
    <w:rsid w:val="00624FE1"/>
    <w:rsid w:val="00625130"/>
    <w:rsid w:val="0062519B"/>
    <w:rsid w:val="006251A4"/>
    <w:rsid w:val="00625318"/>
    <w:rsid w:val="0062534A"/>
    <w:rsid w:val="0062541A"/>
    <w:rsid w:val="0062549B"/>
    <w:rsid w:val="006254B6"/>
    <w:rsid w:val="006254F9"/>
    <w:rsid w:val="00625622"/>
    <w:rsid w:val="0062562E"/>
    <w:rsid w:val="00625658"/>
    <w:rsid w:val="00625743"/>
    <w:rsid w:val="006257B3"/>
    <w:rsid w:val="006257DC"/>
    <w:rsid w:val="006258C3"/>
    <w:rsid w:val="006258D2"/>
    <w:rsid w:val="006259AE"/>
    <w:rsid w:val="006259DD"/>
    <w:rsid w:val="00625A3D"/>
    <w:rsid w:val="00625ADA"/>
    <w:rsid w:val="00625B44"/>
    <w:rsid w:val="00625C4F"/>
    <w:rsid w:val="00625DE8"/>
    <w:rsid w:val="00625DF7"/>
    <w:rsid w:val="0062612C"/>
    <w:rsid w:val="0062614B"/>
    <w:rsid w:val="0062618E"/>
    <w:rsid w:val="00626224"/>
    <w:rsid w:val="006264AA"/>
    <w:rsid w:val="006264E0"/>
    <w:rsid w:val="00626505"/>
    <w:rsid w:val="0062652B"/>
    <w:rsid w:val="00626574"/>
    <w:rsid w:val="00626598"/>
    <w:rsid w:val="006265C4"/>
    <w:rsid w:val="0062662F"/>
    <w:rsid w:val="0062667D"/>
    <w:rsid w:val="006266AD"/>
    <w:rsid w:val="00626723"/>
    <w:rsid w:val="00626823"/>
    <w:rsid w:val="00626870"/>
    <w:rsid w:val="006269A6"/>
    <w:rsid w:val="006269CD"/>
    <w:rsid w:val="00626AE8"/>
    <w:rsid w:val="00626CA8"/>
    <w:rsid w:val="00626CB4"/>
    <w:rsid w:val="00626CB5"/>
    <w:rsid w:val="00626D2E"/>
    <w:rsid w:val="00626E0F"/>
    <w:rsid w:val="00626E2E"/>
    <w:rsid w:val="00626F79"/>
    <w:rsid w:val="00626F80"/>
    <w:rsid w:val="00627186"/>
    <w:rsid w:val="00627318"/>
    <w:rsid w:val="0062739B"/>
    <w:rsid w:val="00627621"/>
    <w:rsid w:val="00627718"/>
    <w:rsid w:val="00627721"/>
    <w:rsid w:val="006277CD"/>
    <w:rsid w:val="0062784D"/>
    <w:rsid w:val="00627857"/>
    <w:rsid w:val="006279EF"/>
    <w:rsid w:val="00627B53"/>
    <w:rsid w:val="00627B82"/>
    <w:rsid w:val="00627B88"/>
    <w:rsid w:val="00627DC5"/>
    <w:rsid w:val="00627DF3"/>
    <w:rsid w:val="00627E9B"/>
    <w:rsid w:val="00627EF5"/>
    <w:rsid w:val="00627EFB"/>
    <w:rsid w:val="00627FFB"/>
    <w:rsid w:val="0063002F"/>
    <w:rsid w:val="00630051"/>
    <w:rsid w:val="00630059"/>
    <w:rsid w:val="00630065"/>
    <w:rsid w:val="006301AC"/>
    <w:rsid w:val="006301C9"/>
    <w:rsid w:val="0063021E"/>
    <w:rsid w:val="006302CB"/>
    <w:rsid w:val="00630315"/>
    <w:rsid w:val="00630563"/>
    <w:rsid w:val="006305DE"/>
    <w:rsid w:val="00630731"/>
    <w:rsid w:val="00630739"/>
    <w:rsid w:val="0063099D"/>
    <w:rsid w:val="006309D0"/>
    <w:rsid w:val="00630A1A"/>
    <w:rsid w:val="00630B0E"/>
    <w:rsid w:val="00630BA2"/>
    <w:rsid w:val="00630C5A"/>
    <w:rsid w:val="00630DDA"/>
    <w:rsid w:val="00630E23"/>
    <w:rsid w:val="00630E9C"/>
    <w:rsid w:val="00630FF9"/>
    <w:rsid w:val="00630FFB"/>
    <w:rsid w:val="00631004"/>
    <w:rsid w:val="00631112"/>
    <w:rsid w:val="0063113A"/>
    <w:rsid w:val="00631224"/>
    <w:rsid w:val="0063126A"/>
    <w:rsid w:val="00631355"/>
    <w:rsid w:val="00631357"/>
    <w:rsid w:val="0063137C"/>
    <w:rsid w:val="00631452"/>
    <w:rsid w:val="006314BF"/>
    <w:rsid w:val="00631581"/>
    <w:rsid w:val="006315CF"/>
    <w:rsid w:val="006315D1"/>
    <w:rsid w:val="0063165D"/>
    <w:rsid w:val="00631686"/>
    <w:rsid w:val="00631969"/>
    <w:rsid w:val="00631A21"/>
    <w:rsid w:val="00631A99"/>
    <w:rsid w:val="00631AC4"/>
    <w:rsid w:val="00631BA4"/>
    <w:rsid w:val="00631C4C"/>
    <w:rsid w:val="00631CC0"/>
    <w:rsid w:val="00631FDB"/>
    <w:rsid w:val="00632233"/>
    <w:rsid w:val="006323D9"/>
    <w:rsid w:val="0063240A"/>
    <w:rsid w:val="00632526"/>
    <w:rsid w:val="006325EE"/>
    <w:rsid w:val="00632607"/>
    <w:rsid w:val="00632675"/>
    <w:rsid w:val="00632708"/>
    <w:rsid w:val="0063277C"/>
    <w:rsid w:val="006329F1"/>
    <w:rsid w:val="006329FA"/>
    <w:rsid w:val="00632A74"/>
    <w:rsid w:val="00632A7C"/>
    <w:rsid w:val="00632A93"/>
    <w:rsid w:val="00632BF9"/>
    <w:rsid w:val="00632C02"/>
    <w:rsid w:val="00632C07"/>
    <w:rsid w:val="00632D44"/>
    <w:rsid w:val="00632DF9"/>
    <w:rsid w:val="00632DFD"/>
    <w:rsid w:val="00632E5E"/>
    <w:rsid w:val="00632E84"/>
    <w:rsid w:val="00632EF4"/>
    <w:rsid w:val="00633032"/>
    <w:rsid w:val="006330F2"/>
    <w:rsid w:val="006331F3"/>
    <w:rsid w:val="00633237"/>
    <w:rsid w:val="006334C0"/>
    <w:rsid w:val="006336F5"/>
    <w:rsid w:val="00633750"/>
    <w:rsid w:val="0063378F"/>
    <w:rsid w:val="006337E0"/>
    <w:rsid w:val="00633808"/>
    <w:rsid w:val="0063382D"/>
    <w:rsid w:val="00633865"/>
    <w:rsid w:val="00633976"/>
    <w:rsid w:val="00633C2E"/>
    <w:rsid w:val="00633C4F"/>
    <w:rsid w:val="00633C76"/>
    <w:rsid w:val="00633CE0"/>
    <w:rsid w:val="00633D20"/>
    <w:rsid w:val="00633E44"/>
    <w:rsid w:val="00633E4B"/>
    <w:rsid w:val="00634033"/>
    <w:rsid w:val="00634071"/>
    <w:rsid w:val="006340EA"/>
    <w:rsid w:val="00634135"/>
    <w:rsid w:val="00634158"/>
    <w:rsid w:val="00634176"/>
    <w:rsid w:val="0063419E"/>
    <w:rsid w:val="00634280"/>
    <w:rsid w:val="00634311"/>
    <w:rsid w:val="00634326"/>
    <w:rsid w:val="00634330"/>
    <w:rsid w:val="006343BE"/>
    <w:rsid w:val="006343F2"/>
    <w:rsid w:val="00634404"/>
    <w:rsid w:val="00634495"/>
    <w:rsid w:val="006346C3"/>
    <w:rsid w:val="0063471D"/>
    <w:rsid w:val="00634748"/>
    <w:rsid w:val="0063480C"/>
    <w:rsid w:val="00634BEB"/>
    <w:rsid w:val="00634C2E"/>
    <w:rsid w:val="00634C3B"/>
    <w:rsid w:val="00634CAD"/>
    <w:rsid w:val="00634DA3"/>
    <w:rsid w:val="00634F90"/>
    <w:rsid w:val="00634FA8"/>
    <w:rsid w:val="00634FD3"/>
    <w:rsid w:val="0063500A"/>
    <w:rsid w:val="0063522A"/>
    <w:rsid w:val="006352D1"/>
    <w:rsid w:val="0063535B"/>
    <w:rsid w:val="0063538B"/>
    <w:rsid w:val="006353BC"/>
    <w:rsid w:val="006353EE"/>
    <w:rsid w:val="00635437"/>
    <w:rsid w:val="00635478"/>
    <w:rsid w:val="006355FB"/>
    <w:rsid w:val="0063568D"/>
    <w:rsid w:val="0063575B"/>
    <w:rsid w:val="00635921"/>
    <w:rsid w:val="00635A26"/>
    <w:rsid w:val="00635BA7"/>
    <w:rsid w:val="00635E16"/>
    <w:rsid w:val="00635F1A"/>
    <w:rsid w:val="00635F1E"/>
    <w:rsid w:val="00635FBB"/>
    <w:rsid w:val="00636082"/>
    <w:rsid w:val="006360A3"/>
    <w:rsid w:val="00636187"/>
    <w:rsid w:val="00636200"/>
    <w:rsid w:val="00636276"/>
    <w:rsid w:val="006362C3"/>
    <w:rsid w:val="006362DB"/>
    <w:rsid w:val="00636326"/>
    <w:rsid w:val="0063632C"/>
    <w:rsid w:val="0063654F"/>
    <w:rsid w:val="006366C9"/>
    <w:rsid w:val="0063675D"/>
    <w:rsid w:val="0063689C"/>
    <w:rsid w:val="00636966"/>
    <w:rsid w:val="006369EA"/>
    <w:rsid w:val="00636B4E"/>
    <w:rsid w:val="00636D07"/>
    <w:rsid w:val="00636D9B"/>
    <w:rsid w:val="00636DEC"/>
    <w:rsid w:val="00636ECA"/>
    <w:rsid w:val="00636ED2"/>
    <w:rsid w:val="0063705F"/>
    <w:rsid w:val="0063711F"/>
    <w:rsid w:val="00637150"/>
    <w:rsid w:val="00637163"/>
    <w:rsid w:val="0063717B"/>
    <w:rsid w:val="006371C7"/>
    <w:rsid w:val="006374C6"/>
    <w:rsid w:val="00637599"/>
    <w:rsid w:val="006375D3"/>
    <w:rsid w:val="0063762D"/>
    <w:rsid w:val="0063768B"/>
    <w:rsid w:val="006376CF"/>
    <w:rsid w:val="00637754"/>
    <w:rsid w:val="00637759"/>
    <w:rsid w:val="00637845"/>
    <w:rsid w:val="00637AE5"/>
    <w:rsid w:val="00637B1B"/>
    <w:rsid w:val="00637E86"/>
    <w:rsid w:val="00637EAD"/>
    <w:rsid w:val="00637ED8"/>
    <w:rsid w:val="00637F19"/>
    <w:rsid w:val="00637F99"/>
    <w:rsid w:val="00637FD0"/>
    <w:rsid w:val="00640211"/>
    <w:rsid w:val="0064039E"/>
    <w:rsid w:val="006403F7"/>
    <w:rsid w:val="006404AD"/>
    <w:rsid w:val="006404D7"/>
    <w:rsid w:val="0064050B"/>
    <w:rsid w:val="006405B8"/>
    <w:rsid w:val="006405D8"/>
    <w:rsid w:val="00640610"/>
    <w:rsid w:val="0064072F"/>
    <w:rsid w:val="006407A6"/>
    <w:rsid w:val="006407EC"/>
    <w:rsid w:val="00640886"/>
    <w:rsid w:val="00640ACC"/>
    <w:rsid w:val="00640AD6"/>
    <w:rsid w:val="00640B44"/>
    <w:rsid w:val="00640B74"/>
    <w:rsid w:val="00640BA8"/>
    <w:rsid w:val="00640BB0"/>
    <w:rsid w:val="00640BEA"/>
    <w:rsid w:val="00640CD4"/>
    <w:rsid w:val="00640DB5"/>
    <w:rsid w:val="00640E6B"/>
    <w:rsid w:val="00640F12"/>
    <w:rsid w:val="00640F8E"/>
    <w:rsid w:val="00641068"/>
    <w:rsid w:val="006410A4"/>
    <w:rsid w:val="0064117F"/>
    <w:rsid w:val="00641245"/>
    <w:rsid w:val="006412AF"/>
    <w:rsid w:val="00641370"/>
    <w:rsid w:val="006413AB"/>
    <w:rsid w:val="0064140E"/>
    <w:rsid w:val="0064146C"/>
    <w:rsid w:val="006416E4"/>
    <w:rsid w:val="006417AD"/>
    <w:rsid w:val="0064183F"/>
    <w:rsid w:val="00641905"/>
    <w:rsid w:val="00641949"/>
    <w:rsid w:val="00641A87"/>
    <w:rsid w:val="00641DB2"/>
    <w:rsid w:val="00641DE1"/>
    <w:rsid w:val="00641F1A"/>
    <w:rsid w:val="00641F9A"/>
    <w:rsid w:val="00641FEC"/>
    <w:rsid w:val="00641FFB"/>
    <w:rsid w:val="00642040"/>
    <w:rsid w:val="00642071"/>
    <w:rsid w:val="006420B1"/>
    <w:rsid w:val="006420BA"/>
    <w:rsid w:val="00642225"/>
    <w:rsid w:val="006423D6"/>
    <w:rsid w:val="0064240D"/>
    <w:rsid w:val="00642542"/>
    <w:rsid w:val="00642612"/>
    <w:rsid w:val="0064262A"/>
    <w:rsid w:val="00642659"/>
    <w:rsid w:val="00642763"/>
    <w:rsid w:val="006427F8"/>
    <w:rsid w:val="006428C0"/>
    <w:rsid w:val="006429DC"/>
    <w:rsid w:val="006429FA"/>
    <w:rsid w:val="00642B2E"/>
    <w:rsid w:val="00642B93"/>
    <w:rsid w:val="00642C16"/>
    <w:rsid w:val="00642C38"/>
    <w:rsid w:val="00642C84"/>
    <w:rsid w:val="00642D33"/>
    <w:rsid w:val="00642DAA"/>
    <w:rsid w:val="00642E35"/>
    <w:rsid w:val="00642F95"/>
    <w:rsid w:val="0064344D"/>
    <w:rsid w:val="0064346F"/>
    <w:rsid w:val="006434F5"/>
    <w:rsid w:val="00643548"/>
    <w:rsid w:val="00643564"/>
    <w:rsid w:val="00643745"/>
    <w:rsid w:val="00643A1D"/>
    <w:rsid w:val="00643A44"/>
    <w:rsid w:val="00643A6B"/>
    <w:rsid w:val="00643B39"/>
    <w:rsid w:val="00643BED"/>
    <w:rsid w:val="00643D43"/>
    <w:rsid w:val="00643D54"/>
    <w:rsid w:val="00643D76"/>
    <w:rsid w:val="00643DF5"/>
    <w:rsid w:val="00643E04"/>
    <w:rsid w:val="00643E2A"/>
    <w:rsid w:val="00643F96"/>
    <w:rsid w:val="0064401F"/>
    <w:rsid w:val="006440DB"/>
    <w:rsid w:val="00644164"/>
    <w:rsid w:val="006442C6"/>
    <w:rsid w:val="00644355"/>
    <w:rsid w:val="0064436F"/>
    <w:rsid w:val="0064443B"/>
    <w:rsid w:val="0064445B"/>
    <w:rsid w:val="006445B9"/>
    <w:rsid w:val="006446AF"/>
    <w:rsid w:val="00644758"/>
    <w:rsid w:val="00644767"/>
    <w:rsid w:val="00644803"/>
    <w:rsid w:val="00644B03"/>
    <w:rsid w:val="00644B08"/>
    <w:rsid w:val="00644BB1"/>
    <w:rsid w:val="00644CB6"/>
    <w:rsid w:val="00644D27"/>
    <w:rsid w:val="00644E57"/>
    <w:rsid w:val="00644EE2"/>
    <w:rsid w:val="00644EF5"/>
    <w:rsid w:val="00644F66"/>
    <w:rsid w:val="00645107"/>
    <w:rsid w:val="006452A5"/>
    <w:rsid w:val="006452C4"/>
    <w:rsid w:val="0064552C"/>
    <w:rsid w:val="006455F8"/>
    <w:rsid w:val="0064580B"/>
    <w:rsid w:val="00645875"/>
    <w:rsid w:val="00645882"/>
    <w:rsid w:val="0064591A"/>
    <w:rsid w:val="006459A4"/>
    <w:rsid w:val="006459BC"/>
    <w:rsid w:val="00645A6F"/>
    <w:rsid w:val="00645A9E"/>
    <w:rsid w:val="00645BBD"/>
    <w:rsid w:val="00645C33"/>
    <w:rsid w:val="00645C7B"/>
    <w:rsid w:val="00645D13"/>
    <w:rsid w:val="00645D5C"/>
    <w:rsid w:val="00646068"/>
    <w:rsid w:val="0064625F"/>
    <w:rsid w:val="006464C2"/>
    <w:rsid w:val="00646623"/>
    <w:rsid w:val="006466A9"/>
    <w:rsid w:val="006466B9"/>
    <w:rsid w:val="0064677F"/>
    <w:rsid w:val="00646B7F"/>
    <w:rsid w:val="00646FDF"/>
    <w:rsid w:val="0064718C"/>
    <w:rsid w:val="0064718E"/>
    <w:rsid w:val="006471B6"/>
    <w:rsid w:val="006471B9"/>
    <w:rsid w:val="006471D4"/>
    <w:rsid w:val="0064723E"/>
    <w:rsid w:val="00647258"/>
    <w:rsid w:val="0064726F"/>
    <w:rsid w:val="00647332"/>
    <w:rsid w:val="00647407"/>
    <w:rsid w:val="0064758E"/>
    <w:rsid w:val="00647590"/>
    <w:rsid w:val="00647595"/>
    <w:rsid w:val="006475B8"/>
    <w:rsid w:val="006476CB"/>
    <w:rsid w:val="006476CE"/>
    <w:rsid w:val="00647882"/>
    <w:rsid w:val="00647BDA"/>
    <w:rsid w:val="00647E8D"/>
    <w:rsid w:val="00647FD5"/>
    <w:rsid w:val="0065020D"/>
    <w:rsid w:val="00650412"/>
    <w:rsid w:val="00650506"/>
    <w:rsid w:val="00650781"/>
    <w:rsid w:val="006507D1"/>
    <w:rsid w:val="0065088D"/>
    <w:rsid w:val="00650AAE"/>
    <w:rsid w:val="00650AD6"/>
    <w:rsid w:val="00650B62"/>
    <w:rsid w:val="00650B99"/>
    <w:rsid w:val="00650D45"/>
    <w:rsid w:val="00650D6C"/>
    <w:rsid w:val="00650E8B"/>
    <w:rsid w:val="00650EAC"/>
    <w:rsid w:val="00650F0E"/>
    <w:rsid w:val="0065100F"/>
    <w:rsid w:val="006511BB"/>
    <w:rsid w:val="006512B2"/>
    <w:rsid w:val="006513FA"/>
    <w:rsid w:val="0065145D"/>
    <w:rsid w:val="0065147C"/>
    <w:rsid w:val="006514C9"/>
    <w:rsid w:val="006515C4"/>
    <w:rsid w:val="00651714"/>
    <w:rsid w:val="0065179D"/>
    <w:rsid w:val="006518D7"/>
    <w:rsid w:val="00651915"/>
    <w:rsid w:val="0065197F"/>
    <w:rsid w:val="006519D1"/>
    <w:rsid w:val="00651A29"/>
    <w:rsid w:val="00651A72"/>
    <w:rsid w:val="00651AA9"/>
    <w:rsid w:val="00651AE7"/>
    <w:rsid w:val="00651B35"/>
    <w:rsid w:val="00651B83"/>
    <w:rsid w:val="00651B94"/>
    <w:rsid w:val="00651C69"/>
    <w:rsid w:val="00651CC4"/>
    <w:rsid w:val="00651CD8"/>
    <w:rsid w:val="00651E0C"/>
    <w:rsid w:val="00651E2D"/>
    <w:rsid w:val="00651E94"/>
    <w:rsid w:val="00651EE7"/>
    <w:rsid w:val="006520B0"/>
    <w:rsid w:val="006521C0"/>
    <w:rsid w:val="0065226E"/>
    <w:rsid w:val="00652330"/>
    <w:rsid w:val="00652339"/>
    <w:rsid w:val="00652420"/>
    <w:rsid w:val="00652489"/>
    <w:rsid w:val="006525D5"/>
    <w:rsid w:val="006525F6"/>
    <w:rsid w:val="00652662"/>
    <w:rsid w:val="00652687"/>
    <w:rsid w:val="00652729"/>
    <w:rsid w:val="00652783"/>
    <w:rsid w:val="0065286E"/>
    <w:rsid w:val="006528C4"/>
    <w:rsid w:val="00652927"/>
    <w:rsid w:val="0065297F"/>
    <w:rsid w:val="006529A9"/>
    <w:rsid w:val="00652C95"/>
    <w:rsid w:val="00652CBF"/>
    <w:rsid w:val="00652F6D"/>
    <w:rsid w:val="00653028"/>
    <w:rsid w:val="00653105"/>
    <w:rsid w:val="0065316A"/>
    <w:rsid w:val="0065320D"/>
    <w:rsid w:val="0065330E"/>
    <w:rsid w:val="006533B8"/>
    <w:rsid w:val="006534CA"/>
    <w:rsid w:val="006534EC"/>
    <w:rsid w:val="00653527"/>
    <w:rsid w:val="0065354F"/>
    <w:rsid w:val="00653917"/>
    <w:rsid w:val="0065392C"/>
    <w:rsid w:val="006539A1"/>
    <w:rsid w:val="006539FD"/>
    <w:rsid w:val="00653A10"/>
    <w:rsid w:val="00653A62"/>
    <w:rsid w:val="00653B05"/>
    <w:rsid w:val="00653BDB"/>
    <w:rsid w:val="00653C42"/>
    <w:rsid w:val="00653C4B"/>
    <w:rsid w:val="00653D1B"/>
    <w:rsid w:val="00654061"/>
    <w:rsid w:val="00654171"/>
    <w:rsid w:val="006541A3"/>
    <w:rsid w:val="006541FA"/>
    <w:rsid w:val="0065423D"/>
    <w:rsid w:val="006542D4"/>
    <w:rsid w:val="00654568"/>
    <w:rsid w:val="006545A7"/>
    <w:rsid w:val="006545B3"/>
    <w:rsid w:val="006545B9"/>
    <w:rsid w:val="006546B4"/>
    <w:rsid w:val="00654886"/>
    <w:rsid w:val="00654891"/>
    <w:rsid w:val="0065490A"/>
    <w:rsid w:val="00654ABA"/>
    <w:rsid w:val="00654B26"/>
    <w:rsid w:val="00654BF2"/>
    <w:rsid w:val="00654BF7"/>
    <w:rsid w:val="00654D13"/>
    <w:rsid w:val="00654D60"/>
    <w:rsid w:val="00654DD3"/>
    <w:rsid w:val="00654F2E"/>
    <w:rsid w:val="00654F79"/>
    <w:rsid w:val="00654FA7"/>
    <w:rsid w:val="00654FAA"/>
    <w:rsid w:val="0065501A"/>
    <w:rsid w:val="006551B2"/>
    <w:rsid w:val="006551D4"/>
    <w:rsid w:val="006551F3"/>
    <w:rsid w:val="00655218"/>
    <w:rsid w:val="0065527D"/>
    <w:rsid w:val="006552F5"/>
    <w:rsid w:val="0065530D"/>
    <w:rsid w:val="0065537F"/>
    <w:rsid w:val="006553C8"/>
    <w:rsid w:val="006553EC"/>
    <w:rsid w:val="006553F2"/>
    <w:rsid w:val="006555F4"/>
    <w:rsid w:val="00655642"/>
    <w:rsid w:val="0065592D"/>
    <w:rsid w:val="00655998"/>
    <w:rsid w:val="006559BF"/>
    <w:rsid w:val="00655B67"/>
    <w:rsid w:val="00655C1F"/>
    <w:rsid w:val="00655D1D"/>
    <w:rsid w:val="00656007"/>
    <w:rsid w:val="00656170"/>
    <w:rsid w:val="00656177"/>
    <w:rsid w:val="006563EA"/>
    <w:rsid w:val="006563FD"/>
    <w:rsid w:val="00656516"/>
    <w:rsid w:val="00656631"/>
    <w:rsid w:val="006568ED"/>
    <w:rsid w:val="006569F9"/>
    <w:rsid w:val="00656C4E"/>
    <w:rsid w:val="00656D45"/>
    <w:rsid w:val="00657087"/>
    <w:rsid w:val="006570C8"/>
    <w:rsid w:val="0065743E"/>
    <w:rsid w:val="00657526"/>
    <w:rsid w:val="00657673"/>
    <w:rsid w:val="006577A2"/>
    <w:rsid w:val="006577CD"/>
    <w:rsid w:val="00657867"/>
    <w:rsid w:val="006578A9"/>
    <w:rsid w:val="00657900"/>
    <w:rsid w:val="00657948"/>
    <w:rsid w:val="00657962"/>
    <w:rsid w:val="00657AB9"/>
    <w:rsid w:val="00657B77"/>
    <w:rsid w:val="00657D82"/>
    <w:rsid w:val="00657E15"/>
    <w:rsid w:val="00657E42"/>
    <w:rsid w:val="00657EA3"/>
    <w:rsid w:val="00657F2C"/>
    <w:rsid w:val="0066004F"/>
    <w:rsid w:val="0066008A"/>
    <w:rsid w:val="006601BE"/>
    <w:rsid w:val="006601CA"/>
    <w:rsid w:val="006601CF"/>
    <w:rsid w:val="006601D3"/>
    <w:rsid w:val="006601FB"/>
    <w:rsid w:val="0066037A"/>
    <w:rsid w:val="00660431"/>
    <w:rsid w:val="00660515"/>
    <w:rsid w:val="00660614"/>
    <w:rsid w:val="00660689"/>
    <w:rsid w:val="006606D1"/>
    <w:rsid w:val="00660794"/>
    <w:rsid w:val="006607D5"/>
    <w:rsid w:val="0066097E"/>
    <w:rsid w:val="0066098E"/>
    <w:rsid w:val="006609A5"/>
    <w:rsid w:val="00660B17"/>
    <w:rsid w:val="00660B91"/>
    <w:rsid w:val="00660C16"/>
    <w:rsid w:val="00660D67"/>
    <w:rsid w:val="00660EC0"/>
    <w:rsid w:val="00660EEE"/>
    <w:rsid w:val="00660F27"/>
    <w:rsid w:val="00660FAD"/>
    <w:rsid w:val="0066129F"/>
    <w:rsid w:val="006613D2"/>
    <w:rsid w:val="006614D2"/>
    <w:rsid w:val="00661525"/>
    <w:rsid w:val="00661538"/>
    <w:rsid w:val="00661580"/>
    <w:rsid w:val="006616C4"/>
    <w:rsid w:val="00661740"/>
    <w:rsid w:val="006617E3"/>
    <w:rsid w:val="00661830"/>
    <w:rsid w:val="00661872"/>
    <w:rsid w:val="00661880"/>
    <w:rsid w:val="00661A75"/>
    <w:rsid w:val="00661B1C"/>
    <w:rsid w:val="00661C1F"/>
    <w:rsid w:val="00661D75"/>
    <w:rsid w:val="00661DCF"/>
    <w:rsid w:val="00661EDA"/>
    <w:rsid w:val="00661FBB"/>
    <w:rsid w:val="006620A1"/>
    <w:rsid w:val="006621CE"/>
    <w:rsid w:val="00662277"/>
    <w:rsid w:val="006622CA"/>
    <w:rsid w:val="0066231D"/>
    <w:rsid w:val="00662410"/>
    <w:rsid w:val="0066259A"/>
    <w:rsid w:val="00662640"/>
    <w:rsid w:val="00662653"/>
    <w:rsid w:val="006626D0"/>
    <w:rsid w:val="00662747"/>
    <w:rsid w:val="006627E1"/>
    <w:rsid w:val="006628A7"/>
    <w:rsid w:val="00662913"/>
    <w:rsid w:val="00662A9F"/>
    <w:rsid w:val="00662B25"/>
    <w:rsid w:val="00662B78"/>
    <w:rsid w:val="00662C6C"/>
    <w:rsid w:val="00662CF1"/>
    <w:rsid w:val="00662CFB"/>
    <w:rsid w:val="00662D7D"/>
    <w:rsid w:val="00662E0D"/>
    <w:rsid w:val="00662E13"/>
    <w:rsid w:val="00662E96"/>
    <w:rsid w:val="00662F7F"/>
    <w:rsid w:val="00662FC1"/>
    <w:rsid w:val="00663307"/>
    <w:rsid w:val="006633D1"/>
    <w:rsid w:val="006634E3"/>
    <w:rsid w:val="006635D2"/>
    <w:rsid w:val="006636BD"/>
    <w:rsid w:val="00663737"/>
    <w:rsid w:val="0066391A"/>
    <w:rsid w:val="00663AC2"/>
    <w:rsid w:val="00663C24"/>
    <w:rsid w:val="00663CEA"/>
    <w:rsid w:val="00663D6E"/>
    <w:rsid w:val="00663DD0"/>
    <w:rsid w:val="00663E89"/>
    <w:rsid w:val="00663F0D"/>
    <w:rsid w:val="00663F36"/>
    <w:rsid w:val="00663F6B"/>
    <w:rsid w:val="00664078"/>
    <w:rsid w:val="006640A9"/>
    <w:rsid w:val="006640E0"/>
    <w:rsid w:val="0066412B"/>
    <w:rsid w:val="0066427A"/>
    <w:rsid w:val="006643C6"/>
    <w:rsid w:val="00664536"/>
    <w:rsid w:val="00664577"/>
    <w:rsid w:val="006645EB"/>
    <w:rsid w:val="0066489B"/>
    <w:rsid w:val="006648C4"/>
    <w:rsid w:val="00664940"/>
    <w:rsid w:val="00664949"/>
    <w:rsid w:val="006649A2"/>
    <w:rsid w:val="006649FB"/>
    <w:rsid w:val="00664A68"/>
    <w:rsid w:val="00664ADC"/>
    <w:rsid w:val="00664BC1"/>
    <w:rsid w:val="00664D52"/>
    <w:rsid w:val="00664D62"/>
    <w:rsid w:val="00664E3F"/>
    <w:rsid w:val="00664E41"/>
    <w:rsid w:val="00664EE1"/>
    <w:rsid w:val="006650CB"/>
    <w:rsid w:val="0066513C"/>
    <w:rsid w:val="0066516A"/>
    <w:rsid w:val="006651A6"/>
    <w:rsid w:val="0066530F"/>
    <w:rsid w:val="006653E6"/>
    <w:rsid w:val="006653F8"/>
    <w:rsid w:val="0066543D"/>
    <w:rsid w:val="0066553D"/>
    <w:rsid w:val="0066560F"/>
    <w:rsid w:val="00665662"/>
    <w:rsid w:val="00665775"/>
    <w:rsid w:val="00665845"/>
    <w:rsid w:val="00665862"/>
    <w:rsid w:val="00665865"/>
    <w:rsid w:val="0066598A"/>
    <w:rsid w:val="00665A7E"/>
    <w:rsid w:val="00665A80"/>
    <w:rsid w:val="00665C24"/>
    <w:rsid w:val="00665C2F"/>
    <w:rsid w:val="00665C5C"/>
    <w:rsid w:val="00665CEE"/>
    <w:rsid w:val="00665E33"/>
    <w:rsid w:val="00665F13"/>
    <w:rsid w:val="00666091"/>
    <w:rsid w:val="006660CF"/>
    <w:rsid w:val="00666115"/>
    <w:rsid w:val="006661D5"/>
    <w:rsid w:val="006661D7"/>
    <w:rsid w:val="006661EB"/>
    <w:rsid w:val="00666253"/>
    <w:rsid w:val="00666291"/>
    <w:rsid w:val="006662CF"/>
    <w:rsid w:val="0066635B"/>
    <w:rsid w:val="00666417"/>
    <w:rsid w:val="0066643A"/>
    <w:rsid w:val="00666486"/>
    <w:rsid w:val="00666697"/>
    <w:rsid w:val="00666701"/>
    <w:rsid w:val="00666740"/>
    <w:rsid w:val="00666778"/>
    <w:rsid w:val="006667D2"/>
    <w:rsid w:val="0066691C"/>
    <w:rsid w:val="00666A9E"/>
    <w:rsid w:val="00666AE1"/>
    <w:rsid w:val="00666BE4"/>
    <w:rsid w:val="00666C0B"/>
    <w:rsid w:val="00666CD0"/>
    <w:rsid w:val="00666DFE"/>
    <w:rsid w:val="00666EB6"/>
    <w:rsid w:val="00666F09"/>
    <w:rsid w:val="006670A4"/>
    <w:rsid w:val="00667113"/>
    <w:rsid w:val="006671B6"/>
    <w:rsid w:val="006671DD"/>
    <w:rsid w:val="0066720E"/>
    <w:rsid w:val="006673FA"/>
    <w:rsid w:val="0066750F"/>
    <w:rsid w:val="00667583"/>
    <w:rsid w:val="00667681"/>
    <w:rsid w:val="0066772F"/>
    <w:rsid w:val="006677DD"/>
    <w:rsid w:val="00667859"/>
    <w:rsid w:val="0066789F"/>
    <w:rsid w:val="00667A33"/>
    <w:rsid w:val="00667A48"/>
    <w:rsid w:val="00667AB9"/>
    <w:rsid w:val="00667AC8"/>
    <w:rsid w:val="00667B4E"/>
    <w:rsid w:val="00667B9D"/>
    <w:rsid w:val="00667BA3"/>
    <w:rsid w:val="00667BF6"/>
    <w:rsid w:val="00667C32"/>
    <w:rsid w:val="00667E5B"/>
    <w:rsid w:val="00667E96"/>
    <w:rsid w:val="00667FD6"/>
    <w:rsid w:val="0067005A"/>
    <w:rsid w:val="0067008D"/>
    <w:rsid w:val="006701D8"/>
    <w:rsid w:val="006704C8"/>
    <w:rsid w:val="00670538"/>
    <w:rsid w:val="00670593"/>
    <w:rsid w:val="00670648"/>
    <w:rsid w:val="00670654"/>
    <w:rsid w:val="00670719"/>
    <w:rsid w:val="00670806"/>
    <w:rsid w:val="00670831"/>
    <w:rsid w:val="006708A7"/>
    <w:rsid w:val="00670A71"/>
    <w:rsid w:val="00670A82"/>
    <w:rsid w:val="00670B41"/>
    <w:rsid w:val="00670C38"/>
    <w:rsid w:val="00670C44"/>
    <w:rsid w:val="00670D7A"/>
    <w:rsid w:val="00670D84"/>
    <w:rsid w:val="00670D8C"/>
    <w:rsid w:val="00670DB0"/>
    <w:rsid w:val="00670E87"/>
    <w:rsid w:val="00670EB4"/>
    <w:rsid w:val="00670ECC"/>
    <w:rsid w:val="00670EF1"/>
    <w:rsid w:val="00670F56"/>
    <w:rsid w:val="006710BC"/>
    <w:rsid w:val="0067129E"/>
    <w:rsid w:val="006712ED"/>
    <w:rsid w:val="0067132A"/>
    <w:rsid w:val="00671369"/>
    <w:rsid w:val="00671388"/>
    <w:rsid w:val="006714CB"/>
    <w:rsid w:val="006714E1"/>
    <w:rsid w:val="00671560"/>
    <w:rsid w:val="006715E2"/>
    <w:rsid w:val="00671611"/>
    <w:rsid w:val="00671642"/>
    <w:rsid w:val="006716AD"/>
    <w:rsid w:val="00671917"/>
    <w:rsid w:val="00671A95"/>
    <w:rsid w:val="00671AA1"/>
    <w:rsid w:val="00671B89"/>
    <w:rsid w:val="00671BB7"/>
    <w:rsid w:val="00671BC5"/>
    <w:rsid w:val="00671BE9"/>
    <w:rsid w:val="00671C12"/>
    <w:rsid w:val="00671D67"/>
    <w:rsid w:val="00671DEF"/>
    <w:rsid w:val="00672153"/>
    <w:rsid w:val="006721B0"/>
    <w:rsid w:val="006723A5"/>
    <w:rsid w:val="00672425"/>
    <w:rsid w:val="006724F7"/>
    <w:rsid w:val="00672771"/>
    <w:rsid w:val="00672852"/>
    <w:rsid w:val="006728A6"/>
    <w:rsid w:val="00672A28"/>
    <w:rsid w:val="00672A4F"/>
    <w:rsid w:val="00672C0A"/>
    <w:rsid w:val="00672C36"/>
    <w:rsid w:val="00672CDF"/>
    <w:rsid w:val="00672D1E"/>
    <w:rsid w:val="00672D63"/>
    <w:rsid w:val="00672DEC"/>
    <w:rsid w:val="00672E94"/>
    <w:rsid w:val="00672F75"/>
    <w:rsid w:val="00672FB7"/>
    <w:rsid w:val="00673014"/>
    <w:rsid w:val="0067306F"/>
    <w:rsid w:val="006730C4"/>
    <w:rsid w:val="006730E5"/>
    <w:rsid w:val="00673308"/>
    <w:rsid w:val="0067347B"/>
    <w:rsid w:val="00673582"/>
    <w:rsid w:val="00673594"/>
    <w:rsid w:val="006735D2"/>
    <w:rsid w:val="006735FE"/>
    <w:rsid w:val="00673611"/>
    <w:rsid w:val="0067368A"/>
    <w:rsid w:val="006736A8"/>
    <w:rsid w:val="0067377C"/>
    <w:rsid w:val="006737E8"/>
    <w:rsid w:val="00673911"/>
    <w:rsid w:val="006739A2"/>
    <w:rsid w:val="00673B36"/>
    <w:rsid w:val="00673CDA"/>
    <w:rsid w:val="00673F46"/>
    <w:rsid w:val="0067401C"/>
    <w:rsid w:val="0067418D"/>
    <w:rsid w:val="00674242"/>
    <w:rsid w:val="006742E0"/>
    <w:rsid w:val="0067443C"/>
    <w:rsid w:val="00674505"/>
    <w:rsid w:val="00674550"/>
    <w:rsid w:val="00674551"/>
    <w:rsid w:val="0067465F"/>
    <w:rsid w:val="00674707"/>
    <w:rsid w:val="006748AA"/>
    <w:rsid w:val="00674AB1"/>
    <w:rsid w:val="00674ADB"/>
    <w:rsid w:val="00674BCD"/>
    <w:rsid w:val="00674CAD"/>
    <w:rsid w:val="00674D34"/>
    <w:rsid w:val="00674D39"/>
    <w:rsid w:val="00674E41"/>
    <w:rsid w:val="00674F80"/>
    <w:rsid w:val="00674FC6"/>
    <w:rsid w:val="00675063"/>
    <w:rsid w:val="006750FD"/>
    <w:rsid w:val="00675110"/>
    <w:rsid w:val="0067511E"/>
    <w:rsid w:val="0067518D"/>
    <w:rsid w:val="006752B5"/>
    <w:rsid w:val="006753A4"/>
    <w:rsid w:val="0067547A"/>
    <w:rsid w:val="006754C1"/>
    <w:rsid w:val="006756EC"/>
    <w:rsid w:val="006757EE"/>
    <w:rsid w:val="00675804"/>
    <w:rsid w:val="006758A6"/>
    <w:rsid w:val="00675946"/>
    <w:rsid w:val="006759B1"/>
    <w:rsid w:val="00675B94"/>
    <w:rsid w:val="00675BA8"/>
    <w:rsid w:val="00675BD8"/>
    <w:rsid w:val="00675C3A"/>
    <w:rsid w:val="00675C83"/>
    <w:rsid w:val="00675EFF"/>
    <w:rsid w:val="00675F6A"/>
    <w:rsid w:val="006760E5"/>
    <w:rsid w:val="006763CA"/>
    <w:rsid w:val="00676651"/>
    <w:rsid w:val="00676695"/>
    <w:rsid w:val="00676768"/>
    <w:rsid w:val="006767E0"/>
    <w:rsid w:val="006767FB"/>
    <w:rsid w:val="00676B82"/>
    <w:rsid w:val="00676C48"/>
    <w:rsid w:val="00676DD3"/>
    <w:rsid w:val="00676ECB"/>
    <w:rsid w:val="00676F41"/>
    <w:rsid w:val="00677070"/>
    <w:rsid w:val="006770DC"/>
    <w:rsid w:val="00677163"/>
    <w:rsid w:val="006771D8"/>
    <w:rsid w:val="00677229"/>
    <w:rsid w:val="006772B8"/>
    <w:rsid w:val="006772FD"/>
    <w:rsid w:val="006773FF"/>
    <w:rsid w:val="00677409"/>
    <w:rsid w:val="0067741C"/>
    <w:rsid w:val="00677500"/>
    <w:rsid w:val="006775B9"/>
    <w:rsid w:val="0067776E"/>
    <w:rsid w:val="006777E6"/>
    <w:rsid w:val="0067784F"/>
    <w:rsid w:val="0067787B"/>
    <w:rsid w:val="006778EB"/>
    <w:rsid w:val="00677995"/>
    <w:rsid w:val="006779E7"/>
    <w:rsid w:val="00677AA3"/>
    <w:rsid w:val="00677B09"/>
    <w:rsid w:val="00677C07"/>
    <w:rsid w:val="00677C81"/>
    <w:rsid w:val="00677DA7"/>
    <w:rsid w:val="00677EAF"/>
    <w:rsid w:val="00680148"/>
    <w:rsid w:val="0068023A"/>
    <w:rsid w:val="0068027D"/>
    <w:rsid w:val="0068037F"/>
    <w:rsid w:val="006803A0"/>
    <w:rsid w:val="006804D9"/>
    <w:rsid w:val="00680504"/>
    <w:rsid w:val="00680527"/>
    <w:rsid w:val="00680692"/>
    <w:rsid w:val="0068072F"/>
    <w:rsid w:val="00680793"/>
    <w:rsid w:val="006807F7"/>
    <w:rsid w:val="006809CE"/>
    <w:rsid w:val="00680C6D"/>
    <w:rsid w:val="00680D75"/>
    <w:rsid w:val="00680E2F"/>
    <w:rsid w:val="00680ED8"/>
    <w:rsid w:val="00680FBA"/>
    <w:rsid w:val="0068102F"/>
    <w:rsid w:val="00681111"/>
    <w:rsid w:val="0068112E"/>
    <w:rsid w:val="0068124B"/>
    <w:rsid w:val="00681329"/>
    <w:rsid w:val="00681342"/>
    <w:rsid w:val="00681459"/>
    <w:rsid w:val="00681574"/>
    <w:rsid w:val="00681605"/>
    <w:rsid w:val="006817B9"/>
    <w:rsid w:val="006817EA"/>
    <w:rsid w:val="0068194B"/>
    <w:rsid w:val="00681BB8"/>
    <w:rsid w:val="00681BD2"/>
    <w:rsid w:val="00681BDB"/>
    <w:rsid w:val="00681CED"/>
    <w:rsid w:val="00681D20"/>
    <w:rsid w:val="00681D5C"/>
    <w:rsid w:val="00681DED"/>
    <w:rsid w:val="00681EC6"/>
    <w:rsid w:val="00681ED0"/>
    <w:rsid w:val="00681F0E"/>
    <w:rsid w:val="00681F3A"/>
    <w:rsid w:val="00681FCE"/>
    <w:rsid w:val="0068211E"/>
    <w:rsid w:val="00682177"/>
    <w:rsid w:val="0068226B"/>
    <w:rsid w:val="00682295"/>
    <w:rsid w:val="006822C7"/>
    <w:rsid w:val="00682367"/>
    <w:rsid w:val="00682378"/>
    <w:rsid w:val="006823B6"/>
    <w:rsid w:val="0068249F"/>
    <w:rsid w:val="00682682"/>
    <w:rsid w:val="006827ED"/>
    <w:rsid w:val="00682851"/>
    <w:rsid w:val="00682936"/>
    <w:rsid w:val="006829A0"/>
    <w:rsid w:val="006829C7"/>
    <w:rsid w:val="006829D7"/>
    <w:rsid w:val="00682BEB"/>
    <w:rsid w:val="00682D26"/>
    <w:rsid w:val="00683058"/>
    <w:rsid w:val="006830C4"/>
    <w:rsid w:val="00683105"/>
    <w:rsid w:val="00683128"/>
    <w:rsid w:val="00683163"/>
    <w:rsid w:val="006832C3"/>
    <w:rsid w:val="006832EA"/>
    <w:rsid w:val="006833B0"/>
    <w:rsid w:val="006833DE"/>
    <w:rsid w:val="00683571"/>
    <w:rsid w:val="00683810"/>
    <w:rsid w:val="00683819"/>
    <w:rsid w:val="006838A8"/>
    <w:rsid w:val="0068391A"/>
    <w:rsid w:val="00683926"/>
    <w:rsid w:val="00683A49"/>
    <w:rsid w:val="00683A5B"/>
    <w:rsid w:val="00683A5E"/>
    <w:rsid w:val="00683D24"/>
    <w:rsid w:val="0068402F"/>
    <w:rsid w:val="0068416E"/>
    <w:rsid w:val="00684180"/>
    <w:rsid w:val="00684466"/>
    <w:rsid w:val="00684470"/>
    <w:rsid w:val="006844D3"/>
    <w:rsid w:val="00684517"/>
    <w:rsid w:val="006846A4"/>
    <w:rsid w:val="006848D3"/>
    <w:rsid w:val="006848F8"/>
    <w:rsid w:val="00684910"/>
    <w:rsid w:val="00684956"/>
    <w:rsid w:val="0068495E"/>
    <w:rsid w:val="006849CE"/>
    <w:rsid w:val="00684ADC"/>
    <w:rsid w:val="00684B55"/>
    <w:rsid w:val="00684D02"/>
    <w:rsid w:val="00684E00"/>
    <w:rsid w:val="00684E21"/>
    <w:rsid w:val="006851C2"/>
    <w:rsid w:val="00685269"/>
    <w:rsid w:val="00685335"/>
    <w:rsid w:val="0068545A"/>
    <w:rsid w:val="00685478"/>
    <w:rsid w:val="006854A8"/>
    <w:rsid w:val="00685582"/>
    <w:rsid w:val="00685588"/>
    <w:rsid w:val="006856C0"/>
    <w:rsid w:val="006856E5"/>
    <w:rsid w:val="0068571F"/>
    <w:rsid w:val="006857BC"/>
    <w:rsid w:val="0068591D"/>
    <w:rsid w:val="00685BE3"/>
    <w:rsid w:val="00685F4A"/>
    <w:rsid w:val="00685F57"/>
    <w:rsid w:val="00685F82"/>
    <w:rsid w:val="00686119"/>
    <w:rsid w:val="00686158"/>
    <w:rsid w:val="0068618A"/>
    <w:rsid w:val="0068621F"/>
    <w:rsid w:val="0068623F"/>
    <w:rsid w:val="00686480"/>
    <w:rsid w:val="00686491"/>
    <w:rsid w:val="0068657B"/>
    <w:rsid w:val="006865AB"/>
    <w:rsid w:val="006866B9"/>
    <w:rsid w:val="0068685D"/>
    <w:rsid w:val="006868E3"/>
    <w:rsid w:val="00686971"/>
    <w:rsid w:val="006869D1"/>
    <w:rsid w:val="006869D8"/>
    <w:rsid w:val="00686AA9"/>
    <w:rsid w:val="00686AFF"/>
    <w:rsid w:val="00686B8B"/>
    <w:rsid w:val="00686C34"/>
    <w:rsid w:val="00686C61"/>
    <w:rsid w:val="00686C8A"/>
    <w:rsid w:val="00686E9E"/>
    <w:rsid w:val="00686EBD"/>
    <w:rsid w:val="006870BD"/>
    <w:rsid w:val="006870ED"/>
    <w:rsid w:val="0068724A"/>
    <w:rsid w:val="006872AB"/>
    <w:rsid w:val="006872D4"/>
    <w:rsid w:val="006872E9"/>
    <w:rsid w:val="00687327"/>
    <w:rsid w:val="0068747E"/>
    <w:rsid w:val="00687494"/>
    <w:rsid w:val="00687567"/>
    <w:rsid w:val="006875D3"/>
    <w:rsid w:val="0068762D"/>
    <w:rsid w:val="0068791E"/>
    <w:rsid w:val="00687988"/>
    <w:rsid w:val="0068798A"/>
    <w:rsid w:val="006879BE"/>
    <w:rsid w:val="00687A6D"/>
    <w:rsid w:val="00687B85"/>
    <w:rsid w:val="00687C49"/>
    <w:rsid w:val="00687D9A"/>
    <w:rsid w:val="00687FEC"/>
    <w:rsid w:val="00687FF3"/>
    <w:rsid w:val="0069005E"/>
    <w:rsid w:val="00690182"/>
    <w:rsid w:val="006901EC"/>
    <w:rsid w:val="00690358"/>
    <w:rsid w:val="00690481"/>
    <w:rsid w:val="00690521"/>
    <w:rsid w:val="00690529"/>
    <w:rsid w:val="00690617"/>
    <w:rsid w:val="0069062C"/>
    <w:rsid w:val="006906D9"/>
    <w:rsid w:val="006908B6"/>
    <w:rsid w:val="006908E0"/>
    <w:rsid w:val="00690954"/>
    <w:rsid w:val="00690AEB"/>
    <w:rsid w:val="00690B15"/>
    <w:rsid w:val="00690C96"/>
    <w:rsid w:val="00690CE2"/>
    <w:rsid w:val="00690E6A"/>
    <w:rsid w:val="00690ED1"/>
    <w:rsid w:val="00690F4D"/>
    <w:rsid w:val="00690F75"/>
    <w:rsid w:val="00691156"/>
    <w:rsid w:val="00691311"/>
    <w:rsid w:val="0069136A"/>
    <w:rsid w:val="00691449"/>
    <w:rsid w:val="0069145A"/>
    <w:rsid w:val="00691700"/>
    <w:rsid w:val="0069177B"/>
    <w:rsid w:val="00691856"/>
    <w:rsid w:val="006919CB"/>
    <w:rsid w:val="00691B94"/>
    <w:rsid w:val="00691C61"/>
    <w:rsid w:val="00691C9D"/>
    <w:rsid w:val="00691D45"/>
    <w:rsid w:val="00691E4C"/>
    <w:rsid w:val="00691EBF"/>
    <w:rsid w:val="00691EFC"/>
    <w:rsid w:val="00692008"/>
    <w:rsid w:val="0069206C"/>
    <w:rsid w:val="00692085"/>
    <w:rsid w:val="006920C4"/>
    <w:rsid w:val="00692289"/>
    <w:rsid w:val="006922C3"/>
    <w:rsid w:val="0069235F"/>
    <w:rsid w:val="00692447"/>
    <w:rsid w:val="0069244A"/>
    <w:rsid w:val="0069248E"/>
    <w:rsid w:val="0069249A"/>
    <w:rsid w:val="0069279E"/>
    <w:rsid w:val="006927D8"/>
    <w:rsid w:val="00692800"/>
    <w:rsid w:val="00692847"/>
    <w:rsid w:val="00692982"/>
    <w:rsid w:val="00692B34"/>
    <w:rsid w:val="00692B72"/>
    <w:rsid w:val="00692C96"/>
    <w:rsid w:val="00692CDF"/>
    <w:rsid w:val="00692D61"/>
    <w:rsid w:val="00692D63"/>
    <w:rsid w:val="00692D9F"/>
    <w:rsid w:val="00692E2D"/>
    <w:rsid w:val="00693053"/>
    <w:rsid w:val="0069319D"/>
    <w:rsid w:val="0069320D"/>
    <w:rsid w:val="00693371"/>
    <w:rsid w:val="0069337B"/>
    <w:rsid w:val="006935E2"/>
    <w:rsid w:val="00693620"/>
    <w:rsid w:val="00693677"/>
    <w:rsid w:val="006936A3"/>
    <w:rsid w:val="006937C0"/>
    <w:rsid w:val="006937E8"/>
    <w:rsid w:val="006938F3"/>
    <w:rsid w:val="0069391B"/>
    <w:rsid w:val="0069391C"/>
    <w:rsid w:val="00693B22"/>
    <w:rsid w:val="00693C97"/>
    <w:rsid w:val="00693D23"/>
    <w:rsid w:val="0069408C"/>
    <w:rsid w:val="006940B6"/>
    <w:rsid w:val="006941B3"/>
    <w:rsid w:val="006942BC"/>
    <w:rsid w:val="006943D6"/>
    <w:rsid w:val="006943E6"/>
    <w:rsid w:val="006943F5"/>
    <w:rsid w:val="0069445C"/>
    <w:rsid w:val="00694613"/>
    <w:rsid w:val="00694619"/>
    <w:rsid w:val="00694682"/>
    <w:rsid w:val="00694714"/>
    <w:rsid w:val="00694723"/>
    <w:rsid w:val="006947FD"/>
    <w:rsid w:val="00694884"/>
    <w:rsid w:val="006948CF"/>
    <w:rsid w:val="006948D3"/>
    <w:rsid w:val="00694915"/>
    <w:rsid w:val="006949FF"/>
    <w:rsid w:val="00694A22"/>
    <w:rsid w:val="00694A59"/>
    <w:rsid w:val="00694B52"/>
    <w:rsid w:val="00694F39"/>
    <w:rsid w:val="00694FC7"/>
    <w:rsid w:val="00694FE5"/>
    <w:rsid w:val="0069504C"/>
    <w:rsid w:val="00695211"/>
    <w:rsid w:val="00695259"/>
    <w:rsid w:val="00695295"/>
    <w:rsid w:val="006952C0"/>
    <w:rsid w:val="00695381"/>
    <w:rsid w:val="006955B1"/>
    <w:rsid w:val="00695764"/>
    <w:rsid w:val="00695922"/>
    <w:rsid w:val="00695945"/>
    <w:rsid w:val="00695B22"/>
    <w:rsid w:val="00695BA1"/>
    <w:rsid w:val="00695BE1"/>
    <w:rsid w:val="00695C0D"/>
    <w:rsid w:val="00695C63"/>
    <w:rsid w:val="00695E1C"/>
    <w:rsid w:val="00695E26"/>
    <w:rsid w:val="00695E4D"/>
    <w:rsid w:val="00695FF6"/>
    <w:rsid w:val="006960BD"/>
    <w:rsid w:val="00696142"/>
    <w:rsid w:val="00696261"/>
    <w:rsid w:val="0069627C"/>
    <w:rsid w:val="0069645A"/>
    <w:rsid w:val="006964CE"/>
    <w:rsid w:val="00696509"/>
    <w:rsid w:val="00696537"/>
    <w:rsid w:val="0069670F"/>
    <w:rsid w:val="006967D8"/>
    <w:rsid w:val="0069682A"/>
    <w:rsid w:val="00696892"/>
    <w:rsid w:val="0069693E"/>
    <w:rsid w:val="0069694E"/>
    <w:rsid w:val="00696964"/>
    <w:rsid w:val="006969DF"/>
    <w:rsid w:val="00696A8D"/>
    <w:rsid w:val="00696BA5"/>
    <w:rsid w:val="00696D3B"/>
    <w:rsid w:val="00696E32"/>
    <w:rsid w:val="00696E99"/>
    <w:rsid w:val="00696EB6"/>
    <w:rsid w:val="00696F0C"/>
    <w:rsid w:val="00696F32"/>
    <w:rsid w:val="00697082"/>
    <w:rsid w:val="006970E9"/>
    <w:rsid w:val="006971D7"/>
    <w:rsid w:val="00697207"/>
    <w:rsid w:val="0069723E"/>
    <w:rsid w:val="006973FD"/>
    <w:rsid w:val="006974BD"/>
    <w:rsid w:val="006976DD"/>
    <w:rsid w:val="00697754"/>
    <w:rsid w:val="00697884"/>
    <w:rsid w:val="00697A5F"/>
    <w:rsid w:val="00697B78"/>
    <w:rsid w:val="00697C3B"/>
    <w:rsid w:val="00697C62"/>
    <w:rsid w:val="00697D0E"/>
    <w:rsid w:val="00697D0F"/>
    <w:rsid w:val="00697FE7"/>
    <w:rsid w:val="006A0029"/>
    <w:rsid w:val="006A00B6"/>
    <w:rsid w:val="006A018B"/>
    <w:rsid w:val="006A01F3"/>
    <w:rsid w:val="006A0220"/>
    <w:rsid w:val="006A0229"/>
    <w:rsid w:val="006A03C4"/>
    <w:rsid w:val="006A03E3"/>
    <w:rsid w:val="006A055E"/>
    <w:rsid w:val="006A0607"/>
    <w:rsid w:val="006A0704"/>
    <w:rsid w:val="006A07B8"/>
    <w:rsid w:val="006A07BC"/>
    <w:rsid w:val="006A081F"/>
    <w:rsid w:val="006A099A"/>
    <w:rsid w:val="006A0B5F"/>
    <w:rsid w:val="006A0BB5"/>
    <w:rsid w:val="006A0C97"/>
    <w:rsid w:val="006A0CE8"/>
    <w:rsid w:val="006A0D26"/>
    <w:rsid w:val="006A0D98"/>
    <w:rsid w:val="006A0DC0"/>
    <w:rsid w:val="006A109A"/>
    <w:rsid w:val="006A110B"/>
    <w:rsid w:val="006A11E0"/>
    <w:rsid w:val="006A122E"/>
    <w:rsid w:val="006A12C3"/>
    <w:rsid w:val="006A12F4"/>
    <w:rsid w:val="006A1395"/>
    <w:rsid w:val="006A1435"/>
    <w:rsid w:val="006A15DE"/>
    <w:rsid w:val="006A16B8"/>
    <w:rsid w:val="006A17C7"/>
    <w:rsid w:val="006A17D4"/>
    <w:rsid w:val="006A182C"/>
    <w:rsid w:val="006A18D6"/>
    <w:rsid w:val="006A1965"/>
    <w:rsid w:val="006A19FF"/>
    <w:rsid w:val="006A1D16"/>
    <w:rsid w:val="006A1E42"/>
    <w:rsid w:val="006A1E45"/>
    <w:rsid w:val="006A1E70"/>
    <w:rsid w:val="006A1EE6"/>
    <w:rsid w:val="006A2004"/>
    <w:rsid w:val="006A2097"/>
    <w:rsid w:val="006A210A"/>
    <w:rsid w:val="006A2221"/>
    <w:rsid w:val="006A222B"/>
    <w:rsid w:val="006A2286"/>
    <w:rsid w:val="006A23D2"/>
    <w:rsid w:val="006A23EA"/>
    <w:rsid w:val="006A24A4"/>
    <w:rsid w:val="006A2574"/>
    <w:rsid w:val="006A25C5"/>
    <w:rsid w:val="006A25ED"/>
    <w:rsid w:val="006A2657"/>
    <w:rsid w:val="006A26EC"/>
    <w:rsid w:val="006A2705"/>
    <w:rsid w:val="006A2919"/>
    <w:rsid w:val="006A2954"/>
    <w:rsid w:val="006A2977"/>
    <w:rsid w:val="006A2AAD"/>
    <w:rsid w:val="006A2B39"/>
    <w:rsid w:val="006A2B7D"/>
    <w:rsid w:val="006A2BD6"/>
    <w:rsid w:val="006A2C1D"/>
    <w:rsid w:val="006A2E18"/>
    <w:rsid w:val="006A2EDF"/>
    <w:rsid w:val="006A2F8A"/>
    <w:rsid w:val="006A2FC0"/>
    <w:rsid w:val="006A2FF8"/>
    <w:rsid w:val="006A306F"/>
    <w:rsid w:val="006A318E"/>
    <w:rsid w:val="006A3411"/>
    <w:rsid w:val="006A351D"/>
    <w:rsid w:val="006A3585"/>
    <w:rsid w:val="006A35E7"/>
    <w:rsid w:val="006A366C"/>
    <w:rsid w:val="006A377E"/>
    <w:rsid w:val="006A37B2"/>
    <w:rsid w:val="006A37FC"/>
    <w:rsid w:val="006A3826"/>
    <w:rsid w:val="006A399D"/>
    <w:rsid w:val="006A3A77"/>
    <w:rsid w:val="006A3AD6"/>
    <w:rsid w:val="006A3AE2"/>
    <w:rsid w:val="006A3B2E"/>
    <w:rsid w:val="006A3B3C"/>
    <w:rsid w:val="006A3BA7"/>
    <w:rsid w:val="006A3BE4"/>
    <w:rsid w:val="006A3D6E"/>
    <w:rsid w:val="006A3D98"/>
    <w:rsid w:val="006A3E14"/>
    <w:rsid w:val="006A3EB0"/>
    <w:rsid w:val="006A40D8"/>
    <w:rsid w:val="006A41AE"/>
    <w:rsid w:val="006A4243"/>
    <w:rsid w:val="006A4250"/>
    <w:rsid w:val="006A452D"/>
    <w:rsid w:val="006A45C1"/>
    <w:rsid w:val="006A468D"/>
    <w:rsid w:val="006A4714"/>
    <w:rsid w:val="006A4760"/>
    <w:rsid w:val="006A4787"/>
    <w:rsid w:val="006A4816"/>
    <w:rsid w:val="006A48D7"/>
    <w:rsid w:val="006A48EE"/>
    <w:rsid w:val="006A4963"/>
    <w:rsid w:val="006A4A23"/>
    <w:rsid w:val="006A4A5D"/>
    <w:rsid w:val="006A4A6E"/>
    <w:rsid w:val="006A4ADD"/>
    <w:rsid w:val="006A4B08"/>
    <w:rsid w:val="006A4C00"/>
    <w:rsid w:val="006A4C9B"/>
    <w:rsid w:val="006A4CFD"/>
    <w:rsid w:val="006A4E35"/>
    <w:rsid w:val="006A4E73"/>
    <w:rsid w:val="006A4E81"/>
    <w:rsid w:val="006A4EF3"/>
    <w:rsid w:val="006A4F12"/>
    <w:rsid w:val="006A4FD8"/>
    <w:rsid w:val="006A511B"/>
    <w:rsid w:val="006A524C"/>
    <w:rsid w:val="006A5342"/>
    <w:rsid w:val="006A5349"/>
    <w:rsid w:val="006A5350"/>
    <w:rsid w:val="006A54C7"/>
    <w:rsid w:val="006A558A"/>
    <w:rsid w:val="006A55CA"/>
    <w:rsid w:val="006A566A"/>
    <w:rsid w:val="006A56AF"/>
    <w:rsid w:val="006A56B8"/>
    <w:rsid w:val="006A5766"/>
    <w:rsid w:val="006A5911"/>
    <w:rsid w:val="006A5961"/>
    <w:rsid w:val="006A59CB"/>
    <w:rsid w:val="006A5B79"/>
    <w:rsid w:val="006A5BBF"/>
    <w:rsid w:val="006A5C0D"/>
    <w:rsid w:val="006A5D4E"/>
    <w:rsid w:val="006A5F15"/>
    <w:rsid w:val="006A5F97"/>
    <w:rsid w:val="006A611F"/>
    <w:rsid w:val="006A6214"/>
    <w:rsid w:val="006A6470"/>
    <w:rsid w:val="006A64B1"/>
    <w:rsid w:val="006A6545"/>
    <w:rsid w:val="006A6623"/>
    <w:rsid w:val="006A6669"/>
    <w:rsid w:val="006A6701"/>
    <w:rsid w:val="006A67CC"/>
    <w:rsid w:val="006A67D4"/>
    <w:rsid w:val="006A6839"/>
    <w:rsid w:val="006A68A5"/>
    <w:rsid w:val="006A6996"/>
    <w:rsid w:val="006A6A08"/>
    <w:rsid w:val="006A6A0C"/>
    <w:rsid w:val="006A6A63"/>
    <w:rsid w:val="006A6BBC"/>
    <w:rsid w:val="006A6BD9"/>
    <w:rsid w:val="006A6BDC"/>
    <w:rsid w:val="006A6BFE"/>
    <w:rsid w:val="006A6DA6"/>
    <w:rsid w:val="006A6F41"/>
    <w:rsid w:val="006A701E"/>
    <w:rsid w:val="006A720B"/>
    <w:rsid w:val="006A72A8"/>
    <w:rsid w:val="006A72D5"/>
    <w:rsid w:val="006A733E"/>
    <w:rsid w:val="006A73CC"/>
    <w:rsid w:val="006A7428"/>
    <w:rsid w:val="006A7562"/>
    <w:rsid w:val="006A76D6"/>
    <w:rsid w:val="006A76DF"/>
    <w:rsid w:val="006A7B93"/>
    <w:rsid w:val="006A7BE8"/>
    <w:rsid w:val="006A7C92"/>
    <w:rsid w:val="006A7CD3"/>
    <w:rsid w:val="006A7D1C"/>
    <w:rsid w:val="006A7E39"/>
    <w:rsid w:val="006B0059"/>
    <w:rsid w:val="006B005F"/>
    <w:rsid w:val="006B00DC"/>
    <w:rsid w:val="006B010A"/>
    <w:rsid w:val="006B022E"/>
    <w:rsid w:val="006B02F5"/>
    <w:rsid w:val="006B03BC"/>
    <w:rsid w:val="006B0425"/>
    <w:rsid w:val="006B0538"/>
    <w:rsid w:val="006B0691"/>
    <w:rsid w:val="006B0708"/>
    <w:rsid w:val="006B070D"/>
    <w:rsid w:val="006B08D8"/>
    <w:rsid w:val="006B08EE"/>
    <w:rsid w:val="006B092E"/>
    <w:rsid w:val="006B09BA"/>
    <w:rsid w:val="006B0A1A"/>
    <w:rsid w:val="006B0A6B"/>
    <w:rsid w:val="006B0C65"/>
    <w:rsid w:val="006B0D0A"/>
    <w:rsid w:val="006B0EF5"/>
    <w:rsid w:val="006B0F32"/>
    <w:rsid w:val="006B0F5E"/>
    <w:rsid w:val="006B1089"/>
    <w:rsid w:val="006B10C6"/>
    <w:rsid w:val="006B1142"/>
    <w:rsid w:val="006B121D"/>
    <w:rsid w:val="006B12F4"/>
    <w:rsid w:val="006B12FC"/>
    <w:rsid w:val="006B136B"/>
    <w:rsid w:val="006B13B4"/>
    <w:rsid w:val="006B14C9"/>
    <w:rsid w:val="006B1599"/>
    <w:rsid w:val="006B169F"/>
    <w:rsid w:val="006B16E8"/>
    <w:rsid w:val="006B170F"/>
    <w:rsid w:val="006B178F"/>
    <w:rsid w:val="006B18AD"/>
    <w:rsid w:val="006B18B3"/>
    <w:rsid w:val="006B19BC"/>
    <w:rsid w:val="006B1AF0"/>
    <w:rsid w:val="006B1B57"/>
    <w:rsid w:val="006B1C39"/>
    <w:rsid w:val="006B1F7F"/>
    <w:rsid w:val="006B1FA3"/>
    <w:rsid w:val="006B1FDD"/>
    <w:rsid w:val="006B1FF9"/>
    <w:rsid w:val="006B21BF"/>
    <w:rsid w:val="006B2210"/>
    <w:rsid w:val="006B22C5"/>
    <w:rsid w:val="006B239F"/>
    <w:rsid w:val="006B2420"/>
    <w:rsid w:val="006B2472"/>
    <w:rsid w:val="006B24A5"/>
    <w:rsid w:val="006B25C9"/>
    <w:rsid w:val="006B273E"/>
    <w:rsid w:val="006B29EC"/>
    <w:rsid w:val="006B2A39"/>
    <w:rsid w:val="006B2B31"/>
    <w:rsid w:val="006B2B5E"/>
    <w:rsid w:val="006B2C41"/>
    <w:rsid w:val="006B2C9E"/>
    <w:rsid w:val="006B2E3B"/>
    <w:rsid w:val="006B2E54"/>
    <w:rsid w:val="006B2F6A"/>
    <w:rsid w:val="006B3072"/>
    <w:rsid w:val="006B3318"/>
    <w:rsid w:val="006B3324"/>
    <w:rsid w:val="006B3343"/>
    <w:rsid w:val="006B3371"/>
    <w:rsid w:val="006B3447"/>
    <w:rsid w:val="006B34C9"/>
    <w:rsid w:val="006B35CA"/>
    <w:rsid w:val="006B3602"/>
    <w:rsid w:val="006B364A"/>
    <w:rsid w:val="006B3690"/>
    <w:rsid w:val="006B3693"/>
    <w:rsid w:val="006B36A8"/>
    <w:rsid w:val="006B370C"/>
    <w:rsid w:val="006B383C"/>
    <w:rsid w:val="006B385B"/>
    <w:rsid w:val="006B3862"/>
    <w:rsid w:val="006B3B2C"/>
    <w:rsid w:val="006B3BD2"/>
    <w:rsid w:val="006B3DB2"/>
    <w:rsid w:val="006B3DEF"/>
    <w:rsid w:val="006B3DFF"/>
    <w:rsid w:val="006B3EC7"/>
    <w:rsid w:val="006B3EF7"/>
    <w:rsid w:val="006B3F68"/>
    <w:rsid w:val="006B414F"/>
    <w:rsid w:val="006B4259"/>
    <w:rsid w:val="006B4322"/>
    <w:rsid w:val="006B4379"/>
    <w:rsid w:val="006B4412"/>
    <w:rsid w:val="006B442D"/>
    <w:rsid w:val="006B469C"/>
    <w:rsid w:val="006B4730"/>
    <w:rsid w:val="006B47BE"/>
    <w:rsid w:val="006B480C"/>
    <w:rsid w:val="006B4830"/>
    <w:rsid w:val="006B4909"/>
    <w:rsid w:val="006B4C87"/>
    <w:rsid w:val="006B4E95"/>
    <w:rsid w:val="006B509F"/>
    <w:rsid w:val="006B50CE"/>
    <w:rsid w:val="006B51C7"/>
    <w:rsid w:val="006B539A"/>
    <w:rsid w:val="006B53D4"/>
    <w:rsid w:val="006B5558"/>
    <w:rsid w:val="006B5562"/>
    <w:rsid w:val="006B557B"/>
    <w:rsid w:val="006B55EF"/>
    <w:rsid w:val="006B55FB"/>
    <w:rsid w:val="006B5622"/>
    <w:rsid w:val="006B56EE"/>
    <w:rsid w:val="006B570D"/>
    <w:rsid w:val="006B5793"/>
    <w:rsid w:val="006B580A"/>
    <w:rsid w:val="006B585E"/>
    <w:rsid w:val="006B58D1"/>
    <w:rsid w:val="006B59BF"/>
    <w:rsid w:val="006B5A28"/>
    <w:rsid w:val="006B5BAD"/>
    <w:rsid w:val="006B5D0A"/>
    <w:rsid w:val="006B5D86"/>
    <w:rsid w:val="006B609A"/>
    <w:rsid w:val="006B60E7"/>
    <w:rsid w:val="006B61D5"/>
    <w:rsid w:val="006B6228"/>
    <w:rsid w:val="006B6242"/>
    <w:rsid w:val="006B6265"/>
    <w:rsid w:val="006B6296"/>
    <w:rsid w:val="006B64C2"/>
    <w:rsid w:val="006B665B"/>
    <w:rsid w:val="006B66F7"/>
    <w:rsid w:val="006B6A2F"/>
    <w:rsid w:val="006B6A68"/>
    <w:rsid w:val="006B6AA1"/>
    <w:rsid w:val="006B6C09"/>
    <w:rsid w:val="006B6C6B"/>
    <w:rsid w:val="006B6CAF"/>
    <w:rsid w:val="006B6D43"/>
    <w:rsid w:val="006B6DC6"/>
    <w:rsid w:val="006B6E01"/>
    <w:rsid w:val="006B6F54"/>
    <w:rsid w:val="006B700A"/>
    <w:rsid w:val="006B7058"/>
    <w:rsid w:val="006B70DE"/>
    <w:rsid w:val="006B7133"/>
    <w:rsid w:val="006B7136"/>
    <w:rsid w:val="006B714C"/>
    <w:rsid w:val="006B7161"/>
    <w:rsid w:val="006B71E3"/>
    <w:rsid w:val="006B7222"/>
    <w:rsid w:val="006B723C"/>
    <w:rsid w:val="006B7254"/>
    <w:rsid w:val="006B73D7"/>
    <w:rsid w:val="006B757F"/>
    <w:rsid w:val="006B7598"/>
    <w:rsid w:val="006B76B7"/>
    <w:rsid w:val="006B77E7"/>
    <w:rsid w:val="006B7A46"/>
    <w:rsid w:val="006B7A87"/>
    <w:rsid w:val="006B7AB5"/>
    <w:rsid w:val="006B7BE1"/>
    <w:rsid w:val="006B7DB9"/>
    <w:rsid w:val="006B7DCC"/>
    <w:rsid w:val="006B7DFF"/>
    <w:rsid w:val="006B7E66"/>
    <w:rsid w:val="006B7FBD"/>
    <w:rsid w:val="006B7FE3"/>
    <w:rsid w:val="006C006D"/>
    <w:rsid w:val="006C0150"/>
    <w:rsid w:val="006C024A"/>
    <w:rsid w:val="006C02E1"/>
    <w:rsid w:val="006C03B1"/>
    <w:rsid w:val="006C03FB"/>
    <w:rsid w:val="006C053C"/>
    <w:rsid w:val="006C0615"/>
    <w:rsid w:val="006C0662"/>
    <w:rsid w:val="006C068F"/>
    <w:rsid w:val="006C06E0"/>
    <w:rsid w:val="006C0788"/>
    <w:rsid w:val="006C0809"/>
    <w:rsid w:val="006C0977"/>
    <w:rsid w:val="006C0A2C"/>
    <w:rsid w:val="006C0A9F"/>
    <w:rsid w:val="006C0B7C"/>
    <w:rsid w:val="006C0C14"/>
    <w:rsid w:val="006C0E4D"/>
    <w:rsid w:val="006C0E4F"/>
    <w:rsid w:val="006C0F0F"/>
    <w:rsid w:val="006C1031"/>
    <w:rsid w:val="006C11FE"/>
    <w:rsid w:val="006C147D"/>
    <w:rsid w:val="006C14B4"/>
    <w:rsid w:val="006C158A"/>
    <w:rsid w:val="006C1608"/>
    <w:rsid w:val="006C172E"/>
    <w:rsid w:val="006C18DF"/>
    <w:rsid w:val="006C19E3"/>
    <w:rsid w:val="006C1AAC"/>
    <w:rsid w:val="006C1AFC"/>
    <w:rsid w:val="006C1B2D"/>
    <w:rsid w:val="006C1B6B"/>
    <w:rsid w:val="006C1BAA"/>
    <w:rsid w:val="006C1D1D"/>
    <w:rsid w:val="006C1DAC"/>
    <w:rsid w:val="006C1E05"/>
    <w:rsid w:val="006C1E20"/>
    <w:rsid w:val="006C1F82"/>
    <w:rsid w:val="006C2039"/>
    <w:rsid w:val="006C2147"/>
    <w:rsid w:val="006C235A"/>
    <w:rsid w:val="006C24B9"/>
    <w:rsid w:val="006C25FA"/>
    <w:rsid w:val="006C26F3"/>
    <w:rsid w:val="006C2910"/>
    <w:rsid w:val="006C296B"/>
    <w:rsid w:val="006C29E0"/>
    <w:rsid w:val="006C2A4D"/>
    <w:rsid w:val="006C2CC0"/>
    <w:rsid w:val="006C2CD8"/>
    <w:rsid w:val="006C2F07"/>
    <w:rsid w:val="006C3053"/>
    <w:rsid w:val="006C3136"/>
    <w:rsid w:val="006C3227"/>
    <w:rsid w:val="006C32A6"/>
    <w:rsid w:val="006C3356"/>
    <w:rsid w:val="006C3379"/>
    <w:rsid w:val="006C3411"/>
    <w:rsid w:val="006C342C"/>
    <w:rsid w:val="006C3782"/>
    <w:rsid w:val="006C37C0"/>
    <w:rsid w:val="006C39C2"/>
    <w:rsid w:val="006C3A25"/>
    <w:rsid w:val="006C3CD4"/>
    <w:rsid w:val="006C3D3E"/>
    <w:rsid w:val="006C3F7E"/>
    <w:rsid w:val="006C4037"/>
    <w:rsid w:val="006C4071"/>
    <w:rsid w:val="006C40F3"/>
    <w:rsid w:val="006C40FE"/>
    <w:rsid w:val="006C411C"/>
    <w:rsid w:val="006C42C9"/>
    <w:rsid w:val="006C43D2"/>
    <w:rsid w:val="006C441E"/>
    <w:rsid w:val="006C45CD"/>
    <w:rsid w:val="006C4632"/>
    <w:rsid w:val="006C4636"/>
    <w:rsid w:val="006C471E"/>
    <w:rsid w:val="006C47B4"/>
    <w:rsid w:val="006C48B5"/>
    <w:rsid w:val="006C48C4"/>
    <w:rsid w:val="006C499C"/>
    <w:rsid w:val="006C4A99"/>
    <w:rsid w:val="006C4B99"/>
    <w:rsid w:val="006C4D72"/>
    <w:rsid w:val="006C4D94"/>
    <w:rsid w:val="006C4DC6"/>
    <w:rsid w:val="006C4E1B"/>
    <w:rsid w:val="006C4E6C"/>
    <w:rsid w:val="006C4EEB"/>
    <w:rsid w:val="006C5097"/>
    <w:rsid w:val="006C51DA"/>
    <w:rsid w:val="006C52D8"/>
    <w:rsid w:val="006C5519"/>
    <w:rsid w:val="006C5650"/>
    <w:rsid w:val="006C5664"/>
    <w:rsid w:val="006C56F6"/>
    <w:rsid w:val="006C588C"/>
    <w:rsid w:val="006C593D"/>
    <w:rsid w:val="006C5AB9"/>
    <w:rsid w:val="006C5C03"/>
    <w:rsid w:val="006C5EA9"/>
    <w:rsid w:val="006C5ED3"/>
    <w:rsid w:val="006C5F55"/>
    <w:rsid w:val="006C5FB7"/>
    <w:rsid w:val="006C6080"/>
    <w:rsid w:val="006C6162"/>
    <w:rsid w:val="006C61ED"/>
    <w:rsid w:val="006C61FA"/>
    <w:rsid w:val="006C624F"/>
    <w:rsid w:val="006C62E4"/>
    <w:rsid w:val="006C6356"/>
    <w:rsid w:val="006C63A4"/>
    <w:rsid w:val="006C65B5"/>
    <w:rsid w:val="006C6620"/>
    <w:rsid w:val="006C681A"/>
    <w:rsid w:val="006C684C"/>
    <w:rsid w:val="006C696B"/>
    <w:rsid w:val="006C69C2"/>
    <w:rsid w:val="006C6A6B"/>
    <w:rsid w:val="006C6A7C"/>
    <w:rsid w:val="006C6AE9"/>
    <w:rsid w:val="006C6BA5"/>
    <w:rsid w:val="006C6CB7"/>
    <w:rsid w:val="006C6CC1"/>
    <w:rsid w:val="006C6D99"/>
    <w:rsid w:val="006C6E02"/>
    <w:rsid w:val="006C6E6F"/>
    <w:rsid w:val="006C6F3C"/>
    <w:rsid w:val="006C6F95"/>
    <w:rsid w:val="006C6FB3"/>
    <w:rsid w:val="006C6FE7"/>
    <w:rsid w:val="006C7199"/>
    <w:rsid w:val="006C71DD"/>
    <w:rsid w:val="006C73BB"/>
    <w:rsid w:val="006C73D3"/>
    <w:rsid w:val="006C73EC"/>
    <w:rsid w:val="006C73F2"/>
    <w:rsid w:val="006C7521"/>
    <w:rsid w:val="006C7581"/>
    <w:rsid w:val="006C766D"/>
    <w:rsid w:val="006C768C"/>
    <w:rsid w:val="006C7764"/>
    <w:rsid w:val="006C787E"/>
    <w:rsid w:val="006C7A7C"/>
    <w:rsid w:val="006C7C03"/>
    <w:rsid w:val="006C7C58"/>
    <w:rsid w:val="006C7CB8"/>
    <w:rsid w:val="006C7D95"/>
    <w:rsid w:val="006C7F52"/>
    <w:rsid w:val="006C7FA6"/>
    <w:rsid w:val="006D0051"/>
    <w:rsid w:val="006D013B"/>
    <w:rsid w:val="006D02CE"/>
    <w:rsid w:val="006D0319"/>
    <w:rsid w:val="006D0338"/>
    <w:rsid w:val="006D0366"/>
    <w:rsid w:val="006D03B8"/>
    <w:rsid w:val="006D03BC"/>
    <w:rsid w:val="006D0457"/>
    <w:rsid w:val="006D045C"/>
    <w:rsid w:val="006D04A9"/>
    <w:rsid w:val="006D04BE"/>
    <w:rsid w:val="006D04EB"/>
    <w:rsid w:val="006D0598"/>
    <w:rsid w:val="006D065B"/>
    <w:rsid w:val="006D095E"/>
    <w:rsid w:val="006D09BF"/>
    <w:rsid w:val="006D0A20"/>
    <w:rsid w:val="006D0ABC"/>
    <w:rsid w:val="006D0B0A"/>
    <w:rsid w:val="006D0C05"/>
    <w:rsid w:val="006D0CA2"/>
    <w:rsid w:val="006D0D6B"/>
    <w:rsid w:val="006D0DDD"/>
    <w:rsid w:val="006D0E3C"/>
    <w:rsid w:val="006D0F70"/>
    <w:rsid w:val="006D0F8B"/>
    <w:rsid w:val="006D1017"/>
    <w:rsid w:val="006D1047"/>
    <w:rsid w:val="006D10AE"/>
    <w:rsid w:val="006D10E8"/>
    <w:rsid w:val="006D116C"/>
    <w:rsid w:val="006D1196"/>
    <w:rsid w:val="006D1217"/>
    <w:rsid w:val="006D1425"/>
    <w:rsid w:val="006D15ED"/>
    <w:rsid w:val="006D195D"/>
    <w:rsid w:val="006D19F1"/>
    <w:rsid w:val="006D1B50"/>
    <w:rsid w:val="006D1B59"/>
    <w:rsid w:val="006D1B8D"/>
    <w:rsid w:val="006D1D08"/>
    <w:rsid w:val="006D1EAF"/>
    <w:rsid w:val="006D1ED9"/>
    <w:rsid w:val="006D2036"/>
    <w:rsid w:val="006D205D"/>
    <w:rsid w:val="006D20FD"/>
    <w:rsid w:val="006D2200"/>
    <w:rsid w:val="006D2446"/>
    <w:rsid w:val="006D247C"/>
    <w:rsid w:val="006D25C4"/>
    <w:rsid w:val="006D25EB"/>
    <w:rsid w:val="006D2624"/>
    <w:rsid w:val="006D28F6"/>
    <w:rsid w:val="006D2AE7"/>
    <w:rsid w:val="006D2BFF"/>
    <w:rsid w:val="006D2C72"/>
    <w:rsid w:val="006D2D6B"/>
    <w:rsid w:val="006D2E10"/>
    <w:rsid w:val="006D2E52"/>
    <w:rsid w:val="006D2E61"/>
    <w:rsid w:val="006D2EF3"/>
    <w:rsid w:val="006D2FA0"/>
    <w:rsid w:val="006D302B"/>
    <w:rsid w:val="006D3132"/>
    <w:rsid w:val="006D3178"/>
    <w:rsid w:val="006D3259"/>
    <w:rsid w:val="006D32B6"/>
    <w:rsid w:val="006D32EC"/>
    <w:rsid w:val="006D34CB"/>
    <w:rsid w:val="006D3620"/>
    <w:rsid w:val="006D3688"/>
    <w:rsid w:val="006D3699"/>
    <w:rsid w:val="006D3717"/>
    <w:rsid w:val="006D374B"/>
    <w:rsid w:val="006D380F"/>
    <w:rsid w:val="006D3822"/>
    <w:rsid w:val="006D38B1"/>
    <w:rsid w:val="006D3A25"/>
    <w:rsid w:val="006D3B49"/>
    <w:rsid w:val="006D3BDC"/>
    <w:rsid w:val="006D3C31"/>
    <w:rsid w:val="006D3C57"/>
    <w:rsid w:val="006D3D54"/>
    <w:rsid w:val="006D3E74"/>
    <w:rsid w:val="006D3EBC"/>
    <w:rsid w:val="006D3F2F"/>
    <w:rsid w:val="006D3FD0"/>
    <w:rsid w:val="006D4013"/>
    <w:rsid w:val="006D40B7"/>
    <w:rsid w:val="006D40E6"/>
    <w:rsid w:val="006D4291"/>
    <w:rsid w:val="006D4313"/>
    <w:rsid w:val="006D432D"/>
    <w:rsid w:val="006D43EF"/>
    <w:rsid w:val="006D4459"/>
    <w:rsid w:val="006D473C"/>
    <w:rsid w:val="006D47E3"/>
    <w:rsid w:val="006D4829"/>
    <w:rsid w:val="006D49D7"/>
    <w:rsid w:val="006D4AE8"/>
    <w:rsid w:val="006D4B46"/>
    <w:rsid w:val="006D4C73"/>
    <w:rsid w:val="006D4EB0"/>
    <w:rsid w:val="006D4EBE"/>
    <w:rsid w:val="006D5093"/>
    <w:rsid w:val="006D50E1"/>
    <w:rsid w:val="006D51E0"/>
    <w:rsid w:val="006D5252"/>
    <w:rsid w:val="006D5271"/>
    <w:rsid w:val="006D54AF"/>
    <w:rsid w:val="006D552A"/>
    <w:rsid w:val="006D5615"/>
    <w:rsid w:val="006D5644"/>
    <w:rsid w:val="006D5707"/>
    <w:rsid w:val="006D5756"/>
    <w:rsid w:val="006D589B"/>
    <w:rsid w:val="006D59CB"/>
    <w:rsid w:val="006D5CB2"/>
    <w:rsid w:val="006D5DBF"/>
    <w:rsid w:val="006D5E1A"/>
    <w:rsid w:val="006D5F4A"/>
    <w:rsid w:val="006D603E"/>
    <w:rsid w:val="006D60BF"/>
    <w:rsid w:val="006D6104"/>
    <w:rsid w:val="006D6111"/>
    <w:rsid w:val="006D61EC"/>
    <w:rsid w:val="006D6297"/>
    <w:rsid w:val="006D62F1"/>
    <w:rsid w:val="006D63FB"/>
    <w:rsid w:val="006D643E"/>
    <w:rsid w:val="006D65F1"/>
    <w:rsid w:val="006D667E"/>
    <w:rsid w:val="006D6897"/>
    <w:rsid w:val="006D68C8"/>
    <w:rsid w:val="006D68DD"/>
    <w:rsid w:val="006D6926"/>
    <w:rsid w:val="006D69F8"/>
    <w:rsid w:val="006D6A57"/>
    <w:rsid w:val="006D6AA6"/>
    <w:rsid w:val="006D6ABF"/>
    <w:rsid w:val="006D6AD5"/>
    <w:rsid w:val="006D6AD6"/>
    <w:rsid w:val="006D6BDC"/>
    <w:rsid w:val="006D6C4E"/>
    <w:rsid w:val="006D6C66"/>
    <w:rsid w:val="006D6EE4"/>
    <w:rsid w:val="006D6F03"/>
    <w:rsid w:val="006D70FF"/>
    <w:rsid w:val="006D71C4"/>
    <w:rsid w:val="006D71D0"/>
    <w:rsid w:val="006D720A"/>
    <w:rsid w:val="006D73E5"/>
    <w:rsid w:val="006D7504"/>
    <w:rsid w:val="006D7844"/>
    <w:rsid w:val="006D787D"/>
    <w:rsid w:val="006D794A"/>
    <w:rsid w:val="006D7B17"/>
    <w:rsid w:val="006D7D71"/>
    <w:rsid w:val="006D7DF5"/>
    <w:rsid w:val="006D7EE3"/>
    <w:rsid w:val="006D7FE5"/>
    <w:rsid w:val="006D7FED"/>
    <w:rsid w:val="006E0148"/>
    <w:rsid w:val="006E023E"/>
    <w:rsid w:val="006E0245"/>
    <w:rsid w:val="006E028B"/>
    <w:rsid w:val="006E02A4"/>
    <w:rsid w:val="006E02B4"/>
    <w:rsid w:val="006E031F"/>
    <w:rsid w:val="006E0379"/>
    <w:rsid w:val="006E037A"/>
    <w:rsid w:val="006E05C2"/>
    <w:rsid w:val="006E0629"/>
    <w:rsid w:val="006E066F"/>
    <w:rsid w:val="006E06A9"/>
    <w:rsid w:val="006E06C3"/>
    <w:rsid w:val="006E0808"/>
    <w:rsid w:val="006E0834"/>
    <w:rsid w:val="006E083C"/>
    <w:rsid w:val="006E0873"/>
    <w:rsid w:val="006E0931"/>
    <w:rsid w:val="006E09AC"/>
    <w:rsid w:val="006E0A6F"/>
    <w:rsid w:val="006E0ABA"/>
    <w:rsid w:val="006E0BC1"/>
    <w:rsid w:val="006E0D5C"/>
    <w:rsid w:val="006E0EF3"/>
    <w:rsid w:val="006E0F50"/>
    <w:rsid w:val="006E0FB1"/>
    <w:rsid w:val="006E1222"/>
    <w:rsid w:val="006E131C"/>
    <w:rsid w:val="006E155D"/>
    <w:rsid w:val="006E1655"/>
    <w:rsid w:val="006E16A5"/>
    <w:rsid w:val="006E18BD"/>
    <w:rsid w:val="006E18EF"/>
    <w:rsid w:val="006E1910"/>
    <w:rsid w:val="006E1AB2"/>
    <w:rsid w:val="006E1BA6"/>
    <w:rsid w:val="006E1C43"/>
    <w:rsid w:val="006E1D56"/>
    <w:rsid w:val="006E1D8C"/>
    <w:rsid w:val="006E1DDA"/>
    <w:rsid w:val="006E1DF2"/>
    <w:rsid w:val="006E1E77"/>
    <w:rsid w:val="006E1EBE"/>
    <w:rsid w:val="006E1F43"/>
    <w:rsid w:val="006E2061"/>
    <w:rsid w:val="006E20D2"/>
    <w:rsid w:val="006E21AD"/>
    <w:rsid w:val="006E21DD"/>
    <w:rsid w:val="006E21E6"/>
    <w:rsid w:val="006E24BF"/>
    <w:rsid w:val="006E24DF"/>
    <w:rsid w:val="006E25FC"/>
    <w:rsid w:val="006E2641"/>
    <w:rsid w:val="006E2723"/>
    <w:rsid w:val="006E27AF"/>
    <w:rsid w:val="006E29B6"/>
    <w:rsid w:val="006E2AA1"/>
    <w:rsid w:val="006E2BC0"/>
    <w:rsid w:val="006E2CB9"/>
    <w:rsid w:val="006E2D66"/>
    <w:rsid w:val="006E2E09"/>
    <w:rsid w:val="006E3174"/>
    <w:rsid w:val="006E3422"/>
    <w:rsid w:val="006E3449"/>
    <w:rsid w:val="006E345E"/>
    <w:rsid w:val="006E3579"/>
    <w:rsid w:val="006E35F2"/>
    <w:rsid w:val="006E3718"/>
    <w:rsid w:val="006E3777"/>
    <w:rsid w:val="006E37B1"/>
    <w:rsid w:val="006E3960"/>
    <w:rsid w:val="006E3AA2"/>
    <w:rsid w:val="006E3AE9"/>
    <w:rsid w:val="006E3C3D"/>
    <w:rsid w:val="006E3C4F"/>
    <w:rsid w:val="006E3E6C"/>
    <w:rsid w:val="006E3F60"/>
    <w:rsid w:val="006E403D"/>
    <w:rsid w:val="006E404A"/>
    <w:rsid w:val="006E4186"/>
    <w:rsid w:val="006E420C"/>
    <w:rsid w:val="006E429F"/>
    <w:rsid w:val="006E4305"/>
    <w:rsid w:val="006E44FD"/>
    <w:rsid w:val="006E4642"/>
    <w:rsid w:val="006E46D5"/>
    <w:rsid w:val="006E46DA"/>
    <w:rsid w:val="006E477C"/>
    <w:rsid w:val="006E4790"/>
    <w:rsid w:val="006E47F3"/>
    <w:rsid w:val="006E4821"/>
    <w:rsid w:val="006E48E6"/>
    <w:rsid w:val="006E496A"/>
    <w:rsid w:val="006E4D13"/>
    <w:rsid w:val="006E4E30"/>
    <w:rsid w:val="006E4E46"/>
    <w:rsid w:val="006E4EEB"/>
    <w:rsid w:val="006E4F84"/>
    <w:rsid w:val="006E50DF"/>
    <w:rsid w:val="006E515C"/>
    <w:rsid w:val="006E51D0"/>
    <w:rsid w:val="006E531D"/>
    <w:rsid w:val="006E537A"/>
    <w:rsid w:val="006E54F2"/>
    <w:rsid w:val="006E551E"/>
    <w:rsid w:val="006E55DA"/>
    <w:rsid w:val="006E5605"/>
    <w:rsid w:val="006E5661"/>
    <w:rsid w:val="006E5682"/>
    <w:rsid w:val="006E571B"/>
    <w:rsid w:val="006E575B"/>
    <w:rsid w:val="006E582F"/>
    <w:rsid w:val="006E58DE"/>
    <w:rsid w:val="006E5994"/>
    <w:rsid w:val="006E5AC7"/>
    <w:rsid w:val="006E5AE8"/>
    <w:rsid w:val="006E5CFF"/>
    <w:rsid w:val="006E5D8C"/>
    <w:rsid w:val="006E5F0C"/>
    <w:rsid w:val="006E5F2A"/>
    <w:rsid w:val="006E5FDD"/>
    <w:rsid w:val="006E6060"/>
    <w:rsid w:val="006E6095"/>
    <w:rsid w:val="006E60EE"/>
    <w:rsid w:val="006E6170"/>
    <w:rsid w:val="006E61CF"/>
    <w:rsid w:val="006E61D2"/>
    <w:rsid w:val="006E6463"/>
    <w:rsid w:val="006E646F"/>
    <w:rsid w:val="006E64C2"/>
    <w:rsid w:val="006E6587"/>
    <w:rsid w:val="006E665E"/>
    <w:rsid w:val="006E66AE"/>
    <w:rsid w:val="006E670A"/>
    <w:rsid w:val="006E6825"/>
    <w:rsid w:val="006E6849"/>
    <w:rsid w:val="006E68ED"/>
    <w:rsid w:val="006E69DC"/>
    <w:rsid w:val="006E6A14"/>
    <w:rsid w:val="006E6AD1"/>
    <w:rsid w:val="006E6AD2"/>
    <w:rsid w:val="006E6B41"/>
    <w:rsid w:val="006E6BE3"/>
    <w:rsid w:val="006E6C26"/>
    <w:rsid w:val="006E6CB5"/>
    <w:rsid w:val="006E6D4D"/>
    <w:rsid w:val="006E6E8B"/>
    <w:rsid w:val="006E6F88"/>
    <w:rsid w:val="006E6FB7"/>
    <w:rsid w:val="006E70A4"/>
    <w:rsid w:val="006E722A"/>
    <w:rsid w:val="006E72B7"/>
    <w:rsid w:val="006E7395"/>
    <w:rsid w:val="006E73C9"/>
    <w:rsid w:val="006E73DA"/>
    <w:rsid w:val="006E748C"/>
    <w:rsid w:val="006E7494"/>
    <w:rsid w:val="006E7586"/>
    <w:rsid w:val="006E7668"/>
    <w:rsid w:val="006E7C2E"/>
    <w:rsid w:val="006E7C42"/>
    <w:rsid w:val="006E7C76"/>
    <w:rsid w:val="006E7C8F"/>
    <w:rsid w:val="006E7E42"/>
    <w:rsid w:val="006E7F03"/>
    <w:rsid w:val="006F0095"/>
    <w:rsid w:val="006F012A"/>
    <w:rsid w:val="006F0272"/>
    <w:rsid w:val="006F0291"/>
    <w:rsid w:val="006F02FF"/>
    <w:rsid w:val="006F051D"/>
    <w:rsid w:val="006F0550"/>
    <w:rsid w:val="006F07AB"/>
    <w:rsid w:val="006F07DB"/>
    <w:rsid w:val="006F0955"/>
    <w:rsid w:val="006F096F"/>
    <w:rsid w:val="006F0B86"/>
    <w:rsid w:val="006F0CC9"/>
    <w:rsid w:val="006F0CEB"/>
    <w:rsid w:val="006F0E02"/>
    <w:rsid w:val="006F0E06"/>
    <w:rsid w:val="006F0F2F"/>
    <w:rsid w:val="006F0F99"/>
    <w:rsid w:val="006F116D"/>
    <w:rsid w:val="006F1236"/>
    <w:rsid w:val="006F1266"/>
    <w:rsid w:val="006F12DE"/>
    <w:rsid w:val="006F131E"/>
    <w:rsid w:val="006F13C5"/>
    <w:rsid w:val="006F13E4"/>
    <w:rsid w:val="006F1408"/>
    <w:rsid w:val="006F1416"/>
    <w:rsid w:val="006F14A0"/>
    <w:rsid w:val="006F14DB"/>
    <w:rsid w:val="006F1646"/>
    <w:rsid w:val="006F1745"/>
    <w:rsid w:val="006F1ABA"/>
    <w:rsid w:val="006F1C84"/>
    <w:rsid w:val="006F1D00"/>
    <w:rsid w:val="006F1D2D"/>
    <w:rsid w:val="006F1D79"/>
    <w:rsid w:val="006F1F3F"/>
    <w:rsid w:val="006F1F9F"/>
    <w:rsid w:val="006F20B2"/>
    <w:rsid w:val="006F20EF"/>
    <w:rsid w:val="006F220C"/>
    <w:rsid w:val="006F224E"/>
    <w:rsid w:val="006F2366"/>
    <w:rsid w:val="006F2393"/>
    <w:rsid w:val="006F241B"/>
    <w:rsid w:val="006F2559"/>
    <w:rsid w:val="006F259F"/>
    <w:rsid w:val="006F25B6"/>
    <w:rsid w:val="006F2619"/>
    <w:rsid w:val="006F272C"/>
    <w:rsid w:val="006F273E"/>
    <w:rsid w:val="006F2892"/>
    <w:rsid w:val="006F2981"/>
    <w:rsid w:val="006F29E4"/>
    <w:rsid w:val="006F2AAB"/>
    <w:rsid w:val="006F2AE4"/>
    <w:rsid w:val="006F2B06"/>
    <w:rsid w:val="006F2B96"/>
    <w:rsid w:val="006F2BAD"/>
    <w:rsid w:val="006F2C5E"/>
    <w:rsid w:val="006F2F86"/>
    <w:rsid w:val="006F3012"/>
    <w:rsid w:val="006F3037"/>
    <w:rsid w:val="006F3058"/>
    <w:rsid w:val="006F30B5"/>
    <w:rsid w:val="006F30C6"/>
    <w:rsid w:val="006F3107"/>
    <w:rsid w:val="006F3131"/>
    <w:rsid w:val="006F32F9"/>
    <w:rsid w:val="006F3318"/>
    <w:rsid w:val="006F353A"/>
    <w:rsid w:val="006F3584"/>
    <w:rsid w:val="006F36B0"/>
    <w:rsid w:val="006F36BA"/>
    <w:rsid w:val="006F389E"/>
    <w:rsid w:val="006F38B2"/>
    <w:rsid w:val="006F3961"/>
    <w:rsid w:val="006F39AB"/>
    <w:rsid w:val="006F39B0"/>
    <w:rsid w:val="006F3AD2"/>
    <w:rsid w:val="006F3ADB"/>
    <w:rsid w:val="006F3CBD"/>
    <w:rsid w:val="006F3D73"/>
    <w:rsid w:val="006F3EBA"/>
    <w:rsid w:val="006F3F10"/>
    <w:rsid w:val="006F3F58"/>
    <w:rsid w:val="006F3FD4"/>
    <w:rsid w:val="006F408C"/>
    <w:rsid w:val="006F40C6"/>
    <w:rsid w:val="006F411E"/>
    <w:rsid w:val="006F41B2"/>
    <w:rsid w:val="006F465E"/>
    <w:rsid w:val="006F46FD"/>
    <w:rsid w:val="006F4790"/>
    <w:rsid w:val="006F4934"/>
    <w:rsid w:val="006F49B4"/>
    <w:rsid w:val="006F49EB"/>
    <w:rsid w:val="006F4A25"/>
    <w:rsid w:val="006F4B7E"/>
    <w:rsid w:val="006F4BDF"/>
    <w:rsid w:val="006F4DEC"/>
    <w:rsid w:val="006F4E29"/>
    <w:rsid w:val="006F4E40"/>
    <w:rsid w:val="006F4E8B"/>
    <w:rsid w:val="006F4FDF"/>
    <w:rsid w:val="006F50BF"/>
    <w:rsid w:val="006F512E"/>
    <w:rsid w:val="006F51BA"/>
    <w:rsid w:val="006F51F3"/>
    <w:rsid w:val="006F51F8"/>
    <w:rsid w:val="006F526E"/>
    <w:rsid w:val="006F5312"/>
    <w:rsid w:val="006F538E"/>
    <w:rsid w:val="006F53A0"/>
    <w:rsid w:val="006F53CF"/>
    <w:rsid w:val="006F5432"/>
    <w:rsid w:val="006F54A5"/>
    <w:rsid w:val="006F55D9"/>
    <w:rsid w:val="006F5647"/>
    <w:rsid w:val="006F5870"/>
    <w:rsid w:val="006F58B8"/>
    <w:rsid w:val="006F5998"/>
    <w:rsid w:val="006F5A1E"/>
    <w:rsid w:val="006F5A39"/>
    <w:rsid w:val="006F5BE8"/>
    <w:rsid w:val="006F5C45"/>
    <w:rsid w:val="006F5CB8"/>
    <w:rsid w:val="006F5D0F"/>
    <w:rsid w:val="006F5D27"/>
    <w:rsid w:val="006F5D79"/>
    <w:rsid w:val="006F5E5C"/>
    <w:rsid w:val="006F6036"/>
    <w:rsid w:val="006F603B"/>
    <w:rsid w:val="006F6084"/>
    <w:rsid w:val="006F6087"/>
    <w:rsid w:val="006F60A9"/>
    <w:rsid w:val="006F6239"/>
    <w:rsid w:val="006F62D5"/>
    <w:rsid w:val="006F63EA"/>
    <w:rsid w:val="006F6449"/>
    <w:rsid w:val="006F65EA"/>
    <w:rsid w:val="006F67AC"/>
    <w:rsid w:val="006F680F"/>
    <w:rsid w:val="006F681C"/>
    <w:rsid w:val="006F697B"/>
    <w:rsid w:val="006F6AF2"/>
    <w:rsid w:val="006F6B33"/>
    <w:rsid w:val="006F6D46"/>
    <w:rsid w:val="006F6EA7"/>
    <w:rsid w:val="006F6EBD"/>
    <w:rsid w:val="006F6F0F"/>
    <w:rsid w:val="006F6F79"/>
    <w:rsid w:val="006F7001"/>
    <w:rsid w:val="006F7116"/>
    <w:rsid w:val="006F7564"/>
    <w:rsid w:val="006F75AD"/>
    <w:rsid w:val="006F762D"/>
    <w:rsid w:val="006F7763"/>
    <w:rsid w:val="006F7767"/>
    <w:rsid w:val="006F77D5"/>
    <w:rsid w:val="006F7870"/>
    <w:rsid w:val="006F7895"/>
    <w:rsid w:val="006F78C8"/>
    <w:rsid w:val="006F7ABA"/>
    <w:rsid w:val="006F7B20"/>
    <w:rsid w:val="006F7CB6"/>
    <w:rsid w:val="006F7DA6"/>
    <w:rsid w:val="006F7F35"/>
    <w:rsid w:val="006F7F37"/>
    <w:rsid w:val="00700257"/>
    <w:rsid w:val="00700367"/>
    <w:rsid w:val="007004F6"/>
    <w:rsid w:val="00700500"/>
    <w:rsid w:val="0070062E"/>
    <w:rsid w:val="0070071F"/>
    <w:rsid w:val="0070072D"/>
    <w:rsid w:val="0070075C"/>
    <w:rsid w:val="0070079D"/>
    <w:rsid w:val="0070083A"/>
    <w:rsid w:val="0070087D"/>
    <w:rsid w:val="007009CF"/>
    <w:rsid w:val="00700A71"/>
    <w:rsid w:val="00700A94"/>
    <w:rsid w:val="00700A95"/>
    <w:rsid w:val="00700AB4"/>
    <w:rsid w:val="00700AF0"/>
    <w:rsid w:val="00700C62"/>
    <w:rsid w:val="00700C7F"/>
    <w:rsid w:val="00700D2D"/>
    <w:rsid w:val="00700DB5"/>
    <w:rsid w:val="00700E34"/>
    <w:rsid w:val="00700E52"/>
    <w:rsid w:val="00700E5D"/>
    <w:rsid w:val="00700EC5"/>
    <w:rsid w:val="00700EF1"/>
    <w:rsid w:val="007010BE"/>
    <w:rsid w:val="00701115"/>
    <w:rsid w:val="00701157"/>
    <w:rsid w:val="00701301"/>
    <w:rsid w:val="00701391"/>
    <w:rsid w:val="007013BC"/>
    <w:rsid w:val="0070146B"/>
    <w:rsid w:val="007015B3"/>
    <w:rsid w:val="007015D6"/>
    <w:rsid w:val="0070160C"/>
    <w:rsid w:val="00701676"/>
    <w:rsid w:val="0070172D"/>
    <w:rsid w:val="00701784"/>
    <w:rsid w:val="007017CE"/>
    <w:rsid w:val="0070180C"/>
    <w:rsid w:val="00701845"/>
    <w:rsid w:val="007018CC"/>
    <w:rsid w:val="0070193A"/>
    <w:rsid w:val="007019BE"/>
    <w:rsid w:val="00701A76"/>
    <w:rsid w:val="00701AC1"/>
    <w:rsid w:val="00701AC2"/>
    <w:rsid w:val="00701AE5"/>
    <w:rsid w:val="00701B8B"/>
    <w:rsid w:val="00701CC7"/>
    <w:rsid w:val="00701D82"/>
    <w:rsid w:val="00701F2A"/>
    <w:rsid w:val="00701FAC"/>
    <w:rsid w:val="007020CB"/>
    <w:rsid w:val="007021E7"/>
    <w:rsid w:val="007022BC"/>
    <w:rsid w:val="0070232B"/>
    <w:rsid w:val="00702343"/>
    <w:rsid w:val="007023A7"/>
    <w:rsid w:val="007023E7"/>
    <w:rsid w:val="0070268E"/>
    <w:rsid w:val="00702696"/>
    <w:rsid w:val="0070275D"/>
    <w:rsid w:val="00702839"/>
    <w:rsid w:val="00702948"/>
    <w:rsid w:val="00702A73"/>
    <w:rsid w:val="00702ACB"/>
    <w:rsid w:val="00702B60"/>
    <w:rsid w:val="00702C63"/>
    <w:rsid w:val="00702DA3"/>
    <w:rsid w:val="00702DE7"/>
    <w:rsid w:val="00703118"/>
    <w:rsid w:val="0070316C"/>
    <w:rsid w:val="007031FF"/>
    <w:rsid w:val="0070328F"/>
    <w:rsid w:val="007032EF"/>
    <w:rsid w:val="00703389"/>
    <w:rsid w:val="00703431"/>
    <w:rsid w:val="00703685"/>
    <w:rsid w:val="0070368D"/>
    <w:rsid w:val="00703754"/>
    <w:rsid w:val="007037BD"/>
    <w:rsid w:val="007037E6"/>
    <w:rsid w:val="0070396E"/>
    <w:rsid w:val="00703B5B"/>
    <w:rsid w:val="00703C52"/>
    <w:rsid w:val="00703CBD"/>
    <w:rsid w:val="00703E26"/>
    <w:rsid w:val="00703E3D"/>
    <w:rsid w:val="00703E91"/>
    <w:rsid w:val="00704087"/>
    <w:rsid w:val="00704093"/>
    <w:rsid w:val="007041F3"/>
    <w:rsid w:val="00704212"/>
    <w:rsid w:val="00704283"/>
    <w:rsid w:val="007042C2"/>
    <w:rsid w:val="007042F2"/>
    <w:rsid w:val="007042FE"/>
    <w:rsid w:val="007043DA"/>
    <w:rsid w:val="007045EF"/>
    <w:rsid w:val="00704616"/>
    <w:rsid w:val="00704655"/>
    <w:rsid w:val="0070474B"/>
    <w:rsid w:val="0070477B"/>
    <w:rsid w:val="00704822"/>
    <w:rsid w:val="0070485F"/>
    <w:rsid w:val="007048B6"/>
    <w:rsid w:val="007048D4"/>
    <w:rsid w:val="007048EE"/>
    <w:rsid w:val="007049E2"/>
    <w:rsid w:val="00704AA5"/>
    <w:rsid w:val="00704B4E"/>
    <w:rsid w:val="00704B63"/>
    <w:rsid w:val="00704DAF"/>
    <w:rsid w:val="00704DFE"/>
    <w:rsid w:val="00704E0D"/>
    <w:rsid w:val="00704F39"/>
    <w:rsid w:val="00704FC5"/>
    <w:rsid w:val="00705047"/>
    <w:rsid w:val="00705048"/>
    <w:rsid w:val="0070506F"/>
    <w:rsid w:val="00705119"/>
    <w:rsid w:val="00705187"/>
    <w:rsid w:val="00705244"/>
    <w:rsid w:val="007052C0"/>
    <w:rsid w:val="007053A0"/>
    <w:rsid w:val="007053D7"/>
    <w:rsid w:val="00705496"/>
    <w:rsid w:val="00705515"/>
    <w:rsid w:val="00705519"/>
    <w:rsid w:val="00705581"/>
    <w:rsid w:val="0070559B"/>
    <w:rsid w:val="00705664"/>
    <w:rsid w:val="007057A1"/>
    <w:rsid w:val="00705856"/>
    <w:rsid w:val="00705873"/>
    <w:rsid w:val="007059BD"/>
    <w:rsid w:val="007059C4"/>
    <w:rsid w:val="00705A46"/>
    <w:rsid w:val="00705B45"/>
    <w:rsid w:val="00705B81"/>
    <w:rsid w:val="00705B87"/>
    <w:rsid w:val="00705C6D"/>
    <w:rsid w:val="00705D13"/>
    <w:rsid w:val="00705D43"/>
    <w:rsid w:val="00705DCC"/>
    <w:rsid w:val="00705FFA"/>
    <w:rsid w:val="007063AC"/>
    <w:rsid w:val="00706557"/>
    <w:rsid w:val="00706570"/>
    <w:rsid w:val="00706648"/>
    <w:rsid w:val="007066BB"/>
    <w:rsid w:val="007066D0"/>
    <w:rsid w:val="00706728"/>
    <w:rsid w:val="00706855"/>
    <w:rsid w:val="007068E5"/>
    <w:rsid w:val="007068E9"/>
    <w:rsid w:val="007068FD"/>
    <w:rsid w:val="0070691F"/>
    <w:rsid w:val="0070698F"/>
    <w:rsid w:val="00706B49"/>
    <w:rsid w:val="00706D8D"/>
    <w:rsid w:val="00706DE2"/>
    <w:rsid w:val="00706E5D"/>
    <w:rsid w:val="0070706F"/>
    <w:rsid w:val="00707151"/>
    <w:rsid w:val="0070722F"/>
    <w:rsid w:val="0070737D"/>
    <w:rsid w:val="00707452"/>
    <w:rsid w:val="0070747E"/>
    <w:rsid w:val="007075E1"/>
    <w:rsid w:val="007075E6"/>
    <w:rsid w:val="00707754"/>
    <w:rsid w:val="007077D9"/>
    <w:rsid w:val="007077DB"/>
    <w:rsid w:val="00707813"/>
    <w:rsid w:val="00707814"/>
    <w:rsid w:val="0070781D"/>
    <w:rsid w:val="007078B9"/>
    <w:rsid w:val="00707AAD"/>
    <w:rsid w:val="00707DF4"/>
    <w:rsid w:val="00707F99"/>
    <w:rsid w:val="00710130"/>
    <w:rsid w:val="00710161"/>
    <w:rsid w:val="0071016C"/>
    <w:rsid w:val="007101E3"/>
    <w:rsid w:val="007101E8"/>
    <w:rsid w:val="00710222"/>
    <w:rsid w:val="00710243"/>
    <w:rsid w:val="0071026E"/>
    <w:rsid w:val="007102B5"/>
    <w:rsid w:val="00710478"/>
    <w:rsid w:val="00710505"/>
    <w:rsid w:val="0071054D"/>
    <w:rsid w:val="00710585"/>
    <w:rsid w:val="007106ED"/>
    <w:rsid w:val="007106F9"/>
    <w:rsid w:val="0071070B"/>
    <w:rsid w:val="00710849"/>
    <w:rsid w:val="0071085A"/>
    <w:rsid w:val="0071089B"/>
    <w:rsid w:val="007108D1"/>
    <w:rsid w:val="007109BC"/>
    <w:rsid w:val="00710A08"/>
    <w:rsid w:val="00710B5B"/>
    <w:rsid w:val="00710B9A"/>
    <w:rsid w:val="00710B9D"/>
    <w:rsid w:val="00710C63"/>
    <w:rsid w:val="00710C64"/>
    <w:rsid w:val="00710CE0"/>
    <w:rsid w:val="00710D7C"/>
    <w:rsid w:val="00710DC3"/>
    <w:rsid w:val="00710E12"/>
    <w:rsid w:val="00710E64"/>
    <w:rsid w:val="00710FD0"/>
    <w:rsid w:val="00710FE2"/>
    <w:rsid w:val="007110B0"/>
    <w:rsid w:val="00711268"/>
    <w:rsid w:val="00711293"/>
    <w:rsid w:val="007112DE"/>
    <w:rsid w:val="0071139E"/>
    <w:rsid w:val="007113B9"/>
    <w:rsid w:val="0071142E"/>
    <w:rsid w:val="007114B3"/>
    <w:rsid w:val="00711528"/>
    <w:rsid w:val="00711599"/>
    <w:rsid w:val="007116F2"/>
    <w:rsid w:val="00711795"/>
    <w:rsid w:val="00711977"/>
    <w:rsid w:val="00711981"/>
    <w:rsid w:val="00711A7E"/>
    <w:rsid w:val="00711AB5"/>
    <w:rsid w:val="00711C36"/>
    <w:rsid w:val="00711E11"/>
    <w:rsid w:val="00711E47"/>
    <w:rsid w:val="00711F05"/>
    <w:rsid w:val="00711F41"/>
    <w:rsid w:val="00711FAA"/>
    <w:rsid w:val="00711FD5"/>
    <w:rsid w:val="0071202E"/>
    <w:rsid w:val="007121D0"/>
    <w:rsid w:val="007121E0"/>
    <w:rsid w:val="007122A7"/>
    <w:rsid w:val="00712415"/>
    <w:rsid w:val="007124BF"/>
    <w:rsid w:val="007124C5"/>
    <w:rsid w:val="0071252D"/>
    <w:rsid w:val="00712600"/>
    <w:rsid w:val="00712638"/>
    <w:rsid w:val="0071263E"/>
    <w:rsid w:val="0071266B"/>
    <w:rsid w:val="007126AD"/>
    <w:rsid w:val="007127EA"/>
    <w:rsid w:val="0071289D"/>
    <w:rsid w:val="00712A11"/>
    <w:rsid w:val="00712A20"/>
    <w:rsid w:val="00712A24"/>
    <w:rsid w:val="00712A8B"/>
    <w:rsid w:val="00712AAF"/>
    <w:rsid w:val="00712D03"/>
    <w:rsid w:val="00712E33"/>
    <w:rsid w:val="0071333B"/>
    <w:rsid w:val="007134C2"/>
    <w:rsid w:val="00713524"/>
    <w:rsid w:val="007137AD"/>
    <w:rsid w:val="0071384C"/>
    <w:rsid w:val="007138EE"/>
    <w:rsid w:val="00713966"/>
    <w:rsid w:val="0071399D"/>
    <w:rsid w:val="007139D6"/>
    <w:rsid w:val="00713B2A"/>
    <w:rsid w:val="00713B30"/>
    <w:rsid w:val="00713B8E"/>
    <w:rsid w:val="00713BE9"/>
    <w:rsid w:val="00713C42"/>
    <w:rsid w:val="00713CA1"/>
    <w:rsid w:val="00713CAA"/>
    <w:rsid w:val="00713D7D"/>
    <w:rsid w:val="00713D98"/>
    <w:rsid w:val="00713F94"/>
    <w:rsid w:val="00714408"/>
    <w:rsid w:val="0071448E"/>
    <w:rsid w:val="00714562"/>
    <w:rsid w:val="00714565"/>
    <w:rsid w:val="007145A2"/>
    <w:rsid w:val="0071463B"/>
    <w:rsid w:val="00714860"/>
    <w:rsid w:val="00714894"/>
    <w:rsid w:val="007149F4"/>
    <w:rsid w:val="00714B58"/>
    <w:rsid w:val="00714C58"/>
    <w:rsid w:val="00714D62"/>
    <w:rsid w:val="00714DDC"/>
    <w:rsid w:val="00714E55"/>
    <w:rsid w:val="00714E5B"/>
    <w:rsid w:val="00714F69"/>
    <w:rsid w:val="00714F91"/>
    <w:rsid w:val="00714FE6"/>
    <w:rsid w:val="00715018"/>
    <w:rsid w:val="007150AA"/>
    <w:rsid w:val="007150F6"/>
    <w:rsid w:val="0071513C"/>
    <w:rsid w:val="00715234"/>
    <w:rsid w:val="007152A7"/>
    <w:rsid w:val="007153BF"/>
    <w:rsid w:val="0071543D"/>
    <w:rsid w:val="007155C1"/>
    <w:rsid w:val="00715627"/>
    <w:rsid w:val="007158CA"/>
    <w:rsid w:val="00715A25"/>
    <w:rsid w:val="00715A61"/>
    <w:rsid w:val="00715D22"/>
    <w:rsid w:val="00715DC3"/>
    <w:rsid w:val="00715DCB"/>
    <w:rsid w:val="00715E09"/>
    <w:rsid w:val="00715E81"/>
    <w:rsid w:val="00715EAA"/>
    <w:rsid w:val="00715EE2"/>
    <w:rsid w:val="00715FB8"/>
    <w:rsid w:val="0071606C"/>
    <w:rsid w:val="00716162"/>
    <w:rsid w:val="0071663C"/>
    <w:rsid w:val="0071666A"/>
    <w:rsid w:val="0071689A"/>
    <w:rsid w:val="007168EA"/>
    <w:rsid w:val="007169AD"/>
    <w:rsid w:val="007169F1"/>
    <w:rsid w:val="00716A10"/>
    <w:rsid w:val="00716B70"/>
    <w:rsid w:val="00716BD0"/>
    <w:rsid w:val="00716C81"/>
    <w:rsid w:val="00716CA5"/>
    <w:rsid w:val="00716CE4"/>
    <w:rsid w:val="00716EAD"/>
    <w:rsid w:val="00716ED9"/>
    <w:rsid w:val="00716EF1"/>
    <w:rsid w:val="007170B6"/>
    <w:rsid w:val="0071748E"/>
    <w:rsid w:val="0071760C"/>
    <w:rsid w:val="0071762A"/>
    <w:rsid w:val="007176A9"/>
    <w:rsid w:val="00717742"/>
    <w:rsid w:val="007177A4"/>
    <w:rsid w:val="007177B9"/>
    <w:rsid w:val="007177ED"/>
    <w:rsid w:val="00717816"/>
    <w:rsid w:val="00717817"/>
    <w:rsid w:val="00717851"/>
    <w:rsid w:val="00717894"/>
    <w:rsid w:val="0071793C"/>
    <w:rsid w:val="007179DB"/>
    <w:rsid w:val="007179FA"/>
    <w:rsid w:val="00717A38"/>
    <w:rsid w:val="00717AF1"/>
    <w:rsid w:val="00717B5A"/>
    <w:rsid w:val="00717C7E"/>
    <w:rsid w:val="00717D7E"/>
    <w:rsid w:val="00717E96"/>
    <w:rsid w:val="00717F7C"/>
    <w:rsid w:val="00717FD2"/>
    <w:rsid w:val="00720068"/>
    <w:rsid w:val="0072011A"/>
    <w:rsid w:val="00720161"/>
    <w:rsid w:val="00720390"/>
    <w:rsid w:val="007203EA"/>
    <w:rsid w:val="00720437"/>
    <w:rsid w:val="0072049F"/>
    <w:rsid w:val="0072050E"/>
    <w:rsid w:val="0072051C"/>
    <w:rsid w:val="00720531"/>
    <w:rsid w:val="00720625"/>
    <w:rsid w:val="0072064E"/>
    <w:rsid w:val="00720717"/>
    <w:rsid w:val="00720917"/>
    <w:rsid w:val="00720A51"/>
    <w:rsid w:val="00720BF6"/>
    <w:rsid w:val="00720CE6"/>
    <w:rsid w:val="00720CFC"/>
    <w:rsid w:val="00720DFF"/>
    <w:rsid w:val="00720F73"/>
    <w:rsid w:val="00720FC3"/>
    <w:rsid w:val="00720FD6"/>
    <w:rsid w:val="00721158"/>
    <w:rsid w:val="007213E6"/>
    <w:rsid w:val="00721433"/>
    <w:rsid w:val="0072146A"/>
    <w:rsid w:val="0072168B"/>
    <w:rsid w:val="00721751"/>
    <w:rsid w:val="007217E3"/>
    <w:rsid w:val="00721876"/>
    <w:rsid w:val="00721A30"/>
    <w:rsid w:val="00721BC3"/>
    <w:rsid w:val="00721CD9"/>
    <w:rsid w:val="00721D22"/>
    <w:rsid w:val="00721D37"/>
    <w:rsid w:val="00721E9C"/>
    <w:rsid w:val="00721EB3"/>
    <w:rsid w:val="00721FBD"/>
    <w:rsid w:val="00721FDA"/>
    <w:rsid w:val="00722001"/>
    <w:rsid w:val="00722007"/>
    <w:rsid w:val="007220A0"/>
    <w:rsid w:val="007220D0"/>
    <w:rsid w:val="0072218A"/>
    <w:rsid w:val="00722244"/>
    <w:rsid w:val="00722278"/>
    <w:rsid w:val="007222A2"/>
    <w:rsid w:val="00722461"/>
    <w:rsid w:val="00722481"/>
    <w:rsid w:val="00722545"/>
    <w:rsid w:val="00722624"/>
    <w:rsid w:val="007226FE"/>
    <w:rsid w:val="0072270F"/>
    <w:rsid w:val="0072289E"/>
    <w:rsid w:val="00722925"/>
    <w:rsid w:val="0072295B"/>
    <w:rsid w:val="0072295C"/>
    <w:rsid w:val="007229BB"/>
    <w:rsid w:val="00722A02"/>
    <w:rsid w:val="00722A49"/>
    <w:rsid w:val="00722DA5"/>
    <w:rsid w:val="00722E25"/>
    <w:rsid w:val="00722E2E"/>
    <w:rsid w:val="00722FA9"/>
    <w:rsid w:val="00723077"/>
    <w:rsid w:val="0072310B"/>
    <w:rsid w:val="00723260"/>
    <w:rsid w:val="00723371"/>
    <w:rsid w:val="007233F7"/>
    <w:rsid w:val="007234BA"/>
    <w:rsid w:val="007234D9"/>
    <w:rsid w:val="007234EE"/>
    <w:rsid w:val="00723595"/>
    <w:rsid w:val="0072359B"/>
    <w:rsid w:val="007235A5"/>
    <w:rsid w:val="00723654"/>
    <w:rsid w:val="007237E6"/>
    <w:rsid w:val="00723863"/>
    <w:rsid w:val="007238E4"/>
    <w:rsid w:val="0072394D"/>
    <w:rsid w:val="00723A1B"/>
    <w:rsid w:val="00723A22"/>
    <w:rsid w:val="00723C41"/>
    <w:rsid w:val="00723C5D"/>
    <w:rsid w:val="00723D84"/>
    <w:rsid w:val="00723E29"/>
    <w:rsid w:val="00723F7A"/>
    <w:rsid w:val="007241F3"/>
    <w:rsid w:val="00724607"/>
    <w:rsid w:val="00724661"/>
    <w:rsid w:val="007246E7"/>
    <w:rsid w:val="00724799"/>
    <w:rsid w:val="007247DC"/>
    <w:rsid w:val="00724B7C"/>
    <w:rsid w:val="00724CD9"/>
    <w:rsid w:val="00724DD3"/>
    <w:rsid w:val="00724DEF"/>
    <w:rsid w:val="00724ED5"/>
    <w:rsid w:val="00724F2C"/>
    <w:rsid w:val="00724F37"/>
    <w:rsid w:val="0072501F"/>
    <w:rsid w:val="0072512E"/>
    <w:rsid w:val="0072517C"/>
    <w:rsid w:val="00725180"/>
    <w:rsid w:val="0072523D"/>
    <w:rsid w:val="00725289"/>
    <w:rsid w:val="0072541C"/>
    <w:rsid w:val="00725425"/>
    <w:rsid w:val="00725546"/>
    <w:rsid w:val="007256C4"/>
    <w:rsid w:val="00725828"/>
    <w:rsid w:val="00725907"/>
    <w:rsid w:val="0072591D"/>
    <w:rsid w:val="0072596E"/>
    <w:rsid w:val="00725A9B"/>
    <w:rsid w:val="00725B3C"/>
    <w:rsid w:val="00725B40"/>
    <w:rsid w:val="00725B79"/>
    <w:rsid w:val="00725CAB"/>
    <w:rsid w:val="00725D54"/>
    <w:rsid w:val="00725DBD"/>
    <w:rsid w:val="00725EC6"/>
    <w:rsid w:val="00725F58"/>
    <w:rsid w:val="00726001"/>
    <w:rsid w:val="00726131"/>
    <w:rsid w:val="007261D5"/>
    <w:rsid w:val="00726215"/>
    <w:rsid w:val="0072626C"/>
    <w:rsid w:val="007262C6"/>
    <w:rsid w:val="00726434"/>
    <w:rsid w:val="0072657B"/>
    <w:rsid w:val="00726607"/>
    <w:rsid w:val="00726638"/>
    <w:rsid w:val="00726750"/>
    <w:rsid w:val="00726840"/>
    <w:rsid w:val="0072690B"/>
    <w:rsid w:val="0072696A"/>
    <w:rsid w:val="00726A6A"/>
    <w:rsid w:val="00726AEA"/>
    <w:rsid w:val="00726BC9"/>
    <w:rsid w:val="00726BE8"/>
    <w:rsid w:val="00726C58"/>
    <w:rsid w:val="00726D46"/>
    <w:rsid w:val="00726E9A"/>
    <w:rsid w:val="00726F59"/>
    <w:rsid w:val="00726FE1"/>
    <w:rsid w:val="007270A1"/>
    <w:rsid w:val="007270D8"/>
    <w:rsid w:val="0072723C"/>
    <w:rsid w:val="00727252"/>
    <w:rsid w:val="0072728C"/>
    <w:rsid w:val="007272BC"/>
    <w:rsid w:val="00727339"/>
    <w:rsid w:val="007275D4"/>
    <w:rsid w:val="007275FC"/>
    <w:rsid w:val="0072761E"/>
    <w:rsid w:val="00727624"/>
    <w:rsid w:val="00727647"/>
    <w:rsid w:val="00727725"/>
    <w:rsid w:val="0072773A"/>
    <w:rsid w:val="0072775A"/>
    <w:rsid w:val="00727766"/>
    <w:rsid w:val="00727A56"/>
    <w:rsid w:val="00727A8B"/>
    <w:rsid w:val="00727B6C"/>
    <w:rsid w:val="00727B83"/>
    <w:rsid w:val="00727BFB"/>
    <w:rsid w:val="00727C2A"/>
    <w:rsid w:val="00727CB4"/>
    <w:rsid w:val="00727CCC"/>
    <w:rsid w:val="00727D16"/>
    <w:rsid w:val="00727E9F"/>
    <w:rsid w:val="00727F30"/>
    <w:rsid w:val="00727F37"/>
    <w:rsid w:val="00730052"/>
    <w:rsid w:val="00730179"/>
    <w:rsid w:val="0073030F"/>
    <w:rsid w:val="00730419"/>
    <w:rsid w:val="0073042C"/>
    <w:rsid w:val="007304DC"/>
    <w:rsid w:val="00730504"/>
    <w:rsid w:val="007305C5"/>
    <w:rsid w:val="0073079F"/>
    <w:rsid w:val="007307BB"/>
    <w:rsid w:val="0073081A"/>
    <w:rsid w:val="00730906"/>
    <w:rsid w:val="00730ADE"/>
    <w:rsid w:val="00730AFF"/>
    <w:rsid w:val="00730B61"/>
    <w:rsid w:val="00730C87"/>
    <w:rsid w:val="00730DB9"/>
    <w:rsid w:val="00730EA3"/>
    <w:rsid w:val="00730EEF"/>
    <w:rsid w:val="00730F5E"/>
    <w:rsid w:val="00730FDD"/>
    <w:rsid w:val="00730FF9"/>
    <w:rsid w:val="0073108B"/>
    <w:rsid w:val="0073116D"/>
    <w:rsid w:val="0073131B"/>
    <w:rsid w:val="00731416"/>
    <w:rsid w:val="007314CD"/>
    <w:rsid w:val="007315AE"/>
    <w:rsid w:val="007315EB"/>
    <w:rsid w:val="007318A3"/>
    <w:rsid w:val="0073198D"/>
    <w:rsid w:val="00731C1C"/>
    <w:rsid w:val="00731E89"/>
    <w:rsid w:val="00731F98"/>
    <w:rsid w:val="00732046"/>
    <w:rsid w:val="00732084"/>
    <w:rsid w:val="007320EE"/>
    <w:rsid w:val="00732175"/>
    <w:rsid w:val="0073222A"/>
    <w:rsid w:val="00732309"/>
    <w:rsid w:val="00732400"/>
    <w:rsid w:val="0073242A"/>
    <w:rsid w:val="00732444"/>
    <w:rsid w:val="0073248E"/>
    <w:rsid w:val="0073255C"/>
    <w:rsid w:val="0073268A"/>
    <w:rsid w:val="007326A9"/>
    <w:rsid w:val="00732708"/>
    <w:rsid w:val="0073272F"/>
    <w:rsid w:val="007327B7"/>
    <w:rsid w:val="007327BC"/>
    <w:rsid w:val="0073293A"/>
    <w:rsid w:val="00732987"/>
    <w:rsid w:val="007329B6"/>
    <w:rsid w:val="00732BD4"/>
    <w:rsid w:val="00732DEB"/>
    <w:rsid w:val="00732E03"/>
    <w:rsid w:val="00732EF0"/>
    <w:rsid w:val="00732FCE"/>
    <w:rsid w:val="00733006"/>
    <w:rsid w:val="007330E4"/>
    <w:rsid w:val="0073312B"/>
    <w:rsid w:val="00733160"/>
    <w:rsid w:val="007331CB"/>
    <w:rsid w:val="00733215"/>
    <w:rsid w:val="007332E1"/>
    <w:rsid w:val="00733313"/>
    <w:rsid w:val="0073331A"/>
    <w:rsid w:val="007334F5"/>
    <w:rsid w:val="00733613"/>
    <w:rsid w:val="00733664"/>
    <w:rsid w:val="007336F4"/>
    <w:rsid w:val="0073377A"/>
    <w:rsid w:val="007339CE"/>
    <w:rsid w:val="007339FF"/>
    <w:rsid w:val="00733A00"/>
    <w:rsid w:val="00733C04"/>
    <w:rsid w:val="00733CA4"/>
    <w:rsid w:val="00733D4A"/>
    <w:rsid w:val="00733E0F"/>
    <w:rsid w:val="00734023"/>
    <w:rsid w:val="007340C5"/>
    <w:rsid w:val="00734163"/>
    <w:rsid w:val="00734298"/>
    <w:rsid w:val="007342FE"/>
    <w:rsid w:val="00734363"/>
    <w:rsid w:val="00734680"/>
    <w:rsid w:val="00734734"/>
    <w:rsid w:val="00734797"/>
    <w:rsid w:val="007347C6"/>
    <w:rsid w:val="007347E8"/>
    <w:rsid w:val="00734804"/>
    <w:rsid w:val="0073486B"/>
    <w:rsid w:val="007348EC"/>
    <w:rsid w:val="0073497D"/>
    <w:rsid w:val="007349EE"/>
    <w:rsid w:val="00734A69"/>
    <w:rsid w:val="00734BA7"/>
    <w:rsid w:val="00734D1B"/>
    <w:rsid w:val="00734F18"/>
    <w:rsid w:val="00734F75"/>
    <w:rsid w:val="00734F94"/>
    <w:rsid w:val="00735083"/>
    <w:rsid w:val="00735107"/>
    <w:rsid w:val="00735117"/>
    <w:rsid w:val="007353C7"/>
    <w:rsid w:val="007355BF"/>
    <w:rsid w:val="00735620"/>
    <w:rsid w:val="007356CC"/>
    <w:rsid w:val="00735772"/>
    <w:rsid w:val="007357FD"/>
    <w:rsid w:val="00735A71"/>
    <w:rsid w:val="00735AB0"/>
    <w:rsid w:val="00735C40"/>
    <w:rsid w:val="00735C58"/>
    <w:rsid w:val="00735E4E"/>
    <w:rsid w:val="00735F7A"/>
    <w:rsid w:val="00735FB2"/>
    <w:rsid w:val="00735FDA"/>
    <w:rsid w:val="007360AB"/>
    <w:rsid w:val="007360DE"/>
    <w:rsid w:val="007360E8"/>
    <w:rsid w:val="007364CE"/>
    <w:rsid w:val="00736637"/>
    <w:rsid w:val="00736746"/>
    <w:rsid w:val="00736855"/>
    <w:rsid w:val="00736936"/>
    <w:rsid w:val="00736B0E"/>
    <w:rsid w:val="00736CE4"/>
    <w:rsid w:val="00736D2D"/>
    <w:rsid w:val="00736D7F"/>
    <w:rsid w:val="00736D88"/>
    <w:rsid w:val="00736DF9"/>
    <w:rsid w:val="007370D5"/>
    <w:rsid w:val="00737141"/>
    <w:rsid w:val="0073714A"/>
    <w:rsid w:val="007372F4"/>
    <w:rsid w:val="00737340"/>
    <w:rsid w:val="00737418"/>
    <w:rsid w:val="0073744D"/>
    <w:rsid w:val="0073757D"/>
    <w:rsid w:val="00737595"/>
    <w:rsid w:val="00737638"/>
    <w:rsid w:val="00737658"/>
    <w:rsid w:val="007377A1"/>
    <w:rsid w:val="007377D0"/>
    <w:rsid w:val="0073780C"/>
    <w:rsid w:val="0073781D"/>
    <w:rsid w:val="007378E1"/>
    <w:rsid w:val="0073796D"/>
    <w:rsid w:val="00737A88"/>
    <w:rsid w:val="00737B3C"/>
    <w:rsid w:val="00737C51"/>
    <w:rsid w:val="00737D59"/>
    <w:rsid w:val="00740071"/>
    <w:rsid w:val="00740160"/>
    <w:rsid w:val="007401FD"/>
    <w:rsid w:val="007402A3"/>
    <w:rsid w:val="007402E4"/>
    <w:rsid w:val="007402F4"/>
    <w:rsid w:val="0074036B"/>
    <w:rsid w:val="0074036F"/>
    <w:rsid w:val="0074044D"/>
    <w:rsid w:val="00740613"/>
    <w:rsid w:val="00740641"/>
    <w:rsid w:val="00740696"/>
    <w:rsid w:val="007406BB"/>
    <w:rsid w:val="00740828"/>
    <w:rsid w:val="007408AF"/>
    <w:rsid w:val="0074098E"/>
    <w:rsid w:val="00740B4C"/>
    <w:rsid w:val="00740BA2"/>
    <w:rsid w:val="00740C13"/>
    <w:rsid w:val="00740D3B"/>
    <w:rsid w:val="00740DB8"/>
    <w:rsid w:val="00740FD9"/>
    <w:rsid w:val="007410C3"/>
    <w:rsid w:val="00741137"/>
    <w:rsid w:val="0074117A"/>
    <w:rsid w:val="0074147A"/>
    <w:rsid w:val="007415BD"/>
    <w:rsid w:val="0074168E"/>
    <w:rsid w:val="00741734"/>
    <w:rsid w:val="00741752"/>
    <w:rsid w:val="007418E6"/>
    <w:rsid w:val="00741A80"/>
    <w:rsid w:val="00741B0B"/>
    <w:rsid w:val="00741B78"/>
    <w:rsid w:val="00741B81"/>
    <w:rsid w:val="00741C12"/>
    <w:rsid w:val="00741C98"/>
    <w:rsid w:val="00741D07"/>
    <w:rsid w:val="00741D27"/>
    <w:rsid w:val="00741D49"/>
    <w:rsid w:val="00741E3F"/>
    <w:rsid w:val="00741F02"/>
    <w:rsid w:val="00741F34"/>
    <w:rsid w:val="00741FED"/>
    <w:rsid w:val="00742023"/>
    <w:rsid w:val="00742088"/>
    <w:rsid w:val="007420DE"/>
    <w:rsid w:val="007420EF"/>
    <w:rsid w:val="007421B4"/>
    <w:rsid w:val="00742261"/>
    <w:rsid w:val="007422F8"/>
    <w:rsid w:val="00742457"/>
    <w:rsid w:val="00742514"/>
    <w:rsid w:val="00742604"/>
    <w:rsid w:val="0074263F"/>
    <w:rsid w:val="0074270C"/>
    <w:rsid w:val="007428F6"/>
    <w:rsid w:val="0074295D"/>
    <w:rsid w:val="00742C02"/>
    <w:rsid w:val="00742C2B"/>
    <w:rsid w:val="00742D59"/>
    <w:rsid w:val="00742E0B"/>
    <w:rsid w:val="00742F31"/>
    <w:rsid w:val="00742FC3"/>
    <w:rsid w:val="00742FD7"/>
    <w:rsid w:val="0074309D"/>
    <w:rsid w:val="00743129"/>
    <w:rsid w:val="007431D9"/>
    <w:rsid w:val="007432AC"/>
    <w:rsid w:val="00743399"/>
    <w:rsid w:val="007433EC"/>
    <w:rsid w:val="007435C6"/>
    <w:rsid w:val="0074363C"/>
    <w:rsid w:val="00743796"/>
    <w:rsid w:val="007437F3"/>
    <w:rsid w:val="0074381E"/>
    <w:rsid w:val="007438F3"/>
    <w:rsid w:val="007439CC"/>
    <w:rsid w:val="00743A4E"/>
    <w:rsid w:val="00743A89"/>
    <w:rsid w:val="00743AAC"/>
    <w:rsid w:val="00743BA0"/>
    <w:rsid w:val="00743BF7"/>
    <w:rsid w:val="00743C17"/>
    <w:rsid w:val="00743C31"/>
    <w:rsid w:val="00743C70"/>
    <w:rsid w:val="00743E71"/>
    <w:rsid w:val="00743EAE"/>
    <w:rsid w:val="00743FCB"/>
    <w:rsid w:val="00744090"/>
    <w:rsid w:val="00744114"/>
    <w:rsid w:val="00744148"/>
    <w:rsid w:val="007441C8"/>
    <w:rsid w:val="007442AC"/>
    <w:rsid w:val="007442EB"/>
    <w:rsid w:val="00744442"/>
    <w:rsid w:val="007445CF"/>
    <w:rsid w:val="00744624"/>
    <w:rsid w:val="00744713"/>
    <w:rsid w:val="00744790"/>
    <w:rsid w:val="00744922"/>
    <w:rsid w:val="007449A3"/>
    <w:rsid w:val="00744A73"/>
    <w:rsid w:val="00744C2C"/>
    <w:rsid w:val="00744C45"/>
    <w:rsid w:val="00744C75"/>
    <w:rsid w:val="00744D00"/>
    <w:rsid w:val="00744D71"/>
    <w:rsid w:val="00744E81"/>
    <w:rsid w:val="00744E8D"/>
    <w:rsid w:val="00744ED2"/>
    <w:rsid w:val="00744EEF"/>
    <w:rsid w:val="00744F03"/>
    <w:rsid w:val="00744F10"/>
    <w:rsid w:val="00744FF0"/>
    <w:rsid w:val="007451BC"/>
    <w:rsid w:val="007452B8"/>
    <w:rsid w:val="00745304"/>
    <w:rsid w:val="0074552D"/>
    <w:rsid w:val="007456A4"/>
    <w:rsid w:val="007458D9"/>
    <w:rsid w:val="00745956"/>
    <w:rsid w:val="00745959"/>
    <w:rsid w:val="0074597D"/>
    <w:rsid w:val="007459CB"/>
    <w:rsid w:val="00745A50"/>
    <w:rsid w:val="00745AB8"/>
    <w:rsid w:val="00745B2A"/>
    <w:rsid w:val="00745B78"/>
    <w:rsid w:val="00745D76"/>
    <w:rsid w:val="00745D8F"/>
    <w:rsid w:val="00745E3D"/>
    <w:rsid w:val="00745E5F"/>
    <w:rsid w:val="00745F47"/>
    <w:rsid w:val="0074607D"/>
    <w:rsid w:val="0074613F"/>
    <w:rsid w:val="00746140"/>
    <w:rsid w:val="00746176"/>
    <w:rsid w:val="007462AE"/>
    <w:rsid w:val="00746371"/>
    <w:rsid w:val="0074641C"/>
    <w:rsid w:val="007464C3"/>
    <w:rsid w:val="007465CB"/>
    <w:rsid w:val="00746729"/>
    <w:rsid w:val="007467B0"/>
    <w:rsid w:val="0074682F"/>
    <w:rsid w:val="007468C7"/>
    <w:rsid w:val="007468E2"/>
    <w:rsid w:val="00746902"/>
    <w:rsid w:val="007469E9"/>
    <w:rsid w:val="00746A76"/>
    <w:rsid w:val="00746AFC"/>
    <w:rsid w:val="00746BBE"/>
    <w:rsid w:val="00746C0B"/>
    <w:rsid w:val="00746C4D"/>
    <w:rsid w:val="00746C83"/>
    <w:rsid w:val="00746CF5"/>
    <w:rsid w:val="00746D01"/>
    <w:rsid w:val="00746E01"/>
    <w:rsid w:val="00746EA3"/>
    <w:rsid w:val="00746EBF"/>
    <w:rsid w:val="00746F83"/>
    <w:rsid w:val="00746FB1"/>
    <w:rsid w:val="0074701B"/>
    <w:rsid w:val="00747022"/>
    <w:rsid w:val="0074718E"/>
    <w:rsid w:val="007471D8"/>
    <w:rsid w:val="0074722E"/>
    <w:rsid w:val="0074728B"/>
    <w:rsid w:val="0074733B"/>
    <w:rsid w:val="00747385"/>
    <w:rsid w:val="007473EB"/>
    <w:rsid w:val="00747613"/>
    <w:rsid w:val="00747636"/>
    <w:rsid w:val="00747694"/>
    <w:rsid w:val="007476DB"/>
    <w:rsid w:val="00747709"/>
    <w:rsid w:val="0074770C"/>
    <w:rsid w:val="00747833"/>
    <w:rsid w:val="00747896"/>
    <w:rsid w:val="007479E3"/>
    <w:rsid w:val="00747E07"/>
    <w:rsid w:val="00747E96"/>
    <w:rsid w:val="00747ED6"/>
    <w:rsid w:val="00750121"/>
    <w:rsid w:val="00750189"/>
    <w:rsid w:val="007501AD"/>
    <w:rsid w:val="007501B8"/>
    <w:rsid w:val="007501D9"/>
    <w:rsid w:val="007502FA"/>
    <w:rsid w:val="0075037C"/>
    <w:rsid w:val="007503A9"/>
    <w:rsid w:val="00750402"/>
    <w:rsid w:val="0075041F"/>
    <w:rsid w:val="0075047C"/>
    <w:rsid w:val="007504DA"/>
    <w:rsid w:val="007505FD"/>
    <w:rsid w:val="00750634"/>
    <w:rsid w:val="00750695"/>
    <w:rsid w:val="00750903"/>
    <w:rsid w:val="007509DD"/>
    <w:rsid w:val="00750AD5"/>
    <w:rsid w:val="00750C3B"/>
    <w:rsid w:val="00750CA2"/>
    <w:rsid w:val="00750CB3"/>
    <w:rsid w:val="00750DC8"/>
    <w:rsid w:val="00750F88"/>
    <w:rsid w:val="00751018"/>
    <w:rsid w:val="00751019"/>
    <w:rsid w:val="00751030"/>
    <w:rsid w:val="007510B7"/>
    <w:rsid w:val="00751215"/>
    <w:rsid w:val="0075125F"/>
    <w:rsid w:val="0075126E"/>
    <w:rsid w:val="007512E0"/>
    <w:rsid w:val="007512EF"/>
    <w:rsid w:val="007513B0"/>
    <w:rsid w:val="00751471"/>
    <w:rsid w:val="0075159E"/>
    <w:rsid w:val="007516E5"/>
    <w:rsid w:val="0075184F"/>
    <w:rsid w:val="007519BE"/>
    <w:rsid w:val="00751BF0"/>
    <w:rsid w:val="00751C21"/>
    <w:rsid w:val="00751C49"/>
    <w:rsid w:val="00751C8C"/>
    <w:rsid w:val="00751E39"/>
    <w:rsid w:val="00751E62"/>
    <w:rsid w:val="00751ED8"/>
    <w:rsid w:val="00751F11"/>
    <w:rsid w:val="00752022"/>
    <w:rsid w:val="00752029"/>
    <w:rsid w:val="00752043"/>
    <w:rsid w:val="00752167"/>
    <w:rsid w:val="00752189"/>
    <w:rsid w:val="0075229C"/>
    <w:rsid w:val="00752337"/>
    <w:rsid w:val="007524EA"/>
    <w:rsid w:val="007525D5"/>
    <w:rsid w:val="0075273F"/>
    <w:rsid w:val="00752775"/>
    <w:rsid w:val="0075286D"/>
    <w:rsid w:val="007528BB"/>
    <w:rsid w:val="00752979"/>
    <w:rsid w:val="007529D0"/>
    <w:rsid w:val="007529FF"/>
    <w:rsid w:val="00752AE3"/>
    <w:rsid w:val="00752B06"/>
    <w:rsid w:val="00752B0B"/>
    <w:rsid w:val="00752B54"/>
    <w:rsid w:val="00752D6C"/>
    <w:rsid w:val="00752F7D"/>
    <w:rsid w:val="00753000"/>
    <w:rsid w:val="0075308B"/>
    <w:rsid w:val="00753183"/>
    <w:rsid w:val="0075321E"/>
    <w:rsid w:val="00753237"/>
    <w:rsid w:val="0075330D"/>
    <w:rsid w:val="007533EF"/>
    <w:rsid w:val="007534B8"/>
    <w:rsid w:val="007536C8"/>
    <w:rsid w:val="00753720"/>
    <w:rsid w:val="0075379F"/>
    <w:rsid w:val="00753843"/>
    <w:rsid w:val="007539D1"/>
    <w:rsid w:val="00753A36"/>
    <w:rsid w:val="00753A75"/>
    <w:rsid w:val="00753BD2"/>
    <w:rsid w:val="00753D15"/>
    <w:rsid w:val="00753D61"/>
    <w:rsid w:val="00753E5C"/>
    <w:rsid w:val="00753E96"/>
    <w:rsid w:val="00753F4E"/>
    <w:rsid w:val="0075403B"/>
    <w:rsid w:val="007540CC"/>
    <w:rsid w:val="007540CF"/>
    <w:rsid w:val="007540D7"/>
    <w:rsid w:val="007542BB"/>
    <w:rsid w:val="00754301"/>
    <w:rsid w:val="00754359"/>
    <w:rsid w:val="0075436F"/>
    <w:rsid w:val="0075443F"/>
    <w:rsid w:val="007545C9"/>
    <w:rsid w:val="0075473C"/>
    <w:rsid w:val="00754744"/>
    <w:rsid w:val="00754829"/>
    <w:rsid w:val="00754836"/>
    <w:rsid w:val="007548B6"/>
    <w:rsid w:val="007548FD"/>
    <w:rsid w:val="00754942"/>
    <w:rsid w:val="007549D3"/>
    <w:rsid w:val="00754BE1"/>
    <w:rsid w:val="00754C80"/>
    <w:rsid w:val="00754D47"/>
    <w:rsid w:val="00754E20"/>
    <w:rsid w:val="00754E53"/>
    <w:rsid w:val="00754E5C"/>
    <w:rsid w:val="00754E5D"/>
    <w:rsid w:val="00754E83"/>
    <w:rsid w:val="00754F20"/>
    <w:rsid w:val="00754FF6"/>
    <w:rsid w:val="0075500E"/>
    <w:rsid w:val="0075525A"/>
    <w:rsid w:val="00755303"/>
    <w:rsid w:val="0075539D"/>
    <w:rsid w:val="0075556D"/>
    <w:rsid w:val="007555DD"/>
    <w:rsid w:val="007556A2"/>
    <w:rsid w:val="007556AC"/>
    <w:rsid w:val="0075573F"/>
    <w:rsid w:val="0075579F"/>
    <w:rsid w:val="007557B0"/>
    <w:rsid w:val="007557F3"/>
    <w:rsid w:val="007558C9"/>
    <w:rsid w:val="00755A2B"/>
    <w:rsid w:val="00755B4E"/>
    <w:rsid w:val="00755BF4"/>
    <w:rsid w:val="00755C0D"/>
    <w:rsid w:val="00755C26"/>
    <w:rsid w:val="00755C2A"/>
    <w:rsid w:val="00755E45"/>
    <w:rsid w:val="00755F00"/>
    <w:rsid w:val="00755F86"/>
    <w:rsid w:val="0075611C"/>
    <w:rsid w:val="0075615F"/>
    <w:rsid w:val="007561E6"/>
    <w:rsid w:val="00756247"/>
    <w:rsid w:val="00756263"/>
    <w:rsid w:val="007562F8"/>
    <w:rsid w:val="007563F7"/>
    <w:rsid w:val="00756453"/>
    <w:rsid w:val="00756470"/>
    <w:rsid w:val="007564B6"/>
    <w:rsid w:val="00756646"/>
    <w:rsid w:val="007566DC"/>
    <w:rsid w:val="00756925"/>
    <w:rsid w:val="00756947"/>
    <w:rsid w:val="00756B54"/>
    <w:rsid w:val="00756B65"/>
    <w:rsid w:val="00756B74"/>
    <w:rsid w:val="00756B8B"/>
    <w:rsid w:val="00756C28"/>
    <w:rsid w:val="00756C33"/>
    <w:rsid w:val="00756C73"/>
    <w:rsid w:val="00756C76"/>
    <w:rsid w:val="00756D60"/>
    <w:rsid w:val="00756D6C"/>
    <w:rsid w:val="00756D82"/>
    <w:rsid w:val="00756D86"/>
    <w:rsid w:val="00756E0E"/>
    <w:rsid w:val="00756E5D"/>
    <w:rsid w:val="00756EBA"/>
    <w:rsid w:val="00756F04"/>
    <w:rsid w:val="00756F2A"/>
    <w:rsid w:val="0075718E"/>
    <w:rsid w:val="00757206"/>
    <w:rsid w:val="00757210"/>
    <w:rsid w:val="00757243"/>
    <w:rsid w:val="007572E7"/>
    <w:rsid w:val="0075740D"/>
    <w:rsid w:val="007574DD"/>
    <w:rsid w:val="007575D9"/>
    <w:rsid w:val="0075769E"/>
    <w:rsid w:val="00757722"/>
    <w:rsid w:val="00757752"/>
    <w:rsid w:val="0075783F"/>
    <w:rsid w:val="00757881"/>
    <w:rsid w:val="007578CB"/>
    <w:rsid w:val="00757953"/>
    <w:rsid w:val="0075797C"/>
    <w:rsid w:val="00757984"/>
    <w:rsid w:val="007579D1"/>
    <w:rsid w:val="00757A62"/>
    <w:rsid w:val="00757A8D"/>
    <w:rsid w:val="00757AF6"/>
    <w:rsid w:val="00757B9B"/>
    <w:rsid w:val="00757C3B"/>
    <w:rsid w:val="00757DEC"/>
    <w:rsid w:val="007600A4"/>
    <w:rsid w:val="00760135"/>
    <w:rsid w:val="00760147"/>
    <w:rsid w:val="007602A4"/>
    <w:rsid w:val="007602D3"/>
    <w:rsid w:val="00760364"/>
    <w:rsid w:val="00760480"/>
    <w:rsid w:val="00760498"/>
    <w:rsid w:val="0076052C"/>
    <w:rsid w:val="0076058B"/>
    <w:rsid w:val="00760612"/>
    <w:rsid w:val="0076071F"/>
    <w:rsid w:val="00760741"/>
    <w:rsid w:val="00760814"/>
    <w:rsid w:val="007608B0"/>
    <w:rsid w:val="00760900"/>
    <w:rsid w:val="0076099C"/>
    <w:rsid w:val="007609D9"/>
    <w:rsid w:val="00760AD9"/>
    <w:rsid w:val="00760B13"/>
    <w:rsid w:val="00760C8A"/>
    <w:rsid w:val="00760D2D"/>
    <w:rsid w:val="00760DEC"/>
    <w:rsid w:val="00760E1B"/>
    <w:rsid w:val="00760E28"/>
    <w:rsid w:val="00760EF9"/>
    <w:rsid w:val="00760F73"/>
    <w:rsid w:val="00761093"/>
    <w:rsid w:val="00761111"/>
    <w:rsid w:val="00761115"/>
    <w:rsid w:val="007611B3"/>
    <w:rsid w:val="007612BA"/>
    <w:rsid w:val="00761375"/>
    <w:rsid w:val="0076137C"/>
    <w:rsid w:val="00761449"/>
    <w:rsid w:val="00761464"/>
    <w:rsid w:val="007614A4"/>
    <w:rsid w:val="007614A7"/>
    <w:rsid w:val="00761574"/>
    <w:rsid w:val="007616A5"/>
    <w:rsid w:val="007616C1"/>
    <w:rsid w:val="00761995"/>
    <w:rsid w:val="007619A1"/>
    <w:rsid w:val="00761BD1"/>
    <w:rsid w:val="00761D12"/>
    <w:rsid w:val="00761D3D"/>
    <w:rsid w:val="00761EC3"/>
    <w:rsid w:val="007620C4"/>
    <w:rsid w:val="00762230"/>
    <w:rsid w:val="00762248"/>
    <w:rsid w:val="0076229E"/>
    <w:rsid w:val="007622C4"/>
    <w:rsid w:val="00762535"/>
    <w:rsid w:val="00762604"/>
    <w:rsid w:val="00762619"/>
    <w:rsid w:val="00762693"/>
    <w:rsid w:val="0076269A"/>
    <w:rsid w:val="00762756"/>
    <w:rsid w:val="0076282B"/>
    <w:rsid w:val="007629B6"/>
    <w:rsid w:val="007629E8"/>
    <w:rsid w:val="00762A2B"/>
    <w:rsid w:val="00762A2F"/>
    <w:rsid w:val="00762A78"/>
    <w:rsid w:val="00762AA6"/>
    <w:rsid w:val="00762B3D"/>
    <w:rsid w:val="00762C85"/>
    <w:rsid w:val="00762C9B"/>
    <w:rsid w:val="00762CBD"/>
    <w:rsid w:val="00762D76"/>
    <w:rsid w:val="00762DDC"/>
    <w:rsid w:val="00762DE2"/>
    <w:rsid w:val="00762DFD"/>
    <w:rsid w:val="00762E57"/>
    <w:rsid w:val="00762E7D"/>
    <w:rsid w:val="00762F08"/>
    <w:rsid w:val="00762F8B"/>
    <w:rsid w:val="00762FBA"/>
    <w:rsid w:val="00762FC6"/>
    <w:rsid w:val="00763017"/>
    <w:rsid w:val="0076306E"/>
    <w:rsid w:val="007630F6"/>
    <w:rsid w:val="007631F4"/>
    <w:rsid w:val="007632DF"/>
    <w:rsid w:val="007632F3"/>
    <w:rsid w:val="00763315"/>
    <w:rsid w:val="00763399"/>
    <w:rsid w:val="007633D9"/>
    <w:rsid w:val="00763701"/>
    <w:rsid w:val="00763720"/>
    <w:rsid w:val="0076373B"/>
    <w:rsid w:val="007637A6"/>
    <w:rsid w:val="00763891"/>
    <w:rsid w:val="00763937"/>
    <w:rsid w:val="00763A12"/>
    <w:rsid w:val="00763A38"/>
    <w:rsid w:val="00763B0B"/>
    <w:rsid w:val="00763C42"/>
    <w:rsid w:val="00763CDE"/>
    <w:rsid w:val="00763D5D"/>
    <w:rsid w:val="00763DAE"/>
    <w:rsid w:val="007640FB"/>
    <w:rsid w:val="00764232"/>
    <w:rsid w:val="0076429E"/>
    <w:rsid w:val="00764330"/>
    <w:rsid w:val="00764335"/>
    <w:rsid w:val="0076439C"/>
    <w:rsid w:val="007645C6"/>
    <w:rsid w:val="00764662"/>
    <w:rsid w:val="00764780"/>
    <w:rsid w:val="00764815"/>
    <w:rsid w:val="0076488F"/>
    <w:rsid w:val="00764A19"/>
    <w:rsid w:val="00764A56"/>
    <w:rsid w:val="00764BF2"/>
    <w:rsid w:val="00764C04"/>
    <w:rsid w:val="00764C24"/>
    <w:rsid w:val="00764C72"/>
    <w:rsid w:val="00764D19"/>
    <w:rsid w:val="00764DF3"/>
    <w:rsid w:val="00765001"/>
    <w:rsid w:val="0076501E"/>
    <w:rsid w:val="0076504D"/>
    <w:rsid w:val="00765127"/>
    <w:rsid w:val="00765142"/>
    <w:rsid w:val="007651A0"/>
    <w:rsid w:val="007651F5"/>
    <w:rsid w:val="007653ED"/>
    <w:rsid w:val="007654A4"/>
    <w:rsid w:val="007654B4"/>
    <w:rsid w:val="007654BD"/>
    <w:rsid w:val="007654DB"/>
    <w:rsid w:val="007654FC"/>
    <w:rsid w:val="007655CC"/>
    <w:rsid w:val="007658D0"/>
    <w:rsid w:val="00765995"/>
    <w:rsid w:val="007659C2"/>
    <w:rsid w:val="00765B12"/>
    <w:rsid w:val="00765BFD"/>
    <w:rsid w:val="00765CDF"/>
    <w:rsid w:val="00765D02"/>
    <w:rsid w:val="00765E11"/>
    <w:rsid w:val="00765E24"/>
    <w:rsid w:val="0076601C"/>
    <w:rsid w:val="00766030"/>
    <w:rsid w:val="007660D1"/>
    <w:rsid w:val="00766121"/>
    <w:rsid w:val="0076618A"/>
    <w:rsid w:val="007661AC"/>
    <w:rsid w:val="00766211"/>
    <w:rsid w:val="0076658B"/>
    <w:rsid w:val="007665F4"/>
    <w:rsid w:val="0076667E"/>
    <w:rsid w:val="00766914"/>
    <w:rsid w:val="007669EB"/>
    <w:rsid w:val="00766A0E"/>
    <w:rsid w:val="00766B90"/>
    <w:rsid w:val="00766BC5"/>
    <w:rsid w:val="00766C7F"/>
    <w:rsid w:val="00766CC5"/>
    <w:rsid w:val="00766DDB"/>
    <w:rsid w:val="00766DE3"/>
    <w:rsid w:val="00766FDC"/>
    <w:rsid w:val="007670D3"/>
    <w:rsid w:val="00767177"/>
    <w:rsid w:val="007672CD"/>
    <w:rsid w:val="00767510"/>
    <w:rsid w:val="00767531"/>
    <w:rsid w:val="00767534"/>
    <w:rsid w:val="007677BB"/>
    <w:rsid w:val="0076782A"/>
    <w:rsid w:val="0076783D"/>
    <w:rsid w:val="0076789A"/>
    <w:rsid w:val="00767999"/>
    <w:rsid w:val="007679BC"/>
    <w:rsid w:val="007679E9"/>
    <w:rsid w:val="007679FE"/>
    <w:rsid w:val="00767B98"/>
    <w:rsid w:val="00767D7A"/>
    <w:rsid w:val="00767D7E"/>
    <w:rsid w:val="00767E71"/>
    <w:rsid w:val="00767EF8"/>
    <w:rsid w:val="00767F32"/>
    <w:rsid w:val="00770221"/>
    <w:rsid w:val="0077025D"/>
    <w:rsid w:val="007702B4"/>
    <w:rsid w:val="007702F1"/>
    <w:rsid w:val="0077031A"/>
    <w:rsid w:val="0077031C"/>
    <w:rsid w:val="0077032E"/>
    <w:rsid w:val="007706AC"/>
    <w:rsid w:val="0077074F"/>
    <w:rsid w:val="00770785"/>
    <w:rsid w:val="007707A1"/>
    <w:rsid w:val="007709B9"/>
    <w:rsid w:val="007709E8"/>
    <w:rsid w:val="00770AD9"/>
    <w:rsid w:val="00770AEC"/>
    <w:rsid w:val="00770AF5"/>
    <w:rsid w:val="00770B12"/>
    <w:rsid w:val="00770CC2"/>
    <w:rsid w:val="00770CDE"/>
    <w:rsid w:val="00770CE9"/>
    <w:rsid w:val="00770D39"/>
    <w:rsid w:val="00770DDC"/>
    <w:rsid w:val="00770E78"/>
    <w:rsid w:val="00770E92"/>
    <w:rsid w:val="00770EF8"/>
    <w:rsid w:val="00770F53"/>
    <w:rsid w:val="00770FE8"/>
    <w:rsid w:val="00770FFE"/>
    <w:rsid w:val="0077116B"/>
    <w:rsid w:val="00771181"/>
    <w:rsid w:val="007712D2"/>
    <w:rsid w:val="007713B1"/>
    <w:rsid w:val="007714A7"/>
    <w:rsid w:val="00771553"/>
    <w:rsid w:val="00771631"/>
    <w:rsid w:val="00771652"/>
    <w:rsid w:val="0077177A"/>
    <w:rsid w:val="0077182E"/>
    <w:rsid w:val="0077196C"/>
    <w:rsid w:val="00771A48"/>
    <w:rsid w:val="00771B35"/>
    <w:rsid w:val="00771BB8"/>
    <w:rsid w:val="00771C69"/>
    <w:rsid w:val="00771D30"/>
    <w:rsid w:val="00771D8D"/>
    <w:rsid w:val="00771E0D"/>
    <w:rsid w:val="00771E31"/>
    <w:rsid w:val="00771FC3"/>
    <w:rsid w:val="00771FE9"/>
    <w:rsid w:val="0077200A"/>
    <w:rsid w:val="00772082"/>
    <w:rsid w:val="0077217D"/>
    <w:rsid w:val="00772187"/>
    <w:rsid w:val="007721D9"/>
    <w:rsid w:val="00772300"/>
    <w:rsid w:val="00772304"/>
    <w:rsid w:val="0077242D"/>
    <w:rsid w:val="0077251D"/>
    <w:rsid w:val="0077257A"/>
    <w:rsid w:val="007725F8"/>
    <w:rsid w:val="007727BB"/>
    <w:rsid w:val="00772841"/>
    <w:rsid w:val="00772851"/>
    <w:rsid w:val="0077293A"/>
    <w:rsid w:val="007729D3"/>
    <w:rsid w:val="00772A15"/>
    <w:rsid w:val="00772CE8"/>
    <w:rsid w:val="00772D0E"/>
    <w:rsid w:val="00772E96"/>
    <w:rsid w:val="00772F1C"/>
    <w:rsid w:val="00772F32"/>
    <w:rsid w:val="00772F90"/>
    <w:rsid w:val="00773169"/>
    <w:rsid w:val="007733AB"/>
    <w:rsid w:val="007733FF"/>
    <w:rsid w:val="0077342F"/>
    <w:rsid w:val="0077353D"/>
    <w:rsid w:val="0077354C"/>
    <w:rsid w:val="007736C7"/>
    <w:rsid w:val="007739B8"/>
    <w:rsid w:val="00773A67"/>
    <w:rsid w:val="00773B62"/>
    <w:rsid w:val="00773B9A"/>
    <w:rsid w:val="00773CFB"/>
    <w:rsid w:val="00773D34"/>
    <w:rsid w:val="00773D3B"/>
    <w:rsid w:val="00773E93"/>
    <w:rsid w:val="00773EFD"/>
    <w:rsid w:val="00774093"/>
    <w:rsid w:val="0077413A"/>
    <w:rsid w:val="007744BF"/>
    <w:rsid w:val="00774652"/>
    <w:rsid w:val="00774719"/>
    <w:rsid w:val="007747AD"/>
    <w:rsid w:val="007747C9"/>
    <w:rsid w:val="0077480D"/>
    <w:rsid w:val="00774864"/>
    <w:rsid w:val="00774A3D"/>
    <w:rsid w:val="00774CE1"/>
    <w:rsid w:val="00774D17"/>
    <w:rsid w:val="00774E25"/>
    <w:rsid w:val="00774EEA"/>
    <w:rsid w:val="00774F0F"/>
    <w:rsid w:val="00774F94"/>
    <w:rsid w:val="00775090"/>
    <w:rsid w:val="007751D6"/>
    <w:rsid w:val="0077537A"/>
    <w:rsid w:val="007753BE"/>
    <w:rsid w:val="0077540B"/>
    <w:rsid w:val="00775469"/>
    <w:rsid w:val="007754B0"/>
    <w:rsid w:val="007754E0"/>
    <w:rsid w:val="00775597"/>
    <w:rsid w:val="007756AF"/>
    <w:rsid w:val="007757AA"/>
    <w:rsid w:val="007758E5"/>
    <w:rsid w:val="0077598C"/>
    <w:rsid w:val="00775A2E"/>
    <w:rsid w:val="00775A37"/>
    <w:rsid w:val="00775A92"/>
    <w:rsid w:val="00775F63"/>
    <w:rsid w:val="00776044"/>
    <w:rsid w:val="00776097"/>
    <w:rsid w:val="00776101"/>
    <w:rsid w:val="0077612F"/>
    <w:rsid w:val="00776152"/>
    <w:rsid w:val="00776157"/>
    <w:rsid w:val="0077634A"/>
    <w:rsid w:val="00776366"/>
    <w:rsid w:val="007763D1"/>
    <w:rsid w:val="00776537"/>
    <w:rsid w:val="00776584"/>
    <w:rsid w:val="00776650"/>
    <w:rsid w:val="007766E2"/>
    <w:rsid w:val="007766E3"/>
    <w:rsid w:val="0077671D"/>
    <w:rsid w:val="00776777"/>
    <w:rsid w:val="00776825"/>
    <w:rsid w:val="007768A4"/>
    <w:rsid w:val="007768CC"/>
    <w:rsid w:val="00776997"/>
    <w:rsid w:val="00776B49"/>
    <w:rsid w:val="00776B67"/>
    <w:rsid w:val="00776BF3"/>
    <w:rsid w:val="00776C4E"/>
    <w:rsid w:val="00776ECD"/>
    <w:rsid w:val="00776F4D"/>
    <w:rsid w:val="007770D4"/>
    <w:rsid w:val="007770DD"/>
    <w:rsid w:val="007771DD"/>
    <w:rsid w:val="00777358"/>
    <w:rsid w:val="0077738A"/>
    <w:rsid w:val="007773F5"/>
    <w:rsid w:val="0077743C"/>
    <w:rsid w:val="007774D6"/>
    <w:rsid w:val="00777504"/>
    <w:rsid w:val="0077751F"/>
    <w:rsid w:val="0077767B"/>
    <w:rsid w:val="00777696"/>
    <w:rsid w:val="007776AB"/>
    <w:rsid w:val="007776CD"/>
    <w:rsid w:val="007777E8"/>
    <w:rsid w:val="00777845"/>
    <w:rsid w:val="007778AC"/>
    <w:rsid w:val="0077795B"/>
    <w:rsid w:val="00777964"/>
    <w:rsid w:val="00777C3D"/>
    <w:rsid w:val="00777DA2"/>
    <w:rsid w:val="00777DFC"/>
    <w:rsid w:val="00777E0D"/>
    <w:rsid w:val="00777F73"/>
    <w:rsid w:val="00777FD2"/>
    <w:rsid w:val="00780049"/>
    <w:rsid w:val="00780058"/>
    <w:rsid w:val="00780061"/>
    <w:rsid w:val="0078021D"/>
    <w:rsid w:val="007802C6"/>
    <w:rsid w:val="007802E1"/>
    <w:rsid w:val="007803C9"/>
    <w:rsid w:val="0078044E"/>
    <w:rsid w:val="00780451"/>
    <w:rsid w:val="00780467"/>
    <w:rsid w:val="007805BD"/>
    <w:rsid w:val="00780630"/>
    <w:rsid w:val="00780650"/>
    <w:rsid w:val="00780798"/>
    <w:rsid w:val="00780A14"/>
    <w:rsid w:val="00780A97"/>
    <w:rsid w:val="00780C50"/>
    <w:rsid w:val="00780D1E"/>
    <w:rsid w:val="00780D30"/>
    <w:rsid w:val="00780D87"/>
    <w:rsid w:val="00780E7D"/>
    <w:rsid w:val="00780E82"/>
    <w:rsid w:val="00780ED9"/>
    <w:rsid w:val="00780F27"/>
    <w:rsid w:val="00780FA2"/>
    <w:rsid w:val="00780FA5"/>
    <w:rsid w:val="00781080"/>
    <w:rsid w:val="00781090"/>
    <w:rsid w:val="007810DF"/>
    <w:rsid w:val="007811C1"/>
    <w:rsid w:val="00781237"/>
    <w:rsid w:val="0078137D"/>
    <w:rsid w:val="00781488"/>
    <w:rsid w:val="007814A6"/>
    <w:rsid w:val="0078162E"/>
    <w:rsid w:val="0078164F"/>
    <w:rsid w:val="007817F6"/>
    <w:rsid w:val="00781836"/>
    <w:rsid w:val="007818A5"/>
    <w:rsid w:val="00781950"/>
    <w:rsid w:val="00781BD9"/>
    <w:rsid w:val="00781C78"/>
    <w:rsid w:val="00781E10"/>
    <w:rsid w:val="007820B9"/>
    <w:rsid w:val="0078226B"/>
    <w:rsid w:val="00782429"/>
    <w:rsid w:val="00782431"/>
    <w:rsid w:val="007824AF"/>
    <w:rsid w:val="0078252D"/>
    <w:rsid w:val="007825D7"/>
    <w:rsid w:val="007825F4"/>
    <w:rsid w:val="007826AE"/>
    <w:rsid w:val="0078278F"/>
    <w:rsid w:val="007827DB"/>
    <w:rsid w:val="007828BA"/>
    <w:rsid w:val="00782923"/>
    <w:rsid w:val="007829C4"/>
    <w:rsid w:val="00782C10"/>
    <w:rsid w:val="00782C13"/>
    <w:rsid w:val="00782C63"/>
    <w:rsid w:val="00782C72"/>
    <w:rsid w:val="00782C7D"/>
    <w:rsid w:val="00782D87"/>
    <w:rsid w:val="00782E91"/>
    <w:rsid w:val="00782EEF"/>
    <w:rsid w:val="00782F7D"/>
    <w:rsid w:val="007832A1"/>
    <w:rsid w:val="007832CD"/>
    <w:rsid w:val="0078340A"/>
    <w:rsid w:val="007834AC"/>
    <w:rsid w:val="00783595"/>
    <w:rsid w:val="007835DF"/>
    <w:rsid w:val="00783659"/>
    <w:rsid w:val="00783683"/>
    <w:rsid w:val="00783746"/>
    <w:rsid w:val="00783782"/>
    <w:rsid w:val="00783A55"/>
    <w:rsid w:val="00783B1B"/>
    <w:rsid w:val="00783C18"/>
    <w:rsid w:val="00783E2C"/>
    <w:rsid w:val="00783E9E"/>
    <w:rsid w:val="00783EF3"/>
    <w:rsid w:val="00783F36"/>
    <w:rsid w:val="00783FAD"/>
    <w:rsid w:val="00783FD3"/>
    <w:rsid w:val="00784091"/>
    <w:rsid w:val="007840B1"/>
    <w:rsid w:val="007840CB"/>
    <w:rsid w:val="007841D3"/>
    <w:rsid w:val="00784415"/>
    <w:rsid w:val="00784428"/>
    <w:rsid w:val="0078456D"/>
    <w:rsid w:val="007845C5"/>
    <w:rsid w:val="007845F2"/>
    <w:rsid w:val="007848EF"/>
    <w:rsid w:val="00784900"/>
    <w:rsid w:val="00784A04"/>
    <w:rsid w:val="00784AF7"/>
    <w:rsid w:val="00784B0E"/>
    <w:rsid w:val="00784BF9"/>
    <w:rsid w:val="00784C46"/>
    <w:rsid w:val="00784C81"/>
    <w:rsid w:val="00784DAA"/>
    <w:rsid w:val="00784E7E"/>
    <w:rsid w:val="00784E9F"/>
    <w:rsid w:val="00784EBD"/>
    <w:rsid w:val="00784ED0"/>
    <w:rsid w:val="0078501C"/>
    <w:rsid w:val="007850EE"/>
    <w:rsid w:val="00785249"/>
    <w:rsid w:val="007853BF"/>
    <w:rsid w:val="007853E7"/>
    <w:rsid w:val="0078545E"/>
    <w:rsid w:val="007854CB"/>
    <w:rsid w:val="0078595D"/>
    <w:rsid w:val="00785A00"/>
    <w:rsid w:val="00785A16"/>
    <w:rsid w:val="00785A92"/>
    <w:rsid w:val="00785C4F"/>
    <w:rsid w:val="00785DBB"/>
    <w:rsid w:val="00785EA9"/>
    <w:rsid w:val="00785F35"/>
    <w:rsid w:val="00786082"/>
    <w:rsid w:val="007860F0"/>
    <w:rsid w:val="0078618B"/>
    <w:rsid w:val="007861E7"/>
    <w:rsid w:val="007861E8"/>
    <w:rsid w:val="00786269"/>
    <w:rsid w:val="0078637A"/>
    <w:rsid w:val="007864C3"/>
    <w:rsid w:val="00786600"/>
    <w:rsid w:val="00786619"/>
    <w:rsid w:val="00786629"/>
    <w:rsid w:val="007866CC"/>
    <w:rsid w:val="0078675F"/>
    <w:rsid w:val="00786796"/>
    <w:rsid w:val="00786868"/>
    <w:rsid w:val="00786922"/>
    <w:rsid w:val="0078692A"/>
    <w:rsid w:val="00786B51"/>
    <w:rsid w:val="00786BE7"/>
    <w:rsid w:val="00786D5B"/>
    <w:rsid w:val="00786E2B"/>
    <w:rsid w:val="00786E9E"/>
    <w:rsid w:val="00786EFF"/>
    <w:rsid w:val="00786FBD"/>
    <w:rsid w:val="0078708F"/>
    <w:rsid w:val="0078709D"/>
    <w:rsid w:val="007870FA"/>
    <w:rsid w:val="00787163"/>
    <w:rsid w:val="0078717A"/>
    <w:rsid w:val="007872EE"/>
    <w:rsid w:val="007872FD"/>
    <w:rsid w:val="00787308"/>
    <w:rsid w:val="00787383"/>
    <w:rsid w:val="007873DC"/>
    <w:rsid w:val="007874A0"/>
    <w:rsid w:val="007874BE"/>
    <w:rsid w:val="00787590"/>
    <w:rsid w:val="00787599"/>
    <w:rsid w:val="007875A9"/>
    <w:rsid w:val="007875D6"/>
    <w:rsid w:val="00787784"/>
    <w:rsid w:val="00787823"/>
    <w:rsid w:val="00787887"/>
    <w:rsid w:val="007878D4"/>
    <w:rsid w:val="0078795B"/>
    <w:rsid w:val="00787A64"/>
    <w:rsid w:val="00787B4D"/>
    <w:rsid w:val="00787B57"/>
    <w:rsid w:val="00787D94"/>
    <w:rsid w:val="00787DC9"/>
    <w:rsid w:val="00787FE9"/>
    <w:rsid w:val="0079001A"/>
    <w:rsid w:val="0079001B"/>
    <w:rsid w:val="00790066"/>
    <w:rsid w:val="00790203"/>
    <w:rsid w:val="00790270"/>
    <w:rsid w:val="007902D0"/>
    <w:rsid w:val="007902EA"/>
    <w:rsid w:val="00790461"/>
    <w:rsid w:val="007906C9"/>
    <w:rsid w:val="007906F4"/>
    <w:rsid w:val="00790780"/>
    <w:rsid w:val="007907D2"/>
    <w:rsid w:val="007907FE"/>
    <w:rsid w:val="00790914"/>
    <w:rsid w:val="00790927"/>
    <w:rsid w:val="0079094E"/>
    <w:rsid w:val="007909C6"/>
    <w:rsid w:val="00790A89"/>
    <w:rsid w:val="00790AC7"/>
    <w:rsid w:val="00790C45"/>
    <w:rsid w:val="00790CBF"/>
    <w:rsid w:val="00790D26"/>
    <w:rsid w:val="00790D7D"/>
    <w:rsid w:val="00790DA9"/>
    <w:rsid w:val="00790E54"/>
    <w:rsid w:val="00790EA2"/>
    <w:rsid w:val="00790EB4"/>
    <w:rsid w:val="00790EB9"/>
    <w:rsid w:val="00790F2F"/>
    <w:rsid w:val="00791022"/>
    <w:rsid w:val="0079105B"/>
    <w:rsid w:val="0079112D"/>
    <w:rsid w:val="00791147"/>
    <w:rsid w:val="007913D2"/>
    <w:rsid w:val="00791521"/>
    <w:rsid w:val="0079163E"/>
    <w:rsid w:val="0079168E"/>
    <w:rsid w:val="007916A8"/>
    <w:rsid w:val="007917F3"/>
    <w:rsid w:val="007917F4"/>
    <w:rsid w:val="007918A5"/>
    <w:rsid w:val="007918A9"/>
    <w:rsid w:val="007918DB"/>
    <w:rsid w:val="00791A19"/>
    <w:rsid w:val="00791ADC"/>
    <w:rsid w:val="00791B86"/>
    <w:rsid w:val="00791D69"/>
    <w:rsid w:val="00791F16"/>
    <w:rsid w:val="00791F55"/>
    <w:rsid w:val="00791F86"/>
    <w:rsid w:val="0079208A"/>
    <w:rsid w:val="0079208D"/>
    <w:rsid w:val="00792134"/>
    <w:rsid w:val="00792220"/>
    <w:rsid w:val="007922BD"/>
    <w:rsid w:val="0079248F"/>
    <w:rsid w:val="00792552"/>
    <w:rsid w:val="007925B3"/>
    <w:rsid w:val="0079264E"/>
    <w:rsid w:val="00792660"/>
    <w:rsid w:val="007926C8"/>
    <w:rsid w:val="0079276C"/>
    <w:rsid w:val="007928CF"/>
    <w:rsid w:val="0079299E"/>
    <w:rsid w:val="00792A88"/>
    <w:rsid w:val="00792AAC"/>
    <w:rsid w:val="00792B46"/>
    <w:rsid w:val="00792C62"/>
    <w:rsid w:val="00792C8F"/>
    <w:rsid w:val="00792EBC"/>
    <w:rsid w:val="00793001"/>
    <w:rsid w:val="00793115"/>
    <w:rsid w:val="007931FE"/>
    <w:rsid w:val="00793226"/>
    <w:rsid w:val="0079322F"/>
    <w:rsid w:val="00793327"/>
    <w:rsid w:val="007934EB"/>
    <w:rsid w:val="007935F3"/>
    <w:rsid w:val="007936CB"/>
    <w:rsid w:val="00793717"/>
    <w:rsid w:val="00793726"/>
    <w:rsid w:val="00793755"/>
    <w:rsid w:val="0079385B"/>
    <w:rsid w:val="007939E2"/>
    <w:rsid w:val="00793A19"/>
    <w:rsid w:val="00793A4F"/>
    <w:rsid w:val="00793BA8"/>
    <w:rsid w:val="00793BAC"/>
    <w:rsid w:val="00793CB3"/>
    <w:rsid w:val="00793D87"/>
    <w:rsid w:val="00793DA8"/>
    <w:rsid w:val="00793ECF"/>
    <w:rsid w:val="00793F38"/>
    <w:rsid w:val="00794108"/>
    <w:rsid w:val="007941B2"/>
    <w:rsid w:val="007941CF"/>
    <w:rsid w:val="00794241"/>
    <w:rsid w:val="007943E6"/>
    <w:rsid w:val="00794452"/>
    <w:rsid w:val="007944BF"/>
    <w:rsid w:val="00794525"/>
    <w:rsid w:val="007945D4"/>
    <w:rsid w:val="007945E9"/>
    <w:rsid w:val="007946E2"/>
    <w:rsid w:val="00794774"/>
    <w:rsid w:val="007947CD"/>
    <w:rsid w:val="007947D4"/>
    <w:rsid w:val="00794852"/>
    <w:rsid w:val="0079493F"/>
    <w:rsid w:val="007949C3"/>
    <w:rsid w:val="00794A54"/>
    <w:rsid w:val="00794AD9"/>
    <w:rsid w:val="00794AEC"/>
    <w:rsid w:val="00794AFA"/>
    <w:rsid w:val="00794B28"/>
    <w:rsid w:val="00794B9B"/>
    <w:rsid w:val="00794D18"/>
    <w:rsid w:val="00794D6A"/>
    <w:rsid w:val="00794ED3"/>
    <w:rsid w:val="007950EA"/>
    <w:rsid w:val="00795178"/>
    <w:rsid w:val="0079542B"/>
    <w:rsid w:val="0079552B"/>
    <w:rsid w:val="00795642"/>
    <w:rsid w:val="007956D7"/>
    <w:rsid w:val="0079589D"/>
    <w:rsid w:val="007958E8"/>
    <w:rsid w:val="0079591B"/>
    <w:rsid w:val="00795A84"/>
    <w:rsid w:val="00795D9A"/>
    <w:rsid w:val="00795E20"/>
    <w:rsid w:val="00795E9D"/>
    <w:rsid w:val="00795EA6"/>
    <w:rsid w:val="00795F6F"/>
    <w:rsid w:val="00795FB0"/>
    <w:rsid w:val="00795FC4"/>
    <w:rsid w:val="0079606E"/>
    <w:rsid w:val="00796237"/>
    <w:rsid w:val="007963D6"/>
    <w:rsid w:val="00796405"/>
    <w:rsid w:val="00796671"/>
    <w:rsid w:val="00796684"/>
    <w:rsid w:val="0079674B"/>
    <w:rsid w:val="00796884"/>
    <w:rsid w:val="00796AA3"/>
    <w:rsid w:val="00796AEC"/>
    <w:rsid w:val="00796B69"/>
    <w:rsid w:val="00796DE6"/>
    <w:rsid w:val="00796F26"/>
    <w:rsid w:val="00796F7F"/>
    <w:rsid w:val="0079707B"/>
    <w:rsid w:val="007970F2"/>
    <w:rsid w:val="0079717D"/>
    <w:rsid w:val="0079722B"/>
    <w:rsid w:val="0079728D"/>
    <w:rsid w:val="0079732E"/>
    <w:rsid w:val="007973A1"/>
    <w:rsid w:val="007973E4"/>
    <w:rsid w:val="007973F6"/>
    <w:rsid w:val="00797441"/>
    <w:rsid w:val="00797640"/>
    <w:rsid w:val="00797A60"/>
    <w:rsid w:val="00797C2A"/>
    <w:rsid w:val="00797C72"/>
    <w:rsid w:val="00797EDF"/>
    <w:rsid w:val="00797EF1"/>
    <w:rsid w:val="007A00C0"/>
    <w:rsid w:val="007A0136"/>
    <w:rsid w:val="007A01AA"/>
    <w:rsid w:val="007A0236"/>
    <w:rsid w:val="007A032C"/>
    <w:rsid w:val="007A0338"/>
    <w:rsid w:val="007A03D5"/>
    <w:rsid w:val="007A04EC"/>
    <w:rsid w:val="007A0509"/>
    <w:rsid w:val="007A05DD"/>
    <w:rsid w:val="007A061E"/>
    <w:rsid w:val="007A0792"/>
    <w:rsid w:val="007A0840"/>
    <w:rsid w:val="007A0932"/>
    <w:rsid w:val="007A09E1"/>
    <w:rsid w:val="007A0BDD"/>
    <w:rsid w:val="007A0CA6"/>
    <w:rsid w:val="007A0E00"/>
    <w:rsid w:val="007A0E13"/>
    <w:rsid w:val="007A0F47"/>
    <w:rsid w:val="007A0FC6"/>
    <w:rsid w:val="007A1085"/>
    <w:rsid w:val="007A11BC"/>
    <w:rsid w:val="007A11E5"/>
    <w:rsid w:val="007A1235"/>
    <w:rsid w:val="007A131E"/>
    <w:rsid w:val="007A13A4"/>
    <w:rsid w:val="007A1583"/>
    <w:rsid w:val="007A1607"/>
    <w:rsid w:val="007A16A3"/>
    <w:rsid w:val="007A1800"/>
    <w:rsid w:val="007A187E"/>
    <w:rsid w:val="007A1890"/>
    <w:rsid w:val="007A18BF"/>
    <w:rsid w:val="007A197E"/>
    <w:rsid w:val="007A1A55"/>
    <w:rsid w:val="007A1BF9"/>
    <w:rsid w:val="007A1C39"/>
    <w:rsid w:val="007A1C3E"/>
    <w:rsid w:val="007A1C3F"/>
    <w:rsid w:val="007A1C42"/>
    <w:rsid w:val="007A1C69"/>
    <w:rsid w:val="007A1CF0"/>
    <w:rsid w:val="007A1D6D"/>
    <w:rsid w:val="007A1D7A"/>
    <w:rsid w:val="007A1FC7"/>
    <w:rsid w:val="007A2044"/>
    <w:rsid w:val="007A206F"/>
    <w:rsid w:val="007A2104"/>
    <w:rsid w:val="007A21B8"/>
    <w:rsid w:val="007A221C"/>
    <w:rsid w:val="007A2459"/>
    <w:rsid w:val="007A267A"/>
    <w:rsid w:val="007A26DB"/>
    <w:rsid w:val="007A277A"/>
    <w:rsid w:val="007A27E8"/>
    <w:rsid w:val="007A287D"/>
    <w:rsid w:val="007A28F8"/>
    <w:rsid w:val="007A28FA"/>
    <w:rsid w:val="007A2A29"/>
    <w:rsid w:val="007A2A65"/>
    <w:rsid w:val="007A2A84"/>
    <w:rsid w:val="007A2AD3"/>
    <w:rsid w:val="007A2AEC"/>
    <w:rsid w:val="007A2B05"/>
    <w:rsid w:val="007A2B1E"/>
    <w:rsid w:val="007A2BB7"/>
    <w:rsid w:val="007A2D5D"/>
    <w:rsid w:val="007A2D8B"/>
    <w:rsid w:val="007A2DA8"/>
    <w:rsid w:val="007A2DDD"/>
    <w:rsid w:val="007A2E6E"/>
    <w:rsid w:val="007A2F3E"/>
    <w:rsid w:val="007A31BC"/>
    <w:rsid w:val="007A3244"/>
    <w:rsid w:val="007A33B0"/>
    <w:rsid w:val="007A33BB"/>
    <w:rsid w:val="007A347C"/>
    <w:rsid w:val="007A36B2"/>
    <w:rsid w:val="007A37DE"/>
    <w:rsid w:val="007A3851"/>
    <w:rsid w:val="007A38E7"/>
    <w:rsid w:val="007A39E5"/>
    <w:rsid w:val="007A3A89"/>
    <w:rsid w:val="007A3A8F"/>
    <w:rsid w:val="007A3B81"/>
    <w:rsid w:val="007A3C19"/>
    <w:rsid w:val="007A3D01"/>
    <w:rsid w:val="007A3EFA"/>
    <w:rsid w:val="007A3FD5"/>
    <w:rsid w:val="007A40BA"/>
    <w:rsid w:val="007A40DF"/>
    <w:rsid w:val="007A40F5"/>
    <w:rsid w:val="007A4107"/>
    <w:rsid w:val="007A422A"/>
    <w:rsid w:val="007A428D"/>
    <w:rsid w:val="007A4297"/>
    <w:rsid w:val="007A42CF"/>
    <w:rsid w:val="007A44FD"/>
    <w:rsid w:val="007A4913"/>
    <w:rsid w:val="007A4A81"/>
    <w:rsid w:val="007A4A91"/>
    <w:rsid w:val="007A4C32"/>
    <w:rsid w:val="007A4D0B"/>
    <w:rsid w:val="007A4E07"/>
    <w:rsid w:val="007A4E23"/>
    <w:rsid w:val="007A4F8C"/>
    <w:rsid w:val="007A4FC0"/>
    <w:rsid w:val="007A4FE9"/>
    <w:rsid w:val="007A5031"/>
    <w:rsid w:val="007A5264"/>
    <w:rsid w:val="007A5364"/>
    <w:rsid w:val="007A538B"/>
    <w:rsid w:val="007A53DB"/>
    <w:rsid w:val="007A54B1"/>
    <w:rsid w:val="007A551C"/>
    <w:rsid w:val="007A564C"/>
    <w:rsid w:val="007A5753"/>
    <w:rsid w:val="007A57F0"/>
    <w:rsid w:val="007A5834"/>
    <w:rsid w:val="007A5951"/>
    <w:rsid w:val="007A5ACC"/>
    <w:rsid w:val="007A5AD3"/>
    <w:rsid w:val="007A5B81"/>
    <w:rsid w:val="007A5BE6"/>
    <w:rsid w:val="007A5C7E"/>
    <w:rsid w:val="007A5CF6"/>
    <w:rsid w:val="007A5D55"/>
    <w:rsid w:val="007A5F0B"/>
    <w:rsid w:val="007A604F"/>
    <w:rsid w:val="007A60D8"/>
    <w:rsid w:val="007A6202"/>
    <w:rsid w:val="007A625C"/>
    <w:rsid w:val="007A6499"/>
    <w:rsid w:val="007A64EB"/>
    <w:rsid w:val="007A656F"/>
    <w:rsid w:val="007A664E"/>
    <w:rsid w:val="007A66AB"/>
    <w:rsid w:val="007A66FE"/>
    <w:rsid w:val="007A6790"/>
    <w:rsid w:val="007A67A6"/>
    <w:rsid w:val="007A6864"/>
    <w:rsid w:val="007A6866"/>
    <w:rsid w:val="007A68BF"/>
    <w:rsid w:val="007A6931"/>
    <w:rsid w:val="007A6934"/>
    <w:rsid w:val="007A6999"/>
    <w:rsid w:val="007A6AA4"/>
    <w:rsid w:val="007A6CFC"/>
    <w:rsid w:val="007A6D0E"/>
    <w:rsid w:val="007A6D48"/>
    <w:rsid w:val="007A6E11"/>
    <w:rsid w:val="007A6ED9"/>
    <w:rsid w:val="007A6F12"/>
    <w:rsid w:val="007A6F44"/>
    <w:rsid w:val="007A6FB5"/>
    <w:rsid w:val="007A7181"/>
    <w:rsid w:val="007A72C9"/>
    <w:rsid w:val="007A72E4"/>
    <w:rsid w:val="007A73D1"/>
    <w:rsid w:val="007A7495"/>
    <w:rsid w:val="007A757E"/>
    <w:rsid w:val="007A76B4"/>
    <w:rsid w:val="007A76C7"/>
    <w:rsid w:val="007A77D4"/>
    <w:rsid w:val="007A78A3"/>
    <w:rsid w:val="007A78EC"/>
    <w:rsid w:val="007A79E0"/>
    <w:rsid w:val="007A79F6"/>
    <w:rsid w:val="007A7A85"/>
    <w:rsid w:val="007A7AFA"/>
    <w:rsid w:val="007A7C2C"/>
    <w:rsid w:val="007A7C94"/>
    <w:rsid w:val="007A7DF2"/>
    <w:rsid w:val="007A7EF0"/>
    <w:rsid w:val="007A7F59"/>
    <w:rsid w:val="007B004D"/>
    <w:rsid w:val="007B0097"/>
    <w:rsid w:val="007B00F5"/>
    <w:rsid w:val="007B0133"/>
    <w:rsid w:val="007B015E"/>
    <w:rsid w:val="007B01F8"/>
    <w:rsid w:val="007B0217"/>
    <w:rsid w:val="007B021D"/>
    <w:rsid w:val="007B025E"/>
    <w:rsid w:val="007B0393"/>
    <w:rsid w:val="007B0460"/>
    <w:rsid w:val="007B04EF"/>
    <w:rsid w:val="007B053E"/>
    <w:rsid w:val="007B0567"/>
    <w:rsid w:val="007B056E"/>
    <w:rsid w:val="007B069A"/>
    <w:rsid w:val="007B07AF"/>
    <w:rsid w:val="007B081D"/>
    <w:rsid w:val="007B0971"/>
    <w:rsid w:val="007B0A41"/>
    <w:rsid w:val="007B0CCE"/>
    <w:rsid w:val="007B0DF8"/>
    <w:rsid w:val="007B0E95"/>
    <w:rsid w:val="007B0EA9"/>
    <w:rsid w:val="007B0ECB"/>
    <w:rsid w:val="007B0F26"/>
    <w:rsid w:val="007B0F8C"/>
    <w:rsid w:val="007B0F98"/>
    <w:rsid w:val="007B0FC8"/>
    <w:rsid w:val="007B10FE"/>
    <w:rsid w:val="007B12BD"/>
    <w:rsid w:val="007B12E0"/>
    <w:rsid w:val="007B1422"/>
    <w:rsid w:val="007B1522"/>
    <w:rsid w:val="007B154F"/>
    <w:rsid w:val="007B1628"/>
    <w:rsid w:val="007B17CE"/>
    <w:rsid w:val="007B190C"/>
    <w:rsid w:val="007B1AB4"/>
    <w:rsid w:val="007B1C01"/>
    <w:rsid w:val="007B1C74"/>
    <w:rsid w:val="007B1DDA"/>
    <w:rsid w:val="007B1DDF"/>
    <w:rsid w:val="007B1E5A"/>
    <w:rsid w:val="007B1E92"/>
    <w:rsid w:val="007B1EF4"/>
    <w:rsid w:val="007B1F06"/>
    <w:rsid w:val="007B1F22"/>
    <w:rsid w:val="007B2150"/>
    <w:rsid w:val="007B2188"/>
    <w:rsid w:val="007B22F8"/>
    <w:rsid w:val="007B23B2"/>
    <w:rsid w:val="007B2440"/>
    <w:rsid w:val="007B248B"/>
    <w:rsid w:val="007B2718"/>
    <w:rsid w:val="007B2737"/>
    <w:rsid w:val="007B2785"/>
    <w:rsid w:val="007B2C2A"/>
    <w:rsid w:val="007B2CF5"/>
    <w:rsid w:val="007B2D6A"/>
    <w:rsid w:val="007B2EA9"/>
    <w:rsid w:val="007B2EC5"/>
    <w:rsid w:val="007B2F1A"/>
    <w:rsid w:val="007B2F39"/>
    <w:rsid w:val="007B2F44"/>
    <w:rsid w:val="007B30FB"/>
    <w:rsid w:val="007B3172"/>
    <w:rsid w:val="007B31DA"/>
    <w:rsid w:val="007B333E"/>
    <w:rsid w:val="007B343F"/>
    <w:rsid w:val="007B35C6"/>
    <w:rsid w:val="007B36FE"/>
    <w:rsid w:val="007B377C"/>
    <w:rsid w:val="007B37B6"/>
    <w:rsid w:val="007B37DC"/>
    <w:rsid w:val="007B392B"/>
    <w:rsid w:val="007B39E8"/>
    <w:rsid w:val="007B3B87"/>
    <w:rsid w:val="007B3B8C"/>
    <w:rsid w:val="007B3BA6"/>
    <w:rsid w:val="007B3D84"/>
    <w:rsid w:val="007B3E70"/>
    <w:rsid w:val="007B3F54"/>
    <w:rsid w:val="007B3F61"/>
    <w:rsid w:val="007B4040"/>
    <w:rsid w:val="007B40F1"/>
    <w:rsid w:val="007B413B"/>
    <w:rsid w:val="007B4189"/>
    <w:rsid w:val="007B421C"/>
    <w:rsid w:val="007B4232"/>
    <w:rsid w:val="007B4289"/>
    <w:rsid w:val="007B4293"/>
    <w:rsid w:val="007B4425"/>
    <w:rsid w:val="007B4544"/>
    <w:rsid w:val="007B462E"/>
    <w:rsid w:val="007B4713"/>
    <w:rsid w:val="007B4728"/>
    <w:rsid w:val="007B4760"/>
    <w:rsid w:val="007B4801"/>
    <w:rsid w:val="007B48E0"/>
    <w:rsid w:val="007B4936"/>
    <w:rsid w:val="007B4A04"/>
    <w:rsid w:val="007B4BBE"/>
    <w:rsid w:val="007B4C4D"/>
    <w:rsid w:val="007B4D91"/>
    <w:rsid w:val="007B4DC5"/>
    <w:rsid w:val="007B4DD7"/>
    <w:rsid w:val="007B4EA5"/>
    <w:rsid w:val="007B4F4A"/>
    <w:rsid w:val="007B4F4C"/>
    <w:rsid w:val="007B50FD"/>
    <w:rsid w:val="007B513B"/>
    <w:rsid w:val="007B5244"/>
    <w:rsid w:val="007B54CC"/>
    <w:rsid w:val="007B558B"/>
    <w:rsid w:val="007B57E9"/>
    <w:rsid w:val="007B587A"/>
    <w:rsid w:val="007B58AD"/>
    <w:rsid w:val="007B59B6"/>
    <w:rsid w:val="007B5AC6"/>
    <w:rsid w:val="007B5AF9"/>
    <w:rsid w:val="007B5B2C"/>
    <w:rsid w:val="007B5BB6"/>
    <w:rsid w:val="007B5D71"/>
    <w:rsid w:val="007B5E8F"/>
    <w:rsid w:val="007B600E"/>
    <w:rsid w:val="007B6190"/>
    <w:rsid w:val="007B6263"/>
    <w:rsid w:val="007B63F6"/>
    <w:rsid w:val="007B649F"/>
    <w:rsid w:val="007B6606"/>
    <w:rsid w:val="007B6613"/>
    <w:rsid w:val="007B66DB"/>
    <w:rsid w:val="007B66E1"/>
    <w:rsid w:val="007B673A"/>
    <w:rsid w:val="007B6758"/>
    <w:rsid w:val="007B67C5"/>
    <w:rsid w:val="007B67D0"/>
    <w:rsid w:val="007B68C5"/>
    <w:rsid w:val="007B6A4D"/>
    <w:rsid w:val="007B6A53"/>
    <w:rsid w:val="007B6AEA"/>
    <w:rsid w:val="007B6BBE"/>
    <w:rsid w:val="007B6C35"/>
    <w:rsid w:val="007B6C90"/>
    <w:rsid w:val="007B6CB9"/>
    <w:rsid w:val="007B6CE9"/>
    <w:rsid w:val="007B6DC7"/>
    <w:rsid w:val="007B6DF9"/>
    <w:rsid w:val="007B6ECF"/>
    <w:rsid w:val="007B70A5"/>
    <w:rsid w:val="007B70BB"/>
    <w:rsid w:val="007B71C8"/>
    <w:rsid w:val="007B727D"/>
    <w:rsid w:val="007B73CE"/>
    <w:rsid w:val="007B7696"/>
    <w:rsid w:val="007B76C0"/>
    <w:rsid w:val="007B76C7"/>
    <w:rsid w:val="007B7921"/>
    <w:rsid w:val="007B7A25"/>
    <w:rsid w:val="007B7A44"/>
    <w:rsid w:val="007B7ACD"/>
    <w:rsid w:val="007B7C21"/>
    <w:rsid w:val="007B7C79"/>
    <w:rsid w:val="007B7CC1"/>
    <w:rsid w:val="007B7D47"/>
    <w:rsid w:val="007B7E25"/>
    <w:rsid w:val="007C0011"/>
    <w:rsid w:val="007C008B"/>
    <w:rsid w:val="007C00E0"/>
    <w:rsid w:val="007C0287"/>
    <w:rsid w:val="007C0361"/>
    <w:rsid w:val="007C03F2"/>
    <w:rsid w:val="007C0513"/>
    <w:rsid w:val="007C052C"/>
    <w:rsid w:val="007C0579"/>
    <w:rsid w:val="007C05BA"/>
    <w:rsid w:val="007C063B"/>
    <w:rsid w:val="007C069A"/>
    <w:rsid w:val="007C07AF"/>
    <w:rsid w:val="007C097B"/>
    <w:rsid w:val="007C0AE1"/>
    <w:rsid w:val="007C0BB0"/>
    <w:rsid w:val="007C0BD6"/>
    <w:rsid w:val="007C0C1E"/>
    <w:rsid w:val="007C0C4A"/>
    <w:rsid w:val="007C0DA1"/>
    <w:rsid w:val="007C0E0E"/>
    <w:rsid w:val="007C0EBE"/>
    <w:rsid w:val="007C0EF3"/>
    <w:rsid w:val="007C0F59"/>
    <w:rsid w:val="007C0FB8"/>
    <w:rsid w:val="007C0FC4"/>
    <w:rsid w:val="007C113F"/>
    <w:rsid w:val="007C11ED"/>
    <w:rsid w:val="007C126D"/>
    <w:rsid w:val="007C1398"/>
    <w:rsid w:val="007C13C1"/>
    <w:rsid w:val="007C13E7"/>
    <w:rsid w:val="007C1444"/>
    <w:rsid w:val="007C14BA"/>
    <w:rsid w:val="007C158E"/>
    <w:rsid w:val="007C1637"/>
    <w:rsid w:val="007C1698"/>
    <w:rsid w:val="007C16F8"/>
    <w:rsid w:val="007C172B"/>
    <w:rsid w:val="007C1741"/>
    <w:rsid w:val="007C17C7"/>
    <w:rsid w:val="007C1848"/>
    <w:rsid w:val="007C1898"/>
    <w:rsid w:val="007C1920"/>
    <w:rsid w:val="007C19AE"/>
    <w:rsid w:val="007C19CE"/>
    <w:rsid w:val="007C1A5A"/>
    <w:rsid w:val="007C1BC0"/>
    <w:rsid w:val="007C1DE2"/>
    <w:rsid w:val="007C1E2C"/>
    <w:rsid w:val="007C1F9B"/>
    <w:rsid w:val="007C2094"/>
    <w:rsid w:val="007C21D4"/>
    <w:rsid w:val="007C2358"/>
    <w:rsid w:val="007C237A"/>
    <w:rsid w:val="007C2480"/>
    <w:rsid w:val="007C2528"/>
    <w:rsid w:val="007C258A"/>
    <w:rsid w:val="007C2615"/>
    <w:rsid w:val="007C2665"/>
    <w:rsid w:val="007C2696"/>
    <w:rsid w:val="007C272D"/>
    <w:rsid w:val="007C28FE"/>
    <w:rsid w:val="007C298A"/>
    <w:rsid w:val="007C2999"/>
    <w:rsid w:val="007C2A81"/>
    <w:rsid w:val="007C2BE4"/>
    <w:rsid w:val="007C2C61"/>
    <w:rsid w:val="007C2C7D"/>
    <w:rsid w:val="007C2D7D"/>
    <w:rsid w:val="007C2DB2"/>
    <w:rsid w:val="007C2DBD"/>
    <w:rsid w:val="007C2E77"/>
    <w:rsid w:val="007C2F1E"/>
    <w:rsid w:val="007C2FD7"/>
    <w:rsid w:val="007C2FFD"/>
    <w:rsid w:val="007C30F2"/>
    <w:rsid w:val="007C3156"/>
    <w:rsid w:val="007C31B3"/>
    <w:rsid w:val="007C31D2"/>
    <w:rsid w:val="007C3401"/>
    <w:rsid w:val="007C3407"/>
    <w:rsid w:val="007C34F5"/>
    <w:rsid w:val="007C35F3"/>
    <w:rsid w:val="007C3733"/>
    <w:rsid w:val="007C3916"/>
    <w:rsid w:val="007C3A24"/>
    <w:rsid w:val="007C3AA7"/>
    <w:rsid w:val="007C3B78"/>
    <w:rsid w:val="007C3BBC"/>
    <w:rsid w:val="007C3C8A"/>
    <w:rsid w:val="007C3CDE"/>
    <w:rsid w:val="007C3D49"/>
    <w:rsid w:val="007C3D62"/>
    <w:rsid w:val="007C3DFB"/>
    <w:rsid w:val="007C3E14"/>
    <w:rsid w:val="007C3F1E"/>
    <w:rsid w:val="007C3F1F"/>
    <w:rsid w:val="007C4049"/>
    <w:rsid w:val="007C4229"/>
    <w:rsid w:val="007C4232"/>
    <w:rsid w:val="007C42DA"/>
    <w:rsid w:val="007C4397"/>
    <w:rsid w:val="007C43C4"/>
    <w:rsid w:val="007C43F2"/>
    <w:rsid w:val="007C443E"/>
    <w:rsid w:val="007C4496"/>
    <w:rsid w:val="007C4642"/>
    <w:rsid w:val="007C471C"/>
    <w:rsid w:val="007C4757"/>
    <w:rsid w:val="007C4761"/>
    <w:rsid w:val="007C49A5"/>
    <w:rsid w:val="007C4BB2"/>
    <w:rsid w:val="007C4C2A"/>
    <w:rsid w:val="007C4C58"/>
    <w:rsid w:val="007C4C6B"/>
    <w:rsid w:val="007C4D32"/>
    <w:rsid w:val="007C4D79"/>
    <w:rsid w:val="007C4DD1"/>
    <w:rsid w:val="007C4E25"/>
    <w:rsid w:val="007C4E4C"/>
    <w:rsid w:val="007C5178"/>
    <w:rsid w:val="007C517C"/>
    <w:rsid w:val="007C5196"/>
    <w:rsid w:val="007C522E"/>
    <w:rsid w:val="007C5260"/>
    <w:rsid w:val="007C52DA"/>
    <w:rsid w:val="007C52E3"/>
    <w:rsid w:val="007C54EB"/>
    <w:rsid w:val="007C5580"/>
    <w:rsid w:val="007C55E0"/>
    <w:rsid w:val="007C571F"/>
    <w:rsid w:val="007C58E9"/>
    <w:rsid w:val="007C5926"/>
    <w:rsid w:val="007C5940"/>
    <w:rsid w:val="007C5BCB"/>
    <w:rsid w:val="007C5D3E"/>
    <w:rsid w:val="007C5F8D"/>
    <w:rsid w:val="007C607E"/>
    <w:rsid w:val="007C6176"/>
    <w:rsid w:val="007C6299"/>
    <w:rsid w:val="007C6322"/>
    <w:rsid w:val="007C6372"/>
    <w:rsid w:val="007C647C"/>
    <w:rsid w:val="007C64C8"/>
    <w:rsid w:val="007C64F9"/>
    <w:rsid w:val="007C65AD"/>
    <w:rsid w:val="007C6636"/>
    <w:rsid w:val="007C66D1"/>
    <w:rsid w:val="007C6783"/>
    <w:rsid w:val="007C6B68"/>
    <w:rsid w:val="007C6BE2"/>
    <w:rsid w:val="007C6D13"/>
    <w:rsid w:val="007C6D16"/>
    <w:rsid w:val="007C6D80"/>
    <w:rsid w:val="007C6DD4"/>
    <w:rsid w:val="007C6F0D"/>
    <w:rsid w:val="007C6F39"/>
    <w:rsid w:val="007C7123"/>
    <w:rsid w:val="007C71A4"/>
    <w:rsid w:val="007C7215"/>
    <w:rsid w:val="007C729D"/>
    <w:rsid w:val="007C750C"/>
    <w:rsid w:val="007C7566"/>
    <w:rsid w:val="007C75C8"/>
    <w:rsid w:val="007C763B"/>
    <w:rsid w:val="007C7864"/>
    <w:rsid w:val="007C7A55"/>
    <w:rsid w:val="007C7BBE"/>
    <w:rsid w:val="007C7CD2"/>
    <w:rsid w:val="007C7D9F"/>
    <w:rsid w:val="007D0096"/>
    <w:rsid w:val="007D017C"/>
    <w:rsid w:val="007D0321"/>
    <w:rsid w:val="007D034B"/>
    <w:rsid w:val="007D0425"/>
    <w:rsid w:val="007D054A"/>
    <w:rsid w:val="007D054C"/>
    <w:rsid w:val="007D0611"/>
    <w:rsid w:val="007D0627"/>
    <w:rsid w:val="007D073C"/>
    <w:rsid w:val="007D07B3"/>
    <w:rsid w:val="007D086D"/>
    <w:rsid w:val="007D08A3"/>
    <w:rsid w:val="007D08D1"/>
    <w:rsid w:val="007D08DE"/>
    <w:rsid w:val="007D09EF"/>
    <w:rsid w:val="007D0A29"/>
    <w:rsid w:val="007D0A76"/>
    <w:rsid w:val="007D0AF2"/>
    <w:rsid w:val="007D0BBB"/>
    <w:rsid w:val="007D0C50"/>
    <w:rsid w:val="007D0C9C"/>
    <w:rsid w:val="007D0CFB"/>
    <w:rsid w:val="007D0D36"/>
    <w:rsid w:val="007D0D4D"/>
    <w:rsid w:val="007D0DBB"/>
    <w:rsid w:val="007D0EA8"/>
    <w:rsid w:val="007D0F37"/>
    <w:rsid w:val="007D0FCF"/>
    <w:rsid w:val="007D1005"/>
    <w:rsid w:val="007D1008"/>
    <w:rsid w:val="007D1102"/>
    <w:rsid w:val="007D112C"/>
    <w:rsid w:val="007D1208"/>
    <w:rsid w:val="007D1229"/>
    <w:rsid w:val="007D13BF"/>
    <w:rsid w:val="007D1632"/>
    <w:rsid w:val="007D16BF"/>
    <w:rsid w:val="007D1776"/>
    <w:rsid w:val="007D17C7"/>
    <w:rsid w:val="007D1923"/>
    <w:rsid w:val="007D1958"/>
    <w:rsid w:val="007D19AD"/>
    <w:rsid w:val="007D1B15"/>
    <w:rsid w:val="007D1B96"/>
    <w:rsid w:val="007D1F37"/>
    <w:rsid w:val="007D201B"/>
    <w:rsid w:val="007D2219"/>
    <w:rsid w:val="007D2392"/>
    <w:rsid w:val="007D23D6"/>
    <w:rsid w:val="007D252B"/>
    <w:rsid w:val="007D254F"/>
    <w:rsid w:val="007D26AE"/>
    <w:rsid w:val="007D26FA"/>
    <w:rsid w:val="007D28E6"/>
    <w:rsid w:val="007D29B7"/>
    <w:rsid w:val="007D2A24"/>
    <w:rsid w:val="007D2A36"/>
    <w:rsid w:val="007D2AF7"/>
    <w:rsid w:val="007D2CCD"/>
    <w:rsid w:val="007D2FC7"/>
    <w:rsid w:val="007D3018"/>
    <w:rsid w:val="007D3023"/>
    <w:rsid w:val="007D305E"/>
    <w:rsid w:val="007D31F6"/>
    <w:rsid w:val="007D32FE"/>
    <w:rsid w:val="007D3557"/>
    <w:rsid w:val="007D35A5"/>
    <w:rsid w:val="007D37E7"/>
    <w:rsid w:val="007D38BD"/>
    <w:rsid w:val="007D38E8"/>
    <w:rsid w:val="007D3A9A"/>
    <w:rsid w:val="007D3B17"/>
    <w:rsid w:val="007D3B1A"/>
    <w:rsid w:val="007D3C9A"/>
    <w:rsid w:val="007D3D3B"/>
    <w:rsid w:val="007D3E49"/>
    <w:rsid w:val="007D3FCB"/>
    <w:rsid w:val="007D4066"/>
    <w:rsid w:val="007D417B"/>
    <w:rsid w:val="007D4367"/>
    <w:rsid w:val="007D441F"/>
    <w:rsid w:val="007D444A"/>
    <w:rsid w:val="007D44AB"/>
    <w:rsid w:val="007D4526"/>
    <w:rsid w:val="007D4531"/>
    <w:rsid w:val="007D45C2"/>
    <w:rsid w:val="007D48B5"/>
    <w:rsid w:val="007D497F"/>
    <w:rsid w:val="007D4A2D"/>
    <w:rsid w:val="007D4AEF"/>
    <w:rsid w:val="007D4B0B"/>
    <w:rsid w:val="007D4B38"/>
    <w:rsid w:val="007D4BCA"/>
    <w:rsid w:val="007D4C94"/>
    <w:rsid w:val="007D4CDA"/>
    <w:rsid w:val="007D4EB3"/>
    <w:rsid w:val="007D50EC"/>
    <w:rsid w:val="007D5134"/>
    <w:rsid w:val="007D518F"/>
    <w:rsid w:val="007D523D"/>
    <w:rsid w:val="007D5275"/>
    <w:rsid w:val="007D532E"/>
    <w:rsid w:val="007D5426"/>
    <w:rsid w:val="007D558B"/>
    <w:rsid w:val="007D56EF"/>
    <w:rsid w:val="007D587E"/>
    <w:rsid w:val="007D5883"/>
    <w:rsid w:val="007D58A4"/>
    <w:rsid w:val="007D5900"/>
    <w:rsid w:val="007D598E"/>
    <w:rsid w:val="007D5998"/>
    <w:rsid w:val="007D5BAC"/>
    <w:rsid w:val="007D5BEF"/>
    <w:rsid w:val="007D5DA3"/>
    <w:rsid w:val="007D5DDC"/>
    <w:rsid w:val="007D5DFC"/>
    <w:rsid w:val="007D5F26"/>
    <w:rsid w:val="007D5FFE"/>
    <w:rsid w:val="007D6036"/>
    <w:rsid w:val="007D6087"/>
    <w:rsid w:val="007D60CF"/>
    <w:rsid w:val="007D612E"/>
    <w:rsid w:val="007D640F"/>
    <w:rsid w:val="007D64BE"/>
    <w:rsid w:val="007D64D1"/>
    <w:rsid w:val="007D64FF"/>
    <w:rsid w:val="007D654A"/>
    <w:rsid w:val="007D6587"/>
    <w:rsid w:val="007D6599"/>
    <w:rsid w:val="007D6785"/>
    <w:rsid w:val="007D681D"/>
    <w:rsid w:val="007D686C"/>
    <w:rsid w:val="007D6888"/>
    <w:rsid w:val="007D6975"/>
    <w:rsid w:val="007D69A2"/>
    <w:rsid w:val="007D69B6"/>
    <w:rsid w:val="007D6AC5"/>
    <w:rsid w:val="007D6AD8"/>
    <w:rsid w:val="007D6BAA"/>
    <w:rsid w:val="007D6D39"/>
    <w:rsid w:val="007D6DC5"/>
    <w:rsid w:val="007D6E26"/>
    <w:rsid w:val="007D6E32"/>
    <w:rsid w:val="007D6E3E"/>
    <w:rsid w:val="007D6E83"/>
    <w:rsid w:val="007D6F88"/>
    <w:rsid w:val="007D6FA4"/>
    <w:rsid w:val="007D6FC1"/>
    <w:rsid w:val="007D7001"/>
    <w:rsid w:val="007D711B"/>
    <w:rsid w:val="007D728D"/>
    <w:rsid w:val="007D72B7"/>
    <w:rsid w:val="007D72E1"/>
    <w:rsid w:val="007D7446"/>
    <w:rsid w:val="007D7786"/>
    <w:rsid w:val="007D778D"/>
    <w:rsid w:val="007D7802"/>
    <w:rsid w:val="007D78F0"/>
    <w:rsid w:val="007D78F5"/>
    <w:rsid w:val="007D7B24"/>
    <w:rsid w:val="007D7C81"/>
    <w:rsid w:val="007D7D20"/>
    <w:rsid w:val="007D7D3E"/>
    <w:rsid w:val="007D7D48"/>
    <w:rsid w:val="007D7DC8"/>
    <w:rsid w:val="007D7E59"/>
    <w:rsid w:val="007D7EF0"/>
    <w:rsid w:val="007E0036"/>
    <w:rsid w:val="007E011D"/>
    <w:rsid w:val="007E013A"/>
    <w:rsid w:val="007E0184"/>
    <w:rsid w:val="007E019A"/>
    <w:rsid w:val="007E019E"/>
    <w:rsid w:val="007E0228"/>
    <w:rsid w:val="007E022B"/>
    <w:rsid w:val="007E02F2"/>
    <w:rsid w:val="007E03C9"/>
    <w:rsid w:val="007E0484"/>
    <w:rsid w:val="007E062B"/>
    <w:rsid w:val="007E0694"/>
    <w:rsid w:val="007E06E5"/>
    <w:rsid w:val="007E0812"/>
    <w:rsid w:val="007E0A81"/>
    <w:rsid w:val="007E0ADB"/>
    <w:rsid w:val="007E0C8C"/>
    <w:rsid w:val="007E0D33"/>
    <w:rsid w:val="007E0E00"/>
    <w:rsid w:val="007E0FAB"/>
    <w:rsid w:val="007E0FC5"/>
    <w:rsid w:val="007E0FDA"/>
    <w:rsid w:val="007E101C"/>
    <w:rsid w:val="007E1130"/>
    <w:rsid w:val="007E113A"/>
    <w:rsid w:val="007E11AC"/>
    <w:rsid w:val="007E11F7"/>
    <w:rsid w:val="007E121E"/>
    <w:rsid w:val="007E1267"/>
    <w:rsid w:val="007E1273"/>
    <w:rsid w:val="007E12CF"/>
    <w:rsid w:val="007E135D"/>
    <w:rsid w:val="007E1393"/>
    <w:rsid w:val="007E13DE"/>
    <w:rsid w:val="007E1423"/>
    <w:rsid w:val="007E14E5"/>
    <w:rsid w:val="007E158C"/>
    <w:rsid w:val="007E1723"/>
    <w:rsid w:val="007E185A"/>
    <w:rsid w:val="007E18D0"/>
    <w:rsid w:val="007E19EC"/>
    <w:rsid w:val="007E1A96"/>
    <w:rsid w:val="007E1B9D"/>
    <w:rsid w:val="007E1DE3"/>
    <w:rsid w:val="007E1E14"/>
    <w:rsid w:val="007E1E7C"/>
    <w:rsid w:val="007E1F3B"/>
    <w:rsid w:val="007E1F4E"/>
    <w:rsid w:val="007E202E"/>
    <w:rsid w:val="007E20A9"/>
    <w:rsid w:val="007E2101"/>
    <w:rsid w:val="007E2135"/>
    <w:rsid w:val="007E22C0"/>
    <w:rsid w:val="007E22D3"/>
    <w:rsid w:val="007E23CD"/>
    <w:rsid w:val="007E2415"/>
    <w:rsid w:val="007E249F"/>
    <w:rsid w:val="007E24A4"/>
    <w:rsid w:val="007E24C9"/>
    <w:rsid w:val="007E24D2"/>
    <w:rsid w:val="007E252F"/>
    <w:rsid w:val="007E2573"/>
    <w:rsid w:val="007E2594"/>
    <w:rsid w:val="007E25D4"/>
    <w:rsid w:val="007E271A"/>
    <w:rsid w:val="007E2866"/>
    <w:rsid w:val="007E28AE"/>
    <w:rsid w:val="007E2AD1"/>
    <w:rsid w:val="007E2BC6"/>
    <w:rsid w:val="007E2BE3"/>
    <w:rsid w:val="007E2CEF"/>
    <w:rsid w:val="007E2CF6"/>
    <w:rsid w:val="007E2D21"/>
    <w:rsid w:val="007E2D22"/>
    <w:rsid w:val="007E2D28"/>
    <w:rsid w:val="007E2D97"/>
    <w:rsid w:val="007E2DE6"/>
    <w:rsid w:val="007E2E27"/>
    <w:rsid w:val="007E2E6D"/>
    <w:rsid w:val="007E2F6B"/>
    <w:rsid w:val="007E2F80"/>
    <w:rsid w:val="007E2FB6"/>
    <w:rsid w:val="007E30D5"/>
    <w:rsid w:val="007E31B1"/>
    <w:rsid w:val="007E320D"/>
    <w:rsid w:val="007E3616"/>
    <w:rsid w:val="007E389F"/>
    <w:rsid w:val="007E3A13"/>
    <w:rsid w:val="007E3B01"/>
    <w:rsid w:val="007E3C60"/>
    <w:rsid w:val="007E3C79"/>
    <w:rsid w:val="007E3D70"/>
    <w:rsid w:val="007E3DA7"/>
    <w:rsid w:val="007E3F47"/>
    <w:rsid w:val="007E3FC5"/>
    <w:rsid w:val="007E40AF"/>
    <w:rsid w:val="007E40B7"/>
    <w:rsid w:val="007E40DF"/>
    <w:rsid w:val="007E4230"/>
    <w:rsid w:val="007E4252"/>
    <w:rsid w:val="007E4425"/>
    <w:rsid w:val="007E44B8"/>
    <w:rsid w:val="007E4620"/>
    <w:rsid w:val="007E4907"/>
    <w:rsid w:val="007E49AB"/>
    <w:rsid w:val="007E4C2B"/>
    <w:rsid w:val="007E4C70"/>
    <w:rsid w:val="007E4DC6"/>
    <w:rsid w:val="007E4DDD"/>
    <w:rsid w:val="007E4E43"/>
    <w:rsid w:val="007E4EBB"/>
    <w:rsid w:val="007E4FC6"/>
    <w:rsid w:val="007E5005"/>
    <w:rsid w:val="007E50C8"/>
    <w:rsid w:val="007E5181"/>
    <w:rsid w:val="007E518E"/>
    <w:rsid w:val="007E519E"/>
    <w:rsid w:val="007E528A"/>
    <w:rsid w:val="007E52AF"/>
    <w:rsid w:val="007E5331"/>
    <w:rsid w:val="007E539A"/>
    <w:rsid w:val="007E54B6"/>
    <w:rsid w:val="007E571F"/>
    <w:rsid w:val="007E5763"/>
    <w:rsid w:val="007E57BD"/>
    <w:rsid w:val="007E5873"/>
    <w:rsid w:val="007E591F"/>
    <w:rsid w:val="007E5948"/>
    <w:rsid w:val="007E5A3C"/>
    <w:rsid w:val="007E5A6D"/>
    <w:rsid w:val="007E5BA3"/>
    <w:rsid w:val="007E5C8A"/>
    <w:rsid w:val="007E5E2B"/>
    <w:rsid w:val="007E5F17"/>
    <w:rsid w:val="007E5F2C"/>
    <w:rsid w:val="007E5F68"/>
    <w:rsid w:val="007E5F78"/>
    <w:rsid w:val="007E5F88"/>
    <w:rsid w:val="007E5FC0"/>
    <w:rsid w:val="007E6065"/>
    <w:rsid w:val="007E60CA"/>
    <w:rsid w:val="007E60FB"/>
    <w:rsid w:val="007E611E"/>
    <w:rsid w:val="007E61BE"/>
    <w:rsid w:val="007E61D8"/>
    <w:rsid w:val="007E621D"/>
    <w:rsid w:val="007E6296"/>
    <w:rsid w:val="007E63EF"/>
    <w:rsid w:val="007E64A7"/>
    <w:rsid w:val="007E66B0"/>
    <w:rsid w:val="007E6910"/>
    <w:rsid w:val="007E69C2"/>
    <w:rsid w:val="007E6A10"/>
    <w:rsid w:val="007E6A3C"/>
    <w:rsid w:val="007E6B01"/>
    <w:rsid w:val="007E6BAE"/>
    <w:rsid w:val="007E6C35"/>
    <w:rsid w:val="007E6C3B"/>
    <w:rsid w:val="007E6D8E"/>
    <w:rsid w:val="007E6E78"/>
    <w:rsid w:val="007E6F46"/>
    <w:rsid w:val="007E7042"/>
    <w:rsid w:val="007E7179"/>
    <w:rsid w:val="007E7304"/>
    <w:rsid w:val="007E74AE"/>
    <w:rsid w:val="007E75F7"/>
    <w:rsid w:val="007E76F8"/>
    <w:rsid w:val="007E7719"/>
    <w:rsid w:val="007E7720"/>
    <w:rsid w:val="007E789B"/>
    <w:rsid w:val="007E7992"/>
    <w:rsid w:val="007E79FC"/>
    <w:rsid w:val="007E7A2C"/>
    <w:rsid w:val="007E7A47"/>
    <w:rsid w:val="007E7BB5"/>
    <w:rsid w:val="007E7BB9"/>
    <w:rsid w:val="007E7CBD"/>
    <w:rsid w:val="007E7E89"/>
    <w:rsid w:val="007E7EA3"/>
    <w:rsid w:val="007E7EB7"/>
    <w:rsid w:val="007E7EE0"/>
    <w:rsid w:val="007E7F1A"/>
    <w:rsid w:val="007F003F"/>
    <w:rsid w:val="007F00F2"/>
    <w:rsid w:val="007F01FB"/>
    <w:rsid w:val="007F0259"/>
    <w:rsid w:val="007F02C8"/>
    <w:rsid w:val="007F0354"/>
    <w:rsid w:val="007F047D"/>
    <w:rsid w:val="007F0485"/>
    <w:rsid w:val="007F04C4"/>
    <w:rsid w:val="007F0596"/>
    <w:rsid w:val="007F0616"/>
    <w:rsid w:val="007F07D9"/>
    <w:rsid w:val="007F093B"/>
    <w:rsid w:val="007F09BF"/>
    <w:rsid w:val="007F0B04"/>
    <w:rsid w:val="007F0D59"/>
    <w:rsid w:val="007F0DCB"/>
    <w:rsid w:val="007F0E1C"/>
    <w:rsid w:val="007F0F04"/>
    <w:rsid w:val="007F1013"/>
    <w:rsid w:val="007F1112"/>
    <w:rsid w:val="007F117B"/>
    <w:rsid w:val="007F119B"/>
    <w:rsid w:val="007F132D"/>
    <w:rsid w:val="007F1337"/>
    <w:rsid w:val="007F13DC"/>
    <w:rsid w:val="007F1601"/>
    <w:rsid w:val="007F1755"/>
    <w:rsid w:val="007F1839"/>
    <w:rsid w:val="007F18A2"/>
    <w:rsid w:val="007F1910"/>
    <w:rsid w:val="007F195B"/>
    <w:rsid w:val="007F1990"/>
    <w:rsid w:val="007F1DD4"/>
    <w:rsid w:val="007F1E71"/>
    <w:rsid w:val="007F1F9C"/>
    <w:rsid w:val="007F1FA2"/>
    <w:rsid w:val="007F20FE"/>
    <w:rsid w:val="007F212C"/>
    <w:rsid w:val="007F218E"/>
    <w:rsid w:val="007F2196"/>
    <w:rsid w:val="007F2235"/>
    <w:rsid w:val="007F22AC"/>
    <w:rsid w:val="007F22EA"/>
    <w:rsid w:val="007F2428"/>
    <w:rsid w:val="007F24C7"/>
    <w:rsid w:val="007F2555"/>
    <w:rsid w:val="007F25DC"/>
    <w:rsid w:val="007F25F4"/>
    <w:rsid w:val="007F2699"/>
    <w:rsid w:val="007F297A"/>
    <w:rsid w:val="007F2A31"/>
    <w:rsid w:val="007F2B06"/>
    <w:rsid w:val="007F2B41"/>
    <w:rsid w:val="007F2BE8"/>
    <w:rsid w:val="007F2C7E"/>
    <w:rsid w:val="007F2E67"/>
    <w:rsid w:val="007F2F09"/>
    <w:rsid w:val="007F2F56"/>
    <w:rsid w:val="007F304A"/>
    <w:rsid w:val="007F30CC"/>
    <w:rsid w:val="007F3104"/>
    <w:rsid w:val="007F311C"/>
    <w:rsid w:val="007F313E"/>
    <w:rsid w:val="007F322C"/>
    <w:rsid w:val="007F343F"/>
    <w:rsid w:val="007F3523"/>
    <w:rsid w:val="007F3573"/>
    <w:rsid w:val="007F3662"/>
    <w:rsid w:val="007F3716"/>
    <w:rsid w:val="007F3973"/>
    <w:rsid w:val="007F3A2D"/>
    <w:rsid w:val="007F3A55"/>
    <w:rsid w:val="007F3B97"/>
    <w:rsid w:val="007F3CF1"/>
    <w:rsid w:val="007F3DC0"/>
    <w:rsid w:val="007F3E02"/>
    <w:rsid w:val="007F3E4B"/>
    <w:rsid w:val="007F3E89"/>
    <w:rsid w:val="007F3FB3"/>
    <w:rsid w:val="007F40A6"/>
    <w:rsid w:val="007F4261"/>
    <w:rsid w:val="007F4383"/>
    <w:rsid w:val="007F43FF"/>
    <w:rsid w:val="007F4440"/>
    <w:rsid w:val="007F446E"/>
    <w:rsid w:val="007F4535"/>
    <w:rsid w:val="007F454D"/>
    <w:rsid w:val="007F462A"/>
    <w:rsid w:val="007F4699"/>
    <w:rsid w:val="007F46A7"/>
    <w:rsid w:val="007F46B3"/>
    <w:rsid w:val="007F46D5"/>
    <w:rsid w:val="007F475A"/>
    <w:rsid w:val="007F4808"/>
    <w:rsid w:val="007F48A8"/>
    <w:rsid w:val="007F48AA"/>
    <w:rsid w:val="007F4995"/>
    <w:rsid w:val="007F49CF"/>
    <w:rsid w:val="007F4A2C"/>
    <w:rsid w:val="007F4B15"/>
    <w:rsid w:val="007F4B1B"/>
    <w:rsid w:val="007F4DF3"/>
    <w:rsid w:val="007F4F73"/>
    <w:rsid w:val="007F513F"/>
    <w:rsid w:val="007F515A"/>
    <w:rsid w:val="007F516B"/>
    <w:rsid w:val="007F51A5"/>
    <w:rsid w:val="007F51E9"/>
    <w:rsid w:val="007F5349"/>
    <w:rsid w:val="007F545E"/>
    <w:rsid w:val="007F5546"/>
    <w:rsid w:val="007F5579"/>
    <w:rsid w:val="007F558B"/>
    <w:rsid w:val="007F565F"/>
    <w:rsid w:val="007F56D6"/>
    <w:rsid w:val="007F5777"/>
    <w:rsid w:val="007F582E"/>
    <w:rsid w:val="007F58CD"/>
    <w:rsid w:val="007F5944"/>
    <w:rsid w:val="007F5B23"/>
    <w:rsid w:val="007F5EAD"/>
    <w:rsid w:val="007F5F6C"/>
    <w:rsid w:val="007F5F6D"/>
    <w:rsid w:val="007F60CD"/>
    <w:rsid w:val="007F60E3"/>
    <w:rsid w:val="007F6402"/>
    <w:rsid w:val="007F6511"/>
    <w:rsid w:val="007F66EB"/>
    <w:rsid w:val="007F6832"/>
    <w:rsid w:val="007F6A55"/>
    <w:rsid w:val="007F6ABC"/>
    <w:rsid w:val="007F6C01"/>
    <w:rsid w:val="007F6C0B"/>
    <w:rsid w:val="007F6C8F"/>
    <w:rsid w:val="007F6DC7"/>
    <w:rsid w:val="007F6E6E"/>
    <w:rsid w:val="007F6EEA"/>
    <w:rsid w:val="007F6EF9"/>
    <w:rsid w:val="007F707B"/>
    <w:rsid w:val="007F70D2"/>
    <w:rsid w:val="007F7201"/>
    <w:rsid w:val="007F724C"/>
    <w:rsid w:val="007F728E"/>
    <w:rsid w:val="007F72A8"/>
    <w:rsid w:val="007F751B"/>
    <w:rsid w:val="007F7697"/>
    <w:rsid w:val="007F76D9"/>
    <w:rsid w:val="007F77AE"/>
    <w:rsid w:val="007F77CF"/>
    <w:rsid w:val="007F77DF"/>
    <w:rsid w:val="007F7847"/>
    <w:rsid w:val="007F7945"/>
    <w:rsid w:val="007F7962"/>
    <w:rsid w:val="007F799C"/>
    <w:rsid w:val="007F7A8A"/>
    <w:rsid w:val="007F7B34"/>
    <w:rsid w:val="007F7B3F"/>
    <w:rsid w:val="007F7C5D"/>
    <w:rsid w:val="007F7CBA"/>
    <w:rsid w:val="007F7F83"/>
    <w:rsid w:val="008000DD"/>
    <w:rsid w:val="0080019E"/>
    <w:rsid w:val="008001C8"/>
    <w:rsid w:val="0080028B"/>
    <w:rsid w:val="00800300"/>
    <w:rsid w:val="00800306"/>
    <w:rsid w:val="008003DB"/>
    <w:rsid w:val="008004DF"/>
    <w:rsid w:val="008004F4"/>
    <w:rsid w:val="008006A8"/>
    <w:rsid w:val="008007F9"/>
    <w:rsid w:val="008008E0"/>
    <w:rsid w:val="0080092D"/>
    <w:rsid w:val="00800970"/>
    <w:rsid w:val="00800A32"/>
    <w:rsid w:val="00800A3E"/>
    <w:rsid w:val="00800DB1"/>
    <w:rsid w:val="00800E37"/>
    <w:rsid w:val="00800E67"/>
    <w:rsid w:val="00800EFA"/>
    <w:rsid w:val="00800F17"/>
    <w:rsid w:val="00800F83"/>
    <w:rsid w:val="00800FF4"/>
    <w:rsid w:val="00800FFA"/>
    <w:rsid w:val="00801038"/>
    <w:rsid w:val="00801115"/>
    <w:rsid w:val="00801248"/>
    <w:rsid w:val="0080127C"/>
    <w:rsid w:val="008013FC"/>
    <w:rsid w:val="0080148E"/>
    <w:rsid w:val="008014E0"/>
    <w:rsid w:val="0080154A"/>
    <w:rsid w:val="00801583"/>
    <w:rsid w:val="0080169C"/>
    <w:rsid w:val="008016E5"/>
    <w:rsid w:val="00801781"/>
    <w:rsid w:val="0080180F"/>
    <w:rsid w:val="00801871"/>
    <w:rsid w:val="008018A4"/>
    <w:rsid w:val="00801994"/>
    <w:rsid w:val="00801ADA"/>
    <w:rsid w:val="00801C93"/>
    <w:rsid w:val="00801CBB"/>
    <w:rsid w:val="00801E1C"/>
    <w:rsid w:val="00801E9A"/>
    <w:rsid w:val="00801EF2"/>
    <w:rsid w:val="0080216D"/>
    <w:rsid w:val="008021B7"/>
    <w:rsid w:val="0080223D"/>
    <w:rsid w:val="00802322"/>
    <w:rsid w:val="0080281C"/>
    <w:rsid w:val="008028F2"/>
    <w:rsid w:val="00802910"/>
    <w:rsid w:val="008029F1"/>
    <w:rsid w:val="00802ABE"/>
    <w:rsid w:val="00802CCF"/>
    <w:rsid w:val="00802CE2"/>
    <w:rsid w:val="00802E6E"/>
    <w:rsid w:val="00802F57"/>
    <w:rsid w:val="00803076"/>
    <w:rsid w:val="0080307C"/>
    <w:rsid w:val="008030A2"/>
    <w:rsid w:val="008031A4"/>
    <w:rsid w:val="00803394"/>
    <w:rsid w:val="008033B4"/>
    <w:rsid w:val="0080340E"/>
    <w:rsid w:val="008034B8"/>
    <w:rsid w:val="008034F5"/>
    <w:rsid w:val="00803610"/>
    <w:rsid w:val="00803644"/>
    <w:rsid w:val="008036EB"/>
    <w:rsid w:val="00803A2D"/>
    <w:rsid w:val="00803B38"/>
    <w:rsid w:val="00803BE5"/>
    <w:rsid w:val="00803C67"/>
    <w:rsid w:val="00803C6C"/>
    <w:rsid w:val="00803DAF"/>
    <w:rsid w:val="00803DC7"/>
    <w:rsid w:val="00803E2B"/>
    <w:rsid w:val="00803E48"/>
    <w:rsid w:val="00803EF4"/>
    <w:rsid w:val="00803F79"/>
    <w:rsid w:val="008040D8"/>
    <w:rsid w:val="00804170"/>
    <w:rsid w:val="00804309"/>
    <w:rsid w:val="0080439D"/>
    <w:rsid w:val="008043CD"/>
    <w:rsid w:val="0080449D"/>
    <w:rsid w:val="008044E2"/>
    <w:rsid w:val="008045C8"/>
    <w:rsid w:val="008045EA"/>
    <w:rsid w:val="0080490D"/>
    <w:rsid w:val="008049DA"/>
    <w:rsid w:val="00804A8C"/>
    <w:rsid w:val="00804B2E"/>
    <w:rsid w:val="00804C72"/>
    <w:rsid w:val="00804C87"/>
    <w:rsid w:val="00804D7C"/>
    <w:rsid w:val="00804E3F"/>
    <w:rsid w:val="00804E40"/>
    <w:rsid w:val="00804ED3"/>
    <w:rsid w:val="00804EDD"/>
    <w:rsid w:val="00805007"/>
    <w:rsid w:val="00805170"/>
    <w:rsid w:val="00805194"/>
    <w:rsid w:val="008051EA"/>
    <w:rsid w:val="00805219"/>
    <w:rsid w:val="0080526C"/>
    <w:rsid w:val="0080526F"/>
    <w:rsid w:val="0080542F"/>
    <w:rsid w:val="00805605"/>
    <w:rsid w:val="00805669"/>
    <w:rsid w:val="008057CE"/>
    <w:rsid w:val="008057EE"/>
    <w:rsid w:val="0080595C"/>
    <w:rsid w:val="00805A18"/>
    <w:rsid w:val="00805B44"/>
    <w:rsid w:val="00805B50"/>
    <w:rsid w:val="00805BF6"/>
    <w:rsid w:val="00805C11"/>
    <w:rsid w:val="00805D76"/>
    <w:rsid w:val="00805E06"/>
    <w:rsid w:val="00805FA0"/>
    <w:rsid w:val="00806169"/>
    <w:rsid w:val="00806232"/>
    <w:rsid w:val="0080642E"/>
    <w:rsid w:val="0080644D"/>
    <w:rsid w:val="008064AE"/>
    <w:rsid w:val="008064E9"/>
    <w:rsid w:val="008064EC"/>
    <w:rsid w:val="00806546"/>
    <w:rsid w:val="008065E8"/>
    <w:rsid w:val="008066D7"/>
    <w:rsid w:val="0080679A"/>
    <w:rsid w:val="008068CA"/>
    <w:rsid w:val="008069E5"/>
    <w:rsid w:val="008069E9"/>
    <w:rsid w:val="00806A47"/>
    <w:rsid w:val="00806AD3"/>
    <w:rsid w:val="00806BA1"/>
    <w:rsid w:val="00806D77"/>
    <w:rsid w:val="00806DA2"/>
    <w:rsid w:val="00806DBF"/>
    <w:rsid w:val="00806EE6"/>
    <w:rsid w:val="00806F08"/>
    <w:rsid w:val="00806F51"/>
    <w:rsid w:val="00806FA8"/>
    <w:rsid w:val="00807227"/>
    <w:rsid w:val="00807262"/>
    <w:rsid w:val="008073E3"/>
    <w:rsid w:val="008073F2"/>
    <w:rsid w:val="008074E2"/>
    <w:rsid w:val="0080762B"/>
    <w:rsid w:val="0080791B"/>
    <w:rsid w:val="00807959"/>
    <w:rsid w:val="0080797B"/>
    <w:rsid w:val="00807A3D"/>
    <w:rsid w:val="00807ADD"/>
    <w:rsid w:val="00807B32"/>
    <w:rsid w:val="00807B56"/>
    <w:rsid w:val="00807D5E"/>
    <w:rsid w:val="00807E1E"/>
    <w:rsid w:val="00807EDF"/>
    <w:rsid w:val="00807F4B"/>
    <w:rsid w:val="00807F8D"/>
    <w:rsid w:val="0081013C"/>
    <w:rsid w:val="0081013F"/>
    <w:rsid w:val="0081024E"/>
    <w:rsid w:val="008104E4"/>
    <w:rsid w:val="00810553"/>
    <w:rsid w:val="00810570"/>
    <w:rsid w:val="008107CB"/>
    <w:rsid w:val="0081084A"/>
    <w:rsid w:val="008109CC"/>
    <w:rsid w:val="00810A57"/>
    <w:rsid w:val="00810A8F"/>
    <w:rsid w:val="00810B0E"/>
    <w:rsid w:val="00810B46"/>
    <w:rsid w:val="00810BE0"/>
    <w:rsid w:val="00810BE4"/>
    <w:rsid w:val="00810BE9"/>
    <w:rsid w:val="00810C07"/>
    <w:rsid w:val="00810C55"/>
    <w:rsid w:val="00810CB9"/>
    <w:rsid w:val="00810D3F"/>
    <w:rsid w:val="00810DB3"/>
    <w:rsid w:val="00810DD4"/>
    <w:rsid w:val="00810E44"/>
    <w:rsid w:val="00810E7A"/>
    <w:rsid w:val="00810ECB"/>
    <w:rsid w:val="00810FA9"/>
    <w:rsid w:val="008112AC"/>
    <w:rsid w:val="008112AD"/>
    <w:rsid w:val="008112F0"/>
    <w:rsid w:val="00811352"/>
    <w:rsid w:val="00811360"/>
    <w:rsid w:val="008113D5"/>
    <w:rsid w:val="008114E7"/>
    <w:rsid w:val="008114E9"/>
    <w:rsid w:val="008115D8"/>
    <w:rsid w:val="008116FD"/>
    <w:rsid w:val="00811765"/>
    <w:rsid w:val="00811795"/>
    <w:rsid w:val="00811960"/>
    <w:rsid w:val="00811B8B"/>
    <w:rsid w:val="00811C32"/>
    <w:rsid w:val="00811CE3"/>
    <w:rsid w:val="00811D6D"/>
    <w:rsid w:val="00811E39"/>
    <w:rsid w:val="00811FA5"/>
    <w:rsid w:val="0081200F"/>
    <w:rsid w:val="00812133"/>
    <w:rsid w:val="008121C7"/>
    <w:rsid w:val="008122B9"/>
    <w:rsid w:val="008123EF"/>
    <w:rsid w:val="008124C2"/>
    <w:rsid w:val="008124F5"/>
    <w:rsid w:val="00812501"/>
    <w:rsid w:val="0081255E"/>
    <w:rsid w:val="008125C5"/>
    <w:rsid w:val="008125CD"/>
    <w:rsid w:val="008125F8"/>
    <w:rsid w:val="0081274A"/>
    <w:rsid w:val="00812764"/>
    <w:rsid w:val="008129AB"/>
    <w:rsid w:val="008129D2"/>
    <w:rsid w:val="00812A0E"/>
    <w:rsid w:val="00812ABD"/>
    <w:rsid w:val="00812AE6"/>
    <w:rsid w:val="00812B88"/>
    <w:rsid w:val="00812BF3"/>
    <w:rsid w:val="00812C35"/>
    <w:rsid w:val="00812DD7"/>
    <w:rsid w:val="00812E12"/>
    <w:rsid w:val="00812E4D"/>
    <w:rsid w:val="00812E7E"/>
    <w:rsid w:val="00812FF3"/>
    <w:rsid w:val="00813015"/>
    <w:rsid w:val="00813063"/>
    <w:rsid w:val="008130C8"/>
    <w:rsid w:val="00813150"/>
    <w:rsid w:val="00813191"/>
    <w:rsid w:val="00813298"/>
    <w:rsid w:val="008138DF"/>
    <w:rsid w:val="008138EF"/>
    <w:rsid w:val="0081390C"/>
    <w:rsid w:val="00813A12"/>
    <w:rsid w:val="00813AD7"/>
    <w:rsid w:val="00813B69"/>
    <w:rsid w:val="00813B9A"/>
    <w:rsid w:val="00813D0C"/>
    <w:rsid w:val="00813D73"/>
    <w:rsid w:val="00813DAE"/>
    <w:rsid w:val="00813E19"/>
    <w:rsid w:val="00814156"/>
    <w:rsid w:val="008141FC"/>
    <w:rsid w:val="008142EC"/>
    <w:rsid w:val="0081436F"/>
    <w:rsid w:val="0081444E"/>
    <w:rsid w:val="008144AB"/>
    <w:rsid w:val="0081457D"/>
    <w:rsid w:val="008145B1"/>
    <w:rsid w:val="0081469D"/>
    <w:rsid w:val="0081470E"/>
    <w:rsid w:val="0081477E"/>
    <w:rsid w:val="008148EE"/>
    <w:rsid w:val="00814A6C"/>
    <w:rsid w:val="00814A7F"/>
    <w:rsid w:val="00814A8B"/>
    <w:rsid w:val="00814A9D"/>
    <w:rsid w:val="00814C6E"/>
    <w:rsid w:val="00814CC7"/>
    <w:rsid w:val="00814DFB"/>
    <w:rsid w:val="00814EEE"/>
    <w:rsid w:val="00814F96"/>
    <w:rsid w:val="008150FC"/>
    <w:rsid w:val="008151C8"/>
    <w:rsid w:val="00815211"/>
    <w:rsid w:val="0081526E"/>
    <w:rsid w:val="00815459"/>
    <w:rsid w:val="008156A7"/>
    <w:rsid w:val="008157AB"/>
    <w:rsid w:val="008157E2"/>
    <w:rsid w:val="00815858"/>
    <w:rsid w:val="008159A9"/>
    <w:rsid w:val="00815AA8"/>
    <w:rsid w:val="00815C18"/>
    <w:rsid w:val="00815D1E"/>
    <w:rsid w:val="00815D2E"/>
    <w:rsid w:val="00815D87"/>
    <w:rsid w:val="00815E68"/>
    <w:rsid w:val="00815FEB"/>
    <w:rsid w:val="0081601D"/>
    <w:rsid w:val="00816146"/>
    <w:rsid w:val="0081614C"/>
    <w:rsid w:val="00816291"/>
    <w:rsid w:val="008162ED"/>
    <w:rsid w:val="00816303"/>
    <w:rsid w:val="008164D8"/>
    <w:rsid w:val="00816581"/>
    <w:rsid w:val="0081658A"/>
    <w:rsid w:val="0081675B"/>
    <w:rsid w:val="008167BD"/>
    <w:rsid w:val="008167C3"/>
    <w:rsid w:val="0081681A"/>
    <w:rsid w:val="0081681B"/>
    <w:rsid w:val="00816867"/>
    <w:rsid w:val="008168E3"/>
    <w:rsid w:val="00816901"/>
    <w:rsid w:val="0081693C"/>
    <w:rsid w:val="0081696B"/>
    <w:rsid w:val="008169A2"/>
    <w:rsid w:val="00816A31"/>
    <w:rsid w:val="00816A82"/>
    <w:rsid w:val="00816A85"/>
    <w:rsid w:val="00816AA3"/>
    <w:rsid w:val="00816B2E"/>
    <w:rsid w:val="00816B2F"/>
    <w:rsid w:val="00816B7C"/>
    <w:rsid w:val="00816DD5"/>
    <w:rsid w:val="00816DFE"/>
    <w:rsid w:val="00816E41"/>
    <w:rsid w:val="00816EC9"/>
    <w:rsid w:val="00816F99"/>
    <w:rsid w:val="008170B4"/>
    <w:rsid w:val="008170CB"/>
    <w:rsid w:val="00817263"/>
    <w:rsid w:val="0081727E"/>
    <w:rsid w:val="0081737C"/>
    <w:rsid w:val="008173B3"/>
    <w:rsid w:val="008174E2"/>
    <w:rsid w:val="008177C7"/>
    <w:rsid w:val="008179C1"/>
    <w:rsid w:val="008179CC"/>
    <w:rsid w:val="00817A2C"/>
    <w:rsid w:val="00817A73"/>
    <w:rsid w:val="00817B39"/>
    <w:rsid w:val="00817B70"/>
    <w:rsid w:val="00817C57"/>
    <w:rsid w:val="00817CE7"/>
    <w:rsid w:val="00817E48"/>
    <w:rsid w:val="00817E83"/>
    <w:rsid w:val="00817F68"/>
    <w:rsid w:val="008200D6"/>
    <w:rsid w:val="008201C3"/>
    <w:rsid w:val="008201D9"/>
    <w:rsid w:val="008202B7"/>
    <w:rsid w:val="008202BC"/>
    <w:rsid w:val="00820312"/>
    <w:rsid w:val="00820325"/>
    <w:rsid w:val="0082046D"/>
    <w:rsid w:val="00820477"/>
    <w:rsid w:val="00820544"/>
    <w:rsid w:val="0082054E"/>
    <w:rsid w:val="008205F7"/>
    <w:rsid w:val="008207C1"/>
    <w:rsid w:val="008207D8"/>
    <w:rsid w:val="00820851"/>
    <w:rsid w:val="00820875"/>
    <w:rsid w:val="00820952"/>
    <w:rsid w:val="008209BA"/>
    <w:rsid w:val="008209C2"/>
    <w:rsid w:val="00820B4A"/>
    <w:rsid w:val="00820B50"/>
    <w:rsid w:val="00820C9C"/>
    <w:rsid w:val="00820D19"/>
    <w:rsid w:val="00820D66"/>
    <w:rsid w:val="00820DAE"/>
    <w:rsid w:val="00820E6E"/>
    <w:rsid w:val="00820F6C"/>
    <w:rsid w:val="00820FA3"/>
    <w:rsid w:val="00821089"/>
    <w:rsid w:val="008211F7"/>
    <w:rsid w:val="00821269"/>
    <w:rsid w:val="0082126D"/>
    <w:rsid w:val="0082128E"/>
    <w:rsid w:val="008212AC"/>
    <w:rsid w:val="00821346"/>
    <w:rsid w:val="00821409"/>
    <w:rsid w:val="008214D6"/>
    <w:rsid w:val="00821525"/>
    <w:rsid w:val="00821574"/>
    <w:rsid w:val="008215DA"/>
    <w:rsid w:val="008216C1"/>
    <w:rsid w:val="008218CB"/>
    <w:rsid w:val="008218D5"/>
    <w:rsid w:val="00821954"/>
    <w:rsid w:val="008219DC"/>
    <w:rsid w:val="008219E4"/>
    <w:rsid w:val="00821A3A"/>
    <w:rsid w:val="00821AA7"/>
    <w:rsid w:val="00821BC7"/>
    <w:rsid w:val="00821C90"/>
    <w:rsid w:val="00821C9C"/>
    <w:rsid w:val="00821CDD"/>
    <w:rsid w:val="00821CE4"/>
    <w:rsid w:val="00821CFB"/>
    <w:rsid w:val="00821D86"/>
    <w:rsid w:val="00821E23"/>
    <w:rsid w:val="00821E96"/>
    <w:rsid w:val="00821ED4"/>
    <w:rsid w:val="00821F29"/>
    <w:rsid w:val="00821FC7"/>
    <w:rsid w:val="00822050"/>
    <w:rsid w:val="00822108"/>
    <w:rsid w:val="00822305"/>
    <w:rsid w:val="008223B9"/>
    <w:rsid w:val="00822459"/>
    <w:rsid w:val="0082249B"/>
    <w:rsid w:val="008224EF"/>
    <w:rsid w:val="0082252D"/>
    <w:rsid w:val="00822561"/>
    <w:rsid w:val="0082258F"/>
    <w:rsid w:val="008225BD"/>
    <w:rsid w:val="008225DD"/>
    <w:rsid w:val="00822755"/>
    <w:rsid w:val="00822783"/>
    <w:rsid w:val="008227FC"/>
    <w:rsid w:val="00822814"/>
    <w:rsid w:val="0082283E"/>
    <w:rsid w:val="00822911"/>
    <w:rsid w:val="008229A9"/>
    <w:rsid w:val="00822A21"/>
    <w:rsid w:val="00822ADF"/>
    <w:rsid w:val="00822C7C"/>
    <w:rsid w:val="00822CFB"/>
    <w:rsid w:val="00822EB1"/>
    <w:rsid w:val="00822F77"/>
    <w:rsid w:val="00822F92"/>
    <w:rsid w:val="0082306C"/>
    <w:rsid w:val="008230E3"/>
    <w:rsid w:val="00823229"/>
    <w:rsid w:val="008233E3"/>
    <w:rsid w:val="00823409"/>
    <w:rsid w:val="00823494"/>
    <w:rsid w:val="00823502"/>
    <w:rsid w:val="00823592"/>
    <w:rsid w:val="00823633"/>
    <w:rsid w:val="00823A3A"/>
    <w:rsid w:val="00823A7D"/>
    <w:rsid w:val="00823A97"/>
    <w:rsid w:val="00823BFE"/>
    <w:rsid w:val="00823D2D"/>
    <w:rsid w:val="00823DFE"/>
    <w:rsid w:val="00823E4B"/>
    <w:rsid w:val="00823E99"/>
    <w:rsid w:val="00823F69"/>
    <w:rsid w:val="0082409E"/>
    <w:rsid w:val="008240C0"/>
    <w:rsid w:val="00824124"/>
    <w:rsid w:val="00824138"/>
    <w:rsid w:val="0082422B"/>
    <w:rsid w:val="008242AC"/>
    <w:rsid w:val="0082435B"/>
    <w:rsid w:val="0082449F"/>
    <w:rsid w:val="008244BD"/>
    <w:rsid w:val="0082469F"/>
    <w:rsid w:val="008246CB"/>
    <w:rsid w:val="008246E3"/>
    <w:rsid w:val="00824ADC"/>
    <w:rsid w:val="00824B6D"/>
    <w:rsid w:val="00824BDF"/>
    <w:rsid w:val="00824C4C"/>
    <w:rsid w:val="00824C54"/>
    <w:rsid w:val="00824C69"/>
    <w:rsid w:val="00824C79"/>
    <w:rsid w:val="00824C92"/>
    <w:rsid w:val="00824D1F"/>
    <w:rsid w:val="00824D23"/>
    <w:rsid w:val="00824D5A"/>
    <w:rsid w:val="00824E02"/>
    <w:rsid w:val="00824E4A"/>
    <w:rsid w:val="0082503A"/>
    <w:rsid w:val="00825044"/>
    <w:rsid w:val="00825173"/>
    <w:rsid w:val="008251A8"/>
    <w:rsid w:val="008252ED"/>
    <w:rsid w:val="0082540A"/>
    <w:rsid w:val="008254AF"/>
    <w:rsid w:val="0082562C"/>
    <w:rsid w:val="00825709"/>
    <w:rsid w:val="00825760"/>
    <w:rsid w:val="00825785"/>
    <w:rsid w:val="008259E3"/>
    <w:rsid w:val="00825CDF"/>
    <w:rsid w:val="00825DE1"/>
    <w:rsid w:val="00825E49"/>
    <w:rsid w:val="00825FAE"/>
    <w:rsid w:val="00825FBD"/>
    <w:rsid w:val="00825FC7"/>
    <w:rsid w:val="00826043"/>
    <w:rsid w:val="0082604A"/>
    <w:rsid w:val="008260CD"/>
    <w:rsid w:val="0082618F"/>
    <w:rsid w:val="008261EC"/>
    <w:rsid w:val="008261F1"/>
    <w:rsid w:val="00826233"/>
    <w:rsid w:val="0082630D"/>
    <w:rsid w:val="0082637F"/>
    <w:rsid w:val="008263DC"/>
    <w:rsid w:val="0082640E"/>
    <w:rsid w:val="008264B8"/>
    <w:rsid w:val="00826548"/>
    <w:rsid w:val="00826586"/>
    <w:rsid w:val="008265F4"/>
    <w:rsid w:val="0082677D"/>
    <w:rsid w:val="008269F9"/>
    <w:rsid w:val="00826ADB"/>
    <w:rsid w:val="00826B47"/>
    <w:rsid w:val="00826C52"/>
    <w:rsid w:val="00826D4D"/>
    <w:rsid w:val="00826E17"/>
    <w:rsid w:val="00826E8B"/>
    <w:rsid w:val="00826F15"/>
    <w:rsid w:val="00826F35"/>
    <w:rsid w:val="0082713A"/>
    <w:rsid w:val="0082741D"/>
    <w:rsid w:val="00827449"/>
    <w:rsid w:val="00827461"/>
    <w:rsid w:val="00827502"/>
    <w:rsid w:val="00827506"/>
    <w:rsid w:val="00827593"/>
    <w:rsid w:val="0082785C"/>
    <w:rsid w:val="00827994"/>
    <w:rsid w:val="00827A2D"/>
    <w:rsid w:val="00827A32"/>
    <w:rsid w:val="00827B13"/>
    <w:rsid w:val="00827B56"/>
    <w:rsid w:val="00827CA2"/>
    <w:rsid w:val="00827CE6"/>
    <w:rsid w:val="00827EE4"/>
    <w:rsid w:val="00830040"/>
    <w:rsid w:val="008300F0"/>
    <w:rsid w:val="0083019D"/>
    <w:rsid w:val="0083029B"/>
    <w:rsid w:val="008302DD"/>
    <w:rsid w:val="008303F9"/>
    <w:rsid w:val="0083042F"/>
    <w:rsid w:val="0083043A"/>
    <w:rsid w:val="008305DB"/>
    <w:rsid w:val="00830640"/>
    <w:rsid w:val="00830766"/>
    <w:rsid w:val="00830799"/>
    <w:rsid w:val="00830884"/>
    <w:rsid w:val="008308AC"/>
    <w:rsid w:val="008308F7"/>
    <w:rsid w:val="0083095A"/>
    <w:rsid w:val="008309D7"/>
    <w:rsid w:val="00830A86"/>
    <w:rsid w:val="00830AE6"/>
    <w:rsid w:val="00830B33"/>
    <w:rsid w:val="00830B52"/>
    <w:rsid w:val="00830C08"/>
    <w:rsid w:val="00830C78"/>
    <w:rsid w:val="00830CB6"/>
    <w:rsid w:val="00830D2C"/>
    <w:rsid w:val="00830DC5"/>
    <w:rsid w:val="00830DF0"/>
    <w:rsid w:val="00830E1D"/>
    <w:rsid w:val="00830E9B"/>
    <w:rsid w:val="00831111"/>
    <w:rsid w:val="008312BB"/>
    <w:rsid w:val="008312F8"/>
    <w:rsid w:val="00831368"/>
    <w:rsid w:val="0083141C"/>
    <w:rsid w:val="008314B6"/>
    <w:rsid w:val="00831555"/>
    <w:rsid w:val="008318CE"/>
    <w:rsid w:val="008318E8"/>
    <w:rsid w:val="00831902"/>
    <w:rsid w:val="0083199E"/>
    <w:rsid w:val="00831A46"/>
    <w:rsid w:val="00831A69"/>
    <w:rsid w:val="00831B82"/>
    <w:rsid w:val="00831BDE"/>
    <w:rsid w:val="00831C71"/>
    <w:rsid w:val="00831F03"/>
    <w:rsid w:val="00831F99"/>
    <w:rsid w:val="00831FA5"/>
    <w:rsid w:val="00832154"/>
    <w:rsid w:val="008322F3"/>
    <w:rsid w:val="0083236A"/>
    <w:rsid w:val="00832428"/>
    <w:rsid w:val="00832493"/>
    <w:rsid w:val="008324C3"/>
    <w:rsid w:val="0083257F"/>
    <w:rsid w:val="008325BA"/>
    <w:rsid w:val="008325FA"/>
    <w:rsid w:val="008325FD"/>
    <w:rsid w:val="0083276B"/>
    <w:rsid w:val="008327A6"/>
    <w:rsid w:val="008328BD"/>
    <w:rsid w:val="00832A7D"/>
    <w:rsid w:val="00832B94"/>
    <w:rsid w:val="00832DEA"/>
    <w:rsid w:val="00832EAF"/>
    <w:rsid w:val="00832F14"/>
    <w:rsid w:val="00832F9F"/>
    <w:rsid w:val="00832FBF"/>
    <w:rsid w:val="00833075"/>
    <w:rsid w:val="008332C9"/>
    <w:rsid w:val="00833357"/>
    <w:rsid w:val="008334D6"/>
    <w:rsid w:val="00833554"/>
    <w:rsid w:val="0083356E"/>
    <w:rsid w:val="0083359B"/>
    <w:rsid w:val="008335F8"/>
    <w:rsid w:val="0083365F"/>
    <w:rsid w:val="00833668"/>
    <w:rsid w:val="008338E2"/>
    <w:rsid w:val="00833914"/>
    <w:rsid w:val="008339B5"/>
    <w:rsid w:val="00833ADB"/>
    <w:rsid w:val="00833B2D"/>
    <w:rsid w:val="00833C7C"/>
    <w:rsid w:val="00833D8A"/>
    <w:rsid w:val="00833F21"/>
    <w:rsid w:val="00833FD5"/>
    <w:rsid w:val="008340B6"/>
    <w:rsid w:val="008340EC"/>
    <w:rsid w:val="00834226"/>
    <w:rsid w:val="00834285"/>
    <w:rsid w:val="008342B9"/>
    <w:rsid w:val="00834528"/>
    <w:rsid w:val="0083459F"/>
    <w:rsid w:val="00834621"/>
    <w:rsid w:val="00834678"/>
    <w:rsid w:val="00834689"/>
    <w:rsid w:val="00834692"/>
    <w:rsid w:val="00834846"/>
    <w:rsid w:val="0083487F"/>
    <w:rsid w:val="008348E5"/>
    <w:rsid w:val="00834B35"/>
    <w:rsid w:val="00834B8B"/>
    <w:rsid w:val="00834B94"/>
    <w:rsid w:val="00834BB5"/>
    <w:rsid w:val="00834D90"/>
    <w:rsid w:val="00834EAF"/>
    <w:rsid w:val="00834F56"/>
    <w:rsid w:val="00834F7E"/>
    <w:rsid w:val="00834F96"/>
    <w:rsid w:val="008350FC"/>
    <w:rsid w:val="00835219"/>
    <w:rsid w:val="008354D2"/>
    <w:rsid w:val="008354DF"/>
    <w:rsid w:val="00835607"/>
    <w:rsid w:val="00835740"/>
    <w:rsid w:val="00835757"/>
    <w:rsid w:val="00835861"/>
    <w:rsid w:val="008358D2"/>
    <w:rsid w:val="008358FA"/>
    <w:rsid w:val="00835964"/>
    <w:rsid w:val="008359E6"/>
    <w:rsid w:val="00835A14"/>
    <w:rsid w:val="00835A90"/>
    <w:rsid w:val="00835AAE"/>
    <w:rsid w:val="00835C27"/>
    <w:rsid w:val="00835C3B"/>
    <w:rsid w:val="00835E33"/>
    <w:rsid w:val="00835F39"/>
    <w:rsid w:val="00835F9B"/>
    <w:rsid w:val="00836209"/>
    <w:rsid w:val="00836308"/>
    <w:rsid w:val="00836352"/>
    <w:rsid w:val="0083646B"/>
    <w:rsid w:val="0083656D"/>
    <w:rsid w:val="00836686"/>
    <w:rsid w:val="00836793"/>
    <w:rsid w:val="00836859"/>
    <w:rsid w:val="0083689B"/>
    <w:rsid w:val="0083696E"/>
    <w:rsid w:val="00836A70"/>
    <w:rsid w:val="00836A95"/>
    <w:rsid w:val="00836B68"/>
    <w:rsid w:val="00836BD2"/>
    <w:rsid w:val="00836C3A"/>
    <w:rsid w:val="00836C57"/>
    <w:rsid w:val="00836CE0"/>
    <w:rsid w:val="00836DF8"/>
    <w:rsid w:val="00836DFF"/>
    <w:rsid w:val="00837217"/>
    <w:rsid w:val="008372E2"/>
    <w:rsid w:val="008373C1"/>
    <w:rsid w:val="008373CD"/>
    <w:rsid w:val="008376CD"/>
    <w:rsid w:val="0083771B"/>
    <w:rsid w:val="008377A9"/>
    <w:rsid w:val="008377C4"/>
    <w:rsid w:val="00837819"/>
    <w:rsid w:val="00837A21"/>
    <w:rsid w:val="00837BE6"/>
    <w:rsid w:val="00837C5D"/>
    <w:rsid w:val="00837D20"/>
    <w:rsid w:val="00837D8C"/>
    <w:rsid w:val="00837F0F"/>
    <w:rsid w:val="00837F1F"/>
    <w:rsid w:val="00837F43"/>
    <w:rsid w:val="00837FDB"/>
    <w:rsid w:val="00840012"/>
    <w:rsid w:val="00840094"/>
    <w:rsid w:val="00840102"/>
    <w:rsid w:val="0084013A"/>
    <w:rsid w:val="008401DD"/>
    <w:rsid w:val="0084027A"/>
    <w:rsid w:val="008402D8"/>
    <w:rsid w:val="008402E2"/>
    <w:rsid w:val="0084035B"/>
    <w:rsid w:val="0084038C"/>
    <w:rsid w:val="0084042D"/>
    <w:rsid w:val="008404E3"/>
    <w:rsid w:val="0084058D"/>
    <w:rsid w:val="008405A2"/>
    <w:rsid w:val="00840654"/>
    <w:rsid w:val="00840680"/>
    <w:rsid w:val="00840760"/>
    <w:rsid w:val="008407C2"/>
    <w:rsid w:val="00840868"/>
    <w:rsid w:val="008408FB"/>
    <w:rsid w:val="00840A32"/>
    <w:rsid w:val="00840A9D"/>
    <w:rsid w:val="00840B25"/>
    <w:rsid w:val="00840B78"/>
    <w:rsid w:val="00840BD9"/>
    <w:rsid w:val="00840D91"/>
    <w:rsid w:val="00840DC9"/>
    <w:rsid w:val="00841013"/>
    <w:rsid w:val="0084123E"/>
    <w:rsid w:val="00841254"/>
    <w:rsid w:val="00841282"/>
    <w:rsid w:val="008412E8"/>
    <w:rsid w:val="008412F5"/>
    <w:rsid w:val="00841547"/>
    <w:rsid w:val="00841553"/>
    <w:rsid w:val="0084157A"/>
    <w:rsid w:val="008416B1"/>
    <w:rsid w:val="008416CE"/>
    <w:rsid w:val="008416EC"/>
    <w:rsid w:val="00841767"/>
    <w:rsid w:val="008417FE"/>
    <w:rsid w:val="0084188E"/>
    <w:rsid w:val="008418E1"/>
    <w:rsid w:val="0084197F"/>
    <w:rsid w:val="00841A56"/>
    <w:rsid w:val="00841B21"/>
    <w:rsid w:val="00841CAC"/>
    <w:rsid w:val="00841D27"/>
    <w:rsid w:val="00841F1D"/>
    <w:rsid w:val="00841F22"/>
    <w:rsid w:val="00841F24"/>
    <w:rsid w:val="00841F70"/>
    <w:rsid w:val="00842196"/>
    <w:rsid w:val="0084226F"/>
    <w:rsid w:val="008422FA"/>
    <w:rsid w:val="0084230E"/>
    <w:rsid w:val="00842324"/>
    <w:rsid w:val="00842326"/>
    <w:rsid w:val="008423FF"/>
    <w:rsid w:val="008425B0"/>
    <w:rsid w:val="0084267D"/>
    <w:rsid w:val="008426BC"/>
    <w:rsid w:val="00842735"/>
    <w:rsid w:val="0084280B"/>
    <w:rsid w:val="008428CE"/>
    <w:rsid w:val="008428E1"/>
    <w:rsid w:val="00842941"/>
    <w:rsid w:val="00842991"/>
    <w:rsid w:val="00842BB2"/>
    <w:rsid w:val="00842C3E"/>
    <w:rsid w:val="00842D38"/>
    <w:rsid w:val="00842FA4"/>
    <w:rsid w:val="008430A5"/>
    <w:rsid w:val="008431A5"/>
    <w:rsid w:val="0084320F"/>
    <w:rsid w:val="008433D9"/>
    <w:rsid w:val="0084341A"/>
    <w:rsid w:val="00843423"/>
    <w:rsid w:val="00843480"/>
    <w:rsid w:val="008434AA"/>
    <w:rsid w:val="0084354E"/>
    <w:rsid w:val="00843654"/>
    <w:rsid w:val="00843848"/>
    <w:rsid w:val="008438E4"/>
    <w:rsid w:val="008439FB"/>
    <w:rsid w:val="00843AF8"/>
    <w:rsid w:val="00843B52"/>
    <w:rsid w:val="00843BF0"/>
    <w:rsid w:val="00843C19"/>
    <w:rsid w:val="00843C70"/>
    <w:rsid w:val="00843CF6"/>
    <w:rsid w:val="00843F7B"/>
    <w:rsid w:val="00844036"/>
    <w:rsid w:val="008441C1"/>
    <w:rsid w:val="0084427E"/>
    <w:rsid w:val="00844375"/>
    <w:rsid w:val="00844384"/>
    <w:rsid w:val="008443BA"/>
    <w:rsid w:val="00844481"/>
    <w:rsid w:val="008444F3"/>
    <w:rsid w:val="00844517"/>
    <w:rsid w:val="0084452A"/>
    <w:rsid w:val="008448C0"/>
    <w:rsid w:val="0084490E"/>
    <w:rsid w:val="00844B95"/>
    <w:rsid w:val="00844BB5"/>
    <w:rsid w:val="00844C8D"/>
    <w:rsid w:val="00844CB3"/>
    <w:rsid w:val="00844D0A"/>
    <w:rsid w:val="00844E92"/>
    <w:rsid w:val="0084503C"/>
    <w:rsid w:val="008450D1"/>
    <w:rsid w:val="00845142"/>
    <w:rsid w:val="008452F4"/>
    <w:rsid w:val="00845433"/>
    <w:rsid w:val="00845442"/>
    <w:rsid w:val="0084550F"/>
    <w:rsid w:val="00845584"/>
    <w:rsid w:val="008455CA"/>
    <w:rsid w:val="008455D4"/>
    <w:rsid w:val="008457ED"/>
    <w:rsid w:val="008458E8"/>
    <w:rsid w:val="008458EF"/>
    <w:rsid w:val="0084593B"/>
    <w:rsid w:val="008459D4"/>
    <w:rsid w:val="00845DA0"/>
    <w:rsid w:val="00845DB4"/>
    <w:rsid w:val="00845E9A"/>
    <w:rsid w:val="00845F35"/>
    <w:rsid w:val="0084616D"/>
    <w:rsid w:val="008461B3"/>
    <w:rsid w:val="00846200"/>
    <w:rsid w:val="008462B8"/>
    <w:rsid w:val="008462BC"/>
    <w:rsid w:val="008462FF"/>
    <w:rsid w:val="00846319"/>
    <w:rsid w:val="00846324"/>
    <w:rsid w:val="00846340"/>
    <w:rsid w:val="008463A7"/>
    <w:rsid w:val="00846404"/>
    <w:rsid w:val="00846410"/>
    <w:rsid w:val="00846508"/>
    <w:rsid w:val="00846576"/>
    <w:rsid w:val="00846638"/>
    <w:rsid w:val="00846758"/>
    <w:rsid w:val="008467A0"/>
    <w:rsid w:val="008467D0"/>
    <w:rsid w:val="0084682C"/>
    <w:rsid w:val="008468A7"/>
    <w:rsid w:val="008468AD"/>
    <w:rsid w:val="008468E5"/>
    <w:rsid w:val="00846929"/>
    <w:rsid w:val="00846A0E"/>
    <w:rsid w:val="00846AF5"/>
    <w:rsid w:val="00846BFC"/>
    <w:rsid w:val="00846C46"/>
    <w:rsid w:val="00846F53"/>
    <w:rsid w:val="00847001"/>
    <w:rsid w:val="00847014"/>
    <w:rsid w:val="0084715A"/>
    <w:rsid w:val="008471F0"/>
    <w:rsid w:val="00847285"/>
    <w:rsid w:val="0084728C"/>
    <w:rsid w:val="00847299"/>
    <w:rsid w:val="008472B9"/>
    <w:rsid w:val="008472C0"/>
    <w:rsid w:val="0084735D"/>
    <w:rsid w:val="00847427"/>
    <w:rsid w:val="0084743C"/>
    <w:rsid w:val="008474DA"/>
    <w:rsid w:val="008474E6"/>
    <w:rsid w:val="00847501"/>
    <w:rsid w:val="008475BB"/>
    <w:rsid w:val="008476D5"/>
    <w:rsid w:val="008476F8"/>
    <w:rsid w:val="00847B77"/>
    <w:rsid w:val="00847B9C"/>
    <w:rsid w:val="00847C54"/>
    <w:rsid w:val="0085010C"/>
    <w:rsid w:val="008501A2"/>
    <w:rsid w:val="008502FE"/>
    <w:rsid w:val="00850335"/>
    <w:rsid w:val="00850382"/>
    <w:rsid w:val="00850398"/>
    <w:rsid w:val="008503C1"/>
    <w:rsid w:val="008503D0"/>
    <w:rsid w:val="00850438"/>
    <w:rsid w:val="0085044D"/>
    <w:rsid w:val="00850461"/>
    <w:rsid w:val="00850486"/>
    <w:rsid w:val="00850501"/>
    <w:rsid w:val="008506BC"/>
    <w:rsid w:val="008507CA"/>
    <w:rsid w:val="008507E6"/>
    <w:rsid w:val="0085089B"/>
    <w:rsid w:val="008508E6"/>
    <w:rsid w:val="0085093B"/>
    <w:rsid w:val="00850983"/>
    <w:rsid w:val="00850988"/>
    <w:rsid w:val="00850ABF"/>
    <w:rsid w:val="00850AD2"/>
    <w:rsid w:val="00850B77"/>
    <w:rsid w:val="00850BC5"/>
    <w:rsid w:val="00850CE9"/>
    <w:rsid w:val="00850D1F"/>
    <w:rsid w:val="00850DF4"/>
    <w:rsid w:val="00850E33"/>
    <w:rsid w:val="00850ECE"/>
    <w:rsid w:val="00850F39"/>
    <w:rsid w:val="00850FD3"/>
    <w:rsid w:val="0085115C"/>
    <w:rsid w:val="008511E2"/>
    <w:rsid w:val="00851222"/>
    <w:rsid w:val="0085124E"/>
    <w:rsid w:val="00851342"/>
    <w:rsid w:val="0085150C"/>
    <w:rsid w:val="00851545"/>
    <w:rsid w:val="0085163F"/>
    <w:rsid w:val="00851706"/>
    <w:rsid w:val="00851741"/>
    <w:rsid w:val="00851767"/>
    <w:rsid w:val="008517C3"/>
    <w:rsid w:val="008518C4"/>
    <w:rsid w:val="00851909"/>
    <w:rsid w:val="00851920"/>
    <w:rsid w:val="008519C4"/>
    <w:rsid w:val="00851BF0"/>
    <w:rsid w:val="00851E37"/>
    <w:rsid w:val="00851FCD"/>
    <w:rsid w:val="00852015"/>
    <w:rsid w:val="0085219C"/>
    <w:rsid w:val="0085227E"/>
    <w:rsid w:val="00852326"/>
    <w:rsid w:val="00852336"/>
    <w:rsid w:val="008523D6"/>
    <w:rsid w:val="008523FC"/>
    <w:rsid w:val="00852469"/>
    <w:rsid w:val="0085248C"/>
    <w:rsid w:val="008525BD"/>
    <w:rsid w:val="008525E2"/>
    <w:rsid w:val="00852747"/>
    <w:rsid w:val="00852754"/>
    <w:rsid w:val="00852767"/>
    <w:rsid w:val="008527DF"/>
    <w:rsid w:val="00852849"/>
    <w:rsid w:val="00852856"/>
    <w:rsid w:val="00852A7B"/>
    <w:rsid w:val="00852B56"/>
    <w:rsid w:val="00852C3D"/>
    <w:rsid w:val="00852CB4"/>
    <w:rsid w:val="00852DF2"/>
    <w:rsid w:val="00852FA1"/>
    <w:rsid w:val="00852FCF"/>
    <w:rsid w:val="0085323F"/>
    <w:rsid w:val="0085324E"/>
    <w:rsid w:val="008532BA"/>
    <w:rsid w:val="008535DD"/>
    <w:rsid w:val="008536B7"/>
    <w:rsid w:val="00853820"/>
    <w:rsid w:val="00853864"/>
    <w:rsid w:val="0085387E"/>
    <w:rsid w:val="008538B1"/>
    <w:rsid w:val="00853981"/>
    <w:rsid w:val="008539C2"/>
    <w:rsid w:val="008539DB"/>
    <w:rsid w:val="00853A9B"/>
    <w:rsid w:val="00853AE6"/>
    <w:rsid w:val="00853B36"/>
    <w:rsid w:val="00853B83"/>
    <w:rsid w:val="00853B94"/>
    <w:rsid w:val="00853D31"/>
    <w:rsid w:val="00853D8C"/>
    <w:rsid w:val="00853DCC"/>
    <w:rsid w:val="00853DEB"/>
    <w:rsid w:val="00854172"/>
    <w:rsid w:val="008541B8"/>
    <w:rsid w:val="008541F0"/>
    <w:rsid w:val="00854274"/>
    <w:rsid w:val="008542A8"/>
    <w:rsid w:val="00854353"/>
    <w:rsid w:val="00854401"/>
    <w:rsid w:val="008544A9"/>
    <w:rsid w:val="008545C5"/>
    <w:rsid w:val="0085478D"/>
    <w:rsid w:val="008547BF"/>
    <w:rsid w:val="0085490B"/>
    <w:rsid w:val="0085492D"/>
    <w:rsid w:val="00854956"/>
    <w:rsid w:val="0085497B"/>
    <w:rsid w:val="008549B9"/>
    <w:rsid w:val="008549CB"/>
    <w:rsid w:val="00854ACF"/>
    <w:rsid w:val="00854B08"/>
    <w:rsid w:val="00854F19"/>
    <w:rsid w:val="00854FA1"/>
    <w:rsid w:val="00854FA3"/>
    <w:rsid w:val="008550AC"/>
    <w:rsid w:val="00855182"/>
    <w:rsid w:val="0085527D"/>
    <w:rsid w:val="00855283"/>
    <w:rsid w:val="0085529A"/>
    <w:rsid w:val="00855334"/>
    <w:rsid w:val="00855469"/>
    <w:rsid w:val="00855474"/>
    <w:rsid w:val="008554AE"/>
    <w:rsid w:val="00855507"/>
    <w:rsid w:val="00855552"/>
    <w:rsid w:val="008557A4"/>
    <w:rsid w:val="008557D0"/>
    <w:rsid w:val="00855857"/>
    <w:rsid w:val="008559EE"/>
    <w:rsid w:val="00855B87"/>
    <w:rsid w:val="00855C17"/>
    <w:rsid w:val="00855E89"/>
    <w:rsid w:val="00855E9B"/>
    <w:rsid w:val="00855EA2"/>
    <w:rsid w:val="00855F64"/>
    <w:rsid w:val="00855F87"/>
    <w:rsid w:val="00855F88"/>
    <w:rsid w:val="00855FED"/>
    <w:rsid w:val="008560DF"/>
    <w:rsid w:val="008560E1"/>
    <w:rsid w:val="008561CE"/>
    <w:rsid w:val="008561F2"/>
    <w:rsid w:val="00856242"/>
    <w:rsid w:val="008562B3"/>
    <w:rsid w:val="00856374"/>
    <w:rsid w:val="008563B0"/>
    <w:rsid w:val="008564EF"/>
    <w:rsid w:val="008566E6"/>
    <w:rsid w:val="008568C5"/>
    <w:rsid w:val="00856BC4"/>
    <w:rsid w:val="00856BDC"/>
    <w:rsid w:val="00856D2F"/>
    <w:rsid w:val="00856F69"/>
    <w:rsid w:val="00856F87"/>
    <w:rsid w:val="00856FA5"/>
    <w:rsid w:val="00857237"/>
    <w:rsid w:val="008573B2"/>
    <w:rsid w:val="008573CA"/>
    <w:rsid w:val="00857476"/>
    <w:rsid w:val="00857477"/>
    <w:rsid w:val="00857512"/>
    <w:rsid w:val="00857809"/>
    <w:rsid w:val="00857884"/>
    <w:rsid w:val="008578EA"/>
    <w:rsid w:val="0085790A"/>
    <w:rsid w:val="00857925"/>
    <w:rsid w:val="008579DD"/>
    <w:rsid w:val="00857A19"/>
    <w:rsid w:val="00857BAB"/>
    <w:rsid w:val="00857CEF"/>
    <w:rsid w:val="00857D86"/>
    <w:rsid w:val="00857DC9"/>
    <w:rsid w:val="00857DE2"/>
    <w:rsid w:val="00857E14"/>
    <w:rsid w:val="00857E7B"/>
    <w:rsid w:val="00857EA8"/>
    <w:rsid w:val="00857EC3"/>
    <w:rsid w:val="00857EDD"/>
    <w:rsid w:val="00857F22"/>
    <w:rsid w:val="008600C0"/>
    <w:rsid w:val="00860177"/>
    <w:rsid w:val="00860233"/>
    <w:rsid w:val="0086024D"/>
    <w:rsid w:val="00860278"/>
    <w:rsid w:val="008602A9"/>
    <w:rsid w:val="008603F3"/>
    <w:rsid w:val="00860446"/>
    <w:rsid w:val="00860579"/>
    <w:rsid w:val="00860657"/>
    <w:rsid w:val="00860679"/>
    <w:rsid w:val="008606F4"/>
    <w:rsid w:val="0086077B"/>
    <w:rsid w:val="00860815"/>
    <w:rsid w:val="00860930"/>
    <w:rsid w:val="008609F7"/>
    <w:rsid w:val="00860A01"/>
    <w:rsid w:val="00860A56"/>
    <w:rsid w:val="00860AA7"/>
    <w:rsid w:val="00860CFB"/>
    <w:rsid w:val="00860D60"/>
    <w:rsid w:val="00860D98"/>
    <w:rsid w:val="00860DFC"/>
    <w:rsid w:val="00860E45"/>
    <w:rsid w:val="00860EEE"/>
    <w:rsid w:val="00860FF1"/>
    <w:rsid w:val="00861020"/>
    <w:rsid w:val="008611CE"/>
    <w:rsid w:val="00861264"/>
    <w:rsid w:val="0086137F"/>
    <w:rsid w:val="008613EE"/>
    <w:rsid w:val="0086144B"/>
    <w:rsid w:val="008614DC"/>
    <w:rsid w:val="00861530"/>
    <w:rsid w:val="00861601"/>
    <w:rsid w:val="00861644"/>
    <w:rsid w:val="008616B0"/>
    <w:rsid w:val="0086177D"/>
    <w:rsid w:val="00861789"/>
    <w:rsid w:val="008617F5"/>
    <w:rsid w:val="00861916"/>
    <w:rsid w:val="00861A14"/>
    <w:rsid w:val="00861A3E"/>
    <w:rsid w:val="00861AB6"/>
    <w:rsid w:val="00861B1D"/>
    <w:rsid w:val="00861B6E"/>
    <w:rsid w:val="00861BEC"/>
    <w:rsid w:val="00861C25"/>
    <w:rsid w:val="00861C7C"/>
    <w:rsid w:val="00861D0F"/>
    <w:rsid w:val="00861D6E"/>
    <w:rsid w:val="00861D70"/>
    <w:rsid w:val="00861EB8"/>
    <w:rsid w:val="00861F04"/>
    <w:rsid w:val="00861F2E"/>
    <w:rsid w:val="00861FD9"/>
    <w:rsid w:val="0086207F"/>
    <w:rsid w:val="0086209B"/>
    <w:rsid w:val="008620B5"/>
    <w:rsid w:val="008621B6"/>
    <w:rsid w:val="008622B1"/>
    <w:rsid w:val="00862399"/>
    <w:rsid w:val="008624FF"/>
    <w:rsid w:val="008625A9"/>
    <w:rsid w:val="0086261B"/>
    <w:rsid w:val="00862643"/>
    <w:rsid w:val="00862690"/>
    <w:rsid w:val="00862699"/>
    <w:rsid w:val="00862716"/>
    <w:rsid w:val="0086279B"/>
    <w:rsid w:val="008627B5"/>
    <w:rsid w:val="00862905"/>
    <w:rsid w:val="008629F7"/>
    <w:rsid w:val="00862B24"/>
    <w:rsid w:val="00862CA2"/>
    <w:rsid w:val="00862D29"/>
    <w:rsid w:val="00862E63"/>
    <w:rsid w:val="00862F2D"/>
    <w:rsid w:val="008630B9"/>
    <w:rsid w:val="008630CA"/>
    <w:rsid w:val="00863154"/>
    <w:rsid w:val="008631FC"/>
    <w:rsid w:val="0086335A"/>
    <w:rsid w:val="00863367"/>
    <w:rsid w:val="00863522"/>
    <w:rsid w:val="00863683"/>
    <w:rsid w:val="008636A2"/>
    <w:rsid w:val="008636C3"/>
    <w:rsid w:val="0086373B"/>
    <w:rsid w:val="0086375D"/>
    <w:rsid w:val="00863813"/>
    <w:rsid w:val="008638B8"/>
    <w:rsid w:val="00863A94"/>
    <w:rsid w:val="00863B22"/>
    <w:rsid w:val="00863D0B"/>
    <w:rsid w:val="00863E8D"/>
    <w:rsid w:val="00863EA8"/>
    <w:rsid w:val="00863F3B"/>
    <w:rsid w:val="00863FE5"/>
    <w:rsid w:val="00864116"/>
    <w:rsid w:val="008641F4"/>
    <w:rsid w:val="008642F4"/>
    <w:rsid w:val="00864330"/>
    <w:rsid w:val="00864373"/>
    <w:rsid w:val="00864540"/>
    <w:rsid w:val="00864563"/>
    <w:rsid w:val="008645BB"/>
    <w:rsid w:val="008646A8"/>
    <w:rsid w:val="008647BC"/>
    <w:rsid w:val="00864807"/>
    <w:rsid w:val="0086480C"/>
    <w:rsid w:val="008648C6"/>
    <w:rsid w:val="0086492A"/>
    <w:rsid w:val="00864AFF"/>
    <w:rsid w:val="00864B37"/>
    <w:rsid w:val="00864C28"/>
    <w:rsid w:val="00864CA9"/>
    <w:rsid w:val="00864CCD"/>
    <w:rsid w:val="00864D19"/>
    <w:rsid w:val="00864D1A"/>
    <w:rsid w:val="00864DFE"/>
    <w:rsid w:val="00864E24"/>
    <w:rsid w:val="00865228"/>
    <w:rsid w:val="0086532B"/>
    <w:rsid w:val="00865424"/>
    <w:rsid w:val="00865476"/>
    <w:rsid w:val="0086553F"/>
    <w:rsid w:val="008656F1"/>
    <w:rsid w:val="00865719"/>
    <w:rsid w:val="008659EA"/>
    <w:rsid w:val="00865A77"/>
    <w:rsid w:val="00865CEC"/>
    <w:rsid w:val="00865D79"/>
    <w:rsid w:val="00865F29"/>
    <w:rsid w:val="0086615C"/>
    <w:rsid w:val="008662A5"/>
    <w:rsid w:val="0086648D"/>
    <w:rsid w:val="008665CF"/>
    <w:rsid w:val="00866623"/>
    <w:rsid w:val="00866861"/>
    <w:rsid w:val="00866B81"/>
    <w:rsid w:val="00866CB3"/>
    <w:rsid w:val="00866DD1"/>
    <w:rsid w:val="00866ED2"/>
    <w:rsid w:val="00866F4B"/>
    <w:rsid w:val="00866FA9"/>
    <w:rsid w:val="00866FB5"/>
    <w:rsid w:val="00866FE8"/>
    <w:rsid w:val="00866FEE"/>
    <w:rsid w:val="00867047"/>
    <w:rsid w:val="0086710A"/>
    <w:rsid w:val="00867148"/>
    <w:rsid w:val="0086723C"/>
    <w:rsid w:val="008672BF"/>
    <w:rsid w:val="008672DE"/>
    <w:rsid w:val="0086746C"/>
    <w:rsid w:val="008675AD"/>
    <w:rsid w:val="008675BB"/>
    <w:rsid w:val="008675DB"/>
    <w:rsid w:val="0086778E"/>
    <w:rsid w:val="0086791A"/>
    <w:rsid w:val="00867BAC"/>
    <w:rsid w:val="00867BEE"/>
    <w:rsid w:val="00867C6C"/>
    <w:rsid w:val="00867CFA"/>
    <w:rsid w:val="00867E22"/>
    <w:rsid w:val="00867E8B"/>
    <w:rsid w:val="00867EA0"/>
    <w:rsid w:val="00870014"/>
    <w:rsid w:val="0087004B"/>
    <w:rsid w:val="00870095"/>
    <w:rsid w:val="008702B0"/>
    <w:rsid w:val="008704DE"/>
    <w:rsid w:val="0087070B"/>
    <w:rsid w:val="00870768"/>
    <w:rsid w:val="0087079F"/>
    <w:rsid w:val="008707B1"/>
    <w:rsid w:val="008708A8"/>
    <w:rsid w:val="008709C2"/>
    <w:rsid w:val="00870AF6"/>
    <w:rsid w:val="00870C56"/>
    <w:rsid w:val="00870C77"/>
    <w:rsid w:val="00870CF6"/>
    <w:rsid w:val="00870D6C"/>
    <w:rsid w:val="00870D90"/>
    <w:rsid w:val="00870DD5"/>
    <w:rsid w:val="008711BE"/>
    <w:rsid w:val="00871326"/>
    <w:rsid w:val="008715A4"/>
    <w:rsid w:val="008715CD"/>
    <w:rsid w:val="00871606"/>
    <w:rsid w:val="00871669"/>
    <w:rsid w:val="00871790"/>
    <w:rsid w:val="00871847"/>
    <w:rsid w:val="0087199B"/>
    <w:rsid w:val="008719BB"/>
    <w:rsid w:val="00871A7A"/>
    <w:rsid w:val="00871AF6"/>
    <w:rsid w:val="00871B89"/>
    <w:rsid w:val="00871BDB"/>
    <w:rsid w:val="00871CB9"/>
    <w:rsid w:val="00871E7D"/>
    <w:rsid w:val="00871EEE"/>
    <w:rsid w:val="0087207E"/>
    <w:rsid w:val="00872125"/>
    <w:rsid w:val="00872155"/>
    <w:rsid w:val="008721CF"/>
    <w:rsid w:val="00872275"/>
    <w:rsid w:val="00872318"/>
    <w:rsid w:val="00872483"/>
    <w:rsid w:val="008724C0"/>
    <w:rsid w:val="00872553"/>
    <w:rsid w:val="008725BB"/>
    <w:rsid w:val="008726D1"/>
    <w:rsid w:val="008726F2"/>
    <w:rsid w:val="00872704"/>
    <w:rsid w:val="00872728"/>
    <w:rsid w:val="008727B9"/>
    <w:rsid w:val="00872800"/>
    <w:rsid w:val="0087293F"/>
    <w:rsid w:val="00872958"/>
    <w:rsid w:val="008729CC"/>
    <w:rsid w:val="00872AD1"/>
    <w:rsid w:val="00872D26"/>
    <w:rsid w:val="00872E27"/>
    <w:rsid w:val="00872FC8"/>
    <w:rsid w:val="0087309E"/>
    <w:rsid w:val="00873110"/>
    <w:rsid w:val="00873191"/>
    <w:rsid w:val="008731B0"/>
    <w:rsid w:val="008731E7"/>
    <w:rsid w:val="00873354"/>
    <w:rsid w:val="008733DB"/>
    <w:rsid w:val="008735A5"/>
    <w:rsid w:val="008735C9"/>
    <w:rsid w:val="0087367C"/>
    <w:rsid w:val="008736D0"/>
    <w:rsid w:val="00873700"/>
    <w:rsid w:val="0087387F"/>
    <w:rsid w:val="0087397D"/>
    <w:rsid w:val="00873A5C"/>
    <w:rsid w:val="00873A88"/>
    <w:rsid w:val="00873AF9"/>
    <w:rsid w:val="00873C57"/>
    <w:rsid w:val="00873D5F"/>
    <w:rsid w:val="00873D60"/>
    <w:rsid w:val="00873E3B"/>
    <w:rsid w:val="00873ED4"/>
    <w:rsid w:val="008740DD"/>
    <w:rsid w:val="0087413F"/>
    <w:rsid w:val="008742D5"/>
    <w:rsid w:val="0087432C"/>
    <w:rsid w:val="008743A6"/>
    <w:rsid w:val="008743AF"/>
    <w:rsid w:val="008743BB"/>
    <w:rsid w:val="00874429"/>
    <w:rsid w:val="008744D2"/>
    <w:rsid w:val="00874566"/>
    <w:rsid w:val="00874640"/>
    <w:rsid w:val="0087471C"/>
    <w:rsid w:val="008747ED"/>
    <w:rsid w:val="00874886"/>
    <w:rsid w:val="00874927"/>
    <w:rsid w:val="00874936"/>
    <w:rsid w:val="00874940"/>
    <w:rsid w:val="008749FE"/>
    <w:rsid w:val="00874A15"/>
    <w:rsid w:val="00874B57"/>
    <w:rsid w:val="00874C63"/>
    <w:rsid w:val="00874DAE"/>
    <w:rsid w:val="00874DD9"/>
    <w:rsid w:val="00874EFE"/>
    <w:rsid w:val="00874F09"/>
    <w:rsid w:val="00874FC7"/>
    <w:rsid w:val="00874FEB"/>
    <w:rsid w:val="0087502A"/>
    <w:rsid w:val="0087505E"/>
    <w:rsid w:val="00875251"/>
    <w:rsid w:val="008753B3"/>
    <w:rsid w:val="008757F8"/>
    <w:rsid w:val="0087580A"/>
    <w:rsid w:val="00875847"/>
    <w:rsid w:val="0087585D"/>
    <w:rsid w:val="0087587F"/>
    <w:rsid w:val="00875964"/>
    <w:rsid w:val="0087599C"/>
    <w:rsid w:val="00875B5F"/>
    <w:rsid w:val="00875C0C"/>
    <w:rsid w:val="00875C64"/>
    <w:rsid w:val="00875DC1"/>
    <w:rsid w:val="00875DD0"/>
    <w:rsid w:val="00875E14"/>
    <w:rsid w:val="00875F95"/>
    <w:rsid w:val="00876142"/>
    <w:rsid w:val="00876169"/>
    <w:rsid w:val="00876227"/>
    <w:rsid w:val="0087625E"/>
    <w:rsid w:val="00876270"/>
    <w:rsid w:val="00876390"/>
    <w:rsid w:val="00876452"/>
    <w:rsid w:val="008764A4"/>
    <w:rsid w:val="00876603"/>
    <w:rsid w:val="00876630"/>
    <w:rsid w:val="00876695"/>
    <w:rsid w:val="0087669A"/>
    <w:rsid w:val="00876850"/>
    <w:rsid w:val="00876ABC"/>
    <w:rsid w:val="00876B60"/>
    <w:rsid w:val="00876BAC"/>
    <w:rsid w:val="00876D2F"/>
    <w:rsid w:val="00876DFC"/>
    <w:rsid w:val="00876E06"/>
    <w:rsid w:val="00876F20"/>
    <w:rsid w:val="00876F3B"/>
    <w:rsid w:val="00876F75"/>
    <w:rsid w:val="00876FC6"/>
    <w:rsid w:val="00877213"/>
    <w:rsid w:val="0087728A"/>
    <w:rsid w:val="008772DF"/>
    <w:rsid w:val="00877320"/>
    <w:rsid w:val="008774D7"/>
    <w:rsid w:val="008774E6"/>
    <w:rsid w:val="0087759E"/>
    <w:rsid w:val="008775D2"/>
    <w:rsid w:val="00877794"/>
    <w:rsid w:val="008778EB"/>
    <w:rsid w:val="00877AD0"/>
    <w:rsid w:val="00877B20"/>
    <w:rsid w:val="00877B2E"/>
    <w:rsid w:val="00877B47"/>
    <w:rsid w:val="00877BC6"/>
    <w:rsid w:val="00877C61"/>
    <w:rsid w:val="00877D2B"/>
    <w:rsid w:val="00877DFE"/>
    <w:rsid w:val="00877E4D"/>
    <w:rsid w:val="00877F7F"/>
    <w:rsid w:val="00877F9A"/>
    <w:rsid w:val="00880017"/>
    <w:rsid w:val="008800BB"/>
    <w:rsid w:val="0088010E"/>
    <w:rsid w:val="00880118"/>
    <w:rsid w:val="0088020F"/>
    <w:rsid w:val="00880286"/>
    <w:rsid w:val="00880327"/>
    <w:rsid w:val="00880445"/>
    <w:rsid w:val="00880582"/>
    <w:rsid w:val="008805DB"/>
    <w:rsid w:val="0088067C"/>
    <w:rsid w:val="00880740"/>
    <w:rsid w:val="00880984"/>
    <w:rsid w:val="00880A1B"/>
    <w:rsid w:val="00880A91"/>
    <w:rsid w:val="00880B24"/>
    <w:rsid w:val="00880E4C"/>
    <w:rsid w:val="00880FB9"/>
    <w:rsid w:val="00880FE8"/>
    <w:rsid w:val="00881054"/>
    <w:rsid w:val="008810F2"/>
    <w:rsid w:val="008812B8"/>
    <w:rsid w:val="00881341"/>
    <w:rsid w:val="00881359"/>
    <w:rsid w:val="008814C2"/>
    <w:rsid w:val="008814CE"/>
    <w:rsid w:val="0088152F"/>
    <w:rsid w:val="0088154E"/>
    <w:rsid w:val="0088158E"/>
    <w:rsid w:val="00881671"/>
    <w:rsid w:val="008816EF"/>
    <w:rsid w:val="0088178C"/>
    <w:rsid w:val="0088182A"/>
    <w:rsid w:val="0088187B"/>
    <w:rsid w:val="00881BB4"/>
    <w:rsid w:val="00881BF5"/>
    <w:rsid w:val="00881C60"/>
    <w:rsid w:val="00881DF9"/>
    <w:rsid w:val="00881E10"/>
    <w:rsid w:val="00881E90"/>
    <w:rsid w:val="00881EF9"/>
    <w:rsid w:val="00881FFD"/>
    <w:rsid w:val="008820B9"/>
    <w:rsid w:val="008820C3"/>
    <w:rsid w:val="0088210B"/>
    <w:rsid w:val="00882159"/>
    <w:rsid w:val="008821AC"/>
    <w:rsid w:val="008821C5"/>
    <w:rsid w:val="00882423"/>
    <w:rsid w:val="00882436"/>
    <w:rsid w:val="00882493"/>
    <w:rsid w:val="008824ED"/>
    <w:rsid w:val="008824EF"/>
    <w:rsid w:val="0088250B"/>
    <w:rsid w:val="00882553"/>
    <w:rsid w:val="00882683"/>
    <w:rsid w:val="008826D2"/>
    <w:rsid w:val="00882713"/>
    <w:rsid w:val="00882772"/>
    <w:rsid w:val="00882864"/>
    <w:rsid w:val="008828AF"/>
    <w:rsid w:val="008828EB"/>
    <w:rsid w:val="008829DB"/>
    <w:rsid w:val="00882A13"/>
    <w:rsid w:val="00882A92"/>
    <w:rsid w:val="00882AF0"/>
    <w:rsid w:val="00882AF5"/>
    <w:rsid w:val="00882B86"/>
    <w:rsid w:val="00882C01"/>
    <w:rsid w:val="00882C1A"/>
    <w:rsid w:val="00882D43"/>
    <w:rsid w:val="00882E74"/>
    <w:rsid w:val="00882FDC"/>
    <w:rsid w:val="008831AE"/>
    <w:rsid w:val="00883511"/>
    <w:rsid w:val="0088359C"/>
    <w:rsid w:val="0088368D"/>
    <w:rsid w:val="00883775"/>
    <w:rsid w:val="0088386F"/>
    <w:rsid w:val="00883878"/>
    <w:rsid w:val="00883894"/>
    <w:rsid w:val="008839D8"/>
    <w:rsid w:val="00883AB8"/>
    <w:rsid w:val="00883B2A"/>
    <w:rsid w:val="00883C12"/>
    <w:rsid w:val="00883C15"/>
    <w:rsid w:val="008840A8"/>
    <w:rsid w:val="008840D4"/>
    <w:rsid w:val="00884108"/>
    <w:rsid w:val="008841FD"/>
    <w:rsid w:val="00884212"/>
    <w:rsid w:val="0088428E"/>
    <w:rsid w:val="00884357"/>
    <w:rsid w:val="008843AA"/>
    <w:rsid w:val="008843F8"/>
    <w:rsid w:val="00884443"/>
    <w:rsid w:val="0088445D"/>
    <w:rsid w:val="00884470"/>
    <w:rsid w:val="0088447C"/>
    <w:rsid w:val="008844FE"/>
    <w:rsid w:val="00884518"/>
    <w:rsid w:val="008846D1"/>
    <w:rsid w:val="00884703"/>
    <w:rsid w:val="00884AE0"/>
    <w:rsid w:val="00884B70"/>
    <w:rsid w:val="00884D65"/>
    <w:rsid w:val="00884D8F"/>
    <w:rsid w:val="00884FAC"/>
    <w:rsid w:val="00884FF5"/>
    <w:rsid w:val="008850CD"/>
    <w:rsid w:val="00885154"/>
    <w:rsid w:val="0088517C"/>
    <w:rsid w:val="008852A8"/>
    <w:rsid w:val="00885301"/>
    <w:rsid w:val="00885308"/>
    <w:rsid w:val="0088537D"/>
    <w:rsid w:val="008855BF"/>
    <w:rsid w:val="0088560E"/>
    <w:rsid w:val="00885796"/>
    <w:rsid w:val="008858AE"/>
    <w:rsid w:val="008858D9"/>
    <w:rsid w:val="00885B39"/>
    <w:rsid w:val="00885B56"/>
    <w:rsid w:val="00885CF9"/>
    <w:rsid w:val="00885D6D"/>
    <w:rsid w:val="00885DAC"/>
    <w:rsid w:val="00885E61"/>
    <w:rsid w:val="00885E6A"/>
    <w:rsid w:val="00885F19"/>
    <w:rsid w:val="00885F1E"/>
    <w:rsid w:val="00885F3E"/>
    <w:rsid w:val="00885FAD"/>
    <w:rsid w:val="0088602F"/>
    <w:rsid w:val="0088604D"/>
    <w:rsid w:val="008862E0"/>
    <w:rsid w:val="008865C2"/>
    <w:rsid w:val="008865ED"/>
    <w:rsid w:val="008866B2"/>
    <w:rsid w:val="0088675B"/>
    <w:rsid w:val="0088678E"/>
    <w:rsid w:val="0088679E"/>
    <w:rsid w:val="00886915"/>
    <w:rsid w:val="0088694C"/>
    <w:rsid w:val="00886986"/>
    <w:rsid w:val="008869AB"/>
    <w:rsid w:val="00886A80"/>
    <w:rsid w:val="00886B2E"/>
    <w:rsid w:val="00886C10"/>
    <w:rsid w:val="00886C5C"/>
    <w:rsid w:val="00886C87"/>
    <w:rsid w:val="00886F84"/>
    <w:rsid w:val="00886FE3"/>
    <w:rsid w:val="0088700F"/>
    <w:rsid w:val="008871C3"/>
    <w:rsid w:val="008871CC"/>
    <w:rsid w:val="008871E5"/>
    <w:rsid w:val="00887218"/>
    <w:rsid w:val="00887364"/>
    <w:rsid w:val="008874EA"/>
    <w:rsid w:val="008874FB"/>
    <w:rsid w:val="00887564"/>
    <w:rsid w:val="008875E4"/>
    <w:rsid w:val="00887814"/>
    <w:rsid w:val="0088782C"/>
    <w:rsid w:val="008878C8"/>
    <w:rsid w:val="00887906"/>
    <w:rsid w:val="008879B3"/>
    <w:rsid w:val="008879DC"/>
    <w:rsid w:val="00887B92"/>
    <w:rsid w:val="00887D32"/>
    <w:rsid w:val="00887D38"/>
    <w:rsid w:val="00887D6B"/>
    <w:rsid w:val="00887D83"/>
    <w:rsid w:val="00887DDD"/>
    <w:rsid w:val="00887E97"/>
    <w:rsid w:val="00887F5B"/>
    <w:rsid w:val="00890185"/>
    <w:rsid w:val="00890285"/>
    <w:rsid w:val="00890318"/>
    <w:rsid w:val="00890402"/>
    <w:rsid w:val="00890675"/>
    <w:rsid w:val="00890789"/>
    <w:rsid w:val="008908C6"/>
    <w:rsid w:val="008909B7"/>
    <w:rsid w:val="00890A96"/>
    <w:rsid w:val="00890AD8"/>
    <w:rsid w:val="00890BDD"/>
    <w:rsid w:val="00890CBA"/>
    <w:rsid w:val="00890D49"/>
    <w:rsid w:val="00890E1E"/>
    <w:rsid w:val="00890EA4"/>
    <w:rsid w:val="00890EC0"/>
    <w:rsid w:val="00890EF8"/>
    <w:rsid w:val="00890F5A"/>
    <w:rsid w:val="00890FAD"/>
    <w:rsid w:val="00890FBE"/>
    <w:rsid w:val="0089100E"/>
    <w:rsid w:val="0089111C"/>
    <w:rsid w:val="00891147"/>
    <w:rsid w:val="00891222"/>
    <w:rsid w:val="0089123A"/>
    <w:rsid w:val="0089124E"/>
    <w:rsid w:val="00891296"/>
    <w:rsid w:val="00891395"/>
    <w:rsid w:val="0089145A"/>
    <w:rsid w:val="008914C7"/>
    <w:rsid w:val="008914DC"/>
    <w:rsid w:val="008915A9"/>
    <w:rsid w:val="008915D7"/>
    <w:rsid w:val="00891696"/>
    <w:rsid w:val="00891745"/>
    <w:rsid w:val="0089178F"/>
    <w:rsid w:val="00891A62"/>
    <w:rsid w:val="00891AB8"/>
    <w:rsid w:val="00891C0E"/>
    <w:rsid w:val="00891C7C"/>
    <w:rsid w:val="00891CFD"/>
    <w:rsid w:val="00891DD4"/>
    <w:rsid w:val="00891DF7"/>
    <w:rsid w:val="00891E09"/>
    <w:rsid w:val="00891EFC"/>
    <w:rsid w:val="00891F29"/>
    <w:rsid w:val="00892018"/>
    <w:rsid w:val="00892036"/>
    <w:rsid w:val="00892064"/>
    <w:rsid w:val="00892175"/>
    <w:rsid w:val="00892217"/>
    <w:rsid w:val="00892279"/>
    <w:rsid w:val="00892297"/>
    <w:rsid w:val="008922D3"/>
    <w:rsid w:val="00892302"/>
    <w:rsid w:val="0089235B"/>
    <w:rsid w:val="0089246E"/>
    <w:rsid w:val="008924D0"/>
    <w:rsid w:val="0089279E"/>
    <w:rsid w:val="008928FD"/>
    <w:rsid w:val="00892950"/>
    <w:rsid w:val="0089297B"/>
    <w:rsid w:val="008929E4"/>
    <w:rsid w:val="00892A5F"/>
    <w:rsid w:val="00892A96"/>
    <w:rsid w:val="00892CB3"/>
    <w:rsid w:val="00892D25"/>
    <w:rsid w:val="00892D40"/>
    <w:rsid w:val="00892D70"/>
    <w:rsid w:val="00892E9F"/>
    <w:rsid w:val="00892F97"/>
    <w:rsid w:val="00892FF7"/>
    <w:rsid w:val="0089314D"/>
    <w:rsid w:val="00893242"/>
    <w:rsid w:val="0089328F"/>
    <w:rsid w:val="008933EA"/>
    <w:rsid w:val="0089345D"/>
    <w:rsid w:val="008934D0"/>
    <w:rsid w:val="008935F3"/>
    <w:rsid w:val="008935F4"/>
    <w:rsid w:val="008935FE"/>
    <w:rsid w:val="00893834"/>
    <w:rsid w:val="0089385D"/>
    <w:rsid w:val="008938C5"/>
    <w:rsid w:val="00893993"/>
    <w:rsid w:val="00893A05"/>
    <w:rsid w:val="00893A10"/>
    <w:rsid w:val="00893A35"/>
    <w:rsid w:val="00893C92"/>
    <w:rsid w:val="00893CAA"/>
    <w:rsid w:val="00893CB8"/>
    <w:rsid w:val="00893CDB"/>
    <w:rsid w:val="00893D5B"/>
    <w:rsid w:val="00893DC1"/>
    <w:rsid w:val="00893DF2"/>
    <w:rsid w:val="00893EFE"/>
    <w:rsid w:val="0089401A"/>
    <w:rsid w:val="008940F7"/>
    <w:rsid w:val="00894113"/>
    <w:rsid w:val="00894122"/>
    <w:rsid w:val="0089412F"/>
    <w:rsid w:val="008943F4"/>
    <w:rsid w:val="00894456"/>
    <w:rsid w:val="0089445A"/>
    <w:rsid w:val="0089452E"/>
    <w:rsid w:val="00894552"/>
    <w:rsid w:val="00894555"/>
    <w:rsid w:val="008945C5"/>
    <w:rsid w:val="008946B7"/>
    <w:rsid w:val="00894751"/>
    <w:rsid w:val="008947A2"/>
    <w:rsid w:val="008947AC"/>
    <w:rsid w:val="0089499F"/>
    <w:rsid w:val="00894D2C"/>
    <w:rsid w:val="00894D52"/>
    <w:rsid w:val="00894DB2"/>
    <w:rsid w:val="00894EAF"/>
    <w:rsid w:val="00894FF3"/>
    <w:rsid w:val="00894FF8"/>
    <w:rsid w:val="0089500F"/>
    <w:rsid w:val="008950D2"/>
    <w:rsid w:val="008951EE"/>
    <w:rsid w:val="0089542A"/>
    <w:rsid w:val="00895490"/>
    <w:rsid w:val="008955CB"/>
    <w:rsid w:val="0089575F"/>
    <w:rsid w:val="0089594E"/>
    <w:rsid w:val="00895A72"/>
    <w:rsid w:val="00895BA7"/>
    <w:rsid w:val="00895C6A"/>
    <w:rsid w:val="00895D74"/>
    <w:rsid w:val="00895DDF"/>
    <w:rsid w:val="00895DE6"/>
    <w:rsid w:val="00895E11"/>
    <w:rsid w:val="00895F6A"/>
    <w:rsid w:val="00896009"/>
    <w:rsid w:val="00896067"/>
    <w:rsid w:val="008960D7"/>
    <w:rsid w:val="0089610E"/>
    <w:rsid w:val="00896153"/>
    <w:rsid w:val="00896185"/>
    <w:rsid w:val="008961E0"/>
    <w:rsid w:val="00896209"/>
    <w:rsid w:val="0089647F"/>
    <w:rsid w:val="0089653D"/>
    <w:rsid w:val="00896808"/>
    <w:rsid w:val="00896814"/>
    <w:rsid w:val="00896867"/>
    <w:rsid w:val="0089688E"/>
    <w:rsid w:val="008969A3"/>
    <w:rsid w:val="00896A7B"/>
    <w:rsid w:val="00896AB2"/>
    <w:rsid w:val="00896BBE"/>
    <w:rsid w:val="00896CE5"/>
    <w:rsid w:val="00896CF7"/>
    <w:rsid w:val="00896CFF"/>
    <w:rsid w:val="00896DED"/>
    <w:rsid w:val="00896E23"/>
    <w:rsid w:val="00896E65"/>
    <w:rsid w:val="008975F7"/>
    <w:rsid w:val="0089768B"/>
    <w:rsid w:val="00897795"/>
    <w:rsid w:val="008977BE"/>
    <w:rsid w:val="008977CB"/>
    <w:rsid w:val="00897885"/>
    <w:rsid w:val="008978C8"/>
    <w:rsid w:val="00897A59"/>
    <w:rsid w:val="00897B8D"/>
    <w:rsid w:val="00897C42"/>
    <w:rsid w:val="00897C8A"/>
    <w:rsid w:val="00897EB2"/>
    <w:rsid w:val="00897FDC"/>
    <w:rsid w:val="008A003F"/>
    <w:rsid w:val="008A0155"/>
    <w:rsid w:val="008A01F1"/>
    <w:rsid w:val="008A0260"/>
    <w:rsid w:val="008A04D2"/>
    <w:rsid w:val="008A0520"/>
    <w:rsid w:val="008A05F7"/>
    <w:rsid w:val="008A069B"/>
    <w:rsid w:val="008A06E2"/>
    <w:rsid w:val="008A06FE"/>
    <w:rsid w:val="008A07DC"/>
    <w:rsid w:val="008A0846"/>
    <w:rsid w:val="008A09BC"/>
    <w:rsid w:val="008A0A0A"/>
    <w:rsid w:val="008A0A22"/>
    <w:rsid w:val="008A0A44"/>
    <w:rsid w:val="008A0AF8"/>
    <w:rsid w:val="008A0B4E"/>
    <w:rsid w:val="008A0E17"/>
    <w:rsid w:val="008A0E5B"/>
    <w:rsid w:val="008A0E99"/>
    <w:rsid w:val="008A0FB8"/>
    <w:rsid w:val="008A0FF3"/>
    <w:rsid w:val="008A10BC"/>
    <w:rsid w:val="008A10F9"/>
    <w:rsid w:val="008A1267"/>
    <w:rsid w:val="008A13DC"/>
    <w:rsid w:val="008A1488"/>
    <w:rsid w:val="008A14C8"/>
    <w:rsid w:val="008A1506"/>
    <w:rsid w:val="008A1532"/>
    <w:rsid w:val="008A1617"/>
    <w:rsid w:val="008A1696"/>
    <w:rsid w:val="008A16AF"/>
    <w:rsid w:val="008A175B"/>
    <w:rsid w:val="008A1769"/>
    <w:rsid w:val="008A176C"/>
    <w:rsid w:val="008A182C"/>
    <w:rsid w:val="008A1A32"/>
    <w:rsid w:val="008A1A41"/>
    <w:rsid w:val="008A1A6E"/>
    <w:rsid w:val="008A1AAD"/>
    <w:rsid w:val="008A1B4E"/>
    <w:rsid w:val="008A1B5E"/>
    <w:rsid w:val="008A1C10"/>
    <w:rsid w:val="008A1DDD"/>
    <w:rsid w:val="008A1E22"/>
    <w:rsid w:val="008A2161"/>
    <w:rsid w:val="008A2212"/>
    <w:rsid w:val="008A2254"/>
    <w:rsid w:val="008A2293"/>
    <w:rsid w:val="008A231B"/>
    <w:rsid w:val="008A234C"/>
    <w:rsid w:val="008A23D2"/>
    <w:rsid w:val="008A23EB"/>
    <w:rsid w:val="008A24A4"/>
    <w:rsid w:val="008A24B6"/>
    <w:rsid w:val="008A24C9"/>
    <w:rsid w:val="008A25A1"/>
    <w:rsid w:val="008A273A"/>
    <w:rsid w:val="008A2886"/>
    <w:rsid w:val="008A294A"/>
    <w:rsid w:val="008A2A00"/>
    <w:rsid w:val="008A2A5A"/>
    <w:rsid w:val="008A2AF8"/>
    <w:rsid w:val="008A2F68"/>
    <w:rsid w:val="008A30C4"/>
    <w:rsid w:val="008A30E9"/>
    <w:rsid w:val="008A31ED"/>
    <w:rsid w:val="008A323B"/>
    <w:rsid w:val="008A327C"/>
    <w:rsid w:val="008A340A"/>
    <w:rsid w:val="008A34B6"/>
    <w:rsid w:val="008A34BC"/>
    <w:rsid w:val="008A3532"/>
    <w:rsid w:val="008A35CD"/>
    <w:rsid w:val="008A35F5"/>
    <w:rsid w:val="008A36DB"/>
    <w:rsid w:val="008A3749"/>
    <w:rsid w:val="008A388A"/>
    <w:rsid w:val="008A3959"/>
    <w:rsid w:val="008A39DD"/>
    <w:rsid w:val="008A3A19"/>
    <w:rsid w:val="008A3B12"/>
    <w:rsid w:val="008A3C4E"/>
    <w:rsid w:val="008A3E2C"/>
    <w:rsid w:val="008A3F83"/>
    <w:rsid w:val="008A3FCC"/>
    <w:rsid w:val="008A400E"/>
    <w:rsid w:val="008A4108"/>
    <w:rsid w:val="008A4114"/>
    <w:rsid w:val="008A413B"/>
    <w:rsid w:val="008A41C3"/>
    <w:rsid w:val="008A4406"/>
    <w:rsid w:val="008A449F"/>
    <w:rsid w:val="008A4511"/>
    <w:rsid w:val="008A4521"/>
    <w:rsid w:val="008A4557"/>
    <w:rsid w:val="008A46B3"/>
    <w:rsid w:val="008A4892"/>
    <w:rsid w:val="008A48CE"/>
    <w:rsid w:val="008A4AA0"/>
    <w:rsid w:val="008A4AE2"/>
    <w:rsid w:val="008A4E83"/>
    <w:rsid w:val="008A4F87"/>
    <w:rsid w:val="008A5053"/>
    <w:rsid w:val="008A50A6"/>
    <w:rsid w:val="008A5155"/>
    <w:rsid w:val="008A5289"/>
    <w:rsid w:val="008A53BF"/>
    <w:rsid w:val="008A549F"/>
    <w:rsid w:val="008A54EA"/>
    <w:rsid w:val="008A5509"/>
    <w:rsid w:val="008A5595"/>
    <w:rsid w:val="008A5665"/>
    <w:rsid w:val="008A57B9"/>
    <w:rsid w:val="008A584F"/>
    <w:rsid w:val="008A5866"/>
    <w:rsid w:val="008A58CB"/>
    <w:rsid w:val="008A5A0E"/>
    <w:rsid w:val="008A5BCE"/>
    <w:rsid w:val="008A5CC4"/>
    <w:rsid w:val="008A5D0F"/>
    <w:rsid w:val="008A5D27"/>
    <w:rsid w:val="008A604E"/>
    <w:rsid w:val="008A6072"/>
    <w:rsid w:val="008A60CB"/>
    <w:rsid w:val="008A61B7"/>
    <w:rsid w:val="008A6269"/>
    <w:rsid w:val="008A6420"/>
    <w:rsid w:val="008A643E"/>
    <w:rsid w:val="008A64BE"/>
    <w:rsid w:val="008A65AF"/>
    <w:rsid w:val="008A65EA"/>
    <w:rsid w:val="008A65F8"/>
    <w:rsid w:val="008A65FA"/>
    <w:rsid w:val="008A698A"/>
    <w:rsid w:val="008A6B43"/>
    <w:rsid w:val="008A6CD7"/>
    <w:rsid w:val="008A6CF2"/>
    <w:rsid w:val="008A6E40"/>
    <w:rsid w:val="008A6EBA"/>
    <w:rsid w:val="008A6F03"/>
    <w:rsid w:val="008A7026"/>
    <w:rsid w:val="008A7058"/>
    <w:rsid w:val="008A71D6"/>
    <w:rsid w:val="008A7239"/>
    <w:rsid w:val="008A723F"/>
    <w:rsid w:val="008A728C"/>
    <w:rsid w:val="008A742A"/>
    <w:rsid w:val="008A7525"/>
    <w:rsid w:val="008A764E"/>
    <w:rsid w:val="008A7847"/>
    <w:rsid w:val="008A7905"/>
    <w:rsid w:val="008A7CB6"/>
    <w:rsid w:val="008A7CC9"/>
    <w:rsid w:val="008A7CE8"/>
    <w:rsid w:val="008A7D29"/>
    <w:rsid w:val="008A7E69"/>
    <w:rsid w:val="008A7E87"/>
    <w:rsid w:val="008A7FAC"/>
    <w:rsid w:val="008B0117"/>
    <w:rsid w:val="008B0129"/>
    <w:rsid w:val="008B01CC"/>
    <w:rsid w:val="008B01F6"/>
    <w:rsid w:val="008B0204"/>
    <w:rsid w:val="008B0270"/>
    <w:rsid w:val="008B02E3"/>
    <w:rsid w:val="008B07E6"/>
    <w:rsid w:val="008B07E8"/>
    <w:rsid w:val="008B080E"/>
    <w:rsid w:val="008B0857"/>
    <w:rsid w:val="008B0992"/>
    <w:rsid w:val="008B0AA5"/>
    <w:rsid w:val="008B0C05"/>
    <w:rsid w:val="008B0CA2"/>
    <w:rsid w:val="008B0CDE"/>
    <w:rsid w:val="008B0CE3"/>
    <w:rsid w:val="008B0D8F"/>
    <w:rsid w:val="008B0DA4"/>
    <w:rsid w:val="008B0EA9"/>
    <w:rsid w:val="008B0F03"/>
    <w:rsid w:val="008B0F75"/>
    <w:rsid w:val="008B0F8D"/>
    <w:rsid w:val="008B0FE1"/>
    <w:rsid w:val="008B10EF"/>
    <w:rsid w:val="008B12BB"/>
    <w:rsid w:val="008B12E4"/>
    <w:rsid w:val="008B12F2"/>
    <w:rsid w:val="008B1367"/>
    <w:rsid w:val="008B139B"/>
    <w:rsid w:val="008B13E2"/>
    <w:rsid w:val="008B13FD"/>
    <w:rsid w:val="008B1462"/>
    <w:rsid w:val="008B1539"/>
    <w:rsid w:val="008B17C6"/>
    <w:rsid w:val="008B1841"/>
    <w:rsid w:val="008B18DA"/>
    <w:rsid w:val="008B1988"/>
    <w:rsid w:val="008B1B02"/>
    <w:rsid w:val="008B1F40"/>
    <w:rsid w:val="008B1F96"/>
    <w:rsid w:val="008B203C"/>
    <w:rsid w:val="008B2177"/>
    <w:rsid w:val="008B2307"/>
    <w:rsid w:val="008B2490"/>
    <w:rsid w:val="008B24CD"/>
    <w:rsid w:val="008B2513"/>
    <w:rsid w:val="008B2628"/>
    <w:rsid w:val="008B2637"/>
    <w:rsid w:val="008B2696"/>
    <w:rsid w:val="008B2719"/>
    <w:rsid w:val="008B28B9"/>
    <w:rsid w:val="008B2AC4"/>
    <w:rsid w:val="008B2B90"/>
    <w:rsid w:val="008B2BEE"/>
    <w:rsid w:val="008B2C38"/>
    <w:rsid w:val="008B2CAE"/>
    <w:rsid w:val="008B2D2E"/>
    <w:rsid w:val="008B2DB1"/>
    <w:rsid w:val="008B2E81"/>
    <w:rsid w:val="008B2ED3"/>
    <w:rsid w:val="008B2F82"/>
    <w:rsid w:val="008B3051"/>
    <w:rsid w:val="008B3208"/>
    <w:rsid w:val="008B3240"/>
    <w:rsid w:val="008B32BC"/>
    <w:rsid w:val="008B339F"/>
    <w:rsid w:val="008B33DC"/>
    <w:rsid w:val="008B340B"/>
    <w:rsid w:val="008B34D7"/>
    <w:rsid w:val="008B34E9"/>
    <w:rsid w:val="008B375D"/>
    <w:rsid w:val="008B38FC"/>
    <w:rsid w:val="008B390E"/>
    <w:rsid w:val="008B391B"/>
    <w:rsid w:val="008B39A2"/>
    <w:rsid w:val="008B3A12"/>
    <w:rsid w:val="008B3A77"/>
    <w:rsid w:val="008B3A8A"/>
    <w:rsid w:val="008B3AFE"/>
    <w:rsid w:val="008B3BA0"/>
    <w:rsid w:val="008B3BD5"/>
    <w:rsid w:val="008B3C0A"/>
    <w:rsid w:val="008B3C19"/>
    <w:rsid w:val="008B3EC4"/>
    <w:rsid w:val="008B3F1E"/>
    <w:rsid w:val="008B3FA9"/>
    <w:rsid w:val="008B3FCA"/>
    <w:rsid w:val="008B3FD3"/>
    <w:rsid w:val="008B4064"/>
    <w:rsid w:val="008B4069"/>
    <w:rsid w:val="008B40D8"/>
    <w:rsid w:val="008B4268"/>
    <w:rsid w:val="008B4278"/>
    <w:rsid w:val="008B4306"/>
    <w:rsid w:val="008B433F"/>
    <w:rsid w:val="008B4360"/>
    <w:rsid w:val="008B4433"/>
    <w:rsid w:val="008B44C6"/>
    <w:rsid w:val="008B4566"/>
    <w:rsid w:val="008B4589"/>
    <w:rsid w:val="008B4595"/>
    <w:rsid w:val="008B4815"/>
    <w:rsid w:val="008B484B"/>
    <w:rsid w:val="008B4914"/>
    <w:rsid w:val="008B491E"/>
    <w:rsid w:val="008B4AE1"/>
    <w:rsid w:val="008B4CA9"/>
    <w:rsid w:val="008B4CC9"/>
    <w:rsid w:val="008B4E52"/>
    <w:rsid w:val="008B4F09"/>
    <w:rsid w:val="008B52E7"/>
    <w:rsid w:val="008B5562"/>
    <w:rsid w:val="008B5599"/>
    <w:rsid w:val="008B560B"/>
    <w:rsid w:val="008B56CF"/>
    <w:rsid w:val="008B579D"/>
    <w:rsid w:val="008B58F7"/>
    <w:rsid w:val="008B58F8"/>
    <w:rsid w:val="008B5A12"/>
    <w:rsid w:val="008B5BC6"/>
    <w:rsid w:val="008B5BFE"/>
    <w:rsid w:val="008B5C8C"/>
    <w:rsid w:val="008B5D71"/>
    <w:rsid w:val="008B5D97"/>
    <w:rsid w:val="008B613C"/>
    <w:rsid w:val="008B61CC"/>
    <w:rsid w:val="008B627E"/>
    <w:rsid w:val="008B65DE"/>
    <w:rsid w:val="008B6644"/>
    <w:rsid w:val="008B66E7"/>
    <w:rsid w:val="008B6747"/>
    <w:rsid w:val="008B6755"/>
    <w:rsid w:val="008B6936"/>
    <w:rsid w:val="008B69BE"/>
    <w:rsid w:val="008B6AF6"/>
    <w:rsid w:val="008B6BA0"/>
    <w:rsid w:val="008B6C15"/>
    <w:rsid w:val="008B6CBA"/>
    <w:rsid w:val="008B6D24"/>
    <w:rsid w:val="008B6E3D"/>
    <w:rsid w:val="008B6E75"/>
    <w:rsid w:val="008B6FCA"/>
    <w:rsid w:val="008B6FEC"/>
    <w:rsid w:val="008B7067"/>
    <w:rsid w:val="008B71DB"/>
    <w:rsid w:val="008B7246"/>
    <w:rsid w:val="008B7298"/>
    <w:rsid w:val="008B731A"/>
    <w:rsid w:val="008B731B"/>
    <w:rsid w:val="008B73BE"/>
    <w:rsid w:val="008B7405"/>
    <w:rsid w:val="008B747A"/>
    <w:rsid w:val="008B75A4"/>
    <w:rsid w:val="008B766F"/>
    <w:rsid w:val="008B773C"/>
    <w:rsid w:val="008B7830"/>
    <w:rsid w:val="008B783B"/>
    <w:rsid w:val="008B791E"/>
    <w:rsid w:val="008B7987"/>
    <w:rsid w:val="008B79C8"/>
    <w:rsid w:val="008B7AC1"/>
    <w:rsid w:val="008B7AC8"/>
    <w:rsid w:val="008B7B87"/>
    <w:rsid w:val="008B7BC8"/>
    <w:rsid w:val="008B7CB2"/>
    <w:rsid w:val="008B7D8F"/>
    <w:rsid w:val="008B7D95"/>
    <w:rsid w:val="008B7EAD"/>
    <w:rsid w:val="008B7F72"/>
    <w:rsid w:val="008C0021"/>
    <w:rsid w:val="008C005C"/>
    <w:rsid w:val="008C0073"/>
    <w:rsid w:val="008C014A"/>
    <w:rsid w:val="008C01E3"/>
    <w:rsid w:val="008C0328"/>
    <w:rsid w:val="008C0409"/>
    <w:rsid w:val="008C0429"/>
    <w:rsid w:val="008C0547"/>
    <w:rsid w:val="008C0665"/>
    <w:rsid w:val="008C076F"/>
    <w:rsid w:val="008C08CE"/>
    <w:rsid w:val="008C0A1B"/>
    <w:rsid w:val="008C0A2D"/>
    <w:rsid w:val="008C0B33"/>
    <w:rsid w:val="008C0BB7"/>
    <w:rsid w:val="008C0BED"/>
    <w:rsid w:val="008C0BF0"/>
    <w:rsid w:val="008C0BF8"/>
    <w:rsid w:val="008C0CEB"/>
    <w:rsid w:val="008C0D59"/>
    <w:rsid w:val="008C10D1"/>
    <w:rsid w:val="008C1120"/>
    <w:rsid w:val="008C1142"/>
    <w:rsid w:val="008C124D"/>
    <w:rsid w:val="008C12C8"/>
    <w:rsid w:val="008C13AB"/>
    <w:rsid w:val="008C1556"/>
    <w:rsid w:val="008C15A2"/>
    <w:rsid w:val="008C1654"/>
    <w:rsid w:val="008C172E"/>
    <w:rsid w:val="008C1828"/>
    <w:rsid w:val="008C19FE"/>
    <w:rsid w:val="008C1A70"/>
    <w:rsid w:val="008C1AE7"/>
    <w:rsid w:val="008C1B35"/>
    <w:rsid w:val="008C1BFA"/>
    <w:rsid w:val="008C1D52"/>
    <w:rsid w:val="008C1E32"/>
    <w:rsid w:val="008C1EE9"/>
    <w:rsid w:val="008C2031"/>
    <w:rsid w:val="008C205D"/>
    <w:rsid w:val="008C21A9"/>
    <w:rsid w:val="008C2290"/>
    <w:rsid w:val="008C2367"/>
    <w:rsid w:val="008C243F"/>
    <w:rsid w:val="008C248B"/>
    <w:rsid w:val="008C2500"/>
    <w:rsid w:val="008C257E"/>
    <w:rsid w:val="008C2598"/>
    <w:rsid w:val="008C25B6"/>
    <w:rsid w:val="008C25B7"/>
    <w:rsid w:val="008C25F0"/>
    <w:rsid w:val="008C272D"/>
    <w:rsid w:val="008C2896"/>
    <w:rsid w:val="008C28A5"/>
    <w:rsid w:val="008C28F6"/>
    <w:rsid w:val="008C29D2"/>
    <w:rsid w:val="008C2AF9"/>
    <w:rsid w:val="008C2B99"/>
    <w:rsid w:val="008C2BED"/>
    <w:rsid w:val="008C2C73"/>
    <w:rsid w:val="008C2C90"/>
    <w:rsid w:val="008C2CA3"/>
    <w:rsid w:val="008C2D12"/>
    <w:rsid w:val="008C2D6A"/>
    <w:rsid w:val="008C2DD9"/>
    <w:rsid w:val="008C2E6C"/>
    <w:rsid w:val="008C3027"/>
    <w:rsid w:val="008C307F"/>
    <w:rsid w:val="008C31C3"/>
    <w:rsid w:val="008C3334"/>
    <w:rsid w:val="008C357E"/>
    <w:rsid w:val="008C370A"/>
    <w:rsid w:val="008C3723"/>
    <w:rsid w:val="008C3824"/>
    <w:rsid w:val="008C38B8"/>
    <w:rsid w:val="008C3A05"/>
    <w:rsid w:val="008C3A07"/>
    <w:rsid w:val="008C3A75"/>
    <w:rsid w:val="008C3AA7"/>
    <w:rsid w:val="008C3B34"/>
    <w:rsid w:val="008C3C1C"/>
    <w:rsid w:val="008C3C38"/>
    <w:rsid w:val="008C3CBA"/>
    <w:rsid w:val="008C3ED5"/>
    <w:rsid w:val="008C3F94"/>
    <w:rsid w:val="008C3FAA"/>
    <w:rsid w:val="008C3FCB"/>
    <w:rsid w:val="008C3FD6"/>
    <w:rsid w:val="008C3FEA"/>
    <w:rsid w:val="008C4041"/>
    <w:rsid w:val="008C4137"/>
    <w:rsid w:val="008C4174"/>
    <w:rsid w:val="008C41B9"/>
    <w:rsid w:val="008C425E"/>
    <w:rsid w:val="008C4298"/>
    <w:rsid w:val="008C43F9"/>
    <w:rsid w:val="008C4595"/>
    <w:rsid w:val="008C4616"/>
    <w:rsid w:val="008C46DB"/>
    <w:rsid w:val="008C47CC"/>
    <w:rsid w:val="008C493C"/>
    <w:rsid w:val="008C4A55"/>
    <w:rsid w:val="008C4AF7"/>
    <w:rsid w:val="008C4B72"/>
    <w:rsid w:val="008C4BF0"/>
    <w:rsid w:val="008C4C96"/>
    <w:rsid w:val="008C4D04"/>
    <w:rsid w:val="008C4D28"/>
    <w:rsid w:val="008C4D45"/>
    <w:rsid w:val="008C4E45"/>
    <w:rsid w:val="008C4E89"/>
    <w:rsid w:val="008C4F4D"/>
    <w:rsid w:val="008C5092"/>
    <w:rsid w:val="008C510D"/>
    <w:rsid w:val="008C5148"/>
    <w:rsid w:val="008C5154"/>
    <w:rsid w:val="008C51A4"/>
    <w:rsid w:val="008C52B1"/>
    <w:rsid w:val="008C5361"/>
    <w:rsid w:val="008C55F8"/>
    <w:rsid w:val="008C5635"/>
    <w:rsid w:val="008C5644"/>
    <w:rsid w:val="008C570F"/>
    <w:rsid w:val="008C571F"/>
    <w:rsid w:val="008C574A"/>
    <w:rsid w:val="008C578C"/>
    <w:rsid w:val="008C583A"/>
    <w:rsid w:val="008C58E8"/>
    <w:rsid w:val="008C592D"/>
    <w:rsid w:val="008C5AED"/>
    <w:rsid w:val="008C5B0D"/>
    <w:rsid w:val="008C5C3C"/>
    <w:rsid w:val="008C5CC0"/>
    <w:rsid w:val="008C5E49"/>
    <w:rsid w:val="008C5E56"/>
    <w:rsid w:val="008C5E9B"/>
    <w:rsid w:val="008C60F1"/>
    <w:rsid w:val="008C6124"/>
    <w:rsid w:val="008C6220"/>
    <w:rsid w:val="008C6331"/>
    <w:rsid w:val="008C641A"/>
    <w:rsid w:val="008C6435"/>
    <w:rsid w:val="008C6445"/>
    <w:rsid w:val="008C656C"/>
    <w:rsid w:val="008C6604"/>
    <w:rsid w:val="008C6619"/>
    <w:rsid w:val="008C6763"/>
    <w:rsid w:val="008C680C"/>
    <w:rsid w:val="008C6865"/>
    <w:rsid w:val="008C6AE3"/>
    <w:rsid w:val="008C6B2F"/>
    <w:rsid w:val="008C6BF5"/>
    <w:rsid w:val="008C6C0E"/>
    <w:rsid w:val="008C6C29"/>
    <w:rsid w:val="008C6C7E"/>
    <w:rsid w:val="008C6CF8"/>
    <w:rsid w:val="008C6D79"/>
    <w:rsid w:val="008C6E34"/>
    <w:rsid w:val="008C6E36"/>
    <w:rsid w:val="008C6F59"/>
    <w:rsid w:val="008C6F89"/>
    <w:rsid w:val="008C6F9A"/>
    <w:rsid w:val="008C71BD"/>
    <w:rsid w:val="008C71D6"/>
    <w:rsid w:val="008C71F1"/>
    <w:rsid w:val="008C72AE"/>
    <w:rsid w:val="008C72D1"/>
    <w:rsid w:val="008C72DE"/>
    <w:rsid w:val="008C72ED"/>
    <w:rsid w:val="008C7308"/>
    <w:rsid w:val="008C734B"/>
    <w:rsid w:val="008C7430"/>
    <w:rsid w:val="008C7495"/>
    <w:rsid w:val="008C74AF"/>
    <w:rsid w:val="008C74D4"/>
    <w:rsid w:val="008C76E2"/>
    <w:rsid w:val="008C77CE"/>
    <w:rsid w:val="008C7965"/>
    <w:rsid w:val="008C7AA3"/>
    <w:rsid w:val="008C7ABD"/>
    <w:rsid w:val="008C7AF7"/>
    <w:rsid w:val="008C7BF4"/>
    <w:rsid w:val="008C7CA0"/>
    <w:rsid w:val="008C7CAD"/>
    <w:rsid w:val="008C7D9C"/>
    <w:rsid w:val="008C7F26"/>
    <w:rsid w:val="008C7F5A"/>
    <w:rsid w:val="008D0037"/>
    <w:rsid w:val="008D01C9"/>
    <w:rsid w:val="008D02B7"/>
    <w:rsid w:val="008D0461"/>
    <w:rsid w:val="008D04AE"/>
    <w:rsid w:val="008D04C7"/>
    <w:rsid w:val="008D0606"/>
    <w:rsid w:val="008D06B5"/>
    <w:rsid w:val="008D06BB"/>
    <w:rsid w:val="008D0762"/>
    <w:rsid w:val="008D07B0"/>
    <w:rsid w:val="008D0836"/>
    <w:rsid w:val="008D092B"/>
    <w:rsid w:val="008D09A2"/>
    <w:rsid w:val="008D09F9"/>
    <w:rsid w:val="008D0BFA"/>
    <w:rsid w:val="008D0D74"/>
    <w:rsid w:val="008D0D7E"/>
    <w:rsid w:val="008D0E51"/>
    <w:rsid w:val="008D0E71"/>
    <w:rsid w:val="008D0E79"/>
    <w:rsid w:val="008D0ECE"/>
    <w:rsid w:val="008D105A"/>
    <w:rsid w:val="008D1140"/>
    <w:rsid w:val="008D11C2"/>
    <w:rsid w:val="008D13C6"/>
    <w:rsid w:val="008D164A"/>
    <w:rsid w:val="008D166D"/>
    <w:rsid w:val="008D1685"/>
    <w:rsid w:val="008D16B3"/>
    <w:rsid w:val="008D16BC"/>
    <w:rsid w:val="008D16E2"/>
    <w:rsid w:val="008D17D5"/>
    <w:rsid w:val="008D181E"/>
    <w:rsid w:val="008D1885"/>
    <w:rsid w:val="008D189A"/>
    <w:rsid w:val="008D189B"/>
    <w:rsid w:val="008D1982"/>
    <w:rsid w:val="008D1AE1"/>
    <w:rsid w:val="008D1AE9"/>
    <w:rsid w:val="008D1B0A"/>
    <w:rsid w:val="008D1D6B"/>
    <w:rsid w:val="008D1DAA"/>
    <w:rsid w:val="008D1E66"/>
    <w:rsid w:val="008D1E6F"/>
    <w:rsid w:val="008D1E8D"/>
    <w:rsid w:val="008D1EB3"/>
    <w:rsid w:val="008D1F24"/>
    <w:rsid w:val="008D1F2E"/>
    <w:rsid w:val="008D1FEA"/>
    <w:rsid w:val="008D226D"/>
    <w:rsid w:val="008D2617"/>
    <w:rsid w:val="008D2645"/>
    <w:rsid w:val="008D26C3"/>
    <w:rsid w:val="008D27B0"/>
    <w:rsid w:val="008D2807"/>
    <w:rsid w:val="008D28BF"/>
    <w:rsid w:val="008D28FE"/>
    <w:rsid w:val="008D2ACF"/>
    <w:rsid w:val="008D2B33"/>
    <w:rsid w:val="008D2BCE"/>
    <w:rsid w:val="008D2C19"/>
    <w:rsid w:val="008D2C1B"/>
    <w:rsid w:val="008D2C4E"/>
    <w:rsid w:val="008D2C58"/>
    <w:rsid w:val="008D2DAB"/>
    <w:rsid w:val="008D2E61"/>
    <w:rsid w:val="008D2E84"/>
    <w:rsid w:val="008D2EF6"/>
    <w:rsid w:val="008D2F20"/>
    <w:rsid w:val="008D301F"/>
    <w:rsid w:val="008D317A"/>
    <w:rsid w:val="008D331C"/>
    <w:rsid w:val="008D3474"/>
    <w:rsid w:val="008D34C0"/>
    <w:rsid w:val="008D3541"/>
    <w:rsid w:val="008D35E3"/>
    <w:rsid w:val="008D36D9"/>
    <w:rsid w:val="008D37E8"/>
    <w:rsid w:val="008D39BD"/>
    <w:rsid w:val="008D3A0D"/>
    <w:rsid w:val="008D3B16"/>
    <w:rsid w:val="008D3C1E"/>
    <w:rsid w:val="008D3CB6"/>
    <w:rsid w:val="008D3D0A"/>
    <w:rsid w:val="008D3D2E"/>
    <w:rsid w:val="008D3D58"/>
    <w:rsid w:val="008D3DFB"/>
    <w:rsid w:val="008D3EFD"/>
    <w:rsid w:val="008D3F01"/>
    <w:rsid w:val="008D3F1F"/>
    <w:rsid w:val="008D3F94"/>
    <w:rsid w:val="008D417B"/>
    <w:rsid w:val="008D4270"/>
    <w:rsid w:val="008D4278"/>
    <w:rsid w:val="008D4336"/>
    <w:rsid w:val="008D435A"/>
    <w:rsid w:val="008D450D"/>
    <w:rsid w:val="008D477F"/>
    <w:rsid w:val="008D4934"/>
    <w:rsid w:val="008D49BA"/>
    <w:rsid w:val="008D4A3B"/>
    <w:rsid w:val="008D4B46"/>
    <w:rsid w:val="008D4BD8"/>
    <w:rsid w:val="008D4CD0"/>
    <w:rsid w:val="008D4D9B"/>
    <w:rsid w:val="008D4D9C"/>
    <w:rsid w:val="008D4DF5"/>
    <w:rsid w:val="008D4ED8"/>
    <w:rsid w:val="008D4EE1"/>
    <w:rsid w:val="008D4F61"/>
    <w:rsid w:val="008D4FCA"/>
    <w:rsid w:val="008D5047"/>
    <w:rsid w:val="008D50DE"/>
    <w:rsid w:val="008D5113"/>
    <w:rsid w:val="008D513F"/>
    <w:rsid w:val="008D5198"/>
    <w:rsid w:val="008D51B0"/>
    <w:rsid w:val="008D52BB"/>
    <w:rsid w:val="008D52E0"/>
    <w:rsid w:val="008D52EE"/>
    <w:rsid w:val="008D53DA"/>
    <w:rsid w:val="008D5457"/>
    <w:rsid w:val="008D5472"/>
    <w:rsid w:val="008D54FA"/>
    <w:rsid w:val="008D5535"/>
    <w:rsid w:val="008D5794"/>
    <w:rsid w:val="008D57CB"/>
    <w:rsid w:val="008D57DE"/>
    <w:rsid w:val="008D5893"/>
    <w:rsid w:val="008D591A"/>
    <w:rsid w:val="008D59A2"/>
    <w:rsid w:val="008D5A00"/>
    <w:rsid w:val="008D5A43"/>
    <w:rsid w:val="008D5A80"/>
    <w:rsid w:val="008D5BD1"/>
    <w:rsid w:val="008D5BE9"/>
    <w:rsid w:val="008D5C64"/>
    <w:rsid w:val="008D5CEB"/>
    <w:rsid w:val="008D5DF1"/>
    <w:rsid w:val="008D5E7E"/>
    <w:rsid w:val="008D5E9D"/>
    <w:rsid w:val="008D5ECD"/>
    <w:rsid w:val="008D5FD7"/>
    <w:rsid w:val="008D609E"/>
    <w:rsid w:val="008D60BF"/>
    <w:rsid w:val="008D6139"/>
    <w:rsid w:val="008D61E1"/>
    <w:rsid w:val="008D61F1"/>
    <w:rsid w:val="008D627E"/>
    <w:rsid w:val="008D62CB"/>
    <w:rsid w:val="008D639F"/>
    <w:rsid w:val="008D63EA"/>
    <w:rsid w:val="008D6595"/>
    <w:rsid w:val="008D663D"/>
    <w:rsid w:val="008D6750"/>
    <w:rsid w:val="008D6805"/>
    <w:rsid w:val="008D696C"/>
    <w:rsid w:val="008D69B8"/>
    <w:rsid w:val="008D6A84"/>
    <w:rsid w:val="008D6A9F"/>
    <w:rsid w:val="008D6AB0"/>
    <w:rsid w:val="008D6AF9"/>
    <w:rsid w:val="008D6B24"/>
    <w:rsid w:val="008D6C70"/>
    <w:rsid w:val="008D6D5E"/>
    <w:rsid w:val="008D6EC1"/>
    <w:rsid w:val="008D6F56"/>
    <w:rsid w:val="008D7235"/>
    <w:rsid w:val="008D7257"/>
    <w:rsid w:val="008D7296"/>
    <w:rsid w:val="008D744D"/>
    <w:rsid w:val="008D7519"/>
    <w:rsid w:val="008D75AB"/>
    <w:rsid w:val="008D75CA"/>
    <w:rsid w:val="008D7682"/>
    <w:rsid w:val="008D76C7"/>
    <w:rsid w:val="008D773B"/>
    <w:rsid w:val="008D78AA"/>
    <w:rsid w:val="008D78B3"/>
    <w:rsid w:val="008D79D3"/>
    <w:rsid w:val="008D7B06"/>
    <w:rsid w:val="008D7BE8"/>
    <w:rsid w:val="008D7C0F"/>
    <w:rsid w:val="008D7C11"/>
    <w:rsid w:val="008D7C28"/>
    <w:rsid w:val="008D7C2C"/>
    <w:rsid w:val="008D7C57"/>
    <w:rsid w:val="008D7C72"/>
    <w:rsid w:val="008D7DD6"/>
    <w:rsid w:val="008D7DDA"/>
    <w:rsid w:val="008D7FB2"/>
    <w:rsid w:val="008D7FB4"/>
    <w:rsid w:val="008E01FA"/>
    <w:rsid w:val="008E0225"/>
    <w:rsid w:val="008E025A"/>
    <w:rsid w:val="008E03BC"/>
    <w:rsid w:val="008E0410"/>
    <w:rsid w:val="008E051B"/>
    <w:rsid w:val="008E0523"/>
    <w:rsid w:val="008E06C3"/>
    <w:rsid w:val="008E07A5"/>
    <w:rsid w:val="008E08AB"/>
    <w:rsid w:val="008E094B"/>
    <w:rsid w:val="008E0996"/>
    <w:rsid w:val="008E09D4"/>
    <w:rsid w:val="008E0A2B"/>
    <w:rsid w:val="008E0AAA"/>
    <w:rsid w:val="008E0BA9"/>
    <w:rsid w:val="008E0C7D"/>
    <w:rsid w:val="008E0CFD"/>
    <w:rsid w:val="008E0D2C"/>
    <w:rsid w:val="008E0D62"/>
    <w:rsid w:val="008E0E61"/>
    <w:rsid w:val="008E0EAD"/>
    <w:rsid w:val="008E0F52"/>
    <w:rsid w:val="008E0F81"/>
    <w:rsid w:val="008E1326"/>
    <w:rsid w:val="008E144B"/>
    <w:rsid w:val="008E150B"/>
    <w:rsid w:val="008E1528"/>
    <w:rsid w:val="008E161F"/>
    <w:rsid w:val="008E16A0"/>
    <w:rsid w:val="008E1746"/>
    <w:rsid w:val="008E177B"/>
    <w:rsid w:val="008E1804"/>
    <w:rsid w:val="008E186B"/>
    <w:rsid w:val="008E1E5B"/>
    <w:rsid w:val="008E1FA2"/>
    <w:rsid w:val="008E2029"/>
    <w:rsid w:val="008E2068"/>
    <w:rsid w:val="008E22CD"/>
    <w:rsid w:val="008E233A"/>
    <w:rsid w:val="008E24CF"/>
    <w:rsid w:val="008E267C"/>
    <w:rsid w:val="008E26FD"/>
    <w:rsid w:val="008E2755"/>
    <w:rsid w:val="008E27B2"/>
    <w:rsid w:val="008E2956"/>
    <w:rsid w:val="008E29F1"/>
    <w:rsid w:val="008E2C57"/>
    <w:rsid w:val="008E2E32"/>
    <w:rsid w:val="008E2E3C"/>
    <w:rsid w:val="008E2F24"/>
    <w:rsid w:val="008E3037"/>
    <w:rsid w:val="008E3387"/>
    <w:rsid w:val="008E3411"/>
    <w:rsid w:val="008E343D"/>
    <w:rsid w:val="008E3475"/>
    <w:rsid w:val="008E34BD"/>
    <w:rsid w:val="008E34D5"/>
    <w:rsid w:val="008E34E7"/>
    <w:rsid w:val="008E35F3"/>
    <w:rsid w:val="008E3662"/>
    <w:rsid w:val="008E3715"/>
    <w:rsid w:val="008E37B0"/>
    <w:rsid w:val="008E37EB"/>
    <w:rsid w:val="008E38EB"/>
    <w:rsid w:val="008E3AEB"/>
    <w:rsid w:val="008E3BB3"/>
    <w:rsid w:val="008E3C54"/>
    <w:rsid w:val="008E3D89"/>
    <w:rsid w:val="008E403C"/>
    <w:rsid w:val="008E41BF"/>
    <w:rsid w:val="008E42AA"/>
    <w:rsid w:val="008E4306"/>
    <w:rsid w:val="008E4312"/>
    <w:rsid w:val="008E4333"/>
    <w:rsid w:val="008E433B"/>
    <w:rsid w:val="008E4373"/>
    <w:rsid w:val="008E44ED"/>
    <w:rsid w:val="008E463E"/>
    <w:rsid w:val="008E464C"/>
    <w:rsid w:val="008E46EA"/>
    <w:rsid w:val="008E489A"/>
    <w:rsid w:val="008E49EB"/>
    <w:rsid w:val="008E4A01"/>
    <w:rsid w:val="008E4AF7"/>
    <w:rsid w:val="008E4B46"/>
    <w:rsid w:val="008E4BF4"/>
    <w:rsid w:val="008E4C6B"/>
    <w:rsid w:val="008E4CCD"/>
    <w:rsid w:val="008E4E08"/>
    <w:rsid w:val="008E5014"/>
    <w:rsid w:val="008E513B"/>
    <w:rsid w:val="008E516B"/>
    <w:rsid w:val="008E516E"/>
    <w:rsid w:val="008E5179"/>
    <w:rsid w:val="008E52DF"/>
    <w:rsid w:val="008E53B9"/>
    <w:rsid w:val="008E54A7"/>
    <w:rsid w:val="008E5655"/>
    <w:rsid w:val="008E5769"/>
    <w:rsid w:val="008E57F9"/>
    <w:rsid w:val="008E5849"/>
    <w:rsid w:val="008E5899"/>
    <w:rsid w:val="008E58C4"/>
    <w:rsid w:val="008E596C"/>
    <w:rsid w:val="008E5AA5"/>
    <w:rsid w:val="008E5BD4"/>
    <w:rsid w:val="008E5C22"/>
    <w:rsid w:val="008E5C95"/>
    <w:rsid w:val="008E5CED"/>
    <w:rsid w:val="008E5CFD"/>
    <w:rsid w:val="008E5E85"/>
    <w:rsid w:val="008E5EE1"/>
    <w:rsid w:val="008E600F"/>
    <w:rsid w:val="008E611C"/>
    <w:rsid w:val="008E61D3"/>
    <w:rsid w:val="008E623E"/>
    <w:rsid w:val="008E6320"/>
    <w:rsid w:val="008E635B"/>
    <w:rsid w:val="008E6368"/>
    <w:rsid w:val="008E647C"/>
    <w:rsid w:val="008E64C6"/>
    <w:rsid w:val="008E663E"/>
    <w:rsid w:val="008E667F"/>
    <w:rsid w:val="008E6708"/>
    <w:rsid w:val="008E671C"/>
    <w:rsid w:val="008E68D6"/>
    <w:rsid w:val="008E6B55"/>
    <w:rsid w:val="008E6C7C"/>
    <w:rsid w:val="008E6D00"/>
    <w:rsid w:val="008E6E75"/>
    <w:rsid w:val="008E6EB6"/>
    <w:rsid w:val="008E6EF4"/>
    <w:rsid w:val="008E7002"/>
    <w:rsid w:val="008E7137"/>
    <w:rsid w:val="008E7157"/>
    <w:rsid w:val="008E7229"/>
    <w:rsid w:val="008E73E7"/>
    <w:rsid w:val="008E7407"/>
    <w:rsid w:val="008E74DF"/>
    <w:rsid w:val="008E7558"/>
    <w:rsid w:val="008E75C3"/>
    <w:rsid w:val="008E78BC"/>
    <w:rsid w:val="008E78E5"/>
    <w:rsid w:val="008E792B"/>
    <w:rsid w:val="008E7948"/>
    <w:rsid w:val="008E797F"/>
    <w:rsid w:val="008E79CC"/>
    <w:rsid w:val="008E7B27"/>
    <w:rsid w:val="008E7B58"/>
    <w:rsid w:val="008E7BDD"/>
    <w:rsid w:val="008E7C45"/>
    <w:rsid w:val="008E7E0B"/>
    <w:rsid w:val="008E7E27"/>
    <w:rsid w:val="008E7EF2"/>
    <w:rsid w:val="008E7FAE"/>
    <w:rsid w:val="008E7FDE"/>
    <w:rsid w:val="008F0166"/>
    <w:rsid w:val="008F027B"/>
    <w:rsid w:val="008F0328"/>
    <w:rsid w:val="008F0346"/>
    <w:rsid w:val="008F04CE"/>
    <w:rsid w:val="008F07DE"/>
    <w:rsid w:val="008F0866"/>
    <w:rsid w:val="008F0891"/>
    <w:rsid w:val="008F08DC"/>
    <w:rsid w:val="008F097F"/>
    <w:rsid w:val="008F0A75"/>
    <w:rsid w:val="008F0A99"/>
    <w:rsid w:val="008F0B1D"/>
    <w:rsid w:val="008F0C46"/>
    <w:rsid w:val="008F0C53"/>
    <w:rsid w:val="008F0C76"/>
    <w:rsid w:val="008F0CD1"/>
    <w:rsid w:val="008F0CE8"/>
    <w:rsid w:val="008F0D15"/>
    <w:rsid w:val="008F0E71"/>
    <w:rsid w:val="008F0EC5"/>
    <w:rsid w:val="008F0EFF"/>
    <w:rsid w:val="008F0F1A"/>
    <w:rsid w:val="008F0FF9"/>
    <w:rsid w:val="008F1107"/>
    <w:rsid w:val="008F114E"/>
    <w:rsid w:val="008F1367"/>
    <w:rsid w:val="008F139E"/>
    <w:rsid w:val="008F13B5"/>
    <w:rsid w:val="008F15EF"/>
    <w:rsid w:val="008F1741"/>
    <w:rsid w:val="008F18C3"/>
    <w:rsid w:val="008F18D3"/>
    <w:rsid w:val="008F191D"/>
    <w:rsid w:val="008F19F2"/>
    <w:rsid w:val="008F1B31"/>
    <w:rsid w:val="008F1B86"/>
    <w:rsid w:val="008F1B9D"/>
    <w:rsid w:val="008F1BF6"/>
    <w:rsid w:val="008F1C92"/>
    <w:rsid w:val="008F1CC0"/>
    <w:rsid w:val="008F1E4F"/>
    <w:rsid w:val="008F2036"/>
    <w:rsid w:val="008F206F"/>
    <w:rsid w:val="008F20B8"/>
    <w:rsid w:val="008F2135"/>
    <w:rsid w:val="008F221C"/>
    <w:rsid w:val="008F2410"/>
    <w:rsid w:val="008F2595"/>
    <w:rsid w:val="008F270D"/>
    <w:rsid w:val="008F28C5"/>
    <w:rsid w:val="008F2A2D"/>
    <w:rsid w:val="008F2DC7"/>
    <w:rsid w:val="008F2E7C"/>
    <w:rsid w:val="008F2E96"/>
    <w:rsid w:val="008F2E9A"/>
    <w:rsid w:val="008F2EA1"/>
    <w:rsid w:val="008F2FB7"/>
    <w:rsid w:val="008F2FB8"/>
    <w:rsid w:val="008F305B"/>
    <w:rsid w:val="008F3145"/>
    <w:rsid w:val="008F32B9"/>
    <w:rsid w:val="008F3335"/>
    <w:rsid w:val="008F3340"/>
    <w:rsid w:val="008F334E"/>
    <w:rsid w:val="008F33AB"/>
    <w:rsid w:val="008F347C"/>
    <w:rsid w:val="008F3539"/>
    <w:rsid w:val="008F3583"/>
    <w:rsid w:val="008F35E8"/>
    <w:rsid w:val="008F35EF"/>
    <w:rsid w:val="008F36F3"/>
    <w:rsid w:val="008F3893"/>
    <w:rsid w:val="008F3932"/>
    <w:rsid w:val="008F393C"/>
    <w:rsid w:val="008F3AFD"/>
    <w:rsid w:val="008F3B95"/>
    <w:rsid w:val="008F3B9D"/>
    <w:rsid w:val="008F3B9F"/>
    <w:rsid w:val="008F3BC8"/>
    <w:rsid w:val="008F3BE9"/>
    <w:rsid w:val="008F3C23"/>
    <w:rsid w:val="008F3C8C"/>
    <w:rsid w:val="008F3D4E"/>
    <w:rsid w:val="008F3DA7"/>
    <w:rsid w:val="008F3E4A"/>
    <w:rsid w:val="008F3E60"/>
    <w:rsid w:val="008F3EA5"/>
    <w:rsid w:val="008F438B"/>
    <w:rsid w:val="008F43C2"/>
    <w:rsid w:val="008F447E"/>
    <w:rsid w:val="008F453A"/>
    <w:rsid w:val="008F4586"/>
    <w:rsid w:val="008F4733"/>
    <w:rsid w:val="008F4915"/>
    <w:rsid w:val="008F4940"/>
    <w:rsid w:val="008F49C8"/>
    <w:rsid w:val="008F4A3D"/>
    <w:rsid w:val="008F4C1A"/>
    <w:rsid w:val="008F4DA3"/>
    <w:rsid w:val="008F4E1A"/>
    <w:rsid w:val="008F4E7B"/>
    <w:rsid w:val="008F4EFF"/>
    <w:rsid w:val="008F4F2F"/>
    <w:rsid w:val="008F50A2"/>
    <w:rsid w:val="008F50FD"/>
    <w:rsid w:val="008F513D"/>
    <w:rsid w:val="008F5176"/>
    <w:rsid w:val="008F5245"/>
    <w:rsid w:val="008F526F"/>
    <w:rsid w:val="008F52A6"/>
    <w:rsid w:val="008F5380"/>
    <w:rsid w:val="008F53A7"/>
    <w:rsid w:val="008F53D0"/>
    <w:rsid w:val="008F5523"/>
    <w:rsid w:val="008F55EE"/>
    <w:rsid w:val="008F56FD"/>
    <w:rsid w:val="008F5742"/>
    <w:rsid w:val="008F57BD"/>
    <w:rsid w:val="008F5988"/>
    <w:rsid w:val="008F5B48"/>
    <w:rsid w:val="008F5D2D"/>
    <w:rsid w:val="008F5E7C"/>
    <w:rsid w:val="008F6006"/>
    <w:rsid w:val="008F60AA"/>
    <w:rsid w:val="008F61FF"/>
    <w:rsid w:val="008F627B"/>
    <w:rsid w:val="008F62DD"/>
    <w:rsid w:val="008F6416"/>
    <w:rsid w:val="008F680E"/>
    <w:rsid w:val="008F6895"/>
    <w:rsid w:val="008F69FC"/>
    <w:rsid w:val="008F6BC8"/>
    <w:rsid w:val="008F6BE9"/>
    <w:rsid w:val="008F6D46"/>
    <w:rsid w:val="008F6E39"/>
    <w:rsid w:val="008F6FF9"/>
    <w:rsid w:val="008F706C"/>
    <w:rsid w:val="008F7160"/>
    <w:rsid w:val="008F717B"/>
    <w:rsid w:val="008F71C3"/>
    <w:rsid w:val="008F71CA"/>
    <w:rsid w:val="008F72A2"/>
    <w:rsid w:val="008F7352"/>
    <w:rsid w:val="008F73A7"/>
    <w:rsid w:val="008F7660"/>
    <w:rsid w:val="008F7673"/>
    <w:rsid w:val="008F7695"/>
    <w:rsid w:val="008F76A0"/>
    <w:rsid w:val="008F782E"/>
    <w:rsid w:val="008F7889"/>
    <w:rsid w:val="008F79D6"/>
    <w:rsid w:val="008F79E4"/>
    <w:rsid w:val="008F7A20"/>
    <w:rsid w:val="008F7A8C"/>
    <w:rsid w:val="008F7B64"/>
    <w:rsid w:val="008F7BAC"/>
    <w:rsid w:val="008F7BD0"/>
    <w:rsid w:val="008F7D3F"/>
    <w:rsid w:val="008F7F35"/>
    <w:rsid w:val="008F7F7B"/>
    <w:rsid w:val="008FD8EE"/>
    <w:rsid w:val="0090001A"/>
    <w:rsid w:val="0090016C"/>
    <w:rsid w:val="009001F8"/>
    <w:rsid w:val="00900240"/>
    <w:rsid w:val="009003BC"/>
    <w:rsid w:val="009003C7"/>
    <w:rsid w:val="0090048D"/>
    <w:rsid w:val="00900612"/>
    <w:rsid w:val="009006D4"/>
    <w:rsid w:val="0090074D"/>
    <w:rsid w:val="009007AD"/>
    <w:rsid w:val="009007C4"/>
    <w:rsid w:val="009009E7"/>
    <w:rsid w:val="00900AFB"/>
    <w:rsid w:val="00900B12"/>
    <w:rsid w:val="00900C47"/>
    <w:rsid w:val="00900CEC"/>
    <w:rsid w:val="00900D72"/>
    <w:rsid w:val="00900DD8"/>
    <w:rsid w:val="00900DEE"/>
    <w:rsid w:val="00900E57"/>
    <w:rsid w:val="00900EF5"/>
    <w:rsid w:val="00900FC8"/>
    <w:rsid w:val="009010EE"/>
    <w:rsid w:val="00901224"/>
    <w:rsid w:val="0090134F"/>
    <w:rsid w:val="00901515"/>
    <w:rsid w:val="00901592"/>
    <w:rsid w:val="00901652"/>
    <w:rsid w:val="0090166E"/>
    <w:rsid w:val="0090168E"/>
    <w:rsid w:val="0090179E"/>
    <w:rsid w:val="009019B7"/>
    <w:rsid w:val="009019DA"/>
    <w:rsid w:val="00901A57"/>
    <w:rsid w:val="00901B65"/>
    <w:rsid w:val="00901B8A"/>
    <w:rsid w:val="00901CB8"/>
    <w:rsid w:val="00901F6B"/>
    <w:rsid w:val="00901FA8"/>
    <w:rsid w:val="00902026"/>
    <w:rsid w:val="009020CF"/>
    <w:rsid w:val="0090214E"/>
    <w:rsid w:val="00902223"/>
    <w:rsid w:val="00902247"/>
    <w:rsid w:val="0090224B"/>
    <w:rsid w:val="0090228B"/>
    <w:rsid w:val="0090233A"/>
    <w:rsid w:val="0090245B"/>
    <w:rsid w:val="0090257E"/>
    <w:rsid w:val="00902613"/>
    <w:rsid w:val="00902680"/>
    <w:rsid w:val="00902683"/>
    <w:rsid w:val="00902693"/>
    <w:rsid w:val="0090287A"/>
    <w:rsid w:val="00902973"/>
    <w:rsid w:val="009029EA"/>
    <w:rsid w:val="00902C6C"/>
    <w:rsid w:val="00902DB0"/>
    <w:rsid w:val="00902F0A"/>
    <w:rsid w:val="00902F4C"/>
    <w:rsid w:val="00902FE0"/>
    <w:rsid w:val="0090302F"/>
    <w:rsid w:val="009030A4"/>
    <w:rsid w:val="00903106"/>
    <w:rsid w:val="0090314D"/>
    <w:rsid w:val="00903160"/>
    <w:rsid w:val="00903164"/>
    <w:rsid w:val="0090327B"/>
    <w:rsid w:val="0090327C"/>
    <w:rsid w:val="009033F3"/>
    <w:rsid w:val="0090340E"/>
    <w:rsid w:val="00903439"/>
    <w:rsid w:val="0090349A"/>
    <w:rsid w:val="009035BE"/>
    <w:rsid w:val="00903619"/>
    <w:rsid w:val="0090373C"/>
    <w:rsid w:val="009037CC"/>
    <w:rsid w:val="0090381C"/>
    <w:rsid w:val="00903A9D"/>
    <w:rsid w:val="00903AAB"/>
    <w:rsid w:val="00903BA5"/>
    <w:rsid w:val="00903E1B"/>
    <w:rsid w:val="00903EBD"/>
    <w:rsid w:val="00903FFD"/>
    <w:rsid w:val="0090418E"/>
    <w:rsid w:val="0090421A"/>
    <w:rsid w:val="00904324"/>
    <w:rsid w:val="009043ED"/>
    <w:rsid w:val="009043FC"/>
    <w:rsid w:val="0090441B"/>
    <w:rsid w:val="0090455B"/>
    <w:rsid w:val="009045FD"/>
    <w:rsid w:val="0090465E"/>
    <w:rsid w:val="009046BD"/>
    <w:rsid w:val="009046C4"/>
    <w:rsid w:val="009046DD"/>
    <w:rsid w:val="0090472C"/>
    <w:rsid w:val="00904B35"/>
    <w:rsid w:val="00904C0E"/>
    <w:rsid w:val="00904D9A"/>
    <w:rsid w:val="00904DA5"/>
    <w:rsid w:val="00904DBD"/>
    <w:rsid w:val="00904E1A"/>
    <w:rsid w:val="00904ED5"/>
    <w:rsid w:val="00904FB6"/>
    <w:rsid w:val="00905096"/>
    <w:rsid w:val="0090515B"/>
    <w:rsid w:val="00905250"/>
    <w:rsid w:val="009054AD"/>
    <w:rsid w:val="009054DF"/>
    <w:rsid w:val="009055F4"/>
    <w:rsid w:val="0090569B"/>
    <w:rsid w:val="00905797"/>
    <w:rsid w:val="0090579D"/>
    <w:rsid w:val="009059B5"/>
    <w:rsid w:val="00905B02"/>
    <w:rsid w:val="00905B14"/>
    <w:rsid w:val="00905BB5"/>
    <w:rsid w:val="00905E28"/>
    <w:rsid w:val="00905EA9"/>
    <w:rsid w:val="00905EB2"/>
    <w:rsid w:val="00905EC8"/>
    <w:rsid w:val="00905F39"/>
    <w:rsid w:val="00905F9E"/>
    <w:rsid w:val="0090605F"/>
    <w:rsid w:val="0090614A"/>
    <w:rsid w:val="009061D7"/>
    <w:rsid w:val="00906365"/>
    <w:rsid w:val="00906452"/>
    <w:rsid w:val="0090649F"/>
    <w:rsid w:val="009064FE"/>
    <w:rsid w:val="00906562"/>
    <w:rsid w:val="009065E0"/>
    <w:rsid w:val="009067C0"/>
    <w:rsid w:val="00906842"/>
    <w:rsid w:val="009068B1"/>
    <w:rsid w:val="00906946"/>
    <w:rsid w:val="00906ABE"/>
    <w:rsid w:val="00906AF7"/>
    <w:rsid w:val="00906B44"/>
    <w:rsid w:val="00906C31"/>
    <w:rsid w:val="00906CE8"/>
    <w:rsid w:val="00906D8F"/>
    <w:rsid w:val="00906E49"/>
    <w:rsid w:val="00906E62"/>
    <w:rsid w:val="00906EA7"/>
    <w:rsid w:val="00906FAF"/>
    <w:rsid w:val="00906FCA"/>
    <w:rsid w:val="00906FE3"/>
    <w:rsid w:val="00906FEC"/>
    <w:rsid w:val="0090739B"/>
    <w:rsid w:val="00907432"/>
    <w:rsid w:val="00907443"/>
    <w:rsid w:val="009074E9"/>
    <w:rsid w:val="009077CE"/>
    <w:rsid w:val="009077FE"/>
    <w:rsid w:val="00907875"/>
    <w:rsid w:val="00907940"/>
    <w:rsid w:val="0090794F"/>
    <w:rsid w:val="00907957"/>
    <w:rsid w:val="0090795F"/>
    <w:rsid w:val="00907B03"/>
    <w:rsid w:val="00907D34"/>
    <w:rsid w:val="00907D3A"/>
    <w:rsid w:val="00907DC1"/>
    <w:rsid w:val="00907F04"/>
    <w:rsid w:val="00907FAC"/>
    <w:rsid w:val="00910031"/>
    <w:rsid w:val="00910127"/>
    <w:rsid w:val="00910183"/>
    <w:rsid w:val="0091029C"/>
    <w:rsid w:val="009102A2"/>
    <w:rsid w:val="009102E0"/>
    <w:rsid w:val="009102E4"/>
    <w:rsid w:val="009102F1"/>
    <w:rsid w:val="0091035C"/>
    <w:rsid w:val="009104A9"/>
    <w:rsid w:val="00910533"/>
    <w:rsid w:val="009107AA"/>
    <w:rsid w:val="00910879"/>
    <w:rsid w:val="0091088F"/>
    <w:rsid w:val="009108D6"/>
    <w:rsid w:val="00910972"/>
    <w:rsid w:val="00910992"/>
    <w:rsid w:val="00910A03"/>
    <w:rsid w:val="00910A09"/>
    <w:rsid w:val="00910A45"/>
    <w:rsid w:val="00910AFD"/>
    <w:rsid w:val="00910B73"/>
    <w:rsid w:val="00910B75"/>
    <w:rsid w:val="00910BCD"/>
    <w:rsid w:val="00910DBA"/>
    <w:rsid w:val="00910EF6"/>
    <w:rsid w:val="00910FD4"/>
    <w:rsid w:val="00911023"/>
    <w:rsid w:val="00911047"/>
    <w:rsid w:val="009111C0"/>
    <w:rsid w:val="0091138B"/>
    <w:rsid w:val="009113A9"/>
    <w:rsid w:val="009113C8"/>
    <w:rsid w:val="009115F3"/>
    <w:rsid w:val="00911632"/>
    <w:rsid w:val="00911769"/>
    <w:rsid w:val="00911779"/>
    <w:rsid w:val="0091179E"/>
    <w:rsid w:val="0091193E"/>
    <w:rsid w:val="0091194B"/>
    <w:rsid w:val="00911A4E"/>
    <w:rsid w:val="00911A6C"/>
    <w:rsid w:val="00911A9D"/>
    <w:rsid w:val="00911AC2"/>
    <w:rsid w:val="00911EAC"/>
    <w:rsid w:val="00911ED0"/>
    <w:rsid w:val="00911F26"/>
    <w:rsid w:val="00911FC2"/>
    <w:rsid w:val="009120B0"/>
    <w:rsid w:val="00912148"/>
    <w:rsid w:val="0091230A"/>
    <w:rsid w:val="0091236D"/>
    <w:rsid w:val="00912440"/>
    <w:rsid w:val="009124BA"/>
    <w:rsid w:val="009124E2"/>
    <w:rsid w:val="00912768"/>
    <w:rsid w:val="009127CB"/>
    <w:rsid w:val="00912853"/>
    <w:rsid w:val="0091295E"/>
    <w:rsid w:val="00912962"/>
    <w:rsid w:val="0091296B"/>
    <w:rsid w:val="009129C6"/>
    <w:rsid w:val="00912A58"/>
    <w:rsid w:val="00912A85"/>
    <w:rsid w:val="00912B01"/>
    <w:rsid w:val="00912C7F"/>
    <w:rsid w:val="00912CB0"/>
    <w:rsid w:val="00912D07"/>
    <w:rsid w:val="00912E20"/>
    <w:rsid w:val="00912EA0"/>
    <w:rsid w:val="00912F88"/>
    <w:rsid w:val="00913038"/>
    <w:rsid w:val="00913073"/>
    <w:rsid w:val="009130E3"/>
    <w:rsid w:val="00913114"/>
    <w:rsid w:val="009132F0"/>
    <w:rsid w:val="00913311"/>
    <w:rsid w:val="0091334E"/>
    <w:rsid w:val="009133D4"/>
    <w:rsid w:val="00913403"/>
    <w:rsid w:val="009134DF"/>
    <w:rsid w:val="009135A1"/>
    <w:rsid w:val="009135C2"/>
    <w:rsid w:val="009136EF"/>
    <w:rsid w:val="009137CB"/>
    <w:rsid w:val="00913834"/>
    <w:rsid w:val="00913870"/>
    <w:rsid w:val="00913892"/>
    <w:rsid w:val="00913986"/>
    <w:rsid w:val="00913A6C"/>
    <w:rsid w:val="00913A70"/>
    <w:rsid w:val="00913AEC"/>
    <w:rsid w:val="00913B91"/>
    <w:rsid w:val="00913C34"/>
    <w:rsid w:val="00913ECC"/>
    <w:rsid w:val="00913FF5"/>
    <w:rsid w:val="00913FF7"/>
    <w:rsid w:val="0091401B"/>
    <w:rsid w:val="009140AA"/>
    <w:rsid w:val="009140EB"/>
    <w:rsid w:val="0091421F"/>
    <w:rsid w:val="00914274"/>
    <w:rsid w:val="009142CC"/>
    <w:rsid w:val="009142D9"/>
    <w:rsid w:val="009142EB"/>
    <w:rsid w:val="00914397"/>
    <w:rsid w:val="00914551"/>
    <w:rsid w:val="009145BA"/>
    <w:rsid w:val="00914726"/>
    <w:rsid w:val="00914730"/>
    <w:rsid w:val="009148AB"/>
    <w:rsid w:val="009148AC"/>
    <w:rsid w:val="009148F8"/>
    <w:rsid w:val="0091492C"/>
    <w:rsid w:val="00914956"/>
    <w:rsid w:val="00914A1C"/>
    <w:rsid w:val="00914A66"/>
    <w:rsid w:val="00914AEB"/>
    <w:rsid w:val="00914B10"/>
    <w:rsid w:val="00914B63"/>
    <w:rsid w:val="00914C30"/>
    <w:rsid w:val="00914F4B"/>
    <w:rsid w:val="00914FE2"/>
    <w:rsid w:val="0091508D"/>
    <w:rsid w:val="009150D9"/>
    <w:rsid w:val="009150E9"/>
    <w:rsid w:val="00915290"/>
    <w:rsid w:val="009153AC"/>
    <w:rsid w:val="009153BE"/>
    <w:rsid w:val="0091547D"/>
    <w:rsid w:val="009154AE"/>
    <w:rsid w:val="009157A2"/>
    <w:rsid w:val="0091587C"/>
    <w:rsid w:val="0091588C"/>
    <w:rsid w:val="0091593B"/>
    <w:rsid w:val="00915953"/>
    <w:rsid w:val="009159B1"/>
    <w:rsid w:val="00915AE4"/>
    <w:rsid w:val="00915C58"/>
    <w:rsid w:val="00915D4C"/>
    <w:rsid w:val="00915DB4"/>
    <w:rsid w:val="00915E76"/>
    <w:rsid w:val="00915EA4"/>
    <w:rsid w:val="00915F60"/>
    <w:rsid w:val="009160BD"/>
    <w:rsid w:val="009160D3"/>
    <w:rsid w:val="009161C6"/>
    <w:rsid w:val="00916632"/>
    <w:rsid w:val="00916739"/>
    <w:rsid w:val="009168AF"/>
    <w:rsid w:val="00916919"/>
    <w:rsid w:val="00916924"/>
    <w:rsid w:val="0091692B"/>
    <w:rsid w:val="00916981"/>
    <w:rsid w:val="00916A2C"/>
    <w:rsid w:val="00916AFA"/>
    <w:rsid w:val="00916BE3"/>
    <w:rsid w:val="00916C1B"/>
    <w:rsid w:val="00916C73"/>
    <w:rsid w:val="00916C8B"/>
    <w:rsid w:val="00916CA3"/>
    <w:rsid w:val="00916CB0"/>
    <w:rsid w:val="00916CB8"/>
    <w:rsid w:val="00916D5E"/>
    <w:rsid w:val="00916DC0"/>
    <w:rsid w:val="00916DC9"/>
    <w:rsid w:val="00916DCB"/>
    <w:rsid w:val="00916F76"/>
    <w:rsid w:val="00916F96"/>
    <w:rsid w:val="009170C0"/>
    <w:rsid w:val="009172A4"/>
    <w:rsid w:val="009173FB"/>
    <w:rsid w:val="009176E0"/>
    <w:rsid w:val="009176E8"/>
    <w:rsid w:val="00917794"/>
    <w:rsid w:val="009177B4"/>
    <w:rsid w:val="009177F4"/>
    <w:rsid w:val="009177FE"/>
    <w:rsid w:val="00917BE3"/>
    <w:rsid w:val="00917CCE"/>
    <w:rsid w:val="00917D16"/>
    <w:rsid w:val="00917EEC"/>
    <w:rsid w:val="00920160"/>
    <w:rsid w:val="00920238"/>
    <w:rsid w:val="009204B3"/>
    <w:rsid w:val="0092052E"/>
    <w:rsid w:val="009206BD"/>
    <w:rsid w:val="0092073C"/>
    <w:rsid w:val="0092087E"/>
    <w:rsid w:val="009208EA"/>
    <w:rsid w:val="00920A06"/>
    <w:rsid w:val="00920BE6"/>
    <w:rsid w:val="00920CC4"/>
    <w:rsid w:val="00920D3F"/>
    <w:rsid w:val="00920E47"/>
    <w:rsid w:val="00920E4E"/>
    <w:rsid w:val="00920EA0"/>
    <w:rsid w:val="00920EBC"/>
    <w:rsid w:val="00920EEE"/>
    <w:rsid w:val="00921060"/>
    <w:rsid w:val="0092152D"/>
    <w:rsid w:val="00921641"/>
    <w:rsid w:val="0092169A"/>
    <w:rsid w:val="009216FA"/>
    <w:rsid w:val="00921726"/>
    <w:rsid w:val="00921775"/>
    <w:rsid w:val="009217BE"/>
    <w:rsid w:val="009217C7"/>
    <w:rsid w:val="009217DD"/>
    <w:rsid w:val="00921803"/>
    <w:rsid w:val="00921B0E"/>
    <w:rsid w:val="00921BF6"/>
    <w:rsid w:val="00921C54"/>
    <w:rsid w:val="00921DBD"/>
    <w:rsid w:val="00921E1B"/>
    <w:rsid w:val="00921F87"/>
    <w:rsid w:val="00921FEF"/>
    <w:rsid w:val="00921FFC"/>
    <w:rsid w:val="009220D1"/>
    <w:rsid w:val="009220E8"/>
    <w:rsid w:val="009221B3"/>
    <w:rsid w:val="009222E1"/>
    <w:rsid w:val="0092232B"/>
    <w:rsid w:val="00922372"/>
    <w:rsid w:val="009223AC"/>
    <w:rsid w:val="009224BC"/>
    <w:rsid w:val="00922588"/>
    <w:rsid w:val="009227A2"/>
    <w:rsid w:val="009228A0"/>
    <w:rsid w:val="009228A9"/>
    <w:rsid w:val="009228D0"/>
    <w:rsid w:val="00922968"/>
    <w:rsid w:val="00922AED"/>
    <w:rsid w:val="00922B54"/>
    <w:rsid w:val="00922CEE"/>
    <w:rsid w:val="00922D1F"/>
    <w:rsid w:val="00922D41"/>
    <w:rsid w:val="00922DCE"/>
    <w:rsid w:val="00922DEF"/>
    <w:rsid w:val="00922E09"/>
    <w:rsid w:val="00922EFF"/>
    <w:rsid w:val="0092306F"/>
    <w:rsid w:val="0092309C"/>
    <w:rsid w:val="009230D0"/>
    <w:rsid w:val="0092314F"/>
    <w:rsid w:val="0092316A"/>
    <w:rsid w:val="00923361"/>
    <w:rsid w:val="0092339E"/>
    <w:rsid w:val="00923496"/>
    <w:rsid w:val="00923821"/>
    <w:rsid w:val="009238A1"/>
    <w:rsid w:val="00923987"/>
    <w:rsid w:val="009239A1"/>
    <w:rsid w:val="00923A80"/>
    <w:rsid w:val="00923B43"/>
    <w:rsid w:val="00923CC3"/>
    <w:rsid w:val="00923CE5"/>
    <w:rsid w:val="00923E4B"/>
    <w:rsid w:val="00923FDA"/>
    <w:rsid w:val="00924048"/>
    <w:rsid w:val="009240D8"/>
    <w:rsid w:val="009241ED"/>
    <w:rsid w:val="00924242"/>
    <w:rsid w:val="0092436A"/>
    <w:rsid w:val="00924371"/>
    <w:rsid w:val="00924379"/>
    <w:rsid w:val="0092443C"/>
    <w:rsid w:val="00924502"/>
    <w:rsid w:val="00924515"/>
    <w:rsid w:val="0092469D"/>
    <w:rsid w:val="009246A1"/>
    <w:rsid w:val="009246E0"/>
    <w:rsid w:val="009248A3"/>
    <w:rsid w:val="009249BD"/>
    <w:rsid w:val="009249DD"/>
    <w:rsid w:val="00924C5F"/>
    <w:rsid w:val="00924CE1"/>
    <w:rsid w:val="00924D19"/>
    <w:rsid w:val="00924D2F"/>
    <w:rsid w:val="00924D65"/>
    <w:rsid w:val="00924DD9"/>
    <w:rsid w:val="00924F25"/>
    <w:rsid w:val="0092508F"/>
    <w:rsid w:val="00925093"/>
    <w:rsid w:val="0092512F"/>
    <w:rsid w:val="00925272"/>
    <w:rsid w:val="009252A1"/>
    <w:rsid w:val="009252AD"/>
    <w:rsid w:val="0092536C"/>
    <w:rsid w:val="00925387"/>
    <w:rsid w:val="00925471"/>
    <w:rsid w:val="00925496"/>
    <w:rsid w:val="00925499"/>
    <w:rsid w:val="009255E7"/>
    <w:rsid w:val="00925786"/>
    <w:rsid w:val="009257CF"/>
    <w:rsid w:val="00925805"/>
    <w:rsid w:val="0092587B"/>
    <w:rsid w:val="009258D5"/>
    <w:rsid w:val="00925950"/>
    <w:rsid w:val="00925A43"/>
    <w:rsid w:val="00925AFB"/>
    <w:rsid w:val="00925B40"/>
    <w:rsid w:val="00925B60"/>
    <w:rsid w:val="00925B62"/>
    <w:rsid w:val="00925BCB"/>
    <w:rsid w:val="00925BF6"/>
    <w:rsid w:val="00925D75"/>
    <w:rsid w:val="00925DEF"/>
    <w:rsid w:val="00925F72"/>
    <w:rsid w:val="00925FCF"/>
    <w:rsid w:val="00926134"/>
    <w:rsid w:val="009261AA"/>
    <w:rsid w:val="009264A0"/>
    <w:rsid w:val="00926651"/>
    <w:rsid w:val="00926694"/>
    <w:rsid w:val="009266B1"/>
    <w:rsid w:val="009266F9"/>
    <w:rsid w:val="00926754"/>
    <w:rsid w:val="00926812"/>
    <w:rsid w:val="0092691D"/>
    <w:rsid w:val="009269FC"/>
    <w:rsid w:val="00926AB6"/>
    <w:rsid w:val="00926B33"/>
    <w:rsid w:val="00926CFC"/>
    <w:rsid w:val="00926D06"/>
    <w:rsid w:val="00926D85"/>
    <w:rsid w:val="00926E55"/>
    <w:rsid w:val="00926F2C"/>
    <w:rsid w:val="00926FBD"/>
    <w:rsid w:val="009270AA"/>
    <w:rsid w:val="009271D7"/>
    <w:rsid w:val="0092729A"/>
    <w:rsid w:val="009272FE"/>
    <w:rsid w:val="00927378"/>
    <w:rsid w:val="00927485"/>
    <w:rsid w:val="009274BE"/>
    <w:rsid w:val="00927624"/>
    <w:rsid w:val="0092765D"/>
    <w:rsid w:val="009276D0"/>
    <w:rsid w:val="009276EB"/>
    <w:rsid w:val="0092773F"/>
    <w:rsid w:val="009278BA"/>
    <w:rsid w:val="009278C7"/>
    <w:rsid w:val="009278CD"/>
    <w:rsid w:val="00927C40"/>
    <w:rsid w:val="00927E12"/>
    <w:rsid w:val="00927F0D"/>
    <w:rsid w:val="00927F3C"/>
    <w:rsid w:val="0093004C"/>
    <w:rsid w:val="00930057"/>
    <w:rsid w:val="0093008A"/>
    <w:rsid w:val="009300F3"/>
    <w:rsid w:val="009301E3"/>
    <w:rsid w:val="00930421"/>
    <w:rsid w:val="00930429"/>
    <w:rsid w:val="0093046D"/>
    <w:rsid w:val="0093052E"/>
    <w:rsid w:val="00930567"/>
    <w:rsid w:val="009305C9"/>
    <w:rsid w:val="009308E0"/>
    <w:rsid w:val="0093091F"/>
    <w:rsid w:val="009309D6"/>
    <w:rsid w:val="00930B26"/>
    <w:rsid w:val="00930BB7"/>
    <w:rsid w:val="00930CB1"/>
    <w:rsid w:val="00930DE3"/>
    <w:rsid w:val="00930E89"/>
    <w:rsid w:val="00930F45"/>
    <w:rsid w:val="00930FC4"/>
    <w:rsid w:val="00930FE6"/>
    <w:rsid w:val="0093109B"/>
    <w:rsid w:val="00931167"/>
    <w:rsid w:val="0093130B"/>
    <w:rsid w:val="009314A8"/>
    <w:rsid w:val="009315BA"/>
    <w:rsid w:val="00931786"/>
    <w:rsid w:val="00931997"/>
    <w:rsid w:val="009319AA"/>
    <w:rsid w:val="00931B39"/>
    <w:rsid w:val="00931B92"/>
    <w:rsid w:val="00931BA5"/>
    <w:rsid w:val="00931DDD"/>
    <w:rsid w:val="00931E23"/>
    <w:rsid w:val="00931F54"/>
    <w:rsid w:val="00932092"/>
    <w:rsid w:val="0093210E"/>
    <w:rsid w:val="0093219F"/>
    <w:rsid w:val="00932219"/>
    <w:rsid w:val="009322F7"/>
    <w:rsid w:val="00932383"/>
    <w:rsid w:val="0093242E"/>
    <w:rsid w:val="0093277C"/>
    <w:rsid w:val="00932893"/>
    <w:rsid w:val="00932946"/>
    <w:rsid w:val="00932A4A"/>
    <w:rsid w:val="00932A67"/>
    <w:rsid w:val="00932B1C"/>
    <w:rsid w:val="00932B5B"/>
    <w:rsid w:val="00932BD7"/>
    <w:rsid w:val="00933163"/>
    <w:rsid w:val="00933235"/>
    <w:rsid w:val="0093336E"/>
    <w:rsid w:val="0093339E"/>
    <w:rsid w:val="009334C3"/>
    <w:rsid w:val="0093353C"/>
    <w:rsid w:val="00933600"/>
    <w:rsid w:val="0093360D"/>
    <w:rsid w:val="009336C8"/>
    <w:rsid w:val="009336D4"/>
    <w:rsid w:val="009338D2"/>
    <w:rsid w:val="009338E3"/>
    <w:rsid w:val="00933966"/>
    <w:rsid w:val="009339F3"/>
    <w:rsid w:val="00933A0B"/>
    <w:rsid w:val="00933D59"/>
    <w:rsid w:val="00933D96"/>
    <w:rsid w:val="00933DF3"/>
    <w:rsid w:val="00934029"/>
    <w:rsid w:val="00934031"/>
    <w:rsid w:val="009340AD"/>
    <w:rsid w:val="009340D2"/>
    <w:rsid w:val="00934118"/>
    <w:rsid w:val="009342D0"/>
    <w:rsid w:val="00934463"/>
    <w:rsid w:val="009344FA"/>
    <w:rsid w:val="00934566"/>
    <w:rsid w:val="009346BE"/>
    <w:rsid w:val="00934759"/>
    <w:rsid w:val="00934763"/>
    <w:rsid w:val="0093479E"/>
    <w:rsid w:val="009348C0"/>
    <w:rsid w:val="00934908"/>
    <w:rsid w:val="00934932"/>
    <w:rsid w:val="00934A67"/>
    <w:rsid w:val="00934AB7"/>
    <w:rsid w:val="00934BDB"/>
    <w:rsid w:val="00934C40"/>
    <w:rsid w:val="00934D42"/>
    <w:rsid w:val="00934EB3"/>
    <w:rsid w:val="00935055"/>
    <w:rsid w:val="00935069"/>
    <w:rsid w:val="0093532D"/>
    <w:rsid w:val="00935352"/>
    <w:rsid w:val="009353CD"/>
    <w:rsid w:val="0093549C"/>
    <w:rsid w:val="009354BC"/>
    <w:rsid w:val="009354CE"/>
    <w:rsid w:val="009354F7"/>
    <w:rsid w:val="009355C1"/>
    <w:rsid w:val="009355F8"/>
    <w:rsid w:val="00935623"/>
    <w:rsid w:val="00935704"/>
    <w:rsid w:val="00935822"/>
    <w:rsid w:val="00935854"/>
    <w:rsid w:val="0093592E"/>
    <w:rsid w:val="009359EC"/>
    <w:rsid w:val="00935A9A"/>
    <w:rsid w:val="00935C42"/>
    <w:rsid w:val="00935D45"/>
    <w:rsid w:val="00935D56"/>
    <w:rsid w:val="00935E05"/>
    <w:rsid w:val="009360D7"/>
    <w:rsid w:val="009360EF"/>
    <w:rsid w:val="00936136"/>
    <w:rsid w:val="0093615E"/>
    <w:rsid w:val="00936373"/>
    <w:rsid w:val="00936395"/>
    <w:rsid w:val="009363C5"/>
    <w:rsid w:val="009365AC"/>
    <w:rsid w:val="0093661F"/>
    <w:rsid w:val="0093663A"/>
    <w:rsid w:val="0093665B"/>
    <w:rsid w:val="0093686E"/>
    <w:rsid w:val="00936A56"/>
    <w:rsid w:val="00936C27"/>
    <w:rsid w:val="00936CA4"/>
    <w:rsid w:val="00936FA0"/>
    <w:rsid w:val="00936FBE"/>
    <w:rsid w:val="00937103"/>
    <w:rsid w:val="00937196"/>
    <w:rsid w:val="00937219"/>
    <w:rsid w:val="0093732B"/>
    <w:rsid w:val="009374D0"/>
    <w:rsid w:val="0093756D"/>
    <w:rsid w:val="009376EB"/>
    <w:rsid w:val="009377A4"/>
    <w:rsid w:val="0093780D"/>
    <w:rsid w:val="0093792D"/>
    <w:rsid w:val="0093796A"/>
    <w:rsid w:val="009379A5"/>
    <w:rsid w:val="00937A2B"/>
    <w:rsid w:val="00937A30"/>
    <w:rsid w:val="00937A37"/>
    <w:rsid w:val="00937A7D"/>
    <w:rsid w:val="00937AC3"/>
    <w:rsid w:val="00937CAC"/>
    <w:rsid w:val="00937D30"/>
    <w:rsid w:val="0094002C"/>
    <w:rsid w:val="009402C2"/>
    <w:rsid w:val="009402D2"/>
    <w:rsid w:val="00940423"/>
    <w:rsid w:val="00940434"/>
    <w:rsid w:val="00940462"/>
    <w:rsid w:val="0094052D"/>
    <w:rsid w:val="0094066D"/>
    <w:rsid w:val="009406BA"/>
    <w:rsid w:val="009407C4"/>
    <w:rsid w:val="0094082E"/>
    <w:rsid w:val="00940955"/>
    <w:rsid w:val="0094099C"/>
    <w:rsid w:val="009409DD"/>
    <w:rsid w:val="00940B13"/>
    <w:rsid w:val="00940B17"/>
    <w:rsid w:val="00940BCA"/>
    <w:rsid w:val="00940C72"/>
    <w:rsid w:val="00940C8F"/>
    <w:rsid w:val="00940CC3"/>
    <w:rsid w:val="00940CF3"/>
    <w:rsid w:val="00940D15"/>
    <w:rsid w:val="00940D8A"/>
    <w:rsid w:val="00940D99"/>
    <w:rsid w:val="00940DD1"/>
    <w:rsid w:val="00940E06"/>
    <w:rsid w:val="00940E89"/>
    <w:rsid w:val="00940FC7"/>
    <w:rsid w:val="009412FA"/>
    <w:rsid w:val="00941356"/>
    <w:rsid w:val="009414D6"/>
    <w:rsid w:val="009414F3"/>
    <w:rsid w:val="00941507"/>
    <w:rsid w:val="009415C5"/>
    <w:rsid w:val="00941770"/>
    <w:rsid w:val="009417CD"/>
    <w:rsid w:val="00941820"/>
    <w:rsid w:val="00941984"/>
    <w:rsid w:val="00941A73"/>
    <w:rsid w:val="00941B70"/>
    <w:rsid w:val="00941C07"/>
    <w:rsid w:val="00941D26"/>
    <w:rsid w:val="00941D27"/>
    <w:rsid w:val="00941D5F"/>
    <w:rsid w:val="00941D69"/>
    <w:rsid w:val="00941EE2"/>
    <w:rsid w:val="00942103"/>
    <w:rsid w:val="00942158"/>
    <w:rsid w:val="009422E6"/>
    <w:rsid w:val="0094232C"/>
    <w:rsid w:val="00942340"/>
    <w:rsid w:val="009424F6"/>
    <w:rsid w:val="009426BC"/>
    <w:rsid w:val="009426D3"/>
    <w:rsid w:val="009428F4"/>
    <w:rsid w:val="009429DA"/>
    <w:rsid w:val="00942BB8"/>
    <w:rsid w:val="00942BBB"/>
    <w:rsid w:val="00942C76"/>
    <w:rsid w:val="00942D84"/>
    <w:rsid w:val="00942ED9"/>
    <w:rsid w:val="00942F6F"/>
    <w:rsid w:val="009430B2"/>
    <w:rsid w:val="009430D0"/>
    <w:rsid w:val="0094315A"/>
    <w:rsid w:val="00943180"/>
    <w:rsid w:val="009431A3"/>
    <w:rsid w:val="009432D7"/>
    <w:rsid w:val="009432DF"/>
    <w:rsid w:val="00943392"/>
    <w:rsid w:val="0094354F"/>
    <w:rsid w:val="00943580"/>
    <w:rsid w:val="009435A3"/>
    <w:rsid w:val="009435DC"/>
    <w:rsid w:val="00943669"/>
    <w:rsid w:val="009436CE"/>
    <w:rsid w:val="009437B1"/>
    <w:rsid w:val="009437CE"/>
    <w:rsid w:val="0094383F"/>
    <w:rsid w:val="00943898"/>
    <w:rsid w:val="00943AF1"/>
    <w:rsid w:val="00943E26"/>
    <w:rsid w:val="00943E51"/>
    <w:rsid w:val="00943E5C"/>
    <w:rsid w:val="00943E9B"/>
    <w:rsid w:val="00943FB2"/>
    <w:rsid w:val="0094403C"/>
    <w:rsid w:val="0094409E"/>
    <w:rsid w:val="0094414A"/>
    <w:rsid w:val="0094416D"/>
    <w:rsid w:val="00944199"/>
    <w:rsid w:val="009441C2"/>
    <w:rsid w:val="00944366"/>
    <w:rsid w:val="009443CA"/>
    <w:rsid w:val="00944414"/>
    <w:rsid w:val="0094442D"/>
    <w:rsid w:val="0094443C"/>
    <w:rsid w:val="00944503"/>
    <w:rsid w:val="00944527"/>
    <w:rsid w:val="0094454A"/>
    <w:rsid w:val="00944687"/>
    <w:rsid w:val="009446C3"/>
    <w:rsid w:val="009447C3"/>
    <w:rsid w:val="00944843"/>
    <w:rsid w:val="00944874"/>
    <w:rsid w:val="009448E2"/>
    <w:rsid w:val="009448E4"/>
    <w:rsid w:val="00944A28"/>
    <w:rsid w:val="00944AD6"/>
    <w:rsid w:val="00944C3B"/>
    <w:rsid w:val="00944DE2"/>
    <w:rsid w:val="00944EB3"/>
    <w:rsid w:val="00944F6C"/>
    <w:rsid w:val="00945017"/>
    <w:rsid w:val="009450F5"/>
    <w:rsid w:val="0094510B"/>
    <w:rsid w:val="0094513B"/>
    <w:rsid w:val="0094514A"/>
    <w:rsid w:val="0094537B"/>
    <w:rsid w:val="00945416"/>
    <w:rsid w:val="009454CA"/>
    <w:rsid w:val="00945533"/>
    <w:rsid w:val="0094556B"/>
    <w:rsid w:val="00945625"/>
    <w:rsid w:val="0094568E"/>
    <w:rsid w:val="009456D5"/>
    <w:rsid w:val="00945736"/>
    <w:rsid w:val="00945758"/>
    <w:rsid w:val="00945836"/>
    <w:rsid w:val="00945881"/>
    <w:rsid w:val="009459A8"/>
    <w:rsid w:val="009459BC"/>
    <w:rsid w:val="009459CE"/>
    <w:rsid w:val="009459D1"/>
    <w:rsid w:val="00945A0E"/>
    <w:rsid w:val="00945A26"/>
    <w:rsid w:val="00945A87"/>
    <w:rsid w:val="00945A8A"/>
    <w:rsid w:val="00945A91"/>
    <w:rsid w:val="00945CC9"/>
    <w:rsid w:val="00945D07"/>
    <w:rsid w:val="00945D1F"/>
    <w:rsid w:val="00945D3C"/>
    <w:rsid w:val="00945F16"/>
    <w:rsid w:val="00945F2A"/>
    <w:rsid w:val="00946093"/>
    <w:rsid w:val="009460EB"/>
    <w:rsid w:val="009461CD"/>
    <w:rsid w:val="009462A2"/>
    <w:rsid w:val="009462FE"/>
    <w:rsid w:val="0094633E"/>
    <w:rsid w:val="00946390"/>
    <w:rsid w:val="00946409"/>
    <w:rsid w:val="009464CC"/>
    <w:rsid w:val="009464F0"/>
    <w:rsid w:val="0094654E"/>
    <w:rsid w:val="009465C0"/>
    <w:rsid w:val="009467D3"/>
    <w:rsid w:val="0094688C"/>
    <w:rsid w:val="009469C5"/>
    <w:rsid w:val="00946A6C"/>
    <w:rsid w:val="00946B05"/>
    <w:rsid w:val="00946D7E"/>
    <w:rsid w:val="00946E2A"/>
    <w:rsid w:val="00946E7D"/>
    <w:rsid w:val="00946F4A"/>
    <w:rsid w:val="0094705D"/>
    <w:rsid w:val="00947069"/>
    <w:rsid w:val="0094720C"/>
    <w:rsid w:val="009473ED"/>
    <w:rsid w:val="0094748C"/>
    <w:rsid w:val="0094752D"/>
    <w:rsid w:val="00947866"/>
    <w:rsid w:val="00947899"/>
    <w:rsid w:val="00947941"/>
    <w:rsid w:val="00947A35"/>
    <w:rsid w:val="00947B85"/>
    <w:rsid w:val="00947BE4"/>
    <w:rsid w:val="00947CB7"/>
    <w:rsid w:val="00947D93"/>
    <w:rsid w:val="009500FF"/>
    <w:rsid w:val="00950117"/>
    <w:rsid w:val="009501C7"/>
    <w:rsid w:val="00950207"/>
    <w:rsid w:val="0095033A"/>
    <w:rsid w:val="00950360"/>
    <w:rsid w:val="00950478"/>
    <w:rsid w:val="0095048E"/>
    <w:rsid w:val="009508D5"/>
    <w:rsid w:val="009509D5"/>
    <w:rsid w:val="00950BCF"/>
    <w:rsid w:val="00950F73"/>
    <w:rsid w:val="0095103E"/>
    <w:rsid w:val="009510B0"/>
    <w:rsid w:val="00951217"/>
    <w:rsid w:val="0095131A"/>
    <w:rsid w:val="009513B7"/>
    <w:rsid w:val="00951428"/>
    <w:rsid w:val="009514A9"/>
    <w:rsid w:val="00951540"/>
    <w:rsid w:val="0095154F"/>
    <w:rsid w:val="009515F0"/>
    <w:rsid w:val="00951689"/>
    <w:rsid w:val="009516D5"/>
    <w:rsid w:val="0095170D"/>
    <w:rsid w:val="00951766"/>
    <w:rsid w:val="00951802"/>
    <w:rsid w:val="0095180C"/>
    <w:rsid w:val="00951913"/>
    <w:rsid w:val="00951916"/>
    <w:rsid w:val="009519D2"/>
    <w:rsid w:val="00951B11"/>
    <w:rsid w:val="00951B1B"/>
    <w:rsid w:val="00951B27"/>
    <w:rsid w:val="00951B59"/>
    <w:rsid w:val="00951BF2"/>
    <w:rsid w:val="00951C00"/>
    <w:rsid w:val="00951C93"/>
    <w:rsid w:val="00951CCE"/>
    <w:rsid w:val="00951CFD"/>
    <w:rsid w:val="00951D0A"/>
    <w:rsid w:val="00951D25"/>
    <w:rsid w:val="00951D49"/>
    <w:rsid w:val="00951E0A"/>
    <w:rsid w:val="00951EB3"/>
    <w:rsid w:val="00951F3A"/>
    <w:rsid w:val="00951F7E"/>
    <w:rsid w:val="0095213F"/>
    <w:rsid w:val="00952144"/>
    <w:rsid w:val="009521E6"/>
    <w:rsid w:val="009522F5"/>
    <w:rsid w:val="0095230B"/>
    <w:rsid w:val="0095237D"/>
    <w:rsid w:val="009523D8"/>
    <w:rsid w:val="009524C2"/>
    <w:rsid w:val="009525D8"/>
    <w:rsid w:val="0095279E"/>
    <w:rsid w:val="009527C8"/>
    <w:rsid w:val="00952BE4"/>
    <w:rsid w:val="00952D07"/>
    <w:rsid w:val="00952D19"/>
    <w:rsid w:val="00952E28"/>
    <w:rsid w:val="00952F4B"/>
    <w:rsid w:val="00953051"/>
    <w:rsid w:val="009530A1"/>
    <w:rsid w:val="009530AE"/>
    <w:rsid w:val="009530F5"/>
    <w:rsid w:val="009532C2"/>
    <w:rsid w:val="009532C8"/>
    <w:rsid w:val="00953391"/>
    <w:rsid w:val="0095340D"/>
    <w:rsid w:val="0095347C"/>
    <w:rsid w:val="0095349B"/>
    <w:rsid w:val="0095349C"/>
    <w:rsid w:val="0095352A"/>
    <w:rsid w:val="00953578"/>
    <w:rsid w:val="00953945"/>
    <w:rsid w:val="009539E2"/>
    <w:rsid w:val="00953A62"/>
    <w:rsid w:val="00953A6E"/>
    <w:rsid w:val="00953CD8"/>
    <w:rsid w:val="00953CF1"/>
    <w:rsid w:val="00953D69"/>
    <w:rsid w:val="00953E4E"/>
    <w:rsid w:val="00953E58"/>
    <w:rsid w:val="00954015"/>
    <w:rsid w:val="0095414D"/>
    <w:rsid w:val="0095416B"/>
    <w:rsid w:val="00954174"/>
    <w:rsid w:val="00954197"/>
    <w:rsid w:val="00954344"/>
    <w:rsid w:val="00954440"/>
    <w:rsid w:val="009544FB"/>
    <w:rsid w:val="009545AB"/>
    <w:rsid w:val="0095466F"/>
    <w:rsid w:val="00954694"/>
    <w:rsid w:val="009546AF"/>
    <w:rsid w:val="009547E9"/>
    <w:rsid w:val="00954814"/>
    <w:rsid w:val="00954854"/>
    <w:rsid w:val="00954879"/>
    <w:rsid w:val="00954883"/>
    <w:rsid w:val="00954943"/>
    <w:rsid w:val="00954A15"/>
    <w:rsid w:val="00954AAA"/>
    <w:rsid w:val="00954BCB"/>
    <w:rsid w:val="00954D98"/>
    <w:rsid w:val="00954D9E"/>
    <w:rsid w:val="00954E82"/>
    <w:rsid w:val="00954E93"/>
    <w:rsid w:val="009550A0"/>
    <w:rsid w:val="009550B3"/>
    <w:rsid w:val="00955123"/>
    <w:rsid w:val="009552AB"/>
    <w:rsid w:val="00955327"/>
    <w:rsid w:val="00955337"/>
    <w:rsid w:val="0095549E"/>
    <w:rsid w:val="009554EA"/>
    <w:rsid w:val="00955666"/>
    <w:rsid w:val="0095574D"/>
    <w:rsid w:val="00955767"/>
    <w:rsid w:val="00955817"/>
    <w:rsid w:val="009558C3"/>
    <w:rsid w:val="00955995"/>
    <w:rsid w:val="0095599C"/>
    <w:rsid w:val="00955A98"/>
    <w:rsid w:val="00955B38"/>
    <w:rsid w:val="00955B40"/>
    <w:rsid w:val="00955E58"/>
    <w:rsid w:val="00955E9A"/>
    <w:rsid w:val="00955EE8"/>
    <w:rsid w:val="00955FF1"/>
    <w:rsid w:val="0095602A"/>
    <w:rsid w:val="00956037"/>
    <w:rsid w:val="00956042"/>
    <w:rsid w:val="009560EF"/>
    <w:rsid w:val="00956256"/>
    <w:rsid w:val="0095646F"/>
    <w:rsid w:val="0095649C"/>
    <w:rsid w:val="009564A0"/>
    <w:rsid w:val="0095658E"/>
    <w:rsid w:val="00956594"/>
    <w:rsid w:val="00956616"/>
    <w:rsid w:val="0095665F"/>
    <w:rsid w:val="00956819"/>
    <w:rsid w:val="009569B3"/>
    <w:rsid w:val="00956A7E"/>
    <w:rsid w:val="00956BF9"/>
    <w:rsid w:val="00956CC5"/>
    <w:rsid w:val="00956ECD"/>
    <w:rsid w:val="00956EDB"/>
    <w:rsid w:val="009570CC"/>
    <w:rsid w:val="009571B9"/>
    <w:rsid w:val="009572AC"/>
    <w:rsid w:val="00957325"/>
    <w:rsid w:val="009573E0"/>
    <w:rsid w:val="00957609"/>
    <w:rsid w:val="009576BE"/>
    <w:rsid w:val="0095781A"/>
    <w:rsid w:val="00957917"/>
    <w:rsid w:val="009579DA"/>
    <w:rsid w:val="00957B6D"/>
    <w:rsid w:val="00957D51"/>
    <w:rsid w:val="00957F90"/>
    <w:rsid w:val="00957FDC"/>
    <w:rsid w:val="0096005B"/>
    <w:rsid w:val="0096008D"/>
    <w:rsid w:val="00960249"/>
    <w:rsid w:val="009602C6"/>
    <w:rsid w:val="0096039A"/>
    <w:rsid w:val="009603CB"/>
    <w:rsid w:val="009603EA"/>
    <w:rsid w:val="00960519"/>
    <w:rsid w:val="0096052F"/>
    <w:rsid w:val="0096057F"/>
    <w:rsid w:val="00960585"/>
    <w:rsid w:val="00960795"/>
    <w:rsid w:val="009608B4"/>
    <w:rsid w:val="009608B8"/>
    <w:rsid w:val="009608C7"/>
    <w:rsid w:val="00960989"/>
    <w:rsid w:val="00960B9F"/>
    <w:rsid w:val="00960C97"/>
    <w:rsid w:val="00960E61"/>
    <w:rsid w:val="00960EB7"/>
    <w:rsid w:val="00960F75"/>
    <w:rsid w:val="00961063"/>
    <w:rsid w:val="009610F2"/>
    <w:rsid w:val="00961122"/>
    <w:rsid w:val="0096120B"/>
    <w:rsid w:val="00961311"/>
    <w:rsid w:val="0096150B"/>
    <w:rsid w:val="00961539"/>
    <w:rsid w:val="00961566"/>
    <w:rsid w:val="009615D1"/>
    <w:rsid w:val="00961676"/>
    <w:rsid w:val="0096169F"/>
    <w:rsid w:val="009616DF"/>
    <w:rsid w:val="00961786"/>
    <w:rsid w:val="00961897"/>
    <w:rsid w:val="00961A52"/>
    <w:rsid w:val="00961D6D"/>
    <w:rsid w:val="00961D7D"/>
    <w:rsid w:val="00961EBD"/>
    <w:rsid w:val="00961EFA"/>
    <w:rsid w:val="00962039"/>
    <w:rsid w:val="0096203B"/>
    <w:rsid w:val="00962068"/>
    <w:rsid w:val="0096209E"/>
    <w:rsid w:val="0096211D"/>
    <w:rsid w:val="009621F0"/>
    <w:rsid w:val="00962291"/>
    <w:rsid w:val="00962343"/>
    <w:rsid w:val="00962626"/>
    <w:rsid w:val="00962631"/>
    <w:rsid w:val="009628E2"/>
    <w:rsid w:val="0096291B"/>
    <w:rsid w:val="0096293E"/>
    <w:rsid w:val="00962969"/>
    <w:rsid w:val="00962BF3"/>
    <w:rsid w:val="00962CD6"/>
    <w:rsid w:val="00962D02"/>
    <w:rsid w:val="00962D0A"/>
    <w:rsid w:val="00962E4B"/>
    <w:rsid w:val="00962F64"/>
    <w:rsid w:val="009630AF"/>
    <w:rsid w:val="009630B8"/>
    <w:rsid w:val="0096323E"/>
    <w:rsid w:val="00963277"/>
    <w:rsid w:val="009632F7"/>
    <w:rsid w:val="00963537"/>
    <w:rsid w:val="00963693"/>
    <w:rsid w:val="00963805"/>
    <w:rsid w:val="00963996"/>
    <w:rsid w:val="00963AC4"/>
    <w:rsid w:val="00963B95"/>
    <w:rsid w:val="00963BA1"/>
    <w:rsid w:val="00963BAC"/>
    <w:rsid w:val="00963E14"/>
    <w:rsid w:val="00963FDE"/>
    <w:rsid w:val="00964065"/>
    <w:rsid w:val="009640FF"/>
    <w:rsid w:val="00964112"/>
    <w:rsid w:val="00964126"/>
    <w:rsid w:val="00964146"/>
    <w:rsid w:val="0096419C"/>
    <w:rsid w:val="009641D1"/>
    <w:rsid w:val="00964261"/>
    <w:rsid w:val="0096435A"/>
    <w:rsid w:val="009645FA"/>
    <w:rsid w:val="0096469A"/>
    <w:rsid w:val="0096478C"/>
    <w:rsid w:val="00964888"/>
    <w:rsid w:val="009648A8"/>
    <w:rsid w:val="00964AA5"/>
    <w:rsid w:val="00964B80"/>
    <w:rsid w:val="00964C62"/>
    <w:rsid w:val="00964CB5"/>
    <w:rsid w:val="00964CBC"/>
    <w:rsid w:val="00964D3C"/>
    <w:rsid w:val="00964E24"/>
    <w:rsid w:val="00964E25"/>
    <w:rsid w:val="00964F34"/>
    <w:rsid w:val="00965013"/>
    <w:rsid w:val="009651A5"/>
    <w:rsid w:val="009651CB"/>
    <w:rsid w:val="00965292"/>
    <w:rsid w:val="00965325"/>
    <w:rsid w:val="00965508"/>
    <w:rsid w:val="00965662"/>
    <w:rsid w:val="00965929"/>
    <w:rsid w:val="00965944"/>
    <w:rsid w:val="00965A20"/>
    <w:rsid w:val="00965A90"/>
    <w:rsid w:val="00965DBD"/>
    <w:rsid w:val="00965DC2"/>
    <w:rsid w:val="00965DEE"/>
    <w:rsid w:val="00965EFE"/>
    <w:rsid w:val="00965FD0"/>
    <w:rsid w:val="0096607A"/>
    <w:rsid w:val="009660C1"/>
    <w:rsid w:val="009662CA"/>
    <w:rsid w:val="009662D9"/>
    <w:rsid w:val="009663A8"/>
    <w:rsid w:val="009664C0"/>
    <w:rsid w:val="00966532"/>
    <w:rsid w:val="009665D6"/>
    <w:rsid w:val="00966649"/>
    <w:rsid w:val="009666CE"/>
    <w:rsid w:val="009666E7"/>
    <w:rsid w:val="00966704"/>
    <w:rsid w:val="00966717"/>
    <w:rsid w:val="009668C9"/>
    <w:rsid w:val="0096696A"/>
    <w:rsid w:val="009669B3"/>
    <w:rsid w:val="00966CAD"/>
    <w:rsid w:val="00966D00"/>
    <w:rsid w:val="00966E6D"/>
    <w:rsid w:val="00966F90"/>
    <w:rsid w:val="009670D7"/>
    <w:rsid w:val="0096712A"/>
    <w:rsid w:val="00967130"/>
    <w:rsid w:val="00967243"/>
    <w:rsid w:val="009673DE"/>
    <w:rsid w:val="00967450"/>
    <w:rsid w:val="00967473"/>
    <w:rsid w:val="009674F4"/>
    <w:rsid w:val="00967558"/>
    <w:rsid w:val="009677C6"/>
    <w:rsid w:val="00967801"/>
    <w:rsid w:val="009678EA"/>
    <w:rsid w:val="00967A24"/>
    <w:rsid w:val="00967A4E"/>
    <w:rsid w:val="00967A6E"/>
    <w:rsid w:val="00967B28"/>
    <w:rsid w:val="00967C1F"/>
    <w:rsid w:val="00967DFE"/>
    <w:rsid w:val="00967E13"/>
    <w:rsid w:val="00967EB8"/>
    <w:rsid w:val="00967ED8"/>
    <w:rsid w:val="00967EF6"/>
    <w:rsid w:val="00970217"/>
    <w:rsid w:val="00970325"/>
    <w:rsid w:val="0097037C"/>
    <w:rsid w:val="009705B4"/>
    <w:rsid w:val="009707FF"/>
    <w:rsid w:val="009708FF"/>
    <w:rsid w:val="00970AD0"/>
    <w:rsid w:val="00970B4D"/>
    <w:rsid w:val="00970B6C"/>
    <w:rsid w:val="00970D4E"/>
    <w:rsid w:val="00970D67"/>
    <w:rsid w:val="00970EB7"/>
    <w:rsid w:val="00970FEA"/>
    <w:rsid w:val="00971148"/>
    <w:rsid w:val="009711FD"/>
    <w:rsid w:val="009712FC"/>
    <w:rsid w:val="009713DC"/>
    <w:rsid w:val="009716FA"/>
    <w:rsid w:val="0097176F"/>
    <w:rsid w:val="00971836"/>
    <w:rsid w:val="009718B2"/>
    <w:rsid w:val="009718B9"/>
    <w:rsid w:val="009719D3"/>
    <w:rsid w:val="00971AAB"/>
    <w:rsid w:val="00971B8B"/>
    <w:rsid w:val="00971BEA"/>
    <w:rsid w:val="00971C3A"/>
    <w:rsid w:val="00971D32"/>
    <w:rsid w:val="00971D96"/>
    <w:rsid w:val="00971E3D"/>
    <w:rsid w:val="00971FC7"/>
    <w:rsid w:val="009721AE"/>
    <w:rsid w:val="009724F1"/>
    <w:rsid w:val="009725AE"/>
    <w:rsid w:val="0097260F"/>
    <w:rsid w:val="00972634"/>
    <w:rsid w:val="00972702"/>
    <w:rsid w:val="00972733"/>
    <w:rsid w:val="00972850"/>
    <w:rsid w:val="00972ECE"/>
    <w:rsid w:val="00972F6D"/>
    <w:rsid w:val="00972FFE"/>
    <w:rsid w:val="0097305C"/>
    <w:rsid w:val="00973144"/>
    <w:rsid w:val="009731F7"/>
    <w:rsid w:val="0097324A"/>
    <w:rsid w:val="00973289"/>
    <w:rsid w:val="009732F4"/>
    <w:rsid w:val="00973324"/>
    <w:rsid w:val="009733C2"/>
    <w:rsid w:val="0097344E"/>
    <w:rsid w:val="00973471"/>
    <w:rsid w:val="00973490"/>
    <w:rsid w:val="009734FE"/>
    <w:rsid w:val="0097352E"/>
    <w:rsid w:val="0097355F"/>
    <w:rsid w:val="009735EE"/>
    <w:rsid w:val="00973741"/>
    <w:rsid w:val="00973802"/>
    <w:rsid w:val="00973954"/>
    <w:rsid w:val="00973961"/>
    <w:rsid w:val="00973A61"/>
    <w:rsid w:val="00973BB2"/>
    <w:rsid w:val="00973C44"/>
    <w:rsid w:val="00973CCC"/>
    <w:rsid w:val="00973D79"/>
    <w:rsid w:val="00973D8D"/>
    <w:rsid w:val="00973EA7"/>
    <w:rsid w:val="00973F67"/>
    <w:rsid w:val="009740C2"/>
    <w:rsid w:val="009740FA"/>
    <w:rsid w:val="00974157"/>
    <w:rsid w:val="00974167"/>
    <w:rsid w:val="009741D6"/>
    <w:rsid w:val="009741EF"/>
    <w:rsid w:val="00974203"/>
    <w:rsid w:val="009742FB"/>
    <w:rsid w:val="00974453"/>
    <w:rsid w:val="009744AE"/>
    <w:rsid w:val="00974609"/>
    <w:rsid w:val="009746B4"/>
    <w:rsid w:val="0097471E"/>
    <w:rsid w:val="00974729"/>
    <w:rsid w:val="00974831"/>
    <w:rsid w:val="00974843"/>
    <w:rsid w:val="00974AD3"/>
    <w:rsid w:val="00974B00"/>
    <w:rsid w:val="00974B29"/>
    <w:rsid w:val="00974B39"/>
    <w:rsid w:val="00974CCD"/>
    <w:rsid w:val="00974D26"/>
    <w:rsid w:val="00974D6E"/>
    <w:rsid w:val="00974DEB"/>
    <w:rsid w:val="00974E13"/>
    <w:rsid w:val="00974E36"/>
    <w:rsid w:val="00974E45"/>
    <w:rsid w:val="00974FE8"/>
    <w:rsid w:val="0097505A"/>
    <w:rsid w:val="0097511F"/>
    <w:rsid w:val="0097518A"/>
    <w:rsid w:val="00975204"/>
    <w:rsid w:val="00975224"/>
    <w:rsid w:val="009752FE"/>
    <w:rsid w:val="0097532D"/>
    <w:rsid w:val="009754B8"/>
    <w:rsid w:val="0097578C"/>
    <w:rsid w:val="009757C3"/>
    <w:rsid w:val="009758A6"/>
    <w:rsid w:val="00975A0C"/>
    <w:rsid w:val="00975DA6"/>
    <w:rsid w:val="00975DB7"/>
    <w:rsid w:val="00975E78"/>
    <w:rsid w:val="00975E94"/>
    <w:rsid w:val="00976232"/>
    <w:rsid w:val="00976258"/>
    <w:rsid w:val="0097629D"/>
    <w:rsid w:val="009762C2"/>
    <w:rsid w:val="009763A2"/>
    <w:rsid w:val="009763F4"/>
    <w:rsid w:val="00976440"/>
    <w:rsid w:val="009764A6"/>
    <w:rsid w:val="009764B1"/>
    <w:rsid w:val="009765A6"/>
    <w:rsid w:val="009765CD"/>
    <w:rsid w:val="009766C7"/>
    <w:rsid w:val="009766CB"/>
    <w:rsid w:val="0097670D"/>
    <w:rsid w:val="00976717"/>
    <w:rsid w:val="00976746"/>
    <w:rsid w:val="0097675E"/>
    <w:rsid w:val="0097688B"/>
    <w:rsid w:val="00976A13"/>
    <w:rsid w:val="00976A99"/>
    <w:rsid w:val="00976E3E"/>
    <w:rsid w:val="009770B3"/>
    <w:rsid w:val="0097712F"/>
    <w:rsid w:val="0097713A"/>
    <w:rsid w:val="0097714D"/>
    <w:rsid w:val="009771FC"/>
    <w:rsid w:val="00977331"/>
    <w:rsid w:val="009773B4"/>
    <w:rsid w:val="00977559"/>
    <w:rsid w:val="00977819"/>
    <w:rsid w:val="0097796E"/>
    <w:rsid w:val="00977A63"/>
    <w:rsid w:val="00977AA2"/>
    <w:rsid w:val="00977AB0"/>
    <w:rsid w:val="00977AB9"/>
    <w:rsid w:val="00977AFC"/>
    <w:rsid w:val="00977C74"/>
    <w:rsid w:val="00977CD5"/>
    <w:rsid w:val="00977D40"/>
    <w:rsid w:val="00977DAF"/>
    <w:rsid w:val="00977DF7"/>
    <w:rsid w:val="00977E1B"/>
    <w:rsid w:val="00977E20"/>
    <w:rsid w:val="00977F5F"/>
    <w:rsid w:val="00977F65"/>
    <w:rsid w:val="009800F8"/>
    <w:rsid w:val="009801B8"/>
    <w:rsid w:val="00980387"/>
    <w:rsid w:val="00980448"/>
    <w:rsid w:val="0098067A"/>
    <w:rsid w:val="00980690"/>
    <w:rsid w:val="0098069C"/>
    <w:rsid w:val="009807B5"/>
    <w:rsid w:val="00980862"/>
    <w:rsid w:val="0098086C"/>
    <w:rsid w:val="0098092E"/>
    <w:rsid w:val="009809FD"/>
    <w:rsid w:val="00980A97"/>
    <w:rsid w:val="00980AF1"/>
    <w:rsid w:val="00980B0F"/>
    <w:rsid w:val="00980B19"/>
    <w:rsid w:val="00980BFE"/>
    <w:rsid w:val="00980C96"/>
    <w:rsid w:val="00980E08"/>
    <w:rsid w:val="00980E4B"/>
    <w:rsid w:val="00980E88"/>
    <w:rsid w:val="00980ECC"/>
    <w:rsid w:val="0098118F"/>
    <w:rsid w:val="00981216"/>
    <w:rsid w:val="0098127C"/>
    <w:rsid w:val="00981316"/>
    <w:rsid w:val="00981411"/>
    <w:rsid w:val="009814DE"/>
    <w:rsid w:val="0098158D"/>
    <w:rsid w:val="0098170C"/>
    <w:rsid w:val="00981857"/>
    <w:rsid w:val="00981902"/>
    <w:rsid w:val="0098190F"/>
    <w:rsid w:val="00981975"/>
    <w:rsid w:val="009819FD"/>
    <w:rsid w:val="00981ABF"/>
    <w:rsid w:val="00981C91"/>
    <w:rsid w:val="00982045"/>
    <w:rsid w:val="0098206F"/>
    <w:rsid w:val="009820FE"/>
    <w:rsid w:val="009821A9"/>
    <w:rsid w:val="009822F1"/>
    <w:rsid w:val="009823CB"/>
    <w:rsid w:val="00982409"/>
    <w:rsid w:val="009824EC"/>
    <w:rsid w:val="009825B4"/>
    <w:rsid w:val="00982650"/>
    <w:rsid w:val="00982683"/>
    <w:rsid w:val="00982812"/>
    <w:rsid w:val="009828EE"/>
    <w:rsid w:val="00982961"/>
    <w:rsid w:val="00982A3E"/>
    <w:rsid w:val="00982AA1"/>
    <w:rsid w:val="00982CE5"/>
    <w:rsid w:val="00982D26"/>
    <w:rsid w:val="00982D5E"/>
    <w:rsid w:val="00982DC2"/>
    <w:rsid w:val="00982EFB"/>
    <w:rsid w:val="00982F2D"/>
    <w:rsid w:val="00982F5B"/>
    <w:rsid w:val="00982FD5"/>
    <w:rsid w:val="00982FD8"/>
    <w:rsid w:val="009830EF"/>
    <w:rsid w:val="00983184"/>
    <w:rsid w:val="009831B4"/>
    <w:rsid w:val="009831E4"/>
    <w:rsid w:val="0098325A"/>
    <w:rsid w:val="009832A2"/>
    <w:rsid w:val="009832B6"/>
    <w:rsid w:val="009833E6"/>
    <w:rsid w:val="00983500"/>
    <w:rsid w:val="00983618"/>
    <w:rsid w:val="00983631"/>
    <w:rsid w:val="009836D1"/>
    <w:rsid w:val="0098370B"/>
    <w:rsid w:val="0098370E"/>
    <w:rsid w:val="0098376A"/>
    <w:rsid w:val="009838E1"/>
    <w:rsid w:val="00983981"/>
    <w:rsid w:val="00983988"/>
    <w:rsid w:val="0098399A"/>
    <w:rsid w:val="00983A53"/>
    <w:rsid w:val="00983B56"/>
    <w:rsid w:val="00983B99"/>
    <w:rsid w:val="00983C98"/>
    <w:rsid w:val="00983D55"/>
    <w:rsid w:val="00983E06"/>
    <w:rsid w:val="00983E2D"/>
    <w:rsid w:val="0098411A"/>
    <w:rsid w:val="00984144"/>
    <w:rsid w:val="00984150"/>
    <w:rsid w:val="0098420E"/>
    <w:rsid w:val="009842C0"/>
    <w:rsid w:val="00984457"/>
    <w:rsid w:val="009844CF"/>
    <w:rsid w:val="00984510"/>
    <w:rsid w:val="00984572"/>
    <w:rsid w:val="009848C9"/>
    <w:rsid w:val="0098497E"/>
    <w:rsid w:val="00984C42"/>
    <w:rsid w:val="00984C6A"/>
    <w:rsid w:val="00984DC3"/>
    <w:rsid w:val="00984E68"/>
    <w:rsid w:val="00984EA8"/>
    <w:rsid w:val="00984FBA"/>
    <w:rsid w:val="009850E3"/>
    <w:rsid w:val="00985111"/>
    <w:rsid w:val="00985181"/>
    <w:rsid w:val="00985285"/>
    <w:rsid w:val="009853FD"/>
    <w:rsid w:val="009854E2"/>
    <w:rsid w:val="0098552F"/>
    <w:rsid w:val="009855E2"/>
    <w:rsid w:val="0098566E"/>
    <w:rsid w:val="009857ED"/>
    <w:rsid w:val="00985876"/>
    <w:rsid w:val="0098593B"/>
    <w:rsid w:val="00985998"/>
    <w:rsid w:val="009859FE"/>
    <w:rsid w:val="00985AF2"/>
    <w:rsid w:val="00985B22"/>
    <w:rsid w:val="00985BDA"/>
    <w:rsid w:val="00985C2A"/>
    <w:rsid w:val="00985D82"/>
    <w:rsid w:val="00985EB8"/>
    <w:rsid w:val="00985ECA"/>
    <w:rsid w:val="0098602C"/>
    <w:rsid w:val="0098608C"/>
    <w:rsid w:val="0098609D"/>
    <w:rsid w:val="00986190"/>
    <w:rsid w:val="009861A5"/>
    <w:rsid w:val="00986258"/>
    <w:rsid w:val="009862C0"/>
    <w:rsid w:val="0098631B"/>
    <w:rsid w:val="00986473"/>
    <w:rsid w:val="00986536"/>
    <w:rsid w:val="009866D6"/>
    <w:rsid w:val="0098688E"/>
    <w:rsid w:val="009869AE"/>
    <w:rsid w:val="00986AAF"/>
    <w:rsid w:val="00986AC3"/>
    <w:rsid w:val="00986ADA"/>
    <w:rsid w:val="00986BC2"/>
    <w:rsid w:val="00986BD5"/>
    <w:rsid w:val="00986E1B"/>
    <w:rsid w:val="00986EDD"/>
    <w:rsid w:val="00986F3B"/>
    <w:rsid w:val="00987113"/>
    <w:rsid w:val="0098711A"/>
    <w:rsid w:val="0098711B"/>
    <w:rsid w:val="009872A8"/>
    <w:rsid w:val="00987302"/>
    <w:rsid w:val="0098739A"/>
    <w:rsid w:val="009873A0"/>
    <w:rsid w:val="009873AB"/>
    <w:rsid w:val="0098751B"/>
    <w:rsid w:val="00987745"/>
    <w:rsid w:val="009877A6"/>
    <w:rsid w:val="00987882"/>
    <w:rsid w:val="009878EE"/>
    <w:rsid w:val="00987923"/>
    <w:rsid w:val="00987976"/>
    <w:rsid w:val="00987A6E"/>
    <w:rsid w:val="00987A7C"/>
    <w:rsid w:val="00987B6D"/>
    <w:rsid w:val="00987C62"/>
    <w:rsid w:val="00987CF9"/>
    <w:rsid w:val="00987DFA"/>
    <w:rsid w:val="00987E3B"/>
    <w:rsid w:val="00987ECD"/>
    <w:rsid w:val="00990023"/>
    <w:rsid w:val="009900E6"/>
    <w:rsid w:val="009900F8"/>
    <w:rsid w:val="00990129"/>
    <w:rsid w:val="00990163"/>
    <w:rsid w:val="009902D8"/>
    <w:rsid w:val="009903D4"/>
    <w:rsid w:val="00990544"/>
    <w:rsid w:val="009905A4"/>
    <w:rsid w:val="0099063A"/>
    <w:rsid w:val="0099073D"/>
    <w:rsid w:val="00990776"/>
    <w:rsid w:val="00990884"/>
    <w:rsid w:val="00990894"/>
    <w:rsid w:val="009908D9"/>
    <w:rsid w:val="00990912"/>
    <w:rsid w:val="00990A5E"/>
    <w:rsid w:val="00990B12"/>
    <w:rsid w:val="00990B25"/>
    <w:rsid w:val="00990C00"/>
    <w:rsid w:val="00990D0A"/>
    <w:rsid w:val="00990D88"/>
    <w:rsid w:val="00990D8B"/>
    <w:rsid w:val="00990DC3"/>
    <w:rsid w:val="00990E12"/>
    <w:rsid w:val="00990F66"/>
    <w:rsid w:val="00991033"/>
    <w:rsid w:val="00991035"/>
    <w:rsid w:val="009910B6"/>
    <w:rsid w:val="00991170"/>
    <w:rsid w:val="00991263"/>
    <w:rsid w:val="009912B8"/>
    <w:rsid w:val="009912FA"/>
    <w:rsid w:val="00991376"/>
    <w:rsid w:val="0099145F"/>
    <w:rsid w:val="0099176D"/>
    <w:rsid w:val="009917EC"/>
    <w:rsid w:val="009917FF"/>
    <w:rsid w:val="00991844"/>
    <w:rsid w:val="009918B5"/>
    <w:rsid w:val="0099190B"/>
    <w:rsid w:val="00991B8E"/>
    <w:rsid w:val="00991C43"/>
    <w:rsid w:val="00991C49"/>
    <w:rsid w:val="00991CCB"/>
    <w:rsid w:val="00991CF0"/>
    <w:rsid w:val="00991E32"/>
    <w:rsid w:val="00991E4D"/>
    <w:rsid w:val="00991EA2"/>
    <w:rsid w:val="00991FF1"/>
    <w:rsid w:val="0099202C"/>
    <w:rsid w:val="00992231"/>
    <w:rsid w:val="0099227F"/>
    <w:rsid w:val="00992314"/>
    <w:rsid w:val="0099234A"/>
    <w:rsid w:val="0099235D"/>
    <w:rsid w:val="00992516"/>
    <w:rsid w:val="009926A4"/>
    <w:rsid w:val="009926AE"/>
    <w:rsid w:val="009926CB"/>
    <w:rsid w:val="00992721"/>
    <w:rsid w:val="009927C5"/>
    <w:rsid w:val="0099286E"/>
    <w:rsid w:val="00992905"/>
    <w:rsid w:val="0099297F"/>
    <w:rsid w:val="009929A9"/>
    <w:rsid w:val="00992A01"/>
    <w:rsid w:val="00992C72"/>
    <w:rsid w:val="00992C98"/>
    <w:rsid w:val="00992CD0"/>
    <w:rsid w:val="00992DA2"/>
    <w:rsid w:val="00993010"/>
    <w:rsid w:val="00993094"/>
    <w:rsid w:val="0099312C"/>
    <w:rsid w:val="00993168"/>
    <w:rsid w:val="0099316F"/>
    <w:rsid w:val="00993235"/>
    <w:rsid w:val="00993257"/>
    <w:rsid w:val="00993268"/>
    <w:rsid w:val="009933B9"/>
    <w:rsid w:val="00993608"/>
    <w:rsid w:val="0099364D"/>
    <w:rsid w:val="00993672"/>
    <w:rsid w:val="009936ED"/>
    <w:rsid w:val="00993746"/>
    <w:rsid w:val="00993960"/>
    <w:rsid w:val="0099399F"/>
    <w:rsid w:val="00993A2B"/>
    <w:rsid w:val="00993A6B"/>
    <w:rsid w:val="00993CA7"/>
    <w:rsid w:val="00993D59"/>
    <w:rsid w:val="00993E8A"/>
    <w:rsid w:val="00993EFB"/>
    <w:rsid w:val="00993F45"/>
    <w:rsid w:val="00993F90"/>
    <w:rsid w:val="009940D8"/>
    <w:rsid w:val="0099424B"/>
    <w:rsid w:val="00994271"/>
    <w:rsid w:val="00994394"/>
    <w:rsid w:val="0099442D"/>
    <w:rsid w:val="00994433"/>
    <w:rsid w:val="009944F6"/>
    <w:rsid w:val="009945CD"/>
    <w:rsid w:val="009945F9"/>
    <w:rsid w:val="00994696"/>
    <w:rsid w:val="00994730"/>
    <w:rsid w:val="0099475D"/>
    <w:rsid w:val="00994A31"/>
    <w:rsid w:val="00994CA7"/>
    <w:rsid w:val="00994CF5"/>
    <w:rsid w:val="00994E06"/>
    <w:rsid w:val="00994EC8"/>
    <w:rsid w:val="00994F62"/>
    <w:rsid w:val="00994F98"/>
    <w:rsid w:val="009951C8"/>
    <w:rsid w:val="00995262"/>
    <w:rsid w:val="00995287"/>
    <w:rsid w:val="00995429"/>
    <w:rsid w:val="00995578"/>
    <w:rsid w:val="00995586"/>
    <w:rsid w:val="00995757"/>
    <w:rsid w:val="00995760"/>
    <w:rsid w:val="00995838"/>
    <w:rsid w:val="00995B16"/>
    <w:rsid w:val="00995B49"/>
    <w:rsid w:val="00995B9C"/>
    <w:rsid w:val="00995C9E"/>
    <w:rsid w:val="00995CB1"/>
    <w:rsid w:val="00995D6F"/>
    <w:rsid w:val="00995D98"/>
    <w:rsid w:val="00995E2E"/>
    <w:rsid w:val="00995E68"/>
    <w:rsid w:val="00995E6A"/>
    <w:rsid w:val="00995E79"/>
    <w:rsid w:val="00995F7F"/>
    <w:rsid w:val="00995FC9"/>
    <w:rsid w:val="00996159"/>
    <w:rsid w:val="009961CB"/>
    <w:rsid w:val="009962B0"/>
    <w:rsid w:val="00996329"/>
    <w:rsid w:val="0099632F"/>
    <w:rsid w:val="00996526"/>
    <w:rsid w:val="0099670F"/>
    <w:rsid w:val="0099674C"/>
    <w:rsid w:val="0099677C"/>
    <w:rsid w:val="00996795"/>
    <w:rsid w:val="00996864"/>
    <w:rsid w:val="00996875"/>
    <w:rsid w:val="00996877"/>
    <w:rsid w:val="0099690E"/>
    <w:rsid w:val="0099692B"/>
    <w:rsid w:val="00996B3D"/>
    <w:rsid w:val="00996B86"/>
    <w:rsid w:val="00996C85"/>
    <w:rsid w:val="00996D2D"/>
    <w:rsid w:val="0099703C"/>
    <w:rsid w:val="009970C1"/>
    <w:rsid w:val="009970D3"/>
    <w:rsid w:val="00997123"/>
    <w:rsid w:val="00997161"/>
    <w:rsid w:val="009973EC"/>
    <w:rsid w:val="00997466"/>
    <w:rsid w:val="00997616"/>
    <w:rsid w:val="0099785B"/>
    <w:rsid w:val="00997895"/>
    <w:rsid w:val="00997945"/>
    <w:rsid w:val="00997A32"/>
    <w:rsid w:val="00997B0B"/>
    <w:rsid w:val="00997B16"/>
    <w:rsid w:val="00997B23"/>
    <w:rsid w:val="00997C43"/>
    <w:rsid w:val="00997F03"/>
    <w:rsid w:val="009A0081"/>
    <w:rsid w:val="009A0172"/>
    <w:rsid w:val="009A0210"/>
    <w:rsid w:val="009A0213"/>
    <w:rsid w:val="009A0267"/>
    <w:rsid w:val="009A03E0"/>
    <w:rsid w:val="009A0421"/>
    <w:rsid w:val="009A0427"/>
    <w:rsid w:val="009A0454"/>
    <w:rsid w:val="009A051D"/>
    <w:rsid w:val="009A064F"/>
    <w:rsid w:val="009A06D9"/>
    <w:rsid w:val="009A06E2"/>
    <w:rsid w:val="009A077D"/>
    <w:rsid w:val="009A0780"/>
    <w:rsid w:val="009A0928"/>
    <w:rsid w:val="009A093A"/>
    <w:rsid w:val="009A0A5F"/>
    <w:rsid w:val="009A0B36"/>
    <w:rsid w:val="009A0B51"/>
    <w:rsid w:val="009A0BC3"/>
    <w:rsid w:val="009A0C05"/>
    <w:rsid w:val="009A0DF5"/>
    <w:rsid w:val="009A0E0C"/>
    <w:rsid w:val="009A0E5F"/>
    <w:rsid w:val="009A0FD5"/>
    <w:rsid w:val="009A1076"/>
    <w:rsid w:val="009A127C"/>
    <w:rsid w:val="009A1290"/>
    <w:rsid w:val="009A1486"/>
    <w:rsid w:val="009A15B4"/>
    <w:rsid w:val="009A15F3"/>
    <w:rsid w:val="009A175D"/>
    <w:rsid w:val="009A18CC"/>
    <w:rsid w:val="009A1BFE"/>
    <w:rsid w:val="009A1D95"/>
    <w:rsid w:val="009A1E59"/>
    <w:rsid w:val="009A1EEA"/>
    <w:rsid w:val="009A1EFA"/>
    <w:rsid w:val="009A1F15"/>
    <w:rsid w:val="009A1FA7"/>
    <w:rsid w:val="009A1FBA"/>
    <w:rsid w:val="009A2065"/>
    <w:rsid w:val="009A2096"/>
    <w:rsid w:val="009A2146"/>
    <w:rsid w:val="009A2150"/>
    <w:rsid w:val="009A2159"/>
    <w:rsid w:val="009A21E5"/>
    <w:rsid w:val="009A21F2"/>
    <w:rsid w:val="009A2210"/>
    <w:rsid w:val="009A2227"/>
    <w:rsid w:val="009A22A1"/>
    <w:rsid w:val="009A243C"/>
    <w:rsid w:val="009A2457"/>
    <w:rsid w:val="009A24ED"/>
    <w:rsid w:val="009A2616"/>
    <w:rsid w:val="009A2656"/>
    <w:rsid w:val="009A2684"/>
    <w:rsid w:val="009A26DB"/>
    <w:rsid w:val="009A2774"/>
    <w:rsid w:val="009A2788"/>
    <w:rsid w:val="009A27B2"/>
    <w:rsid w:val="009A2887"/>
    <w:rsid w:val="009A2985"/>
    <w:rsid w:val="009A2B20"/>
    <w:rsid w:val="009A2B6C"/>
    <w:rsid w:val="009A2CB0"/>
    <w:rsid w:val="009A2E39"/>
    <w:rsid w:val="009A2E5A"/>
    <w:rsid w:val="009A3123"/>
    <w:rsid w:val="009A3150"/>
    <w:rsid w:val="009A3370"/>
    <w:rsid w:val="009A371E"/>
    <w:rsid w:val="009A373E"/>
    <w:rsid w:val="009A3779"/>
    <w:rsid w:val="009A3832"/>
    <w:rsid w:val="009A39BF"/>
    <w:rsid w:val="009A3BDC"/>
    <w:rsid w:val="009A3BDF"/>
    <w:rsid w:val="009A3C01"/>
    <w:rsid w:val="009A3C8E"/>
    <w:rsid w:val="009A3DA1"/>
    <w:rsid w:val="009A3DB5"/>
    <w:rsid w:val="009A3E80"/>
    <w:rsid w:val="009A3F2F"/>
    <w:rsid w:val="009A3F84"/>
    <w:rsid w:val="009A4097"/>
    <w:rsid w:val="009A40AA"/>
    <w:rsid w:val="009A419D"/>
    <w:rsid w:val="009A422E"/>
    <w:rsid w:val="009A42C1"/>
    <w:rsid w:val="009A4341"/>
    <w:rsid w:val="009A4355"/>
    <w:rsid w:val="009A439E"/>
    <w:rsid w:val="009A448D"/>
    <w:rsid w:val="009A4551"/>
    <w:rsid w:val="009A4589"/>
    <w:rsid w:val="009A4622"/>
    <w:rsid w:val="009A472F"/>
    <w:rsid w:val="009A47E5"/>
    <w:rsid w:val="009A47E6"/>
    <w:rsid w:val="009A48C3"/>
    <w:rsid w:val="009A4931"/>
    <w:rsid w:val="009A499D"/>
    <w:rsid w:val="009A49AE"/>
    <w:rsid w:val="009A49F9"/>
    <w:rsid w:val="009A4AA1"/>
    <w:rsid w:val="009A4B2D"/>
    <w:rsid w:val="009A4B35"/>
    <w:rsid w:val="009A4B5D"/>
    <w:rsid w:val="009A4C1D"/>
    <w:rsid w:val="009A4D23"/>
    <w:rsid w:val="009A4D63"/>
    <w:rsid w:val="009A4DB1"/>
    <w:rsid w:val="009A4F16"/>
    <w:rsid w:val="009A5044"/>
    <w:rsid w:val="009A5065"/>
    <w:rsid w:val="009A50B1"/>
    <w:rsid w:val="009A5141"/>
    <w:rsid w:val="009A515E"/>
    <w:rsid w:val="009A51D9"/>
    <w:rsid w:val="009A51E5"/>
    <w:rsid w:val="009A5260"/>
    <w:rsid w:val="009A527A"/>
    <w:rsid w:val="009A5391"/>
    <w:rsid w:val="009A54C7"/>
    <w:rsid w:val="009A55DB"/>
    <w:rsid w:val="009A578A"/>
    <w:rsid w:val="009A57FA"/>
    <w:rsid w:val="009A5854"/>
    <w:rsid w:val="009A587B"/>
    <w:rsid w:val="009A5894"/>
    <w:rsid w:val="009A58C4"/>
    <w:rsid w:val="009A58FC"/>
    <w:rsid w:val="009A5979"/>
    <w:rsid w:val="009A59CA"/>
    <w:rsid w:val="009A5B18"/>
    <w:rsid w:val="009A5C3D"/>
    <w:rsid w:val="009A5D1C"/>
    <w:rsid w:val="009A5D21"/>
    <w:rsid w:val="009A5D23"/>
    <w:rsid w:val="009A5D41"/>
    <w:rsid w:val="009A5E11"/>
    <w:rsid w:val="009A5E3F"/>
    <w:rsid w:val="009A5F55"/>
    <w:rsid w:val="009A5FB0"/>
    <w:rsid w:val="009A6044"/>
    <w:rsid w:val="009A60EA"/>
    <w:rsid w:val="009A6126"/>
    <w:rsid w:val="009A61AA"/>
    <w:rsid w:val="009A6480"/>
    <w:rsid w:val="009A660C"/>
    <w:rsid w:val="009A6615"/>
    <w:rsid w:val="009A6640"/>
    <w:rsid w:val="009A670F"/>
    <w:rsid w:val="009A6823"/>
    <w:rsid w:val="009A6879"/>
    <w:rsid w:val="009A688D"/>
    <w:rsid w:val="009A689C"/>
    <w:rsid w:val="009A6903"/>
    <w:rsid w:val="009A691C"/>
    <w:rsid w:val="009A69B1"/>
    <w:rsid w:val="009A6A19"/>
    <w:rsid w:val="009A6B4C"/>
    <w:rsid w:val="009A6C38"/>
    <w:rsid w:val="009A6EC9"/>
    <w:rsid w:val="009A6F40"/>
    <w:rsid w:val="009A6F46"/>
    <w:rsid w:val="009A6F93"/>
    <w:rsid w:val="009A7030"/>
    <w:rsid w:val="009A7064"/>
    <w:rsid w:val="009A7072"/>
    <w:rsid w:val="009A7187"/>
    <w:rsid w:val="009A71D4"/>
    <w:rsid w:val="009A7312"/>
    <w:rsid w:val="009A7487"/>
    <w:rsid w:val="009A7517"/>
    <w:rsid w:val="009A7563"/>
    <w:rsid w:val="009A75A3"/>
    <w:rsid w:val="009A7845"/>
    <w:rsid w:val="009A78DF"/>
    <w:rsid w:val="009A7C95"/>
    <w:rsid w:val="009A7D30"/>
    <w:rsid w:val="009A7DAB"/>
    <w:rsid w:val="009A7E7A"/>
    <w:rsid w:val="009A7E8D"/>
    <w:rsid w:val="009A7EA8"/>
    <w:rsid w:val="009A8C31"/>
    <w:rsid w:val="009B0007"/>
    <w:rsid w:val="009B0016"/>
    <w:rsid w:val="009B006C"/>
    <w:rsid w:val="009B0072"/>
    <w:rsid w:val="009B00FB"/>
    <w:rsid w:val="009B010B"/>
    <w:rsid w:val="009B010C"/>
    <w:rsid w:val="009B0114"/>
    <w:rsid w:val="009B0174"/>
    <w:rsid w:val="009B030D"/>
    <w:rsid w:val="009B0360"/>
    <w:rsid w:val="009B0400"/>
    <w:rsid w:val="009B0402"/>
    <w:rsid w:val="009B05B3"/>
    <w:rsid w:val="009B068A"/>
    <w:rsid w:val="009B077D"/>
    <w:rsid w:val="009B07A9"/>
    <w:rsid w:val="009B081F"/>
    <w:rsid w:val="009B0982"/>
    <w:rsid w:val="009B0A53"/>
    <w:rsid w:val="009B0AA0"/>
    <w:rsid w:val="009B0B5F"/>
    <w:rsid w:val="009B0C9F"/>
    <w:rsid w:val="009B0CC7"/>
    <w:rsid w:val="009B0D75"/>
    <w:rsid w:val="009B0E17"/>
    <w:rsid w:val="009B0F34"/>
    <w:rsid w:val="009B10FE"/>
    <w:rsid w:val="009B13D8"/>
    <w:rsid w:val="009B151C"/>
    <w:rsid w:val="009B1544"/>
    <w:rsid w:val="009B1624"/>
    <w:rsid w:val="009B1703"/>
    <w:rsid w:val="009B181D"/>
    <w:rsid w:val="009B18FD"/>
    <w:rsid w:val="009B197E"/>
    <w:rsid w:val="009B1A03"/>
    <w:rsid w:val="009B1A2C"/>
    <w:rsid w:val="009B1B4B"/>
    <w:rsid w:val="009B1B75"/>
    <w:rsid w:val="009B1C69"/>
    <w:rsid w:val="009B1C83"/>
    <w:rsid w:val="009B1D32"/>
    <w:rsid w:val="009B1D4F"/>
    <w:rsid w:val="009B1E03"/>
    <w:rsid w:val="009B1E22"/>
    <w:rsid w:val="009B200D"/>
    <w:rsid w:val="009B2074"/>
    <w:rsid w:val="009B2105"/>
    <w:rsid w:val="009B232D"/>
    <w:rsid w:val="009B2347"/>
    <w:rsid w:val="009B23B8"/>
    <w:rsid w:val="009B2412"/>
    <w:rsid w:val="009B24AB"/>
    <w:rsid w:val="009B2578"/>
    <w:rsid w:val="009B2589"/>
    <w:rsid w:val="009B25A6"/>
    <w:rsid w:val="009B2656"/>
    <w:rsid w:val="009B26EA"/>
    <w:rsid w:val="009B2771"/>
    <w:rsid w:val="009B299C"/>
    <w:rsid w:val="009B29CD"/>
    <w:rsid w:val="009B2A02"/>
    <w:rsid w:val="009B2A72"/>
    <w:rsid w:val="009B2B13"/>
    <w:rsid w:val="009B2B1E"/>
    <w:rsid w:val="009B2CA0"/>
    <w:rsid w:val="009B2CCC"/>
    <w:rsid w:val="009B2CEA"/>
    <w:rsid w:val="009B2D87"/>
    <w:rsid w:val="009B2E37"/>
    <w:rsid w:val="009B2ED5"/>
    <w:rsid w:val="009B2FA7"/>
    <w:rsid w:val="009B303E"/>
    <w:rsid w:val="009B3263"/>
    <w:rsid w:val="009B3288"/>
    <w:rsid w:val="009B3292"/>
    <w:rsid w:val="009B3317"/>
    <w:rsid w:val="009B3432"/>
    <w:rsid w:val="009B38F0"/>
    <w:rsid w:val="009B3923"/>
    <w:rsid w:val="009B395A"/>
    <w:rsid w:val="009B3A05"/>
    <w:rsid w:val="009B3AF5"/>
    <w:rsid w:val="009B3B2F"/>
    <w:rsid w:val="009B3D8C"/>
    <w:rsid w:val="009B3ED4"/>
    <w:rsid w:val="009B3F65"/>
    <w:rsid w:val="009B3FB8"/>
    <w:rsid w:val="009B4341"/>
    <w:rsid w:val="009B4703"/>
    <w:rsid w:val="009B4862"/>
    <w:rsid w:val="009B4950"/>
    <w:rsid w:val="009B4965"/>
    <w:rsid w:val="009B4A16"/>
    <w:rsid w:val="009B4B74"/>
    <w:rsid w:val="009B4C5B"/>
    <w:rsid w:val="009B4CC3"/>
    <w:rsid w:val="009B4D53"/>
    <w:rsid w:val="009B4DFF"/>
    <w:rsid w:val="009B4EA2"/>
    <w:rsid w:val="009B4EAB"/>
    <w:rsid w:val="009B4FCC"/>
    <w:rsid w:val="009B4FD8"/>
    <w:rsid w:val="009B4FE8"/>
    <w:rsid w:val="009B4FF9"/>
    <w:rsid w:val="009B5051"/>
    <w:rsid w:val="009B505D"/>
    <w:rsid w:val="009B5156"/>
    <w:rsid w:val="009B5299"/>
    <w:rsid w:val="009B556C"/>
    <w:rsid w:val="009B55E8"/>
    <w:rsid w:val="009B5601"/>
    <w:rsid w:val="009B5639"/>
    <w:rsid w:val="009B565C"/>
    <w:rsid w:val="009B5747"/>
    <w:rsid w:val="009B5757"/>
    <w:rsid w:val="009B5868"/>
    <w:rsid w:val="009B58E5"/>
    <w:rsid w:val="009B5915"/>
    <w:rsid w:val="009B5924"/>
    <w:rsid w:val="009B595D"/>
    <w:rsid w:val="009B59D9"/>
    <w:rsid w:val="009B5D61"/>
    <w:rsid w:val="009B5DA5"/>
    <w:rsid w:val="009B5DBA"/>
    <w:rsid w:val="009B5E01"/>
    <w:rsid w:val="009B6027"/>
    <w:rsid w:val="009B6067"/>
    <w:rsid w:val="009B6076"/>
    <w:rsid w:val="009B62CD"/>
    <w:rsid w:val="009B62ED"/>
    <w:rsid w:val="009B630F"/>
    <w:rsid w:val="009B646A"/>
    <w:rsid w:val="009B649F"/>
    <w:rsid w:val="009B661E"/>
    <w:rsid w:val="009B6640"/>
    <w:rsid w:val="009B667F"/>
    <w:rsid w:val="009B677B"/>
    <w:rsid w:val="009B6894"/>
    <w:rsid w:val="009B68A9"/>
    <w:rsid w:val="009B692E"/>
    <w:rsid w:val="009B693D"/>
    <w:rsid w:val="009B6956"/>
    <w:rsid w:val="009B6977"/>
    <w:rsid w:val="009B6B0D"/>
    <w:rsid w:val="009B6BC2"/>
    <w:rsid w:val="009B6C56"/>
    <w:rsid w:val="009B6D25"/>
    <w:rsid w:val="009B7011"/>
    <w:rsid w:val="009B7139"/>
    <w:rsid w:val="009B730A"/>
    <w:rsid w:val="009B733C"/>
    <w:rsid w:val="009B73E9"/>
    <w:rsid w:val="009B74CD"/>
    <w:rsid w:val="009B755A"/>
    <w:rsid w:val="009B767C"/>
    <w:rsid w:val="009B76CB"/>
    <w:rsid w:val="009B7705"/>
    <w:rsid w:val="009B773D"/>
    <w:rsid w:val="009B7765"/>
    <w:rsid w:val="009B77AD"/>
    <w:rsid w:val="009B784F"/>
    <w:rsid w:val="009B78DF"/>
    <w:rsid w:val="009B7984"/>
    <w:rsid w:val="009B79AF"/>
    <w:rsid w:val="009B7B30"/>
    <w:rsid w:val="009B7CE0"/>
    <w:rsid w:val="009B7CE5"/>
    <w:rsid w:val="009B7EA5"/>
    <w:rsid w:val="009B7EB1"/>
    <w:rsid w:val="009C00DE"/>
    <w:rsid w:val="009C038A"/>
    <w:rsid w:val="009C03A5"/>
    <w:rsid w:val="009C043D"/>
    <w:rsid w:val="009C0481"/>
    <w:rsid w:val="009C050B"/>
    <w:rsid w:val="009C0677"/>
    <w:rsid w:val="009C072B"/>
    <w:rsid w:val="009C0747"/>
    <w:rsid w:val="009C07FB"/>
    <w:rsid w:val="009C08FB"/>
    <w:rsid w:val="009C0BCB"/>
    <w:rsid w:val="009C0C9F"/>
    <w:rsid w:val="009C0D94"/>
    <w:rsid w:val="009C1052"/>
    <w:rsid w:val="009C1077"/>
    <w:rsid w:val="009C10B5"/>
    <w:rsid w:val="009C11A9"/>
    <w:rsid w:val="009C1384"/>
    <w:rsid w:val="009C13D7"/>
    <w:rsid w:val="009C144C"/>
    <w:rsid w:val="009C149C"/>
    <w:rsid w:val="009C149E"/>
    <w:rsid w:val="009C1537"/>
    <w:rsid w:val="009C15AD"/>
    <w:rsid w:val="009C15B5"/>
    <w:rsid w:val="009C15C8"/>
    <w:rsid w:val="009C1625"/>
    <w:rsid w:val="009C1682"/>
    <w:rsid w:val="009C16DF"/>
    <w:rsid w:val="009C17C5"/>
    <w:rsid w:val="009C17F0"/>
    <w:rsid w:val="009C19C5"/>
    <w:rsid w:val="009C1A73"/>
    <w:rsid w:val="009C1AA4"/>
    <w:rsid w:val="009C1B38"/>
    <w:rsid w:val="009C1B94"/>
    <w:rsid w:val="009C1C08"/>
    <w:rsid w:val="009C1C83"/>
    <w:rsid w:val="009C1CCA"/>
    <w:rsid w:val="009C1E17"/>
    <w:rsid w:val="009C1E5A"/>
    <w:rsid w:val="009C1EBE"/>
    <w:rsid w:val="009C20D9"/>
    <w:rsid w:val="009C224E"/>
    <w:rsid w:val="009C225B"/>
    <w:rsid w:val="009C2484"/>
    <w:rsid w:val="009C24FE"/>
    <w:rsid w:val="009C260D"/>
    <w:rsid w:val="009C26B7"/>
    <w:rsid w:val="009C2758"/>
    <w:rsid w:val="009C2799"/>
    <w:rsid w:val="009C27BC"/>
    <w:rsid w:val="009C2809"/>
    <w:rsid w:val="009C2884"/>
    <w:rsid w:val="009C2983"/>
    <w:rsid w:val="009C2AE3"/>
    <w:rsid w:val="009C2B31"/>
    <w:rsid w:val="009C2CB1"/>
    <w:rsid w:val="009C2CF4"/>
    <w:rsid w:val="009C2ED1"/>
    <w:rsid w:val="009C304D"/>
    <w:rsid w:val="009C3055"/>
    <w:rsid w:val="009C308A"/>
    <w:rsid w:val="009C3229"/>
    <w:rsid w:val="009C3286"/>
    <w:rsid w:val="009C32FB"/>
    <w:rsid w:val="009C3461"/>
    <w:rsid w:val="009C35AA"/>
    <w:rsid w:val="009C35AD"/>
    <w:rsid w:val="009C36F0"/>
    <w:rsid w:val="009C3709"/>
    <w:rsid w:val="009C37A3"/>
    <w:rsid w:val="009C3883"/>
    <w:rsid w:val="009C39DA"/>
    <w:rsid w:val="009C3B75"/>
    <w:rsid w:val="009C3B7C"/>
    <w:rsid w:val="009C3C15"/>
    <w:rsid w:val="009C3CD5"/>
    <w:rsid w:val="009C3D97"/>
    <w:rsid w:val="009C3E68"/>
    <w:rsid w:val="009C3E6C"/>
    <w:rsid w:val="009C3EDD"/>
    <w:rsid w:val="009C3F53"/>
    <w:rsid w:val="009C3F6C"/>
    <w:rsid w:val="009C3FF9"/>
    <w:rsid w:val="009C4059"/>
    <w:rsid w:val="009C4060"/>
    <w:rsid w:val="009C40ED"/>
    <w:rsid w:val="009C4134"/>
    <w:rsid w:val="009C4223"/>
    <w:rsid w:val="009C42A7"/>
    <w:rsid w:val="009C42AD"/>
    <w:rsid w:val="009C4397"/>
    <w:rsid w:val="009C43AD"/>
    <w:rsid w:val="009C44CE"/>
    <w:rsid w:val="009C4551"/>
    <w:rsid w:val="009C45A4"/>
    <w:rsid w:val="009C45AC"/>
    <w:rsid w:val="009C48CE"/>
    <w:rsid w:val="009C4923"/>
    <w:rsid w:val="009C4A2A"/>
    <w:rsid w:val="009C4A33"/>
    <w:rsid w:val="009C4B27"/>
    <w:rsid w:val="009C4B55"/>
    <w:rsid w:val="009C4C03"/>
    <w:rsid w:val="009C4C17"/>
    <w:rsid w:val="009C4CF9"/>
    <w:rsid w:val="009C4D53"/>
    <w:rsid w:val="009C4D92"/>
    <w:rsid w:val="009C4DF6"/>
    <w:rsid w:val="009C4E89"/>
    <w:rsid w:val="009C4F39"/>
    <w:rsid w:val="009C505E"/>
    <w:rsid w:val="009C50E2"/>
    <w:rsid w:val="009C527A"/>
    <w:rsid w:val="009C5284"/>
    <w:rsid w:val="009C52BA"/>
    <w:rsid w:val="009C545D"/>
    <w:rsid w:val="009C5460"/>
    <w:rsid w:val="009C54F1"/>
    <w:rsid w:val="009C566D"/>
    <w:rsid w:val="009C56A4"/>
    <w:rsid w:val="009C57A5"/>
    <w:rsid w:val="009C5878"/>
    <w:rsid w:val="009C5987"/>
    <w:rsid w:val="009C5A8D"/>
    <w:rsid w:val="009C5BD1"/>
    <w:rsid w:val="009C5C20"/>
    <w:rsid w:val="009C5D5B"/>
    <w:rsid w:val="009C5D9B"/>
    <w:rsid w:val="009C5E9D"/>
    <w:rsid w:val="009C5F1E"/>
    <w:rsid w:val="009C5F5E"/>
    <w:rsid w:val="009C5F62"/>
    <w:rsid w:val="009C6030"/>
    <w:rsid w:val="009C605A"/>
    <w:rsid w:val="009C60B2"/>
    <w:rsid w:val="009C60D2"/>
    <w:rsid w:val="009C6125"/>
    <w:rsid w:val="009C6239"/>
    <w:rsid w:val="009C6317"/>
    <w:rsid w:val="009C634E"/>
    <w:rsid w:val="009C63D1"/>
    <w:rsid w:val="009C662B"/>
    <w:rsid w:val="009C6704"/>
    <w:rsid w:val="009C673F"/>
    <w:rsid w:val="009C6886"/>
    <w:rsid w:val="009C696C"/>
    <w:rsid w:val="009C6A15"/>
    <w:rsid w:val="009C6A87"/>
    <w:rsid w:val="009C6D40"/>
    <w:rsid w:val="009C6DE3"/>
    <w:rsid w:val="009C6E54"/>
    <w:rsid w:val="009C6E63"/>
    <w:rsid w:val="009C6F45"/>
    <w:rsid w:val="009C7184"/>
    <w:rsid w:val="009C7230"/>
    <w:rsid w:val="009C72EC"/>
    <w:rsid w:val="009C7355"/>
    <w:rsid w:val="009C7420"/>
    <w:rsid w:val="009C76EB"/>
    <w:rsid w:val="009C7702"/>
    <w:rsid w:val="009C7739"/>
    <w:rsid w:val="009C7779"/>
    <w:rsid w:val="009C7832"/>
    <w:rsid w:val="009C785E"/>
    <w:rsid w:val="009C78B8"/>
    <w:rsid w:val="009C7982"/>
    <w:rsid w:val="009C7C14"/>
    <w:rsid w:val="009C7C18"/>
    <w:rsid w:val="009C7C2D"/>
    <w:rsid w:val="009C7C6A"/>
    <w:rsid w:val="009C7D53"/>
    <w:rsid w:val="009C7DBF"/>
    <w:rsid w:val="009C7DDC"/>
    <w:rsid w:val="009C7F01"/>
    <w:rsid w:val="009C7F03"/>
    <w:rsid w:val="009D0070"/>
    <w:rsid w:val="009D008C"/>
    <w:rsid w:val="009D0098"/>
    <w:rsid w:val="009D00BB"/>
    <w:rsid w:val="009D00C2"/>
    <w:rsid w:val="009D0132"/>
    <w:rsid w:val="009D02D7"/>
    <w:rsid w:val="009D0372"/>
    <w:rsid w:val="009D03B2"/>
    <w:rsid w:val="009D03C9"/>
    <w:rsid w:val="009D0502"/>
    <w:rsid w:val="009D0584"/>
    <w:rsid w:val="009D05A8"/>
    <w:rsid w:val="009D05D1"/>
    <w:rsid w:val="009D076B"/>
    <w:rsid w:val="009D07EF"/>
    <w:rsid w:val="009D084D"/>
    <w:rsid w:val="009D08C3"/>
    <w:rsid w:val="009D0929"/>
    <w:rsid w:val="009D09A2"/>
    <w:rsid w:val="009D09B9"/>
    <w:rsid w:val="009D0AFD"/>
    <w:rsid w:val="009D0B37"/>
    <w:rsid w:val="009D0B6B"/>
    <w:rsid w:val="009D0BC2"/>
    <w:rsid w:val="009D0C27"/>
    <w:rsid w:val="009D0D2E"/>
    <w:rsid w:val="009D0DC6"/>
    <w:rsid w:val="009D0E2D"/>
    <w:rsid w:val="009D0E46"/>
    <w:rsid w:val="009D0F4A"/>
    <w:rsid w:val="009D10C5"/>
    <w:rsid w:val="009D12F2"/>
    <w:rsid w:val="009D1425"/>
    <w:rsid w:val="009D149E"/>
    <w:rsid w:val="009D1554"/>
    <w:rsid w:val="009D1607"/>
    <w:rsid w:val="009D1616"/>
    <w:rsid w:val="009D19B6"/>
    <w:rsid w:val="009D1AB6"/>
    <w:rsid w:val="009D1DE0"/>
    <w:rsid w:val="009D1FD9"/>
    <w:rsid w:val="009D207B"/>
    <w:rsid w:val="009D2128"/>
    <w:rsid w:val="009D2220"/>
    <w:rsid w:val="009D247F"/>
    <w:rsid w:val="009D2486"/>
    <w:rsid w:val="009D24CD"/>
    <w:rsid w:val="009D254F"/>
    <w:rsid w:val="009D2849"/>
    <w:rsid w:val="009D29F4"/>
    <w:rsid w:val="009D2AB5"/>
    <w:rsid w:val="009D2B5C"/>
    <w:rsid w:val="009D2BEE"/>
    <w:rsid w:val="009D2C31"/>
    <w:rsid w:val="009D2C67"/>
    <w:rsid w:val="009D2D13"/>
    <w:rsid w:val="009D2D53"/>
    <w:rsid w:val="009D2D61"/>
    <w:rsid w:val="009D303B"/>
    <w:rsid w:val="009D3044"/>
    <w:rsid w:val="009D304E"/>
    <w:rsid w:val="009D30E8"/>
    <w:rsid w:val="009D3172"/>
    <w:rsid w:val="009D31A7"/>
    <w:rsid w:val="009D3223"/>
    <w:rsid w:val="009D3266"/>
    <w:rsid w:val="009D3291"/>
    <w:rsid w:val="009D32E4"/>
    <w:rsid w:val="009D33AB"/>
    <w:rsid w:val="009D3403"/>
    <w:rsid w:val="009D3491"/>
    <w:rsid w:val="009D3540"/>
    <w:rsid w:val="009D3572"/>
    <w:rsid w:val="009D35DB"/>
    <w:rsid w:val="009D3627"/>
    <w:rsid w:val="009D3711"/>
    <w:rsid w:val="009D3852"/>
    <w:rsid w:val="009D38C8"/>
    <w:rsid w:val="009D3931"/>
    <w:rsid w:val="009D39D2"/>
    <w:rsid w:val="009D3A21"/>
    <w:rsid w:val="009D3A3D"/>
    <w:rsid w:val="009D3A74"/>
    <w:rsid w:val="009D3AE8"/>
    <w:rsid w:val="009D3B6D"/>
    <w:rsid w:val="009D3BCB"/>
    <w:rsid w:val="009D3BDB"/>
    <w:rsid w:val="009D3C50"/>
    <w:rsid w:val="009D3CBC"/>
    <w:rsid w:val="009D3CD9"/>
    <w:rsid w:val="009D3F1F"/>
    <w:rsid w:val="009D3F9B"/>
    <w:rsid w:val="009D40BB"/>
    <w:rsid w:val="009D410A"/>
    <w:rsid w:val="009D41C9"/>
    <w:rsid w:val="009D41EB"/>
    <w:rsid w:val="009D4248"/>
    <w:rsid w:val="009D431C"/>
    <w:rsid w:val="009D43A3"/>
    <w:rsid w:val="009D43A6"/>
    <w:rsid w:val="009D4445"/>
    <w:rsid w:val="009D44C3"/>
    <w:rsid w:val="009D46CE"/>
    <w:rsid w:val="009D478A"/>
    <w:rsid w:val="009D47E3"/>
    <w:rsid w:val="009D485C"/>
    <w:rsid w:val="009D4868"/>
    <w:rsid w:val="009D48EA"/>
    <w:rsid w:val="009D4C48"/>
    <w:rsid w:val="009D4D45"/>
    <w:rsid w:val="009D4D66"/>
    <w:rsid w:val="009D4D92"/>
    <w:rsid w:val="009D4FFE"/>
    <w:rsid w:val="009D51A3"/>
    <w:rsid w:val="009D51B9"/>
    <w:rsid w:val="009D5228"/>
    <w:rsid w:val="009D5256"/>
    <w:rsid w:val="009D5267"/>
    <w:rsid w:val="009D52C4"/>
    <w:rsid w:val="009D52D7"/>
    <w:rsid w:val="009D53AC"/>
    <w:rsid w:val="009D5461"/>
    <w:rsid w:val="009D55CA"/>
    <w:rsid w:val="009D565E"/>
    <w:rsid w:val="009D573E"/>
    <w:rsid w:val="009D5813"/>
    <w:rsid w:val="009D5882"/>
    <w:rsid w:val="009D592A"/>
    <w:rsid w:val="009D5956"/>
    <w:rsid w:val="009D5B68"/>
    <w:rsid w:val="009D5C96"/>
    <w:rsid w:val="009D5DD7"/>
    <w:rsid w:val="009D5DE2"/>
    <w:rsid w:val="009D5E8F"/>
    <w:rsid w:val="009D5FAA"/>
    <w:rsid w:val="009D6009"/>
    <w:rsid w:val="009D6053"/>
    <w:rsid w:val="009D6061"/>
    <w:rsid w:val="009D607D"/>
    <w:rsid w:val="009D60B2"/>
    <w:rsid w:val="009D6116"/>
    <w:rsid w:val="009D614A"/>
    <w:rsid w:val="009D61F5"/>
    <w:rsid w:val="009D61F7"/>
    <w:rsid w:val="009D620A"/>
    <w:rsid w:val="009D625A"/>
    <w:rsid w:val="009D62BA"/>
    <w:rsid w:val="009D63C1"/>
    <w:rsid w:val="009D644E"/>
    <w:rsid w:val="009D648F"/>
    <w:rsid w:val="009D65B0"/>
    <w:rsid w:val="009D65B5"/>
    <w:rsid w:val="009D6692"/>
    <w:rsid w:val="009D6703"/>
    <w:rsid w:val="009D6757"/>
    <w:rsid w:val="009D6A3C"/>
    <w:rsid w:val="009D6A47"/>
    <w:rsid w:val="009D6AB7"/>
    <w:rsid w:val="009D6AEA"/>
    <w:rsid w:val="009D6C14"/>
    <w:rsid w:val="009D6CAB"/>
    <w:rsid w:val="009D6D3B"/>
    <w:rsid w:val="009D6D92"/>
    <w:rsid w:val="009D6DD0"/>
    <w:rsid w:val="009D6EC7"/>
    <w:rsid w:val="009D6F29"/>
    <w:rsid w:val="009D7007"/>
    <w:rsid w:val="009D71FD"/>
    <w:rsid w:val="009D723A"/>
    <w:rsid w:val="009D7453"/>
    <w:rsid w:val="009D76FF"/>
    <w:rsid w:val="009D771C"/>
    <w:rsid w:val="009D7852"/>
    <w:rsid w:val="009D78D4"/>
    <w:rsid w:val="009D79BC"/>
    <w:rsid w:val="009D7A50"/>
    <w:rsid w:val="009D7A5D"/>
    <w:rsid w:val="009D7AAD"/>
    <w:rsid w:val="009D7C66"/>
    <w:rsid w:val="009D7C6C"/>
    <w:rsid w:val="009D7C95"/>
    <w:rsid w:val="009D7C9C"/>
    <w:rsid w:val="009D7D85"/>
    <w:rsid w:val="009D7D99"/>
    <w:rsid w:val="009D7DBA"/>
    <w:rsid w:val="009D7DCD"/>
    <w:rsid w:val="009D7F76"/>
    <w:rsid w:val="009DD3BA"/>
    <w:rsid w:val="009E0373"/>
    <w:rsid w:val="009E0479"/>
    <w:rsid w:val="009E04AA"/>
    <w:rsid w:val="009E05BB"/>
    <w:rsid w:val="009E07AF"/>
    <w:rsid w:val="009E08F8"/>
    <w:rsid w:val="009E0A00"/>
    <w:rsid w:val="009E0B25"/>
    <w:rsid w:val="009E0B75"/>
    <w:rsid w:val="009E0BBC"/>
    <w:rsid w:val="009E0BD2"/>
    <w:rsid w:val="009E0C94"/>
    <w:rsid w:val="009E0D56"/>
    <w:rsid w:val="009E0E9D"/>
    <w:rsid w:val="009E0F50"/>
    <w:rsid w:val="009E108C"/>
    <w:rsid w:val="009E1108"/>
    <w:rsid w:val="009E1112"/>
    <w:rsid w:val="009E116E"/>
    <w:rsid w:val="009E130D"/>
    <w:rsid w:val="009E130E"/>
    <w:rsid w:val="009E1352"/>
    <w:rsid w:val="009E13C2"/>
    <w:rsid w:val="009E1460"/>
    <w:rsid w:val="009E1594"/>
    <w:rsid w:val="009E15CF"/>
    <w:rsid w:val="009E1698"/>
    <w:rsid w:val="009E16BC"/>
    <w:rsid w:val="009E177C"/>
    <w:rsid w:val="009E17AD"/>
    <w:rsid w:val="009E1825"/>
    <w:rsid w:val="009E186E"/>
    <w:rsid w:val="009E187D"/>
    <w:rsid w:val="009E18C3"/>
    <w:rsid w:val="009E18DB"/>
    <w:rsid w:val="009E18F9"/>
    <w:rsid w:val="009E199E"/>
    <w:rsid w:val="009E19E3"/>
    <w:rsid w:val="009E1C56"/>
    <w:rsid w:val="009E1D16"/>
    <w:rsid w:val="009E1D1A"/>
    <w:rsid w:val="009E1D70"/>
    <w:rsid w:val="009E1DAF"/>
    <w:rsid w:val="009E1E5A"/>
    <w:rsid w:val="009E2001"/>
    <w:rsid w:val="009E2276"/>
    <w:rsid w:val="009E23CE"/>
    <w:rsid w:val="009E246A"/>
    <w:rsid w:val="009E249E"/>
    <w:rsid w:val="009E2527"/>
    <w:rsid w:val="009E25D2"/>
    <w:rsid w:val="009E2739"/>
    <w:rsid w:val="009E276B"/>
    <w:rsid w:val="009E28FA"/>
    <w:rsid w:val="009E297A"/>
    <w:rsid w:val="009E2A29"/>
    <w:rsid w:val="009E2AFA"/>
    <w:rsid w:val="009E2B4F"/>
    <w:rsid w:val="009E2B6A"/>
    <w:rsid w:val="009E2C5A"/>
    <w:rsid w:val="009E2DE6"/>
    <w:rsid w:val="009E2E69"/>
    <w:rsid w:val="009E2F76"/>
    <w:rsid w:val="009E2FC9"/>
    <w:rsid w:val="009E2FED"/>
    <w:rsid w:val="009E31BD"/>
    <w:rsid w:val="009E31FF"/>
    <w:rsid w:val="009E3230"/>
    <w:rsid w:val="009E34B8"/>
    <w:rsid w:val="009E34BE"/>
    <w:rsid w:val="009E35E4"/>
    <w:rsid w:val="009E360D"/>
    <w:rsid w:val="009E365E"/>
    <w:rsid w:val="009E37DD"/>
    <w:rsid w:val="009E380D"/>
    <w:rsid w:val="009E3848"/>
    <w:rsid w:val="009E3874"/>
    <w:rsid w:val="009E38A8"/>
    <w:rsid w:val="009E3A7C"/>
    <w:rsid w:val="009E3C4F"/>
    <w:rsid w:val="009E3D08"/>
    <w:rsid w:val="009E3D3A"/>
    <w:rsid w:val="009E3DB5"/>
    <w:rsid w:val="009E3EAC"/>
    <w:rsid w:val="009E3F58"/>
    <w:rsid w:val="009E401A"/>
    <w:rsid w:val="009E4169"/>
    <w:rsid w:val="009E424B"/>
    <w:rsid w:val="009E4265"/>
    <w:rsid w:val="009E42A2"/>
    <w:rsid w:val="009E42F7"/>
    <w:rsid w:val="009E4446"/>
    <w:rsid w:val="009E4454"/>
    <w:rsid w:val="009E44DE"/>
    <w:rsid w:val="009E4D1D"/>
    <w:rsid w:val="009E4D53"/>
    <w:rsid w:val="009E4E17"/>
    <w:rsid w:val="009E4E2C"/>
    <w:rsid w:val="009E4E3B"/>
    <w:rsid w:val="009E5124"/>
    <w:rsid w:val="009E5134"/>
    <w:rsid w:val="009E5486"/>
    <w:rsid w:val="009E54B8"/>
    <w:rsid w:val="009E550D"/>
    <w:rsid w:val="009E550F"/>
    <w:rsid w:val="009E55DB"/>
    <w:rsid w:val="009E55E9"/>
    <w:rsid w:val="009E56F8"/>
    <w:rsid w:val="009E57B2"/>
    <w:rsid w:val="009E57BE"/>
    <w:rsid w:val="009E582A"/>
    <w:rsid w:val="009E58C8"/>
    <w:rsid w:val="009E58D7"/>
    <w:rsid w:val="009E59CE"/>
    <w:rsid w:val="009E5A28"/>
    <w:rsid w:val="009E5A33"/>
    <w:rsid w:val="009E5A4B"/>
    <w:rsid w:val="009E5A84"/>
    <w:rsid w:val="009E5B49"/>
    <w:rsid w:val="009E5B5B"/>
    <w:rsid w:val="009E5BF5"/>
    <w:rsid w:val="009E5C00"/>
    <w:rsid w:val="009E5F7D"/>
    <w:rsid w:val="009E5FC0"/>
    <w:rsid w:val="009E601F"/>
    <w:rsid w:val="009E613C"/>
    <w:rsid w:val="009E6144"/>
    <w:rsid w:val="009E61AF"/>
    <w:rsid w:val="009E61C8"/>
    <w:rsid w:val="009E62B8"/>
    <w:rsid w:val="009E62FC"/>
    <w:rsid w:val="009E6332"/>
    <w:rsid w:val="009E63CA"/>
    <w:rsid w:val="009E65CD"/>
    <w:rsid w:val="009E6717"/>
    <w:rsid w:val="009E6724"/>
    <w:rsid w:val="009E67CC"/>
    <w:rsid w:val="009E6854"/>
    <w:rsid w:val="009E689E"/>
    <w:rsid w:val="009E69AD"/>
    <w:rsid w:val="009E69FE"/>
    <w:rsid w:val="009E6A29"/>
    <w:rsid w:val="009E6A81"/>
    <w:rsid w:val="009E6BD4"/>
    <w:rsid w:val="009E6C79"/>
    <w:rsid w:val="009E6C85"/>
    <w:rsid w:val="009E6D22"/>
    <w:rsid w:val="009E6E2F"/>
    <w:rsid w:val="009E6E87"/>
    <w:rsid w:val="009E6F45"/>
    <w:rsid w:val="009E7151"/>
    <w:rsid w:val="009E71CE"/>
    <w:rsid w:val="009E73BE"/>
    <w:rsid w:val="009E74EB"/>
    <w:rsid w:val="009E765F"/>
    <w:rsid w:val="009E766F"/>
    <w:rsid w:val="009E772C"/>
    <w:rsid w:val="009E78BA"/>
    <w:rsid w:val="009E79DB"/>
    <w:rsid w:val="009E79EF"/>
    <w:rsid w:val="009E7A46"/>
    <w:rsid w:val="009E7B30"/>
    <w:rsid w:val="009E7B5B"/>
    <w:rsid w:val="009E7C08"/>
    <w:rsid w:val="009E7C38"/>
    <w:rsid w:val="009E7D49"/>
    <w:rsid w:val="009F010B"/>
    <w:rsid w:val="009F0226"/>
    <w:rsid w:val="009F02B4"/>
    <w:rsid w:val="009F05BB"/>
    <w:rsid w:val="009F07FE"/>
    <w:rsid w:val="009F0846"/>
    <w:rsid w:val="009F08C0"/>
    <w:rsid w:val="009F08E4"/>
    <w:rsid w:val="009F0949"/>
    <w:rsid w:val="009F09B8"/>
    <w:rsid w:val="009F0AD1"/>
    <w:rsid w:val="009F0B5D"/>
    <w:rsid w:val="009F0BA1"/>
    <w:rsid w:val="009F0BB4"/>
    <w:rsid w:val="009F0E13"/>
    <w:rsid w:val="009F0E59"/>
    <w:rsid w:val="009F104F"/>
    <w:rsid w:val="009F1210"/>
    <w:rsid w:val="009F124D"/>
    <w:rsid w:val="009F12A5"/>
    <w:rsid w:val="009F12B1"/>
    <w:rsid w:val="009F132C"/>
    <w:rsid w:val="009F13C0"/>
    <w:rsid w:val="009F142F"/>
    <w:rsid w:val="009F15E8"/>
    <w:rsid w:val="009F198F"/>
    <w:rsid w:val="009F1BCC"/>
    <w:rsid w:val="009F1CA7"/>
    <w:rsid w:val="009F1D45"/>
    <w:rsid w:val="009F1E7A"/>
    <w:rsid w:val="009F1EE1"/>
    <w:rsid w:val="009F1F36"/>
    <w:rsid w:val="009F200A"/>
    <w:rsid w:val="009F20E8"/>
    <w:rsid w:val="009F212F"/>
    <w:rsid w:val="009F2148"/>
    <w:rsid w:val="009F2363"/>
    <w:rsid w:val="009F2380"/>
    <w:rsid w:val="009F23AD"/>
    <w:rsid w:val="009F25C5"/>
    <w:rsid w:val="009F25FD"/>
    <w:rsid w:val="009F27B9"/>
    <w:rsid w:val="009F27BF"/>
    <w:rsid w:val="009F2867"/>
    <w:rsid w:val="009F2897"/>
    <w:rsid w:val="009F291D"/>
    <w:rsid w:val="009F29E8"/>
    <w:rsid w:val="009F2BC3"/>
    <w:rsid w:val="009F2C44"/>
    <w:rsid w:val="009F2D09"/>
    <w:rsid w:val="009F2EEC"/>
    <w:rsid w:val="009F2FCD"/>
    <w:rsid w:val="009F30F7"/>
    <w:rsid w:val="009F3151"/>
    <w:rsid w:val="009F3157"/>
    <w:rsid w:val="009F3188"/>
    <w:rsid w:val="009F3271"/>
    <w:rsid w:val="009F32D9"/>
    <w:rsid w:val="009F3318"/>
    <w:rsid w:val="009F33D9"/>
    <w:rsid w:val="009F3437"/>
    <w:rsid w:val="009F3455"/>
    <w:rsid w:val="009F3539"/>
    <w:rsid w:val="009F3545"/>
    <w:rsid w:val="009F3645"/>
    <w:rsid w:val="009F36C7"/>
    <w:rsid w:val="009F3787"/>
    <w:rsid w:val="009F3869"/>
    <w:rsid w:val="009F38C9"/>
    <w:rsid w:val="009F39EC"/>
    <w:rsid w:val="009F3B61"/>
    <w:rsid w:val="009F3B7A"/>
    <w:rsid w:val="009F3BCD"/>
    <w:rsid w:val="009F3C52"/>
    <w:rsid w:val="009F3DDE"/>
    <w:rsid w:val="009F3E5B"/>
    <w:rsid w:val="009F3EF8"/>
    <w:rsid w:val="009F3F3C"/>
    <w:rsid w:val="009F3FD7"/>
    <w:rsid w:val="009F418D"/>
    <w:rsid w:val="009F41E5"/>
    <w:rsid w:val="009F4294"/>
    <w:rsid w:val="009F42AD"/>
    <w:rsid w:val="009F433A"/>
    <w:rsid w:val="009F43C7"/>
    <w:rsid w:val="009F43CE"/>
    <w:rsid w:val="009F44AA"/>
    <w:rsid w:val="009F4502"/>
    <w:rsid w:val="009F467C"/>
    <w:rsid w:val="009F46C5"/>
    <w:rsid w:val="009F47DD"/>
    <w:rsid w:val="009F484C"/>
    <w:rsid w:val="009F48F6"/>
    <w:rsid w:val="009F490E"/>
    <w:rsid w:val="009F4A32"/>
    <w:rsid w:val="009F4A6E"/>
    <w:rsid w:val="009F4AE2"/>
    <w:rsid w:val="009F4AF4"/>
    <w:rsid w:val="009F4BD7"/>
    <w:rsid w:val="009F4BED"/>
    <w:rsid w:val="009F4C09"/>
    <w:rsid w:val="009F4C74"/>
    <w:rsid w:val="009F4DB6"/>
    <w:rsid w:val="009F4DD0"/>
    <w:rsid w:val="009F4E1E"/>
    <w:rsid w:val="009F4FEA"/>
    <w:rsid w:val="009F4FFE"/>
    <w:rsid w:val="009F51B5"/>
    <w:rsid w:val="009F51D0"/>
    <w:rsid w:val="009F5263"/>
    <w:rsid w:val="009F52BD"/>
    <w:rsid w:val="009F52DC"/>
    <w:rsid w:val="009F5372"/>
    <w:rsid w:val="009F5612"/>
    <w:rsid w:val="009F576E"/>
    <w:rsid w:val="009F589E"/>
    <w:rsid w:val="009F5981"/>
    <w:rsid w:val="009F5A1D"/>
    <w:rsid w:val="009F5A2A"/>
    <w:rsid w:val="009F5AD1"/>
    <w:rsid w:val="009F5AF1"/>
    <w:rsid w:val="009F5B16"/>
    <w:rsid w:val="009F5BD6"/>
    <w:rsid w:val="009F5CB6"/>
    <w:rsid w:val="009F5CF7"/>
    <w:rsid w:val="009F5D70"/>
    <w:rsid w:val="009F60DC"/>
    <w:rsid w:val="009F610D"/>
    <w:rsid w:val="009F615B"/>
    <w:rsid w:val="009F6213"/>
    <w:rsid w:val="009F625C"/>
    <w:rsid w:val="009F62EF"/>
    <w:rsid w:val="009F64EC"/>
    <w:rsid w:val="009F6533"/>
    <w:rsid w:val="009F65B3"/>
    <w:rsid w:val="009F65DC"/>
    <w:rsid w:val="009F6A42"/>
    <w:rsid w:val="009F6A97"/>
    <w:rsid w:val="009F6EFA"/>
    <w:rsid w:val="009F6F06"/>
    <w:rsid w:val="009F6F08"/>
    <w:rsid w:val="009F6FEE"/>
    <w:rsid w:val="009F6FF1"/>
    <w:rsid w:val="009F6FFE"/>
    <w:rsid w:val="009F7043"/>
    <w:rsid w:val="009F708B"/>
    <w:rsid w:val="009F7127"/>
    <w:rsid w:val="009F71A1"/>
    <w:rsid w:val="009F7252"/>
    <w:rsid w:val="009F7435"/>
    <w:rsid w:val="009F75FE"/>
    <w:rsid w:val="009F7673"/>
    <w:rsid w:val="009F7766"/>
    <w:rsid w:val="009F79E1"/>
    <w:rsid w:val="009F7A7A"/>
    <w:rsid w:val="009F7A92"/>
    <w:rsid w:val="009F7C40"/>
    <w:rsid w:val="009F7C8A"/>
    <w:rsid w:val="009F7E7D"/>
    <w:rsid w:val="00A00061"/>
    <w:rsid w:val="00A0006D"/>
    <w:rsid w:val="00A002CD"/>
    <w:rsid w:val="00A002F6"/>
    <w:rsid w:val="00A00367"/>
    <w:rsid w:val="00A0043A"/>
    <w:rsid w:val="00A004E5"/>
    <w:rsid w:val="00A0052F"/>
    <w:rsid w:val="00A0062C"/>
    <w:rsid w:val="00A0065A"/>
    <w:rsid w:val="00A0077B"/>
    <w:rsid w:val="00A0087D"/>
    <w:rsid w:val="00A008B4"/>
    <w:rsid w:val="00A008EA"/>
    <w:rsid w:val="00A009C8"/>
    <w:rsid w:val="00A00A7E"/>
    <w:rsid w:val="00A00B8C"/>
    <w:rsid w:val="00A00B91"/>
    <w:rsid w:val="00A00C12"/>
    <w:rsid w:val="00A00DA0"/>
    <w:rsid w:val="00A00E88"/>
    <w:rsid w:val="00A00E8F"/>
    <w:rsid w:val="00A00E91"/>
    <w:rsid w:val="00A01225"/>
    <w:rsid w:val="00A01226"/>
    <w:rsid w:val="00A01264"/>
    <w:rsid w:val="00A01404"/>
    <w:rsid w:val="00A014CC"/>
    <w:rsid w:val="00A014F4"/>
    <w:rsid w:val="00A01501"/>
    <w:rsid w:val="00A01520"/>
    <w:rsid w:val="00A01675"/>
    <w:rsid w:val="00A016D4"/>
    <w:rsid w:val="00A017EA"/>
    <w:rsid w:val="00A01875"/>
    <w:rsid w:val="00A0190A"/>
    <w:rsid w:val="00A01913"/>
    <w:rsid w:val="00A01A11"/>
    <w:rsid w:val="00A01AD0"/>
    <w:rsid w:val="00A01AE8"/>
    <w:rsid w:val="00A01B35"/>
    <w:rsid w:val="00A01B47"/>
    <w:rsid w:val="00A01BFD"/>
    <w:rsid w:val="00A01C6C"/>
    <w:rsid w:val="00A01DE7"/>
    <w:rsid w:val="00A01DEF"/>
    <w:rsid w:val="00A01E41"/>
    <w:rsid w:val="00A01E8F"/>
    <w:rsid w:val="00A01F8C"/>
    <w:rsid w:val="00A020BA"/>
    <w:rsid w:val="00A0211A"/>
    <w:rsid w:val="00A0215D"/>
    <w:rsid w:val="00A021A3"/>
    <w:rsid w:val="00A021DE"/>
    <w:rsid w:val="00A02200"/>
    <w:rsid w:val="00A023EE"/>
    <w:rsid w:val="00A02407"/>
    <w:rsid w:val="00A02438"/>
    <w:rsid w:val="00A0249D"/>
    <w:rsid w:val="00A0261D"/>
    <w:rsid w:val="00A0265E"/>
    <w:rsid w:val="00A02820"/>
    <w:rsid w:val="00A0282A"/>
    <w:rsid w:val="00A029B5"/>
    <w:rsid w:val="00A029D4"/>
    <w:rsid w:val="00A02A84"/>
    <w:rsid w:val="00A02BEE"/>
    <w:rsid w:val="00A02BF3"/>
    <w:rsid w:val="00A02CA5"/>
    <w:rsid w:val="00A02CB5"/>
    <w:rsid w:val="00A02DDD"/>
    <w:rsid w:val="00A02E78"/>
    <w:rsid w:val="00A0312C"/>
    <w:rsid w:val="00A031B4"/>
    <w:rsid w:val="00A0339C"/>
    <w:rsid w:val="00A033D0"/>
    <w:rsid w:val="00A033F7"/>
    <w:rsid w:val="00A035A1"/>
    <w:rsid w:val="00A035D3"/>
    <w:rsid w:val="00A0364D"/>
    <w:rsid w:val="00A0370C"/>
    <w:rsid w:val="00A038A5"/>
    <w:rsid w:val="00A038FC"/>
    <w:rsid w:val="00A03901"/>
    <w:rsid w:val="00A03919"/>
    <w:rsid w:val="00A0395B"/>
    <w:rsid w:val="00A03BA4"/>
    <w:rsid w:val="00A03BD1"/>
    <w:rsid w:val="00A03D4D"/>
    <w:rsid w:val="00A03E16"/>
    <w:rsid w:val="00A03E2E"/>
    <w:rsid w:val="00A03E43"/>
    <w:rsid w:val="00A03EB6"/>
    <w:rsid w:val="00A03ECD"/>
    <w:rsid w:val="00A03EF8"/>
    <w:rsid w:val="00A03F39"/>
    <w:rsid w:val="00A04024"/>
    <w:rsid w:val="00A0402C"/>
    <w:rsid w:val="00A04081"/>
    <w:rsid w:val="00A040DF"/>
    <w:rsid w:val="00A0430F"/>
    <w:rsid w:val="00A044E5"/>
    <w:rsid w:val="00A04540"/>
    <w:rsid w:val="00A04600"/>
    <w:rsid w:val="00A04618"/>
    <w:rsid w:val="00A04671"/>
    <w:rsid w:val="00A0469E"/>
    <w:rsid w:val="00A046FC"/>
    <w:rsid w:val="00A04714"/>
    <w:rsid w:val="00A0487A"/>
    <w:rsid w:val="00A048D3"/>
    <w:rsid w:val="00A049FA"/>
    <w:rsid w:val="00A04A38"/>
    <w:rsid w:val="00A04B4D"/>
    <w:rsid w:val="00A04B95"/>
    <w:rsid w:val="00A04DFE"/>
    <w:rsid w:val="00A04E42"/>
    <w:rsid w:val="00A04F38"/>
    <w:rsid w:val="00A05026"/>
    <w:rsid w:val="00A0506D"/>
    <w:rsid w:val="00A050CB"/>
    <w:rsid w:val="00A05179"/>
    <w:rsid w:val="00A05410"/>
    <w:rsid w:val="00A05416"/>
    <w:rsid w:val="00A0545F"/>
    <w:rsid w:val="00A054C6"/>
    <w:rsid w:val="00A05531"/>
    <w:rsid w:val="00A0555C"/>
    <w:rsid w:val="00A0560F"/>
    <w:rsid w:val="00A05686"/>
    <w:rsid w:val="00A056AA"/>
    <w:rsid w:val="00A057F5"/>
    <w:rsid w:val="00A05995"/>
    <w:rsid w:val="00A05C28"/>
    <w:rsid w:val="00A05CC4"/>
    <w:rsid w:val="00A05D57"/>
    <w:rsid w:val="00A05F05"/>
    <w:rsid w:val="00A05F72"/>
    <w:rsid w:val="00A06074"/>
    <w:rsid w:val="00A06080"/>
    <w:rsid w:val="00A060AE"/>
    <w:rsid w:val="00A06209"/>
    <w:rsid w:val="00A0631B"/>
    <w:rsid w:val="00A0656B"/>
    <w:rsid w:val="00A065AE"/>
    <w:rsid w:val="00A06606"/>
    <w:rsid w:val="00A06649"/>
    <w:rsid w:val="00A06676"/>
    <w:rsid w:val="00A0679C"/>
    <w:rsid w:val="00A06930"/>
    <w:rsid w:val="00A069FE"/>
    <w:rsid w:val="00A06AE6"/>
    <w:rsid w:val="00A06C9E"/>
    <w:rsid w:val="00A06CF2"/>
    <w:rsid w:val="00A06D2C"/>
    <w:rsid w:val="00A06D8D"/>
    <w:rsid w:val="00A06D8F"/>
    <w:rsid w:val="00A06DCE"/>
    <w:rsid w:val="00A06E29"/>
    <w:rsid w:val="00A06F2D"/>
    <w:rsid w:val="00A07005"/>
    <w:rsid w:val="00A070A8"/>
    <w:rsid w:val="00A0717B"/>
    <w:rsid w:val="00A072AE"/>
    <w:rsid w:val="00A074F9"/>
    <w:rsid w:val="00A0764E"/>
    <w:rsid w:val="00A07728"/>
    <w:rsid w:val="00A0784F"/>
    <w:rsid w:val="00A078DD"/>
    <w:rsid w:val="00A07924"/>
    <w:rsid w:val="00A079A3"/>
    <w:rsid w:val="00A079DE"/>
    <w:rsid w:val="00A079FD"/>
    <w:rsid w:val="00A07A30"/>
    <w:rsid w:val="00A07A3B"/>
    <w:rsid w:val="00A07B7D"/>
    <w:rsid w:val="00A07C62"/>
    <w:rsid w:val="00A07D8F"/>
    <w:rsid w:val="00A07D99"/>
    <w:rsid w:val="00A07E9F"/>
    <w:rsid w:val="00A07F8D"/>
    <w:rsid w:val="00A07FF8"/>
    <w:rsid w:val="00A10030"/>
    <w:rsid w:val="00A101AD"/>
    <w:rsid w:val="00A102E9"/>
    <w:rsid w:val="00A10360"/>
    <w:rsid w:val="00A103B2"/>
    <w:rsid w:val="00A1040C"/>
    <w:rsid w:val="00A10480"/>
    <w:rsid w:val="00A10536"/>
    <w:rsid w:val="00A10632"/>
    <w:rsid w:val="00A106ED"/>
    <w:rsid w:val="00A107C1"/>
    <w:rsid w:val="00A10847"/>
    <w:rsid w:val="00A10A26"/>
    <w:rsid w:val="00A10A57"/>
    <w:rsid w:val="00A10A73"/>
    <w:rsid w:val="00A10D6F"/>
    <w:rsid w:val="00A10DA5"/>
    <w:rsid w:val="00A10DA6"/>
    <w:rsid w:val="00A1113E"/>
    <w:rsid w:val="00A1122C"/>
    <w:rsid w:val="00A11251"/>
    <w:rsid w:val="00A1126C"/>
    <w:rsid w:val="00A112AB"/>
    <w:rsid w:val="00A112DB"/>
    <w:rsid w:val="00A112FC"/>
    <w:rsid w:val="00A11396"/>
    <w:rsid w:val="00A113B3"/>
    <w:rsid w:val="00A1147F"/>
    <w:rsid w:val="00A114A6"/>
    <w:rsid w:val="00A11543"/>
    <w:rsid w:val="00A11594"/>
    <w:rsid w:val="00A11636"/>
    <w:rsid w:val="00A1169C"/>
    <w:rsid w:val="00A11709"/>
    <w:rsid w:val="00A11A37"/>
    <w:rsid w:val="00A11BCF"/>
    <w:rsid w:val="00A11C2B"/>
    <w:rsid w:val="00A11D20"/>
    <w:rsid w:val="00A11D53"/>
    <w:rsid w:val="00A11D9A"/>
    <w:rsid w:val="00A11E42"/>
    <w:rsid w:val="00A1201D"/>
    <w:rsid w:val="00A12119"/>
    <w:rsid w:val="00A1212D"/>
    <w:rsid w:val="00A12179"/>
    <w:rsid w:val="00A1219F"/>
    <w:rsid w:val="00A1226C"/>
    <w:rsid w:val="00A12390"/>
    <w:rsid w:val="00A123A0"/>
    <w:rsid w:val="00A1252B"/>
    <w:rsid w:val="00A12603"/>
    <w:rsid w:val="00A12874"/>
    <w:rsid w:val="00A1288F"/>
    <w:rsid w:val="00A12975"/>
    <w:rsid w:val="00A12988"/>
    <w:rsid w:val="00A12A6D"/>
    <w:rsid w:val="00A12AE7"/>
    <w:rsid w:val="00A12B08"/>
    <w:rsid w:val="00A12B11"/>
    <w:rsid w:val="00A12B82"/>
    <w:rsid w:val="00A12BA4"/>
    <w:rsid w:val="00A12C0F"/>
    <w:rsid w:val="00A12C2D"/>
    <w:rsid w:val="00A12C35"/>
    <w:rsid w:val="00A12D46"/>
    <w:rsid w:val="00A12EAB"/>
    <w:rsid w:val="00A12FE6"/>
    <w:rsid w:val="00A1302E"/>
    <w:rsid w:val="00A130E0"/>
    <w:rsid w:val="00A13137"/>
    <w:rsid w:val="00A1313A"/>
    <w:rsid w:val="00A131FF"/>
    <w:rsid w:val="00A1324C"/>
    <w:rsid w:val="00A133FE"/>
    <w:rsid w:val="00A13454"/>
    <w:rsid w:val="00A134B5"/>
    <w:rsid w:val="00A134D9"/>
    <w:rsid w:val="00A135BB"/>
    <w:rsid w:val="00A13639"/>
    <w:rsid w:val="00A13873"/>
    <w:rsid w:val="00A139BF"/>
    <w:rsid w:val="00A13AB4"/>
    <w:rsid w:val="00A13D3B"/>
    <w:rsid w:val="00A13D8D"/>
    <w:rsid w:val="00A13DB0"/>
    <w:rsid w:val="00A13F7C"/>
    <w:rsid w:val="00A1401E"/>
    <w:rsid w:val="00A14067"/>
    <w:rsid w:val="00A14277"/>
    <w:rsid w:val="00A1427A"/>
    <w:rsid w:val="00A1429B"/>
    <w:rsid w:val="00A14332"/>
    <w:rsid w:val="00A14366"/>
    <w:rsid w:val="00A14405"/>
    <w:rsid w:val="00A144EF"/>
    <w:rsid w:val="00A14512"/>
    <w:rsid w:val="00A14517"/>
    <w:rsid w:val="00A145A3"/>
    <w:rsid w:val="00A145CF"/>
    <w:rsid w:val="00A14651"/>
    <w:rsid w:val="00A14AB5"/>
    <w:rsid w:val="00A14B39"/>
    <w:rsid w:val="00A14B55"/>
    <w:rsid w:val="00A14C00"/>
    <w:rsid w:val="00A14C5E"/>
    <w:rsid w:val="00A14F3F"/>
    <w:rsid w:val="00A14F55"/>
    <w:rsid w:val="00A14FF6"/>
    <w:rsid w:val="00A15042"/>
    <w:rsid w:val="00A15105"/>
    <w:rsid w:val="00A15139"/>
    <w:rsid w:val="00A1515B"/>
    <w:rsid w:val="00A15194"/>
    <w:rsid w:val="00A151C4"/>
    <w:rsid w:val="00A151C8"/>
    <w:rsid w:val="00A1526E"/>
    <w:rsid w:val="00A1532B"/>
    <w:rsid w:val="00A154A3"/>
    <w:rsid w:val="00A15538"/>
    <w:rsid w:val="00A1555C"/>
    <w:rsid w:val="00A155BA"/>
    <w:rsid w:val="00A15672"/>
    <w:rsid w:val="00A15696"/>
    <w:rsid w:val="00A156A4"/>
    <w:rsid w:val="00A159C6"/>
    <w:rsid w:val="00A15A15"/>
    <w:rsid w:val="00A15A94"/>
    <w:rsid w:val="00A15B5B"/>
    <w:rsid w:val="00A15C26"/>
    <w:rsid w:val="00A15CA4"/>
    <w:rsid w:val="00A15E00"/>
    <w:rsid w:val="00A15ECE"/>
    <w:rsid w:val="00A16196"/>
    <w:rsid w:val="00A161A0"/>
    <w:rsid w:val="00A16452"/>
    <w:rsid w:val="00A164A1"/>
    <w:rsid w:val="00A1658B"/>
    <w:rsid w:val="00A165F4"/>
    <w:rsid w:val="00A16628"/>
    <w:rsid w:val="00A168BD"/>
    <w:rsid w:val="00A168FB"/>
    <w:rsid w:val="00A168FC"/>
    <w:rsid w:val="00A1696B"/>
    <w:rsid w:val="00A169AD"/>
    <w:rsid w:val="00A16A2C"/>
    <w:rsid w:val="00A16D5C"/>
    <w:rsid w:val="00A16D9F"/>
    <w:rsid w:val="00A16E39"/>
    <w:rsid w:val="00A16F61"/>
    <w:rsid w:val="00A171B5"/>
    <w:rsid w:val="00A171D8"/>
    <w:rsid w:val="00A17263"/>
    <w:rsid w:val="00A1726B"/>
    <w:rsid w:val="00A172D8"/>
    <w:rsid w:val="00A17386"/>
    <w:rsid w:val="00A173DF"/>
    <w:rsid w:val="00A17506"/>
    <w:rsid w:val="00A17513"/>
    <w:rsid w:val="00A17554"/>
    <w:rsid w:val="00A17563"/>
    <w:rsid w:val="00A176DE"/>
    <w:rsid w:val="00A176F1"/>
    <w:rsid w:val="00A1770A"/>
    <w:rsid w:val="00A17717"/>
    <w:rsid w:val="00A17775"/>
    <w:rsid w:val="00A177EC"/>
    <w:rsid w:val="00A17983"/>
    <w:rsid w:val="00A17A01"/>
    <w:rsid w:val="00A17A13"/>
    <w:rsid w:val="00A17A33"/>
    <w:rsid w:val="00A17AAA"/>
    <w:rsid w:val="00A17B6D"/>
    <w:rsid w:val="00A17C59"/>
    <w:rsid w:val="00A17D43"/>
    <w:rsid w:val="00A200E8"/>
    <w:rsid w:val="00A201D8"/>
    <w:rsid w:val="00A20349"/>
    <w:rsid w:val="00A20361"/>
    <w:rsid w:val="00A205D2"/>
    <w:rsid w:val="00A20776"/>
    <w:rsid w:val="00A208A4"/>
    <w:rsid w:val="00A20944"/>
    <w:rsid w:val="00A20BA2"/>
    <w:rsid w:val="00A20BB1"/>
    <w:rsid w:val="00A20C8C"/>
    <w:rsid w:val="00A20CA1"/>
    <w:rsid w:val="00A20DCE"/>
    <w:rsid w:val="00A21072"/>
    <w:rsid w:val="00A210AC"/>
    <w:rsid w:val="00A210BF"/>
    <w:rsid w:val="00A21206"/>
    <w:rsid w:val="00A21222"/>
    <w:rsid w:val="00A21316"/>
    <w:rsid w:val="00A2159C"/>
    <w:rsid w:val="00A2161B"/>
    <w:rsid w:val="00A21620"/>
    <w:rsid w:val="00A217CD"/>
    <w:rsid w:val="00A21877"/>
    <w:rsid w:val="00A21AC6"/>
    <w:rsid w:val="00A21B68"/>
    <w:rsid w:val="00A21BC3"/>
    <w:rsid w:val="00A21BD0"/>
    <w:rsid w:val="00A21BFB"/>
    <w:rsid w:val="00A21D61"/>
    <w:rsid w:val="00A21E5D"/>
    <w:rsid w:val="00A22026"/>
    <w:rsid w:val="00A22035"/>
    <w:rsid w:val="00A221BD"/>
    <w:rsid w:val="00A221FF"/>
    <w:rsid w:val="00A22414"/>
    <w:rsid w:val="00A2250D"/>
    <w:rsid w:val="00A2258D"/>
    <w:rsid w:val="00A225A5"/>
    <w:rsid w:val="00A226CB"/>
    <w:rsid w:val="00A2271C"/>
    <w:rsid w:val="00A22A7D"/>
    <w:rsid w:val="00A22D3A"/>
    <w:rsid w:val="00A22D3C"/>
    <w:rsid w:val="00A22E0F"/>
    <w:rsid w:val="00A22E86"/>
    <w:rsid w:val="00A22EBB"/>
    <w:rsid w:val="00A22EFB"/>
    <w:rsid w:val="00A22F5D"/>
    <w:rsid w:val="00A23079"/>
    <w:rsid w:val="00A230C3"/>
    <w:rsid w:val="00A230DE"/>
    <w:rsid w:val="00A231CF"/>
    <w:rsid w:val="00A232CE"/>
    <w:rsid w:val="00A2333F"/>
    <w:rsid w:val="00A23349"/>
    <w:rsid w:val="00A2356E"/>
    <w:rsid w:val="00A237E3"/>
    <w:rsid w:val="00A237FD"/>
    <w:rsid w:val="00A23946"/>
    <w:rsid w:val="00A23A10"/>
    <w:rsid w:val="00A23A7B"/>
    <w:rsid w:val="00A23AEE"/>
    <w:rsid w:val="00A23B1B"/>
    <w:rsid w:val="00A23B88"/>
    <w:rsid w:val="00A23C4E"/>
    <w:rsid w:val="00A23CC8"/>
    <w:rsid w:val="00A23CF8"/>
    <w:rsid w:val="00A23D7E"/>
    <w:rsid w:val="00A23DC6"/>
    <w:rsid w:val="00A23E82"/>
    <w:rsid w:val="00A23FE2"/>
    <w:rsid w:val="00A24072"/>
    <w:rsid w:val="00A240A8"/>
    <w:rsid w:val="00A241CB"/>
    <w:rsid w:val="00A2423F"/>
    <w:rsid w:val="00A242EB"/>
    <w:rsid w:val="00A24445"/>
    <w:rsid w:val="00A24532"/>
    <w:rsid w:val="00A24550"/>
    <w:rsid w:val="00A245B2"/>
    <w:rsid w:val="00A24651"/>
    <w:rsid w:val="00A246F7"/>
    <w:rsid w:val="00A247F8"/>
    <w:rsid w:val="00A24905"/>
    <w:rsid w:val="00A249AB"/>
    <w:rsid w:val="00A249C3"/>
    <w:rsid w:val="00A24A66"/>
    <w:rsid w:val="00A24A7C"/>
    <w:rsid w:val="00A24B0B"/>
    <w:rsid w:val="00A24CF0"/>
    <w:rsid w:val="00A24D9D"/>
    <w:rsid w:val="00A24E6D"/>
    <w:rsid w:val="00A24E75"/>
    <w:rsid w:val="00A24FCD"/>
    <w:rsid w:val="00A25111"/>
    <w:rsid w:val="00A25193"/>
    <w:rsid w:val="00A25294"/>
    <w:rsid w:val="00A25345"/>
    <w:rsid w:val="00A25356"/>
    <w:rsid w:val="00A2537C"/>
    <w:rsid w:val="00A253B5"/>
    <w:rsid w:val="00A2540D"/>
    <w:rsid w:val="00A25622"/>
    <w:rsid w:val="00A2564A"/>
    <w:rsid w:val="00A2567A"/>
    <w:rsid w:val="00A25734"/>
    <w:rsid w:val="00A2574B"/>
    <w:rsid w:val="00A25854"/>
    <w:rsid w:val="00A258FD"/>
    <w:rsid w:val="00A25961"/>
    <w:rsid w:val="00A2597C"/>
    <w:rsid w:val="00A259CA"/>
    <w:rsid w:val="00A25A42"/>
    <w:rsid w:val="00A25AB2"/>
    <w:rsid w:val="00A25C32"/>
    <w:rsid w:val="00A25C9C"/>
    <w:rsid w:val="00A25CA6"/>
    <w:rsid w:val="00A25D6C"/>
    <w:rsid w:val="00A25F92"/>
    <w:rsid w:val="00A261DC"/>
    <w:rsid w:val="00A26238"/>
    <w:rsid w:val="00A2629B"/>
    <w:rsid w:val="00A262EB"/>
    <w:rsid w:val="00A263E0"/>
    <w:rsid w:val="00A26460"/>
    <w:rsid w:val="00A2652F"/>
    <w:rsid w:val="00A265C5"/>
    <w:rsid w:val="00A2677E"/>
    <w:rsid w:val="00A267A6"/>
    <w:rsid w:val="00A2692C"/>
    <w:rsid w:val="00A269E0"/>
    <w:rsid w:val="00A269EF"/>
    <w:rsid w:val="00A26A1E"/>
    <w:rsid w:val="00A26A5B"/>
    <w:rsid w:val="00A26AF8"/>
    <w:rsid w:val="00A26B5C"/>
    <w:rsid w:val="00A26D11"/>
    <w:rsid w:val="00A26D69"/>
    <w:rsid w:val="00A26D70"/>
    <w:rsid w:val="00A26E2F"/>
    <w:rsid w:val="00A26EBB"/>
    <w:rsid w:val="00A26EFD"/>
    <w:rsid w:val="00A26F2A"/>
    <w:rsid w:val="00A27087"/>
    <w:rsid w:val="00A270D4"/>
    <w:rsid w:val="00A2719E"/>
    <w:rsid w:val="00A272A2"/>
    <w:rsid w:val="00A27352"/>
    <w:rsid w:val="00A27364"/>
    <w:rsid w:val="00A27692"/>
    <w:rsid w:val="00A27803"/>
    <w:rsid w:val="00A27A70"/>
    <w:rsid w:val="00A27AB3"/>
    <w:rsid w:val="00A27B2A"/>
    <w:rsid w:val="00A27B31"/>
    <w:rsid w:val="00A27BF6"/>
    <w:rsid w:val="00A27C57"/>
    <w:rsid w:val="00A27D12"/>
    <w:rsid w:val="00A27E06"/>
    <w:rsid w:val="00A27E3C"/>
    <w:rsid w:val="00A27E68"/>
    <w:rsid w:val="00A3000A"/>
    <w:rsid w:val="00A30081"/>
    <w:rsid w:val="00A300A5"/>
    <w:rsid w:val="00A300A8"/>
    <w:rsid w:val="00A3012A"/>
    <w:rsid w:val="00A3014B"/>
    <w:rsid w:val="00A303B0"/>
    <w:rsid w:val="00A303CC"/>
    <w:rsid w:val="00A30467"/>
    <w:rsid w:val="00A304F3"/>
    <w:rsid w:val="00A304F9"/>
    <w:rsid w:val="00A30542"/>
    <w:rsid w:val="00A3061E"/>
    <w:rsid w:val="00A30643"/>
    <w:rsid w:val="00A30657"/>
    <w:rsid w:val="00A306F9"/>
    <w:rsid w:val="00A3070C"/>
    <w:rsid w:val="00A30877"/>
    <w:rsid w:val="00A30906"/>
    <w:rsid w:val="00A30932"/>
    <w:rsid w:val="00A30934"/>
    <w:rsid w:val="00A3093F"/>
    <w:rsid w:val="00A309D2"/>
    <w:rsid w:val="00A30CEF"/>
    <w:rsid w:val="00A30D94"/>
    <w:rsid w:val="00A30EBD"/>
    <w:rsid w:val="00A30ECF"/>
    <w:rsid w:val="00A30F5F"/>
    <w:rsid w:val="00A3105D"/>
    <w:rsid w:val="00A3106A"/>
    <w:rsid w:val="00A3146A"/>
    <w:rsid w:val="00A314A9"/>
    <w:rsid w:val="00A31624"/>
    <w:rsid w:val="00A31684"/>
    <w:rsid w:val="00A31751"/>
    <w:rsid w:val="00A31772"/>
    <w:rsid w:val="00A319B7"/>
    <w:rsid w:val="00A31E35"/>
    <w:rsid w:val="00A31E6A"/>
    <w:rsid w:val="00A31F1D"/>
    <w:rsid w:val="00A31F8B"/>
    <w:rsid w:val="00A31FF5"/>
    <w:rsid w:val="00A320DD"/>
    <w:rsid w:val="00A32165"/>
    <w:rsid w:val="00A321F3"/>
    <w:rsid w:val="00A3224D"/>
    <w:rsid w:val="00A322FB"/>
    <w:rsid w:val="00A32321"/>
    <w:rsid w:val="00A3238E"/>
    <w:rsid w:val="00A3245E"/>
    <w:rsid w:val="00A32464"/>
    <w:rsid w:val="00A32692"/>
    <w:rsid w:val="00A326AF"/>
    <w:rsid w:val="00A3281A"/>
    <w:rsid w:val="00A32898"/>
    <w:rsid w:val="00A328D4"/>
    <w:rsid w:val="00A32A96"/>
    <w:rsid w:val="00A32AF2"/>
    <w:rsid w:val="00A32B14"/>
    <w:rsid w:val="00A32B9C"/>
    <w:rsid w:val="00A32BCE"/>
    <w:rsid w:val="00A32C19"/>
    <w:rsid w:val="00A32C48"/>
    <w:rsid w:val="00A32D8D"/>
    <w:rsid w:val="00A32DE8"/>
    <w:rsid w:val="00A32E05"/>
    <w:rsid w:val="00A32E77"/>
    <w:rsid w:val="00A32EE8"/>
    <w:rsid w:val="00A32EFE"/>
    <w:rsid w:val="00A33201"/>
    <w:rsid w:val="00A33302"/>
    <w:rsid w:val="00A33375"/>
    <w:rsid w:val="00A333AE"/>
    <w:rsid w:val="00A3347C"/>
    <w:rsid w:val="00A33529"/>
    <w:rsid w:val="00A335CC"/>
    <w:rsid w:val="00A33647"/>
    <w:rsid w:val="00A336C6"/>
    <w:rsid w:val="00A33815"/>
    <w:rsid w:val="00A33835"/>
    <w:rsid w:val="00A33980"/>
    <w:rsid w:val="00A33981"/>
    <w:rsid w:val="00A33B45"/>
    <w:rsid w:val="00A33BC7"/>
    <w:rsid w:val="00A33BD4"/>
    <w:rsid w:val="00A33C03"/>
    <w:rsid w:val="00A33C68"/>
    <w:rsid w:val="00A33CA5"/>
    <w:rsid w:val="00A33D7C"/>
    <w:rsid w:val="00A33D9B"/>
    <w:rsid w:val="00A33E08"/>
    <w:rsid w:val="00A33E14"/>
    <w:rsid w:val="00A33E49"/>
    <w:rsid w:val="00A33F57"/>
    <w:rsid w:val="00A33FF6"/>
    <w:rsid w:val="00A34001"/>
    <w:rsid w:val="00A34137"/>
    <w:rsid w:val="00A342ED"/>
    <w:rsid w:val="00A34310"/>
    <w:rsid w:val="00A34386"/>
    <w:rsid w:val="00A343B2"/>
    <w:rsid w:val="00A34418"/>
    <w:rsid w:val="00A3456F"/>
    <w:rsid w:val="00A34591"/>
    <w:rsid w:val="00A345B4"/>
    <w:rsid w:val="00A346F5"/>
    <w:rsid w:val="00A34795"/>
    <w:rsid w:val="00A347F5"/>
    <w:rsid w:val="00A348AF"/>
    <w:rsid w:val="00A34971"/>
    <w:rsid w:val="00A34F9C"/>
    <w:rsid w:val="00A34FB1"/>
    <w:rsid w:val="00A35033"/>
    <w:rsid w:val="00A3516E"/>
    <w:rsid w:val="00A351CF"/>
    <w:rsid w:val="00A35211"/>
    <w:rsid w:val="00A3523C"/>
    <w:rsid w:val="00A35312"/>
    <w:rsid w:val="00A35337"/>
    <w:rsid w:val="00A3547C"/>
    <w:rsid w:val="00A3561A"/>
    <w:rsid w:val="00A356CB"/>
    <w:rsid w:val="00A35839"/>
    <w:rsid w:val="00A35ADF"/>
    <w:rsid w:val="00A35BB9"/>
    <w:rsid w:val="00A35C23"/>
    <w:rsid w:val="00A35C9E"/>
    <w:rsid w:val="00A35CD7"/>
    <w:rsid w:val="00A35D02"/>
    <w:rsid w:val="00A35DED"/>
    <w:rsid w:val="00A35E58"/>
    <w:rsid w:val="00A35E7E"/>
    <w:rsid w:val="00A35F8E"/>
    <w:rsid w:val="00A36089"/>
    <w:rsid w:val="00A360C3"/>
    <w:rsid w:val="00A36255"/>
    <w:rsid w:val="00A362DA"/>
    <w:rsid w:val="00A3630B"/>
    <w:rsid w:val="00A3631D"/>
    <w:rsid w:val="00A36393"/>
    <w:rsid w:val="00A363C0"/>
    <w:rsid w:val="00A36408"/>
    <w:rsid w:val="00A364B8"/>
    <w:rsid w:val="00A36574"/>
    <w:rsid w:val="00A36687"/>
    <w:rsid w:val="00A36697"/>
    <w:rsid w:val="00A366FF"/>
    <w:rsid w:val="00A36721"/>
    <w:rsid w:val="00A367D7"/>
    <w:rsid w:val="00A367FB"/>
    <w:rsid w:val="00A367FE"/>
    <w:rsid w:val="00A3681C"/>
    <w:rsid w:val="00A36824"/>
    <w:rsid w:val="00A3693E"/>
    <w:rsid w:val="00A3698E"/>
    <w:rsid w:val="00A36993"/>
    <w:rsid w:val="00A36ABF"/>
    <w:rsid w:val="00A36BFE"/>
    <w:rsid w:val="00A36C14"/>
    <w:rsid w:val="00A36C53"/>
    <w:rsid w:val="00A36CBE"/>
    <w:rsid w:val="00A36D2B"/>
    <w:rsid w:val="00A36D9B"/>
    <w:rsid w:val="00A36DD6"/>
    <w:rsid w:val="00A36E4D"/>
    <w:rsid w:val="00A36F2C"/>
    <w:rsid w:val="00A36FBA"/>
    <w:rsid w:val="00A37001"/>
    <w:rsid w:val="00A370AD"/>
    <w:rsid w:val="00A3717C"/>
    <w:rsid w:val="00A371C7"/>
    <w:rsid w:val="00A372B4"/>
    <w:rsid w:val="00A3759A"/>
    <w:rsid w:val="00A375CB"/>
    <w:rsid w:val="00A3761E"/>
    <w:rsid w:val="00A37640"/>
    <w:rsid w:val="00A37689"/>
    <w:rsid w:val="00A37769"/>
    <w:rsid w:val="00A37792"/>
    <w:rsid w:val="00A37896"/>
    <w:rsid w:val="00A3792B"/>
    <w:rsid w:val="00A37C8E"/>
    <w:rsid w:val="00A37D09"/>
    <w:rsid w:val="00A37D23"/>
    <w:rsid w:val="00A37D61"/>
    <w:rsid w:val="00A37E89"/>
    <w:rsid w:val="00A37F61"/>
    <w:rsid w:val="00A4002B"/>
    <w:rsid w:val="00A4003D"/>
    <w:rsid w:val="00A40065"/>
    <w:rsid w:val="00A400D9"/>
    <w:rsid w:val="00A401BA"/>
    <w:rsid w:val="00A401FF"/>
    <w:rsid w:val="00A402AB"/>
    <w:rsid w:val="00A402ED"/>
    <w:rsid w:val="00A4057A"/>
    <w:rsid w:val="00A4085A"/>
    <w:rsid w:val="00A40A44"/>
    <w:rsid w:val="00A40B06"/>
    <w:rsid w:val="00A40B5B"/>
    <w:rsid w:val="00A40BE5"/>
    <w:rsid w:val="00A40C1E"/>
    <w:rsid w:val="00A40D0B"/>
    <w:rsid w:val="00A40DB3"/>
    <w:rsid w:val="00A40DF8"/>
    <w:rsid w:val="00A40F47"/>
    <w:rsid w:val="00A40F50"/>
    <w:rsid w:val="00A410CC"/>
    <w:rsid w:val="00A411A2"/>
    <w:rsid w:val="00A41411"/>
    <w:rsid w:val="00A414DE"/>
    <w:rsid w:val="00A41628"/>
    <w:rsid w:val="00A4171F"/>
    <w:rsid w:val="00A41730"/>
    <w:rsid w:val="00A41887"/>
    <w:rsid w:val="00A4195B"/>
    <w:rsid w:val="00A41A19"/>
    <w:rsid w:val="00A41ABC"/>
    <w:rsid w:val="00A41AF8"/>
    <w:rsid w:val="00A41B07"/>
    <w:rsid w:val="00A41B12"/>
    <w:rsid w:val="00A41B42"/>
    <w:rsid w:val="00A41BE0"/>
    <w:rsid w:val="00A41CBA"/>
    <w:rsid w:val="00A41CC2"/>
    <w:rsid w:val="00A41CE1"/>
    <w:rsid w:val="00A41D33"/>
    <w:rsid w:val="00A41DCA"/>
    <w:rsid w:val="00A42205"/>
    <w:rsid w:val="00A4221E"/>
    <w:rsid w:val="00A422F6"/>
    <w:rsid w:val="00A42338"/>
    <w:rsid w:val="00A42374"/>
    <w:rsid w:val="00A4238C"/>
    <w:rsid w:val="00A42390"/>
    <w:rsid w:val="00A423B1"/>
    <w:rsid w:val="00A42583"/>
    <w:rsid w:val="00A425FB"/>
    <w:rsid w:val="00A426CA"/>
    <w:rsid w:val="00A426D7"/>
    <w:rsid w:val="00A42763"/>
    <w:rsid w:val="00A427EF"/>
    <w:rsid w:val="00A42AA7"/>
    <w:rsid w:val="00A42AD6"/>
    <w:rsid w:val="00A42B19"/>
    <w:rsid w:val="00A42C7A"/>
    <w:rsid w:val="00A42CB6"/>
    <w:rsid w:val="00A42D03"/>
    <w:rsid w:val="00A42D3E"/>
    <w:rsid w:val="00A42D52"/>
    <w:rsid w:val="00A42E79"/>
    <w:rsid w:val="00A42EFE"/>
    <w:rsid w:val="00A42F6C"/>
    <w:rsid w:val="00A42F9A"/>
    <w:rsid w:val="00A43014"/>
    <w:rsid w:val="00A4310B"/>
    <w:rsid w:val="00A43147"/>
    <w:rsid w:val="00A43177"/>
    <w:rsid w:val="00A431D6"/>
    <w:rsid w:val="00A431DE"/>
    <w:rsid w:val="00A43226"/>
    <w:rsid w:val="00A432D7"/>
    <w:rsid w:val="00A43393"/>
    <w:rsid w:val="00A433B4"/>
    <w:rsid w:val="00A4342D"/>
    <w:rsid w:val="00A4344A"/>
    <w:rsid w:val="00A434A6"/>
    <w:rsid w:val="00A434AC"/>
    <w:rsid w:val="00A43715"/>
    <w:rsid w:val="00A438C8"/>
    <w:rsid w:val="00A4390B"/>
    <w:rsid w:val="00A43910"/>
    <w:rsid w:val="00A439CC"/>
    <w:rsid w:val="00A439D9"/>
    <w:rsid w:val="00A43CA1"/>
    <w:rsid w:val="00A43DB7"/>
    <w:rsid w:val="00A43EA1"/>
    <w:rsid w:val="00A4431E"/>
    <w:rsid w:val="00A4432D"/>
    <w:rsid w:val="00A4436C"/>
    <w:rsid w:val="00A4443C"/>
    <w:rsid w:val="00A44453"/>
    <w:rsid w:val="00A444F4"/>
    <w:rsid w:val="00A4458C"/>
    <w:rsid w:val="00A44618"/>
    <w:rsid w:val="00A4461D"/>
    <w:rsid w:val="00A446D2"/>
    <w:rsid w:val="00A44748"/>
    <w:rsid w:val="00A4475D"/>
    <w:rsid w:val="00A449EC"/>
    <w:rsid w:val="00A44C49"/>
    <w:rsid w:val="00A44C57"/>
    <w:rsid w:val="00A44CFD"/>
    <w:rsid w:val="00A44D21"/>
    <w:rsid w:val="00A44EA0"/>
    <w:rsid w:val="00A44FE8"/>
    <w:rsid w:val="00A44FF7"/>
    <w:rsid w:val="00A451B7"/>
    <w:rsid w:val="00A452AB"/>
    <w:rsid w:val="00A4532E"/>
    <w:rsid w:val="00A4534B"/>
    <w:rsid w:val="00A45378"/>
    <w:rsid w:val="00A4549D"/>
    <w:rsid w:val="00A4550B"/>
    <w:rsid w:val="00A455FD"/>
    <w:rsid w:val="00A45736"/>
    <w:rsid w:val="00A45739"/>
    <w:rsid w:val="00A45759"/>
    <w:rsid w:val="00A457BD"/>
    <w:rsid w:val="00A45888"/>
    <w:rsid w:val="00A459AC"/>
    <w:rsid w:val="00A459CC"/>
    <w:rsid w:val="00A45A01"/>
    <w:rsid w:val="00A45AE2"/>
    <w:rsid w:val="00A45C22"/>
    <w:rsid w:val="00A45CF7"/>
    <w:rsid w:val="00A45D3E"/>
    <w:rsid w:val="00A45ED7"/>
    <w:rsid w:val="00A45F6A"/>
    <w:rsid w:val="00A45F6B"/>
    <w:rsid w:val="00A4604B"/>
    <w:rsid w:val="00A461CE"/>
    <w:rsid w:val="00A4631F"/>
    <w:rsid w:val="00A464AF"/>
    <w:rsid w:val="00A4650E"/>
    <w:rsid w:val="00A46595"/>
    <w:rsid w:val="00A465B7"/>
    <w:rsid w:val="00A4667C"/>
    <w:rsid w:val="00A4667E"/>
    <w:rsid w:val="00A466AA"/>
    <w:rsid w:val="00A466E4"/>
    <w:rsid w:val="00A46707"/>
    <w:rsid w:val="00A4682D"/>
    <w:rsid w:val="00A46948"/>
    <w:rsid w:val="00A46B41"/>
    <w:rsid w:val="00A46BC0"/>
    <w:rsid w:val="00A46CAC"/>
    <w:rsid w:val="00A46D1F"/>
    <w:rsid w:val="00A46E25"/>
    <w:rsid w:val="00A46E41"/>
    <w:rsid w:val="00A47244"/>
    <w:rsid w:val="00A4725A"/>
    <w:rsid w:val="00A4729F"/>
    <w:rsid w:val="00A4731C"/>
    <w:rsid w:val="00A473CA"/>
    <w:rsid w:val="00A473DA"/>
    <w:rsid w:val="00A4742E"/>
    <w:rsid w:val="00A4746B"/>
    <w:rsid w:val="00A4761E"/>
    <w:rsid w:val="00A476B3"/>
    <w:rsid w:val="00A4776A"/>
    <w:rsid w:val="00A4786B"/>
    <w:rsid w:val="00A47881"/>
    <w:rsid w:val="00A47A08"/>
    <w:rsid w:val="00A47A31"/>
    <w:rsid w:val="00A47AC6"/>
    <w:rsid w:val="00A47AD7"/>
    <w:rsid w:val="00A47AF7"/>
    <w:rsid w:val="00A47B79"/>
    <w:rsid w:val="00A47BD1"/>
    <w:rsid w:val="00A47C42"/>
    <w:rsid w:val="00A47EBF"/>
    <w:rsid w:val="00A50027"/>
    <w:rsid w:val="00A5002A"/>
    <w:rsid w:val="00A50064"/>
    <w:rsid w:val="00A50099"/>
    <w:rsid w:val="00A50135"/>
    <w:rsid w:val="00A502B5"/>
    <w:rsid w:val="00A50318"/>
    <w:rsid w:val="00A50455"/>
    <w:rsid w:val="00A50480"/>
    <w:rsid w:val="00A50615"/>
    <w:rsid w:val="00A50652"/>
    <w:rsid w:val="00A506E1"/>
    <w:rsid w:val="00A506F5"/>
    <w:rsid w:val="00A5071D"/>
    <w:rsid w:val="00A50776"/>
    <w:rsid w:val="00A50847"/>
    <w:rsid w:val="00A50987"/>
    <w:rsid w:val="00A509B8"/>
    <w:rsid w:val="00A50ADB"/>
    <w:rsid w:val="00A50BF6"/>
    <w:rsid w:val="00A50C68"/>
    <w:rsid w:val="00A50DB4"/>
    <w:rsid w:val="00A50F2C"/>
    <w:rsid w:val="00A50F5C"/>
    <w:rsid w:val="00A51064"/>
    <w:rsid w:val="00A51067"/>
    <w:rsid w:val="00A5115B"/>
    <w:rsid w:val="00A511F5"/>
    <w:rsid w:val="00A51299"/>
    <w:rsid w:val="00A513C9"/>
    <w:rsid w:val="00A51427"/>
    <w:rsid w:val="00A517A3"/>
    <w:rsid w:val="00A517CA"/>
    <w:rsid w:val="00A51801"/>
    <w:rsid w:val="00A5183E"/>
    <w:rsid w:val="00A5185F"/>
    <w:rsid w:val="00A51951"/>
    <w:rsid w:val="00A51A14"/>
    <w:rsid w:val="00A51B0E"/>
    <w:rsid w:val="00A51BB8"/>
    <w:rsid w:val="00A51C0A"/>
    <w:rsid w:val="00A51C6F"/>
    <w:rsid w:val="00A51CEE"/>
    <w:rsid w:val="00A51DCB"/>
    <w:rsid w:val="00A51DF8"/>
    <w:rsid w:val="00A51E14"/>
    <w:rsid w:val="00A51EAD"/>
    <w:rsid w:val="00A5203B"/>
    <w:rsid w:val="00A520DE"/>
    <w:rsid w:val="00A521E4"/>
    <w:rsid w:val="00A52205"/>
    <w:rsid w:val="00A52225"/>
    <w:rsid w:val="00A5234F"/>
    <w:rsid w:val="00A5238E"/>
    <w:rsid w:val="00A52392"/>
    <w:rsid w:val="00A524D5"/>
    <w:rsid w:val="00A5256A"/>
    <w:rsid w:val="00A5269F"/>
    <w:rsid w:val="00A52714"/>
    <w:rsid w:val="00A5282F"/>
    <w:rsid w:val="00A529D9"/>
    <w:rsid w:val="00A529F7"/>
    <w:rsid w:val="00A52AC3"/>
    <w:rsid w:val="00A52DDA"/>
    <w:rsid w:val="00A52E19"/>
    <w:rsid w:val="00A52E35"/>
    <w:rsid w:val="00A52F65"/>
    <w:rsid w:val="00A53145"/>
    <w:rsid w:val="00A53199"/>
    <w:rsid w:val="00A531B6"/>
    <w:rsid w:val="00A531DB"/>
    <w:rsid w:val="00A531E3"/>
    <w:rsid w:val="00A53226"/>
    <w:rsid w:val="00A53237"/>
    <w:rsid w:val="00A5325A"/>
    <w:rsid w:val="00A53265"/>
    <w:rsid w:val="00A53272"/>
    <w:rsid w:val="00A534B1"/>
    <w:rsid w:val="00A535A6"/>
    <w:rsid w:val="00A5362D"/>
    <w:rsid w:val="00A536B9"/>
    <w:rsid w:val="00A53733"/>
    <w:rsid w:val="00A538AF"/>
    <w:rsid w:val="00A538EC"/>
    <w:rsid w:val="00A5390C"/>
    <w:rsid w:val="00A53A19"/>
    <w:rsid w:val="00A53A1E"/>
    <w:rsid w:val="00A53A38"/>
    <w:rsid w:val="00A53AF6"/>
    <w:rsid w:val="00A53B02"/>
    <w:rsid w:val="00A53B6A"/>
    <w:rsid w:val="00A53B7D"/>
    <w:rsid w:val="00A53BA5"/>
    <w:rsid w:val="00A53CCA"/>
    <w:rsid w:val="00A53D54"/>
    <w:rsid w:val="00A53DB7"/>
    <w:rsid w:val="00A53F08"/>
    <w:rsid w:val="00A53F43"/>
    <w:rsid w:val="00A5403B"/>
    <w:rsid w:val="00A5403D"/>
    <w:rsid w:val="00A54082"/>
    <w:rsid w:val="00A5408E"/>
    <w:rsid w:val="00A54228"/>
    <w:rsid w:val="00A543F8"/>
    <w:rsid w:val="00A5452D"/>
    <w:rsid w:val="00A5495D"/>
    <w:rsid w:val="00A54A6E"/>
    <w:rsid w:val="00A54A80"/>
    <w:rsid w:val="00A54A97"/>
    <w:rsid w:val="00A54B59"/>
    <w:rsid w:val="00A54CC0"/>
    <w:rsid w:val="00A54CDD"/>
    <w:rsid w:val="00A54D14"/>
    <w:rsid w:val="00A54E1B"/>
    <w:rsid w:val="00A54E81"/>
    <w:rsid w:val="00A55118"/>
    <w:rsid w:val="00A55186"/>
    <w:rsid w:val="00A55289"/>
    <w:rsid w:val="00A553D2"/>
    <w:rsid w:val="00A55410"/>
    <w:rsid w:val="00A5544C"/>
    <w:rsid w:val="00A55511"/>
    <w:rsid w:val="00A5586D"/>
    <w:rsid w:val="00A558D1"/>
    <w:rsid w:val="00A55962"/>
    <w:rsid w:val="00A55976"/>
    <w:rsid w:val="00A55A09"/>
    <w:rsid w:val="00A55A87"/>
    <w:rsid w:val="00A55AED"/>
    <w:rsid w:val="00A55C26"/>
    <w:rsid w:val="00A55CCC"/>
    <w:rsid w:val="00A55F5B"/>
    <w:rsid w:val="00A55FA8"/>
    <w:rsid w:val="00A56098"/>
    <w:rsid w:val="00A5616E"/>
    <w:rsid w:val="00A563BB"/>
    <w:rsid w:val="00A564E7"/>
    <w:rsid w:val="00A5665E"/>
    <w:rsid w:val="00A56867"/>
    <w:rsid w:val="00A5686B"/>
    <w:rsid w:val="00A5689C"/>
    <w:rsid w:val="00A56B26"/>
    <w:rsid w:val="00A56B2C"/>
    <w:rsid w:val="00A56B3C"/>
    <w:rsid w:val="00A56CE6"/>
    <w:rsid w:val="00A56E09"/>
    <w:rsid w:val="00A56E4F"/>
    <w:rsid w:val="00A56E54"/>
    <w:rsid w:val="00A56E6B"/>
    <w:rsid w:val="00A56EB9"/>
    <w:rsid w:val="00A5702C"/>
    <w:rsid w:val="00A5702D"/>
    <w:rsid w:val="00A571AE"/>
    <w:rsid w:val="00A57265"/>
    <w:rsid w:val="00A57341"/>
    <w:rsid w:val="00A574CD"/>
    <w:rsid w:val="00A574ED"/>
    <w:rsid w:val="00A5758D"/>
    <w:rsid w:val="00A57703"/>
    <w:rsid w:val="00A5772C"/>
    <w:rsid w:val="00A57747"/>
    <w:rsid w:val="00A5776C"/>
    <w:rsid w:val="00A579A6"/>
    <w:rsid w:val="00A57A10"/>
    <w:rsid w:val="00A57AFF"/>
    <w:rsid w:val="00A57B13"/>
    <w:rsid w:val="00A57B5D"/>
    <w:rsid w:val="00A57BB5"/>
    <w:rsid w:val="00A57C38"/>
    <w:rsid w:val="00A57CD9"/>
    <w:rsid w:val="00A57E44"/>
    <w:rsid w:val="00A57EB6"/>
    <w:rsid w:val="00A57F43"/>
    <w:rsid w:val="00A600E5"/>
    <w:rsid w:val="00A600F0"/>
    <w:rsid w:val="00A6014B"/>
    <w:rsid w:val="00A602DD"/>
    <w:rsid w:val="00A602E5"/>
    <w:rsid w:val="00A60306"/>
    <w:rsid w:val="00A6030F"/>
    <w:rsid w:val="00A60359"/>
    <w:rsid w:val="00A603CF"/>
    <w:rsid w:val="00A604DA"/>
    <w:rsid w:val="00A605E5"/>
    <w:rsid w:val="00A606DB"/>
    <w:rsid w:val="00A606E4"/>
    <w:rsid w:val="00A6078E"/>
    <w:rsid w:val="00A60826"/>
    <w:rsid w:val="00A60835"/>
    <w:rsid w:val="00A60840"/>
    <w:rsid w:val="00A608C7"/>
    <w:rsid w:val="00A60A56"/>
    <w:rsid w:val="00A60A62"/>
    <w:rsid w:val="00A60A8B"/>
    <w:rsid w:val="00A60B26"/>
    <w:rsid w:val="00A60B4E"/>
    <w:rsid w:val="00A60CA5"/>
    <w:rsid w:val="00A60CD1"/>
    <w:rsid w:val="00A60E62"/>
    <w:rsid w:val="00A60E75"/>
    <w:rsid w:val="00A610AD"/>
    <w:rsid w:val="00A611AE"/>
    <w:rsid w:val="00A61239"/>
    <w:rsid w:val="00A61304"/>
    <w:rsid w:val="00A6135C"/>
    <w:rsid w:val="00A613EA"/>
    <w:rsid w:val="00A613F9"/>
    <w:rsid w:val="00A61443"/>
    <w:rsid w:val="00A614F9"/>
    <w:rsid w:val="00A615EF"/>
    <w:rsid w:val="00A616FA"/>
    <w:rsid w:val="00A617A6"/>
    <w:rsid w:val="00A61921"/>
    <w:rsid w:val="00A61A71"/>
    <w:rsid w:val="00A61B2B"/>
    <w:rsid w:val="00A61E65"/>
    <w:rsid w:val="00A621E3"/>
    <w:rsid w:val="00A622AF"/>
    <w:rsid w:val="00A622CF"/>
    <w:rsid w:val="00A6236D"/>
    <w:rsid w:val="00A623B4"/>
    <w:rsid w:val="00A62462"/>
    <w:rsid w:val="00A62501"/>
    <w:rsid w:val="00A62563"/>
    <w:rsid w:val="00A625FE"/>
    <w:rsid w:val="00A62698"/>
    <w:rsid w:val="00A62A59"/>
    <w:rsid w:val="00A62B5E"/>
    <w:rsid w:val="00A62C54"/>
    <w:rsid w:val="00A62D3E"/>
    <w:rsid w:val="00A62E4B"/>
    <w:rsid w:val="00A62F01"/>
    <w:rsid w:val="00A62F05"/>
    <w:rsid w:val="00A62FBA"/>
    <w:rsid w:val="00A62FCA"/>
    <w:rsid w:val="00A62FFE"/>
    <w:rsid w:val="00A63151"/>
    <w:rsid w:val="00A632B9"/>
    <w:rsid w:val="00A633EE"/>
    <w:rsid w:val="00A63521"/>
    <w:rsid w:val="00A6358B"/>
    <w:rsid w:val="00A635AA"/>
    <w:rsid w:val="00A636C5"/>
    <w:rsid w:val="00A638D6"/>
    <w:rsid w:val="00A639A1"/>
    <w:rsid w:val="00A639BE"/>
    <w:rsid w:val="00A639D5"/>
    <w:rsid w:val="00A63AB9"/>
    <w:rsid w:val="00A63B4F"/>
    <w:rsid w:val="00A63B7A"/>
    <w:rsid w:val="00A63B81"/>
    <w:rsid w:val="00A63BB7"/>
    <w:rsid w:val="00A63DDC"/>
    <w:rsid w:val="00A63F54"/>
    <w:rsid w:val="00A63FDF"/>
    <w:rsid w:val="00A640DE"/>
    <w:rsid w:val="00A640FB"/>
    <w:rsid w:val="00A64124"/>
    <w:rsid w:val="00A64139"/>
    <w:rsid w:val="00A64363"/>
    <w:rsid w:val="00A643B5"/>
    <w:rsid w:val="00A6445B"/>
    <w:rsid w:val="00A64577"/>
    <w:rsid w:val="00A645D0"/>
    <w:rsid w:val="00A6467A"/>
    <w:rsid w:val="00A6480C"/>
    <w:rsid w:val="00A648E0"/>
    <w:rsid w:val="00A649FD"/>
    <w:rsid w:val="00A64A77"/>
    <w:rsid w:val="00A64AC1"/>
    <w:rsid w:val="00A64B8B"/>
    <w:rsid w:val="00A64BCF"/>
    <w:rsid w:val="00A64C08"/>
    <w:rsid w:val="00A64C12"/>
    <w:rsid w:val="00A64CC0"/>
    <w:rsid w:val="00A64D6B"/>
    <w:rsid w:val="00A64D73"/>
    <w:rsid w:val="00A64DD6"/>
    <w:rsid w:val="00A64E80"/>
    <w:rsid w:val="00A64E91"/>
    <w:rsid w:val="00A64FBA"/>
    <w:rsid w:val="00A64FF3"/>
    <w:rsid w:val="00A65112"/>
    <w:rsid w:val="00A6519F"/>
    <w:rsid w:val="00A653A3"/>
    <w:rsid w:val="00A65548"/>
    <w:rsid w:val="00A65626"/>
    <w:rsid w:val="00A6567D"/>
    <w:rsid w:val="00A656EE"/>
    <w:rsid w:val="00A656F9"/>
    <w:rsid w:val="00A65713"/>
    <w:rsid w:val="00A65A07"/>
    <w:rsid w:val="00A65BC1"/>
    <w:rsid w:val="00A65D1E"/>
    <w:rsid w:val="00A65D61"/>
    <w:rsid w:val="00A65D6C"/>
    <w:rsid w:val="00A65D73"/>
    <w:rsid w:val="00A65DBA"/>
    <w:rsid w:val="00A65EA6"/>
    <w:rsid w:val="00A65FB4"/>
    <w:rsid w:val="00A65FFB"/>
    <w:rsid w:val="00A660CD"/>
    <w:rsid w:val="00A66131"/>
    <w:rsid w:val="00A662E0"/>
    <w:rsid w:val="00A662EA"/>
    <w:rsid w:val="00A66363"/>
    <w:rsid w:val="00A66373"/>
    <w:rsid w:val="00A66521"/>
    <w:rsid w:val="00A6659D"/>
    <w:rsid w:val="00A666A0"/>
    <w:rsid w:val="00A666CF"/>
    <w:rsid w:val="00A66944"/>
    <w:rsid w:val="00A6699C"/>
    <w:rsid w:val="00A66A50"/>
    <w:rsid w:val="00A66AB3"/>
    <w:rsid w:val="00A66AC0"/>
    <w:rsid w:val="00A66AF3"/>
    <w:rsid w:val="00A66B21"/>
    <w:rsid w:val="00A66B60"/>
    <w:rsid w:val="00A66BBB"/>
    <w:rsid w:val="00A66C0A"/>
    <w:rsid w:val="00A66DA4"/>
    <w:rsid w:val="00A66E01"/>
    <w:rsid w:val="00A66EBD"/>
    <w:rsid w:val="00A66FBA"/>
    <w:rsid w:val="00A66FEA"/>
    <w:rsid w:val="00A670F9"/>
    <w:rsid w:val="00A6724E"/>
    <w:rsid w:val="00A6730A"/>
    <w:rsid w:val="00A6752B"/>
    <w:rsid w:val="00A6754D"/>
    <w:rsid w:val="00A67652"/>
    <w:rsid w:val="00A67798"/>
    <w:rsid w:val="00A6779C"/>
    <w:rsid w:val="00A67914"/>
    <w:rsid w:val="00A679A5"/>
    <w:rsid w:val="00A679B6"/>
    <w:rsid w:val="00A67B26"/>
    <w:rsid w:val="00A67C1E"/>
    <w:rsid w:val="00A67D1B"/>
    <w:rsid w:val="00A67D2A"/>
    <w:rsid w:val="00A67D71"/>
    <w:rsid w:val="00A67EF2"/>
    <w:rsid w:val="00A70017"/>
    <w:rsid w:val="00A700EC"/>
    <w:rsid w:val="00A7031F"/>
    <w:rsid w:val="00A70504"/>
    <w:rsid w:val="00A70516"/>
    <w:rsid w:val="00A7054F"/>
    <w:rsid w:val="00A705A7"/>
    <w:rsid w:val="00A705D1"/>
    <w:rsid w:val="00A70738"/>
    <w:rsid w:val="00A7075A"/>
    <w:rsid w:val="00A7075E"/>
    <w:rsid w:val="00A70809"/>
    <w:rsid w:val="00A70966"/>
    <w:rsid w:val="00A70A56"/>
    <w:rsid w:val="00A70ABF"/>
    <w:rsid w:val="00A70F63"/>
    <w:rsid w:val="00A71205"/>
    <w:rsid w:val="00A7130A"/>
    <w:rsid w:val="00A714B8"/>
    <w:rsid w:val="00A71515"/>
    <w:rsid w:val="00A71535"/>
    <w:rsid w:val="00A71552"/>
    <w:rsid w:val="00A7156C"/>
    <w:rsid w:val="00A715E4"/>
    <w:rsid w:val="00A7163E"/>
    <w:rsid w:val="00A71782"/>
    <w:rsid w:val="00A717EE"/>
    <w:rsid w:val="00A71865"/>
    <w:rsid w:val="00A7189E"/>
    <w:rsid w:val="00A71923"/>
    <w:rsid w:val="00A7194A"/>
    <w:rsid w:val="00A71957"/>
    <w:rsid w:val="00A7196A"/>
    <w:rsid w:val="00A71AA1"/>
    <w:rsid w:val="00A71AD9"/>
    <w:rsid w:val="00A71B1F"/>
    <w:rsid w:val="00A71B3D"/>
    <w:rsid w:val="00A71BE3"/>
    <w:rsid w:val="00A71C5D"/>
    <w:rsid w:val="00A71CF1"/>
    <w:rsid w:val="00A71D53"/>
    <w:rsid w:val="00A71DA8"/>
    <w:rsid w:val="00A71E17"/>
    <w:rsid w:val="00A71F70"/>
    <w:rsid w:val="00A71F95"/>
    <w:rsid w:val="00A71FA2"/>
    <w:rsid w:val="00A71FE9"/>
    <w:rsid w:val="00A72186"/>
    <w:rsid w:val="00A72231"/>
    <w:rsid w:val="00A72256"/>
    <w:rsid w:val="00A72279"/>
    <w:rsid w:val="00A72326"/>
    <w:rsid w:val="00A723CA"/>
    <w:rsid w:val="00A72420"/>
    <w:rsid w:val="00A72683"/>
    <w:rsid w:val="00A72775"/>
    <w:rsid w:val="00A72963"/>
    <w:rsid w:val="00A72975"/>
    <w:rsid w:val="00A729B8"/>
    <w:rsid w:val="00A72A19"/>
    <w:rsid w:val="00A72AA4"/>
    <w:rsid w:val="00A72C7E"/>
    <w:rsid w:val="00A72E06"/>
    <w:rsid w:val="00A72E37"/>
    <w:rsid w:val="00A72F04"/>
    <w:rsid w:val="00A73172"/>
    <w:rsid w:val="00A731A1"/>
    <w:rsid w:val="00A731FF"/>
    <w:rsid w:val="00A732B1"/>
    <w:rsid w:val="00A73312"/>
    <w:rsid w:val="00A733D2"/>
    <w:rsid w:val="00A73457"/>
    <w:rsid w:val="00A734F3"/>
    <w:rsid w:val="00A735D5"/>
    <w:rsid w:val="00A7370E"/>
    <w:rsid w:val="00A73728"/>
    <w:rsid w:val="00A73804"/>
    <w:rsid w:val="00A7380C"/>
    <w:rsid w:val="00A73841"/>
    <w:rsid w:val="00A73913"/>
    <w:rsid w:val="00A73917"/>
    <w:rsid w:val="00A73A52"/>
    <w:rsid w:val="00A73ACB"/>
    <w:rsid w:val="00A73AFE"/>
    <w:rsid w:val="00A73B77"/>
    <w:rsid w:val="00A73DB8"/>
    <w:rsid w:val="00A73DDE"/>
    <w:rsid w:val="00A73DE4"/>
    <w:rsid w:val="00A73E12"/>
    <w:rsid w:val="00A73EFF"/>
    <w:rsid w:val="00A73F42"/>
    <w:rsid w:val="00A73F65"/>
    <w:rsid w:val="00A74024"/>
    <w:rsid w:val="00A7408F"/>
    <w:rsid w:val="00A74336"/>
    <w:rsid w:val="00A744F3"/>
    <w:rsid w:val="00A7472E"/>
    <w:rsid w:val="00A74751"/>
    <w:rsid w:val="00A74753"/>
    <w:rsid w:val="00A74777"/>
    <w:rsid w:val="00A7479C"/>
    <w:rsid w:val="00A7485C"/>
    <w:rsid w:val="00A748A3"/>
    <w:rsid w:val="00A74953"/>
    <w:rsid w:val="00A74AFD"/>
    <w:rsid w:val="00A74B9A"/>
    <w:rsid w:val="00A74CC6"/>
    <w:rsid w:val="00A74CE7"/>
    <w:rsid w:val="00A74DDB"/>
    <w:rsid w:val="00A74F35"/>
    <w:rsid w:val="00A750EF"/>
    <w:rsid w:val="00A75114"/>
    <w:rsid w:val="00A752D3"/>
    <w:rsid w:val="00A7561D"/>
    <w:rsid w:val="00A75654"/>
    <w:rsid w:val="00A7566E"/>
    <w:rsid w:val="00A7567E"/>
    <w:rsid w:val="00A756D8"/>
    <w:rsid w:val="00A756DF"/>
    <w:rsid w:val="00A756EC"/>
    <w:rsid w:val="00A7574B"/>
    <w:rsid w:val="00A757F7"/>
    <w:rsid w:val="00A7582C"/>
    <w:rsid w:val="00A7599E"/>
    <w:rsid w:val="00A759E4"/>
    <w:rsid w:val="00A75A1A"/>
    <w:rsid w:val="00A75A3B"/>
    <w:rsid w:val="00A75A4F"/>
    <w:rsid w:val="00A75AAD"/>
    <w:rsid w:val="00A75B79"/>
    <w:rsid w:val="00A75C00"/>
    <w:rsid w:val="00A75CCF"/>
    <w:rsid w:val="00A75EAD"/>
    <w:rsid w:val="00A75EB3"/>
    <w:rsid w:val="00A76274"/>
    <w:rsid w:val="00A762F7"/>
    <w:rsid w:val="00A7636C"/>
    <w:rsid w:val="00A764A1"/>
    <w:rsid w:val="00A76599"/>
    <w:rsid w:val="00A7680E"/>
    <w:rsid w:val="00A76A08"/>
    <w:rsid w:val="00A76A39"/>
    <w:rsid w:val="00A76A86"/>
    <w:rsid w:val="00A76ABA"/>
    <w:rsid w:val="00A76BB8"/>
    <w:rsid w:val="00A76CC1"/>
    <w:rsid w:val="00A76CFC"/>
    <w:rsid w:val="00A76D5C"/>
    <w:rsid w:val="00A77068"/>
    <w:rsid w:val="00A77078"/>
    <w:rsid w:val="00A770DB"/>
    <w:rsid w:val="00A77189"/>
    <w:rsid w:val="00A771D2"/>
    <w:rsid w:val="00A773C6"/>
    <w:rsid w:val="00A7761F"/>
    <w:rsid w:val="00A77699"/>
    <w:rsid w:val="00A777DA"/>
    <w:rsid w:val="00A77A49"/>
    <w:rsid w:val="00A77A74"/>
    <w:rsid w:val="00A77D46"/>
    <w:rsid w:val="00A77DCF"/>
    <w:rsid w:val="00A77DFF"/>
    <w:rsid w:val="00A77F74"/>
    <w:rsid w:val="00A80025"/>
    <w:rsid w:val="00A8014A"/>
    <w:rsid w:val="00A801CF"/>
    <w:rsid w:val="00A802AD"/>
    <w:rsid w:val="00A803C6"/>
    <w:rsid w:val="00A803CF"/>
    <w:rsid w:val="00A80589"/>
    <w:rsid w:val="00A80639"/>
    <w:rsid w:val="00A807CD"/>
    <w:rsid w:val="00A808B9"/>
    <w:rsid w:val="00A80A1A"/>
    <w:rsid w:val="00A80A57"/>
    <w:rsid w:val="00A80B34"/>
    <w:rsid w:val="00A80C0C"/>
    <w:rsid w:val="00A80C4E"/>
    <w:rsid w:val="00A81023"/>
    <w:rsid w:val="00A8109D"/>
    <w:rsid w:val="00A811CD"/>
    <w:rsid w:val="00A811DE"/>
    <w:rsid w:val="00A81339"/>
    <w:rsid w:val="00A8134E"/>
    <w:rsid w:val="00A81410"/>
    <w:rsid w:val="00A8146E"/>
    <w:rsid w:val="00A81546"/>
    <w:rsid w:val="00A81557"/>
    <w:rsid w:val="00A8162B"/>
    <w:rsid w:val="00A8162F"/>
    <w:rsid w:val="00A81868"/>
    <w:rsid w:val="00A81961"/>
    <w:rsid w:val="00A819ED"/>
    <w:rsid w:val="00A81A39"/>
    <w:rsid w:val="00A81A52"/>
    <w:rsid w:val="00A81B08"/>
    <w:rsid w:val="00A81B13"/>
    <w:rsid w:val="00A81B74"/>
    <w:rsid w:val="00A81CC0"/>
    <w:rsid w:val="00A81D1F"/>
    <w:rsid w:val="00A81D89"/>
    <w:rsid w:val="00A81DF9"/>
    <w:rsid w:val="00A81F74"/>
    <w:rsid w:val="00A81FAF"/>
    <w:rsid w:val="00A8208D"/>
    <w:rsid w:val="00A822AC"/>
    <w:rsid w:val="00A82432"/>
    <w:rsid w:val="00A824FD"/>
    <w:rsid w:val="00A826D1"/>
    <w:rsid w:val="00A82767"/>
    <w:rsid w:val="00A82791"/>
    <w:rsid w:val="00A82858"/>
    <w:rsid w:val="00A828C0"/>
    <w:rsid w:val="00A82975"/>
    <w:rsid w:val="00A82984"/>
    <w:rsid w:val="00A829CC"/>
    <w:rsid w:val="00A829F6"/>
    <w:rsid w:val="00A82A0F"/>
    <w:rsid w:val="00A82A50"/>
    <w:rsid w:val="00A82B81"/>
    <w:rsid w:val="00A82B9C"/>
    <w:rsid w:val="00A82D0A"/>
    <w:rsid w:val="00A82D1A"/>
    <w:rsid w:val="00A82EBA"/>
    <w:rsid w:val="00A82FDA"/>
    <w:rsid w:val="00A82FE1"/>
    <w:rsid w:val="00A83087"/>
    <w:rsid w:val="00A83117"/>
    <w:rsid w:val="00A8318D"/>
    <w:rsid w:val="00A83220"/>
    <w:rsid w:val="00A832D5"/>
    <w:rsid w:val="00A833D9"/>
    <w:rsid w:val="00A836AC"/>
    <w:rsid w:val="00A83706"/>
    <w:rsid w:val="00A83758"/>
    <w:rsid w:val="00A837B5"/>
    <w:rsid w:val="00A837CD"/>
    <w:rsid w:val="00A83803"/>
    <w:rsid w:val="00A83832"/>
    <w:rsid w:val="00A83874"/>
    <w:rsid w:val="00A83925"/>
    <w:rsid w:val="00A83CFC"/>
    <w:rsid w:val="00A83D7E"/>
    <w:rsid w:val="00A83D83"/>
    <w:rsid w:val="00A83DC1"/>
    <w:rsid w:val="00A83E30"/>
    <w:rsid w:val="00A83EAB"/>
    <w:rsid w:val="00A83F26"/>
    <w:rsid w:val="00A83FE3"/>
    <w:rsid w:val="00A840EC"/>
    <w:rsid w:val="00A84161"/>
    <w:rsid w:val="00A84210"/>
    <w:rsid w:val="00A84227"/>
    <w:rsid w:val="00A84241"/>
    <w:rsid w:val="00A84250"/>
    <w:rsid w:val="00A84345"/>
    <w:rsid w:val="00A8436D"/>
    <w:rsid w:val="00A8458D"/>
    <w:rsid w:val="00A846E5"/>
    <w:rsid w:val="00A847E6"/>
    <w:rsid w:val="00A849FA"/>
    <w:rsid w:val="00A84A18"/>
    <w:rsid w:val="00A84BA6"/>
    <w:rsid w:val="00A84CA8"/>
    <w:rsid w:val="00A84CCD"/>
    <w:rsid w:val="00A84D47"/>
    <w:rsid w:val="00A84E3F"/>
    <w:rsid w:val="00A84E7C"/>
    <w:rsid w:val="00A84EB2"/>
    <w:rsid w:val="00A84EC0"/>
    <w:rsid w:val="00A84F08"/>
    <w:rsid w:val="00A84F7F"/>
    <w:rsid w:val="00A84FDE"/>
    <w:rsid w:val="00A850C7"/>
    <w:rsid w:val="00A85167"/>
    <w:rsid w:val="00A85346"/>
    <w:rsid w:val="00A8538D"/>
    <w:rsid w:val="00A853FB"/>
    <w:rsid w:val="00A8541B"/>
    <w:rsid w:val="00A85437"/>
    <w:rsid w:val="00A85468"/>
    <w:rsid w:val="00A85511"/>
    <w:rsid w:val="00A855C2"/>
    <w:rsid w:val="00A857FA"/>
    <w:rsid w:val="00A858A1"/>
    <w:rsid w:val="00A858D4"/>
    <w:rsid w:val="00A85958"/>
    <w:rsid w:val="00A8596F"/>
    <w:rsid w:val="00A85A82"/>
    <w:rsid w:val="00A85BCB"/>
    <w:rsid w:val="00A85C00"/>
    <w:rsid w:val="00A85CB6"/>
    <w:rsid w:val="00A85CE5"/>
    <w:rsid w:val="00A85E56"/>
    <w:rsid w:val="00A85E5F"/>
    <w:rsid w:val="00A85F3E"/>
    <w:rsid w:val="00A86004"/>
    <w:rsid w:val="00A86048"/>
    <w:rsid w:val="00A862B6"/>
    <w:rsid w:val="00A863B5"/>
    <w:rsid w:val="00A864A2"/>
    <w:rsid w:val="00A86582"/>
    <w:rsid w:val="00A8659A"/>
    <w:rsid w:val="00A865BB"/>
    <w:rsid w:val="00A865E5"/>
    <w:rsid w:val="00A86744"/>
    <w:rsid w:val="00A867A4"/>
    <w:rsid w:val="00A867CE"/>
    <w:rsid w:val="00A867F7"/>
    <w:rsid w:val="00A86895"/>
    <w:rsid w:val="00A868AF"/>
    <w:rsid w:val="00A869C4"/>
    <w:rsid w:val="00A869E5"/>
    <w:rsid w:val="00A86A34"/>
    <w:rsid w:val="00A86BD1"/>
    <w:rsid w:val="00A86C76"/>
    <w:rsid w:val="00A86C85"/>
    <w:rsid w:val="00A86CDF"/>
    <w:rsid w:val="00A86D24"/>
    <w:rsid w:val="00A86D39"/>
    <w:rsid w:val="00A86EBA"/>
    <w:rsid w:val="00A87047"/>
    <w:rsid w:val="00A8708C"/>
    <w:rsid w:val="00A870DD"/>
    <w:rsid w:val="00A871C6"/>
    <w:rsid w:val="00A87360"/>
    <w:rsid w:val="00A87439"/>
    <w:rsid w:val="00A8759D"/>
    <w:rsid w:val="00A879E9"/>
    <w:rsid w:val="00A87A01"/>
    <w:rsid w:val="00A87C5C"/>
    <w:rsid w:val="00A87CEF"/>
    <w:rsid w:val="00A87DF6"/>
    <w:rsid w:val="00A87DFC"/>
    <w:rsid w:val="00A87E26"/>
    <w:rsid w:val="00A87F43"/>
    <w:rsid w:val="00A87FCD"/>
    <w:rsid w:val="00A87FDC"/>
    <w:rsid w:val="00A87FF4"/>
    <w:rsid w:val="00A90022"/>
    <w:rsid w:val="00A900C6"/>
    <w:rsid w:val="00A90147"/>
    <w:rsid w:val="00A901D0"/>
    <w:rsid w:val="00A90313"/>
    <w:rsid w:val="00A903D9"/>
    <w:rsid w:val="00A904EB"/>
    <w:rsid w:val="00A90583"/>
    <w:rsid w:val="00A90722"/>
    <w:rsid w:val="00A9076C"/>
    <w:rsid w:val="00A90782"/>
    <w:rsid w:val="00A90860"/>
    <w:rsid w:val="00A908A6"/>
    <w:rsid w:val="00A908BC"/>
    <w:rsid w:val="00A90AF7"/>
    <w:rsid w:val="00A90B94"/>
    <w:rsid w:val="00A91098"/>
    <w:rsid w:val="00A910DA"/>
    <w:rsid w:val="00A91122"/>
    <w:rsid w:val="00A911D8"/>
    <w:rsid w:val="00A912AB"/>
    <w:rsid w:val="00A912FD"/>
    <w:rsid w:val="00A91486"/>
    <w:rsid w:val="00A91499"/>
    <w:rsid w:val="00A914B6"/>
    <w:rsid w:val="00A91555"/>
    <w:rsid w:val="00A915A2"/>
    <w:rsid w:val="00A915B8"/>
    <w:rsid w:val="00A91601"/>
    <w:rsid w:val="00A916BF"/>
    <w:rsid w:val="00A916DF"/>
    <w:rsid w:val="00A91758"/>
    <w:rsid w:val="00A91798"/>
    <w:rsid w:val="00A9179C"/>
    <w:rsid w:val="00A918A9"/>
    <w:rsid w:val="00A919B3"/>
    <w:rsid w:val="00A91A5A"/>
    <w:rsid w:val="00A91AF0"/>
    <w:rsid w:val="00A91C22"/>
    <w:rsid w:val="00A91D45"/>
    <w:rsid w:val="00A91DBD"/>
    <w:rsid w:val="00A91E0A"/>
    <w:rsid w:val="00A91EA4"/>
    <w:rsid w:val="00A91F60"/>
    <w:rsid w:val="00A921E1"/>
    <w:rsid w:val="00A9220A"/>
    <w:rsid w:val="00A92338"/>
    <w:rsid w:val="00A923E3"/>
    <w:rsid w:val="00A92436"/>
    <w:rsid w:val="00A92483"/>
    <w:rsid w:val="00A9256F"/>
    <w:rsid w:val="00A926E0"/>
    <w:rsid w:val="00A926FF"/>
    <w:rsid w:val="00A92759"/>
    <w:rsid w:val="00A92838"/>
    <w:rsid w:val="00A928C0"/>
    <w:rsid w:val="00A928DB"/>
    <w:rsid w:val="00A9298D"/>
    <w:rsid w:val="00A92AA0"/>
    <w:rsid w:val="00A92D39"/>
    <w:rsid w:val="00A92F3D"/>
    <w:rsid w:val="00A92F6B"/>
    <w:rsid w:val="00A9300A"/>
    <w:rsid w:val="00A93323"/>
    <w:rsid w:val="00A93351"/>
    <w:rsid w:val="00A933F7"/>
    <w:rsid w:val="00A9345B"/>
    <w:rsid w:val="00A936A7"/>
    <w:rsid w:val="00A93848"/>
    <w:rsid w:val="00A938BA"/>
    <w:rsid w:val="00A939CE"/>
    <w:rsid w:val="00A93ABC"/>
    <w:rsid w:val="00A93B63"/>
    <w:rsid w:val="00A93BF3"/>
    <w:rsid w:val="00A93D82"/>
    <w:rsid w:val="00A93D83"/>
    <w:rsid w:val="00A93DD5"/>
    <w:rsid w:val="00A93E58"/>
    <w:rsid w:val="00A93EF8"/>
    <w:rsid w:val="00A93F7F"/>
    <w:rsid w:val="00A94062"/>
    <w:rsid w:val="00A941B0"/>
    <w:rsid w:val="00A941C6"/>
    <w:rsid w:val="00A94282"/>
    <w:rsid w:val="00A942CB"/>
    <w:rsid w:val="00A942DC"/>
    <w:rsid w:val="00A9432A"/>
    <w:rsid w:val="00A9434C"/>
    <w:rsid w:val="00A9437B"/>
    <w:rsid w:val="00A9437E"/>
    <w:rsid w:val="00A943E2"/>
    <w:rsid w:val="00A943E8"/>
    <w:rsid w:val="00A9445A"/>
    <w:rsid w:val="00A94469"/>
    <w:rsid w:val="00A944DA"/>
    <w:rsid w:val="00A9453E"/>
    <w:rsid w:val="00A946B2"/>
    <w:rsid w:val="00A94706"/>
    <w:rsid w:val="00A94786"/>
    <w:rsid w:val="00A948A0"/>
    <w:rsid w:val="00A948F1"/>
    <w:rsid w:val="00A9495B"/>
    <w:rsid w:val="00A94A3D"/>
    <w:rsid w:val="00A94A46"/>
    <w:rsid w:val="00A94A47"/>
    <w:rsid w:val="00A94B11"/>
    <w:rsid w:val="00A94BB1"/>
    <w:rsid w:val="00A94C17"/>
    <w:rsid w:val="00A94CD2"/>
    <w:rsid w:val="00A94CD6"/>
    <w:rsid w:val="00A94DFC"/>
    <w:rsid w:val="00A94EC4"/>
    <w:rsid w:val="00A94F3F"/>
    <w:rsid w:val="00A94FE7"/>
    <w:rsid w:val="00A9506F"/>
    <w:rsid w:val="00A95081"/>
    <w:rsid w:val="00A950EA"/>
    <w:rsid w:val="00A951D4"/>
    <w:rsid w:val="00A95366"/>
    <w:rsid w:val="00A9539A"/>
    <w:rsid w:val="00A953B2"/>
    <w:rsid w:val="00A956B5"/>
    <w:rsid w:val="00A956DC"/>
    <w:rsid w:val="00A957C9"/>
    <w:rsid w:val="00A958B4"/>
    <w:rsid w:val="00A958E0"/>
    <w:rsid w:val="00A95962"/>
    <w:rsid w:val="00A95AC8"/>
    <w:rsid w:val="00A95B16"/>
    <w:rsid w:val="00A95B3B"/>
    <w:rsid w:val="00A95BE2"/>
    <w:rsid w:val="00A95BF8"/>
    <w:rsid w:val="00A95C1A"/>
    <w:rsid w:val="00A95EA2"/>
    <w:rsid w:val="00A95ECF"/>
    <w:rsid w:val="00A95F0C"/>
    <w:rsid w:val="00A96071"/>
    <w:rsid w:val="00A960A9"/>
    <w:rsid w:val="00A961B7"/>
    <w:rsid w:val="00A962F9"/>
    <w:rsid w:val="00A9633D"/>
    <w:rsid w:val="00A963CE"/>
    <w:rsid w:val="00A9644F"/>
    <w:rsid w:val="00A964E9"/>
    <w:rsid w:val="00A96673"/>
    <w:rsid w:val="00A967A5"/>
    <w:rsid w:val="00A967CC"/>
    <w:rsid w:val="00A96811"/>
    <w:rsid w:val="00A96831"/>
    <w:rsid w:val="00A9690D"/>
    <w:rsid w:val="00A969F1"/>
    <w:rsid w:val="00A96A20"/>
    <w:rsid w:val="00A96E6C"/>
    <w:rsid w:val="00A97014"/>
    <w:rsid w:val="00A970A3"/>
    <w:rsid w:val="00A97128"/>
    <w:rsid w:val="00A9723B"/>
    <w:rsid w:val="00A972A1"/>
    <w:rsid w:val="00A972BC"/>
    <w:rsid w:val="00A974F3"/>
    <w:rsid w:val="00A9766B"/>
    <w:rsid w:val="00A9767D"/>
    <w:rsid w:val="00A9772A"/>
    <w:rsid w:val="00A9793B"/>
    <w:rsid w:val="00A97A9C"/>
    <w:rsid w:val="00A97AC8"/>
    <w:rsid w:val="00A97B7F"/>
    <w:rsid w:val="00A97C8E"/>
    <w:rsid w:val="00A97D90"/>
    <w:rsid w:val="00A97E57"/>
    <w:rsid w:val="00A97F17"/>
    <w:rsid w:val="00A97FF7"/>
    <w:rsid w:val="00AA005A"/>
    <w:rsid w:val="00AA0124"/>
    <w:rsid w:val="00AA014A"/>
    <w:rsid w:val="00AA01FA"/>
    <w:rsid w:val="00AA0258"/>
    <w:rsid w:val="00AA033B"/>
    <w:rsid w:val="00AA048D"/>
    <w:rsid w:val="00AA04DD"/>
    <w:rsid w:val="00AA0556"/>
    <w:rsid w:val="00AA05FD"/>
    <w:rsid w:val="00AA0645"/>
    <w:rsid w:val="00AA06E2"/>
    <w:rsid w:val="00AA075B"/>
    <w:rsid w:val="00AA08FE"/>
    <w:rsid w:val="00AA0A8B"/>
    <w:rsid w:val="00AA0AB3"/>
    <w:rsid w:val="00AA0AD8"/>
    <w:rsid w:val="00AA0CAA"/>
    <w:rsid w:val="00AA0D7A"/>
    <w:rsid w:val="00AA0DAF"/>
    <w:rsid w:val="00AA0F9D"/>
    <w:rsid w:val="00AA0FAF"/>
    <w:rsid w:val="00AA0FDE"/>
    <w:rsid w:val="00AA117C"/>
    <w:rsid w:val="00AA11E6"/>
    <w:rsid w:val="00AA121A"/>
    <w:rsid w:val="00AA13B7"/>
    <w:rsid w:val="00AA140E"/>
    <w:rsid w:val="00AA1465"/>
    <w:rsid w:val="00AA158A"/>
    <w:rsid w:val="00AA15C2"/>
    <w:rsid w:val="00AA15C8"/>
    <w:rsid w:val="00AA166B"/>
    <w:rsid w:val="00AA16C1"/>
    <w:rsid w:val="00AA16D6"/>
    <w:rsid w:val="00AA1734"/>
    <w:rsid w:val="00AA173D"/>
    <w:rsid w:val="00AA17E8"/>
    <w:rsid w:val="00AA180A"/>
    <w:rsid w:val="00AA1892"/>
    <w:rsid w:val="00AA18AD"/>
    <w:rsid w:val="00AA1A3C"/>
    <w:rsid w:val="00AA1B93"/>
    <w:rsid w:val="00AA1C3D"/>
    <w:rsid w:val="00AA1CA0"/>
    <w:rsid w:val="00AA1CC9"/>
    <w:rsid w:val="00AA1E68"/>
    <w:rsid w:val="00AA1ECD"/>
    <w:rsid w:val="00AA1FE9"/>
    <w:rsid w:val="00AA1FFB"/>
    <w:rsid w:val="00AA20D0"/>
    <w:rsid w:val="00AA210F"/>
    <w:rsid w:val="00AA21BD"/>
    <w:rsid w:val="00AA220F"/>
    <w:rsid w:val="00AA2235"/>
    <w:rsid w:val="00AA2243"/>
    <w:rsid w:val="00AA2321"/>
    <w:rsid w:val="00AA2435"/>
    <w:rsid w:val="00AA25A2"/>
    <w:rsid w:val="00AA25EF"/>
    <w:rsid w:val="00AA262F"/>
    <w:rsid w:val="00AA2646"/>
    <w:rsid w:val="00AA264B"/>
    <w:rsid w:val="00AA2658"/>
    <w:rsid w:val="00AA26E1"/>
    <w:rsid w:val="00AA2708"/>
    <w:rsid w:val="00AA2744"/>
    <w:rsid w:val="00AA2924"/>
    <w:rsid w:val="00AA2973"/>
    <w:rsid w:val="00AA2C11"/>
    <w:rsid w:val="00AA2C98"/>
    <w:rsid w:val="00AA2D7F"/>
    <w:rsid w:val="00AA2E88"/>
    <w:rsid w:val="00AA2F9E"/>
    <w:rsid w:val="00AA30A6"/>
    <w:rsid w:val="00AA32D0"/>
    <w:rsid w:val="00AA3512"/>
    <w:rsid w:val="00AA3538"/>
    <w:rsid w:val="00AA355F"/>
    <w:rsid w:val="00AA367C"/>
    <w:rsid w:val="00AA371C"/>
    <w:rsid w:val="00AA37AD"/>
    <w:rsid w:val="00AA37EB"/>
    <w:rsid w:val="00AA384F"/>
    <w:rsid w:val="00AA38AC"/>
    <w:rsid w:val="00AA38D2"/>
    <w:rsid w:val="00AA3A19"/>
    <w:rsid w:val="00AA3A20"/>
    <w:rsid w:val="00AA3ABF"/>
    <w:rsid w:val="00AA3BD4"/>
    <w:rsid w:val="00AA3C3C"/>
    <w:rsid w:val="00AA3C73"/>
    <w:rsid w:val="00AA3D6A"/>
    <w:rsid w:val="00AA3D84"/>
    <w:rsid w:val="00AA3DF7"/>
    <w:rsid w:val="00AA3E4C"/>
    <w:rsid w:val="00AA3E89"/>
    <w:rsid w:val="00AA3F2F"/>
    <w:rsid w:val="00AA3F7A"/>
    <w:rsid w:val="00AA4037"/>
    <w:rsid w:val="00AA4201"/>
    <w:rsid w:val="00AA4268"/>
    <w:rsid w:val="00AA42DC"/>
    <w:rsid w:val="00AA46A2"/>
    <w:rsid w:val="00AA476E"/>
    <w:rsid w:val="00AA480B"/>
    <w:rsid w:val="00AA4A76"/>
    <w:rsid w:val="00AA4A7A"/>
    <w:rsid w:val="00AA4B3A"/>
    <w:rsid w:val="00AA4B85"/>
    <w:rsid w:val="00AA4BC7"/>
    <w:rsid w:val="00AA4BFB"/>
    <w:rsid w:val="00AA4C8C"/>
    <w:rsid w:val="00AA4C9B"/>
    <w:rsid w:val="00AA4CC1"/>
    <w:rsid w:val="00AA4D69"/>
    <w:rsid w:val="00AA4D84"/>
    <w:rsid w:val="00AA4F00"/>
    <w:rsid w:val="00AA4F6C"/>
    <w:rsid w:val="00AA50D0"/>
    <w:rsid w:val="00AA5273"/>
    <w:rsid w:val="00AA5284"/>
    <w:rsid w:val="00AA52B4"/>
    <w:rsid w:val="00AA52E9"/>
    <w:rsid w:val="00AA545E"/>
    <w:rsid w:val="00AA54A3"/>
    <w:rsid w:val="00AA5528"/>
    <w:rsid w:val="00AA55A4"/>
    <w:rsid w:val="00AA5732"/>
    <w:rsid w:val="00AA57CE"/>
    <w:rsid w:val="00AA57E0"/>
    <w:rsid w:val="00AA58A4"/>
    <w:rsid w:val="00AA59EB"/>
    <w:rsid w:val="00AA5AEA"/>
    <w:rsid w:val="00AA5B21"/>
    <w:rsid w:val="00AA5D89"/>
    <w:rsid w:val="00AA60F0"/>
    <w:rsid w:val="00AA6202"/>
    <w:rsid w:val="00AA6263"/>
    <w:rsid w:val="00AA62A0"/>
    <w:rsid w:val="00AA6401"/>
    <w:rsid w:val="00AA6674"/>
    <w:rsid w:val="00AA6B57"/>
    <w:rsid w:val="00AA6BDA"/>
    <w:rsid w:val="00AA6C6A"/>
    <w:rsid w:val="00AA6CE4"/>
    <w:rsid w:val="00AA6D13"/>
    <w:rsid w:val="00AA6EED"/>
    <w:rsid w:val="00AA7081"/>
    <w:rsid w:val="00AA72AB"/>
    <w:rsid w:val="00AA737C"/>
    <w:rsid w:val="00AA74CF"/>
    <w:rsid w:val="00AA75B2"/>
    <w:rsid w:val="00AA76E4"/>
    <w:rsid w:val="00AA7818"/>
    <w:rsid w:val="00AA796C"/>
    <w:rsid w:val="00AA7A55"/>
    <w:rsid w:val="00AA7AE8"/>
    <w:rsid w:val="00AA7B4B"/>
    <w:rsid w:val="00AA7BB3"/>
    <w:rsid w:val="00AA7CAE"/>
    <w:rsid w:val="00AA7CB4"/>
    <w:rsid w:val="00AB0036"/>
    <w:rsid w:val="00AB0283"/>
    <w:rsid w:val="00AB067C"/>
    <w:rsid w:val="00AB070D"/>
    <w:rsid w:val="00AB0743"/>
    <w:rsid w:val="00AB07A1"/>
    <w:rsid w:val="00AB0A32"/>
    <w:rsid w:val="00AB0A55"/>
    <w:rsid w:val="00AB0A67"/>
    <w:rsid w:val="00AB0AF2"/>
    <w:rsid w:val="00AB0C24"/>
    <w:rsid w:val="00AB0D05"/>
    <w:rsid w:val="00AB0D16"/>
    <w:rsid w:val="00AB0E52"/>
    <w:rsid w:val="00AB0FCE"/>
    <w:rsid w:val="00AB107B"/>
    <w:rsid w:val="00AB1083"/>
    <w:rsid w:val="00AB1117"/>
    <w:rsid w:val="00AB162E"/>
    <w:rsid w:val="00AB1721"/>
    <w:rsid w:val="00AB1797"/>
    <w:rsid w:val="00AB1798"/>
    <w:rsid w:val="00AB17AB"/>
    <w:rsid w:val="00AB186E"/>
    <w:rsid w:val="00AB18B2"/>
    <w:rsid w:val="00AB194F"/>
    <w:rsid w:val="00AB19BA"/>
    <w:rsid w:val="00AB1A17"/>
    <w:rsid w:val="00AB1A28"/>
    <w:rsid w:val="00AB1A6A"/>
    <w:rsid w:val="00AB1A9D"/>
    <w:rsid w:val="00AB1B0C"/>
    <w:rsid w:val="00AB1B2E"/>
    <w:rsid w:val="00AB1B5B"/>
    <w:rsid w:val="00AB1C99"/>
    <w:rsid w:val="00AB1C9D"/>
    <w:rsid w:val="00AB1CC9"/>
    <w:rsid w:val="00AB1EC7"/>
    <w:rsid w:val="00AB1EDB"/>
    <w:rsid w:val="00AB20CF"/>
    <w:rsid w:val="00AB233A"/>
    <w:rsid w:val="00AB2493"/>
    <w:rsid w:val="00AB2510"/>
    <w:rsid w:val="00AB25B4"/>
    <w:rsid w:val="00AB25D4"/>
    <w:rsid w:val="00AB25F5"/>
    <w:rsid w:val="00AB26A3"/>
    <w:rsid w:val="00AB2795"/>
    <w:rsid w:val="00AB2829"/>
    <w:rsid w:val="00AB2853"/>
    <w:rsid w:val="00AB28B2"/>
    <w:rsid w:val="00AB2938"/>
    <w:rsid w:val="00AB2AA8"/>
    <w:rsid w:val="00AB2B87"/>
    <w:rsid w:val="00AB2BDB"/>
    <w:rsid w:val="00AB2C2D"/>
    <w:rsid w:val="00AB2C9D"/>
    <w:rsid w:val="00AB2E4A"/>
    <w:rsid w:val="00AB2F0F"/>
    <w:rsid w:val="00AB302F"/>
    <w:rsid w:val="00AB303B"/>
    <w:rsid w:val="00AB318C"/>
    <w:rsid w:val="00AB31E1"/>
    <w:rsid w:val="00AB321F"/>
    <w:rsid w:val="00AB335C"/>
    <w:rsid w:val="00AB33C0"/>
    <w:rsid w:val="00AB3421"/>
    <w:rsid w:val="00AB34C1"/>
    <w:rsid w:val="00AB3664"/>
    <w:rsid w:val="00AB36C4"/>
    <w:rsid w:val="00AB3700"/>
    <w:rsid w:val="00AB375E"/>
    <w:rsid w:val="00AB3976"/>
    <w:rsid w:val="00AB3A28"/>
    <w:rsid w:val="00AB3B56"/>
    <w:rsid w:val="00AB3B60"/>
    <w:rsid w:val="00AB3C43"/>
    <w:rsid w:val="00AB3D9B"/>
    <w:rsid w:val="00AB3DC3"/>
    <w:rsid w:val="00AB3DFB"/>
    <w:rsid w:val="00AB3F84"/>
    <w:rsid w:val="00AB3F8A"/>
    <w:rsid w:val="00AB4114"/>
    <w:rsid w:val="00AB4131"/>
    <w:rsid w:val="00AB4221"/>
    <w:rsid w:val="00AB4280"/>
    <w:rsid w:val="00AB42C3"/>
    <w:rsid w:val="00AB4362"/>
    <w:rsid w:val="00AB43DA"/>
    <w:rsid w:val="00AB4502"/>
    <w:rsid w:val="00AB4547"/>
    <w:rsid w:val="00AB455D"/>
    <w:rsid w:val="00AB45B7"/>
    <w:rsid w:val="00AB4717"/>
    <w:rsid w:val="00AB474B"/>
    <w:rsid w:val="00AB474C"/>
    <w:rsid w:val="00AB478F"/>
    <w:rsid w:val="00AB47B2"/>
    <w:rsid w:val="00AB48FE"/>
    <w:rsid w:val="00AB4977"/>
    <w:rsid w:val="00AB49B9"/>
    <w:rsid w:val="00AB49D2"/>
    <w:rsid w:val="00AB4A4C"/>
    <w:rsid w:val="00AB4B1D"/>
    <w:rsid w:val="00AB4C7A"/>
    <w:rsid w:val="00AB4D7D"/>
    <w:rsid w:val="00AB4DDB"/>
    <w:rsid w:val="00AB4F02"/>
    <w:rsid w:val="00AB4F47"/>
    <w:rsid w:val="00AB50EE"/>
    <w:rsid w:val="00AB519A"/>
    <w:rsid w:val="00AB5322"/>
    <w:rsid w:val="00AB5385"/>
    <w:rsid w:val="00AB5451"/>
    <w:rsid w:val="00AB54E0"/>
    <w:rsid w:val="00AB55C2"/>
    <w:rsid w:val="00AB56CB"/>
    <w:rsid w:val="00AB56DA"/>
    <w:rsid w:val="00AB5738"/>
    <w:rsid w:val="00AB5773"/>
    <w:rsid w:val="00AB5850"/>
    <w:rsid w:val="00AB5910"/>
    <w:rsid w:val="00AB59F3"/>
    <w:rsid w:val="00AB5A50"/>
    <w:rsid w:val="00AB5B83"/>
    <w:rsid w:val="00AB5BAB"/>
    <w:rsid w:val="00AB5BBE"/>
    <w:rsid w:val="00AB5BC6"/>
    <w:rsid w:val="00AB5BE8"/>
    <w:rsid w:val="00AB5C01"/>
    <w:rsid w:val="00AB5C60"/>
    <w:rsid w:val="00AB5D4C"/>
    <w:rsid w:val="00AB5DB9"/>
    <w:rsid w:val="00AB5F08"/>
    <w:rsid w:val="00AB5F50"/>
    <w:rsid w:val="00AB5FDC"/>
    <w:rsid w:val="00AB600D"/>
    <w:rsid w:val="00AB6035"/>
    <w:rsid w:val="00AB609A"/>
    <w:rsid w:val="00AB6150"/>
    <w:rsid w:val="00AB6197"/>
    <w:rsid w:val="00AB638B"/>
    <w:rsid w:val="00AB6426"/>
    <w:rsid w:val="00AB6608"/>
    <w:rsid w:val="00AB6653"/>
    <w:rsid w:val="00AB667F"/>
    <w:rsid w:val="00AB6991"/>
    <w:rsid w:val="00AB69DF"/>
    <w:rsid w:val="00AB6A49"/>
    <w:rsid w:val="00AB6B20"/>
    <w:rsid w:val="00AB6C0F"/>
    <w:rsid w:val="00AB6C4B"/>
    <w:rsid w:val="00AB6C5F"/>
    <w:rsid w:val="00AB6CC9"/>
    <w:rsid w:val="00AB6D37"/>
    <w:rsid w:val="00AB6D77"/>
    <w:rsid w:val="00AB6E6F"/>
    <w:rsid w:val="00AB6E87"/>
    <w:rsid w:val="00AB6ECD"/>
    <w:rsid w:val="00AB6ED6"/>
    <w:rsid w:val="00AB6F08"/>
    <w:rsid w:val="00AB6F15"/>
    <w:rsid w:val="00AB6FB8"/>
    <w:rsid w:val="00AB7028"/>
    <w:rsid w:val="00AB7167"/>
    <w:rsid w:val="00AB73A9"/>
    <w:rsid w:val="00AB742F"/>
    <w:rsid w:val="00AB7582"/>
    <w:rsid w:val="00AB75C6"/>
    <w:rsid w:val="00AB75E5"/>
    <w:rsid w:val="00AB75F0"/>
    <w:rsid w:val="00AB7695"/>
    <w:rsid w:val="00AB782A"/>
    <w:rsid w:val="00AB784D"/>
    <w:rsid w:val="00AB78DB"/>
    <w:rsid w:val="00AB7916"/>
    <w:rsid w:val="00AB799B"/>
    <w:rsid w:val="00AB7B75"/>
    <w:rsid w:val="00AB7BE9"/>
    <w:rsid w:val="00AB7C9E"/>
    <w:rsid w:val="00AB7D83"/>
    <w:rsid w:val="00AB7F44"/>
    <w:rsid w:val="00AB7F6C"/>
    <w:rsid w:val="00AB7F87"/>
    <w:rsid w:val="00AC0035"/>
    <w:rsid w:val="00AC00C5"/>
    <w:rsid w:val="00AC00D0"/>
    <w:rsid w:val="00AC016A"/>
    <w:rsid w:val="00AC019B"/>
    <w:rsid w:val="00AC0249"/>
    <w:rsid w:val="00AC0375"/>
    <w:rsid w:val="00AC05F8"/>
    <w:rsid w:val="00AC0689"/>
    <w:rsid w:val="00AC07AB"/>
    <w:rsid w:val="00AC08B8"/>
    <w:rsid w:val="00AC0A24"/>
    <w:rsid w:val="00AC0AC8"/>
    <w:rsid w:val="00AC0C14"/>
    <w:rsid w:val="00AC0D49"/>
    <w:rsid w:val="00AC0D8A"/>
    <w:rsid w:val="00AC0D9F"/>
    <w:rsid w:val="00AC0E9E"/>
    <w:rsid w:val="00AC0F28"/>
    <w:rsid w:val="00AC0F2A"/>
    <w:rsid w:val="00AC10BE"/>
    <w:rsid w:val="00AC1131"/>
    <w:rsid w:val="00AC1180"/>
    <w:rsid w:val="00AC1217"/>
    <w:rsid w:val="00AC1262"/>
    <w:rsid w:val="00AC1375"/>
    <w:rsid w:val="00AC1572"/>
    <w:rsid w:val="00AC178B"/>
    <w:rsid w:val="00AC179A"/>
    <w:rsid w:val="00AC1865"/>
    <w:rsid w:val="00AC187D"/>
    <w:rsid w:val="00AC18D1"/>
    <w:rsid w:val="00AC195E"/>
    <w:rsid w:val="00AC1A48"/>
    <w:rsid w:val="00AC1BDD"/>
    <w:rsid w:val="00AC1BFC"/>
    <w:rsid w:val="00AC1D6B"/>
    <w:rsid w:val="00AC1DCD"/>
    <w:rsid w:val="00AC2091"/>
    <w:rsid w:val="00AC20F1"/>
    <w:rsid w:val="00AC21F7"/>
    <w:rsid w:val="00AC23C2"/>
    <w:rsid w:val="00AC2574"/>
    <w:rsid w:val="00AC2784"/>
    <w:rsid w:val="00AC278C"/>
    <w:rsid w:val="00AC27E2"/>
    <w:rsid w:val="00AC27E8"/>
    <w:rsid w:val="00AC286C"/>
    <w:rsid w:val="00AC2930"/>
    <w:rsid w:val="00AC2947"/>
    <w:rsid w:val="00AC2998"/>
    <w:rsid w:val="00AC2A5C"/>
    <w:rsid w:val="00AC2ABD"/>
    <w:rsid w:val="00AC2BFC"/>
    <w:rsid w:val="00AC2BFD"/>
    <w:rsid w:val="00AC2C30"/>
    <w:rsid w:val="00AC2CAA"/>
    <w:rsid w:val="00AC2CBA"/>
    <w:rsid w:val="00AC2D0C"/>
    <w:rsid w:val="00AC2DB0"/>
    <w:rsid w:val="00AC2E7E"/>
    <w:rsid w:val="00AC2EEB"/>
    <w:rsid w:val="00AC2F25"/>
    <w:rsid w:val="00AC2FBA"/>
    <w:rsid w:val="00AC2FE6"/>
    <w:rsid w:val="00AC3034"/>
    <w:rsid w:val="00AC3050"/>
    <w:rsid w:val="00AC3065"/>
    <w:rsid w:val="00AC310D"/>
    <w:rsid w:val="00AC320F"/>
    <w:rsid w:val="00AC3334"/>
    <w:rsid w:val="00AC3391"/>
    <w:rsid w:val="00AC3410"/>
    <w:rsid w:val="00AC3433"/>
    <w:rsid w:val="00AC34E8"/>
    <w:rsid w:val="00AC353A"/>
    <w:rsid w:val="00AC35AC"/>
    <w:rsid w:val="00AC3611"/>
    <w:rsid w:val="00AC3682"/>
    <w:rsid w:val="00AC37F3"/>
    <w:rsid w:val="00AC3886"/>
    <w:rsid w:val="00AC3905"/>
    <w:rsid w:val="00AC39D0"/>
    <w:rsid w:val="00AC3A16"/>
    <w:rsid w:val="00AC3A64"/>
    <w:rsid w:val="00AC3A65"/>
    <w:rsid w:val="00AC3C08"/>
    <w:rsid w:val="00AC3C3F"/>
    <w:rsid w:val="00AC3C6E"/>
    <w:rsid w:val="00AC3D47"/>
    <w:rsid w:val="00AC3DF6"/>
    <w:rsid w:val="00AC3F93"/>
    <w:rsid w:val="00AC4056"/>
    <w:rsid w:val="00AC4122"/>
    <w:rsid w:val="00AC41AB"/>
    <w:rsid w:val="00AC425B"/>
    <w:rsid w:val="00AC43BC"/>
    <w:rsid w:val="00AC43FF"/>
    <w:rsid w:val="00AC44F4"/>
    <w:rsid w:val="00AC4650"/>
    <w:rsid w:val="00AC47D7"/>
    <w:rsid w:val="00AC4883"/>
    <w:rsid w:val="00AC48F2"/>
    <w:rsid w:val="00AC49AD"/>
    <w:rsid w:val="00AC4B43"/>
    <w:rsid w:val="00AC4C6E"/>
    <w:rsid w:val="00AC4DF9"/>
    <w:rsid w:val="00AC4E28"/>
    <w:rsid w:val="00AC4EB7"/>
    <w:rsid w:val="00AC4EE3"/>
    <w:rsid w:val="00AC4F83"/>
    <w:rsid w:val="00AC5049"/>
    <w:rsid w:val="00AC50B2"/>
    <w:rsid w:val="00AC512D"/>
    <w:rsid w:val="00AC5222"/>
    <w:rsid w:val="00AC537A"/>
    <w:rsid w:val="00AC53E4"/>
    <w:rsid w:val="00AC5402"/>
    <w:rsid w:val="00AC5652"/>
    <w:rsid w:val="00AC582E"/>
    <w:rsid w:val="00AC5911"/>
    <w:rsid w:val="00AC5960"/>
    <w:rsid w:val="00AC59B4"/>
    <w:rsid w:val="00AC59C0"/>
    <w:rsid w:val="00AC5A17"/>
    <w:rsid w:val="00AC5ADD"/>
    <w:rsid w:val="00AC5AF1"/>
    <w:rsid w:val="00AC5B01"/>
    <w:rsid w:val="00AC5BF7"/>
    <w:rsid w:val="00AC5C27"/>
    <w:rsid w:val="00AC5D07"/>
    <w:rsid w:val="00AC6020"/>
    <w:rsid w:val="00AC6021"/>
    <w:rsid w:val="00AC60DA"/>
    <w:rsid w:val="00AC60E6"/>
    <w:rsid w:val="00AC6165"/>
    <w:rsid w:val="00AC61BA"/>
    <w:rsid w:val="00AC61C0"/>
    <w:rsid w:val="00AC62E5"/>
    <w:rsid w:val="00AC6313"/>
    <w:rsid w:val="00AC642D"/>
    <w:rsid w:val="00AC646D"/>
    <w:rsid w:val="00AC6533"/>
    <w:rsid w:val="00AC6731"/>
    <w:rsid w:val="00AC676B"/>
    <w:rsid w:val="00AC67FF"/>
    <w:rsid w:val="00AC68AD"/>
    <w:rsid w:val="00AC690E"/>
    <w:rsid w:val="00AC6A5B"/>
    <w:rsid w:val="00AC6B10"/>
    <w:rsid w:val="00AC6BCA"/>
    <w:rsid w:val="00AC6C7E"/>
    <w:rsid w:val="00AC6C89"/>
    <w:rsid w:val="00AC6EFD"/>
    <w:rsid w:val="00AC6F46"/>
    <w:rsid w:val="00AC6FD7"/>
    <w:rsid w:val="00AC70F4"/>
    <w:rsid w:val="00AC7191"/>
    <w:rsid w:val="00AC71D6"/>
    <w:rsid w:val="00AC71EB"/>
    <w:rsid w:val="00AC7410"/>
    <w:rsid w:val="00AC75F6"/>
    <w:rsid w:val="00AC76D0"/>
    <w:rsid w:val="00AC7813"/>
    <w:rsid w:val="00AC7845"/>
    <w:rsid w:val="00AC7AAB"/>
    <w:rsid w:val="00AC7B45"/>
    <w:rsid w:val="00AC7BE6"/>
    <w:rsid w:val="00AC7C47"/>
    <w:rsid w:val="00AC7D3E"/>
    <w:rsid w:val="00AC7D71"/>
    <w:rsid w:val="00AC7E58"/>
    <w:rsid w:val="00AC7EB2"/>
    <w:rsid w:val="00AD00DB"/>
    <w:rsid w:val="00AD010F"/>
    <w:rsid w:val="00AD013C"/>
    <w:rsid w:val="00AD0158"/>
    <w:rsid w:val="00AD0206"/>
    <w:rsid w:val="00AD0244"/>
    <w:rsid w:val="00AD026D"/>
    <w:rsid w:val="00AD0272"/>
    <w:rsid w:val="00AD032F"/>
    <w:rsid w:val="00AD039A"/>
    <w:rsid w:val="00AD0402"/>
    <w:rsid w:val="00AD053F"/>
    <w:rsid w:val="00AD0551"/>
    <w:rsid w:val="00AD058C"/>
    <w:rsid w:val="00AD0657"/>
    <w:rsid w:val="00AD0711"/>
    <w:rsid w:val="00AD0B07"/>
    <w:rsid w:val="00AD0B84"/>
    <w:rsid w:val="00AD0BC3"/>
    <w:rsid w:val="00AD0C2C"/>
    <w:rsid w:val="00AD0C48"/>
    <w:rsid w:val="00AD0C84"/>
    <w:rsid w:val="00AD0CC6"/>
    <w:rsid w:val="00AD0E91"/>
    <w:rsid w:val="00AD0F29"/>
    <w:rsid w:val="00AD102A"/>
    <w:rsid w:val="00AD1138"/>
    <w:rsid w:val="00AD11CB"/>
    <w:rsid w:val="00AD11F7"/>
    <w:rsid w:val="00AD1273"/>
    <w:rsid w:val="00AD129F"/>
    <w:rsid w:val="00AD148B"/>
    <w:rsid w:val="00AD1505"/>
    <w:rsid w:val="00AD1611"/>
    <w:rsid w:val="00AD169E"/>
    <w:rsid w:val="00AD16A0"/>
    <w:rsid w:val="00AD1760"/>
    <w:rsid w:val="00AD17B6"/>
    <w:rsid w:val="00AD17B9"/>
    <w:rsid w:val="00AD18E7"/>
    <w:rsid w:val="00AD1974"/>
    <w:rsid w:val="00AD199F"/>
    <w:rsid w:val="00AD19C2"/>
    <w:rsid w:val="00AD1ADA"/>
    <w:rsid w:val="00AD1B83"/>
    <w:rsid w:val="00AD1C0C"/>
    <w:rsid w:val="00AD1CBE"/>
    <w:rsid w:val="00AD1CF8"/>
    <w:rsid w:val="00AD1D1A"/>
    <w:rsid w:val="00AD1DE7"/>
    <w:rsid w:val="00AD1ED8"/>
    <w:rsid w:val="00AD1F04"/>
    <w:rsid w:val="00AD1F9D"/>
    <w:rsid w:val="00AD1FA3"/>
    <w:rsid w:val="00AD2078"/>
    <w:rsid w:val="00AD20DE"/>
    <w:rsid w:val="00AD210D"/>
    <w:rsid w:val="00AD2115"/>
    <w:rsid w:val="00AD2265"/>
    <w:rsid w:val="00AD2286"/>
    <w:rsid w:val="00AD231A"/>
    <w:rsid w:val="00AD2383"/>
    <w:rsid w:val="00AD23A7"/>
    <w:rsid w:val="00AD23F4"/>
    <w:rsid w:val="00AD24A4"/>
    <w:rsid w:val="00AD2594"/>
    <w:rsid w:val="00AD25CA"/>
    <w:rsid w:val="00AD25DA"/>
    <w:rsid w:val="00AD26C9"/>
    <w:rsid w:val="00AD27C6"/>
    <w:rsid w:val="00AD28B4"/>
    <w:rsid w:val="00AD28FB"/>
    <w:rsid w:val="00AD29A2"/>
    <w:rsid w:val="00AD2B0A"/>
    <w:rsid w:val="00AD2BBC"/>
    <w:rsid w:val="00AD2D87"/>
    <w:rsid w:val="00AD2E96"/>
    <w:rsid w:val="00AD2EC7"/>
    <w:rsid w:val="00AD3058"/>
    <w:rsid w:val="00AD3060"/>
    <w:rsid w:val="00AD30DB"/>
    <w:rsid w:val="00AD310E"/>
    <w:rsid w:val="00AD31B9"/>
    <w:rsid w:val="00AD336A"/>
    <w:rsid w:val="00AD33FC"/>
    <w:rsid w:val="00AD3445"/>
    <w:rsid w:val="00AD3469"/>
    <w:rsid w:val="00AD350E"/>
    <w:rsid w:val="00AD3566"/>
    <w:rsid w:val="00AD35BF"/>
    <w:rsid w:val="00AD377A"/>
    <w:rsid w:val="00AD37AB"/>
    <w:rsid w:val="00AD382E"/>
    <w:rsid w:val="00AD38B9"/>
    <w:rsid w:val="00AD38BE"/>
    <w:rsid w:val="00AD3975"/>
    <w:rsid w:val="00AD3C2C"/>
    <w:rsid w:val="00AD3D15"/>
    <w:rsid w:val="00AD3D47"/>
    <w:rsid w:val="00AD3D9C"/>
    <w:rsid w:val="00AD3E13"/>
    <w:rsid w:val="00AD3EE2"/>
    <w:rsid w:val="00AD3EFF"/>
    <w:rsid w:val="00AD3F2A"/>
    <w:rsid w:val="00AD3F8F"/>
    <w:rsid w:val="00AD4077"/>
    <w:rsid w:val="00AD40F1"/>
    <w:rsid w:val="00AD4107"/>
    <w:rsid w:val="00AD41B8"/>
    <w:rsid w:val="00AD4396"/>
    <w:rsid w:val="00AD43B4"/>
    <w:rsid w:val="00AD44BB"/>
    <w:rsid w:val="00AD44C5"/>
    <w:rsid w:val="00AD45CE"/>
    <w:rsid w:val="00AD461F"/>
    <w:rsid w:val="00AD4A84"/>
    <w:rsid w:val="00AD4B0C"/>
    <w:rsid w:val="00AD4BA6"/>
    <w:rsid w:val="00AD4BA9"/>
    <w:rsid w:val="00AD4CEC"/>
    <w:rsid w:val="00AD4CF6"/>
    <w:rsid w:val="00AD4D01"/>
    <w:rsid w:val="00AD4D46"/>
    <w:rsid w:val="00AD4E1A"/>
    <w:rsid w:val="00AD4EA0"/>
    <w:rsid w:val="00AD4EAF"/>
    <w:rsid w:val="00AD4ED0"/>
    <w:rsid w:val="00AD4FF0"/>
    <w:rsid w:val="00AD5142"/>
    <w:rsid w:val="00AD51CC"/>
    <w:rsid w:val="00AD52D5"/>
    <w:rsid w:val="00AD53A2"/>
    <w:rsid w:val="00AD53C4"/>
    <w:rsid w:val="00AD54F5"/>
    <w:rsid w:val="00AD54F6"/>
    <w:rsid w:val="00AD558E"/>
    <w:rsid w:val="00AD58F0"/>
    <w:rsid w:val="00AD59DE"/>
    <w:rsid w:val="00AD5A82"/>
    <w:rsid w:val="00AD5AED"/>
    <w:rsid w:val="00AD5B09"/>
    <w:rsid w:val="00AD5B8F"/>
    <w:rsid w:val="00AD5BB5"/>
    <w:rsid w:val="00AD5C51"/>
    <w:rsid w:val="00AD5CB0"/>
    <w:rsid w:val="00AD5D5D"/>
    <w:rsid w:val="00AD5DF5"/>
    <w:rsid w:val="00AD5E6A"/>
    <w:rsid w:val="00AD5F53"/>
    <w:rsid w:val="00AD5F94"/>
    <w:rsid w:val="00AD6070"/>
    <w:rsid w:val="00AD6089"/>
    <w:rsid w:val="00AD612C"/>
    <w:rsid w:val="00AD6186"/>
    <w:rsid w:val="00AD6231"/>
    <w:rsid w:val="00AD62AC"/>
    <w:rsid w:val="00AD6464"/>
    <w:rsid w:val="00AD65E2"/>
    <w:rsid w:val="00AD6602"/>
    <w:rsid w:val="00AD67AD"/>
    <w:rsid w:val="00AD68F7"/>
    <w:rsid w:val="00AD6920"/>
    <w:rsid w:val="00AD6994"/>
    <w:rsid w:val="00AD69CF"/>
    <w:rsid w:val="00AD6AA2"/>
    <w:rsid w:val="00AD6AE8"/>
    <w:rsid w:val="00AD6B7B"/>
    <w:rsid w:val="00AD6BAB"/>
    <w:rsid w:val="00AD6C9C"/>
    <w:rsid w:val="00AD6CD4"/>
    <w:rsid w:val="00AD6DD8"/>
    <w:rsid w:val="00AD705E"/>
    <w:rsid w:val="00AD71D4"/>
    <w:rsid w:val="00AD721B"/>
    <w:rsid w:val="00AD723A"/>
    <w:rsid w:val="00AD728F"/>
    <w:rsid w:val="00AD737C"/>
    <w:rsid w:val="00AD7401"/>
    <w:rsid w:val="00AD7429"/>
    <w:rsid w:val="00AD7580"/>
    <w:rsid w:val="00AD75DC"/>
    <w:rsid w:val="00AD75F1"/>
    <w:rsid w:val="00AD75F2"/>
    <w:rsid w:val="00AD7602"/>
    <w:rsid w:val="00AD7618"/>
    <w:rsid w:val="00AD7623"/>
    <w:rsid w:val="00AD7642"/>
    <w:rsid w:val="00AD779A"/>
    <w:rsid w:val="00AD78CD"/>
    <w:rsid w:val="00AD7A1D"/>
    <w:rsid w:val="00AD7A83"/>
    <w:rsid w:val="00AD7AB4"/>
    <w:rsid w:val="00AD7ACA"/>
    <w:rsid w:val="00AD7AF0"/>
    <w:rsid w:val="00AD7B1D"/>
    <w:rsid w:val="00AD7CD9"/>
    <w:rsid w:val="00AD7CFA"/>
    <w:rsid w:val="00AD7DEE"/>
    <w:rsid w:val="00AD7E3C"/>
    <w:rsid w:val="00AD7EB7"/>
    <w:rsid w:val="00AD7F3B"/>
    <w:rsid w:val="00AE0011"/>
    <w:rsid w:val="00AE0152"/>
    <w:rsid w:val="00AE01E4"/>
    <w:rsid w:val="00AE029A"/>
    <w:rsid w:val="00AE0335"/>
    <w:rsid w:val="00AE0388"/>
    <w:rsid w:val="00AE03CD"/>
    <w:rsid w:val="00AE0507"/>
    <w:rsid w:val="00AE05EE"/>
    <w:rsid w:val="00AE06E9"/>
    <w:rsid w:val="00AE0803"/>
    <w:rsid w:val="00AE0825"/>
    <w:rsid w:val="00AE08C7"/>
    <w:rsid w:val="00AE093D"/>
    <w:rsid w:val="00AE0992"/>
    <w:rsid w:val="00AE0A27"/>
    <w:rsid w:val="00AE0A3C"/>
    <w:rsid w:val="00AE0A42"/>
    <w:rsid w:val="00AE0B8F"/>
    <w:rsid w:val="00AE0C06"/>
    <w:rsid w:val="00AE0C0C"/>
    <w:rsid w:val="00AE0D98"/>
    <w:rsid w:val="00AE1044"/>
    <w:rsid w:val="00AE10A7"/>
    <w:rsid w:val="00AE10C8"/>
    <w:rsid w:val="00AE10E7"/>
    <w:rsid w:val="00AE11CB"/>
    <w:rsid w:val="00AE13F9"/>
    <w:rsid w:val="00AE13FE"/>
    <w:rsid w:val="00AE1545"/>
    <w:rsid w:val="00AE17A4"/>
    <w:rsid w:val="00AE1928"/>
    <w:rsid w:val="00AE1984"/>
    <w:rsid w:val="00AE19AB"/>
    <w:rsid w:val="00AE1A6A"/>
    <w:rsid w:val="00AE1B0F"/>
    <w:rsid w:val="00AE1D04"/>
    <w:rsid w:val="00AE1D2B"/>
    <w:rsid w:val="00AE1EB7"/>
    <w:rsid w:val="00AE1ECC"/>
    <w:rsid w:val="00AE1EDD"/>
    <w:rsid w:val="00AE1EEA"/>
    <w:rsid w:val="00AE1F09"/>
    <w:rsid w:val="00AE1F76"/>
    <w:rsid w:val="00AE1FD5"/>
    <w:rsid w:val="00AE1FD7"/>
    <w:rsid w:val="00AE20EF"/>
    <w:rsid w:val="00AE213E"/>
    <w:rsid w:val="00AE213F"/>
    <w:rsid w:val="00AE2293"/>
    <w:rsid w:val="00AE2380"/>
    <w:rsid w:val="00AE23E7"/>
    <w:rsid w:val="00AE2523"/>
    <w:rsid w:val="00AE25D3"/>
    <w:rsid w:val="00AE2687"/>
    <w:rsid w:val="00AE26FB"/>
    <w:rsid w:val="00AE270C"/>
    <w:rsid w:val="00AE2757"/>
    <w:rsid w:val="00AE29FB"/>
    <w:rsid w:val="00AE2A39"/>
    <w:rsid w:val="00AE2A78"/>
    <w:rsid w:val="00AE2A97"/>
    <w:rsid w:val="00AE2BB1"/>
    <w:rsid w:val="00AE2BC0"/>
    <w:rsid w:val="00AE2C28"/>
    <w:rsid w:val="00AE2C49"/>
    <w:rsid w:val="00AE2CAE"/>
    <w:rsid w:val="00AE2CBC"/>
    <w:rsid w:val="00AE2EA0"/>
    <w:rsid w:val="00AE2F1B"/>
    <w:rsid w:val="00AE30DD"/>
    <w:rsid w:val="00AE3222"/>
    <w:rsid w:val="00AE328E"/>
    <w:rsid w:val="00AE340F"/>
    <w:rsid w:val="00AE34D9"/>
    <w:rsid w:val="00AE359F"/>
    <w:rsid w:val="00AE35CB"/>
    <w:rsid w:val="00AE364B"/>
    <w:rsid w:val="00AE383C"/>
    <w:rsid w:val="00AE38C7"/>
    <w:rsid w:val="00AE3902"/>
    <w:rsid w:val="00AE3970"/>
    <w:rsid w:val="00AE399F"/>
    <w:rsid w:val="00AE3AE2"/>
    <w:rsid w:val="00AE3B12"/>
    <w:rsid w:val="00AE3B4D"/>
    <w:rsid w:val="00AE3BEB"/>
    <w:rsid w:val="00AE3CD5"/>
    <w:rsid w:val="00AE3CE1"/>
    <w:rsid w:val="00AE3D31"/>
    <w:rsid w:val="00AE3D67"/>
    <w:rsid w:val="00AE3D74"/>
    <w:rsid w:val="00AE3D7A"/>
    <w:rsid w:val="00AE3D99"/>
    <w:rsid w:val="00AE3E28"/>
    <w:rsid w:val="00AE3FA8"/>
    <w:rsid w:val="00AE401B"/>
    <w:rsid w:val="00AE4098"/>
    <w:rsid w:val="00AE417B"/>
    <w:rsid w:val="00AE41C8"/>
    <w:rsid w:val="00AE4261"/>
    <w:rsid w:val="00AE42BF"/>
    <w:rsid w:val="00AE4316"/>
    <w:rsid w:val="00AE431E"/>
    <w:rsid w:val="00AE4410"/>
    <w:rsid w:val="00AE45C4"/>
    <w:rsid w:val="00AE4613"/>
    <w:rsid w:val="00AE476D"/>
    <w:rsid w:val="00AE4852"/>
    <w:rsid w:val="00AE498E"/>
    <w:rsid w:val="00AE49B0"/>
    <w:rsid w:val="00AE4A99"/>
    <w:rsid w:val="00AE4B61"/>
    <w:rsid w:val="00AE4BC6"/>
    <w:rsid w:val="00AE4CBB"/>
    <w:rsid w:val="00AE4D8B"/>
    <w:rsid w:val="00AE4F05"/>
    <w:rsid w:val="00AE4FBA"/>
    <w:rsid w:val="00AE509D"/>
    <w:rsid w:val="00AE50AB"/>
    <w:rsid w:val="00AE50B2"/>
    <w:rsid w:val="00AE50F7"/>
    <w:rsid w:val="00AE5170"/>
    <w:rsid w:val="00AE5269"/>
    <w:rsid w:val="00AE533C"/>
    <w:rsid w:val="00AE534B"/>
    <w:rsid w:val="00AE53EE"/>
    <w:rsid w:val="00AE5476"/>
    <w:rsid w:val="00AE54CF"/>
    <w:rsid w:val="00AE5570"/>
    <w:rsid w:val="00AE55F9"/>
    <w:rsid w:val="00AE56D6"/>
    <w:rsid w:val="00AE5715"/>
    <w:rsid w:val="00AE5853"/>
    <w:rsid w:val="00AE5B44"/>
    <w:rsid w:val="00AE5CC0"/>
    <w:rsid w:val="00AE5CCE"/>
    <w:rsid w:val="00AE5DBA"/>
    <w:rsid w:val="00AE5EC9"/>
    <w:rsid w:val="00AE5EDD"/>
    <w:rsid w:val="00AE5F16"/>
    <w:rsid w:val="00AE5FD2"/>
    <w:rsid w:val="00AE6014"/>
    <w:rsid w:val="00AE61D4"/>
    <w:rsid w:val="00AE63D8"/>
    <w:rsid w:val="00AE63EC"/>
    <w:rsid w:val="00AE63EE"/>
    <w:rsid w:val="00AE6512"/>
    <w:rsid w:val="00AE655D"/>
    <w:rsid w:val="00AE65FE"/>
    <w:rsid w:val="00AE66CC"/>
    <w:rsid w:val="00AE67A8"/>
    <w:rsid w:val="00AE67AA"/>
    <w:rsid w:val="00AE68A5"/>
    <w:rsid w:val="00AE68B2"/>
    <w:rsid w:val="00AE68EC"/>
    <w:rsid w:val="00AE6AAA"/>
    <w:rsid w:val="00AE6ECF"/>
    <w:rsid w:val="00AE6F80"/>
    <w:rsid w:val="00AE7148"/>
    <w:rsid w:val="00AE71DA"/>
    <w:rsid w:val="00AE7335"/>
    <w:rsid w:val="00AE764D"/>
    <w:rsid w:val="00AE766E"/>
    <w:rsid w:val="00AE7755"/>
    <w:rsid w:val="00AE77B1"/>
    <w:rsid w:val="00AE780F"/>
    <w:rsid w:val="00AE7897"/>
    <w:rsid w:val="00AE7A3E"/>
    <w:rsid w:val="00AE7AE8"/>
    <w:rsid w:val="00AE7B8E"/>
    <w:rsid w:val="00AE7CD1"/>
    <w:rsid w:val="00AE7D1C"/>
    <w:rsid w:val="00AE7F37"/>
    <w:rsid w:val="00AF004C"/>
    <w:rsid w:val="00AF0077"/>
    <w:rsid w:val="00AF02A6"/>
    <w:rsid w:val="00AF0386"/>
    <w:rsid w:val="00AF044F"/>
    <w:rsid w:val="00AF0493"/>
    <w:rsid w:val="00AF04F0"/>
    <w:rsid w:val="00AF050C"/>
    <w:rsid w:val="00AF058F"/>
    <w:rsid w:val="00AF06B9"/>
    <w:rsid w:val="00AF08AF"/>
    <w:rsid w:val="00AF08B5"/>
    <w:rsid w:val="00AF08BB"/>
    <w:rsid w:val="00AF099F"/>
    <w:rsid w:val="00AF0A15"/>
    <w:rsid w:val="00AF0A3C"/>
    <w:rsid w:val="00AF0A68"/>
    <w:rsid w:val="00AF0AC8"/>
    <w:rsid w:val="00AF0AD7"/>
    <w:rsid w:val="00AF0B98"/>
    <w:rsid w:val="00AF0BBB"/>
    <w:rsid w:val="00AF0BE1"/>
    <w:rsid w:val="00AF0C6A"/>
    <w:rsid w:val="00AF0C75"/>
    <w:rsid w:val="00AF0C78"/>
    <w:rsid w:val="00AF0DF6"/>
    <w:rsid w:val="00AF0E31"/>
    <w:rsid w:val="00AF0EC8"/>
    <w:rsid w:val="00AF0FC3"/>
    <w:rsid w:val="00AF0FF7"/>
    <w:rsid w:val="00AF1062"/>
    <w:rsid w:val="00AF1148"/>
    <w:rsid w:val="00AF12B4"/>
    <w:rsid w:val="00AF1528"/>
    <w:rsid w:val="00AF1547"/>
    <w:rsid w:val="00AF15A4"/>
    <w:rsid w:val="00AF15B8"/>
    <w:rsid w:val="00AF16CE"/>
    <w:rsid w:val="00AF175F"/>
    <w:rsid w:val="00AF17AA"/>
    <w:rsid w:val="00AF1840"/>
    <w:rsid w:val="00AF190E"/>
    <w:rsid w:val="00AF191D"/>
    <w:rsid w:val="00AF1931"/>
    <w:rsid w:val="00AF1A93"/>
    <w:rsid w:val="00AF1AA6"/>
    <w:rsid w:val="00AF1AB8"/>
    <w:rsid w:val="00AF1B28"/>
    <w:rsid w:val="00AF1BCF"/>
    <w:rsid w:val="00AF1E77"/>
    <w:rsid w:val="00AF1E86"/>
    <w:rsid w:val="00AF1F29"/>
    <w:rsid w:val="00AF1F62"/>
    <w:rsid w:val="00AF1F69"/>
    <w:rsid w:val="00AF1FB0"/>
    <w:rsid w:val="00AF1FE2"/>
    <w:rsid w:val="00AF2032"/>
    <w:rsid w:val="00AF217D"/>
    <w:rsid w:val="00AF2299"/>
    <w:rsid w:val="00AF229B"/>
    <w:rsid w:val="00AF23C8"/>
    <w:rsid w:val="00AF23F2"/>
    <w:rsid w:val="00AF2429"/>
    <w:rsid w:val="00AF244D"/>
    <w:rsid w:val="00AF2459"/>
    <w:rsid w:val="00AF24D4"/>
    <w:rsid w:val="00AF260B"/>
    <w:rsid w:val="00AF27E8"/>
    <w:rsid w:val="00AF293E"/>
    <w:rsid w:val="00AF2AFE"/>
    <w:rsid w:val="00AF2B25"/>
    <w:rsid w:val="00AF2B52"/>
    <w:rsid w:val="00AF2BEC"/>
    <w:rsid w:val="00AF2D90"/>
    <w:rsid w:val="00AF2DE0"/>
    <w:rsid w:val="00AF2E6A"/>
    <w:rsid w:val="00AF3082"/>
    <w:rsid w:val="00AF30AA"/>
    <w:rsid w:val="00AF30C6"/>
    <w:rsid w:val="00AF3199"/>
    <w:rsid w:val="00AF32E5"/>
    <w:rsid w:val="00AF3300"/>
    <w:rsid w:val="00AF335C"/>
    <w:rsid w:val="00AF33D1"/>
    <w:rsid w:val="00AF341F"/>
    <w:rsid w:val="00AF348E"/>
    <w:rsid w:val="00AF34CA"/>
    <w:rsid w:val="00AF3513"/>
    <w:rsid w:val="00AF360F"/>
    <w:rsid w:val="00AF3614"/>
    <w:rsid w:val="00AF365D"/>
    <w:rsid w:val="00AF366D"/>
    <w:rsid w:val="00AF36BD"/>
    <w:rsid w:val="00AF3739"/>
    <w:rsid w:val="00AF373D"/>
    <w:rsid w:val="00AF37A4"/>
    <w:rsid w:val="00AF3830"/>
    <w:rsid w:val="00AF3890"/>
    <w:rsid w:val="00AF38C7"/>
    <w:rsid w:val="00AF38DB"/>
    <w:rsid w:val="00AF390B"/>
    <w:rsid w:val="00AF39A4"/>
    <w:rsid w:val="00AF39F0"/>
    <w:rsid w:val="00AF3A0E"/>
    <w:rsid w:val="00AF3A36"/>
    <w:rsid w:val="00AF3B28"/>
    <w:rsid w:val="00AF3BDF"/>
    <w:rsid w:val="00AF3C1C"/>
    <w:rsid w:val="00AF3C55"/>
    <w:rsid w:val="00AF3CD8"/>
    <w:rsid w:val="00AF3EB7"/>
    <w:rsid w:val="00AF3F4D"/>
    <w:rsid w:val="00AF3F7E"/>
    <w:rsid w:val="00AF4007"/>
    <w:rsid w:val="00AF411C"/>
    <w:rsid w:val="00AF41C2"/>
    <w:rsid w:val="00AF41C9"/>
    <w:rsid w:val="00AF4423"/>
    <w:rsid w:val="00AF45B5"/>
    <w:rsid w:val="00AF463F"/>
    <w:rsid w:val="00AF488E"/>
    <w:rsid w:val="00AF48B1"/>
    <w:rsid w:val="00AF48CA"/>
    <w:rsid w:val="00AF4953"/>
    <w:rsid w:val="00AF4A17"/>
    <w:rsid w:val="00AF4A77"/>
    <w:rsid w:val="00AF4A78"/>
    <w:rsid w:val="00AF4AB9"/>
    <w:rsid w:val="00AF4B07"/>
    <w:rsid w:val="00AF4F41"/>
    <w:rsid w:val="00AF5136"/>
    <w:rsid w:val="00AF5152"/>
    <w:rsid w:val="00AF5160"/>
    <w:rsid w:val="00AF52AE"/>
    <w:rsid w:val="00AF53A3"/>
    <w:rsid w:val="00AF53AA"/>
    <w:rsid w:val="00AF53ED"/>
    <w:rsid w:val="00AF5400"/>
    <w:rsid w:val="00AF5450"/>
    <w:rsid w:val="00AF55CD"/>
    <w:rsid w:val="00AF55FD"/>
    <w:rsid w:val="00AF5627"/>
    <w:rsid w:val="00AF5675"/>
    <w:rsid w:val="00AF57BB"/>
    <w:rsid w:val="00AF5860"/>
    <w:rsid w:val="00AF5970"/>
    <w:rsid w:val="00AF5979"/>
    <w:rsid w:val="00AF5989"/>
    <w:rsid w:val="00AF59FF"/>
    <w:rsid w:val="00AF5C74"/>
    <w:rsid w:val="00AF5D61"/>
    <w:rsid w:val="00AF5D63"/>
    <w:rsid w:val="00AF5DB4"/>
    <w:rsid w:val="00AF5E5B"/>
    <w:rsid w:val="00AF5E6F"/>
    <w:rsid w:val="00AF5F01"/>
    <w:rsid w:val="00AF5F54"/>
    <w:rsid w:val="00AF606A"/>
    <w:rsid w:val="00AF608C"/>
    <w:rsid w:val="00AF60B7"/>
    <w:rsid w:val="00AF636A"/>
    <w:rsid w:val="00AF63E2"/>
    <w:rsid w:val="00AF642A"/>
    <w:rsid w:val="00AF656A"/>
    <w:rsid w:val="00AF65D2"/>
    <w:rsid w:val="00AF6856"/>
    <w:rsid w:val="00AF68DF"/>
    <w:rsid w:val="00AF6A5C"/>
    <w:rsid w:val="00AF6B75"/>
    <w:rsid w:val="00AF6C27"/>
    <w:rsid w:val="00AF6C34"/>
    <w:rsid w:val="00AF6CF6"/>
    <w:rsid w:val="00AF6D0D"/>
    <w:rsid w:val="00AF6E0C"/>
    <w:rsid w:val="00AF6F25"/>
    <w:rsid w:val="00AF6F7B"/>
    <w:rsid w:val="00AF7043"/>
    <w:rsid w:val="00AF7183"/>
    <w:rsid w:val="00AF7196"/>
    <w:rsid w:val="00AF72E0"/>
    <w:rsid w:val="00AF73AF"/>
    <w:rsid w:val="00AF7497"/>
    <w:rsid w:val="00AF74A3"/>
    <w:rsid w:val="00AF757D"/>
    <w:rsid w:val="00AF7719"/>
    <w:rsid w:val="00AF7884"/>
    <w:rsid w:val="00AF7920"/>
    <w:rsid w:val="00AF7AAB"/>
    <w:rsid w:val="00AF7AEA"/>
    <w:rsid w:val="00AF7BA0"/>
    <w:rsid w:val="00AF7CA9"/>
    <w:rsid w:val="00AF7CCB"/>
    <w:rsid w:val="00AF7FA7"/>
    <w:rsid w:val="00AF7FF8"/>
    <w:rsid w:val="00B00024"/>
    <w:rsid w:val="00B0005A"/>
    <w:rsid w:val="00B00212"/>
    <w:rsid w:val="00B0024A"/>
    <w:rsid w:val="00B002DD"/>
    <w:rsid w:val="00B002ED"/>
    <w:rsid w:val="00B002EE"/>
    <w:rsid w:val="00B00386"/>
    <w:rsid w:val="00B00390"/>
    <w:rsid w:val="00B004C1"/>
    <w:rsid w:val="00B005EE"/>
    <w:rsid w:val="00B006EB"/>
    <w:rsid w:val="00B00757"/>
    <w:rsid w:val="00B0083E"/>
    <w:rsid w:val="00B008E8"/>
    <w:rsid w:val="00B009C1"/>
    <w:rsid w:val="00B00A5D"/>
    <w:rsid w:val="00B00B8A"/>
    <w:rsid w:val="00B00BF4"/>
    <w:rsid w:val="00B00C4E"/>
    <w:rsid w:val="00B00C55"/>
    <w:rsid w:val="00B00CA7"/>
    <w:rsid w:val="00B00CE4"/>
    <w:rsid w:val="00B00CF6"/>
    <w:rsid w:val="00B00D05"/>
    <w:rsid w:val="00B00D21"/>
    <w:rsid w:val="00B00D32"/>
    <w:rsid w:val="00B00E10"/>
    <w:rsid w:val="00B00E71"/>
    <w:rsid w:val="00B00F7B"/>
    <w:rsid w:val="00B00FE3"/>
    <w:rsid w:val="00B0112B"/>
    <w:rsid w:val="00B0112E"/>
    <w:rsid w:val="00B01226"/>
    <w:rsid w:val="00B012C1"/>
    <w:rsid w:val="00B014A5"/>
    <w:rsid w:val="00B014AF"/>
    <w:rsid w:val="00B015A7"/>
    <w:rsid w:val="00B015AE"/>
    <w:rsid w:val="00B015ED"/>
    <w:rsid w:val="00B016B5"/>
    <w:rsid w:val="00B01866"/>
    <w:rsid w:val="00B0195C"/>
    <w:rsid w:val="00B0198C"/>
    <w:rsid w:val="00B019E4"/>
    <w:rsid w:val="00B01AD1"/>
    <w:rsid w:val="00B01B10"/>
    <w:rsid w:val="00B01D34"/>
    <w:rsid w:val="00B01D6C"/>
    <w:rsid w:val="00B01D88"/>
    <w:rsid w:val="00B01F88"/>
    <w:rsid w:val="00B01FCF"/>
    <w:rsid w:val="00B01FF2"/>
    <w:rsid w:val="00B020C2"/>
    <w:rsid w:val="00B0212C"/>
    <w:rsid w:val="00B021B6"/>
    <w:rsid w:val="00B0231E"/>
    <w:rsid w:val="00B0236A"/>
    <w:rsid w:val="00B023CD"/>
    <w:rsid w:val="00B0249E"/>
    <w:rsid w:val="00B02515"/>
    <w:rsid w:val="00B02574"/>
    <w:rsid w:val="00B025EC"/>
    <w:rsid w:val="00B0266C"/>
    <w:rsid w:val="00B0269A"/>
    <w:rsid w:val="00B02706"/>
    <w:rsid w:val="00B0278D"/>
    <w:rsid w:val="00B028D7"/>
    <w:rsid w:val="00B028EB"/>
    <w:rsid w:val="00B0292A"/>
    <w:rsid w:val="00B02961"/>
    <w:rsid w:val="00B02A8C"/>
    <w:rsid w:val="00B02C1A"/>
    <w:rsid w:val="00B02C34"/>
    <w:rsid w:val="00B02CFF"/>
    <w:rsid w:val="00B02D07"/>
    <w:rsid w:val="00B02DDB"/>
    <w:rsid w:val="00B02E03"/>
    <w:rsid w:val="00B02EAF"/>
    <w:rsid w:val="00B0302A"/>
    <w:rsid w:val="00B030B7"/>
    <w:rsid w:val="00B0326D"/>
    <w:rsid w:val="00B032C7"/>
    <w:rsid w:val="00B03589"/>
    <w:rsid w:val="00B03645"/>
    <w:rsid w:val="00B03A11"/>
    <w:rsid w:val="00B03A5D"/>
    <w:rsid w:val="00B03AFE"/>
    <w:rsid w:val="00B03B34"/>
    <w:rsid w:val="00B03BC2"/>
    <w:rsid w:val="00B03C12"/>
    <w:rsid w:val="00B03EEF"/>
    <w:rsid w:val="00B03F27"/>
    <w:rsid w:val="00B03F3D"/>
    <w:rsid w:val="00B04009"/>
    <w:rsid w:val="00B04048"/>
    <w:rsid w:val="00B040C8"/>
    <w:rsid w:val="00B040D1"/>
    <w:rsid w:val="00B0413A"/>
    <w:rsid w:val="00B041FB"/>
    <w:rsid w:val="00B042B6"/>
    <w:rsid w:val="00B04308"/>
    <w:rsid w:val="00B04356"/>
    <w:rsid w:val="00B043FF"/>
    <w:rsid w:val="00B04452"/>
    <w:rsid w:val="00B044E6"/>
    <w:rsid w:val="00B044F9"/>
    <w:rsid w:val="00B04527"/>
    <w:rsid w:val="00B048DA"/>
    <w:rsid w:val="00B0497B"/>
    <w:rsid w:val="00B04B2B"/>
    <w:rsid w:val="00B04B3C"/>
    <w:rsid w:val="00B04B60"/>
    <w:rsid w:val="00B04B68"/>
    <w:rsid w:val="00B04BC0"/>
    <w:rsid w:val="00B04D20"/>
    <w:rsid w:val="00B04D31"/>
    <w:rsid w:val="00B04D6A"/>
    <w:rsid w:val="00B04E75"/>
    <w:rsid w:val="00B04F9C"/>
    <w:rsid w:val="00B04FE6"/>
    <w:rsid w:val="00B0513E"/>
    <w:rsid w:val="00B05160"/>
    <w:rsid w:val="00B05210"/>
    <w:rsid w:val="00B05232"/>
    <w:rsid w:val="00B05318"/>
    <w:rsid w:val="00B05332"/>
    <w:rsid w:val="00B05361"/>
    <w:rsid w:val="00B05389"/>
    <w:rsid w:val="00B05413"/>
    <w:rsid w:val="00B05487"/>
    <w:rsid w:val="00B0551B"/>
    <w:rsid w:val="00B056A8"/>
    <w:rsid w:val="00B056F2"/>
    <w:rsid w:val="00B0573F"/>
    <w:rsid w:val="00B05815"/>
    <w:rsid w:val="00B058B1"/>
    <w:rsid w:val="00B059CD"/>
    <w:rsid w:val="00B059FC"/>
    <w:rsid w:val="00B05A29"/>
    <w:rsid w:val="00B05A33"/>
    <w:rsid w:val="00B05AAF"/>
    <w:rsid w:val="00B05B7B"/>
    <w:rsid w:val="00B05BC1"/>
    <w:rsid w:val="00B05BFD"/>
    <w:rsid w:val="00B05CE7"/>
    <w:rsid w:val="00B05DD0"/>
    <w:rsid w:val="00B05F8B"/>
    <w:rsid w:val="00B060A8"/>
    <w:rsid w:val="00B060B2"/>
    <w:rsid w:val="00B06388"/>
    <w:rsid w:val="00B0640E"/>
    <w:rsid w:val="00B0645E"/>
    <w:rsid w:val="00B0648F"/>
    <w:rsid w:val="00B0651E"/>
    <w:rsid w:val="00B0657B"/>
    <w:rsid w:val="00B066F1"/>
    <w:rsid w:val="00B0674C"/>
    <w:rsid w:val="00B06752"/>
    <w:rsid w:val="00B067B9"/>
    <w:rsid w:val="00B068AE"/>
    <w:rsid w:val="00B0698A"/>
    <w:rsid w:val="00B069A1"/>
    <w:rsid w:val="00B06A97"/>
    <w:rsid w:val="00B06C7A"/>
    <w:rsid w:val="00B06D1D"/>
    <w:rsid w:val="00B06D4D"/>
    <w:rsid w:val="00B06F1A"/>
    <w:rsid w:val="00B07056"/>
    <w:rsid w:val="00B07100"/>
    <w:rsid w:val="00B072B3"/>
    <w:rsid w:val="00B07492"/>
    <w:rsid w:val="00B074A1"/>
    <w:rsid w:val="00B074B5"/>
    <w:rsid w:val="00B075D7"/>
    <w:rsid w:val="00B07695"/>
    <w:rsid w:val="00B076D5"/>
    <w:rsid w:val="00B076D7"/>
    <w:rsid w:val="00B0774C"/>
    <w:rsid w:val="00B0775A"/>
    <w:rsid w:val="00B077B5"/>
    <w:rsid w:val="00B077BD"/>
    <w:rsid w:val="00B07814"/>
    <w:rsid w:val="00B078A8"/>
    <w:rsid w:val="00B078FB"/>
    <w:rsid w:val="00B07991"/>
    <w:rsid w:val="00B079B2"/>
    <w:rsid w:val="00B079FB"/>
    <w:rsid w:val="00B07A14"/>
    <w:rsid w:val="00B07A25"/>
    <w:rsid w:val="00B07A6C"/>
    <w:rsid w:val="00B07A71"/>
    <w:rsid w:val="00B07AC9"/>
    <w:rsid w:val="00B07ACA"/>
    <w:rsid w:val="00B07D74"/>
    <w:rsid w:val="00B07DEE"/>
    <w:rsid w:val="00B07E25"/>
    <w:rsid w:val="00B07E30"/>
    <w:rsid w:val="00B100D8"/>
    <w:rsid w:val="00B1010D"/>
    <w:rsid w:val="00B1012D"/>
    <w:rsid w:val="00B10271"/>
    <w:rsid w:val="00B10275"/>
    <w:rsid w:val="00B10320"/>
    <w:rsid w:val="00B10345"/>
    <w:rsid w:val="00B103AA"/>
    <w:rsid w:val="00B1052D"/>
    <w:rsid w:val="00B105B3"/>
    <w:rsid w:val="00B10648"/>
    <w:rsid w:val="00B10656"/>
    <w:rsid w:val="00B1066F"/>
    <w:rsid w:val="00B10795"/>
    <w:rsid w:val="00B107BF"/>
    <w:rsid w:val="00B107ED"/>
    <w:rsid w:val="00B10851"/>
    <w:rsid w:val="00B1094B"/>
    <w:rsid w:val="00B1095F"/>
    <w:rsid w:val="00B10973"/>
    <w:rsid w:val="00B10A81"/>
    <w:rsid w:val="00B10B4D"/>
    <w:rsid w:val="00B10B80"/>
    <w:rsid w:val="00B10BDA"/>
    <w:rsid w:val="00B10BF7"/>
    <w:rsid w:val="00B10D3D"/>
    <w:rsid w:val="00B10E65"/>
    <w:rsid w:val="00B10FFA"/>
    <w:rsid w:val="00B1102F"/>
    <w:rsid w:val="00B11061"/>
    <w:rsid w:val="00B110FF"/>
    <w:rsid w:val="00B111EA"/>
    <w:rsid w:val="00B11212"/>
    <w:rsid w:val="00B11293"/>
    <w:rsid w:val="00B11418"/>
    <w:rsid w:val="00B11427"/>
    <w:rsid w:val="00B11524"/>
    <w:rsid w:val="00B115AA"/>
    <w:rsid w:val="00B115E0"/>
    <w:rsid w:val="00B1163F"/>
    <w:rsid w:val="00B1168F"/>
    <w:rsid w:val="00B11732"/>
    <w:rsid w:val="00B117AB"/>
    <w:rsid w:val="00B11842"/>
    <w:rsid w:val="00B1196D"/>
    <w:rsid w:val="00B11B6F"/>
    <w:rsid w:val="00B11BF9"/>
    <w:rsid w:val="00B11C8C"/>
    <w:rsid w:val="00B11CD7"/>
    <w:rsid w:val="00B11D2D"/>
    <w:rsid w:val="00B11E54"/>
    <w:rsid w:val="00B11F4D"/>
    <w:rsid w:val="00B11F96"/>
    <w:rsid w:val="00B12014"/>
    <w:rsid w:val="00B120F3"/>
    <w:rsid w:val="00B121B6"/>
    <w:rsid w:val="00B12367"/>
    <w:rsid w:val="00B123E4"/>
    <w:rsid w:val="00B124D1"/>
    <w:rsid w:val="00B12508"/>
    <w:rsid w:val="00B12538"/>
    <w:rsid w:val="00B125E5"/>
    <w:rsid w:val="00B12645"/>
    <w:rsid w:val="00B1268E"/>
    <w:rsid w:val="00B127B6"/>
    <w:rsid w:val="00B127C5"/>
    <w:rsid w:val="00B1288D"/>
    <w:rsid w:val="00B129A9"/>
    <w:rsid w:val="00B12B01"/>
    <w:rsid w:val="00B12B93"/>
    <w:rsid w:val="00B12DA1"/>
    <w:rsid w:val="00B12E12"/>
    <w:rsid w:val="00B12EB1"/>
    <w:rsid w:val="00B12F13"/>
    <w:rsid w:val="00B12F5F"/>
    <w:rsid w:val="00B13045"/>
    <w:rsid w:val="00B130E9"/>
    <w:rsid w:val="00B1335B"/>
    <w:rsid w:val="00B13467"/>
    <w:rsid w:val="00B1347F"/>
    <w:rsid w:val="00B13594"/>
    <w:rsid w:val="00B13835"/>
    <w:rsid w:val="00B1383E"/>
    <w:rsid w:val="00B13867"/>
    <w:rsid w:val="00B13915"/>
    <w:rsid w:val="00B139F4"/>
    <w:rsid w:val="00B13A5C"/>
    <w:rsid w:val="00B13B53"/>
    <w:rsid w:val="00B13C28"/>
    <w:rsid w:val="00B13C87"/>
    <w:rsid w:val="00B13DC2"/>
    <w:rsid w:val="00B13E71"/>
    <w:rsid w:val="00B13E73"/>
    <w:rsid w:val="00B13EFD"/>
    <w:rsid w:val="00B14103"/>
    <w:rsid w:val="00B141DE"/>
    <w:rsid w:val="00B1432B"/>
    <w:rsid w:val="00B143C1"/>
    <w:rsid w:val="00B1449A"/>
    <w:rsid w:val="00B144EF"/>
    <w:rsid w:val="00B1461D"/>
    <w:rsid w:val="00B1462E"/>
    <w:rsid w:val="00B14656"/>
    <w:rsid w:val="00B1469D"/>
    <w:rsid w:val="00B146DC"/>
    <w:rsid w:val="00B146F0"/>
    <w:rsid w:val="00B14752"/>
    <w:rsid w:val="00B147D9"/>
    <w:rsid w:val="00B14856"/>
    <w:rsid w:val="00B148C0"/>
    <w:rsid w:val="00B14946"/>
    <w:rsid w:val="00B14A9C"/>
    <w:rsid w:val="00B14AC2"/>
    <w:rsid w:val="00B14CBA"/>
    <w:rsid w:val="00B14CE6"/>
    <w:rsid w:val="00B14D16"/>
    <w:rsid w:val="00B14D5C"/>
    <w:rsid w:val="00B14E28"/>
    <w:rsid w:val="00B15088"/>
    <w:rsid w:val="00B15357"/>
    <w:rsid w:val="00B15417"/>
    <w:rsid w:val="00B1567F"/>
    <w:rsid w:val="00B156B2"/>
    <w:rsid w:val="00B15707"/>
    <w:rsid w:val="00B15795"/>
    <w:rsid w:val="00B15A07"/>
    <w:rsid w:val="00B15B10"/>
    <w:rsid w:val="00B15C02"/>
    <w:rsid w:val="00B15D5B"/>
    <w:rsid w:val="00B15D6C"/>
    <w:rsid w:val="00B15DF6"/>
    <w:rsid w:val="00B15E6F"/>
    <w:rsid w:val="00B15E76"/>
    <w:rsid w:val="00B15ED8"/>
    <w:rsid w:val="00B15F61"/>
    <w:rsid w:val="00B15F87"/>
    <w:rsid w:val="00B16091"/>
    <w:rsid w:val="00B16160"/>
    <w:rsid w:val="00B161C4"/>
    <w:rsid w:val="00B1622B"/>
    <w:rsid w:val="00B1624D"/>
    <w:rsid w:val="00B163CE"/>
    <w:rsid w:val="00B163F2"/>
    <w:rsid w:val="00B163FF"/>
    <w:rsid w:val="00B16410"/>
    <w:rsid w:val="00B16462"/>
    <w:rsid w:val="00B164D4"/>
    <w:rsid w:val="00B16549"/>
    <w:rsid w:val="00B165DC"/>
    <w:rsid w:val="00B16652"/>
    <w:rsid w:val="00B16680"/>
    <w:rsid w:val="00B166DD"/>
    <w:rsid w:val="00B16783"/>
    <w:rsid w:val="00B167D2"/>
    <w:rsid w:val="00B16846"/>
    <w:rsid w:val="00B16881"/>
    <w:rsid w:val="00B16A28"/>
    <w:rsid w:val="00B16A56"/>
    <w:rsid w:val="00B16A7B"/>
    <w:rsid w:val="00B16A7D"/>
    <w:rsid w:val="00B16D0B"/>
    <w:rsid w:val="00B16D15"/>
    <w:rsid w:val="00B16DD6"/>
    <w:rsid w:val="00B16DF6"/>
    <w:rsid w:val="00B16EB9"/>
    <w:rsid w:val="00B16F8D"/>
    <w:rsid w:val="00B1710C"/>
    <w:rsid w:val="00B17224"/>
    <w:rsid w:val="00B172B6"/>
    <w:rsid w:val="00B1732F"/>
    <w:rsid w:val="00B173DF"/>
    <w:rsid w:val="00B1740E"/>
    <w:rsid w:val="00B17573"/>
    <w:rsid w:val="00B17774"/>
    <w:rsid w:val="00B17804"/>
    <w:rsid w:val="00B1794D"/>
    <w:rsid w:val="00B17A81"/>
    <w:rsid w:val="00B17B6B"/>
    <w:rsid w:val="00B17B81"/>
    <w:rsid w:val="00B17C72"/>
    <w:rsid w:val="00B17DE9"/>
    <w:rsid w:val="00B17F30"/>
    <w:rsid w:val="00B17FA6"/>
    <w:rsid w:val="00B200EA"/>
    <w:rsid w:val="00B201F8"/>
    <w:rsid w:val="00B202C5"/>
    <w:rsid w:val="00B2031F"/>
    <w:rsid w:val="00B2049E"/>
    <w:rsid w:val="00B205C7"/>
    <w:rsid w:val="00B2062B"/>
    <w:rsid w:val="00B206A9"/>
    <w:rsid w:val="00B206F7"/>
    <w:rsid w:val="00B20916"/>
    <w:rsid w:val="00B209A7"/>
    <w:rsid w:val="00B20A03"/>
    <w:rsid w:val="00B20AE5"/>
    <w:rsid w:val="00B20B2B"/>
    <w:rsid w:val="00B20B56"/>
    <w:rsid w:val="00B20B7C"/>
    <w:rsid w:val="00B20C5C"/>
    <w:rsid w:val="00B20CC6"/>
    <w:rsid w:val="00B20E96"/>
    <w:rsid w:val="00B20F4C"/>
    <w:rsid w:val="00B20F65"/>
    <w:rsid w:val="00B20FFA"/>
    <w:rsid w:val="00B21071"/>
    <w:rsid w:val="00B212A9"/>
    <w:rsid w:val="00B212AF"/>
    <w:rsid w:val="00B2161E"/>
    <w:rsid w:val="00B216FE"/>
    <w:rsid w:val="00B217F3"/>
    <w:rsid w:val="00B21859"/>
    <w:rsid w:val="00B218E8"/>
    <w:rsid w:val="00B21B79"/>
    <w:rsid w:val="00B21D19"/>
    <w:rsid w:val="00B21E08"/>
    <w:rsid w:val="00B21F9A"/>
    <w:rsid w:val="00B21FE1"/>
    <w:rsid w:val="00B22039"/>
    <w:rsid w:val="00B22057"/>
    <w:rsid w:val="00B22222"/>
    <w:rsid w:val="00B22278"/>
    <w:rsid w:val="00B222E3"/>
    <w:rsid w:val="00B2230E"/>
    <w:rsid w:val="00B223CE"/>
    <w:rsid w:val="00B22401"/>
    <w:rsid w:val="00B224B1"/>
    <w:rsid w:val="00B22622"/>
    <w:rsid w:val="00B22805"/>
    <w:rsid w:val="00B2281C"/>
    <w:rsid w:val="00B22826"/>
    <w:rsid w:val="00B2283D"/>
    <w:rsid w:val="00B228C4"/>
    <w:rsid w:val="00B228DB"/>
    <w:rsid w:val="00B22922"/>
    <w:rsid w:val="00B2292F"/>
    <w:rsid w:val="00B229E6"/>
    <w:rsid w:val="00B22A31"/>
    <w:rsid w:val="00B22C07"/>
    <w:rsid w:val="00B22CDD"/>
    <w:rsid w:val="00B22D91"/>
    <w:rsid w:val="00B22E4F"/>
    <w:rsid w:val="00B22EDE"/>
    <w:rsid w:val="00B22F95"/>
    <w:rsid w:val="00B22F97"/>
    <w:rsid w:val="00B23070"/>
    <w:rsid w:val="00B23140"/>
    <w:rsid w:val="00B2317A"/>
    <w:rsid w:val="00B2324D"/>
    <w:rsid w:val="00B232A8"/>
    <w:rsid w:val="00B233F5"/>
    <w:rsid w:val="00B23411"/>
    <w:rsid w:val="00B234B8"/>
    <w:rsid w:val="00B23974"/>
    <w:rsid w:val="00B23A35"/>
    <w:rsid w:val="00B23A61"/>
    <w:rsid w:val="00B23AAA"/>
    <w:rsid w:val="00B23AC7"/>
    <w:rsid w:val="00B23B1A"/>
    <w:rsid w:val="00B23B2B"/>
    <w:rsid w:val="00B23B32"/>
    <w:rsid w:val="00B23BC0"/>
    <w:rsid w:val="00B23C14"/>
    <w:rsid w:val="00B23C26"/>
    <w:rsid w:val="00B23C36"/>
    <w:rsid w:val="00B23C5E"/>
    <w:rsid w:val="00B23C69"/>
    <w:rsid w:val="00B23D55"/>
    <w:rsid w:val="00B23D71"/>
    <w:rsid w:val="00B23D9C"/>
    <w:rsid w:val="00B23DAD"/>
    <w:rsid w:val="00B23E3E"/>
    <w:rsid w:val="00B23ECD"/>
    <w:rsid w:val="00B23F34"/>
    <w:rsid w:val="00B23F49"/>
    <w:rsid w:val="00B240D8"/>
    <w:rsid w:val="00B241D0"/>
    <w:rsid w:val="00B2441C"/>
    <w:rsid w:val="00B2452D"/>
    <w:rsid w:val="00B24623"/>
    <w:rsid w:val="00B24864"/>
    <w:rsid w:val="00B248BB"/>
    <w:rsid w:val="00B2491A"/>
    <w:rsid w:val="00B24BE5"/>
    <w:rsid w:val="00B24CC8"/>
    <w:rsid w:val="00B24D73"/>
    <w:rsid w:val="00B24E50"/>
    <w:rsid w:val="00B24E91"/>
    <w:rsid w:val="00B2505F"/>
    <w:rsid w:val="00B25140"/>
    <w:rsid w:val="00B25202"/>
    <w:rsid w:val="00B252DF"/>
    <w:rsid w:val="00B252EB"/>
    <w:rsid w:val="00B25300"/>
    <w:rsid w:val="00B254A8"/>
    <w:rsid w:val="00B25570"/>
    <w:rsid w:val="00B25740"/>
    <w:rsid w:val="00B257E4"/>
    <w:rsid w:val="00B258D1"/>
    <w:rsid w:val="00B25943"/>
    <w:rsid w:val="00B25995"/>
    <w:rsid w:val="00B25997"/>
    <w:rsid w:val="00B25A6C"/>
    <w:rsid w:val="00B25ABF"/>
    <w:rsid w:val="00B25AC8"/>
    <w:rsid w:val="00B25AE2"/>
    <w:rsid w:val="00B25D46"/>
    <w:rsid w:val="00B25E0F"/>
    <w:rsid w:val="00B25E84"/>
    <w:rsid w:val="00B25E89"/>
    <w:rsid w:val="00B25EAA"/>
    <w:rsid w:val="00B25F60"/>
    <w:rsid w:val="00B26038"/>
    <w:rsid w:val="00B26073"/>
    <w:rsid w:val="00B260DD"/>
    <w:rsid w:val="00B26174"/>
    <w:rsid w:val="00B2619F"/>
    <w:rsid w:val="00B263B5"/>
    <w:rsid w:val="00B26406"/>
    <w:rsid w:val="00B26423"/>
    <w:rsid w:val="00B2643E"/>
    <w:rsid w:val="00B2654E"/>
    <w:rsid w:val="00B265A8"/>
    <w:rsid w:val="00B265BD"/>
    <w:rsid w:val="00B2666B"/>
    <w:rsid w:val="00B2670B"/>
    <w:rsid w:val="00B26734"/>
    <w:rsid w:val="00B267DA"/>
    <w:rsid w:val="00B26801"/>
    <w:rsid w:val="00B26896"/>
    <w:rsid w:val="00B26924"/>
    <w:rsid w:val="00B26943"/>
    <w:rsid w:val="00B2695E"/>
    <w:rsid w:val="00B269AF"/>
    <w:rsid w:val="00B269F9"/>
    <w:rsid w:val="00B26ABA"/>
    <w:rsid w:val="00B26CB5"/>
    <w:rsid w:val="00B26D47"/>
    <w:rsid w:val="00B26DB9"/>
    <w:rsid w:val="00B26DBC"/>
    <w:rsid w:val="00B26DCA"/>
    <w:rsid w:val="00B26E33"/>
    <w:rsid w:val="00B270E6"/>
    <w:rsid w:val="00B2724D"/>
    <w:rsid w:val="00B27400"/>
    <w:rsid w:val="00B27562"/>
    <w:rsid w:val="00B276F3"/>
    <w:rsid w:val="00B27921"/>
    <w:rsid w:val="00B27AE0"/>
    <w:rsid w:val="00B27B22"/>
    <w:rsid w:val="00B27B23"/>
    <w:rsid w:val="00B27BB1"/>
    <w:rsid w:val="00B27C59"/>
    <w:rsid w:val="00B27C93"/>
    <w:rsid w:val="00B27D0D"/>
    <w:rsid w:val="00B27EDF"/>
    <w:rsid w:val="00B27EE1"/>
    <w:rsid w:val="00B30082"/>
    <w:rsid w:val="00B30212"/>
    <w:rsid w:val="00B3026A"/>
    <w:rsid w:val="00B3027A"/>
    <w:rsid w:val="00B30302"/>
    <w:rsid w:val="00B303A3"/>
    <w:rsid w:val="00B3060D"/>
    <w:rsid w:val="00B30667"/>
    <w:rsid w:val="00B30672"/>
    <w:rsid w:val="00B3068D"/>
    <w:rsid w:val="00B306B4"/>
    <w:rsid w:val="00B30758"/>
    <w:rsid w:val="00B30809"/>
    <w:rsid w:val="00B30847"/>
    <w:rsid w:val="00B3089B"/>
    <w:rsid w:val="00B3089E"/>
    <w:rsid w:val="00B30902"/>
    <w:rsid w:val="00B30A7D"/>
    <w:rsid w:val="00B30AA9"/>
    <w:rsid w:val="00B30ABE"/>
    <w:rsid w:val="00B30BE7"/>
    <w:rsid w:val="00B30C4C"/>
    <w:rsid w:val="00B30EB0"/>
    <w:rsid w:val="00B30F67"/>
    <w:rsid w:val="00B3103C"/>
    <w:rsid w:val="00B310CE"/>
    <w:rsid w:val="00B313D2"/>
    <w:rsid w:val="00B316FD"/>
    <w:rsid w:val="00B31868"/>
    <w:rsid w:val="00B31AE0"/>
    <w:rsid w:val="00B31BBB"/>
    <w:rsid w:val="00B31C37"/>
    <w:rsid w:val="00B31CE6"/>
    <w:rsid w:val="00B31D19"/>
    <w:rsid w:val="00B31D3B"/>
    <w:rsid w:val="00B31D82"/>
    <w:rsid w:val="00B31DB3"/>
    <w:rsid w:val="00B31DB8"/>
    <w:rsid w:val="00B31DBD"/>
    <w:rsid w:val="00B31DFA"/>
    <w:rsid w:val="00B31E92"/>
    <w:rsid w:val="00B31EC2"/>
    <w:rsid w:val="00B31F52"/>
    <w:rsid w:val="00B31FDD"/>
    <w:rsid w:val="00B320C0"/>
    <w:rsid w:val="00B32123"/>
    <w:rsid w:val="00B32280"/>
    <w:rsid w:val="00B3233F"/>
    <w:rsid w:val="00B3237E"/>
    <w:rsid w:val="00B324E7"/>
    <w:rsid w:val="00B32509"/>
    <w:rsid w:val="00B326C3"/>
    <w:rsid w:val="00B3274A"/>
    <w:rsid w:val="00B328A0"/>
    <w:rsid w:val="00B328ED"/>
    <w:rsid w:val="00B3295E"/>
    <w:rsid w:val="00B329EF"/>
    <w:rsid w:val="00B32AF1"/>
    <w:rsid w:val="00B32B6E"/>
    <w:rsid w:val="00B32C4F"/>
    <w:rsid w:val="00B32C64"/>
    <w:rsid w:val="00B32C89"/>
    <w:rsid w:val="00B32D5C"/>
    <w:rsid w:val="00B32E86"/>
    <w:rsid w:val="00B330F2"/>
    <w:rsid w:val="00B33130"/>
    <w:rsid w:val="00B33365"/>
    <w:rsid w:val="00B335AD"/>
    <w:rsid w:val="00B335E5"/>
    <w:rsid w:val="00B33654"/>
    <w:rsid w:val="00B33670"/>
    <w:rsid w:val="00B336BF"/>
    <w:rsid w:val="00B336E5"/>
    <w:rsid w:val="00B3384F"/>
    <w:rsid w:val="00B33879"/>
    <w:rsid w:val="00B338CD"/>
    <w:rsid w:val="00B33953"/>
    <w:rsid w:val="00B33A5D"/>
    <w:rsid w:val="00B33AC5"/>
    <w:rsid w:val="00B33AD2"/>
    <w:rsid w:val="00B33BD2"/>
    <w:rsid w:val="00B33C60"/>
    <w:rsid w:val="00B33CBB"/>
    <w:rsid w:val="00B33D72"/>
    <w:rsid w:val="00B33DAB"/>
    <w:rsid w:val="00B33DC1"/>
    <w:rsid w:val="00B33E25"/>
    <w:rsid w:val="00B33EC8"/>
    <w:rsid w:val="00B33FC0"/>
    <w:rsid w:val="00B34189"/>
    <w:rsid w:val="00B342AB"/>
    <w:rsid w:val="00B34630"/>
    <w:rsid w:val="00B346B4"/>
    <w:rsid w:val="00B34718"/>
    <w:rsid w:val="00B3475B"/>
    <w:rsid w:val="00B347B8"/>
    <w:rsid w:val="00B3482F"/>
    <w:rsid w:val="00B34927"/>
    <w:rsid w:val="00B34B6E"/>
    <w:rsid w:val="00B34B7F"/>
    <w:rsid w:val="00B34D07"/>
    <w:rsid w:val="00B34D1F"/>
    <w:rsid w:val="00B34D5D"/>
    <w:rsid w:val="00B34DDC"/>
    <w:rsid w:val="00B34EDB"/>
    <w:rsid w:val="00B34F61"/>
    <w:rsid w:val="00B34FC8"/>
    <w:rsid w:val="00B350D6"/>
    <w:rsid w:val="00B35209"/>
    <w:rsid w:val="00B35221"/>
    <w:rsid w:val="00B3548C"/>
    <w:rsid w:val="00B3549E"/>
    <w:rsid w:val="00B354DB"/>
    <w:rsid w:val="00B355D9"/>
    <w:rsid w:val="00B35675"/>
    <w:rsid w:val="00B35706"/>
    <w:rsid w:val="00B357A9"/>
    <w:rsid w:val="00B357D6"/>
    <w:rsid w:val="00B35A63"/>
    <w:rsid w:val="00B35AA1"/>
    <w:rsid w:val="00B35AF1"/>
    <w:rsid w:val="00B35AF9"/>
    <w:rsid w:val="00B35B0B"/>
    <w:rsid w:val="00B35BE9"/>
    <w:rsid w:val="00B35DB3"/>
    <w:rsid w:val="00B35DD9"/>
    <w:rsid w:val="00B35EA1"/>
    <w:rsid w:val="00B35F69"/>
    <w:rsid w:val="00B35F7C"/>
    <w:rsid w:val="00B361D5"/>
    <w:rsid w:val="00B36436"/>
    <w:rsid w:val="00B364D0"/>
    <w:rsid w:val="00B36500"/>
    <w:rsid w:val="00B3654D"/>
    <w:rsid w:val="00B365BF"/>
    <w:rsid w:val="00B365DA"/>
    <w:rsid w:val="00B3662A"/>
    <w:rsid w:val="00B36635"/>
    <w:rsid w:val="00B36645"/>
    <w:rsid w:val="00B3675B"/>
    <w:rsid w:val="00B36770"/>
    <w:rsid w:val="00B3677B"/>
    <w:rsid w:val="00B36796"/>
    <w:rsid w:val="00B3683E"/>
    <w:rsid w:val="00B36879"/>
    <w:rsid w:val="00B36894"/>
    <w:rsid w:val="00B368F9"/>
    <w:rsid w:val="00B3692C"/>
    <w:rsid w:val="00B36A77"/>
    <w:rsid w:val="00B36ABB"/>
    <w:rsid w:val="00B36B87"/>
    <w:rsid w:val="00B36BC9"/>
    <w:rsid w:val="00B36BCC"/>
    <w:rsid w:val="00B36DF6"/>
    <w:rsid w:val="00B36E17"/>
    <w:rsid w:val="00B36F95"/>
    <w:rsid w:val="00B37012"/>
    <w:rsid w:val="00B3706A"/>
    <w:rsid w:val="00B370F1"/>
    <w:rsid w:val="00B3715A"/>
    <w:rsid w:val="00B3718C"/>
    <w:rsid w:val="00B37235"/>
    <w:rsid w:val="00B37236"/>
    <w:rsid w:val="00B372CD"/>
    <w:rsid w:val="00B37326"/>
    <w:rsid w:val="00B37478"/>
    <w:rsid w:val="00B374E2"/>
    <w:rsid w:val="00B37539"/>
    <w:rsid w:val="00B37546"/>
    <w:rsid w:val="00B375CF"/>
    <w:rsid w:val="00B375D8"/>
    <w:rsid w:val="00B3778C"/>
    <w:rsid w:val="00B3784A"/>
    <w:rsid w:val="00B37867"/>
    <w:rsid w:val="00B37BCD"/>
    <w:rsid w:val="00B37BFF"/>
    <w:rsid w:val="00B37C92"/>
    <w:rsid w:val="00B37F53"/>
    <w:rsid w:val="00B400B3"/>
    <w:rsid w:val="00B400B4"/>
    <w:rsid w:val="00B400FD"/>
    <w:rsid w:val="00B402B0"/>
    <w:rsid w:val="00B403D8"/>
    <w:rsid w:val="00B40490"/>
    <w:rsid w:val="00B40628"/>
    <w:rsid w:val="00B40776"/>
    <w:rsid w:val="00B407AF"/>
    <w:rsid w:val="00B4090B"/>
    <w:rsid w:val="00B40A12"/>
    <w:rsid w:val="00B40A3E"/>
    <w:rsid w:val="00B40A7B"/>
    <w:rsid w:val="00B40B44"/>
    <w:rsid w:val="00B40B91"/>
    <w:rsid w:val="00B40BCE"/>
    <w:rsid w:val="00B40CE5"/>
    <w:rsid w:val="00B40E67"/>
    <w:rsid w:val="00B40F3C"/>
    <w:rsid w:val="00B4100E"/>
    <w:rsid w:val="00B41035"/>
    <w:rsid w:val="00B4107C"/>
    <w:rsid w:val="00B411AE"/>
    <w:rsid w:val="00B411BD"/>
    <w:rsid w:val="00B4125A"/>
    <w:rsid w:val="00B413FB"/>
    <w:rsid w:val="00B41592"/>
    <w:rsid w:val="00B41783"/>
    <w:rsid w:val="00B41999"/>
    <w:rsid w:val="00B419FD"/>
    <w:rsid w:val="00B41B6B"/>
    <w:rsid w:val="00B41CEE"/>
    <w:rsid w:val="00B41D0E"/>
    <w:rsid w:val="00B41EB8"/>
    <w:rsid w:val="00B41F63"/>
    <w:rsid w:val="00B41F69"/>
    <w:rsid w:val="00B41F82"/>
    <w:rsid w:val="00B420B9"/>
    <w:rsid w:val="00B4228F"/>
    <w:rsid w:val="00B422E9"/>
    <w:rsid w:val="00B425BD"/>
    <w:rsid w:val="00B425DB"/>
    <w:rsid w:val="00B425F8"/>
    <w:rsid w:val="00B426CB"/>
    <w:rsid w:val="00B42702"/>
    <w:rsid w:val="00B4276B"/>
    <w:rsid w:val="00B4284B"/>
    <w:rsid w:val="00B428BA"/>
    <w:rsid w:val="00B4293A"/>
    <w:rsid w:val="00B42958"/>
    <w:rsid w:val="00B42A18"/>
    <w:rsid w:val="00B42AEF"/>
    <w:rsid w:val="00B42B0D"/>
    <w:rsid w:val="00B42B60"/>
    <w:rsid w:val="00B42D90"/>
    <w:rsid w:val="00B42D93"/>
    <w:rsid w:val="00B43068"/>
    <w:rsid w:val="00B430C3"/>
    <w:rsid w:val="00B43157"/>
    <w:rsid w:val="00B431C4"/>
    <w:rsid w:val="00B431DF"/>
    <w:rsid w:val="00B43332"/>
    <w:rsid w:val="00B434C1"/>
    <w:rsid w:val="00B437B3"/>
    <w:rsid w:val="00B438D4"/>
    <w:rsid w:val="00B4395E"/>
    <w:rsid w:val="00B43A7C"/>
    <w:rsid w:val="00B43A80"/>
    <w:rsid w:val="00B43AF2"/>
    <w:rsid w:val="00B43B32"/>
    <w:rsid w:val="00B43D77"/>
    <w:rsid w:val="00B43D93"/>
    <w:rsid w:val="00B43DCD"/>
    <w:rsid w:val="00B43EE4"/>
    <w:rsid w:val="00B43EE8"/>
    <w:rsid w:val="00B43FD6"/>
    <w:rsid w:val="00B440F7"/>
    <w:rsid w:val="00B44144"/>
    <w:rsid w:val="00B4414B"/>
    <w:rsid w:val="00B44286"/>
    <w:rsid w:val="00B442CB"/>
    <w:rsid w:val="00B4434E"/>
    <w:rsid w:val="00B44482"/>
    <w:rsid w:val="00B444DD"/>
    <w:rsid w:val="00B444FB"/>
    <w:rsid w:val="00B445E5"/>
    <w:rsid w:val="00B44640"/>
    <w:rsid w:val="00B446AC"/>
    <w:rsid w:val="00B4472F"/>
    <w:rsid w:val="00B4473B"/>
    <w:rsid w:val="00B4473F"/>
    <w:rsid w:val="00B44760"/>
    <w:rsid w:val="00B44802"/>
    <w:rsid w:val="00B44859"/>
    <w:rsid w:val="00B448C1"/>
    <w:rsid w:val="00B44A96"/>
    <w:rsid w:val="00B44AE2"/>
    <w:rsid w:val="00B44B4F"/>
    <w:rsid w:val="00B44B77"/>
    <w:rsid w:val="00B44BB6"/>
    <w:rsid w:val="00B44C15"/>
    <w:rsid w:val="00B44C50"/>
    <w:rsid w:val="00B44CEB"/>
    <w:rsid w:val="00B44D1B"/>
    <w:rsid w:val="00B44D8D"/>
    <w:rsid w:val="00B44D9F"/>
    <w:rsid w:val="00B44E06"/>
    <w:rsid w:val="00B44EF6"/>
    <w:rsid w:val="00B44F16"/>
    <w:rsid w:val="00B44F22"/>
    <w:rsid w:val="00B44F77"/>
    <w:rsid w:val="00B44F9C"/>
    <w:rsid w:val="00B45031"/>
    <w:rsid w:val="00B4522C"/>
    <w:rsid w:val="00B45357"/>
    <w:rsid w:val="00B45396"/>
    <w:rsid w:val="00B4539C"/>
    <w:rsid w:val="00B453D4"/>
    <w:rsid w:val="00B45493"/>
    <w:rsid w:val="00B45589"/>
    <w:rsid w:val="00B456DE"/>
    <w:rsid w:val="00B4574F"/>
    <w:rsid w:val="00B45777"/>
    <w:rsid w:val="00B457C1"/>
    <w:rsid w:val="00B45855"/>
    <w:rsid w:val="00B45870"/>
    <w:rsid w:val="00B4589B"/>
    <w:rsid w:val="00B45B29"/>
    <w:rsid w:val="00B45BD6"/>
    <w:rsid w:val="00B45E32"/>
    <w:rsid w:val="00B45E99"/>
    <w:rsid w:val="00B46141"/>
    <w:rsid w:val="00B46146"/>
    <w:rsid w:val="00B4618A"/>
    <w:rsid w:val="00B461AC"/>
    <w:rsid w:val="00B463DD"/>
    <w:rsid w:val="00B46432"/>
    <w:rsid w:val="00B46442"/>
    <w:rsid w:val="00B4655F"/>
    <w:rsid w:val="00B46634"/>
    <w:rsid w:val="00B46675"/>
    <w:rsid w:val="00B466C6"/>
    <w:rsid w:val="00B468E8"/>
    <w:rsid w:val="00B46A1D"/>
    <w:rsid w:val="00B46A25"/>
    <w:rsid w:val="00B46C54"/>
    <w:rsid w:val="00B46C63"/>
    <w:rsid w:val="00B46C6D"/>
    <w:rsid w:val="00B46C93"/>
    <w:rsid w:val="00B46CDD"/>
    <w:rsid w:val="00B46DB3"/>
    <w:rsid w:val="00B46E0E"/>
    <w:rsid w:val="00B46E47"/>
    <w:rsid w:val="00B46EBC"/>
    <w:rsid w:val="00B46F0B"/>
    <w:rsid w:val="00B46FB6"/>
    <w:rsid w:val="00B4704F"/>
    <w:rsid w:val="00B470F7"/>
    <w:rsid w:val="00B47327"/>
    <w:rsid w:val="00B4740F"/>
    <w:rsid w:val="00B475FB"/>
    <w:rsid w:val="00B47771"/>
    <w:rsid w:val="00B47783"/>
    <w:rsid w:val="00B477C2"/>
    <w:rsid w:val="00B47833"/>
    <w:rsid w:val="00B47A64"/>
    <w:rsid w:val="00B47B25"/>
    <w:rsid w:val="00B47BEA"/>
    <w:rsid w:val="00B47D73"/>
    <w:rsid w:val="00B47DAD"/>
    <w:rsid w:val="00B47F48"/>
    <w:rsid w:val="00B47FC2"/>
    <w:rsid w:val="00B50089"/>
    <w:rsid w:val="00B50156"/>
    <w:rsid w:val="00B5033E"/>
    <w:rsid w:val="00B50392"/>
    <w:rsid w:val="00B5046E"/>
    <w:rsid w:val="00B50505"/>
    <w:rsid w:val="00B505B8"/>
    <w:rsid w:val="00B50705"/>
    <w:rsid w:val="00B50719"/>
    <w:rsid w:val="00B50732"/>
    <w:rsid w:val="00B507DC"/>
    <w:rsid w:val="00B50805"/>
    <w:rsid w:val="00B50882"/>
    <w:rsid w:val="00B50890"/>
    <w:rsid w:val="00B50946"/>
    <w:rsid w:val="00B509CD"/>
    <w:rsid w:val="00B509E6"/>
    <w:rsid w:val="00B50A91"/>
    <w:rsid w:val="00B50B47"/>
    <w:rsid w:val="00B50B90"/>
    <w:rsid w:val="00B50BAB"/>
    <w:rsid w:val="00B50C4D"/>
    <w:rsid w:val="00B50D16"/>
    <w:rsid w:val="00B50DC5"/>
    <w:rsid w:val="00B50E27"/>
    <w:rsid w:val="00B50E48"/>
    <w:rsid w:val="00B50EBE"/>
    <w:rsid w:val="00B50ED2"/>
    <w:rsid w:val="00B50F19"/>
    <w:rsid w:val="00B50FF5"/>
    <w:rsid w:val="00B51101"/>
    <w:rsid w:val="00B512EC"/>
    <w:rsid w:val="00B51391"/>
    <w:rsid w:val="00B51453"/>
    <w:rsid w:val="00B51470"/>
    <w:rsid w:val="00B514B3"/>
    <w:rsid w:val="00B51573"/>
    <w:rsid w:val="00B5157A"/>
    <w:rsid w:val="00B5168A"/>
    <w:rsid w:val="00B516E4"/>
    <w:rsid w:val="00B5176C"/>
    <w:rsid w:val="00B51774"/>
    <w:rsid w:val="00B517AF"/>
    <w:rsid w:val="00B51849"/>
    <w:rsid w:val="00B5187F"/>
    <w:rsid w:val="00B518EF"/>
    <w:rsid w:val="00B51912"/>
    <w:rsid w:val="00B5197D"/>
    <w:rsid w:val="00B519B5"/>
    <w:rsid w:val="00B51BC6"/>
    <w:rsid w:val="00B51BCF"/>
    <w:rsid w:val="00B51CCD"/>
    <w:rsid w:val="00B51CDC"/>
    <w:rsid w:val="00B51D18"/>
    <w:rsid w:val="00B51ED3"/>
    <w:rsid w:val="00B51F75"/>
    <w:rsid w:val="00B51F91"/>
    <w:rsid w:val="00B51FCB"/>
    <w:rsid w:val="00B520A2"/>
    <w:rsid w:val="00B520CD"/>
    <w:rsid w:val="00B52144"/>
    <w:rsid w:val="00B52172"/>
    <w:rsid w:val="00B522A2"/>
    <w:rsid w:val="00B522D2"/>
    <w:rsid w:val="00B52361"/>
    <w:rsid w:val="00B52379"/>
    <w:rsid w:val="00B52618"/>
    <w:rsid w:val="00B5273C"/>
    <w:rsid w:val="00B52893"/>
    <w:rsid w:val="00B5295D"/>
    <w:rsid w:val="00B529CC"/>
    <w:rsid w:val="00B529E3"/>
    <w:rsid w:val="00B52A69"/>
    <w:rsid w:val="00B52A7E"/>
    <w:rsid w:val="00B52A89"/>
    <w:rsid w:val="00B52B53"/>
    <w:rsid w:val="00B52B71"/>
    <w:rsid w:val="00B52BEF"/>
    <w:rsid w:val="00B52F6D"/>
    <w:rsid w:val="00B52FAC"/>
    <w:rsid w:val="00B53013"/>
    <w:rsid w:val="00B53032"/>
    <w:rsid w:val="00B53034"/>
    <w:rsid w:val="00B5312F"/>
    <w:rsid w:val="00B531E6"/>
    <w:rsid w:val="00B53240"/>
    <w:rsid w:val="00B533E0"/>
    <w:rsid w:val="00B53718"/>
    <w:rsid w:val="00B537BC"/>
    <w:rsid w:val="00B5396F"/>
    <w:rsid w:val="00B539E8"/>
    <w:rsid w:val="00B53A82"/>
    <w:rsid w:val="00B53A87"/>
    <w:rsid w:val="00B53ACC"/>
    <w:rsid w:val="00B53B1A"/>
    <w:rsid w:val="00B53B35"/>
    <w:rsid w:val="00B53B62"/>
    <w:rsid w:val="00B53C1D"/>
    <w:rsid w:val="00B53F56"/>
    <w:rsid w:val="00B53FDA"/>
    <w:rsid w:val="00B54066"/>
    <w:rsid w:val="00B540A2"/>
    <w:rsid w:val="00B54112"/>
    <w:rsid w:val="00B54257"/>
    <w:rsid w:val="00B54348"/>
    <w:rsid w:val="00B544A1"/>
    <w:rsid w:val="00B544DE"/>
    <w:rsid w:val="00B545DE"/>
    <w:rsid w:val="00B54715"/>
    <w:rsid w:val="00B547EC"/>
    <w:rsid w:val="00B5482E"/>
    <w:rsid w:val="00B54867"/>
    <w:rsid w:val="00B54899"/>
    <w:rsid w:val="00B54971"/>
    <w:rsid w:val="00B54C50"/>
    <w:rsid w:val="00B54DF2"/>
    <w:rsid w:val="00B54FD2"/>
    <w:rsid w:val="00B55108"/>
    <w:rsid w:val="00B552F0"/>
    <w:rsid w:val="00B55303"/>
    <w:rsid w:val="00B553C5"/>
    <w:rsid w:val="00B55405"/>
    <w:rsid w:val="00B554D0"/>
    <w:rsid w:val="00B5553B"/>
    <w:rsid w:val="00B55570"/>
    <w:rsid w:val="00B555D3"/>
    <w:rsid w:val="00B55738"/>
    <w:rsid w:val="00B55764"/>
    <w:rsid w:val="00B55805"/>
    <w:rsid w:val="00B5592F"/>
    <w:rsid w:val="00B5593F"/>
    <w:rsid w:val="00B55968"/>
    <w:rsid w:val="00B559DB"/>
    <w:rsid w:val="00B55A28"/>
    <w:rsid w:val="00B55B66"/>
    <w:rsid w:val="00B55C28"/>
    <w:rsid w:val="00B55C8B"/>
    <w:rsid w:val="00B55D8A"/>
    <w:rsid w:val="00B55E19"/>
    <w:rsid w:val="00B560C1"/>
    <w:rsid w:val="00B56159"/>
    <w:rsid w:val="00B561EE"/>
    <w:rsid w:val="00B5629A"/>
    <w:rsid w:val="00B562B7"/>
    <w:rsid w:val="00B56368"/>
    <w:rsid w:val="00B56393"/>
    <w:rsid w:val="00B563CE"/>
    <w:rsid w:val="00B56442"/>
    <w:rsid w:val="00B56455"/>
    <w:rsid w:val="00B56572"/>
    <w:rsid w:val="00B565AA"/>
    <w:rsid w:val="00B566D9"/>
    <w:rsid w:val="00B567FA"/>
    <w:rsid w:val="00B5688C"/>
    <w:rsid w:val="00B568C1"/>
    <w:rsid w:val="00B568D6"/>
    <w:rsid w:val="00B56953"/>
    <w:rsid w:val="00B56A52"/>
    <w:rsid w:val="00B56B19"/>
    <w:rsid w:val="00B56BA1"/>
    <w:rsid w:val="00B56E50"/>
    <w:rsid w:val="00B56ECA"/>
    <w:rsid w:val="00B57018"/>
    <w:rsid w:val="00B57177"/>
    <w:rsid w:val="00B571A5"/>
    <w:rsid w:val="00B571AB"/>
    <w:rsid w:val="00B5723E"/>
    <w:rsid w:val="00B5725A"/>
    <w:rsid w:val="00B57347"/>
    <w:rsid w:val="00B57483"/>
    <w:rsid w:val="00B5752F"/>
    <w:rsid w:val="00B57576"/>
    <w:rsid w:val="00B5769B"/>
    <w:rsid w:val="00B57841"/>
    <w:rsid w:val="00B5785A"/>
    <w:rsid w:val="00B57874"/>
    <w:rsid w:val="00B578CD"/>
    <w:rsid w:val="00B578D1"/>
    <w:rsid w:val="00B5793E"/>
    <w:rsid w:val="00B57966"/>
    <w:rsid w:val="00B5799C"/>
    <w:rsid w:val="00B57A9B"/>
    <w:rsid w:val="00B57AAD"/>
    <w:rsid w:val="00B57AD1"/>
    <w:rsid w:val="00B57CF1"/>
    <w:rsid w:val="00B57E39"/>
    <w:rsid w:val="00B57EB6"/>
    <w:rsid w:val="00B57F61"/>
    <w:rsid w:val="00B60038"/>
    <w:rsid w:val="00B60096"/>
    <w:rsid w:val="00B60373"/>
    <w:rsid w:val="00B603EC"/>
    <w:rsid w:val="00B604F2"/>
    <w:rsid w:val="00B60536"/>
    <w:rsid w:val="00B60581"/>
    <w:rsid w:val="00B606AC"/>
    <w:rsid w:val="00B6082D"/>
    <w:rsid w:val="00B60845"/>
    <w:rsid w:val="00B608F3"/>
    <w:rsid w:val="00B60957"/>
    <w:rsid w:val="00B60A1D"/>
    <w:rsid w:val="00B60A4C"/>
    <w:rsid w:val="00B60BAD"/>
    <w:rsid w:val="00B60E2A"/>
    <w:rsid w:val="00B60F70"/>
    <w:rsid w:val="00B6113D"/>
    <w:rsid w:val="00B61179"/>
    <w:rsid w:val="00B611CC"/>
    <w:rsid w:val="00B612F1"/>
    <w:rsid w:val="00B61377"/>
    <w:rsid w:val="00B6145F"/>
    <w:rsid w:val="00B6146B"/>
    <w:rsid w:val="00B61634"/>
    <w:rsid w:val="00B616E1"/>
    <w:rsid w:val="00B616FB"/>
    <w:rsid w:val="00B616FF"/>
    <w:rsid w:val="00B6172B"/>
    <w:rsid w:val="00B61789"/>
    <w:rsid w:val="00B6180D"/>
    <w:rsid w:val="00B61837"/>
    <w:rsid w:val="00B6185A"/>
    <w:rsid w:val="00B61861"/>
    <w:rsid w:val="00B61888"/>
    <w:rsid w:val="00B618F0"/>
    <w:rsid w:val="00B619E4"/>
    <w:rsid w:val="00B61A3C"/>
    <w:rsid w:val="00B61B76"/>
    <w:rsid w:val="00B61BE5"/>
    <w:rsid w:val="00B61D68"/>
    <w:rsid w:val="00B61EF7"/>
    <w:rsid w:val="00B61F0D"/>
    <w:rsid w:val="00B61FB3"/>
    <w:rsid w:val="00B620FE"/>
    <w:rsid w:val="00B621D9"/>
    <w:rsid w:val="00B622C7"/>
    <w:rsid w:val="00B62318"/>
    <w:rsid w:val="00B62385"/>
    <w:rsid w:val="00B625BB"/>
    <w:rsid w:val="00B62620"/>
    <w:rsid w:val="00B62633"/>
    <w:rsid w:val="00B627C2"/>
    <w:rsid w:val="00B627F4"/>
    <w:rsid w:val="00B62899"/>
    <w:rsid w:val="00B62984"/>
    <w:rsid w:val="00B62AA2"/>
    <w:rsid w:val="00B62B93"/>
    <w:rsid w:val="00B62BCA"/>
    <w:rsid w:val="00B62C50"/>
    <w:rsid w:val="00B62C6E"/>
    <w:rsid w:val="00B62CA1"/>
    <w:rsid w:val="00B62CBD"/>
    <w:rsid w:val="00B62CF1"/>
    <w:rsid w:val="00B62EC1"/>
    <w:rsid w:val="00B62F00"/>
    <w:rsid w:val="00B6301D"/>
    <w:rsid w:val="00B6324E"/>
    <w:rsid w:val="00B6328D"/>
    <w:rsid w:val="00B63415"/>
    <w:rsid w:val="00B6347B"/>
    <w:rsid w:val="00B63512"/>
    <w:rsid w:val="00B637B5"/>
    <w:rsid w:val="00B63817"/>
    <w:rsid w:val="00B63832"/>
    <w:rsid w:val="00B638CE"/>
    <w:rsid w:val="00B6395A"/>
    <w:rsid w:val="00B63A1F"/>
    <w:rsid w:val="00B63A82"/>
    <w:rsid w:val="00B63B89"/>
    <w:rsid w:val="00B63B94"/>
    <w:rsid w:val="00B63BB8"/>
    <w:rsid w:val="00B63C64"/>
    <w:rsid w:val="00B63CA4"/>
    <w:rsid w:val="00B63CF0"/>
    <w:rsid w:val="00B63D8C"/>
    <w:rsid w:val="00B63E99"/>
    <w:rsid w:val="00B63F1F"/>
    <w:rsid w:val="00B64145"/>
    <w:rsid w:val="00B64224"/>
    <w:rsid w:val="00B6422D"/>
    <w:rsid w:val="00B64242"/>
    <w:rsid w:val="00B642B7"/>
    <w:rsid w:val="00B645F9"/>
    <w:rsid w:val="00B647E6"/>
    <w:rsid w:val="00B648FD"/>
    <w:rsid w:val="00B6491B"/>
    <w:rsid w:val="00B64940"/>
    <w:rsid w:val="00B64AAF"/>
    <w:rsid w:val="00B64B08"/>
    <w:rsid w:val="00B64B49"/>
    <w:rsid w:val="00B64BDC"/>
    <w:rsid w:val="00B64C1C"/>
    <w:rsid w:val="00B64CAE"/>
    <w:rsid w:val="00B65061"/>
    <w:rsid w:val="00B650A8"/>
    <w:rsid w:val="00B65285"/>
    <w:rsid w:val="00B65296"/>
    <w:rsid w:val="00B652B3"/>
    <w:rsid w:val="00B652C2"/>
    <w:rsid w:val="00B65718"/>
    <w:rsid w:val="00B657B3"/>
    <w:rsid w:val="00B657F7"/>
    <w:rsid w:val="00B657FD"/>
    <w:rsid w:val="00B65997"/>
    <w:rsid w:val="00B65A63"/>
    <w:rsid w:val="00B65AB8"/>
    <w:rsid w:val="00B65AD0"/>
    <w:rsid w:val="00B65B15"/>
    <w:rsid w:val="00B65B57"/>
    <w:rsid w:val="00B65BF8"/>
    <w:rsid w:val="00B65C08"/>
    <w:rsid w:val="00B65C37"/>
    <w:rsid w:val="00B65CF0"/>
    <w:rsid w:val="00B65E20"/>
    <w:rsid w:val="00B65E2E"/>
    <w:rsid w:val="00B65F06"/>
    <w:rsid w:val="00B65F08"/>
    <w:rsid w:val="00B65F59"/>
    <w:rsid w:val="00B65FC1"/>
    <w:rsid w:val="00B65FC4"/>
    <w:rsid w:val="00B65FEC"/>
    <w:rsid w:val="00B66072"/>
    <w:rsid w:val="00B6608C"/>
    <w:rsid w:val="00B662DA"/>
    <w:rsid w:val="00B6638A"/>
    <w:rsid w:val="00B664EF"/>
    <w:rsid w:val="00B6657A"/>
    <w:rsid w:val="00B666F5"/>
    <w:rsid w:val="00B6677B"/>
    <w:rsid w:val="00B66997"/>
    <w:rsid w:val="00B669FC"/>
    <w:rsid w:val="00B66AF6"/>
    <w:rsid w:val="00B66B6A"/>
    <w:rsid w:val="00B66CB4"/>
    <w:rsid w:val="00B66D7D"/>
    <w:rsid w:val="00B66DD4"/>
    <w:rsid w:val="00B66EEE"/>
    <w:rsid w:val="00B67275"/>
    <w:rsid w:val="00B673C6"/>
    <w:rsid w:val="00B6740A"/>
    <w:rsid w:val="00B67476"/>
    <w:rsid w:val="00B67489"/>
    <w:rsid w:val="00B675A0"/>
    <w:rsid w:val="00B675A6"/>
    <w:rsid w:val="00B675FC"/>
    <w:rsid w:val="00B67624"/>
    <w:rsid w:val="00B67641"/>
    <w:rsid w:val="00B676C4"/>
    <w:rsid w:val="00B677FA"/>
    <w:rsid w:val="00B678C4"/>
    <w:rsid w:val="00B678EF"/>
    <w:rsid w:val="00B679D1"/>
    <w:rsid w:val="00B67A75"/>
    <w:rsid w:val="00B67A9F"/>
    <w:rsid w:val="00B67AD5"/>
    <w:rsid w:val="00B67D37"/>
    <w:rsid w:val="00B67F1D"/>
    <w:rsid w:val="00B67F33"/>
    <w:rsid w:val="00B67F92"/>
    <w:rsid w:val="00B67FBC"/>
    <w:rsid w:val="00B70071"/>
    <w:rsid w:val="00B70077"/>
    <w:rsid w:val="00B70129"/>
    <w:rsid w:val="00B70187"/>
    <w:rsid w:val="00B701A6"/>
    <w:rsid w:val="00B70244"/>
    <w:rsid w:val="00B702CB"/>
    <w:rsid w:val="00B70413"/>
    <w:rsid w:val="00B70466"/>
    <w:rsid w:val="00B704A1"/>
    <w:rsid w:val="00B70552"/>
    <w:rsid w:val="00B70699"/>
    <w:rsid w:val="00B70755"/>
    <w:rsid w:val="00B70835"/>
    <w:rsid w:val="00B70852"/>
    <w:rsid w:val="00B70885"/>
    <w:rsid w:val="00B708B9"/>
    <w:rsid w:val="00B709D6"/>
    <w:rsid w:val="00B70A63"/>
    <w:rsid w:val="00B70A6A"/>
    <w:rsid w:val="00B70AAB"/>
    <w:rsid w:val="00B70AC8"/>
    <w:rsid w:val="00B70C4B"/>
    <w:rsid w:val="00B70C5C"/>
    <w:rsid w:val="00B70CBD"/>
    <w:rsid w:val="00B70CE7"/>
    <w:rsid w:val="00B70D26"/>
    <w:rsid w:val="00B70D85"/>
    <w:rsid w:val="00B70E61"/>
    <w:rsid w:val="00B70E90"/>
    <w:rsid w:val="00B70F70"/>
    <w:rsid w:val="00B70FCD"/>
    <w:rsid w:val="00B71081"/>
    <w:rsid w:val="00B710E3"/>
    <w:rsid w:val="00B710FB"/>
    <w:rsid w:val="00B7116E"/>
    <w:rsid w:val="00B71398"/>
    <w:rsid w:val="00B714B6"/>
    <w:rsid w:val="00B714E3"/>
    <w:rsid w:val="00B714FD"/>
    <w:rsid w:val="00B71509"/>
    <w:rsid w:val="00B71553"/>
    <w:rsid w:val="00B715F2"/>
    <w:rsid w:val="00B71676"/>
    <w:rsid w:val="00B7169D"/>
    <w:rsid w:val="00B7171F"/>
    <w:rsid w:val="00B7180F"/>
    <w:rsid w:val="00B71903"/>
    <w:rsid w:val="00B71D3A"/>
    <w:rsid w:val="00B71F18"/>
    <w:rsid w:val="00B71FE4"/>
    <w:rsid w:val="00B71FEC"/>
    <w:rsid w:val="00B71FFF"/>
    <w:rsid w:val="00B72010"/>
    <w:rsid w:val="00B72139"/>
    <w:rsid w:val="00B72267"/>
    <w:rsid w:val="00B722E0"/>
    <w:rsid w:val="00B72362"/>
    <w:rsid w:val="00B72453"/>
    <w:rsid w:val="00B724ED"/>
    <w:rsid w:val="00B725A9"/>
    <w:rsid w:val="00B725D5"/>
    <w:rsid w:val="00B726E5"/>
    <w:rsid w:val="00B726F6"/>
    <w:rsid w:val="00B728B0"/>
    <w:rsid w:val="00B72939"/>
    <w:rsid w:val="00B72962"/>
    <w:rsid w:val="00B72A07"/>
    <w:rsid w:val="00B72CFB"/>
    <w:rsid w:val="00B72CFF"/>
    <w:rsid w:val="00B72D02"/>
    <w:rsid w:val="00B72DF2"/>
    <w:rsid w:val="00B72E27"/>
    <w:rsid w:val="00B72E6F"/>
    <w:rsid w:val="00B72FAE"/>
    <w:rsid w:val="00B730CB"/>
    <w:rsid w:val="00B730F6"/>
    <w:rsid w:val="00B73206"/>
    <w:rsid w:val="00B7320D"/>
    <w:rsid w:val="00B7320F"/>
    <w:rsid w:val="00B7333E"/>
    <w:rsid w:val="00B73415"/>
    <w:rsid w:val="00B734F2"/>
    <w:rsid w:val="00B73500"/>
    <w:rsid w:val="00B73531"/>
    <w:rsid w:val="00B7361A"/>
    <w:rsid w:val="00B736A9"/>
    <w:rsid w:val="00B736B6"/>
    <w:rsid w:val="00B7379F"/>
    <w:rsid w:val="00B7381B"/>
    <w:rsid w:val="00B7392C"/>
    <w:rsid w:val="00B7395C"/>
    <w:rsid w:val="00B73A5E"/>
    <w:rsid w:val="00B73AB9"/>
    <w:rsid w:val="00B73B07"/>
    <w:rsid w:val="00B73B80"/>
    <w:rsid w:val="00B73CE9"/>
    <w:rsid w:val="00B73DE3"/>
    <w:rsid w:val="00B73F7C"/>
    <w:rsid w:val="00B74036"/>
    <w:rsid w:val="00B74057"/>
    <w:rsid w:val="00B74181"/>
    <w:rsid w:val="00B741B0"/>
    <w:rsid w:val="00B741EB"/>
    <w:rsid w:val="00B742EB"/>
    <w:rsid w:val="00B7430A"/>
    <w:rsid w:val="00B74371"/>
    <w:rsid w:val="00B74480"/>
    <w:rsid w:val="00B745DC"/>
    <w:rsid w:val="00B74628"/>
    <w:rsid w:val="00B7479C"/>
    <w:rsid w:val="00B748CE"/>
    <w:rsid w:val="00B748EE"/>
    <w:rsid w:val="00B749E8"/>
    <w:rsid w:val="00B74A30"/>
    <w:rsid w:val="00B74A5E"/>
    <w:rsid w:val="00B74DA5"/>
    <w:rsid w:val="00B74E3B"/>
    <w:rsid w:val="00B74F87"/>
    <w:rsid w:val="00B74FDC"/>
    <w:rsid w:val="00B750E4"/>
    <w:rsid w:val="00B751C0"/>
    <w:rsid w:val="00B752B9"/>
    <w:rsid w:val="00B75542"/>
    <w:rsid w:val="00B756C4"/>
    <w:rsid w:val="00B759E1"/>
    <w:rsid w:val="00B75C0A"/>
    <w:rsid w:val="00B75CDE"/>
    <w:rsid w:val="00B75D02"/>
    <w:rsid w:val="00B75D50"/>
    <w:rsid w:val="00B75DE4"/>
    <w:rsid w:val="00B75FA9"/>
    <w:rsid w:val="00B760FA"/>
    <w:rsid w:val="00B7612D"/>
    <w:rsid w:val="00B76266"/>
    <w:rsid w:val="00B762A7"/>
    <w:rsid w:val="00B762C8"/>
    <w:rsid w:val="00B76372"/>
    <w:rsid w:val="00B76394"/>
    <w:rsid w:val="00B763C1"/>
    <w:rsid w:val="00B763D2"/>
    <w:rsid w:val="00B763E1"/>
    <w:rsid w:val="00B7640A"/>
    <w:rsid w:val="00B7645D"/>
    <w:rsid w:val="00B764EC"/>
    <w:rsid w:val="00B7653F"/>
    <w:rsid w:val="00B76556"/>
    <w:rsid w:val="00B765B3"/>
    <w:rsid w:val="00B766AD"/>
    <w:rsid w:val="00B7685F"/>
    <w:rsid w:val="00B76948"/>
    <w:rsid w:val="00B76961"/>
    <w:rsid w:val="00B76A6E"/>
    <w:rsid w:val="00B76A8C"/>
    <w:rsid w:val="00B76B2D"/>
    <w:rsid w:val="00B76B7E"/>
    <w:rsid w:val="00B76BDE"/>
    <w:rsid w:val="00B76C76"/>
    <w:rsid w:val="00B76DE6"/>
    <w:rsid w:val="00B76E8D"/>
    <w:rsid w:val="00B76EC6"/>
    <w:rsid w:val="00B7703E"/>
    <w:rsid w:val="00B77062"/>
    <w:rsid w:val="00B772AD"/>
    <w:rsid w:val="00B7735F"/>
    <w:rsid w:val="00B77526"/>
    <w:rsid w:val="00B77572"/>
    <w:rsid w:val="00B7762C"/>
    <w:rsid w:val="00B7765B"/>
    <w:rsid w:val="00B7769A"/>
    <w:rsid w:val="00B77781"/>
    <w:rsid w:val="00B777E1"/>
    <w:rsid w:val="00B779D1"/>
    <w:rsid w:val="00B77A80"/>
    <w:rsid w:val="00B77B42"/>
    <w:rsid w:val="00B77C2F"/>
    <w:rsid w:val="00B77C59"/>
    <w:rsid w:val="00B77CC7"/>
    <w:rsid w:val="00B77DD3"/>
    <w:rsid w:val="00B77F8A"/>
    <w:rsid w:val="00B77FE8"/>
    <w:rsid w:val="00B8010B"/>
    <w:rsid w:val="00B8025F"/>
    <w:rsid w:val="00B80362"/>
    <w:rsid w:val="00B80431"/>
    <w:rsid w:val="00B805E2"/>
    <w:rsid w:val="00B807C8"/>
    <w:rsid w:val="00B809EF"/>
    <w:rsid w:val="00B80BE7"/>
    <w:rsid w:val="00B80CC9"/>
    <w:rsid w:val="00B80DCE"/>
    <w:rsid w:val="00B80E06"/>
    <w:rsid w:val="00B80F61"/>
    <w:rsid w:val="00B81106"/>
    <w:rsid w:val="00B8110F"/>
    <w:rsid w:val="00B8112F"/>
    <w:rsid w:val="00B81139"/>
    <w:rsid w:val="00B81205"/>
    <w:rsid w:val="00B81525"/>
    <w:rsid w:val="00B81555"/>
    <w:rsid w:val="00B81604"/>
    <w:rsid w:val="00B816BD"/>
    <w:rsid w:val="00B816D2"/>
    <w:rsid w:val="00B81723"/>
    <w:rsid w:val="00B81726"/>
    <w:rsid w:val="00B81820"/>
    <w:rsid w:val="00B8182E"/>
    <w:rsid w:val="00B8199B"/>
    <w:rsid w:val="00B81A32"/>
    <w:rsid w:val="00B81B4C"/>
    <w:rsid w:val="00B81BA5"/>
    <w:rsid w:val="00B81BED"/>
    <w:rsid w:val="00B81C34"/>
    <w:rsid w:val="00B81F24"/>
    <w:rsid w:val="00B81F8C"/>
    <w:rsid w:val="00B82040"/>
    <w:rsid w:val="00B82044"/>
    <w:rsid w:val="00B82116"/>
    <w:rsid w:val="00B82196"/>
    <w:rsid w:val="00B821B3"/>
    <w:rsid w:val="00B82298"/>
    <w:rsid w:val="00B8238D"/>
    <w:rsid w:val="00B8257A"/>
    <w:rsid w:val="00B8268B"/>
    <w:rsid w:val="00B826F3"/>
    <w:rsid w:val="00B82787"/>
    <w:rsid w:val="00B827A1"/>
    <w:rsid w:val="00B828D8"/>
    <w:rsid w:val="00B828E0"/>
    <w:rsid w:val="00B828E3"/>
    <w:rsid w:val="00B82988"/>
    <w:rsid w:val="00B82A06"/>
    <w:rsid w:val="00B82A38"/>
    <w:rsid w:val="00B82AAA"/>
    <w:rsid w:val="00B82AF7"/>
    <w:rsid w:val="00B82D67"/>
    <w:rsid w:val="00B82E03"/>
    <w:rsid w:val="00B82EB5"/>
    <w:rsid w:val="00B82EBE"/>
    <w:rsid w:val="00B82F19"/>
    <w:rsid w:val="00B8304B"/>
    <w:rsid w:val="00B8307B"/>
    <w:rsid w:val="00B830AF"/>
    <w:rsid w:val="00B830C5"/>
    <w:rsid w:val="00B8314F"/>
    <w:rsid w:val="00B831B4"/>
    <w:rsid w:val="00B831E7"/>
    <w:rsid w:val="00B831F8"/>
    <w:rsid w:val="00B8333E"/>
    <w:rsid w:val="00B8340F"/>
    <w:rsid w:val="00B834C2"/>
    <w:rsid w:val="00B837F3"/>
    <w:rsid w:val="00B83823"/>
    <w:rsid w:val="00B83850"/>
    <w:rsid w:val="00B838D7"/>
    <w:rsid w:val="00B83907"/>
    <w:rsid w:val="00B8393E"/>
    <w:rsid w:val="00B8395D"/>
    <w:rsid w:val="00B83983"/>
    <w:rsid w:val="00B839D2"/>
    <w:rsid w:val="00B839DA"/>
    <w:rsid w:val="00B83AEB"/>
    <w:rsid w:val="00B83AFB"/>
    <w:rsid w:val="00B83B1D"/>
    <w:rsid w:val="00B83BFF"/>
    <w:rsid w:val="00B83C1E"/>
    <w:rsid w:val="00B83FA3"/>
    <w:rsid w:val="00B840B2"/>
    <w:rsid w:val="00B84284"/>
    <w:rsid w:val="00B8440A"/>
    <w:rsid w:val="00B84420"/>
    <w:rsid w:val="00B84432"/>
    <w:rsid w:val="00B84609"/>
    <w:rsid w:val="00B846D7"/>
    <w:rsid w:val="00B84722"/>
    <w:rsid w:val="00B8474B"/>
    <w:rsid w:val="00B84888"/>
    <w:rsid w:val="00B84973"/>
    <w:rsid w:val="00B849AC"/>
    <w:rsid w:val="00B849BE"/>
    <w:rsid w:val="00B849D4"/>
    <w:rsid w:val="00B84AA5"/>
    <w:rsid w:val="00B84AE8"/>
    <w:rsid w:val="00B84AFB"/>
    <w:rsid w:val="00B84D08"/>
    <w:rsid w:val="00B84D96"/>
    <w:rsid w:val="00B84F4A"/>
    <w:rsid w:val="00B84F51"/>
    <w:rsid w:val="00B84FCE"/>
    <w:rsid w:val="00B8507C"/>
    <w:rsid w:val="00B850D9"/>
    <w:rsid w:val="00B850E7"/>
    <w:rsid w:val="00B851FE"/>
    <w:rsid w:val="00B8539F"/>
    <w:rsid w:val="00B8542A"/>
    <w:rsid w:val="00B85444"/>
    <w:rsid w:val="00B855CC"/>
    <w:rsid w:val="00B8562D"/>
    <w:rsid w:val="00B856A2"/>
    <w:rsid w:val="00B856DD"/>
    <w:rsid w:val="00B85884"/>
    <w:rsid w:val="00B8590A"/>
    <w:rsid w:val="00B85A0B"/>
    <w:rsid w:val="00B85B25"/>
    <w:rsid w:val="00B85B28"/>
    <w:rsid w:val="00B85B50"/>
    <w:rsid w:val="00B85B58"/>
    <w:rsid w:val="00B85CB4"/>
    <w:rsid w:val="00B85CD3"/>
    <w:rsid w:val="00B85CE9"/>
    <w:rsid w:val="00B85F4A"/>
    <w:rsid w:val="00B86152"/>
    <w:rsid w:val="00B8617D"/>
    <w:rsid w:val="00B8618D"/>
    <w:rsid w:val="00B86191"/>
    <w:rsid w:val="00B861EB"/>
    <w:rsid w:val="00B86321"/>
    <w:rsid w:val="00B8635B"/>
    <w:rsid w:val="00B863F3"/>
    <w:rsid w:val="00B8642B"/>
    <w:rsid w:val="00B864AA"/>
    <w:rsid w:val="00B864DB"/>
    <w:rsid w:val="00B8658C"/>
    <w:rsid w:val="00B865BE"/>
    <w:rsid w:val="00B865E6"/>
    <w:rsid w:val="00B86625"/>
    <w:rsid w:val="00B86759"/>
    <w:rsid w:val="00B86835"/>
    <w:rsid w:val="00B86843"/>
    <w:rsid w:val="00B86869"/>
    <w:rsid w:val="00B8687B"/>
    <w:rsid w:val="00B868CC"/>
    <w:rsid w:val="00B869A5"/>
    <w:rsid w:val="00B869AB"/>
    <w:rsid w:val="00B869EA"/>
    <w:rsid w:val="00B86B20"/>
    <w:rsid w:val="00B86B4C"/>
    <w:rsid w:val="00B86B89"/>
    <w:rsid w:val="00B86EE6"/>
    <w:rsid w:val="00B86EFD"/>
    <w:rsid w:val="00B86F98"/>
    <w:rsid w:val="00B86FE4"/>
    <w:rsid w:val="00B8712B"/>
    <w:rsid w:val="00B87221"/>
    <w:rsid w:val="00B87332"/>
    <w:rsid w:val="00B8743D"/>
    <w:rsid w:val="00B874F1"/>
    <w:rsid w:val="00B8773D"/>
    <w:rsid w:val="00B87775"/>
    <w:rsid w:val="00B87887"/>
    <w:rsid w:val="00B87B0B"/>
    <w:rsid w:val="00B87B0F"/>
    <w:rsid w:val="00B87BCA"/>
    <w:rsid w:val="00B87BF5"/>
    <w:rsid w:val="00B87DF1"/>
    <w:rsid w:val="00B87FA8"/>
    <w:rsid w:val="00B9003F"/>
    <w:rsid w:val="00B90099"/>
    <w:rsid w:val="00B900D7"/>
    <w:rsid w:val="00B901BE"/>
    <w:rsid w:val="00B901CD"/>
    <w:rsid w:val="00B90261"/>
    <w:rsid w:val="00B902C5"/>
    <w:rsid w:val="00B9030B"/>
    <w:rsid w:val="00B9060C"/>
    <w:rsid w:val="00B90614"/>
    <w:rsid w:val="00B90691"/>
    <w:rsid w:val="00B906A8"/>
    <w:rsid w:val="00B90713"/>
    <w:rsid w:val="00B9072B"/>
    <w:rsid w:val="00B90783"/>
    <w:rsid w:val="00B90CF1"/>
    <w:rsid w:val="00B90D1C"/>
    <w:rsid w:val="00B90D3C"/>
    <w:rsid w:val="00B90D63"/>
    <w:rsid w:val="00B90FD0"/>
    <w:rsid w:val="00B91018"/>
    <w:rsid w:val="00B91020"/>
    <w:rsid w:val="00B91235"/>
    <w:rsid w:val="00B91489"/>
    <w:rsid w:val="00B914AA"/>
    <w:rsid w:val="00B914AB"/>
    <w:rsid w:val="00B91558"/>
    <w:rsid w:val="00B91693"/>
    <w:rsid w:val="00B91799"/>
    <w:rsid w:val="00B917A2"/>
    <w:rsid w:val="00B91836"/>
    <w:rsid w:val="00B9183D"/>
    <w:rsid w:val="00B91885"/>
    <w:rsid w:val="00B9189A"/>
    <w:rsid w:val="00B91985"/>
    <w:rsid w:val="00B91ABD"/>
    <w:rsid w:val="00B91C58"/>
    <w:rsid w:val="00B91CE5"/>
    <w:rsid w:val="00B91D01"/>
    <w:rsid w:val="00B9214B"/>
    <w:rsid w:val="00B92208"/>
    <w:rsid w:val="00B92333"/>
    <w:rsid w:val="00B923AB"/>
    <w:rsid w:val="00B92477"/>
    <w:rsid w:val="00B92542"/>
    <w:rsid w:val="00B925AF"/>
    <w:rsid w:val="00B925E2"/>
    <w:rsid w:val="00B9269B"/>
    <w:rsid w:val="00B92715"/>
    <w:rsid w:val="00B927FB"/>
    <w:rsid w:val="00B92861"/>
    <w:rsid w:val="00B92A9C"/>
    <w:rsid w:val="00B92AFC"/>
    <w:rsid w:val="00B92C69"/>
    <w:rsid w:val="00B92C6B"/>
    <w:rsid w:val="00B92DA2"/>
    <w:rsid w:val="00B92DCC"/>
    <w:rsid w:val="00B92E2D"/>
    <w:rsid w:val="00B92E4A"/>
    <w:rsid w:val="00B92F03"/>
    <w:rsid w:val="00B92FB4"/>
    <w:rsid w:val="00B930B5"/>
    <w:rsid w:val="00B930F2"/>
    <w:rsid w:val="00B93184"/>
    <w:rsid w:val="00B9323A"/>
    <w:rsid w:val="00B932A2"/>
    <w:rsid w:val="00B932EE"/>
    <w:rsid w:val="00B933C5"/>
    <w:rsid w:val="00B934BA"/>
    <w:rsid w:val="00B93635"/>
    <w:rsid w:val="00B93695"/>
    <w:rsid w:val="00B936F3"/>
    <w:rsid w:val="00B93723"/>
    <w:rsid w:val="00B93752"/>
    <w:rsid w:val="00B937A2"/>
    <w:rsid w:val="00B937C9"/>
    <w:rsid w:val="00B938B7"/>
    <w:rsid w:val="00B938CE"/>
    <w:rsid w:val="00B93944"/>
    <w:rsid w:val="00B93999"/>
    <w:rsid w:val="00B939C1"/>
    <w:rsid w:val="00B93B54"/>
    <w:rsid w:val="00B93CAA"/>
    <w:rsid w:val="00B93FD3"/>
    <w:rsid w:val="00B9400F"/>
    <w:rsid w:val="00B94022"/>
    <w:rsid w:val="00B940B0"/>
    <w:rsid w:val="00B940D7"/>
    <w:rsid w:val="00B942F7"/>
    <w:rsid w:val="00B943F9"/>
    <w:rsid w:val="00B94618"/>
    <w:rsid w:val="00B9470D"/>
    <w:rsid w:val="00B94885"/>
    <w:rsid w:val="00B9490A"/>
    <w:rsid w:val="00B94947"/>
    <w:rsid w:val="00B94B8B"/>
    <w:rsid w:val="00B94C8D"/>
    <w:rsid w:val="00B94D08"/>
    <w:rsid w:val="00B94E56"/>
    <w:rsid w:val="00B94E7C"/>
    <w:rsid w:val="00B94EC2"/>
    <w:rsid w:val="00B94F0D"/>
    <w:rsid w:val="00B94F32"/>
    <w:rsid w:val="00B95031"/>
    <w:rsid w:val="00B950ED"/>
    <w:rsid w:val="00B95111"/>
    <w:rsid w:val="00B95190"/>
    <w:rsid w:val="00B951D0"/>
    <w:rsid w:val="00B952CF"/>
    <w:rsid w:val="00B952D3"/>
    <w:rsid w:val="00B95364"/>
    <w:rsid w:val="00B95368"/>
    <w:rsid w:val="00B953C5"/>
    <w:rsid w:val="00B954B5"/>
    <w:rsid w:val="00B954F9"/>
    <w:rsid w:val="00B9554A"/>
    <w:rsid w:val="00B9564F"/>
    <w:rsid w:val="00B95674"/>
    <w:rsid w:val="00B95755"/>
    <w:rsid w:val="00B957A2"/>
    <w:rsid w:val="00B957A4"/>
    <w:rsid w:val="00B95917"/>
    <w:rsid w:val="00B9598A"/>
    <w:rsid w:val="00B9599A"/>
    <w:rsid w:val="00B959E5"/>
    <w:rsid w:val="00B95A87"/>
    <w:rsid w:val="00B95BA6"/>
    <w:rsid w:val="00B95C5A"/>
    <w:rsid w:val="00B95C6F"/>
    <w:rsid w:val="00B95DE9"/>
    <w:rsid w:val="00B95E9A"/>
    <w:rsid w:val="00B95EE0"/>
    <w:rsid w:val="00B95F96"/>
    <w:rsid w:val="00B9603E"/>
    <w:rsid w:val="00B96294"/>
    <w:rsid w:val="00B96379"/>
    <w:rsid w:val="00B963F8"/>
    <w:rsid w:val="00B965A2"/>
    <w:rsid w:val="00B966EF"/>
    <w:rsid w:val="00B96742"/>
    <w:rsid w:val="00B96757"/>
    <w:rsid w:val="00B967D8"/>
    <w:rsid w:val="00B967FA"/>
    <w:rsid w:val="00B9681E"/>
    <w:rsid w:val="00B9691C"/>
    <w:rsid w:val="00B9695B"/>
    <w:rsid w:val="00B96999"/>
    <w:rsid w:val="00B96B0F"/>
    <w:rsid w:val="00B96B5D"/>
    <w:rsid w:val="00B96C5D"/>
    <w:rsid w:val="00B96CDE"/>
    <w:rsid w:val="00B96D1E"/>
    <w:rsid w:val="00B96D44"/>
    <w:rsid w:val="00B96DAF"/>
    <w:rsid w:val="00B96F33"/>
    <w:rsid w:val="00B96F72"/>
    <w:rsid w:val="00B97021"/>
    <w:rsid w:val="00B97087"/>
    <w:rsid w:val="00B9721B"/>
    <w:rsid w:val="00B97251"/>
    <w:rsid w:val="00B973F4"/>
    <w:rsid w:val="00B9742B"/>
    <w:rsid w:val="00B974A2"/>
    <w:rsid w:val="00B974EA"/>
    <w:rsid w:val="00B975DD"/>
    <w:rsid w:val="00B976B6"/>
    <w:rsid w:val="00B976CD"/>
    <w:rsid w:val="00B9777F"/>
    <w:rsid w:val="00B9780F"/>
    <w:rsid w:val="00B978FF"/>
    <w:rsid w:val="00B97916"/>
    <w:rsid w:val="00B9794D"/>
    <w:rsid w:val="00B97973"/>
    <w:rsid w:val="00B97A2A"/>
    <w:rsid w:val="00B97BD2"/>
    <w:rsid w:val="00B97C1B"/>
    <w:rsid w:val="00B97C6A"/>
    <w:rsid w:val="00B97C92"/>
    <w:rsid w:val="00B97CAC"/>
    <w:rsid w:val="00B97D18"/>
    <w:rsid w:val="00B97EB2"/>
    <w:rsid w:val="00B97F57"/>
    <w:rsid w:val="00B97F5C"/>
    <w:rsid w:val="00B97F6C"/>
    <w:rsid w:val="00B97FDC"/>
    <w:rsid w:val="00BA0089"/>
    <w:rsid w:val="00BA009F"/>
    <w:rsid w:val="00BA02D5"/>
    <w:rsid w:val="00BA0342"/>
    <w:rsid w:val="00BA034F"/>
    <w:rsid w:val="00BA0378"/>
    <w:rsid w:val="00BA03F1"/>
    <w:rsid w:val="00BA04D0"/>
    <w:rsid w:val="00BA0503"/>
    <w:rsid w:val="00BA0522"/>
    <w:rsid w:val="00BA05A5"/>
    <w:rsid w:val="00BA05A9"/>
    <w:rsid w:val="00BA066B"/>
    <w:rsid w:val="00BA066E"/>
    <w:rsid w:val="00BA067A"/>
    <w:rsid w:val="00BA076B"/>
    <w:rsid w:val="00BA07A7"/>
    <w:rsid w:val="00BA07D4"/>
    <w:rsid w:val="00BA085B"/>
    <w:rsid w:val="00BA09A9"/>
    <w:rsid w:val="00BA0B39"/>
    <w:rsid w:val="00BA0B5D"/>
    <w:rsid w:val="00BA0B95"/>
    <w:rsid w:val="00BA0CEF"/>
    <w:rsid w:val="00BA0F41"/>
    <w:rsid w:val="00BA0F77"/>
    <w:rsid w:val="00BA0F7E"/>
    <w:rsid w:val="00BA1003"/>
    <w:rsid w:val="00BA1197"/>
    <w:rsid w:val="00BA12A1"/>
    <w:rsid w:val="00BA12A3"/>
    <w:rsid w:val="00BA12AD"/>
    <w:rsid w:val="00BA1304"/>
    <w:rsid w:val="00BA1379"/>
    <w:rsid w:val="00BA13FD"/>
    <w:rsid w:val="00BA143C"/>
    <w:rsid w:val="00BA14D1"/>
    <w:rsid w:val="00BA14D9"/>
    <w:rsid w:val="00BA14E6"/>
    <w:rsid w:val="00BA15A8"/>
    <w:rsid w:val="00BA1683"/>
    <w:rsid w:val="00BA19DB"/>
    <w:rsid w:val="00BA19F0"/>
    <w:rsid w:val="00BA1AF8"/>
    <w:rsid w:val="00BA1BA3"/>
    <w:rsid w:val="00BA1EF8"/>
    <w:rsid w:val="00BA1F80"/>
    <w:rsid w:val="00BA201E"/>
    <w:rsid w:val="00BA206C"/>
    <w:rsid w:val="00BA20C3"/>
    <w:rsid w:val="00BA215C"/>
    <w:rsid w:val="00BA217F"/>
    <w:rsid w:val="00BA22F3"/>
    <w:rsid w:val="00BA2341"/>
    <w:rsid w:val="00BA235E"/>
    <w:rsid w:val="00BA243B"/>
    <w:rsid w:val="00BA246A"/>
    <w:rsid w:val="00BA24D7"/>
    <w:rsid w:val="00BA24EE"/>
    <w:rsid w:val="00BA260F"/>
    <w:rsid w:val="00BA261A"/>
    <w:rsid w:val="00BA26DE"/>
    <w:rsid w:val="00BA2778"/>
    <w:rsid w:val="00BA27F1"/>
    <w:rsid w:val="00BA2828"/>
    <w:rsid w:val="00BA29BD"/>
    <w:rsid w:val="00BA2C15"/>
    <w:rsid w:val="00BA2DCD"/>
    <w:rsid w:val="00BA2E56"/>
    <w:rsid w:val="00BA2E7E"/>
    <w:rsid w:val="00BA2EEF"/>
    <w:rsid w:val="00BA2F0B"/>
    <w:rsid w:val="00BA3049"/>
    <w:rsid w:val="00BA31E3"/>
    <w:rsid w:val="00BA31F3"/>
    <w:rsid w:val="00BA3265"/>
    <w:rsid w:val="00BA32B1"/>
    <w:rsid w:val="00BA32E0"/>
    <w:rsid w:val="00BA3417"/>
    <w:rsid w:val="00BA349F"/>
    <w:rsid w:val="00BA34CF"/>
    <w:rsid w:val="00BA351B"/>
    <w:rsid w:val="00BA3545"/>
    <w:rsid w:val="00BA35B7"/>
    <w:rsid w:val="00BA366B"/>
    <w:rsid w:val="00BA36B4"/>
    <w:rsid w:val="00BA38B9"/>
    <w:rsid w:val="00BA38CA"/>
    <w:rsid w:val="00BA3B73"/>
    <w:rsid w:val="00BA3B92"/>
    <w:rsid w:val="00BA3C47"/>
    <w:rsid w:val="00BA3C75"/>
    <w:rsid w:val="00BA3DAD"/>
    <w:rsid w:val="00BA3E4D"/>
    <w:rsid w:val="00BA3F95"/>
    <w:rsid w:val="00BA4036"/>
    <w:rsid w:val="00BA40BA"/>
    <w:rsid w:val="00BA40C3"/>
    <w:rsid w:val="00BA40C8"/>
    <w:rsid w:val="00BA423F"/>
    <w:rsid w:val="00BA429C"/>
    <w:rsid w:val="00BA4361"/>
    <w:rsid w:val="00BA43DE"/>
    <w:rsid w:val="00BA44D8"/>
    <w:rsid w:val="00BA4531"/>
    <w:rsid w:val="00BA454E"/>
    <w:rsid w:val="00BA457E"/>
    <w:rsid w:val="00BA461F"/>
    <w:rsid w:val="00BA465F"/>
    <w:rsid w:val="00BA469A"/>
    <w:rsid w:val="00BA4723"/>
    <w:rsid w:val="00BA47DC"/>
    <w:rsid w:val="00BA497B"/>
    <w:rsid w:val="00BA49BC"/>
    <w:rsid w:val="00BA4A5A"/>
    <w:rsid w:val="00BA4ABE"/>
    <w:rsid w:val="00BA4AC6"/>
    <w:rsid w:val="00BA4CFF"/>
    <w:rsid w:val="00BA4F38"/>
    <w:rsid w:val="00BA5065"/>
    <w:rsid w:val="00BA51C1"/>
    <w:rsid w:val="00BA51D7"/>
    <w:rsid w:val="00BA5223"/>
    <w:rsid w:val="00BA52AC"/>
    <w:rsid w:val="00BA52BF"/>
    <w:rsid w:val="00BA538C"/>
    <w:rsid w:val="00BA5450"/>
    <w:rsid w:val="00BA545E"/>
    <w:rsid w:val="00BA549D"/>
    <w:rsid w:val="00BA58C1"/>
    <w:rsid w:val="00BA5C59"/>
    <w:rsid w:val="00BA5CEA"/>
    <w:rsid w:val="00BA5DB2"/>
    <w:rsid w:val="00BA5E69"/>
    <w:rsid w:val="00BA5F10"/>
    <w:rsid w:val="00BA5F53"/>
    <w:rsid w:val="00BA5F66"/>
    <w:rsid w:val="00BA5FB5"/>
    <w:rsid w:val="00BA608A"/>
    <w:rsid w:val="00BA60CC"/>
    <w:rsid w:val="00BA60F0"/>
    <w:rsid w:val="00BA618C"/>
    <w:rsid w:val="00BA633A"/>
    <w:rsid w:val="00BA637F"/>
    <w:rsid w:val="00BA6532"/>
    <w:rsid w:val="00BA6654"/>
    <w:rsid w:val="00BA6816"/>
    <w:rsid w:val="00BA6897"/>
    <w:rsid w:val="00BA699F"/>
    <w:rsid w:val="00BA69B2"/>
    <w:rsid w:val="00BA6A54"/>
    <w:rsid w:val="00BA6AD8"/>
    <w:rsid w:val="00BA6B04"/>
    <w:rsid w:val="00BA6B32"/>
    <w:rsid w:val="00BA6B77"/>
    <w:rsid w:val="00BA6BB3"/>
    <w:rsid w:val="00BA6C15"/>
    <w:rsid w:val="00BA6C4C"/>
    <w:rsid w:val="00BA6C54"/>
    <w:rsid w:val="00BA6CE0"/>
    <w:rsid w:val="00BA6D94"/>
    <w:rsid w:val="00BA6E87"/>
    <w:rsid w:val="00BA6FF5"/>
    <w:rsid w:val="00BA7050"/>
    <w:rsid w:val="00BA70FF"/>
    <w:rsid w:val="00BA7241"/>
    <w:rsid w:val="00BA7320"/>
    <w:rsid w:val="00BA74F1"/>
    <w:rsid w:val="00BA752C"/>
    <w:rsid w:val="00BA75BB"/>
    <w:rsid w:val="00BA7704"/>
    <w:rsid w:val="00BA77C4"/>
    <w:rsid w:val="00BA77F0"/>
    <w:rsid w:val="00BA782E"/>
    <w:rsid w:val="00BA7882"/>
    <w:rsid w:val="00BA78B5"/>
    <w:rsid w:val="00BA78F3"/>
    <w:rsid w:val="00BA7A9D"/>
    <w:rsid w:val="00BA7B16"/>
    <w:rsid w:val="00BA7B3E"/>
    <w:rsid w:val="00BA7C03"/>
    <w:rsid w:val="00BA7C62"/>
    <w:rsid w:val="00BA7D08"/>
    <w:rsid w:val="00BA7D3A"/>
    <w:rsid w:val="00BA7D63"/>
    <w:rsid w:val="00BA7E53"/>
    <w:rsid w:val="00BA7E58"/>
    <w:rsid w:val="00BA7E80"/>
    <w:rsid w:val="00BA7EA9"/>
    <w:rsid w:val="00BA7F76"/>
    <w:rsid w:val="00BB0131"/>
    <w:rsid w:val="00BB023D"/>
    <w:rsid w:val="00BB028A"/>
    <w:rsid w:val="00BB02B3"/>
    <w:rsid w:val="00BB02BE"/>
    <w:rsid w:val="00BB036A"/>
    <w:rsid w:val="00BB03A1"/>
    <w:rsid w:val="00BB03AA"/>
    <w:rsid w:val="00BB0501"/>
    <w:rsid w:val="00BB05D3"/>
    <w:rsid w:val="00BB063E"/>
    <w:rsid w:val="00BB0684"/>
    <w:rsid w:val="00BB068B"/>
    <w:rsid w:val="00BB0697"/>
    <w:rsid w:val="00BB0806"/>
    <w:rsid w:val="00BB083F"/>
    <w:rsid w:val="00BB0853"/>
    <w:rsid w:val="00BB099A"/>
    <w:rsid w:val="00BB09E4"/>
    <w:rsid w:val="00BB09E5"/>
    <w:rsid w:val="00BB0A01"/>
    <w:rsid w:val="00BB0A4D"/>
    <w:rsid w:val="00BB0A6D"/>
    <w:rsid w:val="00BB0A71"/>
    <w:rsid w:val="00BB0CB7"/>
    <w:rsid w:val="00BB0D39"/>
    <w:rsid w:val="00BB0DA9"/>
    <w:rsid w:val="00BB0E8D"/>
    <w:rsid w:val="00BB0F90"/>
    <w:rsid w:val="00BB103C"/>
    <w:rsid w:val="00BB10F8"/>
    <w:rsid w:val="00BB11E8"/>
    <w:rsid w:val="00BB12A1"/>
    <w:rsid w:val="00BB12B5"/>
    <w:rsid w:val="00BB1344"/>
    <w:rsid w:val="00BB1387"/>
    <w:rsid w:val="00BB1398"/>
    <w:rsid w:val="00BB1471"/>
    <w:rsid w:val="00BB1494"/>
    <w:rsid w:val="00BB1529"/>
    <w:rsid w:val="00BB1566"/>
    <w:rsid w:val="00BB1583"/>
    <w:rsid w:val="00BB15E0"/>
    <w:rsid w:val="00BB1630"/>
    <w:rsid w:val="00BB1657"/>
    <w:rsid w:val="00BB16CF"/>
    <w:rsid w:val="00BB1726"/>
    <w:rsid w:val="00BB1785"/>
    <w:rsid w:val="00BB17B7"/>
    <w:rsid w:val="00BB18EC"/>
    <w:rsid w:val="00BB19FF"/>
    <w:rsid w:val="00BB1B2A"/>
    <w:rsid w:val="00BB1C12"/>
    <w:rsid w:val="00BB1D5C"/>
    <w:rsid w:val="00BB1D77"/>
    <w:rsid w:val="00BB1DC4"/>
    <w:rsid w:val="00BB1E43"/>
    <w:rsid w:val="00BB1F55"/>
    <w:rsid w:val="00BB2050"/>
    <w:rsid w:val="00BB218D"/>
    <w:rsid w:val="00BB21D2"/>
    <w:rsid w:val="00BB2392"/>
    <w:rsid w:val="00BB2399"/>
    <w:rsid w:val="00BB241E"/>
    <w:rsid w:val="00BB25B5"/>
    <w:rsid w:val="00BB265D"/>
    <w:rsid w:val="00BB2706"/>
    <w:rsid w:val="00BB2753"/>
    <w:rsid w:val="00BB279C"/>
    <w:rsid w:val="00BB285D"/>
    <w:rsid w:val="00BB287D"/>
    <w:rsid w:val="00BB288A"/>
    <w:rsid w:val="00BB28F7"/>
    <w:rsid w:val="00BB2CED"/>
    <w:rsid w:val="00BB2E31"/>
    <w:rsid w:val="00BB2F04"/>
    <w:rsid w:val="00BB2F31"/>
    <w:rsid w:val="00BB3102"/>
    <w:rsid w:val="00BB320D"/>
    <w:rsid w:val="00BB3232"/>
    <w:rsid w:val="00BB342F"/>
    <w:rsid w:val="00BB34E1"/>
    <w:rsid w:val="00BB3540"/>
    <w:rsid w:val="00BB3599"/>
    <w:rsid w:val="00BB359C"/>
    <w:rsid w:val="00BB35C8"/>
    <w:rsid w:val="00BB3611"/>
    <w:rsid w:val="00BB3660"/>
    <w:rsid w:val="00BB3771"/>
    <w:rsid w:val="00BB3853"/>
    <w:rsid w:val="00BB38E4"/>
    <w:rsid w:val="00BB392A"/>
    <w:rsid w:val="00BB3A5F"/>
    <w:rsid w:val="00BB3A73"/>
    <w:rsid w:val="00BB3B0E"/>
    <w:rsid w:val="00BB3CDA"/>
    <w:rsid w:val="00BB3DB5"/>
    <w:rsid w:val="00BB3DD7"/>
    <w:rsid w:val="00BB3DE6"/>
    <w:rsid w:val="00BB3EFB"/>
    <w:rsid w:val="00BB3FED"/>
    <w:rsid w:val="00BB404F"/>
    <w:rsid w:val="00BB4129"/>
    <w:rsid w:val="00BB4138"/>
    <w:rsid w:val="00BB413D"/>
    <w:rsid w:val="00BB416A"/>
    <w:rsid w:val="00BB4221"/>
    <w:rsid w:val="00BB4226"/>
    <w:rsid w:val="00BB4263"/>
    <w:rsid w:val="00BB42AB"/>
    <w:rsid w:val="00BB42D7"/>
    <w:rsid w:val="00BB4307"/>
    <w:rsid w:val="00BB4383"/>
    <w:rsid w:val="00BB447A"/>
    <w:rsid w:val="00BB4569"/>
    <w:rsid w:val="00BB458F"/>
    <w:rsid w:val="00BB46FE"/>
    <w:rsid w:val="00BB4822"/>
    <w:rsid w:val="00BB4843"/>
    <w:rsid w:val="00BB498F"/>
    <w:rsid w:val="00BB4AC5"/>
    <w:rsid w:val="00BB4F37"/>
    <w:rsid w:val="00BB5015"/>
    <w:rsid w:val="00BB503C"/>
    <w:rsid w:val="00BB53A4"/>
    <w:rsid w:val="00BB5461"/>
    <w:rsid w:val="00BB54D6"/>
    <w:rsid w:val="00BB555E"/>
    <w:rsid w:val="00BB5583"/>
    <w:rsid w:val="00BB55A6"/>
    <w:rsid w:val="00BB55E3"/>
    <w:rsid w:val="00BB568A"/>
    <w:rsid w:val="00BB5696"/>
    <w:rsid w:val="00BB56E4"/>
    <w:rsid w:val="00BB5824"/>
    <w:rsid w:val="00BB582D"/>
    <w:rsid w:val="00BB5896"/>
    <w:rsid w:val="00BB5A09"/>
    <w:rsid w:val="00BB5A3B"/>
    <w:rsid w:val="00BB5BB3"/>
    <w:rsid w:val="00BB5BE9"/>
    <w:rsid w:val="00BB5C39"/>
    <w:rsid w:val="00BB5E2F"/>
    <w:rsid w:val="00BB5E83"/>
    <w:rsid w:val="00BB5EC7"/>
    <w:rsid w:val="00BB5EE6"/>
    <w:rsid w:val="00BB5F6C"/>
    <w:rsid w:val="00BB6045"/>
    <w:rsid w:val="00BB607F"/>
    <w:rsid w:val="00BB6109"/>
    <w:rsid w:val="00BB6141"/>
    <w:rsid w:val="00BB61C2"/>
    <w:rsid w:val="00BB6245"/>
    <w:rsid w:val="00BB625F"/>
    <w:rsid w:val="00BB626D"/>
    <w:rsid w:val="00BB63B8"/>
    <w:rsid w:val="00BB63F5"/>
    <w:rsid w:val="00BB6491"/>
    <w:rsid w:val="00BB649F"/>
    <w:rsid w:val="00BB65F9"/>
    <w:rsid w:val="00BB6652"/>
    <w:rsid w:val="00BB6837"/>
    <w:rsid w:val="00BB68F7"/>
    <w:rsid w:val="00BB690C"/>
    <w:rsid w:val="00BB6925"/>
    <w:rsid w:val="00BB693A"/>
    <w:rsid w:val="00BB693F"/>
    <w:rsid w:val="00BB6C86"/>
    <w:rsid w:val="00BB6DAB"/>
    <w:rsid w:val="00BB6DE6"/>
    <w:rsid w:val="00BB6F24"/>
    <w:rsid w:val="00BB6F89"/>
    <w:rsid w:val="00BB6FFE"/>
    <w:rsid w:val="00BB70EB"/>
    <w:rsid w:val="00BB7273"/>
    <w:rsid w:val="00BB72A9"/>
    <w:rsid w:val="00BB72E6"/>
    <w:rsid w:val="00BB72F0"/>
    <w:rsid w:val="00BB73B5"/>
    <w:rsid w:val="00BB73D1"/>
    <w:rsid w:val="00BB73F9"/>
    <w:rsid w:val="00BB7426"/>
    <w:rsid w:val="00BB75E3"/>
    <w:rsid w:val="00BB77F3"/>
    <w:rsid w:val="00BB7895"/>
    <w:rsid w:val="00BB78EE"/>
    <w:rsid w:val="00BB7A04"/>
    <w:rsid w:val="00BB7AC7"/>
    <w:rsid w:val="00BB7AEE"/>
    <w:rsid w:val="00BB7B11"/>
    <w:rsid w:val="00BB7E4F"/>
    <w:rsid w:val="00BB7EDD"/>
    <w:rsid w:val="00BB7F28"/>
    <w:rsid w:val="00BC0027"/>
    <w:rsid w:val="00BC004C"/>
    <w:rsid w:val="00BC0213"/>
    <w:rsid w:val="00BC036B"/>
    <w:rsid w:val="00BC0558"/>
    <w:rsid w:val="00BC05AA"/>
    <w:rsid w:val="00BC05E1"/>
    <w:rsid w:val="00BC05E4"/>
    <w:rsid w:val="00BC0615"/>
    <w:rsid w:val="00BC07AD"/>
    <w:rsid w:val="00BC0822"/>
    <w:rsid w:val="00BC0985"/>
    <w:rsid w:val="00BC09DC"/>
    <w:rsid w:val="00BC0A11"/>
    <w:rsid w:val="00BC0A33"/>
    <w:rsid w:val="00BC0B44"/>
    <w:rsid w:val="00BC0C63"/>
    <w:rsid w:val="00BC0E9E"/>
    <w:rsid w:val="00BC0F59"/>
    <w:rsid w:val="00BC0FDA"/>
    <w:rsid w:val="00BC10BD"/>
    <w:rsid w:val="00BC1150"/>
    <w:rsid w:val="00BC1161"/>
    <w:rsid w:val="00BC117C"/>
    <w:rsid w:val="00BC138A"/>
    <w:rsid w:val="00BC14C8"/>
    <w:rsid w:val="00BC1518"/>
    <w:rsid w:val="00BC15D3"/>
    <w:rsid w:val="00BC15FC"/>
    <w:rsid w:val="00BC18AA"/>
    <w:rsid w:val="00BC18B8"/>
    <w:rsid w:val="00BC1942"/>
    <w:rsid w:val="00BC19AA"/>
    <w:rsid w:val="00BC1A0A"/>
    <w:rsid w:val="00BC1C0A"/>
    <w:rsid w:val="00BC1CEB"/>
    <w:rsid w:val="00BC1D77"/>
    <w:rsid w:val="00BC1E99"/>
    <w:rsid w:val="00BC1F0D"/>
    <w:rsid w:val="00BC2007"/>
    <w:rsid w:val="00BC214E"/>
    <w:rsid w:val="00BC2210"/>
    <w:rsid w:val="00BC22F3"/>
    <w:rsid w:val="00BC2387"/>
    <w:rsid w:val="00BC23BE"/>
    <w:rsid w:val="00BC247B"/>
    <w:rsid w:val="00BC24E5"/>
    <w:rsid w:val="00BC2538"/>
    <w:rsid w:val="00BC2571"/>
    <w:rsid w:val="00BC25FA"/>
    <w:rsid w:val="00BC26A0"/>
    <w:rsid w:val="00BC275B"/>
    <w:rsid w:val="00BC27F0"/>
    <w:rsid w:val="00BC27FA"/>
    <w:rsid w:val="00BC2877"/>
    <w:rsid w:val="00BC28B3"/>
    <w:rsid w:val="00BC28C2"/>
    <w:rsid w:val="00BC291B"/>
    <w:rsid w:val="00BC2A2E"/>
    <w:rsid w:val="00BC2A32"/>
    <w:rsid w:val="00BC2AF8"/>
    <w:rsid w:val="00BC2B16"/>
    <w:rsid w:val="00BC2C08"/>
    <w:rsid w:val="00BC2C76"/>
    <w:rsid w:val="00BC2D5E"/>
    <w:rsid w:val="00BC2DF0"/>
    <w:rsid w:val="00BC3297"/>
    <w:rsid w:val="00BC3331"/>
    <w:rsid w:val="00BC33AA"/>
    <w:rsid w:val="00BC342B"/>
    <w:rsid w:val="00BC345E"/>
    <w:rsid w:val="00BC3509"/>
    <w:rsid w:val="00BC3551"/>
    <w:rsid w:val="00BC35D0"/>
    <w:rsid w:val="00BC360C"/>
    <w:rsid w:val="00BC361B"/>
    <w:rsid w:val="00BC36A4"/>
    <w:rsid w:val="00BC37BE"/>
    <w:rsid w:val="00BC3A58"/>
    <w:rsid w:val="00BC3A6B"/>
    <w:rsid w:val="00BC3A8E"/>
    <w:rsid w:val="00BC3C55"/>
    <w:rsid w:val="00BC3D90"/>
    <w:rsid w:val="00BC3D9E"/>
    <w:rsid w:val="00BC3E12"/>
    <w:rsid w:val="00BC3ED2"/>
    <w:rsid w:val="00BC425D"/>
    <w:rsid w:val="00BC42E2"/>
    <w:rsid w:val="00BC4377"/>
    <w:rsid w:val="00BC43BB"/>
    <w:rsid w:val="00BC4488"/>
    <w:rsid w:val="00BC44C3"/>
    <w:rsid w:val="00BC4788"/>
    <w:rsid w:val="00BC48E6"/>
    <w:rsid w:val="00BC4BD6"/>
    <w:rsid w:val="00BC4C13"/>
    <w:rsid w:val="00BC4C93"/>
    <w:rsid w:val="00BC4CDC"/>
    <w:rsid w:val="00BC4FBE"/>
    <w:rsid w:val="00BC5008"/>
    <w:rsid w:val="00BC50DC"/>
    <w:rsid w:val="00BC5239"/>
    <w:rsid w:val="00BC52B5"/>
    <w:rsid w:val="00BC5384"/>
    <w:rsid w:val="00BC53D4"/>
    <w:rsid w:val="00BC53FB"/>
    <w:rsid w:val="00BC5402"/>
    <w:rsid w:val="00BC54D2"/>
    <w:rsid w:val="00BC54F8"/>
    <w:rsid w:val="00BC5633"/>
    <w:rsid w:val="00BC5749"/>
    <w:rsid w:val="00BC57AD"/>
    <w:rsid w:val="00BC57BB"/>
    <w:rsid w:val="00BC57F0"/>
    <w:rsid w:val="00BC584E"/>
    <w:rsid w:val="00BC59CD"/>
    <w:rsid w:val="00BC59D6"/>
    <w:rsid w:val="00BC5AFF"/>
    <w:rsid w:val="00BC5B9D"/>
    <w:rsid w:val="00BC5C9C"/>
    <w:rsid w:val="00BC5CB4"/>
    <w:rsid w:val="00BC5D9E"/>
    <w:rsid w:val="00BC5E3B"/>
    <w:rsid w:val="00BC5ECC"/>
    <w:rsid w:val="00BC5F7A"/>
    <w:rsid w:val="00BC61AB"/>
    <w:rsid w:val="00BC6287"/>
    <w:rsid w:val="00BC639F"/>
    <w:rsid w:val="00BC63F8"/>
    <w:rsid w:val="00BC64D2"/>
    <w:rsid w:val="00BC64DA"/>
    <w:rsid w:val="00BC671F"/>
    <w:rsid w:val="00BC6832"/>
    <w:rsid w:val="00BC6881"/>
    <w:rsid w:val="00BC6949"/>
    <w:rsid w:val="00BC6BA8"/>
    <w:rsid w:val="00BC6C0E"/>
    <w:rsid w:val="00BC6CFB"/>
    <w:rsid w:val="00BC6DE2"/>
    <w:rsid w:val="00BC6E3D"/>
    <w:rsid w:val="00BC706A"/>
    <w:rsid w:val="00BC7362"/>
    <w:rsid w:val="00BC737E"/>
    <w:rsid w:val="00BC7423"/>
    <w:rsid w:val="00BC746C"/>
    <w:rsid w:val="00BC748C"/>
    <w:rsid w:val="00BC7690"/>
    <w:rsid w:val="00BC7693"/>
    <w:rsid w:val="00BC7737"/>
    <w:rsid w:val="00BC77AD"/>
    <w:rsid w:val="00BC785E"/>
    <w:rsid w:val="00BC7995"/>
    <w:rsid w:val="00BC79E4"/>
    <w:rsid w:val="00BC7A3F"/>
    <w:rsid w:val="00BC7BB0"/>
    <w:rsid w:val="00BC7C03"/>
    <w:rsid w:val="00BC7CBF"/>
    <w:rsid w:val="00BC7DBD"/>
    <w:rsid w:val="00BC7EC8"/>
    <w:rsid w:val="00BC7FA8"/>
    <w:rsid w:val="00BD0147"/>
    <w:rsid w:val="00BD0210"/>
    <w:rsid w:val="00BD03DC"/>
    <w:rsid w:val="00BD04FA"/>
    <w:rsid w:val="00BD0753"/>
    <w:rsid w:val="00BD07C5"/>
    <w:rsid w:val="00BD0804"/>
    <w:rsid w:val="00BD085A"/>
    <w:rsid w:val="00BD08EE"/>
    <w:rsid w:val="00BD08FC"/>
    <w:rsid w:val="00BD092F"/>
    <w:rsid w:val="00BD0937"/>
    <w:rsid w:val="00BD09AD"/>
    <w:rsid w:val="00BD0B67"/>
    <w:rsid w:val="00BD0BCD"/>
    <w:rsid w:val="00BD0DAE"/>
    <w:rsid w:val="00BD0E2F"/>
    <w:rsid w:val="00BD0E40"/>
    <w:rsid w:val="00BD0E8A"/>
    <w:rsid w:val="00BD1003"/>
    <w:rsid w:val="00BD109A"/>
    <w:rsid w:val="00BD1238"/>
    <w:rsid w:val="00BD132B"/>
    <w:rsid w:val="00BD1377"/>
    <w:rsid w:val="00BD137B"/>
    <w:rsid w:val="00BD13A4"/>
    <w:rsid w:val="00BD14BC"/>
    <w:rsid w:val="00BD1540"/>
    <w:rsid w:val="00BD159F"/>
    <w:rsid w:val="00BD1670"/>
    <w:rsid w:val="00BD16FB"/>
    <w:rsid w:val="00BD1728"/>
    <w:rsid w:val="00BD17C1"/>
    <w:rsid w:val="00BD17D1"/>
    <w:rsid w:val="00BD19F9"/>
    <w:rsid w:val="00BD1A85"/>
    <w:rsid w:val="00BD1AD8"/>
    <w:rsid w:val="00BD1B33"/>
    <w:rsid w:val="00BD1CA6"/>
    <w:rsid w:val="00BD1DA5"/>
    <w:rsid w:val="00BD1E4A"/>
    <w:rsid w:val="00BD1E5B"/>
    <w:rsid w:val="00BD1EC7"/>
    <w:rsid w:val="00BD1FCB"/>
    <w:rsid w:val="00BD1FE7"/>
    <w:rsid w:val="00BD1FF9"/>
    <w:rsid w:val="00BD20D7"/>
    <w:rsid w:val="00BD21AE"/>
    <w:rsid w:val="00BD21DD"/>
    <w:rsid w:val="00BD2217"/>
    <w:rsid w:val="00BD23A4"/>
    <w:rsid w:val="00BD23CC"/>
    <w:rsid w:val="00BD243E"/>
    <w:rsid w:val="00BD2583"/>
    <w:rsid w:val="00BD2652"/>
    <w:rsid w:val="00BD26BD"/>
    <w:rsid w:val="00BD27B7"/>
    <w:rsid w:val="00BD28BD"/>
    <w:rsid w:val="00BD2A92"/>
    <w:rsid w:val="00BD2C2B"/>
    <w:rsid w:val="00BD2EB9"/>
    <w:rsid w:val="00BD2EF2"/>
    <w:rsid w:val="00BD2F0C"/>
    <w:rsid w:val="00BD2F0E"/>
    <w:rsid w:val="00BD2F97"/>
    <w:rsid w:val="00BD2FEB"/>
    <w:rsid w:val="00BD3190"/>
    <w:rsid w:val="00BD323A"/>
    <w:rsid w:val="00BD324F"/>
    <w:rsid w:val="00BD335C"/>
    <w:rsid w:val="00BD34A5"/>
    <w:rsid w:val="00BD35B0"/>
    <w:rsid w:val="00BD35BE"/>
    <w:rsid w:val="00BD36AE"/>
    <w:rsid w:val="00BD3788"/>
    <w:rsid w:val="00BD378A"/>
    <w:rsid w:val="00BD3813"/>
    <w:rsid w:val="00BD3A1A"/>
    <w:rsid w:val="00BD3ADC"/>
    <w:rsid w:val="00BD3B22"/>
    <w:rsid w:val="00BD3BFC"/>
    <w:rsid w:val="00BD3C80"/>
    <w:rsid w:val="00BD3CAB"/>
    <w:rsid w:val="00BD3DC4"/>
    <w:rsid w:val="00BD3E29"/>
    <w:rsid w:val="00BD3E54"/>
    <w:rsid w:val="00BD3EE4"/>
    <w:rsid w:val="00BD4014"/>
    <w:rsid w:val="00BD4079"/>
    <w:rsid w:val="00BD409B"/>
    <w:rsid w:val="00BD4180"/>
    <w:rsid w:val="00BD41ED"/>
    <w:rsid w:val="00BD428E"/>
    <w:rsid w:val="00BD43C9"/>
    <w:rsid w:val="00BD4430"/>
    <w:rsid w:val="00BD458A"/>
    <w:rsid w:val="00BD45FD"/>
    <w:rsid w:val="00BD4743"/>
    <w:rsid w:val="00BD491A"/>
    <w:rsid w:val="00BD4946"/>
    <w:rsid w:val="00BD4974"/>
    <w:rsid w:val="00BD499E"/>
    <w:rsid w:val="00BD4B6B"/>
    <w:rsid w:val="00BD4B6C"/>
    <w:rsid w:val="00BD4BC7"/>
    <w:rsid w:val="00BD4C7A"/>
    <w:rsid w:val="00BD4CAA"/>
    <w:rsid w:val="00BD4D4D"/>
    <w:rsid w:val="00BD4D4F"/>
    <w:rsid w:val="00BD4EB9"/>
    <w:rsid w:val="00BD4F1F"/>
    <w:rsid w:val="00BD4FC1"/>
    <w:rsid w:val="00BD4FD4"/>
    <w:rsid w:val="00BD50DF"/>
    <w:rsid w:val="00BD53F3"/>
    <w:rsid w:val="00BD5407"/>
    <w:rsid w:val="00BD54AA"/>
    <w:rsid w:val="00BD54C2"/>
    <w:rsid w:val="00BD5608"/>
    <w:rsid w:val="00BD5695"/>
    <w:rsid w:val="00BD56AB"/>
    <w:rsid w:val="00BD5704"/>
    <w:rsid w:val="00BD58A4"/>
    <w:rsid w:val="00BD58CF"/>
    <w:rsid w:val="00BD58F4"/>
    <w:rsid w:val="00BD59F7"/>
    <w:rsid w:val="00BD5A56"/>
    <w:rsid w:val="00BD5A76"/>
    <w:rsid w:val="00BD5B05"/>
    <w:rsid w:val="00BD5B2E"/>
    <w:rsid w:val="00BD5B3F"/>
    <w:rsid w:val="00BD5B54"/>
    <w:rsid w:val="00BD5C3B"/>
    <w:rsid w:val="00BD5DDB"/>
    <w:rsid w:val="00BD5DF2"/>
    <w:rsid w:val="00BD5E1F"/>
    <w:rsid w:val="00BD5E50"/>
    <w:rsid w:val="00BD5F22"/>
    <w:rsid w:val="00BD5F78"/>
    <w:rsid w:val="00BD5FE3"/>
    <w:rsid w:val="00BD5FF0"/>
    <w:rsid w:val="00BD5FF7"/>
    <w:rsid w:val="00BD60CA"/>
    <w:rsid w:val="00BD629C"/>
    <w:rsid w:val="00BD62B7"/>
    <w:rsid w:val="00BD62BB"/>
    <w:rsid w:val="00BD6451"/>
    <w:rsid w:val="00BD6458"/>
    <w:rsid w:val="00BD6482"/>
    <w:rsid w:val="00BD64DF"/>
    <w:rsid w:val="00BD64EF"/>
    <w:rsid w:val="00BD6603"/>
    <w:rsid w:val="00BD6683"/>
    <w:rsid w:val="00BD672B"/>
    <w:rsid w:val="00BD6835"/>
    <w:rsid w:val="00BD68DC"/>
    <w:rsid w:val="00BD6932"/>
    <w:rsid w:val="00BD69F8"/>
    <w:rsid w:val="00BD6A3B"/>
    <w:rsid w:val="00BD6A7C"/>
    <w:rsid w:val="00BD6C27"/>
    <w:rsid w:val="00BD6EAD"/>
    <w:rsid w:val="00BD7040"/>
    <w:rsid w:val="00BD712C"/>
    <w:rsid w:val="00BD7133"/>
    <w:rsid w:val="00BD71FA"/>
    <w:rsid w:val="00BD7268"/>
    <w:rsid w:val="00BD73FF"/>
    <w:rsid w:val="00BD7424"/>
    <w:rsid w:val="00BD74FF"/>
    <w:rsid w:val="00BD7523"/>
    <w:rsid w:val="00BD7529"/>
    <w:rsid w:val="00BD7543"/>
    <w:rsid w:val="00BD7637"/>
    <w:rsid w:val="00BD7762"/>
    <w:rsid w:val="00BD7779"/>
    <w:rsid w:val="00BD7865"/>
    <w:rsid w:val="00BD78FD"/>
    <w:rsid w:val="00BD792E"/>
    <w:rsid w:val="00BD7B1D"/>
    <w:rsid w:val="00BD7B89"/>
    <w:rsid w:val="00BD7BA7"/>
    <w:rsid w:val="00BD7BE1"/>
    <w:rsid w:val="00BD7D57"/>
    <w:rsid w:val="00BD7E7C"/>
    <w:rsid w:val="00BE0025"/>
    <w:rsid w:val="00BE0331"/>
    <w:rsid w:val="00BE0375"/>
    <w:rsid w:val="00BE0424"/>
    <w:rsid w:val="00BE04CC"/>
    <w:rsid w:val="00BE04CE"/>
    <w:rsid w:val="00BE04F3"/>
    <w:rsid w:val="00BE060E"/>
    <w:rsid w:val="00BE0672"/>
    <w:rsid w:val="00BE0709"/>
    <w:rsid w:val="00BE0721"/>
    <w:rsid w:val="00BE07B8"/>
    <w:rsid w:val="00BE07DF"/>
    <w:rsid w:val="00BE091D"/>
    <w:rsid w:val="00BE0964"/>
    <w:rsid w:val="00BE09FC"/>
    <w:rsid w:val="00BE0A49"/>
    <w:rsid w:val="00BE0B13"/>
    <w:rsid w:val="00BE0B6D"/>
    <w:rsid w:val="00BE0BA0"/>
    <w:rsid w:val="00BE0BAB"/>
    <w:rsid w:val="00BE0CDB"/>
    <w:rsid w:val="00BE0CF0"/>
    <w:rsid w:val="00BE0CFD"/>
    <w:rsid w:val="00BE0D12"/>
    <w:rsid w:val="00BE0D47"/>
    <w:rsid w:val="00BE0D74"/>
    <w:rsid w:val="00BE0DC5"/>
    <w:rsid w:val="00BE0ED1"/>
    <w:rsid w:val="00BE1012"/>
    <w:rsid w:val="00BE105A"/>
    <w:rsid w:val="00BE111A"/>
    <w:rsid w:val="00BE1136"/>
    <w:rsid w:val="00BE11AC"/>
    <w:rsid w:val="00BE11C2"/>
    <w:rsid w:val="00BE11C8"/>
    <w:rsid w:val="00BE11E4"/>
    <w:rsid w:val="00BE1271"/>
    <w:rsid w:val="00BE1388"/>
    <w:rsid w:val="00BE1455"/>
    <w:rsid w:val="00BE15AA"/>
    <w:rsid w:val="00BE165F"/>
    <w:rsid w:val="00BE179D"/>
    <w:rsid w:val="00BE18A4"/>
    <w:rsid w:val="00BE18D0"/>
    <w:rsid w:val="00BE1A49"/>
    <w:rsid w:val="00BE1AD8"/>
    <w:rsid w:val="00BE1B4A"/>
    <w:rsid w:val="00BE1BE6"/>
    <w:rsid w:val="00BE1D71"/>
    <w:rsid w:val="00BE1E23"/>
    <w:rsid w:val="00BE1EBA"/>
    <w:rsid w:val="00BE1EE9"/>
    <w:rsid w:val="00BE1FA0"/>
    <w:rsid w:val="00BE20F0"/>
    <w:rsid w:val="00BE20F1"/>
    <w:rsid w:val="00BE218B"/>
    <w:rsid w:val="00BE2193"/>
    <w:rsid w:val="00BE2196"/>
    <w:rsid w:val="00BE219C"/>
    <w:rsid w:val="00BE21AC"/>
    <w:rsid w:val="00BE23DB"/>
    <w:rsid w:val="00BE240F"/>
    <w:rsid w:val="00BE2473"/>
    <w:rsid w:val="00BE24CC"/>
    <w:rsid w:val="00BE25C9"/>
    <w:rsid w:val="00BE2719"/>
    <w:rsid w:val="00BE2844"/>
    <w:rsid w:val="00BE285C"/>
    <w:rsid w:val="00BE28CC"/>
    <w:rsid w:val="00BE2954"/>
    <w:rsid w:val="00BE29CB"/>
    <w:rsid w:val="00BE29E3"/>
    <w:rsid w:val="00BE2A05"/>
    <w:rsid w:val="00BE2A64"/>
    <w:rsid w:val="00BE2B2A"/>
    <w:rsid w:val="00BE2BFE"/>
    <w:rsid w:val="00BE2C54"/>
    <w:rsid w:val="00BE2CEB"/>
    <w:rsid w:val="00BE2D5F"/>
    <w:rsid w:val="00BE2D6D"/>
    <w:rsid w:val="00BE2F0C"/>
    <w:rsid w:val="00BE2F99"/>
    <w:rsid w:val="00BE3008"/>
    <w:rsid w:val="00BE3185"/>
    <w:rsid w:val="00BE3236"/>
    <w:rsid w:val="00BE334E"/>
    <w:rsid w:val="00BE3414"/>
    <w:rsid w:val="00BE3465"/>
    <w:rsid w:val="00BE3567"/>
    <w:rsid w:val="00BE3653"/>
    <w:rsid w:val="00BE3657"/>
    <w:rsid w:val="00BE369E"/>
    <w:rsid w:val="00BE373A"/>
    <w:rsid w:val="00BE3876"/>
    <w:rsid w:val="00BE394D"/>
    <w:rsid w:val="00BE398E"/>
    <w:rsid w:val="00BE3A05"/>
    <w:rsid w:val="00BE3B77"/>
    <w:rsid w:val="00BE3B8E"/>
    <w:rsid w:val="00BE3B9D"/>
    <w:rsid w:val="00BE3BAE"/>
    <w:rsid w:val="00BE3C4C"/>
    <w:rsid w:val="00BE3D32"/>
    <w:rsid w:val="00BE3D44"/>
    <w:rsid w:val="00BE3DF4"/>
    <w:rsid w:val="00BE3F3A"/>
    <w:rsid w:val="00BE3FDD"/>
    <w:rsid w:val="00BE403E"/>
    <w:rsid w:val="00BE4056"/>
    <w:rsid w:val="00BE405E"/>
    <w:rsid w:val="00BE4231"/>
    <w:rsid w:val="00BE42AB"/>
    <w:rsid w:val="00BE43F3"/>
    <w:rsid w:val="00BE4747"/>
    <w:rsid w:val="00BE4828"/>
    <w:rsid w:val="00BE4893"/>
    <w:rsid w:val="00BE495B"/>
    <w:rsid w:val="00BE4A49"/>
    <w:rsid w:val="00BE4A62"/>
    <w:rsid w:val="00BE4A7C"/>
    <w:rsid w:val="00BE4AE5"/>
    <w:rsid w:val="00BE4BCF"/>
    <w:rsid w:val="00BE4BF0"/>
    <w:rsid w:val="00BE4CB2"/>
    <w:rsid w:val="00BE4D39"/>
    <w:rsid w:val="00BE4D8F"/>
    <w:rsid w:val="00BE4DC2"/>
    <w:rsid w:val="00BE4E27"/>
    <w:rsid w:val="00BE4E83"/>
    <w:rsid w:val="00BE4EEF"/>
    <w:rsid w:val="00BE508C"/>
    <w:rsid w:val="00BE511A"/>
    <w:rsid w:val="00BE5121"/>
    <w:rsid w:val="00BE52A0"/>
    <w:rsid w:val="00BE53F6"/>
    <w:rsid w:val="00BE5604"/>
    <w:rsid w:val="00BE56A6"/>
    <w:rsid w:val="00BE591E"/>
    <w:rsid w:val="00BE5A33"/>
    <w:rsid w:val="00BE5ABE"/>
    <w:rsid w:val="00BE5BCB"/>
    <w:rsid w:val="00BE5C12"/>
    <w:rsid w:val="00BE5D71"/>
    <w:rsid w:val="00BE5D96"/>
    <w:rsid w:val="00BE5DB6"/>
    <w:rsid w:val="00BE5DCB"/>
    <w:rsid w:val="00BE60D4"/>
    <w:rsid w:val="00BE63FF"/>
    <w:rsid w:val="00BE6575"/>
    <w:rsid w:val="00BE6838"/>
    <w:rsid w:val="00BE6A4E"/>
    <w:rsid w:val="00BE6B43"/>
    <w:rsid w:val="00BE6B8D"/>
    <w:rsid w:val="00BE6BE7"/>
    <w:rsid w:val="00BE6C5D"/>
    <w:rsid w:val="00BE6C67"/>
    <w:rsid w:val="00BE6C99"/>
    <w:rsid w:val="00BE6CD0"/>
    <w:rsid w:val="00BE6DBB"/>
    <w:rsid w:val="00BE6ECE"/>
    <w:rsid w:val="00BE6F77"/>
    <w:rsid w:val="00BE701D"/>
    <w:rsid w:val="00BE7115"/>
    <w:rsid w:val="00BE7255"/>
    <w:rsid w:val="00BE7333"/>
    <w:rsid w:val="00BE73DA"/>
    <w:rsid w:val="00BE73FD"/>
    <w:rsid w:val="00BE745B"/>
    <w:rsid w:val="00BE76B8"/>
    <w:rsid w:val="00BE7795"/>
    <w:rsid w:val="00BE782A"/>
    <w:rsid w:val="00BE7911"/>
    <w:rsid w:val="00BE7966"/>
    <w:rsid w:val="00BE799A"/>
    <w:rsid w:val="00BE7A66"/>
    <w:rsid w:val="00BE7A6A"/>
    <w:rsid w:val="00BE7A9F"/>
    <w:rsid w:val="00BE7B20"/>
    <w:rsid w:val="00BE7B64"/>
    <w:rsid w:val="00BE7C9E"/>
    <w:rsid w:val="00BE7D80"/>
    <w:rsid w:val="00BE7F71"/>
    <w:rsid w:val="00BE7FB6"/>
    <w:rsid w:val="00BF00B6"/>
    <w:rsid w:val="00BF0166"/>
    <w:rsid w:val="00BF016C"/>
    <w:rsid w:val="00BF01BF"/>
    <w:rsid w:val="00BF0376"/>
    <w:rsid w:val="00BF037F"/>
    <w:rsid w:val="00BF0392"/>
    <w:rsid w:val="00BF03FE"/>
    <w:rsid w:val="00BF04A8"/>
    <w:rsid w:val="00BF04C5"/>
    <w:rsid w:val="00BF056A"/>
    <w:rsid w:val="00BF058B"/>
    <w:rsid w:val="00BF0595"/>
    <w:rsid w:val="00BF060E"/>
    <w:rsid w:val="00BF0684"/>
    <w:rsid w:val="00BF0708"/>
    <w:rsid w:val="00BF0758"/>
    <w:rsid w:val="00BF0821"/>
    <w:rsid w:val="00BF0989"/>
    <w:rsid w:val="00BF0A5F"/>
    <w:rsid w:val="00BF0A71"/>
    <w:rsid w:val="00BF0A9E"/>
    <w:rsid w:val="00BF0BC8"/>
    <w:rsid w:val="00BF0C3B"/>
    <w:rsid w:val="00BF0D05"/>
    <w:rsid w:val="00BF0E22"/>
    <w:rsid w:val="00BF0E93"/>
    <w:rsid w:val="00BF0EA6"/>
    <w:rsid w:val="00BF102F"/>
    <w:rsid w:val="00BF1070"/>
    <w:rsid w:val="00BF122D"/>
    <w:rsid w:val="00BF1269"/>
    <w:rsid w:val="00BF1273"/>
    <w:rsid w:val="00BF12FB"/>
    <w:rsid w:val="00BF149D"/>
    <w:rsid w:val="00BF1567"/>
    <w:rsid w:val="00BF15C9"/>
    <w:rsid w:val="00BF15E9"/>
    <w:rsid w:val="00BF16E5"/>
    <w:rsid w:val="00BF17DF"/>
    <w:rsid w:val="00BF181D"/>
    <w:rsid w:val="00BF1AC7"/>
    <w:rsid w:val="00BF1C1F"/>
    <w:rsid w:val="00BF1C6C"/>
    <w:rsid w:val="00BF1D3A"/>
    <w:rsid w:val="00BF1D9B"/>
    <w:rsid w:val="00BF1E61"/>
    <w:rsid w:val="00BF1ED9"/>
    <w:rsid w:val="00BF1EE8"/>
    <w:rsid w:val="00BF1F1C"/>
    <w:rsid w:val="00BF1F94"/>
    <w:rsid w:val="00BF20D9"/>
    <w:rsid w:val="00BF211E"/>
    <w:rsid w:val="00BF2159"/>
    <w:rsid w:val="00BF2216"/>
    <w:rsid w:val="00BF2304"/>
    <w:rsid w:val="00BF2356"/>
    <w:rsid w:val="00BF2459"/>
    <w:rsid w:val="00BF24A0"/>
    <w:rsid w:val="00BF24FD"/>
    <w:rsid w:val="00BF2546"/>
    <w:rsid w:val="00BF2653"/>
    <w:rsid w:val="00BF2964"/>
    <w:rsid w:val="00BF2A27"/>
    <w:rsid w:val="00BF2A6E"/>
    <w:rsid w:val="00BF2D4F"/>
    <w:rsid w:val="00BF2D59"/>
    <w:rsid w:val="00BF2D7D"/>
    <w:rsid w:val="00BF2E31"/>
    <w:rsid w:val="00BF2F83"/>
    <w:rsid w:val="00BF2F86"/>
    <w:rsid w:val="00BF2FA2"/>
    <w:rsid w:val="00BF2FC0"/>
    <w:rsid w:val="00BF3049"/>
    <w:rsid w:val="00BF3094"/>
    <w:rsid w:val="00BF30C6"/>
    <w:rsid w:val="00BF3255"/>
    <w:rsid w:val="00BF3339"/>
    <w:rsid w:val="00BF3353"/>
    <w:rsid w:val="00BF3465"/>
    <w:rsid w:val="00BF34E1"/>
    <w:rsid w:val="00BF3538"/>
    <w:rsid w:val="00BF3574"/>
    <w:rsid w:val="00BF36D9"/>
    <w:rsid w:val="00BF371E"/>
    <w:rsid w:val="00BF37D9"/>
    <w:rsid w:val="00BF37EC"/>
    <w:rsid w:val="00BF3AD6"/>
    <w:rsid w:val="00BF3B83"/>
    <w:rsid w:val="00BF3BEF"/>
    <w:rsid w:val="00BF3C9E"/>
    <w:rsid w:val="00BF3D1D"/>
    <w:rsid w:val="00BF3D4E"/>
    <w:rsid w:val="00BF3DEF"/>
    <w:rsid w:val="00BF3DF5"/>
    <w:rsid w:val="00BF3E48"/>
    <w:rsid w:val="00BF3F69"/>
    <w:rsid w:val="00BF3F86"/>
    <w:rsid w:val="00BF3F94"/>
    <w:rsid w:val="00BF4084"/>
    <w:rsid w:val="00BF4103"/>
    <w:rsid w:val="00BF4249"/>
    <w:rsid w:val="00BF42B0"/>
    <w:rsid w:val="00BF42C2"/>
    <w:rsid w:val="00BF4464"/>
    <w:rsid w:val="00BF448F"/>
    <w:rsid w:val="00BF44AE"/>
    <w:rsid w:val="00BF4682"/>
    <w:rsid w:val="00BF47E6"/>
    <w:rsid w:val="00BF48BF"/>
    <w:rsid w:val="00BF49F7"/>
    <w:rsid w:val="00BF4A2C"/>
    <w:rsid w:val="00BF4B43"/>
    <w:rsid w:val="00BF4B7B"/>
    <w:rsid w:val="00BF4CDB"/>
    <w:rsid w:val="00BF4D62"/>
    <w:rsid w:val="00BF4DDF"/>
    <w:rsid w:val="00BF4F16"/>
    <w:rsid w:val="00BF4F95"/>
    <w:rsid w:val="00BF5192"/>
    <w:rsid w:val="00BF51E3"/>
    <w:rsid w:val="00BF52CB"/>
    <w:rsid w:val="00BF5391"/>
    <w:rsid w:val="00BF53D3"/>
    <w:rsid w:val="00BF5465"/>
    <w:rsid w:val="00BF5548"/>
    <w:rsid w:val="00BF5743"/>
    <w:rsid w:val="00BF577B"/>
    <w:rsid w:val="00BF584C"/>
    <w:rsid w:val="00BF5867"/>
    <w:rsid w:val="00BF5873"/>
    <w:rsid w:val="00BF58A3"/>
    <w:rsid w:val="00BF59D3"/>
    <w:rsid w:val="00BF5B23"/>
    <w:rsid w:val="00BF5CD6"/>
    <w:rsid w:val="00BF5D29"/>
    <w:rsid w:val="00BF5D92"/>
    <w:rsid w:val="00BF5DB6"/>
    <w:rsid w:val="00BF5E49"/>
    <w:rsid w:val="00BF5EFB"/>
    <w:rsid w:val="00BF5FE6"/>
    <w:rsid w:val="00BF60A8"/>
    <w:rsid w:val="00BF6186"/>
    <w:rsid w:val="00BF6354"/>
    <w:rsid w:val="00BF63B4"/>
    <w:rsid w:val="00BF6456"/>
    <w:rsid w:val="00BF67DB"/>
    <w:rsid w:val="00BF6833"/>
    <w:rsid w:val="00BF6856"/>
    <w:rsid w:val="00BF6965"/>
    <w:rsid w:val="00BF69F2"/>
    <w:rsid w:val="00BF6B87"/>
    <w:rsid w:val="00BF6ED9"/>
    <w:rsid w:val="00BF6F0D"/>
    <w:rsid w:val="00BF6F6D"/>
    <w:rsid w:val="00BF6FCB"/>
    <w:rsid w:val="00BF7181"/>
    <w:rsid w:val="00BF76B7"/>
    <w:rsid w:val="00BF76D2"/>
    <w:rsid w:val="00BF77F9"/>
    <w:rsid w:val="00BF7824"/>
    <w:rsid w:val="00BF7828"/>
    <w:rsid w:val="00BF7888"/>
    <w:rsid w:val="00BF78A1"/>
    <w:rsid w:val="00BF7A05"/>
    <w:rsid w:val="00BF7A64"/>
    <w:rsid w:val="00BF7A74"/>
    <w:rsid w:val="00BF7AA6"/>
    <w:rsid w:val="00BF7BC3"/>
    <w:rsid w:val="00BF7CA7"/>
    <w:rsid w:val="00BF7CDC"/>
    <w:rsid w:val="00BF7D5F"/>
    <w:rsid w:val="00BF7E76"/>
    <w:rsid w:val="00BF7F5C"/>
    <w:rsid w:val="00C00058"/>
    <w:rsid w:val="00C00117"/>
    <w:rsid w:val="00C00130"/>
    <w:rsid w:val="00C001B3"/>
    <w:rsid w:val="00C003C0"/>
    <w:rsid w:val="00C00619"/>
    <w:rsid w:val="00C0062E"/>
    <w:rsid w:val="00C00681"/>
    <w:rsid w:val="00C0077D"/>
    <w:rsid w:val="00C007AE"/>
    <w:rsid w:val="00C0085B"/>
    <w:rsid w:val="00C00867"/>
    <w:rsid w:val="00C008DC"/>
    <w:rsid w:val="00C0098A"/>
    <w:rsid w:val="00C00A5E"/>
    <w:rsid w:val="00C00A86"/>
    <w:rsid w:val="00C00A8E"/>
    <w:rsid w:val="00C00AB2"/>
    <w:rsid w:val="00C00B99"/>
    <w:rsid w:val="00C00CCF"/>
    <w:rsid w:val="00C00D19"/>
    <w:rsid w:val="00C00D2C"/>
    <w:rsid w:val="00C00D9E"/>
    <w:rsid w:val="00C00DD4"/>
    <w:rsid w:val="00C0104C"/>
    <w:rsid w:val="00C01089"/>
    <w:rsid w:val="00C01226"/>
    <w:rsid w:val="00C01284"/>
    <w:rsid w:val="00C012FD"/>
    <w:rsid w:val="00C01301"/>
    <w:rsid w:val="00C01407"/>
    <w:rsid w:val="00C01436"/>
    <w:rsid w:val="00C01463"/>
    <w:rsid w:val="00C01467"/>
    <w:rsid w:val="00C01510"/>
    <w:rsid w:val="00C01560"/>
    <w:rsid w:val="00C016B0"/>
    <w:rsid w:val="00C016BB"/>
    <w:rsid w:val="00C01742"/>
    <w:rsid w:val="00C01775"/>
    <w:rsid w:val="00C017E8"/>
    <w:rsid w:val="00C01A19"/>
    <w:rsid w:val="00C01A59"/>
    <w:rsid w:val="00C01A6E"/>
    <w:rsid w:val="00C01A8D"/>
    <w:rsid w:val="00C01AF7"/>
    <w:rsid w:val="00C01B96"/>
    <w:rsid w:val="00C01C01"/>
    <w:rsid w:val="00C01D07"/>
    <w:rsid w:val="00C01D21"/>
    <w:rsid w:val="00C01D4C"/>
    <w:rsid w:val="00C01D95"/>
    <w:rsid w:val="00C01E17"/>
    <w:rsid w:val="00C01F1B"/>
    <w:rsid w:val="00C01F33"/>
    <w:rsid w:val="00C01F7D"/>
    <w:rsid w:val="00C01FC5"/>
    <w:rsid w:val="00C0208F"/>
    <w:rsid w:val="00C02236"/>
    <w:rsid w:val="00C02454"/>
    <w:rsid w:val="00C0248F"/>
    <w:rsid w:val="00C02662"/>
    <w:rsid w:val="00C028E0"/>
    <w:rsid w:val="00C029B2"/>
    <w:rsid w:val="00C029FA"/>
    <w:rsid w:val="00C02A4E"/>
    <w:rsid w:val="00C02A7F"/>
    <w:rsid w:val="00C02AC2"/>
    <w:rsid w:val="00C02B1A"/>
    <w:rsid w:val="00C02C89"/>
    <w:rsid w:val="00C02C98"/>
    <w:rsid w:val="00C02CE4"/>
    <w:rsid w:val="00C02CFB"/>
    <w:rsid w:val="00C02EBE"/>
    <w:rsid w:val="00C02F07"/>
    <w:rsid w:val="00C02F88"/>
    <w:rsid w:val="00C03032"/>
    <w:rsid w:val="00C03048"/>
    <w:rsid w:val="00C031BB"/>
    <w:rsid w:val="00C031DC"/>
    <w:rsid w:val="00C031EF"/>
    <w:rsid w:val="00C0328F"/>
    <w:rsid w:val="00C0336B"/>
    <w:rsid w:val="00C033E8"/>
    <w:rsid w:val="00C03482"/>
    <w:rsid w:val="00C034ED"/>
    <w:rsid w:val="00C03533"/>
    <w:rsid w:val="00C035BD"/>
    <w:rsid w:val="00C035E3"/>
    <w:rsid w:val="00C0364B"/>
    <w:rsid w:val="00C037F0"/>
    <w:rsid w:val="00C038DD"/>
    <w:rsid w:val="00C03994"/>
    <w:rsid w:val="00C03A4F"/>
    <w:rsid w:val="00C03B29"/>
    <w:rsid w:val="00C03BFB"/>
    <w:rsid w:val="00C03C06"/>
    <w:rsid w:val="00C03C85"/>
    <w:rsid w:val="00C03D72"/>
    <w:rsid w:val="00C03D7B"/>
    <w:rsid w:val="00C03D82"/>
    <w:rsid w:val="00C03F81"/>
    <w:rsid w:val="00C03FFA"/>
    <w:rsid w:val="00C040BD"/>
    <w:rsid w:val="00C040D1"/>
    <w:rsid w:val="00C0435C"/>
    <w:rsid w:val="00C0452D"/>
    <w:rsid w:val="00C04554"/>
    <w:rsid w:val="00C04559"/>
    <w:rsid w:val="00C045CE"/>
    <w:rsid w:val="00C04631"/>
    <w:rsid w:val="00C04697"/>
    <w:rsid w:val="00C0469D"/>
    <w:rsid w:val="00C047DC"/>
    <w:rsid w:val="00C0486D"/>
    <w:rsid w:val="00C049E3"/>
    <w:rsid w:val="00C04B55"/>
    <w:rsid w:val="00C04C79"/>
    <w:rsid w:val="00C04DD1"/>
    <w:rsid w:val="00C04E3B"/>
    <w:rsid w:val="00C04E7C"/>
    <w:rsid w:val="00C04EDE"/>
    <w:rsid w:val="00C04FE5"/>
    <w:rsid w:val="00C05036"/>
    <w:rsid w:val="00C050FA"/>
    <w:rsid w:val="00C0512C"/>
    <w:rsid w:val="00C0512F"/>
    <w:rsid w:val="00C05169"/>
    <w:rsid w:val="00C051FC"/>
    <w:rsid w:val="00C0521E"/>
    <w:rsid w:val="00C05245"/>
    <w:rsid w:val="00C052B2"/>
    <w:rsid w:val="00C05330"/>
    <w:rsid w:val="00C0539D"/>
    <w:rsid w:val="00C053E1"/>
    <w:rsid w:val="00C0540F"/>
    <w:rsid w:val="00C05486"/>
    <w:rsid w:val="00C0548B"/>
    <w:rsid w:val="00C0583D"/>
    <w:rsid w:val="00C059E1"/>
    <w:rsid w:val="00C05AC7"/>
    <w:rsid w:val="00C05CB5"/>
    <w:rsid w:val="00C05CEB"/>
    <w:rsid w:val="00C05F45"/>
    <w:rsid w:val="00C0601E"/>
    <w:rsid w:val="00C0606C"/>
    <w:rsid w:val="00C060D1"/>
    <w:rsid w:val="00C060D2"/>
    <w:rsid w:val="00C06161"/>
    <w:rsid w:val="00C061F9"/>
    <w:rsid w:val="00C0623E"/>
    <w:rsid w:val="00C062D2"/>
    <w:rsid w:val="00C06439"/>
    <w:rsid w:val="00C064A8"/>
    <w:rsid w:val="00C06503"/>
    <w:rsid w:val="00C0652D"/>
    <w:rsid w:val="00C0653B"/>
    <w:rsid w:val="00C0656F"/>
    <w:rsid w:val="00C067A4"/>
    <w:rsid w:val="00C0683D"/>
    <w:rsid w:val="00C069CF"/>
    <w:rsid w:val="00C069F8"/>
    <w:rsid w:val="00C06C46"/>
    <w:rsid w:val="00C06C5A"/>
    <w:rsid w:val="00C06C7B"/>
    <w:rsid w:val="00C06D4C"/>
    <w:rsid w:val="00C06EED"/>
    <w:rsid w:val="00C06FC1"/>
    <w:rsid w:val="00C070DD"/>
    <w:rsid w:val="00C071C9"/>
    <w:rsid w:val="00C07207"/>
    <w:rsid w:val="00C07223"/>
    <w:rsid w:val="00C07236"/>
    <w:rsid w:val="00C07247"/>
    <w:rsid w:val="00C07318"/>
    <w:rsid w:val="00C0736C"/>
    <w:rsid w:val="00C07457"/>
    <w:rsid w:val="00C07491"/>
    <w:rsid w:val="00C074BB"/>
    <w:rsid w:val="00C074C7"/>
    <w:rsid w:val="00C0756B"/>
    <w:rsid w:val="00C075CD"/>
    <w:rsid w:val="00C07638"/>
    <w:rsid w:val="00C07667"/>
    <w:rsid w:val="00C0766C"/>
    <w:rsid w:val="00C0778D"/>
    <w:rsid w:val="00C0779C"/>
    <w:rsid w:val="00C077DC"/>
    <w:rsid w:val="00C07819"/>
    <w:rsid w:val="00C07853"/>
    <w:rsid w:val="00C07870"/>
    <w:rsid w:val="00C07994"/>
    <w:rsid w:val="00C079A5"/>
    <w:rsid w:val="00C07AEF"/>
    <w:rsid w:val="00C07B7E"/>
    <w:rsid w:val="00C07BA2"/>
    <w:rsid w:val="00C07BA3"/>
    <w:rsid w:val="00C07BAD"/>
    <w:rsid w:val="00C07C31"/>
    <w:rsid w:val="00C07D82"/>
    <w:rsid w:val="00C07E24"/>
    <w:rsid w:val="00C07E38"/>
    <w:rsid w:val="00C07EAA"/>
    <w:rsid w:val="00C07EB9"/>
    <w:rsid w:val="00C07EC1"/>
    <w:rsid w:val="00C07EDF"/>
    <w:rsid w:val="00C07FFC"/>
    <w:rsid w:val="00C10039"/>
    <w:rsid w:val="00C100CE"/>
    <w:rsid w:val="00C100E4"/>
    <w:rsid w:val="00C100E5"/>
    <w:rsid w:val="00C10104"/>
    <w:rsid w:val="00C1015B"/>
    <w:rsid w:val="00C101D8"/>
    <w:rsid w:val="00C103EA"/>
    <w:rsid w:val="00C1041E"/>
    <w:rsid w:val="00C104C7"/>
    <w:rsid w:val="00C1055C"/>
    <w:rsid w:val="00C1067A"/>
    <w:rsid w:val="00C1069B"/>
    <w:rsid w:val="00C1070E"/>
    <w:rsid w:val="00C107DE"/>
    <w:rsid w:val="00C10890"/>
    <w:rsid w:val="00C108BC"/>
    <w:rsid w:val="00C108EB"/>
    <w:rsid w:val="00C1091E"/>
    <w:rsid w:val="00C10A37"/>
    <w:rsid w:val="00C10AD7"/>
    <w:rsid w:val="00C10BBC"/>
    <w:rsid w:val="00C10BD0"/>
    <w:rsid w:val="00C10C38"/>
    <w:rsid w:val="00C10CB3"/>
    <w:rsid w:val="00C10E55"/>
    <w:rsid w:val="00C10E90"/>
    <w:rsid w:val="00C10F15"/>
    <w:rsid w:val="00C10FA0"/>
    <w:rsid w:val="00C1106D"/>
    <w:rsid w:val="00C110C9"/>
    <w:rsid w:val="00C11190"/>
    <w:rsid w:val="00C11301"/>
    <w:rsid w:val="00C11415"/>
    <w:rsid w:val="00C1141D"/>
    <w:rsid w:val="00C11518"/>
    <w:rsid w:val="00C116FE"/>
    <w:rsid w:val="00C118BB"/>
    <w:rsid w:val="00C118C2"/>
    <w:rsid w:val="00C11928"/>
    <w:rsid w:val="00C119C7"/>
    <w:rsid w:val="00C119DE"/>
    <w:rsid w:val="00C11AA7"/>
    <w:rsid w:val="00C11B78"/>
    <w:rsid w:val="00C11C37"/>
    <w:rsid w:val="00C11C3B"/>
    <w:rsid w:val="00C11CC6"/>
    <w:rsid w:val="00C11E01"/>
    <w:rsid w:val="00C11F21"/>
    <w:rsid w:val="00C11FB4"/>
    <w:rsid w:val="00C120BD"/>
    <w:rsid w:val="00C12208"/>
    <w:rsid w:val="00C122BD"/>
    <w:rsid w:val="00C122C6"/>
    <w:rsid w:val="00C123E3"/>
    <w:rsid w:val="00C124CC"/>
    <w:rsid w:val="00C124E9"/>
    <w:rsid w:val="00C126B7"/>
    <w:rsid w:val="00C12772"/>
    <w:rsid w:val="00C12A33"/>
    <w:rsid w:val="00C12AA2"/>
    <w:rsid w:val="00C12C29"/>
    <w:rsid w:val="00C12E8A"/>
    <w:rsid w:val="00C12EC3"/>
    <w:rsid w:val="00C12F6D"/>
    <w:rsid w:val="00C130BD"/>
    <w:rsid w:val="00C13173"/>
    <w:rsid w:val="00C131EE"/>
    <w:rsid w:val="00C1320A"/>
    <w:rsid w:val="00C133A1"/>
    <w:rsid w:val="00C133A8"/>
    <w:rsid w:val="00C133F8"/>
    <w:rsid w:val="00C135A2"/>
    <w:rsid w:val="00C1364C"/>
    <w:rsid w:val="00C13871"/>
    <w:rsid w:val="00C138BC"/>
    <w:rsid w:val="00C139B9"/>
    <w:rsid w:val="00C13A33"/>
    <w:rsid w:val="00C13A4B"/>
    <w:rsid w:val="00C13BD8"/>
    <w:rsid w:val="00C13C53"/>
    <w:rsid w:val="00C13E07"/>
    <w:rsid w:val="00C13E22"/>
    <w:rsid w:val="00C13F52"/>
    <w:rsid w:val="00C13FD2"/>
    <w:rsid w:val="00C14067"/>
    <w:rsid w:val="00C140E6"/>
    <w:rsid w:val="00C14104"/>
    <w:rsid w:val="00C14151"/>
    <w:rsid w:val="00C14219"/>
    <w:rsid w:val="00C1424E"/>
    <w:rsid w:val="00C1425B"/>
    <w:rsid w:val="00C14289"/>
    <w:rsid w:val="00C142F0"/>
    <w:rsid w:val="00C14333"/>
    <w:rsid w:val="00C143B4"/>
    <w:rsid w:val="00C14484"/>
    <w:rsid w:val="00C1448B"/>
    <w:rsid w:val="00C146DE"/>
    <w:rsid w:val="00C1476E"/>
    <w:rsid w:val="00C147FC"/>
    <w:rsid w:val="00C14839"/>
    <w:rsid w:val="00C148A8"/>
    <w:rsid w:val="00C148C0"/>
    <w:rsid w:val="00C14989"/>
    <w:rsid w:val="00C14AA9"/>
    <w:rsid w:val="00C14C3A"/>
    <w:rsid w:val="00C14C48"/>
    <w:rsid w:val="00C14CC1"/>
    <w:rsid w:val="00C14DC8"/>
    <w:rsid w:val="00C14EC5"/>
    <w:rsid w:val="00C14F01"/>
    <w:rsid w:val="00C14F58"/>
    <w:rsid w:val="00C14FE9"/>
    <w:rsid w:val="00C150BF"/>
    <w:rsid w:val="00C15281"/>
    <w:rsid w:val="00C15309"/>
    <w:rsid w:val="00C15443"/>
    <w:rsid w:val="00C15576"/>
    <w:rsid w:val="00C1562D"/>
    <w:rsid w:val="00C156C9"/>
    <w:rsid w:val="00C156FB"/>
    <w:rsid w:val="00C15825"/>
    <w:rsid w:val="00C158D6"/>
    <w:rsid w:val="00C158DF"/>
    <w:rsid w:val="00C15937"/>
    <w:rsid w:val="00C15957"/>
    <w:rsid w:val="00C15AD4"/>
    <w:rsid w:val="00C15AE0"/>
    <w:rsid w:val="00C15B6E"/>
    <w:rsid w:val="00C15B70"/>
    <w:rsid w:val="00C15DD9"/>
    <w:rsid w:val="00C15E01"/>
    <w:rsid w:val="00C15ED1"/>
    <w:rsid w:val="00C15FBC"/>
    <w:rsid w:val="00C16006"/>
    <w:rsid w:val="00C1612D"/>
    <w:rsid w:val="00C16151"/>
    <w:rsid w:val="00C161E4"/>
    <w:rsid w:val="00C16264"/>
    <w:rsid w:val="00C16329"/>
    <w:rsid w:val="00C16405"/>
    <w:rsid w:val="00C164E9"/>
    <w:rsid w:val="00C165B4"/>
    <w:rsid w:val="00C165D3"/>
    <w:rsid w:val="00C16651"/>
    <w:rsid w:val="00C16720"/>
    <w:rsid w:val="00C16725"/>
    <w:rsid w:val="00C1684F"/>
    <w:rsid w:val="00C16861"/>
    <w:rsid w:val="00C16892"/>
    <w:rsid w:val="00C16ABF"/>
    <w:rsid w:val="00C16E53"/>
    <w:rsid w:val="00C16FEB"/>
    <w:rsid w:val="00C17004"/>
    <w:rsid w:val="00C170E9"/>
    <w:rsid w:val="00C1749F"/>
    <w:rsid w:val="00C174AE"/>
    <w:rsid w:val="00C174E7"/>
    <w:rsid w:val="00C1752A"/>
    <w:rsid w:val="00C175C3"/>
    <w:rsid w:val="00C175CA"/>
    <w:rsid w:val="00C175D3"/>
    <w:rsid w:val="00C17668"/>
    <w:rsid w:val="00C17686"/>
    <w:rsid w:val="00C1769D"/>
    <w:rsid w:val="00C176A0"/>
    <w:rsid w:val="00C176BC"/>
    <w:rsid w:val="00C176F5"/>
    <w:rsid w:val="00C17743"/>
    <w:rsid w:val="00C17808"/>
    <w:rsid w:val="00C17910"/>
    <w:rsid w:val="00C17937"/>
    <w:rsid w:val="00C17966"/>
    <w:rsid w:val="00C179B4"/>
    <w:rsid w:val="00C179D0"/>
    <w:rsid w:val="00C17B41"/>
    <w:rsid w:val="00C17B83"/>
    <w:rsid w:val="00C17F68"/>
    <w:rsid w:val="00C17FBB"/>
    <w:rsid w:val="00C17FCB"/>
    <w:rsid w:val="00C17FF3"/>
    <w:rsid w:val="00C20226"/>
    <w:rsid w:val="00C20408"/>
    <w:rsid w:val="00C20450"/>
    <w:rsid w:val="00C20647"/>
    <w:rsid w:val="00C20775"/>
    <w:rsid w:val="00C207F4"/>
    <w:rsid w:val="00C20828"/>
    <w:rsid w:val="00C2086B"/>
    <w:rsid w:val="00C20896"/>
    <w:rsid w:val="00C2093D"/>
    <w:rsid w:val="00C20966"/>
    <w:rsid w:val="00C20B4D"/>
    <w:rsid w:val="00C20BA8"/>
    <w:rsid w:val="00C20C2B"/>
    <w:rsid w:val="00C20C5B"/>
    <w:rsid w:val="00C20E05"/>
    <w:rsid w:val="00C20E10"/>
    <w:rsid w:val="00C20F78"/>
    <w:rsid w:val="00C21045"/>
    <w:rsid w:val="00C21124"/>
    <w:rsid w:val="00C21183"/>
    <w:rsid w:val="00C21497"/>
    <w:rsid w:val="00C214CD"/>
    <w:rsid w:val="00C21598"/>
    <w:rsid w:val="00C21622"/>
    <w:rsid w:val="00C21625"/>
    <w:rsid w:val="00C2166B"/>
    <w:rsid w:val="00C21731"/>
    <w:rsid w:val="00C2196E"/>
    <w:rsid w:val="00C219EF"/>
    <w:rsid w:val="00C21AA5"/>
    <w:rsid w:val="00C21AE4"/>
    <w:rsid w:val="00C21AFE"/>
    <w:rsid w:val="00C21B03"/>
    <w:rsid w:val="00C21B49"/>
    <w:rsid w:val="00C21B5A"/>
    <w:rsid w:val="00C21BF0"/>
    <w:rsid w:val="00C21C9F"/>
    <w:rsid w:val="00C21D17"/>
    <w:rsid w:val="00C21DBB"/>
    <w:rsid w:val="00C21E8F"/>
    <w:rsid w:val="00C21ED9"/>
    <w:rsid w:val="00C21FCC"/>
    <w:rsid w:val="00C22029"/>
    <w:rsid w:val="00C220CC"/>
    <w:rsid w:val="00C220E4"/>
    <w:rsid w:val="00C2218A"/>
    <w:rsid w:val="00C221CF"/>
    <w:rsid w:val="00C22223"/>
    <w:rsid w:val="00C22234"/>
    <w:rsid w:val="00C22251"/>
    <w:rsid w:val="00C22424"/>
    <w:rsid w:val="00C224E8"/>
    <w:rsid w:val="00C2250C"/>
    <w:rsid w:val="00C225A4"/>
    <w:rsid w:val="00C2273D"/>
    <w:rsid w:val="00C22744"/>
    <w:rsid w:val="00C227B6"/>
    <w:rsid w:val="00C227D7"/>
    <w:rsid w:val="00C227FD"/>
    <w:rsid w:val="00C228DB"/>
    <w:rsid w:val="00C22961"/>
    <w:rsid w:val="00C22A39"/>
    <w:rsid w:val="00C22B2F"/>
    <w:rsid w:val="00C22B80"/>
    <w:rsid w:val="00C22CA5"/>
    <w:rsid w:val="00C22CFB"/>
    <w:rsid w:val="00C22D08"/>
    <w:rsid w:val="00C22D53"/>
    <w:rsid w:val="00C22D6A"/>
    <w:rsid w:val="00C22DE9"/>
    <w:rsid w:val="00C22F36"/>
    <w:rsid w:val="00C22F68"/>
    <w:rsid w:val="00C22FB0"/>
    <w:rsid w:val="00C23090"/>
    <w:rsid w:val="00C231A1"/>
    <w:rsid w:val="00C231C4"/>
    <w:rsid w:val="00C232C1"/>
    <w:rsid w:val="00C2339F"/>
    <w:rsid w:val="00C233D3"/>
    <w:rsid w:val="00C233F1"/>
    <w:rsid w:val="00C2349E"/>
    <w:rsid w:val="00C23546"/>
    <w:rsid w:val="00C23556"/>
    <w:rsid w:val="00C238AC"/>
    <w:rsid w:val="00C238B6"/>
    <w:rsid w:val="00C2390B"/>
    <w:rsid w:val="00C239A6"/>
    <w:rsid w:val="00C23A24"/>
    <w:rsid w:val="00C23A4D"/>
    <w:rsid w:val="00C23AAE"/>
    <w:rsid w:val="00C23AFE"/>
    <w:rsid w:val="00C23AFF"/>
    <w:rsid w:val="00C23B58"/>
    <w:rsid w:val="00C23BFB"/>
    <w:rsid w:val="00C23D8C"/>
    <w:rsid w:val="00C23F2D"/>
    <w:rsid w:val="00C23FC9"/>
    <w:rsid w:val="00C240A9"/>
    <w:rsid w:val="00C240B8"/>
    <w:rsid w:val="00C240E4"/>
    <w:rsid w:val="00C240F4"/>
    <w:rsid w:val="00C2413E"/>
    <w:rsid w:val="00C2420D"/>
    <w:rsid w:val="00C2437A"/>
    <w:rsid w:val="00C2437F"/>
    <w:rsid w:val="00C243BD"/>
    <w:rsid w:val="00C24465"/>
    <w:rsid w:val="00C2458D"/>
    <w:rsid w:val="00C2460C"/>
    <w:rsid w:val="00C246C5"/>
    <w:rsid w:val="00C24706"/>
    <w:rsid w:val="00C24769"/>
    <w:rsid w:val="00C24790"/>
    <w:rsid w:val="00C24796"/>
    <w:rsid w:val="00C247CE"/>
    <w:rsid w:val="00C2485A"/>
    <w:rsid w:val="00C248E4"/>
    <w:rsid w:val="00C24994"/>
    <w:rsid w:val="00C24A27"/>
    <w:rsid w:val="00C24A65"/>
    <w:rsid w:val="00C24AC4"/>
    <w:rsid w:val="00C24B06"/>
    <w:rsid w:val="00C24B31"/>
    <w:rsid w:val="00C24B56"/>
    <w:rsid w:val="00C24C34"/>
    <w:rsid w:val="00C24CF9"/>
    <w:rsid w:val="00C24EF2"/>
    <w:rsid w:val="00C25000"/>
    <w:rsid w:val="00C250DA"/>
    <w:rsid w:val="00C250E3"/>
    <w:rsid w:val="00C252D5"/>
    <w:rsid w:val="00C25456"/>
    <w:rsid w:val="00C255C3"/>
    <w:rsid w:val="00C255F0"/>
    <w:rsid w:val="00C257F2"/>
    <w:rsid w:val="00C258AA"/>
    <w:rsid w:val="00C2597A"/>
    <w:rsid w:val="00C25B3C"/>
    <w:rsid w:val="00C25BB7"/>
    <w:rsid w:val="00C25D13"/>
    <w:rsid w:val="00C25D77"/>
    <w:rsid w:val="00C25E37"/>
    <w:rsid w:val="00C25EA5"/>
    <w:rsid w:val="00C25F65"/>
    <w:rsid w:val="00C26095"/>
    <w:rsid w:val="00C261B1"/>
    <w:rsid w:val="00C26204"/>
    <w:rsid w:val="00C2620F"/>
    <w:rsid w:val="00C26253"/>
    <w:rsid w:val="00C262CE"/>
    <w:rsid w:val="00C263E1"/>
    <w:rsid w:val="00C264FD"/>
    <w:rsid w:val="00C2653A"/>
    <w:rsid w:val="00C26724"/>
    <w:rsid w:val="00C26744"/>
    <w:rsid w:val="00C2687A"/>
    <w:rsid w:val="00C269E7"/>
    <w:rsid w:val="00C26AC5"/>
    <w:rsid w:val="00C26AE8"/>
    <w:rsid w:val="00C26B2F"/>
    <w:rsid w:val="00C26C0D"/>
    <w:rsid w:val="00C26D16"/>
    <w:rsid w:val="00C26E38"/>
    <w:rsid w:val="00C26E89"/>
    <w:rsid w:val="00C26FE2"/>
    <w:rsid w:val="00C271B3"/>
    <w:rsid w:val="00C271F4"/>
    <w:rsid w:val="00C2728D"/>
    <w:rsid w:val="00C2730B"/>
    <w:rsid w:val="00C27450"/>
    <w:rsid w:val="00C275CC"/>
    <w:rsid w:val="00C2763D"/>
    <w:rsid w:val="00C27672"/>
    <w:rsid w:val="00C27685"/>
    <w:rsid w:val="00C277A4"/>
    <w:rsid w:val="00C27878"/>
    <w:rsid w:val="00C27908"/>
    <w:rsid w:val="00C279A5"/>
    <w:rsid w:val="00C279C7"/>
    <w:rsid w:val="00C279FC"/>
    <w:rsid w:val="00C27A27"/>
    <w:rsid w:val="00C27B4E"/>
    <w:rsid w:val="00C27B8C"/>
    <w:rsid w:val="00C27B8F"/>
    <w:rsid w:val="00C27C11"/>
    <w:rsid w:val="00C27C4D"/>
    <w:rsid w:val="00C27C96"/>
    <w:rsid w:val="00C27DCD"/>
    <w:rsid w:val="00C27E90"/>
    <w:rsid w:val="00C27F1F"/>
    <w:rsid w:val="00C27F9E"/>
    <w:rsid w:val="00C30037"/>
    <w:rsid w:val="00C30115"/>
    <w:rsid w:val="00C30133"/>
    <w:rsid w:val="00C30321"/>
    <w:rsid w:val="00C303DC"/>
    <w:rsid w:val="00C3041F"/>
    <w:rsid w:val="00C30444"/>
    <w:rsid w:val="00C304A5"/>
    <w:rsid w:val="00C305FE"/>
    <w:rsid w:val="00C30609"/>
    <w:rsid w:val="00C30682"/>
    <w:rsid w:val="00C306BA"/>
    <w:rsid w:val="00C306BD"/>
    <w:rsid w:val="00C307EB"/>
    <w:rsid w:val="00C30AAA"/>
    <w:rsid w:val="00C30AAD"/>
    <w:rsid w:val="00C30C4E"/>
    <w:rsid w:val="00C30FD3"/>
    <w:rsid w:val="00C30FD4"/>
    <w:rsid w:val="00C31024"/>
    <w:rsid w:val="00C310C0"/>
    <w:rsid w:val="00C31395"/>
    <w:rsid w:val="00C314DB"/>
    <w:rsid w:val="00C31540"/>
    <w:rsid w:val="00C3155F"/>
    <w:rsid w:val="00C31663"/>
    <w:rsid w:val="00C3179C"/>
    <w:rsid w:val="00C3179D"/>
    <w:rsid w:val="00C3184E"/>
    <w:rsid w:val="00C318A5"/>
    <w:rsid w:val="00C318D4"/>
    <w:rsid w:val="00C319F7"/>
    <w:rsid w:val="00C31AE1"/>
    <w:rsid w:val="00C31B0B"/>
    <w:rsid w:val="00C31B0D"/>
    <w:rsid w:val="00C31BF3"/>
    <w:rsid w:val="00C31C47"/>
    <w:rsid w:val="00C31D39"/>
    <w:rsid w:val="00C31E6A"/>
    <w:rsid w:val="00C3206C"/>
    <w:rsid w:val="00C320EF"/>
    <w:rsid w:val="00C32289"/>
    <w:rsid w:val="00C322C7"/>
    <w:rsid w:val="00C322E4"/>
    <w:rsid w:val="00C322EE"/>
    <w:rsid w:val="00C32334"/>
    <w:rsid w:val="00C32397"/>
    <w:rsid w:val="00C32846"/>
    <w:rsid w:val="00C32998"/>
    <w:rsid w:val="00C32B94"/>
    <w:rsid w:val="00C32C55"/>
    <w:rsid w:val="00C32CFB"/>
    <w:rsid w:val="00C32D21"/>
    <w:rsid w:val="00C3304B"/>
    <w:rsid w:val="00C330B8"/>
    <w:rsid w:val="00C3311A"/>
    <w:rsid w:val="00C331D9"/>
    <w:rsid w:val="00C3321F"/>
    <w:rsid w:val="00C3328E"/>
    <w:rsid w:val="00C332CF"/>
    <w:rsid w:val="00C3338E"/>
    <w:rsid w:val="00C33429"/>
    <w:rsid w:val="00C335DA"/>
    <w:rsid w:val="00C336C7"/>
    <w:rsid w:val="00C33838"/>
    <w:rsid w:val="00C33897"/>
    <w:rsid w:val="00C33995"/>
    <w:rsid w:val="00C33A30"/>
    <w:rsid w:val="00C33B3B"/>
    <w:rsid w:val="00C33BB6"/>
    <w:rsid w:val="00C33C4B"/>
    <w:rsid w:val="00C33E38"/>
    <w:rsid w:val="00C33F29"/>
    <w:rsid w:val="00C340A8"/>
    <w:rsid w:val="00C340DD"/>
    <w:rsid w:val="00C34149"/>
    <w:rsid w:val="00C341FE"/>
    <w:rsid w:val="00C342EC"/>
    <w:rsid w:val="00C34365"/>
    <w:rsid w:val="00C343C6"/>
    <w:rsid w:val="00C343ED"/>
    <w:rsid w:val="00C343F0"/>
    <w:rsid w:val="00C343FA"/>
    <w:rsid w:val="00C3445E"/>
    <w:rsid w:val="00C34578"/>
    <w:rsid w:val="00C34617"/>
    <w:rsid w:val="00C34651"/>
    <w:rsid w:val="00C3480E"/>
    <w:rsid w:val="00C348EE"/>
    <w:rsid w:val="00C34920"/>
    <w:rsid w:val="00C34A86"/>
    <w:rsid w:val="00C34AE5"/>
    <w:rsid w:val="00C34B12"/>
    <w:rsid w:val="00C34B38"/>
    <w:rsid w:val="00C34B45"/>
    <w:rsid w:val="00C34B56"/>
    <w:rsid w:val="00C34BD4"/>
    <w:rsid w:val="00C34D01"/>
    <w:rsid w:val="00C34D1F"/>
    <w:rsid w:val="00C34D3B"/>
    <w:rsid w:val="00C34F56"/>
    <w:rsid w:val="00C34FCE"/>
    <w:rsid w:val="00C35019"/>
    <w:rsid w:val="00C351BD"/>
    <w:rsid w:val="00C3530F"/>
    <w:rsid w:val="00C35508"/>
    <w:rsid w:val="00C35518"/>
    <w:rsid w:val="00C35600"/>
    <w:rsid w:val="00C3570B"/>
    <w:rsid w:val="00C35740"/>
    <w:rsid w:val="00C357BE"/>
    <w:rsid w:val="00C35804"/>
    <w:rsid w:val="00C35A17"/>
    <w:rsid w:val="00C35AC3"/>
    <w:rsid w:val="00C35B23"/>
    <w:rsid w:val="00C35EB4"/>
    <w:rsid w:val="00C35EDD"/>
    <w:rsid w:val="00C35F8C"/>
    <w:rsid w:val="00C35FE7"/>
    <w:rsid w:val="00C36058"/>
    <w:rsid w:val="00C363B1"/>
    <w:rsid w:val="00C36461"/>
    <w:rsid w:val="00C364EA"/>
    <w:rsid w:val="00C365DF"/>
    <w:rsid w:val="00C365E6"/>
    <w:rsid w:val="00C36649"/>
    <w:rsid w:val="00C36653"/>
    <w:rsid w:val="00C366E8"/>
    <w:rsid w:val="00C36715"/>
    <w:rsid w:val="00C367BD"/>
    <w:rsid w:val="00C36800"/>
    <w:rsid w:val="00C36801"/>
    <w:rsid w:val="00C36833"/>
    <w:rsid w:val="00C368C1"/>
    <w:rsid w:val="00C368FD"/>
    <w:rsid w:val="00C36A3C"/>
    <w:rsid w:val="00C36AD8"/>
    <w:rsid w:val="00C36BC9"/>
    <w:rsid w:val="00C36BFA"/>
    <w:rsid w:val="00C36C6D"/>
    <w:rsid w:val="00C36D84"/>
    <w:rsid w:val="00C36DAD"/>
    <w:rsid w:val="00C36EC9"/>
    <w:rsid w:val="00C36F04"/>
    <w:rsid w:val="00C36F4E"/>
    <w:rsid w:val="00C36F73"/>
    <w:rsid w:val="00C3705F"/>
    <w:rsid w:val="00C37119"/>
    <w:rsid w:val="00C37141"/>
    <w:rsid w:val="00C3735B"/>
    <w:rsid w:val="00C3736F"/>
    <w:rsid w:val="00C37380"/>
    <w:rsid w:val="00C3747C"/>
    <w:rsid w:val="00C37592"/>
    <w:rsid w:val="00C376A5"/>
    <w:rsid w:val="00C376AF"/>
    <w:rsid w:val="00C377D7"/>
    <w:rsid w:val="00C378C4"/>
    <w:rsid w:val="00C378EC"/>
    <w:rsid w:val="00C3796A"/>
    <w:rsid w:val="00C37976"/>
    <w:rsid w:val="00C3797B"/>
    <w:rsid w:val="00C37987"/>
    <w:rsid w:val="00C37A18"/>
    <w:rsid w:val="00C37ACB"/>
    <w:rsid w:val="00C37B5F"/>
    <w:rsid w:val="00C37BAE"/>
    <w:rsid w:val="00C37D5C"/>
    <w:rsid w:val="00C37E9A"/>
    <w:rsid w:val="00C40018"/>
    <w:rsid w:val="00C40074"/>
    <w:rsid w:val="00C4012A"/>
    <w:rsid w:val="00C4012B"/>
    <w:rsid w:val="00C40180"/>
    <w:rsid w:val="00C401CF"/>
    <w:rsid w:val="00C40261"/>
    <w:rsid w:val="00C402DD"/>
    <w:rsid w:val="00C4034C"/>
    <w:rsid w:val="00C4036E"/>
    <w:rsid w:val="00C403DA"/>
    <w:rsid w:val="00C4046E"/>
    <w:rsid w:val="00C404AC"/>
    <w:rsid w:val="00C4054C"/>
    <w:rsid w:val="00C4062C"/>
    <w:rsid w:val="00C40687"/>
    <w:rsid w:val="00C4068A"/>
    <w:rsid w:val="00C40720"/>
    <w:rsid w:val="00C40723"/>
    <w:rsid w:val="00C4079E"/>
    <w:rsid w:val="00C407F0"/>
    <w:rsid w:val="00C40820"/>
    <w:rsid w:val="00C40924"/>
    <w:rsid w:val="00C40A9F"/>
    <w:rsid w:val="00C40AAC"/>
    <w:rsid w:val="00C40AAF"/>
    <w:rsid w:val="00C40ACB"/>
    <w:rsid w:val="00C40B88"/>
    <w:rsid w:val="00C40CBD"/>
    <w:rsid w:val="00C40D48"/>
    <w:rsid w:val="00C40DA8"/>
    <w:rsid w:val="00C40DB4"/>
    <w:rsid w:val="00C40E8A"/>
    <w:rsid w:val="00C40E9E"/>
    <w:rsid w:val="00C40EF8"/>
    <w:rsid w:val="00C40FEA"/>
    <w:rsid w:val="00C412D3"/>
    <w:rsid w:val="00C412F8"/>
    <w:rsid w:val="00C41345"/>
    <w:rsid w:val="00C41395"/>
    <w:rsid w:val="00C41454"/>
    <w:rsid w:val="00C4148A"/>
    <w:rsid w:val="00C41522"/>
    <w:rsid w:val="00C41536"/>
    <w:rsid w:val="00C4179D"/>
    <w:rsid w:val="00C417F8"/>
    <w:rsid w:val="00C418D4"/>
    <w:rsid w:val="00C41949"/>
    <w:rsid w:val="00C4195C"/>
    <w:rsid w:val="00C41A7C"/>
    <w:rsid w:val="00C41ABB"/>
    <w:rsid w:val="00C41B0D"/>
    <w:rsid w:val="00C41DB8"/>
    <w:rsid w:val="00C41E25"/>
    <w:rsid w:val="00C41ED3"/>
    <w:rsid w:val="00C41F1C"/>
    <w:rsid w:val="00C41FD3"/>
    <w:rsid w:val="00C42058"/>
    <w:rsid w:val="00C421DE"/>
    <w:rsid w:val="00C42255"/>
    <w:rsid w:val="00C42264"/>
    <w:rsid w:val="00C422D7"/>
    <w:rsid w:val="00C424CB"/>
    <w:rsid w:val="00C424F8"/>
    <w:rsid w:val="00C42536"/>
    <w:rsid w:val="00C4270B"/>
    <w:rsid w:val="00C427E4"/>
    <w:rsid w:val="00C42AE9"/>
    <w:rsid w:val="00C42B6E"/>
    <w:rsid w:val="00C42C4A"/>
    <w:rsid w:val="00C42C66"/>
    <w:rsid w:val="00C42F91"/>
    <w:rsid w:val="00C4333C"/>
    <w:rsid w:val="00C43373"/>
    <w:rsid w:val="00C433D2"/>
    <w:rsid w:val="00C43408"/>
    <w:rsid w:val="00C43753"/>
    <w:rsid w:val="00C437A0"/>
    <w:rsid w:val="00C437B3"/>
    <w:rsid w:val="00C43802"/>
    <w:rsid w:val="00C43839"/>
    <w:rsid w:val="00C438B3"/>
    <w:rsid w:val="00C4390E"/>
    <w:rsid w:val="00C439A8"/>
    <w:rsid w:val="00C439C4"/>
    <w:rsid w:val="00C43A7B"/>
    <w:rsid w:val="00C43AEF"/>
    <w:rsid w:val="00C43BBB"/>
    <w:rsid w:val="00C43BE0"/>
    <w:rsid w:val="00C43E94"/>
    <w:rsid w:val="00C43F81"/>
    <w:rsid w:val="00C4408C"/>
    <w:rsid w:val="00C4410C"/>
    <w:rsid w:val="00C444AB"/>
    <w:rsid w:val="00C44794"/>
    <w:rsid w:val="00C447AD"/>
    <w:rsid w:val="00C447F1"/>
    <w:rsid w:val="00C44857"/>
    <w:rsid w:val="00C449B5"/>
    <w:rsid w:val="00C44A7A"/>
    <w:rsid w:val="00C44B21"/>
    <w:rsid w:val="00C44B73"/>
    <w:rsid w:val="00C44C39"/>
    <w:rsid w:val="00C44C55"/>
    <w:rsid w:val="00C44D8C"/>
    <w:rsid w:val="00C44DB7"/>
    <w:rsid w:val="00C44DFA"/>
    <w:rsid w:val="00C44E4A"/>
    <w:rsid w:val="00C44E61"/>
    <w:rsid w:val="00C44E67"/>
    <w:rsid w:val="00C44F6F"/>
    <w:rsid w:val="00C44FA5"/>
    <w:rsid w:val="00C45056"/>
    <w:rsid w:val="00C450AD"/>
    <w:rsid w:val="00C450F7"/>
    <w:rsid w:val="00C45260"/>
    <w:rsid w:val="00C45411"/>
    <w:rsid w:val="00C45461"/>
    <w:rsid w:val="00C454CB"/>
    <w:rsid w:val="00C45654"/>
    <w:rsid w:val="00C45662"/>
    <w:rsid w:val="00C45690"/>
    <w:rsid w:val="00C4574F"/>
    <w:rsid w:val="00C457C6"/>
    <w:rsid w:val="00C4586A"/>
    <w:rsid w:val="00C459CA"/>
    <w:rsid w:val="00C459CC"/>
    <w:rsid w:val="00C459F9"/>
    <w:rsid w:val="00C45A24"/>
    <w:rsid w:val="00C45A70"/>
    <w:rsid w:val="00C45A86"/>
    <w:rsid w:val="00C45AAF"/>
    <w:rsid w:val="00C45BF4"/>
    <w:rsid w:val="00C45E60"/>
    <w:rsid w:val="00C45E8E"/>
    <w:rsid w:val="00C45E9D"/>
    <w:rsid w:val="00C45EC3"/>
    <w:rsid w:val="00C46047"/>
    <w:rsid w:val="00C460AB"/>
    <w:rsid w:val="00C46150"/>
    <w:rsid w:val="00C465C2"/>
    <w:rsid w:val="00C4667B"/>
    <w:rsid w:val="00C467AA"/>
    <w:rsid w:val="00C4683A"/>
    <w:rsid w:val="00C46AD6"/>
    <w:rsid w:val="00C46B3C"/>
    <w:rsid w:val="00C46BBD"/>
    <w:rsid w:val="00C46C96"/>
    <w:rsid w:val="00C46D47"/>
    <w:rsid w:val="00C46D89"/>
    <w:rsid w:val="00C46ED1"/>
    <w:rsid w:val="00C46F34"/>
    <w:rsid w:val="00C46F88"/>
    <w:rsid w:val="00C47013"/>
    <w:rsid w:val="00C47043"/>
    <w:rsid w:val="00C471BF"/>
    <w:rsid w:val="00C4730E"/>
    <w:rsid w:val="00C473D5"/>
    <w:rsid w:val="00C474AE"/>
    <w:rsid w:val="00C474D1"/>
    <w:rsid w:val="00C474E2"/>
    <w:rsid w:val="00C4754F"/>
    <w:rsid w:val="00C476A9"/>
    <w:rsid w:val="00C47743"/>
    <w:rsid w:val="00C4776F"/>
    <w:rsid w:val="00C478FE"/>
    <w:rsid w:val="00C47920"/>
    <w:rsid w:val="00C47961"/>
    <w:rsid w:val="00C479FE"/>
    <w:rsid w:val="00C47A22"/>
    <w:rsid w:val="00C47ABA"/>
    <w:rsid w:val="00C47B86"/>
    <w:rsid w:val="00C47D24"/>
    <w:rsid w:val="00C47D4D"/>
    <w:rsid w:val="00C47E47"/>
    <w:rsid w:val="00C47F0F"/>
    <w:rsid w:val="00C500DD"/>
    <w:rsid w:val="00C5017F"/>
    <w:rsid w:val="00C50191"/>
    <w:rsid w:val="00C501AF"/>
    <w:rsid w:val="00C50209"/>
    <w:rsid w:val="00C502D2"/>
    <w:rsid w:val="00C502F0"/>
    <w:rsid w:val="00C5031C"/>
    <w:rsid w:val="00C50359"/>
    <w:rsid w:val="00C503D0"/>
    <w:rsid w:val="00C503D5"/>
    <w:rsid w:val="00C50432"/>
    <w:rsid w:val="00C50453"/>
    <w:rsid w:val="00C504D8"/>
    <w:rsid w:val="00C504FC"/>
    <w:rsid w:val="00C50515"/>
    <w:rsid w:val="00C50595"/>
    <w:rsid w:val="00C505CA"/>
    <w:rsid w:val="00C5063D"/>
    <w:rsid w:val="00C5066A"/>
    <w:rsid w:val="00C50753"/>
    <w:rsid w:val="00C50920"/>
    <w:rsid w:val="00C5099E"/>
    <w:rsid w:val="00C50A0C"/>
    <w:rsid w:val="00C50A13"/>
    <w:rsid w:val="00C50A5A"/>
    <w:rsid w:val="00C50A83"/>
    <w:rsid w:val="00C50AC3"/>
    <w:rsid w:val="00C50AF0"/>
    <w:rsid w:val="00C50B0E"/>
    <w:rsid w:val="00C50B2D"/>
    <w:rsid w:val="00C50CB2"/>
    <w:rsid w:val="00C50E7A"/>
    <w:rsid w:val="00C50ECC"/>
    <w:rsid w:val="00C50FB0"/>
    <w:rsid w:val="00C51129"/>
    <w:rsid w:val="00C51196"/>
    <w:rsid w:val="00C512FD"/>
    <w:rsid w:val="00C515AE"/>
    <w:rsid w:val="00C515D6"/>
    <w:rsid w:val="00C51616"/>
    <w:rsid w:val="00C516EE"/>
    <w:rsid w:val="00C5170F"/>
    <w:rsid w:val="00C51722"/>
    <w:rsid w:val="00C51873"/>
    <w:rsid w:val="00C518D1"/>
    <w:rsid w:val="00C51926"/>
    <w:rsid w:val="00C51972"/>
    <w:rsid w:val="00C519F4"/>
    <w:rsid w:val="00C51AC2"/>
    <w:rsid w:val="00C51AFA"/>
    <w:rsid w:val="00C51CEE"/>
    <w:rsid w:val="00C51D75"/>
    <w:rsid w:val="00C51E44"/>
    <w:rsid w:val="00C51F30"/>
    <w:rsid w:val="00C52021"/>
    <w:rsid w:val="00C52087"/>
    <w:rsid w:val="00C52092"/>
    <w:rsid w:val="00C520D7"/>
    <w:rsid w:val="00C52157"/>
    <w:rsid w:val="00C52216"/>
    <w:rsid w:val="00C522CF"/>
    <w:rsid w:val="00C522FC"/>
    <w:rsid w:val="00C5233C"/>
    <w:rsid w:val="00C525A1"/>
    <w:rsid w:val="00C525C3"/>
    <w:rsid w:val="00C5265C"/>
    <w:rsid w:val="00C526BC"/>
    <w:rsid w:val="00C52731"/>
    <w:rsid w:val="00C52790"/>
    <w:rsid w:val="00C5280F"/>
    <w:rsid w:val="00C5291E"/>
    <w:rsid w:val="00C52968"/>
    <w:rsid w:val="00C52AFD"/>
    <w:rsid w:val="00C52BEB"/>
    <w:rsid w:val="00C52DA6"/>
    <w:rsid w:val="00C52F51"/>
    <w:rsid w:val="00C53123"/>
    <w:rsid w:val="00C53214"/>
    <w:rsid w:val="00C53236"/>
    <w:rsid w:val="00C53330"/>
    <w:rsid w:val="00C53399"/>
    <w:rsid w:val="00C5340D"/>
    <w:rsid w:val="00C53427"/>
    <w:rsid w:val="00C534A9"/>
    <w:rsid w:val="00C534FA"/>
    <w:rsid w:val="00C5350F"/>
    <w:rsid w:val="00C5351A"/>
    <w:rsid w:val="00C53665"/>
    <w:rsid w:val="00C536B2"/>
    <w:rsid w:val="00C536B7"/>
    <w:rsid w:val="00C53856"/>
    <w:rsid w:val="00C53980"/>
    <w:rsid w:val="00C53982"/>
    <w:rsid w:val="00C53A17"/>
    <w:rsid w:val="00C53AEB"/>
    <w:rsid w:val="00C53B80"/>
    <w:rsid w:val="00C53BEE"/>
    <w:rsid w:val="00C53C32"/>
    <w:rsid w:val="00C53C8B"/>
    <w:rsid w:val="00C53E36"/>
    <w:rsid w:val="00C53F9D"/>
    <w:rsid w:val="00C54028"/>
    <w:rsid w:val="00C5406C"/>
    <w:rsid w:val="00C540C6"/>
    <w:rsid w:val="00C54206"/>
    <w:rsid w:val="00C5422F"/>
    <w:rsid w:val="00C542BF"/>
    <w:rsid w:val="00C54428"/>
    <w:rsid w:val="00C54528"/>
    <w:rsid w:val="00C5460A"/>
    <w:rsid w:val="00C54698"/>
    <w:rsid w:val="00C546AD"/>
    <w:rsid w:val="00C546EF"/>
    <w:rsid w:val="00C547FC"/>
    <w:rsid w:val="00C5483A"/>
    <w:rsid w:val="00C548D8"/>
    <w:rsid w:val="00C54959"/>
    <w:rsid w:val="00C54A28"/>
    <w:rsid w:val="00C54AA7"/>
    <w:rsid w:val="00C54B05"/>
    <w:rsid w:val="00C54B2B"/>
    <w:rsid w:val="00C54BD4"/>
    <w:rsid w:val="00C54C94"/>
    <w:rsid w:val="00C54CAA"/>
    <w:rsid w:val="00C54CE2"/>
    <w:rsid w:val="00C54CE4"/>
    <w:rsid w:val="00C54D12"/>
    <w:rsid w:val="00C54D89"/>
    <w:rsid w:val="00C54DD3"/>
    <w:rsid w:val="00C5501A"/>
    <w:rsid w:val="00C5510D"/>
    <w:rsid w:val="00C5511C"/>
    <w:rsid w:val="00C551BC"/>
    <w:rsid w:val="00C551C2"/>
    <w:rsid w:val="00C5523B"/>
    <w:rsid w:val="00C55253"/>
    <w:rsid w:val="00C5533A"/>
    <w:rsid w:val="00C55373"/>
    <w:rsid w:val="00C553FB"/>
    <w:rsid w:val="00C55487"/>
    <w:rsid w:val="00C554A2"/>
    <w:rsid w:val="00C55521"/>
    <w:rsid w:val="00C556B4"/>
    <w:rsid w:val="00C556B5"/>
    <w:rsid w:val="00C556E2"/>
    <w:rsid w:val="00C55742"/>
    <w:rsid w:val="00C55755"/>
    <w:rsid w:val="00C55813"/>
    <w:rsid w:val="00C55B49"/>
    <w:rsid w:val="00C55C48"/>
    <w:rsid w:val="00C55C70"/>
    <w:rsid w:val="00C55CA9"/>
    <w:rsid w:val="00C55D9A"/>
    <w:rsid w:val="00C560AC"/>
    <w:rsid w:val="00C561F7"/>
    <w:rsid w:val="00C56271"/>
    <w:rsid w:val="00C56278"/>
    <w:rsid w:val="00C562EE"/>
    <w:rsid w:val="00C56417"/>
    <w:rsid w:val="00C56462"/>
    <w:rsid w:val="00C56480"/>
    <w:rsid w:val="00C5648E"/>
    <w:rsid w:val="00C564A3"/>
    <w:rsid w:val="00C564A9"/>
    <w:rsid w:val="00C564BA"/>
    <w:rsid w:val="00C564D2"/>
    <w:rsid w:val="00C56686"/>
    <w:rsid w:val="00C56803"/>
    <w:rsid w:val="00C56833"/>
    <w:rsid w:val="00C56CB6"/>
    <w:rsid w:val="00C56CC1"/>
    <w:rsid w:val="00C56CF6"/>
    <w:rsid w:val="00C56D29"/>
    <w:rsid w:val="00C56E57"/>
    <w:rsid w:val="00C56E84"/>
    <w:rsid w:val="00C56F65"/>
    <w:rsid w:val="00C57150"/>
    <w:rsid w:val="00C57308"/>
    <w:rsid w:val="00C57316"/>
    <w:rsid w:val="00C5732D"/>
    <w:rsid w:val="00C57383"/>
    <w:rsid w:val="00C5745C"/>
    <w:rsid w:val="00C574D1"/>
    <w:rsid w:val="00C5768F"/>
    <w:rsid w:val="00C576FA"/>
    <w:rsid w:val="00C57880"/>
    <w:rsid w:val="00C57934"/>
    <w:rsid w:val="00C579E1"/>
    <w:rsid w:val="00C57A08"/>
    <w:rsid w:val="00C57A40"/>
    <w:rsid w:val="00C57A67"/>
    <w:rsid w:val="00C57B62"/>
    <w:rsid w:val="00C57C1E"/>
    <w:rsid w:val="00C57D22"/>
    <w:rsid w:val="00C57D86"/>
    <w:rsid w:val="00C57DB0"/>
    <w:rsid w:val="00C57ED9"/>
    <w:rsid w:val="00C6005A"/>
    <w:rsid w:val="00C60086"/>
    <w:rsid w:val="00C6014B"/>
    <w:rsid w:val="00C60177"/>
    <w:rsid w:val="00C601B2"/>
    <w:rsid w:val="00C6022E"/>
    <w:rsid w:val="00C60230"/>
    <w:rsid w:val="00C602C6"/>
    <w:rsid w:val="00C60357"/>
    <w:rsid w:val="00C603B3"/>
    <w:rsid w:val="00C6048C"/>
    <w:rsid w:val="00C6054D"/>
    <w:rsid w:val="00C6055C"/>
    <w:rsid w:val="00C606B2"/>
    <w:rsid w:val="00C606D6"/>
    <w:rsid w:val="00C606F5"/>
    <w:rsid w:val="00C6070B"/>
    <w:rsid w:val="00C60772"/>
    <w:rsid w:val="00C6084B"/>
    <w:rsid w:val="00C6086A"/>
    <w:rsid w:val="00C60883"/>
    <w:rsid w:val="00C60966"/>
    <w:rsid w:val="00C609EA"/>
    <w:rsid w:val="00C60A04"/>
    <w:rsid w:val="00C60B04"/>
    <w:rsid w:val="00C60B40"/>
    <w:rsid w:val="00C60B42"/>
    <w:rsid w:val="00C60EB9"/>
    <w:rsid w:val="00C60F0C"/>
    <w:rsid w:val="00C61005"/>
    <w:rsid w:val="00C61018"/>
    <w:rsid w:val="00C610F7"/>
    <w:rsid w:val="00C6115E"/>
    <w:rsid w:val="00C61163"/>
    <w:rsid w:val="00C61264"/>
    <w:rsid w:val="00C61303"/>
    <w:rsid w:val="00C61323"/>
    <w:rsid w:val="00C61343"/>
    <w:rsid w:val="00C6137A"/>
    <w:rsid w:val="00C6137C"/>
    <w:rsid w:val="00C613B0"/>
    <w:rsid w:val="00C613C5"/>
    <w:rsid w:val="00C613EE"/>
    <w:rsid w:val="00C6140D"/>
    <w:rsid w:val="00C614BB"/>
    <w:rsid w:val="00C6170E"/>
    <w:rsid w:val="00C617A7"/>
    <w:rsid w:val="00C61867"/>
    <w:rsid w:val="00C61932"/>
    <w:rsid w:val="00C6193D"/>
    <w:rsid w:val="00C61944"/>
    <w:rsid w:val="00C619B5"/>
    <w:rsid w:val="00C619BD"/>
    <w:rsid w:val="00C61B0D"/>
    <w:rsid w:val="00C61B58"/>
    <w:rsid w:val="00C61F22"/>
    <w:rsid w:val="00C62115"/>
    <w:rsid w:val="00C6212D"/>
    <w:rsid w:val="00C62145"/>
    <w:rsid w:val="00C621AC"/>
    <w:rsid w:val="00C621F3"/>
    <w:rsid w:val="00C6224F"/>
    <w:rsid w:val="00C62391"/>
    <w:rsid w:val="00C6243B"/>
    <w:rsid w:val="00C62478"/>
    <w:rsid w:val="00C624EE"/>
    <w:rsid w:val="00C62612"/>
    <w:rsid w:val="00C62670"/>
    <w:rsid w:val="00C62705"/>
    <w:rsid w:val="00C627C4"/>
    <w:rsid w:val="00C6282F"/>
    <w:rsid w:val="00C628C6"/>
    <w:rsid w:val="00C62A5F"/>
    <w:rsid w:val="00C62A66"/>
    <w:rsid w:val="00C62C34"/>
    <w:rsid w:val="00C62C85"/>
    <w:rsid w:val="00C62C9B"/>
    <w:rsid w:val="00C62F60"/>
    <w:rsid w:val="00C630D5"/>
    <w:rsid w:val="00C6319E"/>
    <w:rsid w:val="00C631B4"/>
    <w:rsid w:val="00C631EE"/>
    <w:rsid w:val="00C63293"/>
    <w:rsid w:val="00C632B2"/>
    <w:rsid w:val="00C63313"/>
    <w:rsid w:val="00C6340A"/>
    <w:rsid w:val="00C6341A"/>
    <w:rsid w:val="00C63491"/>
    <w:rsid w:val="00C634D9"/>
    <w:rsid w:val="00C634DD"/>
    <w:rsid w:val="00C6351E"/>
    <w:rsid w:val="00C635E5"/>
    <w:rsid w:val="00C6375F"/>
    <w:rsid w:val="00C63765"/>
    <w:rsid w:val="00C637C8"/>
    <w:rsid w:val="00C63918"/>
    <w:rsid w:val="00C63950"/>
    <w:rsid w:val="00C639AE"/>
    <w:rsid w:val="00C63A66"/>
    <w:rsid w:val="00C63B4C"/>
    <w:rsid w:val="00C63B50"/>
    <w:rsid w:val="00C63BD2"/>
    <w:rsid w:val="00C63BDA"/>
    <w:rsid w:val="00C63CE0"/>
    <w:rsid w:val="00C63E2F"/>
    <w:rsid w:val="00C63F34"/>
    <w:rsid w:val="00C63F46"/>
    <w:rsid w:val="00C63F54"/>
    <w:rsid w:val="00C64162"/>
    <w:rsid w:val="00C644C4"/>
    <w:rsid w:val="00C644E4"/>
    <w:rsid w:val="00C644F1"/>
    <w:rsid w:val="00C644FD"/>
    <w:rsid w:val="00C64538"/>
    <w:rsid w:val="00C647E7"/>
    <w:rsid w:val="00C64812"/>
    <w:rsid w:val="00C6483F"/>
    <w:rsid w:val="00C64887"/>
    <w:rsid w:val="00C64897"/>
    <w:rsid w:val="00C648AD"/>
    <w:rsid w:val="00C649EA"/>
    <w:rsid w:val="00C64A67"/>
    <w:rsid w:val="00C64A73"/>
    <w:rsid w:val="00C64BA8"/>
    <w:rsid w:val="00C64C08"/>
    <w:rsid w:val="00C64C8B"/>
    <w:rsid w:val="00C64DBE"/>
    <w:rsid w:val="00C64E8C"/>
    <w:rsid w:val="00C64E97"/>
    <w:rsid w:val="00C64FFC"/>
    <w:rsid w:val="00C65190"/>
    <w:rsid w:val="00C651CD"/>
    <w:rsid w:val="00C651E3"/>
    <w:rsid w:val="00C65265"/>
    <w:rsid w:val="00C652D2"/>
    <w:rsid w:val="00C653A9"/>
    <w:rsid w:val="00C654D6"/>
    <w:rsid w:val="00C65525"/>
    <w:rsid w:val="00C65592"/>
    <w:rsid w:val="00C6563D"/>
    <w:rsid w:val="00C65646"/>
    <w:rsid w:val="00C65704"/>
    <w:rsid w:val="00C6575A"/>
    <w:rsid w:val="00C6575B"/>
    <w:rsid w:val="00C65777"/>
    <w:rsid w:val="00C6579A"/>
    <w:rsid w:val="00C657C3"/>
    <w:rsid w:val="00C65936"/>
    <w:rsid w:val="00C6596D"/>
    <w:rsid w:val="00C659DA"/>
    <w:rsid w:val="00C659E1"/>
    <w:rsid w:val="00C65BBC"/>
    <w:rsid w:val="00C65D3A"/>
    <w:rsid w:val="00C65E55"/>
    <w:rsid w:val="00C65E6E"/>
    <w:rsid w:val="00C6609E"/>
    <w:rsid w:val="00C660FA"/>
    <w:rsid w:val="00C66172"/>
    <w:rsid w:val="00C661C5"/>
    <w:rsid w:val="00C6622F"/>
    <w:rsid w:val="00C6634E"/>
    <w:rsid w:val="00C66364"/>
    <w:rsid w:val="00C663CE"/>
    <w:rsid w:val="00C663E6"/>
    <w:rsid w:val="00C6646D"/>
    <w:rsid w:val="00C664D9"/>
    <w:rsid w:val="00C66529"/>
    <w:rsid w:val="00C66677"/>
    <w:rsid w:val="00C66695"/>
    <w:rsid w:val="00C666A9"/>
    <w:rsid w:val="00C666DC"/>
    <w:rsid w:val="00C66829"/>
    <w:rsid w:val="00C668E2"/>
    <w:rsid w:val="00C66BF5"/>
    <w:rsid w:val="00C66C39"/>
    <w:rsid w:val="00C66C4D"/>
    <w:rsid w:val="00C66CC4"/>
    <w:rsid w:val="00C66CCD"/>
    <w:rsid w:val="00C66CDF"/>
    <w:rsid w:val="00C66CEC"/>
    <w:rsid w:val="00C66EFB"/>
    <w:rsid w:val="00C66F02"/>
    <w:rsid w:val="00C66F19"/>
    <w:rsid w:val="00C67049"/>
    <w:rsid w:val="00C67090"/>
    <w:rsid w:val="00C67186"/>
    <w:rsid w:val="00C67201"/>
    <w:rsid w:val="00C673C8"/>
    <w:rsid w:val="00C67444"/>
    <w:rsid w:val="00C67451"/>
    <w:rsid w:val="00C6749A"/>
    <w:rsid w:val="00C6763A"/>
    <w:rsid w:val="00C67701"/>
    <w:rsid w:val="00C6771B"/>
    <w:rsid w:val="00C677B9"/>
    <w:rsid w:val="00C678DA"/>
    <w:rsid w:val="00C67B28"/>
    <w:rsid w:val="00C67B68"/>
    <w:rsid w:val="00C67CC5"/>
    <w:rsid w:val="00C67CD9"/>
    <w:rsid w:val="00C67D24"/>
    <w:rsid w:val="00C67D70"/>
    <w:rsid w:val="00C67DDD"/>
    <w:rsid w:val="00C67DEB"/>
    <w:rsid w:val="00C67E04"/>
    <w:rsid w:val="00C67E3E"/>
    <w:rsid w:val="00C67EBA"/>
    <w:rsid w:val="00C67F82"/>
    <w:rsid w:val="00C70045"/>
    <w:rsid w:val="00C70047"/>
    <w:rsid w:val="00C700B1"/>
    <w:rsid w:val="00C70156"/>
    <w:rsid w:val="00C7019B"/>
    <w:rsid w:val="00C7020A"/>
    <w:rsid w:val="00C7042C"/>
    <w:rsid w:val="00C706B9"/>
    <w:rsid w:val="00C7074B"/>
    <w:rsid w:val="00C707F0"/>
    <w:rsid w:val="00C708A0"/>
    <w:rsid w:val="00C70972"/>
    <w:rsid w:val="00C709C9"/>
    <w:rsid w:val="00C70A84"/>
    <w:rsid w:val="00C70AEA"/>
    <w:rsid w:val="00C70BC8"/>
    <w:rsid w:val="00C70C25"/>
    <w:rsid w:val="00C70EDD"/>
    <w:rsid w:val="00C70F02"/>
    <w:rsid w:val="00C7104E"/>
    <w:rsid w:val="00C710CD"/>
    <w:rsid w:val="00C71143"/>
    <w:rsid w:val="00C7115A"/>
    <w:rsid w:val="00C71160"/>
    <w:rsid w:val="00C7128E"/>
    <w:rsid w:val="00C712AB"/>
    <w:rsid w:val="00C712B8"/>
    <w:rsid w:val="00C712F8"/>
    <w:rsid w:val="00C71353"/>
    <w:rsid w:val="00C7149E"/>
    <w:rsid w:val="00C715B7"/>
    <w:rsid w:val="00C717AF"/>
    <w:rsid w:val="00C7183E"/>
    <w:rsid w:val="00C71905"/>
    <w:rsid w:val="00C71929"/>
    <w:rsid w:val="00C71947"/>
    <w:rsid w:val="00C71A5A"/>
    <w:rsid w:val="00C71A67"/>
    <w:rsid w:val="00C71BA3"/>
    <w:rsid w:val="00C71BC9"/>
    <w:rsid w:val="00C71BD1"/>
    <w:rsid w:val="00C71BE7"/>
    <w:rsid w:val="00C71BFC"/>
    <w:rsid w:val="00C71C79"/>
    <w:rsid w:val="00C71E16"/>
    <w:rsid w:val="00C720C0"/>
    <w:rsid w:val="00C721B7"/>
    <w:rsid w:val="00C721BB"/>
    <w:rsid w:val="00C721DE"/>
    <w:rsid w:val="00C722AD"/>
    <w:rsid w:val="00C722E1"/>
    <w:rsid w:val="00C722E4"/>
    <w:rsid w:val="00C72403"/>
    <w:rsid w:val="00C7247D"/>
    <w:rsid w:val="00C72503"/>
    <w:rsid w:val="00C725D6"/>
    <w:rsid w:val="00C726BB"/>
    <w:rsid w:val="00C72849"/>
    <w:rsid w:val="00C728E4"/>
    <w:rsid w:val="00C72941"/>
    <w:rsid w:val="00C72947"/>
    <w:rsid w:val="00C72948"/>
    <w:rsid w:val="00C7299E"/>
    <w:rsid w:val="00C729F8"/>
    <w:rsid w:val="00C72A1F"/>
    <w:rsid w:val="00C72A61"/>
    <w:rsid w:val="00C72BF0"/>
    <w:rsid w:val="00C72C97"/>
    <w:rsid w:val="00C72D77"/>
    <w:rsid w:val="00C72DC2"/>
    <w:rsid w:val="00C72DF8"/>
    <w:rsid w:val="00C72EB0"/>
    <w:rsid w:val="00C72F0E"/>
    <w:rsid w:val="00C73261"/>
    <w:rsid w:val="00C732F0"/>
    <w:rsid w:val="00C7344E"/>
    <w:rsid w:val="00C7367A"/>
    <w:rsid w:val="00C738F9"/>
    <w:rsid w:val="00C73A1F"/>
    <w:rsid w:val="00C73B9B"/>
    <w:rsid w:val="00C73D8F"/>
    <w:rsid w:val="00C73DC9"/>
    <w:rsid w:val="00C73E8E"/>
    <w:rsid w:val="00C73EFC"/>
    <w:rsid w:val="00C74034"/>
    <w:rsid w:val="00C740A0"/>
    <w:rsid w:val="00C7410D"/>
    <w:rsid w:val="00C74136"/>
    <w:rsid w:val="00C741E6"/>
    <w:rsid w:val="00C74223"/>
    <w:rsid w:val="00C7426E"/>
    <w:rsid w:val="00C742F6"/>
    <w:rsid w:val="00C74300"/>
    <w:rsid w:val="00C74362"/>
    <w:rsid w:val="00C7444B"/>
    <w:rsid w:val="00C74569"/>
    <w:rsid w:val="00C745F4"/>
    <w:rsid w:val="00C746C8"/>
    <w:rsid w:val="00C74806"/>
    <w:rsid w:val="00C74823"/>
    <w:rsid w:val="00C748DE"/>
    <w:rsid w:val="00C74A70"/>
    <w:rsid w:val="00C74B8F"/>
    <w:rsid w:val="00C74BB4"/>
    <w:rsid w:val="00C74C34"/>
    <w:rsid w:val="00C74CF8"/>
    <w:rsid w:val="00C74CF9"/>
    <w:rsid w:val="00C74DC2"/>
    <w:rsid w:val="00C74DE9"/>
    <w:rsid w:val="00C74EC2"/>
    <w:rsid w:val="00C74FC4"/>
    <w:rsid w:val="00C750E7"/>
    <w:rsid w:val="00C75217"/>
    <w:rsid w:val="00C752AE"/>
    <w:rsid w:val="00C75608"/>
    <w:rsid w:val="00C75700"/>
    <w:rsid w:val="00C757EC"/>
    <w:rsid w:val="00C7584A"/>
    <w:rsid w:val="00C758A0"/>
    <w:rsid w:val="00C758F8"/>
    <w:rsid w:val="00C75974"/>
    <w:rsid w:val="00C75A4D"/>
    <w:rsid w:val="00C75BB8"/>
    <w:rsid w:val="00C75BE8"/>
    <w:rsid w:val="00C75C0C"/>
    <w:rsid w:val="00C75C47"/>
    <w:rsid w:val="00C75C49"/>
    <w:rsid w:val="00C75C86"/>
    <w:rsid w:val="00C75CCF"/>
    <w:rsid w:val="00C75CF1"/>
    <w:rsid w:val="00C75E2D"/>
    <w:rsid w:val="00C75F39"/>
    <w:rsid w:val="00C76071"/>
    <w:rsid w:val="00C76186"/>
    <w:rsid w:val="00C7620A"/>
    <w:rsid w:val="00C7622C"/>
    <w:rsid w:val="00C762E5"/>
    <w:rsid w:val="00C76411"/>
    <w:rsid w:val="00C764CE"/>
    <w:rsid w:val="00C76523"/>
    <w:rsid w:val="00C7659A"/>
    <w:rsid w:val="00C7667F"/>
    <w:rsid w:val="00C76749"/>
    <w:rsid w:val="00C768F9"/>
    <w:rsid w:val="00C7694D"/>
    <w:rsid w:val="00C7697F"/>
    <w:rsid w:val="00C76991"/>
    <w:rsid w:val="00C76A02"/>
    <w:rsid w:val="00C76A41"/>
    <w:rsid w:val="00C76BF5"/>
    <w:rsid w:val="00C76CDB"/>
    <w:rsid w:val="00C76E14"/>
    <w:rsid w:val="00C76E98"/>
    <w:rsid w:val="00C76EA1"/>
    <w:rsid w:val="00C76EA5"/>
    <w:rsid w:val="00C76F18"/>
    <w:rsid w:val="00C77192"/>
    <w:rsid w:val="00C772C3"/>
    <w:rsid w:val="00C7731C"/>
    <w:rsid w:val="00C7741B"/>
    <w:rsid w:val="00C774EF"/>
    <w:rsid w:val="00C774F3"/>
    <w:rsid w:val="00C775F8"/>
    <w:rsid w:val="00C7762A"/>
    <w:rsid w:val="00C77658"/>
    <w:rsid w:val="00C778AA"/>
    <w:rsid w:val="00C778D3"/>
    <w:rsid w:val="00C778DD"/>
    <w:rsid w:val="00C779E0"/>
    <w:rsid w:val="00C779F3"/>
    <w:rsid w:val="00C77A75"/>
    <w:rsid w:val="00C77B86"/>
    <w:rsid w:val="00C77BCE"/>
    <w:rsid w:val="00C77C08"/>
    <w:rsid w:val="00C77C20"/>
    <w:rsid w:val="00C77CD4"/>
    <w:rsid w:val="00C77CF0"/>
    <w:rsid w:val="00C77D1D"/>
    <w:rsid w:val="00C77DF9"/>
    <w:rsid w:val="00C77EE2"/>
    <w:rsid w:val="00C77F7C"/>
    <w:rsid w:val="00C8009F"/>
    <w:rsid w:val="00C801A7"/>
    <w:rsid w:val="00C80234"/>
    <w:rsid w:val="00C80235"/>
    <w:rsid w:val="00C8025F"/>
    <w:rsid w:val="00C8027C"/>
    <w:rsid w:val="00C803DA"/>
    <w:rsid w:val="00C804DC"/>
    <w:rsid w:val="00C80634"/>
    <w:rsid w:val="00C8064E"/>
    <w:rsid w:val="00C80888"/>
    <w:rsid w:val="00C80AC5"/>
    <w:rsid w:val="00C80B7C"/>
    <w:rsid w:val="00C80CE6"/>
    <w:rsid w:val="00C80D5D"/>
    <w:rsid w:val="00C80EF8"/>
    <w:rsid w:val="00C80F24"/>
    <w:rsid w:val="00C811B5"/>
    <w:rsid w:val="00C81213"/>
    <w:rsid w:val="00C81221"/>
    <w:rsid w:val="00C81233"/>
    <w:rsid w:val="00C812E0"/>
    <w:rsid w:val="00C81498"/>
    <w:rsid w:val="00C8152D"/>
    <w:rsid w:val="00C815C5"/>
    <w:rsid w:val="00C815D9"/>
    <w:rsid w:val="00C81625"/>
    <w:rsid w:val="00C81664"/>
    <w:rsid w:val="00C81707"/>
    <w:rsid w:val="00C81888"/>
    <w:rsid w:val="00C81946"/>
    <w:rsid w:val="00C81953"/>
    <w:rsid w:val="00C81960"/>
    <w:rsid w:val="00C819B0"/>
    <w:rsid w:val="00C819C1"/>
    <w:rsid w:val="00C81A38"/>
    <w:rsid w:val="00C81AB9"/>
    <w:rsid w:val="00C81B43"/>
    <w:rsid w:val="00C81D9D"/>
    <w:rsid w:val="00C81DB3"/>
    <w:rsid w:val="00C81E0D"/>
    <w:rsid w:val="00C81EAC"/>
    <w:rsid w:val="00C81EE3"/>
    <w:rsid w:val="00C81F31"/>
    <w:rsid w:val="00C82080"/>
    <w:rsid w:val="00C820BD"/>
    <w:rsid w:val="00C82134"/>
    <w:rsid w:val="00C821BE"/>
    <w:rsid w:val="00C82321"/>
    <w:rsid w:val="00C823B4"/>
    <w:rsid w:val="00C82403"/>
    <w:rsid w:val="00C82600"/>
    <w:rsid w:val="00C82677"/>
    <w:rsid w:val="00C827B1"/>
    <w:rsid w:val="00C828A3"/>
    <w:rsid w:val="00C82911"/>
    <w:rsid w:val="00C8294F"/>
    <w:rsid w:val="00C829C5"/>
    <w:rsid w:val="00C82B3F"/>
    <w:rsid w:val="00C82C9F"/>
    <w:rsid w:val="00C82CD5"/>
    <w:rsid w:val="00C82CEC"/>
    <w:rsid w:val="00C82DF0"/>
    <w:rsid w:val="00C82E8C"/>
    <w:rsid w:val="00C82F34"/>
    <w:rsid w:val="00C82FEA"/>
    <w:rsid w:val="00C8302D"/>
    <w:rsid w:val="00C8315E"/>
    <w:rsid w:val="00C831D2"/>
    <w:rsid w:val="00C83251"/>
    <w:rsid w:val="00C8338E"/>
    <w:rsid w:val="00C83596"/>
    <w:rsid w:val="00C8369A"/>
    <w:rsid w:val="00C8369C"/>
    <w:rsid w:val="00C836A2"/>
    <w:rsid w:val="00C8376D"/>
    <w:rsid w:val="00C83790"/>
    <w:rsid w:val="00C837EC"/>
    <w:rsid w:val="00C83853"/>
    <w:rsid w:val="00C838CC"/>
    <w:rsid w:val="00C83930"/>
    <w:rsid w:val="00C839EF"/>
    <w:rsid w:val="00C83ABB"/>
    <w:rsid w:val="00C83BD9"/>
    <w:rsid w:val="00C83C12"/>
    <w:rsid w:val="00C83C27"/>
    <w:rsid w:val="00C83C29"/>
    <w:rsid w:val="00C83CE3"/>
    <w:rsid w:val="00C83CED"/>
    <w:rsid w:val="00C83D13"/>
    <w:rsid w:val="00C84050"/>
    <w:rsid w:val="00C84102"/>
    <w:rsid w:val="00C84490"/>
    <w:rsid w:val="00C8469A"/>
    <w:rsid w:val="00C8482B"/>
    <w:rsid w:val="00C84972"/>
    <w:rsid w:val="00C84B0D"/>
    <w:rsid w:val="00C84B9E"/>
    <w:rsid w:val="00C84D4C"/>
    <w:rsid w:val="00C84D94"/>
    <w:rsid w:val="00C84E7B"/>
    <w:rsid w:val="00C84EDA"/>
    <w:rsid w:val="00C84EDE"/>
    <w:rsid w:val="00C84F76"/>
    <w:rsid w:val="00C84FF3"/>
    <w:rsid w:val="00C85135"/>
    <w:rsid w:val="00C85177"/>
    <w:rsid w:val="00C851D6"/>
    <w:rsid w:val="00C85358"/>
    <w:rsid w:val="00C85454"/>
    <w:rsid w:val="00C8548A"/>
    <w:rsid w:val="00C85577"/>
    <w:rsid w:val="00C8565D"/>
    <w:rsid w:val="00C856EC"/>
    <w:rsid w:val="00C8575E"/>
    <w:rsid w:val="00C857A1"/>
    <w:rsid w:val="00C857BE"/>
    <w:rsid w:val="00C857D2"/>
    <w:rsid w:val="00C859CB"/>
    <w:rsid w:val="00C85A11"/>
    <w:rsid w:val="00C85B8C"/>
    <w:rsid w:val="00C85B97"/>
    <w:rsid w:val="00C85D19"/>
    <w:rsid w:val="00C86016"/>
    <w:rsid w:val="00C86045"/>
    <w:rsid w:val="00C86125"/>
    <w:rsid w:val="00C86127"/>
    <w:rsid w:val="00C861A7"/>
    <w:rsid w:val="00C8621F"/>
    <w:rsid w:val="00C8625F"/>
    <w:rsid w:val="00C8626D"/>
    <w:rsid w:val="00C8638C"/>
    <w:rsid w:val="00C86605"/>
    <w:rsid w:val="00C86638"/>
    <w:rsid w:val="00C866A3"/>
    <w:rsid w:val="00C866FE"/>
    <w:rsid w:val="00C86752"/>
    <w:rsid w:val="00C867BA"/>
    <w:rsid w:val="00C867F1"/>
    <w:rsid w:val="00C86986"/>
    <w:rsid w:val="00C869D1"/>
    <w:rsid w:val="00C86B54"/>
    <w:rsid w:val="00C86C85"/>
    <w:rsid w:val="00C86EB3"/>
    <w:rsid w:val="00C86F07"/>
    <w:rsid w:val="00C86FFE"/>
    <w:rsid w:val="00C87050"/>
    <w:rsid w:val="00C87121"/>
    <w:rsid w:val="00C871C7"/>
    <w:rsid w:val="00C87275"/>
    <w:rsid w:val="00C872F1"/>
    <w:rsid w:val="00C87536"/>
    <w:rsid w:val="00C87551"/>
    <w:rsid w:val="00C8759E"/>
    <w:rsid w:val="00C8777E"/>
    <w:rsid w:val="00C877D2"/>
    <w:rsid w:val="00C877F1"/>
    <w:rsid w:val="00C87817"/>
    <w:rsid w:val="00C87867"/>
    <w:rsid w:val="00C87A07"/>
    <w:rsid w:val="00C87AB9"/>
    <w:rsid w:val="00C87AEE"/>
    <w:rsid w:val="00C87B12"/>
    <w:rsid w:val="00C87B46"/>
    <w:rsid w:val="00C87EA5"/>
    <w:rsid w:val="00C9000E"/>
    <w:rsid w:val="00C9002F"/>
    <w:rsid w:val="00C90065"/>
    <w:rsid w:val="00C900EB"/>
    <w:rsid w:val="00C90426"/>
    <w:rsid w:val="00C90436"/>
    <w:rsid w:val="00C9045A"/>
    <w:rsid w:val="00C904A9"/>
    <w:rsid w:val="00C904D8"/>
    <w:rsid w:val="00C904F5"/>
    <w:rsid w:val="00C9069C"/>
    <w:rsid w:val="00C906DC"/>
    <w:rsid w:val="00C9073C"/>
    <w:rsid w:val="00C907E8"/>
    <w:rsid w:val="00C90807"/>
    <w:rsid w:val="00C909F7"/>
    <w:rsid w:val="00C90A05"/>
    <w:rsid w:val="00C90A13"/>
    <w:rsid w:val="00C90B9E"/>
    <w:rsid w:val="00C90BB5"/>
    <w:rsid w:val="00C90D0E"/>
    <w:rsid w:val="00C90E0C"/>
    <w:rsid w:val="00C90E8C"/>
    <w:rsid w:val="00C91004"/>
    <w:rsid w:val="00C910B4"/>
    <w:rsid w:val="00C91225"/>
    <w:rsid w:val="00C91257"/>
    <w:rsid w:val="00C91272"/>
    <w:rsid w:val="00C91350"/>
    <w:rsid w:val="00C9136E"/>
    <w:rsid w:val="00C9141A"/>
    <w:rsid w:val="00C91504"/>
    <w:rsid w:val="00C9160A"/>
    <w:rsid w:val="00C91724"/>
    <w:rsid w:val="00C91725"/>
    <w:rsid w:val="00C9176D"/>
    <w:rsid w:val="00C9177D"/>
    <w:rsid w:val="00C91867"/>
    <w:rsid w:val="00C91A36"/>
    <w:rsid w:val="00C91B7A"/>
    <w:rsid w:val="00C91D12"/>
    <w:rsid w:val="00C91DA3"/>
    <w:rsid w:val="00C91DDE"/>
    <w:rsid w:val="00C91F03"/>
    <w:rsid w:val="00C91FBD"/>
    <w:rsid w:val="00C91FD5"/>
    <w:rsid w:val="00C9200D"/>
    <w:rsid w:val="00C920B5"/>
    <w:rsid w:val="00C921C5"/>
    <w:rsid w:val="00C92302"/>
    <w:rsid w:val="00C92546"/>
    <w:rsid w:val="00C925C8"/>
    <w:rsid w:val="00C92618"/>
    <w:rsid w:val="00C9268A"/>
    <w:rsid w:val="00C9273A"/>
    <w:rsid w:val="00C9274D"/>
    <w:rsid w:val="00C9274E"/>
    <w:rsid w:val="00C92764"/>
    <w:rsid w:val="00C92830"/>
    <w:rsid w:val="00C928D2"/>
    <w:rsid w:val="00C928DF"/>
    <w:rsid w:val="00C92903"/>
    <w:rsid w:val="00C92A1B"/>
    <w:rsid w:val="00C92B8D"/>
    <w:rsid w:val="00C92C4C"/>
    <w:rsid w:val="00C92D7D"/>
    <w:rsid w:val="00C92E8D"/>
    <w:rsid w:val="00C92EB4"/>
    <w:rsid w:val="00C92F4C"/>
    <w:rsid w:val="00C92F58"/>
    <w:rsid w:val="00C92FA7"/>
    <w:rsid w:val="00C93160"/>
    <w:rsid w:val="00C93332"/>
    <w:rsid w:val="00C93386"/>
    <w:rsid w:val="00C933D4"/>
    <w:rsid w:val="00C934E4"/>
    <w:rsid w:val="00C934E9"/>
    <w:rsid w:val="00C935FE"/>
    <w:rsid w:val="00C93647"/>
    <w:rsid w:val="00C9370D"/>
    <w:rsid w:val="00C9375A"/>
    <w:rsid w:val="00C93936"/>
    <w:rsid w:val="00C93979"/>
    <w:rsid w:val="00C939B7"/>
    <w:rsid w:val="00C939E3"/>
    <w:rsid w:val="00C93C7A"/>
    <w:rsid w:val="00C93DD3"/>
    <w:rsid w:val="00C93DD6"/>
    <w:rsid w:val="00C9403E"/>
    <w:rsid w:val="00C94070"/>
    <w:rsid w:val="00C940FD"/>
    <w:rsid w:val="00C941D1"/>
    <w:rsid w:val="00C941F0"/>
    <w:rsid w:val="00C94678"/>
    <w:rsid w:val="00C9479E"/>
    <w:rsid w:val="00C947D0"/>
    <w:rsid w:val="00C948CF"/>
    <w:rsid w:val="00C94994"/>
    <w:rsid w:val="00C94A6E"/>
    <w:rsid w:val="00C94E12"/>
    <w:rsid w:val="00C94E6C"/>
    <w:rsid w:val="00C94F62"/>
    <w:rsid w:val="00C950F3"/>
    <w:rsid w:val="00C95103"/>
    <w:rsid w:val="00C953AD"/>
    <w:rsid w:val="00C953CD"/>
    <w:rsid w:val="00C9542C"/>
    <w:rsid w:val="00C954DD"/>
    <w:rsid w:val="00C95626"/>
    <w:rsid w:val="00C9566A"/>
    <w:rsid w:val="00C95672"/>
    <w:rsid w:val="00C956B0"/>
    <w:rsid w:val="00C956EB"/>
    <w:rsid w:val="00C9580D"/>
    <w:rsid w:val="00C95BC4"/>
    <w:rsid w:val="00C95D82"/>
    <w:rsid w:val="00C95ED7"/>
    <w:rsid w:val="00C95F94"/>
    <w:rsid w:val="00C95FA1"/>
    <w:rsid w:val="00C960A3"/>
    <w:rsid w:val="00C96111"/>
    <w:rsid w:val="00C96148"/>
    <w:rsid w:val="00C962D9"/>
    <w:rsid w:val="00C963A7"/>
    <w:rsid w:val="00C96400"/>
    <w:rsid w:val="00C9645D"/>
    <w:rsid w:val="00C9659D"/>
    <w:rsid w:val="00C966D7"/>
    <w:rsid w:val="00C9679D"/>
    <w:rsid w:val="00C96934"/>
    <w:rsid w:val="00C96A19"/>
    <w:rsid w:val="00C96AF8"/>
    <w:rsid w:val="00C96BEB"/>
    <w:rsid w:val="00C970C2"/>
    <w:rsid w:val="00C970E6"/>
    <w:rsid w:val="00C970F8"/>
    <w:rsid w:val="00C972AD"/>
    <w:rsid w:val="00C97349"/>
    <w:rsid w:val="00C973B1"/>
    <w:rsid w:val="00C973FA"/>
    <w:rsid w:val="00C97423"/>
    <w:rsid w:val="00C97612"/>
    <w:rsid w:val="00C97661"/>
    <w:rsid w:val="00C97726"/>
    <w:rsid w:val="00C97766"/>
    <w:rsid w:val="00C978F4"/>
    <w:rsid w:val="00C9798F"/>
    <w:rsid w:val="00C97990"/>
    <w:rsid w:val="00C97A59"/>
    <w:rsid w:val="00C97AD8"/>
    <w:rsid w:val="00C97B12"/>
    <w:rsid w:val="00C97BAB"/>
    <w:rsid w:val="00C97C1A"/>
    <w:rsid w:val="00C97C43"/>
    <w:rsid w:val="00C97C60"/>
    <w:rsid w:val="00C97E56"/>
    <w:rsid w:val="00C97E71"/>
    <w:rsid w:val="00C97EAF"/>
    <w:rsid w:val="00C97F1E"/>
    <w:rsid w:val="00C97F46"/>
    <w:rsid w:val="00CA0047"/>
    <w:rsid w:val="00CA0127"/>
    <w:rsid w:val="00CA0144"/>
    <w:rsid w:val="00CA040D"/>
    <w:rsid w:val="00CA043F"/>
    <w:rsid w:val="00CA05C3"/>
    <w:rsid w:val="00CA05D5"/>
    <w:rsid w:val="00CA0677"/>
    <w:rsid w:val="00CA06A2"/>
    <w:rsid w:val="00CA06F2"/>
    <w:rsid w:val="00CA06FD"/>
    <w:rsid w:val="00CA0785"/>
    <w:rsid w:val="00CA0958"/>
    <w:rsid w:val="00CA09E6"/>
    <w:rsid w:val="00CA0A9F"/>
    <w:rsid w:val="00CA0B3F"/>
    <w:rsid w:val="00CA0D13"/>
    <w:rsid w:val="00CA0DE6"/>
    <w:rsid w:val="00CA0E07"/>
    <w:rsid w:val="00CA0E08"/>
    <w:rsid w:val="00CA0F20"/>
    <w:rsid w:val="00CA1001"/>
    <w:rsid w:val="00CA1137"/>
    <w:rsid w:val="00CA119A"/>
    <w:rsid w:val="00CA1307"/>
    <w:rsid w:val="00CA1323"/>
    <w:rsid w:val="00CA1440"/>
    <w:rsid w:val="00CA1455"/>
    <w:rsid w:val="00CA1464"/>
    <w:rsid w:val="00CA15FF"/>
    <w:rsid w:val="00CA160C"/>
    <w:rsid w:val="00CA1621"/>
    <w:rsid w:val="00CA171B"/>
    <w:rsid w:val="00CA17BF"/>
    <w:rsid w:val="00CA181F"/>
    <w:rsid w:val="00CA1952"/>
    <w:rsid w:val="00CA19A4"/>
    <w:rsid w:val="00CA1AF3"/>
    <w:rsid w:val="00CA1B1F"/>
    <w:rsid w:val="00CA1B2F"/>
    <w:rsid w:val="00CA1D01"/>
    <w:rsid w:val="00CA1F5F"/>
    <w:rsid w:val="00CA1F8C"/>
    <w:rsid w:val="00CA204C"/>
    <w:rsid w:val="00CA20D8"/>
    <w:rsid w:val="00CA20E4"/>
    <w:rsid w:val="00CA2109"/>
    <w:rsid w:val="00CA238E"/>
    <w:rsid w:val="00CA23C0"/>
    <w:rsid w:val="00CA2460"/>
    <w:rsid w:val="00CA2583"/>
    <w:rsid w:val="00CA26F4"/>
    <w:rsid w:val="00CA2712"/>
    <w:rsid w:val="00CA27DE"/>
    <w:rsid w:val="00CA2A49"/>
    <w:rsid w:val="00CA2AB3"/>
    <w:rsid w:val="00CA2BCA"/>
    <w:rsid w:val="00CA2C27"/>
    <w:rsid w:val="00CA2CF1"/>
    <w:rsid w:val="00CA2EDD"/>
    <w:rsid w:val="00CA2F87"/>
    <w:rsid w:val="00CA2FE0"/>
    <w:rsid w:val="00CA2FF0"/>
    <w:rsid w:val="00CA3005"/>
    <w:rsid w:val="00CA3078"/>
    <w:rsid w:val="00CA3126"/>
    <w:rsid w:val="00CA315B"/>
    <w:rsid w:val="00CA3179"/>
    <w:rsid w:val="00CA3189"/>
    <w:rsid w:val="00CA319E"/>
    <w:rsid w:val="00CA31D6"/>
    <w:rsid w:val="00CA31E7"/>
    <w:rsid w:val="00CA336B"/>
    <w:rsid w:val="00CA3399"/>
    <w:rsid w:val="00CA33C9"/>
    <w:rsid w:val="00CA346B"/>
    <w:rsid w:val="00CA34C9"/>
    <w:rsid w:val="00CA353C"/>
    <w:rsid w:val="00CA362E"/>
    <w:rsid w:val="00CA36AE"/>
    <w:rsid w:val="00CA36CD"/>
    <w:rsid w:val="00CA37F5"/>
    <w:rsid w:val="00CA3802"/>
    <w:rsid w:val="00CA3807"/>
    <w:rsid w:val="00CA38AC"/>
    <w:rsid w:val="00CA38D0"/>
    <w:rsid w:val="00CA38ED"/>
    <w:rsid w:val="00CA393C"/>
    <w:rsid w:val="00CA3971"/>
    <w:rsid w:val="00CA3981"/>
    <w:rsid w:val="00CA39A4"/>
    <w:rsid w:val="00CA3A7E"/>
    <w:rsid w:val="00CA3A8A"/>
    <w:rsid w:val="00CA3AEA"/>
    <w:rsid w:val="00CA3BA8"/>
    <w:rsid w:val="00CA3C67"/>
    <w:rsid w:val="00CA3CF2"/>
    <w:rsid w:val="00CA3DBF"/>
    <w:rsid w:val="00CA3DE9"/>
    <w:rsid w:val="00CA3F05"/>
    <w:rsid w:val="00CA3FA1"/>
    <w:rsid w:val="00CA3FFD"/>
    <w:rsid w:val="00CA4025"/>
    <w:rsid w:val="00CA404F"/>
    <w:rsid w:val="00CA4118"/>
    <w:rsid w:val="00CA4136"/>
    <w:rsid w:val="00CA42CB"/>
    <w:rsid w:val="00CA4366"/>
    <w:rsid w:val="00CA45C7"/>
    <w:rsid w:val="00CA4735"/>
    <w:rsid w:val="00CA474A"/>
    <w:rsid w:val="00CA49A7"/>
    <w:rsid w:val="00CA4A06"/>
    <w:rsid w:val="00CA4AE2"/>
    <w:rsid w:val="00CA4B28"/>
    <w:rsid w:val="00CA4B3F"/>
    <w:rsid w:val="00CA4B57"/>
    <w:rsid w:val="00CA4B64"/>
    <w:rsid w:val="00CA4CCB"/>
    <w:rsid w:val="00CA4D07"/>
    <w:rsid w:val="00CA4D1E"/>
    <w:rsid w:val="00CA4F2D"/>
    <w:rsid w:val="00CA4FE3"/>
    <w:rsid w:val="00CA500E"/>
    <w:rsid w:val="00CA511E"/>
    <w:rsid w:val="00CA5502"/>
    <w:rsid w:val="00CA5599"/>
    <w:rsid w:val="00CA56E6"/>
    <w:rsid w:val="00CA5715"/>
    <w:rsid w:val="00CA57EB"/>
    <w:rsid w:val="00CA596A"/>
    <w:rsid w:val="00CA5991"/>
    <w:rsid w:val="00CA5B4B"/>
    <w:rsid w:val="00CA5C9B"/>
    <w:rsid w:val="00CA5CCF"/>
    <w:rsid w:val="00CA5DBC"/>
    <w:rsid w:val="00CA5E0D"/>
    <w:rsid w:val="00CA5E2C"/>
    <w:rsid w:val="00CA5E97"/>
    <w:rsid w:val="00CA5EC4"/>
    <w:rsid w:val="00CA5FF5"/>
    <w:rsid w:val="00CA61F8"/>
    <w:rsid w:val="00CA6207"/>
    <w:rsid w:val="00CA626A"/>
    <w:rsid w:val="00CA62E1"/>
    <w:rsid w:val="00CA6584"/>
    <w:rsid w:val="00CA65E0"/>
    <w:rsid w:val="00CA6643"/>
    <w:rsid w:val="00CA6826"/>
    <w:rsid w:val="00CA68AC"/>
    <w:rsid w:val="00CA68BF"/>
    <w:rsid w:val="00CA69A6"/>
    <w:rsid w:val="00CA69E3"/>
    <w:rsid w:val="00CA6A2D"/>
    <w:rsid w:val="00CA6A33"/>
    <w:rsid w:val="00CA6BD9"/>
    <w:rsid w:val="00CA6C53"/>
    <w:rsid w:val="00CA6D6D"/>
    <w:rsid w:val="00CA6DDF"/>
    <w:rsid w:val="00CA6EF4"/>
    <w:rsid w:val="00CA6F06"/>
    <w:rsid w:val="00CA6F08"/>
    <w:rsid w:val="00CA6F53"/>
    <w:rsid w:val="00CA6F8C"/>
    <w:rsid w:val="00CA7002"/>
    <w:rsid w:val="00CA7147"/>
    <w:rsid w:val="00CA715E"/>
    <w:rsid w:val="00CA7190"/>
    <w:rsid w:val="00CA7232"/>
    <w:rsid w:val="00CA7304"/>
    <w:rsid w:val="00CA73ED"/>
    <w:rsid w:val="00CA7404"/>
    <w:rsid w:val="00CA7519"/>
    <w:rsid w:val="00CA7563"/>
    <w:rsid w:val="00CA75FD"/>
    <w:rsid w:val="00CA7614"/>
    <w:rsid w:val="00CA77E1"/>
    <w:rsid w:val="00CA787A"/>
    <w:rsid w:val="00CA78B5"/>
    <w:rsid w:val="00CA78FC"/>
    <w:rsid w:val="00CA7967"/>
    <w:rsid w:val="00CA7A0E"/>
    <w:rsid w:val="00CA7B41"/>
    <w:rsid w:val="00CA7CFD"/>
    <w:rsid w:val="00CA7D6A"/>
    <w:rsid w:val="00CA7E05"/>
    <w:rsid w:val="00CA7EA8"/>
    <w:rsid w:val="00CA7EE8"/>
    <w:rsid w:val="00CB007B"/>
    <w:rsid w:val="00CB0106"/>
    <w:rsid w:val="00CB0223"/>
    <w:rsid w:val="00CB02FF"/>
    <w:rsid w:val="00CB0356"/>
    <w:rsid w:val="00CB036C"/>
    <w:rsid w:val="00CB0493"/>
    <w:rsid w:val="00CB04C5"/>
    <w:rsid w:val="00CB0510"/>
    <w:rsid w:val="00CB063D"/>
    <w:rsid w:val="00CB074F"/>
    <w:rsid w:val="00CB07A3"/>
    <w:rsid w:val="00CB08AA"/>
    <w:rsid w:val="00CB08C2"/>
    <w:rsid w:val="00CB091D"/>
    <w:rsid w:val="00CB0982"/>
    <w:rsid w:val="00CB0A54"/>
    <w:rsid w:val="00CB0AB6"/>
    <w:rsid w:val="00CB0E41"/>
    <w:rsid w:val="00CB0FCA"/>
    <w:rsid w:val="00CB1151"/>
    <w:rsid w:val="00CB11E9"/>
    <w:rsid w:val="00CB1387"/>
    <w:rsid w:val="00CB1477"/>
    <w:rsid w:val="00CB1550"/>
    <w:rsid w:val="00CB1755"/>
    <w:rsid w:val="00CB17FB"/>
    <w:rsid w:val="00CB19A1"/>
    <w:rsid w:val="00CB1A2F"/>
    <w:rsid w:val="00CB1A47"/>
    <w:rsid w:val="00CB1A9B"/>
    <w:rsid w:val="00CB1B97"/>
    <w:rsid w:val="00CB1D04"/>
    <w:rsid w:val="00CB1EF5"/>
    <w:rsid w:val="00CB1F2A"/>
    <w:rsid w:val="00CB219C"/>
    <w:rsid w:val="00CB222D"/>
    <w:rsid w:val="00CB24EC"/>
    <w:rsid w:val="00CB2568"/>
    <w:rsid w:val="00CB25B5"/>
    <w:rsid w:val="00CB2616"/>
    <w:rsid w:val="00CB2642"/>
    <w:rsid w:val="00CB2663"/>
    <w:rsid w:val="00CB2748"/>
    <w:rsid w:val="00CB2749"/>
    <w:rsid w:val="00CB2755"/>
    <w:rsid w:val="00CB2833"/>
    <w:rsid w:val="00CB2842"/>
    <w:rsid w:val="00CB2955"/>
    <w:rsid w:val="00CB299B"/>
    <w:rsid w:val="00CB2B75"/>
    <w:rsid w:val="00CB2BAF"/>
    <w:rsid w:val="00CB2BC6"/>
    <w:rsid w:val="00CB2C18"/>
    <w:rsid w:val="00CB2CBF"/>
    <w:rsid w:val="00CB2E50"/>
    <w:rsid w:val="00CB2F01"/>
    <w:rsid w:val="00CB2F38"/>
    <w:rsid w:val="00CB2FCE"/>
    <w:rsid w:val="00CB2FF7"/>
    <w:rsid w:val="00CB30C5"/>
    <w:rsid w:val="00CB30ED"/>
    <w:rsid w:val="00CB3119"/>
    <w:rsid w:val="00CB3163"/>
    <w:rsid w:val="00CB31CB"/>
    <w:rsid w:val="00CB3311"/>
    <w:rsid w:val="00CB339F"/>
    <w:rsid w:val="00CB3406"/>
    <w:rsid w:val="00CB3473"/>
    <w:rsid w:val="00CB36AE"/>
    <w:rsid w:val="00CB3915"/>
    <w:rsid w:val="00CB39AD"/>
    <w:rsid w:val="00CB3A25"/>
    <w:rsid w:val="00CB3A79"/>
    <w:rsid w:val="00CB3AE1"/>
    <w:rsid w:val="00CB3B50"/>
    <w:rsid w:val="00CB3B79"/>
    <w:rsid w:val="00CB3B99"/>
    <w:rsid w:val="00CB3BC4"/>
    <w:rsid w:val="00CB3CE1"/>
    <w:rsid w:val="00CB4060"/>
    <w:rsid w:val="00CB4146"/>
    <w:rsid w:val="00CB416D"/>
    <w:rsid w:val="00CB429D"/>
    <w:rsid w:val="00CB42F6"/>
    <w:rsid w:val="00CB43EB"/>
    <w:rsid w:val="00CB460C"/>
    <w:rsid w:val="00CB4633"/>
    <w:rsid w:val="00CB4662"/>
    <w:rsid w:val="00CB48A3"/>
    <w:rsid w:val="00CB4BF5"/>
    <w:rsid w:val="00CB4D16"/>
    <w:rsid w:val="00CB4D46"/>
    <w:rsid w:val="00CB4D5D"/>
    <w:rsid w:val="00CB4DAE"/>
    <w:rsid w:val="00CB4F1D"/>
    <w:rsid w:val="00CB4F43"/>
    <w:rsid w:val="00CB4FEE"/>
    <w:rsid w:val="00CB5036"/>
    <w:rsid w:val="00CB5161"/>
    <w:rsid w:val="00CB516C"/>
    <w:rsid w:val="00CB518C"/>
    <w:rsid w:val="00CB5263"/>
    <w:rsid w:val="00CB54D8"/>
    <w:rsid w:val="00CB55F5"/>
    <w:rsid w:val="00CB5638"/>
    <w:rsid w:val="00CB567D"/>
    <w:rsid w:val="00CB569E"/>
    <w:rsid w:val="00CB574E"/>
    <w:rsid w:val="00CB57F2"/>
    <w:rsid w:val="00CB5969"/>
    <w:rsid w:val="00CB5C14"/>
    <w:rsid w:val="00CB5CD1"/>
    <w:rsid w:val="00CB5CE7"/>
    <w:rsid w:val="00CB5D98"/>
    <w:rsid w:val="00CB5DAA"/>
    <w:rsid w:val="00CB5E42"/>
    <w:rsid w:val="00CB610D"/>
    <w:rsid w:val="00CB628E"/>
    <w:rsid w:val="00CB631E"/>
    <w:rsid w:val="00CB6354"/>
    <w:rsid w:val="00CB641F"/>
    <w:rsid w:val="00CB6635"/>
    <w:rsid w:val="00CB67E7"/>
    <w:rsid w:val="00CB67E9"/>
    <w:rsid w:val="00CB6815"/>
    <w:rsid w:val="00CB68BB"/>
    <w:rsid w:val="00CB6A43"/>
    <w:rsid w:val="00CB6A53"/>
    <w:rsid w:val="00CB6A60"/>
    <w:rsid w:val="00CB6C26"/>
    <w:rsid w:val="00CB6D97"/>
    <w:rsid w:val="00CB6FF9"/>
    <w:rsid w:val="00CB713C"/>
    <w:rsid w:val="00CB7149"/>
    <w:rsid w:val="00CB7162"/>
    <w:rsid w:val="00CB71BA"/>
    <w:rsid w:val="00CB7226"/>
    <w:rsid w:val="00CB72D7"/>
    <w:rsid w:val="00CB7361"/>
    <w:rsid w:val="00CB7492"/>
    <w:rsid w:val="00CB74F5"/>
    <w:rsid w:val="00CB75EE"/>
    <w:rsid w:val="00CB7692"/>
    <w:rsid w:val="00CB7798"/>
    <w:rsid w:val="00CB7844"/>
    <w:rsid w:val="00CB78E7"/>
    <w:rsid w:val="00CB78FC"/>
    <w:rsid w:val="00CB7902"/>
    <w:rsid w:val="00CB79C3"/>
    <w:rsid w:val="00CB7A05"/>
    <w:rsid w:val="00CB7A69"/>
    <w:rsid w:val="00CB7B40"/>
    <w:rsid w:val="00CB7B57"/>
    <w:rsid w:val="00CB7B88"/>
    <w:rsid w:val="00CB7BC8"/>
    <w:rsid w:val="00CB7C4C"/>
    <w:rsid w:val="00CB7D3C"/>
    <w:rsid w:val="00CB7D96"/>
    <w:rsid w:val="00CB7DA6"/>
    <w:rsid w:val="00CB7DB4"/>
    <w:rsid w:val="00CB7E2F"/>
    <w:rsid w:val="00CB7E62"/>
    <w:rsid w:val="00CB7F2D"/>
    <w:rsid w:val="00CB7FC2"/>
    <w:rsid w:val="00CC00A4"/>
    <w:rsid w:val="00CC00BE"/>
    <w:rsid w:val="00CC0118"/>
    <w:rsid w:val="00CC0275"/>
    <w:rsid w:val="00CC02BC"/>
    <w:rsid w:val="00CC02E1"/>
    <w:rsid w:val="00CC0379"/>
    <w:rsid w:val="00CC04D1"/>
    <w:rsid w:val="00CC0508"/>
    <w:rsid w:val="00CC0567"/>
    <w:rsid w:val="00CC05AC"/>
    <w:rsid w:val="00CC0644"/>
    <w:rsid w:val="00CC0803"/>
    <w:rsid w:val="00CC081D"/>
    <w:rsid w:val="00CC0864"/>
    <w:rsid w:val="00CC0AF9"/>
    <w:rsid w:val="00CC0C2D"/>
    <w:rsid w:val="00CC0C96"/>
    <w:rsid w:val="00CC0CFF"/>
    <w:rsid w:val="00CC0D30"/>
    <w:rsid w:val="00CC0E17"/>
    <w:rsid w:val="00CC0E48"/>
    <w:rsid w:val="00CC0EA8"/>
    <w:rsid w:val="00CC0F55"/>
    <w:rsid w:val="00CC0F63"/>
    <w:rsid w:val="00CC0FB5"/>
    <w:rsid w:val="00CC10C6"/>
    <w:rsid w:val="00CC10FA"/>
    <w:rsid w:val="00CC118C"/>
    <w:rsid w:val="00CC11FA"/>
    <w:rsid w:val="00CC13C5"/>
    <w:rsid w:val="00CC14FF"/>
    <w:rsid w:val="00CC16E8"/>
    <w:rsid w:val="00CC16EC"/>
    <w:rsid w:val="00CC1778"/>
    <w:rsid w:val="00CC17ED"/>
    <w:rsid w:val="00CC1826"/>
    <w:rsid w:val="00CC199F"/>
    <w:rsid w:val="00CC1A44"/>
    <w:rsid w:val="00CC1B3D"/>
    <w:rsid w:val="00CC1B80"/>
    <w:rsid w:val="00CC1C0D"/>
    <w:rsid w:val="00CC1C92"/>
    <w:rsid w:val="00CC1D1D"/>
    <w:rsid w:val="00CC1DF0"/>
    <w:rsid w:val="00CC1E7B"/>
    <w:rsid w:val="00CC1EE8"/>
    <w:rsid w:val="00CC1F60"/>
    <w:rsid w:val="00CC1FE2"/>
    <w:rsid w:val="00CC22B5"/>
    <w:rsid w:val="00CC23B5"/>
    <w:rsid w:val="00CC2451"/>
    <w:rsid w:val="00CC24E9"/>
    <w:rsid w:val="00CC254F"/>
    <w:rsid w:val="00CC2561"/>
    <w:rsid w:val="00CC2670"/>
    <w:rsid w:val="00CC2686"/>
    <w:rsid w:val="00CC290F"/>
    <w:rsid w:val="00CC2916"/>
    <w:rsid w:val="00CC2A0E"/>
    <w:rsid w:val="00CC2A64"/>
    <w:rsid w:val="00CC2CF8"/>
    <w:rsid w:val="00CC2DCB"/>
    <w:rsid w:val="00CC2F11"/>
    <w:rsid w:val="00CC3041"/>
    <w:rsid w:val="00CC3063"/>
    <w:rsid w:val="00CC30ED"/>
    <w:rsid w:val="00CC315B"/>
    <w:rsid w:val="00CC32C0"/>
    <w:rsid w:val="00CC337F"/>
    <w:rsid w:val="00CC3399"/>
    <w:rsid w:val="00CC34C6"/>
    <w:rsid w:val="00CC3500"/>
    <w:rsid w:val="00CC35DD"/>
    <w:rsid w:val="00CC35FE"/>
    <w:rsid w:val="00CC36D7"/>
    <w:rsid w:val="00CC38CF"/>
    <w:rsid w:val="00CC3A9C"/>
    <w:rsid w:val="00CC3BD9"/>
    <w:rsid w:val="00CC3C25"/>
    <w:rsid w:val="00CC3CEC"/>
    <w:rsid w:val="00CC3D21"/>
    <w:rsid w:val="00CC3DBF"/>
    <w:rsid w:val="00CC3ECC"/>
    <w:rsid w:val="00CC3EFF"/>
    <w:rsid w:val="00CC3F2B"/>
    <w:rsid w:val="00CC3FA3"/>
    <w:rsid w:val="00CC3FED"/>
    <w:rsid w:val="00CC4037"/>
    <w:rsid w:val="00CC4070"/>
    <w:rsid w:val="00CC40A6"/>
    <w:rsid w:val="00CC417C"/>
    <w:rsid w:val="00CC41BE"/>
    <w:rsid w:val="00CC42C2"/>
    <w:rsid w:val="00CC43A7"/>
    <w:rsid w:val="00CC43EF"/>
    <w:rsid w:val="00CC4405"/>
    <w:rsid w:val="00CC4410"/>
    <w:rsid w:val="00CC44D2"/>
    <w:rsid w:val="00CC450B"/>
    <w:rsid w:val="00CC46A4"/>
    <w:rsid w:val="00CC475D"/>
    <w:rsid w:val="00CC4764"/>
    <w:rsid w:val="00CC4788"/>
    <w:rsid w:val="00CC47F4"/>
    <w:rsid w:val="00CC4802"/>
    <w:rsid w:val="00CC48AB"/>
    <w:rsid w:val="00CC48BE"/>
    <w:rsid w:val="00CC48CF"/>
    <w:rsid w:val="00CC48F5"/>
    <w:rsid w:val="00CC4959"/>
    <w:rsid w:val="00CC4AF6"/>
    <w:rsid w:val="00CC4B69"/>
    <w:rsid w:val="00CC4C2F"/>
    <w:rsid w:val="00CC4CBF"/>
    <w:rsid w:val="00CC4D38"/>
    <w:rsid w:val="00CC4F9F"/>
    <w:rsid w:val="00CC4FC3"/>
    <w:rsid w:val="00CC501E"/>
    <w:rsid w:val="00CC50A5"/>
    <w:rsid w:val="00CC50BB"/>
    <w:rsid w:val="00CC5135"/>
    <w:rsid w:val="00CC51F3"/>
    <w:rsid w:val="00CC523E"/>
    <w:rsid w:val="00CC5281"/>
    <w:rsid w:val="00CC52F4"/>
    <w:rsid w:val="00CC5321"/>
    <w:rsid w:val="00CC540E"/>
    <w:rsid w:val="00CC54EE"/>
    <w:rsid w:val="00CC55D2"/>
    <w:rsid w:val="00CC56B7"/>
    <w:rsid w:val="00CC571E"/>
    <w:rsid w:val="00CC576C"/>
    <w:rsid w:val="00CC57CA"/>
    <w:rsid w:val="00CC5979"/>
    <w:rsid w:val="00CC59EC"/>
    <w:rsid w:val="00CC5A40"/>
    <w:rsid w:val="00CC5B3E"/>
    <w:rsid w:val="00CC5B53"/>
    <w:rsid w:val="00CC5B9D"/>
    <w:rsid w:val="00CC5CBC"/>
    <w:rsid w:val="00CC5D55"/>
    <w:rsid w:val="00CC5E06"/>
    <w:rsid w:val="00CC60DA"/>
    <w:rsid w:val="00CC60F3"/>
    <w:rsid w:val="00CC6112"/>
    <w:rsid w:val="00CC6387"/>
    <w:rsid w:val="00CC63DC"/>
    <w:rsid w:val="00CC6497"/>
    <w:rsid w:val="00CC64B8"/>
    <w:rsid w:val="00CC6536"/>
    <w:rsid w:val="00CC663E"/>
    <w:rsid w:val="00CC669A"/>
    <w:rsid w:val="00CC6831"/>
    <w:rsid w:val="00CC68A8"/>
    <w:rsid w:val="00CC68FB"/>
    <w:rsid w:val="00CC6955"/>
    <w:rsid w:val="00CC6964"/>
    <w:rsid w:val="00CC6AF1"/>
    <w:rsid w:val="00CC6B1F"/>
    <w:rsid w:val="00CC6BAF"/>
    <w:rsid w:val="00CC6D3D"/>
    <w:rsid w:val="00CC6E20"/>
    <w:rsid w:val="00CC6E78"/>
    <w:rsid w:val="00CC6F23"/>
    <w:rsid w:val="00CC6FE8"/>
    <w:rsid w:val="00CC704B"/>
    <w:rsid w:val="00CC7070"/>
    <w:rsid w:val="00CC7152"/>
    <w:rsid w:val="00CC71FB"/>
    <w:rsid w:val="00CC7304"/>
    <w:rsid w:val="00CC7413"/>
    <w:rsid w:val="00CC742A"/>
    <w:rsid w:val="00CC750D"/>
    <w:rsid w:val="00CC75DA"/>
    <w:rsid w:val="00CC7733"/>
    <w:rsid w:val="00CC7763"/>
    <w:rsid w:val="00CC77F0"/>
    <w:rsid w:val="00CC7A23"/>
    <w:rsid w:val="00CC7C11"/>
    <w:rsid w:val="00CC7D43"/>
    <w:rsid w:val="00CC7E68"/>
    <w:rsid w:val="00CC7FB4"/>
    <w:rsid w:val="00CD0091"/>
    <w:rsid w:val="00CD011B"/>
    <w:rsid w:val="00CD018B"/>
    <w:rsid w:val="00CD03BB"/>
    <w:rsid w:val="00CD03E7"/>
    <w:rsid w:val="00CD0420"/>
    <w:rsid w:val="00CD04C7"/>
    <w:rsid w:val="00CD0559"/>
    <w:rsid w:val="00CD059C"/>
    <w:rsid w:val="00CD05F3"/>
    <w:rsid w:val="00CD0660"/>
    <w:rsid w:val="00CD072A"/>
    <w:rsid w:val="00CD08B3"/>
    <w:rsid w:val="00CD0944"/>
    <w:rsid w:val="00CD09A8"/>
    <w:rsid w:val="00CD0A99"/>
    <w:rsid w:val="00CD0AA2"/>
    <w:rsid w:val="00CD0B05"/>
    <w:rsid w:val="00CD0B87"/>
    <w:rsid w:val="00CD0C0C"/>
    <w:rsid w:val="00CD0C32"/>
    <w:rsid w:val="00CD0CF8"/>
    <w:rsid w:val="00CD0E6E"/>
    <w:rsid w:val="00CD0EF3"/>
    <w:rsid w:val="00CD1022"/>
    <w:rsid w:val="00CD1298"/>
    <w:rsid w:val="00CD13CF"/>
    <w:rsid w:val="00CD1418"/>
    <w:rsid w:val="00CD153F"/>
    <w:rsid w:val="00CD161B"/>
    <w:rsid w:val="00CD16CB"/>
    <w:rsid w:val="00CD17FB"/>
    <w:rsid w:val="00CD1A7D"/>
    <w:rsid w:val="00CD1AFC"/>
    <w:rsid w:val="00CD1B7A"/>
    <w:rsid w:val="00CD1BC1"/>
    <w:rsid w:val="00CD1C2E"/>
    <w:rsid w:val="00CD1D17"/>
    <w:rsid w:val="00CD1E2E"/>
    <w:rsid w:val="00CD1E62"/>
    <w:rsid w:val="00CD2047"/>
    <w:rsid w:val="00CD2048"/>
    <w:rsid w:val="00CD2143"/>
    <w:rsid w:val="00CD219A"/>
    <w:rsid w:val="00CD21D6"/>
    <w:rsid w:val="00CD2265"/>
    <w:rsid w:val="00CD2363"/>
    <w:rsid w:val="00CD2367"/>
    <w:rsid w:val="00CD23A7"/>
    <w:rsid w:val="00CD2439"/>
    <w:rsid w:val="00CD26E0"/>
    <w:rsid w:val="00CD2757"/>
    <w:rsid w:val="00CD278F"/>
    <w:rsid w:val="00CD27C7"/>
    <w:rsid w:val="00CD2998"/>
    <w:rsid w:val="00CD29EA"/>
    <w:rsid w:val="00CD2AB8"/>
    <w:rsid w:val="00CD2B9B"/>
    <w:rsid w:val="00CD2C78"/>
    <w:rsid w:val="00CD2D66"/>
    <w:rsid w:val="00CD2DD7"/>
    <w:rsid w:val="00CD2EC8"/>
    <w:rsid w:val="00CD2F7D"/>
    <w:rsid w:val="00CD300F"/>
    <w:rsid w:val="00CD3034"/>
    <w:rsid w:val="00CD304D"/>
    <w:rsid w:val="00CD31B2"/>
    <w:rsid w:val="00CD3218"/>
    <w:rsid w:val="00CD3228"/>
    <w:rsid w:val="00CD3286"/>
    <w:rsid w:val="00CD334E"/>
    <w:rsid w:val="00CD3407"/>
    <w:rsid w:val="00CD3471"/>
    <w:rsid w:val="00CD360D"/>
    <w:rsid w:val="00CD368C"/>
    <w:rsid w:val="00CD36CD"/>
    <w:rsid w:val="00CD3797"/>
    <w:rsid w:val="00CD381B"/>
    <w:rsid w:val="00CD3956"/>
    <w:rsid w:val="00CD39E1"/>
    <w:rsid w:val="00CD3AD6"/>
    <w:rsid w:val="00CD3AF5"/>
    <w:rsid w:val="00CD3B85"/>
    <w:rsid w:val="00CD3B8A"/>
    <w:rsid w:val="00CD3BCC"/>
    <w:rsid w:val="00CD3C66"/>
    <w:rsid w:val="00CD3D67"/>
    <w:rsid w:val="00CD3EBD"/>
    <w:rsid w:val="00CD3F43"/>
    <w:rsid w:val="00CD40F5"/>
    <w:rsid w:val="00CD420C"/>
    <w:rsid w:val="00CD45E3"/>
    <w:rsid w:val="00CD4601"/>
    <w:rsid w:val="00CD4657"/>
    <w:rsid w:val="00CD472F"/>
    <w:rsid w:val="00CD474E"/>
    <w:rsid w:val="00CD47AA"/>
    <w:rsid w:val="00CD4847"/>
    <w:rsid w:val="00CD485F"/>
    <w:rsid w:val="00CD486D"/>
    <w:rsid w:val="00CD48A9"/>
    <w:rsid w:val="00CD4977"/>
    <w:rsid w:val="00CD4BEA"/>
    <w:rsid w:val="00CD4BFE"/>
    <w:rsid w:val="00CD4CE5"/>
    <w:rsid w:val="00CD4D88"/>
    <w:rsid w:val="00CD4DC6"/>
    <w:rsid w:val="00CD4DCB"/>
    <w:rsid w:val="00CD4E3B"/>
    <w:rsid w:val="00CD4EAB"/>
    <w:rsid w:val="00CD4EBE"/>
    <w:rsid w:val="00CD5053"/>
    <w:rsid w:val="00CD5137"/>
    <w:rsid w:val="00CD51A6"/>
    <w:rsid w:val="00CD52B4"/>
    <w:rsid w:val="00CD52F7"/>
    <w:rsid w:val="00CD53A6"/>
    <w:rsid w:val="00CD542C"/>
    <w:rsid w:val="00CD5839"/>
    <w:rsid w:val="00CD58AB"/>
    <w:rsid w:val="00CD5982"/>
    <w:rsid w:val="00CD59AD"/>
    <w:rsid w:val="00CD5B2E"/>
    <w:rsid w:val="00CD5BF1"/>
    <w:rsid w:val="00CD5C2D"/>
    <w:rsid w:val="00CD5DAD"/>
    <w:rsid w:val="00CD5DCC"/>
    <w:rsid w:val="00CD5EBE"/>
    <w:rsid w:val="00CD5F7F"/>
    <w:rsid w:val="00CD5FB9"/>
    <w:rsid w:val="00CD5FCD"/>
    <w:rsid w:val="00CD61CE"/>
    <w:rsid w:val="00CD6343"/>
    <w:rsid w:val="00CD6375"/>
    <w:rsid w:val="00CD6415"/>
    <w:rsid w:val="00CD6471"/>
    <w:rsid w:val="00CD64E5"/>
    <w:rsid w:val="00CD6556"/>
    <w:rsid w:val="00CD6557"/>
    <w:rsid w:val="00CD65FF"/>
    <w:rsid w:val="00CD6609"/>
    <w:rsid w:val="00CD66C9"/>
    <w:rsid w:val="00CD66ED"/>
    <w:rsid w:val="00CD6720"/>
    <w:rsid w:val="00CD6753"/>
    <w:rsid w:val="00CD6805"/>
    <w:rsid w:val="00CD68DB"/>
    <w:rsid w:val="00CD693C"/>
    <w:rsid w:val="00CD6969"/>
    <w:rsid w:val="00CD6A70"/>
    <w:rsid w:val="00CD6A86"/>
    <w:rsid w:val="00CD6AB1"/>
    <w:rsid w:val="00CD6B86"/>
    <w:rsid w:val="00CD6BD4"/>
    <w:rsid w:val="00CD6C9D"/>
    <w:rsid w:val="00CD6E82"/>
    <w:rsid w:val="00CD6E90"/>
    <w:rsid w:val="00CD7143"/>
    <w:rsid w:val="00CD7180"/>
    <w:rsid w:val="00CD71B7"/>
    <w:rsid w:val="00CD74EC"/>
    <w:rsid w:val="00CD778F"/>
    <w:rsid w:val="00CD7940"/>
    <w:rsid w:val="00CD79AB"/>
    <w:rsid w:val="00CD7A14"/>
    <w:rsid w:val="00CD7A28"/>
    <w:rsid w:val="00CD7A48"/>
    <w:rsid w:val="00CD7B12"/>
    <w:rsid w:val="00CD7B64"/>
    <w:rsid w:val="00CD7CCF"/>
    <w:rsid w:val="00CD7E5A"/>
    <w:rsid w:val="00CD7F9D"/>
    <w:rsid w:val="00CE000D"/>
    <w:rsid w:val="00CE02DB"/>
    <w:rsid w:val="00CE056C"/>
    <w:rsid w:val="00CE0657"/>
    <w:rsid w:val="00CE06A1"/>
    <w:rsid w:val="00CE075A"/>
    <w:rsid w:val="00CE08CC"/>
    <w:rsid w:val="00CE098B"/>
    <w:rsid w:val="00CE09E7"/>
    <w:rsid w:val="00CE0A28"/>
    <w:rsid w:val="00CE0A92"/>
    <w:rsid w:val="00CE0B3A"/>
    <w:rsid w:val="00CE0B4B"/>
    <w:rsid w:val="00CE0BA1"/>
    <w:rsid w:val="00CE0C65"/>
    <w:rsid w:val="00CE0C7D"/>
    <w:rsid w:val="00CE0D28"/>
    <w:rsid w:val="00CE0DC1"/>
    <w:rsid w:val="00CE0E20"/>
    <w:rsid w:val="00CE0E39"/>
    <w:rsid w:val="00CE0E9B"/>
    <w:rsid w:val="00CE0FB6"/>
    <w:rsid w:val="00CE11BC"/>
    <w:rsid w:val="00CE11C8"/>
    <w:rsid w:val="00CE129F"/>
    <w:rsid w:val="00CE12F5"/>
    <w:rsid w:val="00CE13B6"/>
    <w:rsid w:val="00CE13D6"/>
    <w:rsid w:val="00CE16C3"/>
    <w:rsid w:val="00CE1766"/>
    <w:rsid w:val="00CE176D"/>
    <w:rsid w:val="00CE17A8"/>
    <w:rsid w:val="00CE18BC"/>
    <w:rsid w:val="00CE1AE2"/>
    <w:rsid w:val="00CE1BF0"/>
    <w:rsid w:val="00CE1CB5"/>
    <w:rsid w:val="00CE1CE3"/>
    <w:rsid w:val="00CE1CF6"/>
    <w:rsid w:val="00CE1D43"/>
    <w:rsid w:val="00CE1EFA"/>
    <w:rsid w:val="00CE2092"/>
    <w:rsid w:val="00CE2159"/>
    <w:rsid w:val="00CE21EA"/>
    <w:rsid w:val="00CE245D"/>
    <w:rsid w:val="00CE24CA"/>
    <w:rsid w:val="00CE2589"/>
    <w:rsid w:val="00CE2626"/>
    <w:rsid w:val="00CE2660"/>
    <w:rsid w:val="00CE2827"/>
    <w:rsid w:val="00CE2852"/>
    <w:rsid w:val="00CE2893"/>
    <w:rsid w:val="00CE2990"/>
    <w:rsid w:val="00CE2A6B"/>
    <w:rsid w:val="00CE2A90"/>
    <w:rsid w:val="00CE2BE9"/>
    <w:rsid w:val="00CE2C6C"/>
    <w:rsid w:val="00CE2C8E"/>
    <w:rsid w:val="00CE2D9D"/>
    <w:rsid w:val="00CE2DCF"/>
    <w:rsid w:val="00CE2E8A"/>
    <w:rsid w:val="00CE3018"/>
    <w:rsid w:val="00CE30CA"/>
    <w:rsid w:val="00CE316E"/>
    <w:rsid w:val="00CE3172"/>
    <w:rsid w:val="00CE31B9"/>
    <w:rsid w:val="00CE3222"/>
    <w:rsid w:val="00CE32F6"/>
    <w:rsid w:val="00CE3354"/>
    <w:rsid w:val="00CE33CC"/>
    <w:rsid w:val="00CE351B"/>
    <w:rsid w:val="00CE3704"/>
    <w:rsid w:val="00CE3779"/>
    <w:rsid w:val="00CE3819"/>
    <w:rsid w:val="00CE3858"/>
    <w:rsid w:val="00CE3A42"/>
    <w:rsid w:val="00CE3A94"/>
    <w:rsid w:val="00CE3B59"/>
    <w:rsid w:val="00CE3CE3"/>
    <w:rsid w:val="00CE3D28"/>
    <w:rsid w:val="00CE3D39"/>
    <w:rsid w:val="00CE3EB2"/>
    <w:rsid w:val="00CE4011"/>
    <w:rsid w:val="00CE4039"/>
    <w:rsid w:val="00CE40B1"/>
    <w:rsid w:val="00CE4173"/>
    <w:rsid w:val="00CE4324"/>
    <w:rsid w:val="00CE43A5"/>
    <w:rsid w:val="00CE43AE"/>
    <w:rsid w:val="00CE4468"/>
    <w:rsid w:val="00CE454D"/>
    <w:rsid w:val="00CE45B9"/>
    <w:rsid w:val="00CE45C9"/>
    <w:rsid w:val="00CE45D3"/>
    <w:rsid w:val="00CE4686"/>
    <w:rsid w:val="00CE4961"/>
    <w:rsid w:val="00CE49EF"/>
    <w:rsid w:val="00CE4BC2"/>
    <w:rsid w:val="00CE4BFC"/>
    <w:rsid w:val="00CE4D6C"/>
    <w:rsid w:val="00CE4E0D"/>
    <w:rsid w:val="00CE4FDC"/>
    <w:rsid w:val="00CE503F"/>
    <w:rsid w:val="00CE5329"/>
    <w:rsid w:val="00CE543A"/>
    <w:rsid w:val="00CE5536"/>
    <w:rsid w:val="00CE5604"/>
    <w:rsid w:val="00CE563E"/>
    <w:rsid w:val="00CE5779"/>
    <w:rsid w:val="00CE57E7"/>
    <w:rsid w:val="00CE5886"/>
    <w:rsid w:val="00CE58AD"/>
    <w:rsid w:val="00CE5906"/>
    <w:rsid w:val="00CE5924"/>
    <w:rsid w:val="00CE5AEE"/>
    <w:rsid w:val="00CE5B01"/>
    <w:rsid w:val="00CE5BA2"/>
    <w:rsid w:val="00CE5BF9"/>
    <w:rsid w:val="00CE5D1F"/>
    <w:rsid w:val="00CE5E6C"/>
    <w:rsid w:val="00CE5EE2"/>
    <w:rsid w:val="00CE5F1A"/>
    <w:rsid w:val="00CE5F36"/>
    <w:rsid w:val="00CE5FA7"/>
    <w:rsid w:val="00CE6038"/>
    <w:rsid w:val="00CE6074"/>
    <w:rsid w:val="00CE610C"/>
    <w:rsid w:val="00CE634A"/>
    <w:rsid w:val="00CE637B"/>
    <w:rsid w:val="00CE644B"/>
    <w:rsid w:val="00CE6490"/>
    <w:rsid w:val="00CE657F"/>
    <w:rsid w:val="00CE6781"/>
    <w:rsid w:val="00CE68D9"/>
    <w:rsid w:val="00CE6A18"/>
    <w:rsid w:val="00CE6A6C"/>
    <w:rsid w:val="00CE6B57"/>
    <w:rsid w:val="00CE6B92"/>
    <w:rsid w:val="00CE6C39"/>
    <w:rsid w:val="00CE6C96"/>
    <w:rsid w:val="00CE6D3D"/>
    <w:rsid w:val="00CE6D44"/>
    <w:rsid w:val="00CE6D58"/>
    <w:rsid w:val="00CE6DE0"/>
    <w:rsid w:val="00CE6E42"/>
    <w:rsid w:val="00CE6E7A"/>
    <w:rsid w:val="00CE6F2E"/>
    <w:rsid w:val="00CE70A9"/>
    <w:rsid w:val="00CE72D7"/>
    <w:rsid w:val="00CE7504"/>
    <w:rsid w:val="00CE7585"/>
    <w:rsid w:val="00CE7631"/>
    <w:rsid w:val="00CE7679"/>
    <w:rsid w:val="00CE778E"/>
    <w:rsid w:val="00CE79BD"/>
    <w:rsid w:val="00CE7A4A"/>
    <w:rsid w:val="00CE7CA6"/>
    <w:rsid w:val="00CE7CC4"/>
    <w:rsid w:val="00CE7D7D"/>
    <w:rsid w:val="00CE7D88"/>
    <w:rsid w:val="00CE7DD3"/>
    <w:rsid w:val="00CE7E73"/>
    <w:rsid w:val="00CE7E74"/>
    <w:rsid w:val="00CE7EA1"/>
    <w:rsid w:val="00CE7FC6"/>
    <w:rsid w:val="00CE7FCD"/>
    <w:rsid w:val="00CF005D"/>
    <w:rsid w:val="00CF0087"/>
    <w:rsid w:val="00CF0134"/>
    <w:rsid w:val="00CF0155"/>
    <w:rsid w:val="00CF0191"/>
    <w:rsid w:val="00CF02EA"/>
    <w:rsid w:val="00CF0381"/>
    <w:rsid w:val="00CF03F0"/>
    <w:rsid w:val="00CF053C"/>
    <w:rsid w:val="00CF0597"/>
    <w:rsid w:val="00CF05B0"/>
    <w:rsid w:val="00CF07DA"/>
    <w:rsid w:val="00CF095F"/>
    <w:rsid w:val="00CF09CB"/>
    <w:rsid w:val="00CF0A66"/>
    <w:rsid w:val="00CF0ADC"/>
    <w:rsid w:val="00CF0B95"/>
    <w:rsid w:val="00CF0D83"/>
    <w:rsid w:val="00CF0E6E"/>
    <w:rsid w:val="00CF1139"/>
    <w:rsid w:val="00CF11FC"/>
    <w:rsid w:val="00CF1363"/>
    <w:rsid w:val="00CF13AF"/>
    <w:rsid w:val="00CF13B0"/>
    <w:rsid w:val="00CF13BE"/>
    <w:rsid w:val="00CF1427"/>
    <w:rsid w:val="00CF1485"/>
    <w:rsid w:val="00CF1516"/>
    <w:rsid w:val="00CF183A"/>
    <w:rsid w:val="00CF1930"/>
    <w:rsid w:val="00CF1D20"/>
    <w:rsid w:val="00CF1D47"/>
    <w:rsid w:val="00CF1E92"/>
    <w:rsid w:val="00CF1F3A"/>
    <w:rsid w:val="00CF2026"/>
    <w:rsid w:val="00CF23FB"/>
    <w:rsid w:val="00CF241D"/>
    <w:rsid w:val="00CF2422"/>
    <w:rsid w:val="00CF2475"/>
    <w:rsid w:val="00CF24FC"/>
    <w:rsid w:val="00CF2505"/>
    <w:rsid w:val="00CF25D2"/>
    <w:rsid w:val="00CF266E"/>
    <w:rsid w:val="00CF2734"/>
    <w:rsid w:val="00CF27BC"/>
    <w:rsid w:val="00CF2B3B"/>
    <w:rsid w:val="00CF2B46"/>
    <w:rsid w:val="00CF2BB0"/>
    <w:rsid w:val="00CF2CEC"/>
    <w:rsid w:val="00CF2D40"/>
    <w:rsid w:val="00CF2EDA"/>
    <w:rsid w:val="00CF2EEA"/>
    <w:rsid w:val="00CF2F5B"/>
    <w:rsid w:val="00CF2FA7"/>
    <w:rsid w:val="00CF3027"/>
    <w:rsid w:val="00CF31CF"/>
    <w:rsid w:val="00CF3213"/>
    <w:rsid w:val="00CF34E6"/>
    <w:rsid w:val="00CF3557"/>
    <w:rsid w:val="00CF3570"/>
    <w:rsid w:val="00CF35BF"/>
    <w:rsid w:val="00CF371F"/>
    <w:rsid w:val="00CF3742"/>
    <w:rsid w:val="00CF3789"/>
    <w:rsid w:val="00CF385C"/>
    <w:rsid w:val="00CF3870"/>
    <w:rsid w:val="00CF3871"/>
    <w:rsid w:val="00CF38F4"/>
    <w:rsid w:val="00CF39C7"/>
    <w:rsid w:val="00CF3A2A"/>
    <w:rsid w:val="00CF3ACE"/>
    <w:rsid w:val="00CF3DDE"/>
    <w:rsid w:val="00CF3E3F"/>
    <w:rsid w:val="00CF3F3C"/>
    <w:rsid w:val="00CF4024"/>
    <w:rsid w:val="00CF4033"/>
    <w:rsid w:val="00CF4266"/>
    <w:rsid w:val="00CF42AE"/>
    <w:rsid w:val="00CF438F"/>
    <w:rsid w:val="00CF4437"/>
    <w:rsid w:val="00CF4447"/>
    <w:rsid w:val="00CF4575"/>
    <w:rsid w:val="00CF464B"/>
    <w:rsid w:val="00CF4994"/>
    <w:rsid w:val="00CF49A0"/>
    <w:rsid w:val="00CF4AD1"/>
    <w:rsid w:val="00CF4B94"/>
    <w:rsid w:val="00CF4D2C"/>
    <w:rsid w:val="00CF4DB8"/>
    <w:rsid w:val="00CF4EB9"/>
    <w:rsid w:val="00CF5009"/>
    <w:rsid w:val="00CF5038"/>
    <w:rsid w:val="00CF504F"/>
    <w:rsid w:val="00CF50E2"/>
    <w:rsid w:val="00CF51ED"/>
    <w:rsid w:val="00CF521A"/>
    <w:rsid w:val="00CF526F"/>
    <w:rsid w:val="00CF5372"/>
    <w:rsid w:val="00CF53F8"/>
    <w:rsid w:val="00CF53FA"/>
    <w:rsid w:val="00CF54FF"/>
    <w:rsid w:val="00CF5512"/>
    <w:rsid w:val="00CF55C9"/>
    <w:rsid w:val="00CF55E1"/>
    <w:rsid w:val="00CF55E7"/>
    <w:rsid w:val="00CF5640"/>
    <w:rsid w:val="00CF573E"/>
    <w:rsid w:val="00CF58F9"/>
    <w:rsid w:val="00CF590D"/>
    <w:rsid w:val="00CF59B2"/>
    <w:rsid w:val="00CF5BD7"/>
    <w:rsid w:val="00CF5C55"/>
    <w:rsid w:val="00CF5C8F"/>
    <w:rsid w:val="00CF5CA9"/>
    <w:rsid w:val="00CF5CF0"/>
    <w:rsid w:val="00CF5EA5"/>
    <w:rsid w:val="00CF5ECD"/>
    <w:rsid w:val="00CF5F01"/>
    <w:rsid w:val="00CF609D"/>
    <w:rsid w:val="00CF61B3"/>
    <w:rsid w:val="00CF62A4"/>
    <w:rsid w:val="00CF62D1"/>
    <w:rsid w:val="00CF6314"/>
    <w:rsid w:val="00CF653C"/>
    <w:rsid w:val="00CF6552"/>
    <w:rsid w:val="00CF663F"/>
    <w:rsid w:val="00CF6642"/>
    <w:rsid w:val="00CF66F0"/>
    <w:rsid w:val="00CF673E"/>
    <w:rsid w:val="00CF675B"/>
    <w:rsid w:val="00CF67A2"/>
    <w:rsid w:val="00CF6874"/>
    <w:rsid w:val="00CF6915"/>
    <w:rsid w:val="00CF6AAC"/>
    <w:rsid w:val="00CF6B82"/>
    <w:rsid w:val="00CF6B88"/>
    <w:rsid w:val="00CF6C60"/>
    <w:rsid w:val="00CF6D1A"/>
    <w:rsid w:val="00CF6FB6"/>
    <w:rsid w:val="00CF7066"/>
    <w:rsid w:val="00CF7081"/>
    <w:rsid w:val="00CF70B5"/>
    <w:rsid w:val="00CF713F"/>
    <w:rsid w:val="00CF7144"/>
    <w:rsid w:val="00CF7271"/>
    <w:rsid w:val="00CF754D"/>
    <w:rsid w:val="00CF75B5"/>
    <w:rsid w:val="00CF7677"/>
    <w:rsid w:val="00CF76A7"/>
    <w:rsid w:val="00CF7787"/>
    <w:rsid w:val="00CF790A"/>
    <w:rsid w:val="00CF7A21"/>
    <w:rsid w:val="00CF7A77"/>
    <w:rsid w:val="00CF7A8A"/>
    <w:rsid w:val="00CF7AC6"/>
    <w:rsid w:val="00CF7B55"/>
    <w:rsid w:val="00CF7B80"/>
    <w:rsid w:val="00CF7B83"/>
    <w:rsid w:val="00CF7BA0"/>
    <w:rsid w:val="00CF7BA8"/>
    <w:rsid w:val="00CF7DA8"/>
    <w:rsid w:val="00CF7E53"/>
    <w:rsid w:val="00CF7ED6"/>
    <w:rsid w:val="00CF7EE2"/>
    <w:rsid w:val="00CF7F5C"/>
    <w:rsid w:val="00D0001A"/>
    <w:rsid w:val="00D00103"/>
    <w:rsid w:val="00D00134"/>
    <w:rsid w:val="00D00291"/>
    <w:rsid w:val="00D002F2"/>
    <w:rsid w:val="00D003C3"/>
    <w:rsid w:val="00D0051A"/>
    <w:rsid w:val="00D00584"/>
    <w:rsid w:val="00D005DF"/>
    <w:rsid w:val="00D007A4"/>
    <w:rsid w:val="00D00823"/>
    <w:rsid w:val="00D0087C"/>
    <w:rsid w:val="00D00A43"/>
    <w:rsid w:val="00D00AAF"/>
    <w:rsid w:val="00D00D4A"/>
    <w:rsid w:val="00D00DBE"/>
    <w:rsid w:val="00D00DE8"/>
    <w:rsid w:val="00D00E2B"/>
    <w:rsid w:val="00D00E5A"/>
    <w:rsid w:val="00D00EED"/>
    <w:rsid w:val="00D00F78"/>
    <w:rsid w:val="00D011C3"/>
    <w:rsid w:val="00D012C1"/>
    <w:rsid w:val="00D012FC"/>
    <w:rsid w:val="00D0132A"/>
    <w:rsid w:val="00D01500"/>
    <w:rsid w:val="00D017C6"/>
    <w:rsid w:val="00D017F3"/>
    <w:rsid w:val="00D018CA"/>
    <w:rsid w:val="00D0193A"/>
    <w:rsid w:val="00D01B4A"/>
    <w:rsid w:val="00D01D31"/>
    <w:rsid w:val="00D01DA3"/>
    <w:rsid w:val="00D01F0A"/>
    <w:rsid w:val="00D01F1D"/>
    <w:rsid w:val="00D0203C"/>
    <w:rsid w:val="00D02215"/>
    <w:rsid w:val="00D0228D"/>
    <w:rsid w:val="00D0247A"/>
    <w:rsid w:val="00D0247C"/>
    <w:rsid w:val="00D02592"/>
    <w:rsid w:val="00D025C5"/>
    <w:rsid w:val="00D028B3"/>
    <w:rsid w:val="00D02959"/>
    <w:rsid w:val="00D02AAB"/>
    <w:rsid w:val="00D02AE2"/>
    <w:rsid w:val="00D02B19"/>
    <w:rsid w:val="00D02B37"/>
    <w:rsid w:val="00D02B72"/>
    <w:rsid w:val="00D02D1E"/>
    <w:rsid w:val="00D02DA0"/>
    <w:rsid w:val="00D02E61"/>
    <w:rsid w:val="00D02ED6"/>
    <w:rsid w:val="00D02FAC"/>
    <w:rsid w:val="00D030B5"/>
    <w:rsid w:val="00D0342D"/>
    <w:rsid w:val="00D03467"/>
    <w:rsid w:val="00D035DC"/>
    <w:rsid w:val="00D038B5"/>
    <w:rsid w:val="00D039A7"/>
    <w:rsid w:val="00D039B7"/>
    <w:rsid w:val="00D039D6"/>
    <w:rsid w:val="00D03A8C"/>
    <w:rsid w:val="00D03AE6"/>
    <w:rsid w:val="00D03B66"/>
    <w:rsid w:val="00D03BBA"/>
    <w:rsid w:val="00D03CB4"/>
    <w:rsid w:val="00D03CE9"/>
    <w:rsid w:val="00D03F7C"/>
    <w:rsid w:val="00D040B7"/>
    <w:rsid w:val="00D040E9"/>
    <w:rsid w:val="00D04221"/>
    <w:rsid w:val="00D042B3"/>
    <w:rsid w:val="00D042D3"/>
    <w:rsid w:val="00D04308"/>
    <w:rsid w:val="00D043BD"/>
    <w:rsid w:val="00D043F7"/>
    <w:rsid w:val="00D04430"/>
    <w:rsid w:val="00D0445E"/>
    <w:rsid w:val="00D044C8"/>
    <w:rsid w:val="00D045EB"/>
    <w:rsid w:val="00D0461B"/>
    <w:rsid w:val="00D04673"/>
    <w:rsid w:val="00D04789"/>
    <w:rsid w:val="00D048A0"/>
    <w:rsid w:val="00D048AB"/>
    <w:rsid w:val="00D048D2"/>
    <w:rsid w:val="00D04972"/>
    <w:rsid w:val="00D0499E"/>
    <w:rsid w:val="00D04A2D"/>
    <w:rsid w:val="00D04A34"/>
    <w:rsid w:val="00D04A53"/>
    <w:rsid w:val="00D04D03"/>
    <w:rsid w:val="00D04DC7"/>
    <w:rsid w:val="00D05031"/>
    <w:rsid w:val="00D050BB"/>
    <w:rsid w:val="00D05211"/>
    <w:rsid w:val="00D052A1"/>
    <w:rsid w:val="00D052F5"/>
    <w:rsid w:val="00D05317"/>
    <w:rsid w:val="00D05375"/>
    <w:rsid w:val="00D05479"/>
    <w:rsid w:val="00D054C2"/>
    <w:rsid w:val="00D054CE"/>
    <w:rsid w:val="00D0575D"/>
    <w:rsid w:val="00D057C1"/>
    <w:rsid w:val="00D057D3"/>
    <w:rsid w:val="00D0582D"/>
    <w:rsid w:val="00D0589F"/>
    <w:rsid w:val="00D058FA"/>
    <w:rsid w:val="00D05929"/>
    <w:rsid w:val="00D05982"/>
    <w:rsid w:val="00D05ADC"/>
    <w:rsid w:val="00D05B1F"/>
    <w:rsid w:val="00D05C43"/>
    <w:rsid w:val="00D05C98"/>
    <w:rsid w:val="00D05DDC"/>
    <w:rsid w:val="00D05E7D"/>
    <w:rsid w:val="00D05EC2"/>
    <w:rsid w:val="00D05ECB"/>
    <w:rsid w:val="00D05F08"/>
    <w:rsid w:val="00D060CF"/>
    <w:rsid w:val="00D061DF"/>
    <w:rsid w:val="00D0627F"/>
    <w:rsid w:val="00D062F8"/>
    <w:rsid w:val="00D063CC"/>
    <w:rsid w:val="00D063D9"/>
    <w:rsid w:val="00D06407"/>
    <w:rsid w:val="00D064D9"/>
    <w:rsid w:val="00D067B2"/>
    <w:rsid w:val="00D067DA"/>
    <w:rsid w:val="00D068C4"/>
    <w:rsid w:val="00D06944"/>
    <w:rsid w:val="00D06AB7"/>
    <w:rsid w:val="00D06B35"/>
    <w:rsid w:val="00D06CF1"/>
    <w:rsid w:val="00D06D03"/>
    <w:rsid w:val="00D06D04"/>
    <w:rsid w:val="00D06D9F"/>
    <w:rsid w:val="00D06E41"/>
    <w:rsid w:val="00D06E9A"/>
    <w:rsid w:val="00D06EF1"/>
    <w:rsid w:val="00D06FF5"/>
    <w:rsid w:val="00D073DD"/>
    <w:rsid w:val="00D075FF"/>
    <w:rsid w:val="00D07601"/>
    <w:rsid w:val="00D076D3"/>
    <w:rsid w:val="00D07794"/>
    <w:rsid w:val="00D07885"/>
    <w:rsid w:val="00D078B3"/>
    <w:rsid w:val="00D07AD0"/>
    <w:rsid w:val="00D07B20"/>
    <w:rsid w:val="00D07BA2"/>
    <w:rsid w:val="00D07BC7"/>
    <w:rsid w:val="00D07C10"/>
    <w:rsid w:val="00D07CB1"/>
    <w:rsid w:val="00D07D10"/>
    <w:rsid w:val="00D07D1A"/>
    <w:rsid w:val="00D07F41"/>
    <w:rsid w:val="00D10045"/>
    <w:rsid w:val="00D1013A"/>
    <w:rsid w:val="00D10290"/>
    <w:rsid w:val="00D104DF"/>
    <w:rsid w:val="00D1057A"/>
    <w:rsid w:val="00D105A1"/>
    <w:rsid w:val="00D1065B"/>
    <w:rsid w:val="00D106D5"/>
    <w:rsid w:val="00D106D9"/>
    <w:rsid w:val="00D10719"/>
    <w:rsid w:val="00D1077C"/>
    <w:rsid w:val="00D10824"/>
    <w:rsid w:val="00D10861"/>
    <w:rsid w:val="00D108A3"/>
    <w:rsid w:val="00D108A5"/>
    <w:rsid w:val="00D108BD"/>
    <w:rsid w:val="00D1091A"/>
    <w:rsid w:val="00D1096F"/>
    <w:rsid w:val="00D10AF0"/>
    <w:rsid w:val="00D10B3A"/>
    <w:rsid w:val="00D10C66"/>
    <w:rsid w:val="00D10D01"/>
    <w:rsid w:val="00D10D9D"/>
    <w:rsid w:val="00D10DAA"/>
    <w:rsid w:val="00D10DAC"/>
    <w:rsid w:val="00D10FC0"/>
    <w:rsid w:val="00D11036"/>
    <w:rsid w:val="00D11109"/>
    <w:rsid w:val="00D11154"/>
    <w:rsid w:val="00D11189"/>
    <w:rsid w:val="00D1132D"/>
    <w:rsid w:val="00D11357"/>
    <w:rsid w:val="00D11640"/>
    <w:rsid w:val="00D117B7"/>
    <w:rsid w:val="00D117D0"/>
    <w:rsid w:val="00D11825"/>
    <w:rsid w:val="00D11A3A"/>
    <w:rsid w:val="00D11B92"/>
    <w:rsid w:val="00D11BBB"/>
    <w:rsid w:val="00D11CE1"/>
    <w:rsid w:val="00D11CE8"/>
    <w:rsid w:val="00D11CFC"/>
    <w:rsid w:val="00D11D0E"/>
    <w:rsid w:val="00D11DD8"/>
    <w:rsid w:val="00D11E57"/>
    <w:rsid w:val="00D11E7B"/>
    <w:rsid w:val="00D11F43"/>
    <w:rsid w:val="00D12011"/>
    <w:rsid w:val="00D12173"/>
    <w:rsid w:val="00D12196"/>
    <w:rsid w:val="00D12251"/>
    <w:rsid w:val="00D12260"/>
    <w:rsid w:val="00D1233C"/>
    <w:rsid w:val="00D123F0"/>
    <w:rsid w:val="00D1248F"/>
    <w:rsid w:val="00D124C1"/>
    <w:rsid w:val="00D12541"/>
    <w:rsid w:val="00D125B6"/>
    <w:rsid w:val="00D1265E"/>
    <w:rsid w:val="00D126F0"/>
    <w:rsid w:val="00D12794"/>
    <w:rsid w:val="00D127B4"/>
    <w:rsid w:val="00D127BC"/>
    <w:rsid w:val="00D128EA"/>
    <w:rsid w:val="00D129A8"/>
    <w:rsid w:val="00D12A61"/>
    <w:rsid w:val="00D12C3B"/>
    <w:rsid w:val="00D12CD8"/>
    <w:rsid w:val="00D12DFF"/>
    <w:rsid w:val="00D12E6D"/>
    <w:rsid w:val="00D12F4D"/>
    <w:rsid w:val="00D12FA1"/>
    <w:rsid w:val="00D130E9"/>
    <w:rsid w:val="00D13232"/>
    <w:rsid w:val="00D133BA"/>
    <w:rsid w:val="00D133C7"/>
    <w:rsid w:val="00D1352B"/>
    <w:rsid w:val="00D135F4"/>
    <w:rsid w:val="00D1361E"/>
    <w:rsid w:val="00D1362B"/>
    <w:rsid w:val="00D1386E"/>
    <w:rsid w:val="00D139EA"/>
    <w:rsid w:val="00D13B2D"/>
    <w:rsid w:val="00D13B5A"/>
    <w:rsid w:val="00D13E35"/>
    <w:rsid w:val="00D13EDC"/>
    <w:rsid w:val="00D13F34"/>
    <w:rsid w:val="00D140C6"/>
    <w:rsid w:val="00D1411F"/>
    <w:rsid w:val="00D14130"/>
    <w:rsid w:val="00D14178"/>
    <w:rsid w:val="00D14194"/>
    <w:rsid w:val="00D141B5"/>
    <w:rsid w:val="00D141ED"/>
    <w:rsid w:val="00D143E8"/>
    <w:rsid w:val="00D1441B"/>
    <w:rsid w:val="00D14434"/>
    <w:rsid w:val="00D14568"/>
    <w:rsid w:val="00D145C8"/>
    <w:rsid w:val="00D14700"/>
    <w:rsid w:val="00D148AC"/>
    <w:rsid w:val="00D14964"/>
    <w:rsid w:val="00D14AB6"/>
    <w:rsid w:val="00D14ADC"/>
    <w:rsid w:val="00D14BCD"/>
    <w:rsid w:val="00D14BD8"/>
    <w:rsid w:val="00D14BF3"/>
    <w:rsid w:val="00D14DAC"/>
    <w:rsid w:val="00D14E0D"/>
    <w:rsid w:val="00D14E1E"/>
    <w:rsid w:val="00D14E7A"/>
    <w:rsid w:val="00D14FB8"/>
    <w:rsid w:val="00D15019"/>
    <w:rsid w:val="00D15126"/>
    <w:rsid w:val="00D15156"/>
    <w:rsid w:val="00D1515B"/>
    <w:rsid w:val="00D151E5"/>
    <w:rsid w:val="00D15216"/>
    <w:rsid w:val="00D15298"/>
    <w:rsid w:val="00D152F9"/>
    <w:rsid w:val="00D1539C"/>
    <w:rsid w:val="00D15674"/>
    <w:rsid w:val="00D15767"/>
    <w:rsid w:val="00D15798"/>
    <w:rsid w:val="00D157B0"/>
    <w:rsid w:val="00D157F9"/>
    <w:rsid w:val="00D15886"/>
    <w:rsid w:val="00D15964"/>
    <w:rsid w:val="00D159BC"/>
    <w:rsid w:val="00D159DD"/>
    <w:rsid w:val="00D15A99"/>
    <w:rsid w:val="00D15B20"/>
    <w:rsid w:val="00D15BB5"/>
    <w:rsid w:val="00D15BE7"/>
    <w:rsid w:val="00D15BED"/>
    <w:rsid w:val="00D15C3B"/>
    <w:rsid w:val="00D15D04"/>
    <w:rsid w:val="00D15D63"/>
    <w:rsid w:val="00D15E2B"/>
    <w:rsid w:val="00D15E4F"/>
    <w:rsid w:val="00D16072"/>
    <w:rsid w:val="00D1609E"/>
    <w:rsid w:val="00D160B3"/>
    <w:rsid w:val="00D160BD"/>
    <w:rsid w:val="00D161CC"/>
    <w:rsid w:val="00D16314"/>
    <w:rsid w:val="00D16328"/>
    <w:rsid w:val="00D16330"/>
    <w:rsid w:val="00D16385"/>
    <w:rsid w:val="00D16539"/>
    <w:rsid w:val="00D165BC"/>
    <w:rsid w:val="00D167E5"/>
    <w:rsid w:val="00D16885"/>
    <w:rsid w:val="00D169A8"/>
    <w:rsid w:val="00D169CA"/>
    <w:rsid w:val="00D16A14"/>
    <w:rsid w:val="00D16A32"/>
    <w:rsid w:val="00D16A8A"/>
    <w:rsid w:val="00D16B8D"/>
    <w:rsid w:val="00D16C8F"/>
    <w:rsid w:val="00D16E4B"/>
    <w:rsid w:val="00D16F69"/>
    <w:rsid w:val="00D16FC8"/>
    <w:rsid w:val="00D16FF5"/>
    <w:rsid w:val="00D1738D"/>
    <w:rsid w:val="00D173DC"/>
    <w:rsid w:val="00D1749D"/>
    <w:rsid w:val="00D174AA"/>
    <w:rsid w:val="00D1758B"/>
    <w:rsid w:val="00D17631"/>
    <w:rsid w:val="00D1769B"/>
    <w:rsid w:val="00D177B8"/>
    <w:rsid w:val="00D178FA"/>
    <w:rsid w:val="00D17986"/>
    <w:rsid w:val="00D17B0F"/>
    <w:rsid w:val="00D17BA6"/>
    <w:rsid w:val="00D17DAE"/>
    <w:rsid w:val="00D17DBF"/>
    <w:rsid w:val="00D17F05"/>
    <w:rsid w:val="00D17F3A"/>
    <w:rsid w:val="00D17FE1"/>
    <w:rsid w:val="00D20198"/>
    <w:rsid w:val="00D201C7"/>
    <w:rsid w:val="00D201D3"/>
    <w:rsid w:val="00D20330"/>
    <w:rsid w:val="00D20402"/>
    <w:rsid w:val="00D20407"/>
    <w:rsid w:val="00D20452"/>
    <w:rsid w:val="00D20516"/>
    <w:rsid w:val="00D20587"/>
    <w:rsid w:val="00D205E7"/>
    <w:rsid w:val="00D206A1"/>
    <w:rsid w:val="00D206F6"/>
    <w:rsid w:val="00D2074F"/>
    <w:rsid w:val="00D2077F"/>
    <w:rsid w:val="00D20828"/>
    <w:rsid w:val="00D20B8F"/>
    <w:rsid w:val="00D20D44"/>
    <w:rsid w:val="00D20D5A"/>
    <w:rsid w:val="00D20D90"/>
    <w:rsid w:val="00D20DA7"/>
    <w:rsid w:val="00D20EA9"/>
    <w:rsid w:val="00D20EBF"/>
    <w:rsid w:val="00D20EC3"/>
    <w:rsid w:val="00D20F7B"/>
    <w:rsid w:val="00D20FC8"/>
    <w:rsid w:val="00D21030"/>
    <w:rsid w:val="00D21091"/>
    <w:rsid w:val="00D2115E"/>
    <w:rsid w:val="00D21199"/>
    <w:rsid w:val="00D2129E"/>
    <w:rsid w:val="00D2137C"/>
    <w:rsid w:val="00D2149C"/>
    <w:rsid w:val="00D2154C"/>
    <w:rsid w:val="00D21557"/>
    <w:rsid w:val="00D215B1"/>
    <w:rsid w:val="00D21600"/>
    <w:rsid w:val="00D21619"/>
    <w:rsid w:val="00D21660"/>
    <w:rsid w:val="00D216E9"/>
    <w:rsid w:val="00D21770"/>
    <w:rsid w:val="00D217A2"/>
    <w:rsid w:val="00D2180F"/>
    <w:rsid w:val="00D218C5"/>
    <w:rsid w:val="00D21AE0"/>
    <w:rsid w:val="00D21AFB"/>
    <w:rsid w:val="00D21B0E"/>
    <w:rsid w:val="00D21BF2"/>
    <w:rsid w:val="00D21D4A"/>
    <w:rsid w:val="00D21DFF"/>
    <w:rsid w:val="00D21FE5"/>
    <w:rsid w:val="00D21FEB"/>
    <w:rsid w:val="00D21FED"/>
    <w:rsid w:val="00D220E0"/>
    <w:rsid w:val="00D22177"/>
    <w:rsid w:val="00D221D0"/>
    <w:rsid w:val="00D221EE"/>
    <w:rsid w:val="00D221FB"/>
    <w:rsid w:val="00D222A1"/>
    <w:rsid w:val="00D22301"/>
    <w:rsid w:val="00D22333"/>
    <w:rsid w:val="00D223D7"/>
    <w:rsid w:val="00D22453"/>
    <w:rsid w:val="00D2256B"/>
    <w:rsid w:val="00D22594"/>
    <w:rsid w:val="00D225B6"/>
    <w:rsid w:val="00D225CB"/>
    <w:rsid w:val="00D2269E"/>
    <w:rsid w:val="00D2281F"/>
    <w:rsid w:val="00D22945"/>
    <w:rsid w:val="00D22A66"/>
    <w:rsid w:val="00D22ABA"/>
    <w:rsid w:val="00D22ABB"/>
    <w:rsid w:val="00D22AD0"/>
    <w:rsid w:val="00D22ADD"/>
    <w:rsid w:val="00D22B36"/>
    <w:rsid w:val="00D22B5A"/>
    <w:rsid w:val="00D22BFC"/>
    <w:rsid w:val="00D22C81"/>
    <w:rsid w:val="00D22C86"/>
    <w:rsid w:val="00D22CBA"/>
    <w:rsid w:val="00D22CC3"/>
    <w:rsid w:val="00D22CDE"/>
    <w:rsid w:val="00D22F83"/>
    <w:rsid w:val="00D232FD"/>
    <w:rsid w:val="00D23357"/>
    <w:rsid w:val="00D233D0"/>
    <w:rsid w:val="00D233D6"/>
    <w:rsid w:val="00D23536"/>
    <w:rsid w:val="00D236EB"/>
    <w:rsid w:val="00D236F8"/>
    <w:rsid w:val="00D23729"/>
    <w:rsid w:val="00D23776"/>
    <w:rsid w:val="00D237DF"/>
    <w:rsid w:val="00D23832"/>
    <w:rsid w:val="00D239D0"/>
    <w:rsid w:val="00D23AA0"/>
    <w:rsid w:val="00D23B4C"/>
    <w:rsid w:val="00D23C36"/>
    <w:rsid w:val="00D23CC4"/>
    <w:rsid w:val="00D23E07"/>
    <w:rsid w:val="00D23E47"/>
    <w:rsid w:val="00D23E84"/>
    <w:rsid w:val="00D23EA7"/>
    <w:rsid w:val="00D23EFE"/>
    <w:rsid w:val="00D24037"/>
    <w:rsid w:val="00D2405D"/>
    <w:rsid w:val="00D24225"/>
    <w:rsid w:val="00D242C9"/>
    <w:rsid w:val="00D24328"/>
    <w:rsid w:val="00D24409"/>
    <w:rsid w:val="00D24445"/>
    <w:rsid w:val="00D24475"/>
    <w:rsid w:val="00D244AC"/>
    <w:rsid w:val="00D245A2"/>
    <w:rsid w:val="00D245B6"/>
    <w:rsid w:val="00D245C6"/>
    <w:rsid w:val="00D2468A"/>
    <w:rsid w:val="00D2470E"/>
    <w:rsid w:val="00D2471A"/>
    <w:rsid w:val="00D24772"/>
    <w:rsid w:val="00D248FE"/>
    <w:rsid w:val="00D249B1"/>
    <w:rsid w:val="00D24A1A"/>
    <w:rsid w:val="00D24A63"/>
    <w:rsid w:val="00D24AC4"/>
    <w:rsid w:val="00D24BF6"/>
    <w:rsid w:val="00D24C40"/>
    <w:rsid w:val="00D24CE5"/>
    <w:rsid w:val="00D24CE8"/>
    <w:rsid w:val="00D24D0F"/>
    <w:rsid w:val="00D24D50"/>
    <w:rsid w:val="00D24E63"/>
    <w:rsid w:val="00D24EC1"/>
    <w:rsid w:val="00D24EC5"/>
    <w:rsid w:val="00D24F1B"/>
    <w:rsid w:val="00D25223"/>
    <w:rsid w:val="00D25299"/>
    <w:rsid w:val="00D2552E"/>
    <w:rsid w:val="00D256CE"/>
    <w:rsid w:val="00D25740"/>
    <w:rsid w:val="00D258BB"/>
    <w:rsid w:val="00D25927"/>
    <w:rsid w:val="00D25962"/>
    <w:rsid w:val="00D259A8"/>
    <w:rsid w:val="00D259A9"/>
    <w:rsid w:val="00D25C35"/>
    <w:rsid w:val="00D25CB3"/>
    <w:rsid w:val="00D25EA4"/>
    <w:rsid w:val="00D25EFC"/>
    <w:rsid w:val="00D25FAD"/>
    <w:rsid w:val="00D260BC"/>
    <w:rsid w:val="00D26176"/>
    <w:rsid w:val="00D2620F"/>
    <w:rsid w:val="00D2642A"/>
    <w:rsid w:val="00D264D2"/>
    <w:rsid w:val="00D26553"/>
    <w:rsid w:val="00D26617"/>
    <w:rsid w:val="00D2670E"/>
    <w:rsid w:val="00D2672A"/>
    <w:rsid w:val="00D26784"/>
    <w:rsid w:val="00D26859"/>
    <w:rsid w:val="00D268A3"/>
    <w:rsid w:val="00D269B3"/>
    <w:rsid w:val="00D26AA6"/>
    <w:rsid w:val="00D26AD8"/>
    <w:rsid w:val="00D26BDE"/>
    <w:rsid w:val="00D26C30"/>
    <w:rsid w:val="00D26D36"/>
    <w:rsid w:val="00D26D5B"/>
    <w:rsid w:val="00D26EC2"/>
    <w:rsid w:val="00D26EF8"/>
    <w:rsid w:val="00D26F6E"/>
    <w:rsid w:val="00D27042"/>
    <w:rsid w:val="00D270A9"/>
    <w:rsid w:val="00D2717D"/>
    <w:rsid w:val="00D271D4"/>
    <w:rsid w:val="00D27202"/>
    <w:rsid w:val="00D27246"/>
    <w:rsid w:val="00D27296"/>
    <w:rsid w:val="00D27378"/>
    <w:rsid w:val="00D27460"/>
    <w:rsid w:val="00D2751D"/>
    <w:rsid w:val="00D2752E"/>
    <w:rsid w:val="00D277C7"/>
    <w:rsid w:val="00D277D8"/>
    <w:rsid w:val="00D2783D"/>
    <w:rsid w:val="00D27A13"/>
    <w:rsid w:val="00D27A59"/>
    <w:rsid w:val="00D27AFD"/>
    <w:rsid w:val="00D27B8F"/>
    <w:rsid w:val="00D27C9B"/>
    <w:rsid w:val="00D27DEA"/>
    <w:rsid w:val="00D27ED0"/>
    <w:rsid w:val="00D27F69"/>
    <w:rsid w:val="00D30021"/>
    <w:rsid w:val="00D30065"/>
    <w:rsid w:val="00D300A2"/>
    <w:rsid w:val="00D300A5"/>
    <w:rsid w:val="00D30127"/>
    <w:rsid w:val="00D3012B"/>
    <w:rsid w:val="00D30239"/>
    <w:rsid w:val="00D302F2"/>
    <w:rsid w:val="00D30731"/>
    <w:rsid w:val="00D3075E"/>
    <w:rsid w:val="00D3081C"/>
    <w:rsid w:val="00D308A0"/>
    <w:rsid w:val="00D308DA"/>
    <w:rsid w:val="00D309BC"/>
    <w:rsid w:val="00D309DB"/>
    <w:rsid w:val="00D30AA2"/>
    <w:rsid w:val="00D30AF5"/>
    <w:rsid w:val="00D30BD3"/>
    <w:rsid w:val="00D30C72"/>
    <w:rsid w:val="00D30C9A"/>
    <w:rsid w:val="00D30D73"/>
    <w:rsid w:val="00D30DC6"/>
    <w:rsid w:val="00D30DD6"/>
    <w:rsid w:val="00D30F18"/>
    <w:rsid w:val="00D30F37"/>
    <w:rsid w:val="00D30FD4"/>
    <w:rsid w:val="00D31039"/>
    <w:rsid w:val="00D31167"/>
    <w:rsid w:val="00D311CE"/>
    <w:rsid w:val="00D31212"/>
    <w:rsid w:val="00D31219"/>
    <w:rsid w:val="00D31238"/>
    <w:rsid w:val="00D313AE"/>
    <w:rsid w:val="00D313B8"/>
    <w:rsid w:val="00D314A4"/>
    <w:rsid w:val="00D314FF"/>
    <w:rsid w:val="00D31622"/>
    <w:rsid w:val="00D316B5"/>
    <w:rsid w:val="00D3175F"/>
    <w:rsid w:val="00D31799"/>
    <w:rsid w:val="00D317C7"/>
    <w:rsid w:val="00D318D1"/>
    <w:rsid w:val="00D31952"/>
    <w:rsid w:val="00D31992"/>
    <w:rsid w:val="00D319D7"/>
    <w:rsid w:val="00D319F2"/>
    <w:rsid w:val="00D31A07"/>
    <w:rsid w:val="00D31A6B"/>
    <w:rsid w:val="00D31A8A"/>
    <w:rsid w:val="00D31B45"/>
    <w:rsid w:val="00D31C2B"/>
    <w:rsid w:val="00D31CC4"/>
    <w:rsid w:val="00D31D30"/>
    <w:rsid w:val="00D31DCC"/>
    <w:rsid w:val="00D31EA1"/>
    <w:rsid w:val="00D31EAF"/>
    <w:rsid w:val="00D31FA5"/>
    <w:rsid w:val="00D31FA6"/>
    <w:rsid w:val="00D32047"/>
    <w:rsid w:val="00D321BF"/>
    <w:rsid w:val="00D32347"/>
    <w:rsid w:val="00D3236C"/>
    <w:rsid w:val="00D3240B"/>
    <w:rsid w:val="00D324C9"/>
    <w:rsid w:val="00D3251E"/>
    <w:rsid w:val="00D32541"/>
    <w:rsid w:val="00D32546"/>
    <w:rsid w:val="00D325FE"/>
    <w:rsid w:val="00D3272E"/>
    <w:rsid w:val="00D327C5"/>
    <w:rsid w:val="00D328B3"/>
    <w:rsid w:val="00D32A72"/>
    <w:rsid w:val="00D32AA8"/>
    <w:rsid w:val="00D32E28"/>
    <w:rsid w:val="00D32EEF"/>
    <w:rsid w:val="00D32F21"/>
    <w:rsid w:val="00D32FBA"/>
    <w:rsid w:val="00D3318A"/>
    <w:rsid w:val="00D334F4"/>
    <w:rsid w:val="00D33546"/>
    <w:rsid w:val="00D335B9"/>
    <w:rsid w:val="00D33646"/>
    <w:rsid w:val="00D336F0"/>
    <w:rsid w:val="00D33767"/>
    <w:rsid w:val="00D33776"/>
    <w:rsid w:val="00D33791"/>
    <w:rsid w:val="00D338D0"/>
    <w:rsid w:val="00D338EB"/>
    <w:rsid w:val="00D3395C"/>
    <w:rsid w:val="00D33A7C"/>
    <w:rsid w:val="00D33B02"/>
    <w:rsid w:val="00D33BA4"/>
    <w:rsid w:val="00D33C6B"/>
    <w:rsid w:val="00D33CD8"/>
    <w:rsid w:val="00D33D07"/>
    <w:rsid w:val="00D33D41"/>
    <w:rsid w:val="00D33D53"/>
    <w:rsid w:val="00D33E13"/>
    <w:rsid w:val="00D33E30"/>
    <w:rsid w:val="00D33E82"/>
    <w:rsid w:val="00D33ED5"/>
    <w:rsid w:val="00D33F0F"/>
    <w:rsid w:val="00D33F10"/>
    <w:rsid w:val="00D33FCC"/>
    <w:rsid w:val="00D34076"/>
    <w:rsid w:val="00D3427A"/>
    <w:rsid w:val="00D34321"/>
    <w:rsid w:val="00D343F3"/>
    <w:rsid w:val="00D34509"/>
    <w:rsid w:val="00D34535"/>
    <w:rsid w:val="00D345FB"/>
    <w:rsid w:val="00D346EA"/>
    <w:rsid w:val="00D34876"/>
    <w:rsid w:val="00D34970"/>
    <w:rsid w:val="00D349D0"/>
    <w:rsid w:val="00D34B5C"/>
    <w:rsid w:val="00D34C4E"/>
    <w:rsid w:val="00D34C51"/>
    <w:rsid w:val="00D34CE3"/>
    <w:rsid w:val="00D34D9C"/>
    <w:rsid w:val="00D34EDB"/>
    <w:rsid w:val="00D35058"/>
    <w:rsid w:val="00D351C1"/>
    <w:rsid w:val="00D351F2"/>
    <w:rsid w:val="00D351F6"/>
    <w:rsid w:val="00D35274"/>
    <w:rsid w:val="00D3527C"/>
    <w:rsid w:val="00D35342"/>
    <w:rsid w:val="00D35479"/>
    <w:rsid w:val="00D354A2"/>
    <w:rsid w:val="00D35544"/>
    <w:rsid w:val="00D35566"/>
    <w:rsid w:val="00D35580"/>
    <w:rsid w:val="00D35667"/>
    <w:rsid w:val="00D356E6"/>
    <w:rsid w:val="00D35819"/>
    <w:rsid w:val="00D3591E"/>
    <w:rsid w:val="00D35A6A"/>
    <w:rsid w:val="00D35B8E"/>
    <w:rsid w:val="00D35CC2"/>
    <w:rsid w:val="00D35CEF"/>
    <w:rsid w:val="00D35DCD"/>
    <w:rsid w:val="00D35E13"/>
    <w:rsid w:val="00D35F5B"/>
    <w:rsid w:val="00D35F8B"/>
    <w:rsid w:val="00D36065"/>
    <w:rsid w:val="00D361B8"/>
    <w:rsid w:val="00D36378"/>
    <w:rsid w:val="00D363A5"/>
    <w:rsid w:val="00D36803"/>
    <w:rsid w:val="00D36841"/>
    <w:rsid w:val="00D3685E"/>
    <w:rsid w:val="00D369BE"/>
    <w:rsid w:val="00D36A78"/>
    <w:rsid w:val="00D36BA3"/>
    <w:rsid w:val="00D36BC8"/>
    <w:rsid w:val="00D36BF9"/>
    <w:rsid w:val="00D36C75"/>
    <w:rsid w:val="00D36CA4"/>
    <w:rsid w:val="00D36CD6"/>
    <w:rsid w:val="00D36CFB"/>
    <w:rsid w:val="00D36DE8"/>
    <w:rsid w:val="00D3704D"/>
    <w:rsid w:val="00D37166"/>
    <w:rsid w:val="00D3719E"/>
    <w:rsid w:val="00D371CE"/>
    <w:rsid w:val="00D371DB"/>
    <w:rsid w:val="00D372AE"/>
    <w:rsid w:val="00D373EE"/>
    <w:rsid w:val="00D374B5"/>
    <w:rsid w:val="00D374FF"/>
    <w:rsid w:val="00D3753E"/>
    <w:rsid w:val="00D375A9"/>
    <w:rsid w:val="00D3776D"/>
    <w:rsid w:val="00D3779A"/>
    <w:rsid w:val="00D3780A"/>
    <w:rsid w:val="00D37A6B"/>
    <w:rsid w:val="00D37A86"/>
    <w:rsid w:val="00D37AFA"/>
    <w:rsid w:val="00D37CE0"/>
    <w:rsid w:val="00D37DF9"/>
    <w:rsid w:val="00D37E31"/>
    <w:rsid w:val="00D37F11"/>
    <w:rsid w:val="00D40223"/>
    <w:rsid w:val="00D4023F"/>
    <w:rsid w:val="00D40284"/>
    <w:rsid w:val="00D40335"/>
    <w:rsid w:val="00D40501"/>
    <w:rsid w:val="00D406D7"/>
    <w:rsid w:val="00D40718"/>
    <w:rsid w:val="00D408CA"/>
    <w:rsid w:val="00D40A11"/>
    <w:rsid w:val="00D40ACD"/>
    <w:rsid w:val="00D40D7C"/>
    <w:rsid w:val="00D40D9C"/>
    <w:rsid w:val="00D410AD"/>
    <w:rsid w:val="00D41106"/>
    <w:rsid w:val="00D411BF"/>
    <w:rsid w:val="00D4123F"/>
    <w:rsid w:val="00D41263"/>
    <w:rsid w:val="00D412EC"/>
    <w:rsid w:val="00D41469"/>
    <w:rsid w:val="00D414BA"/>
    <w:rsid w:val="00D414DC"/>
    <w:rsid w:val="00D41589"/>
    <w:rsid w:val="00D415E8"/>
    <w:rsid w:val="00D4160D"/>
    <w:rsid w:val="00D41698"/>
    <w:rsid w:val="00D416DE"/>
    <w:rsid w:val="00D4175C"/>
    <w:rsid w:val="00D41784"/>
    <w:rsid w:val="00D4185A"/>
    <w:rsid w:val="00D41869"/>
    <w:rsid w:val="00D418C3"/>
    <w:rsid w:val="00D418E5"/>
    <w:rsid w:val="00D41A07"/>
    <w:rsid w:val="00D41A9B"/>
    <w:rsid w:val="00D41C2F"/>
    <w:rsid w:val="00D41C64"/>
    <w:rsid w:val="00D41CC0"/>
    <w:rsid w:val="00D41D3E"/>
    <w:rsid w:val="00D41D52"/>
    <w:rsid w:val="00D41D73"/>
    <w:rsid w:val="00D41D91"/>
    <w:rsid w:val="00D42220"/>
    <w:rsid w:val="00D42226"/>
    <w:rsid w:val="00D42267"/>
    <w:rsid w:val="00D42487"/>
    <w:rsid w:val="00D427C5"/>
    <w:rsid w:val="00D42C4A"/>
    <w:rsid w:val="00D42CDA"/>
    <w:rsid w:val="00D42DA2"/>
    <w:rsid w:val="00D42F73"/>
    <w:rsid w:val="00D43037"/>
    <w:rsid w:val="00D4310F"/>
    <w:rsid w:val="00D43192"/>
    <w:rsid w:val="00D43200"/>
    <w:rsid w:val="00D4331B"/>
    <w:rsid w:val="00D4336B"/>
    <w:rsid w:val="00D433F2"/>
    <w:rsid w:val="00D43452"/>
    <w:rsid w:val="00D43458"/>
    <w:rsid w:val="00D435CF"/>
    <w:rsid w:val="00D43625"/>
    <w:rsid w:val="00D43837"/>
    <w:rsid w:val="00D43B65"/>
    <w:rsid w:val="00D43BBB"/>
    <w:rsid w:val="00D43C0D"/>
    <w:rsid w:val="00D43C52"/>
    <w:rsid w:val="00D43DCD"/>
    <w:rsid w:val="00D43E29"/>
    <w:rsid w:val="00D43E4F"/>
    <w:rsid w:val="00D44065"/>
    <w:rsid w:val="00D44127"/>
    <w:rsid w:val="00D44188"/>
    <w:rsid w:val="00D44224"/>
    <w:rsid w:val="00D442B9"/>
    <w:rsid w:val="00D4430C"/>
    <w:rsid w:val="00D443D2"/>
    <w:rsid w:val="00D444A5"/>
    <w:rsid w:val="00D444C4"/>
    <w:rsid w:val="00D445BF"/>
    <w:rsid w:val="00D445D9"/>
    <w:rsid w:val="00D44647"/>
    <w:rsid w:val="00D4470C"/>
    <w:rsid w:val="00D44803"/>
    <w:rsid w:val="00D4484B"/>
    <w:rsid w:val="00D4486F"/>
    <w:rsid w:val="00D448C8"/>
    <w:rsid w:val="00D44B23"/>
    <w:rsid w:val="00D44C06"/>
    <w:rsid w:val="00D44E3A"/>
    <w:rsid w:val="00D44E82"/>
    <w:rsid w:val="00D44F68"/>
    <w:rsid w:val="00D44FBB"/>
    <w:rsid w:val="00D44FFC"/>
    <w:rsid w:val="00D4504B"/>
    <w:rsid w:val="00D45451"/>
    <w:rsid w:val="00D454B8"/>
    <w:rsid w:val="00D45619"/>
    <w:rsid w:val="00D4567A"/>
    <w:rsid w:val="00D45700"/>
    <w:rsid w:val="00D457F0"/>
    <w:rsid w:val="00D45920"/>
    <w:rsid w:val="00D4593A"/>
    <w:rsid w:val="00D459EF"/>
    <w:rsid w:val="00D45A29"/>
    <w:rsid w:val="00D45A35"/>
    <w:rsid w:val="00D45AED"/>
    <w:rsid w:val="00D45D56"/>
    <w:rsid w:val="00D45D7B"/>
    <w:rsid w:val="00D45F0A"/>
    <w:rsid w:val="00D46060"/>
    <w:rsid w:val="00D46274"/>
    <w:rsid w:val="00D462B4"/>
    <w:rsid w:val="00D46309"/>
    <w:rsid w:val="00D46316"/>
    <w:rsid w:val="00D463EC"/>
    <w:rsid w:val="00D463EF"/>
    <w:rsid w:val="00D4649C"/>
    <w:rsid w:val="00D4656B"/>
    <w:rsid w:val="00D465AB"/>
    <w:rsid w:val="00D4663C"/>
    <w:rsid w:val="00D46660"/>
    <w:rsid w:val="00D46737"/>
    <w:rsid w:val="00D46820"/>
    <w:rsid w:val="00D468B5"/>
    <w:rsid w:val="00D468B8"/>
    <w:rsid w:val="00D468C6"/>
    <w:rsid w:val="00D468DE"/>
    <w:rsid w:val="00D469BD"/>
    <w:rsid w:val="00D469E7"/>
    <w:rsid w:val="00D46AC9"/>
    <w:rsid w:val="00D46B0F"/>
    <w:rsid w:val="00D46D3E"/>
    <w:rsid w:val="00D46DCA"/>
    <w:rsid w:val="00D46F7E"/>
    <w:rsid w:val="00D4705C"/>
    <w:rsid w:val="00D47098"/>
    <w:rsid w:val="00D470D2"/>
    <w:rsid w:val="00D470E1"/>
    <w:rsid w:val="00D47148"/>
    <w:rsid w:val="00D471DD"/>
    <w:rsid w:val="00D47408"/>
    <w:rsid w:val="00D474D2"/>
    <w:rsid w:val="00D47545"/>
    <w:rsid w:val="00D4764E"/>
    <w:rsid w:val="00D477A6"/>
    <w:rsid w:val="00D477E2"/>
    <w:rsid w:val="00D4784C"/>
    <w:rsid w:val="00D4785E"/>
    <w:rsid w:val="00D478A3"/>
    <w:rsid w:val="00D478D0"/>
    <w:rsid w:val="00D47B10"/>
    <w:rsid w:val="00D47B48"/>
    <w:rsid w:val="00D47BD6"/>
    <w:rsid w:val="00D47E37"/>
    <w:rsid w:val="00D47F76"/>
    <w:rsid w:val="00D47F99"/>
    <w:rsid w:val="00D47FE9"/>
    <w:rsid w:val="00D5003B"/>
    <w:rsid w:val="00D501F1"/>
    <w:rsid w:val="00D50210"/>
    <w:rsid w:val="00D502D5"/>
    <w:rsid w:val="00D5035D"/>
    <w:rsid w:val="00D50426"/>
    <w:rsid w:val="00D50557"/>
    <w:rsid w:val="00D5078B"/>
    <w:rsid w:val="00D507FF"/>
    <w:rsid w:val="00D50804"/>
    <w:rsid w:val="00D50815"/>
    <w:rsid w:val="00D50948"/>
    <w:rsid w:val="00D50B7B"/>
    <w:rsid w:val="00D50B9F"/>
    <w:rsid w:val="00D50BB9"/>
    <w:rsid w:val="00D50C93"/>
    <w:rsid w:val="00D50CBF"/>
    <w:rsid w:val="00D50D24"/>
    <w:rsid w:val="00D50D58"/>
    <w:rsid w:val="00D50E2E"/>
    <w:rsid w:val="00D50E3A"/>
    <w:rsid w:val="00D50F88"/>
    <w:rsid w:val="00D5100B"/>
    <w:rsid w:val="00D5103A"/>
    <w:rsid w:val="00D510A3"/>
    <w:rsid w:val="00D510B2"/>
    <w:rsid w:val="00D51183"/>
    <w:rsid w:val="00D511F6"/>
    <w:rsid w:val="00D5132A"/>
    <w:rsid w:val="00D513F1"/>
    <w:rsid w:val="00D5144B"/>
    <w:rsid w:val="00D51460"/>
    <w:rsid w:val="00D514AA"/>
    <w:rsid w:val="00D517D4"/>
    <w:rsid w:val="00D51898"/>
    <w:rsid w:val="00D519AC"/>
    <w:rsid w:val="00D51C09"/>
    <w:rsid w:val="00D51CAF"/>
    <w:rsid w:val="00D51CEE"/>
    <w:rsid w:val="00D51D48"/>
    <w:rsid w:val="00D51E23"/>
    <w:rsid w:val="00D51EA0"/>
    <w:rsid w:val="00D51FD0"/>
    <w:rsid w:val="00D521D1"/>
    <w:rsid w:val="00D5228F"/>
    <w:rsid w:val="00D523F7"/>
    <w:rsid w:val="00D523FD"/>
    <w:rsid w:val="00D52460"/>
    <w:rsid w:val="00D5259D"/>
    <w:rsid w:val="00D5260B"/>
    <w:rsid w:val="00D52694"/>
    <w:rsid w:val="00D5273D"/>
    <w:rsid w:val="00D527B9"/>
    <w:rsid w:val="00D5286B"/>
    <w:rsid w:val="00D529C1"/>
    <w:rsid w:val="00D52AB0"/>
    <w:rsid w:val="00D52B2F"/>
    <w:rsid w:val="00D52B6C"/>
    <w:rsid w:val="00D52C02"/>
    <w:rsid w:val="00D52DF5"/>
    <w:rsid w:val="00D52E31"/>
    <w:rsid w:val="00D52E86"/>
    <w:rsid w:val="00D52F83"/>
    <w:rsid w:val="00D5311C"/>
    <w:rsid w:val="00D53206"/>
    <w:rsid w:val="00D5334F"/>
    <w:rsid w:val="00D533B4"/>
    <w:rsid w:val="00D5346A"/>
    <w:rsid w:val="00D53637"/>
    <w:rsid w:val="00D5375C"/>
    <w:rsid w:val="00D53781"/>
    <w:rsid w:val="00D53796"/>
    <w:rsid w:val="00D53869"/>
    <w:rsid w:val="00D53ABC"/>
    <w:rsid w:val="00D53AE9"/>
    <w:rsid w:val="00D53AFC"/>
    <w:rsid w:val="00D53B2A"/>
    <w:rsid w:val="00D53BB1"/>
    <w:rsid w:val="00D53BD0"/>
    <w:rsid w:val="00D53C6A"/>
    <w:rsid w:val="00D53C9A"/>
    <w:rsid w:val="00D53D0B"/>
    <w:rsid w:val="00D53D28"/>
    <w:rsid w:val="00D53D30"/>
    <w:rsid w:val="00D53DB1"/>
    <w:rsid w:val="00D53E2D"/>
    <w:rsid w:val="00D53E50"/>
    <w:rsid w:val="00D53EAC"/>
    <w:rsid w:val="00D53F43"/>
    <w:rsid w:val="00D540B0"/>
    <w:rsid w:val="00D54110"/>
    <w:rsid w:val="00D541CC"/>
    <w:rsid w:val="00D5423A"/>
    <w:rsid w:val="00D54265"/>
    <w:rsid w:val="00D54363"/>
    <w:rsid w:val="00D5450F"/>
    <w:rsid w:val="00D546CD"/>
    <w:rsid w:val="00D547CD"/>
    <w:rsid w:val="00D54861"/>
    <w:rsid w:val="00D548DD"/>
    <w:rsid w:val="00D54AC8"/>
    <w:rsid w:val="00D54C98"/>
    <w:rsid w:val="00D54DB3"/>
    <w:rsid w:val="00D54DC6"/>
    <w:rsid w:val="00D54E07"/>
    <w:rsid w:val="00D54F61"/>
    <w:rsid w:val="00D55005"/>
    <w:rsid w:val="00D5533B"/>
    <w:rsid w:val="00D553E9"/>
    <w:rsid w:val="00D5545F"/>
    <w:rsid w:val="00D55539"/>
    <w:rsid w:val="00D55594"/>
    <w:rsid w:val="00D5560D"/>
    <w:rsid w:val="00D55677"/>
    <w:rsid w:val="00D5579A"/>
    <w:rsid w:val="00D557FD"/>
    <w:rsid w:val="00D55902"/>
    <w:rsid w:val="00D55A3E"/>
    <w:rsid w:val="00D55C0F"/>
    <w:rsid w:val="00D56042"/>
    <w:rsid w:val="00D560B7"/>
    <w:rsid w:val="00D56128"/>
    <w:rsid w:val="00D561A6"/>
    <w:rsid w:val="00D56202"/>
    <w:rsid w:val="00D56228"/>
    <w:rsid w:val="00D56260"/>
    <w:rsid w:val="00D562DB"/>
    <w:rsid w:val="00D5638C"/>
    <w:rsid w:val="00D563C1"/>
    <w:rsid w:val="00D56666"/>
    <w:rsid w:val="00D56685"/>
    <w:rsid w:val="00D56697"/>
    <w:rsid w:val="00D566A4"/>
    <w:rsid w:val="00D566C3"/>
    <w:rsid w:val="00D56810"/>
    <w:rsid w:val="00D568B7"/>
    <w:rsid w:val="00D5696B"/>
    <w:rsid w:val="00D56A00"/>
    <w:rsid w:val="00D56A06"/>
    <w:rsid w:val="00D56C9D"/>
    <w:rsid w:val="00D56D10"/>
    <w:rsid w:val="00D56D99"/>
    <w:rsid w:val="00D56DF4"/>
    <w:rsid w:val="00D56E3A"/>
    <w:rsid w:val="00D5706A"/>
    <w:rsid w:val="00D571AC"/>
    <w:rsid w:val="00D5730D"/>
    <w:rsid w:val="00D5739C"/>
    <w:rsid w:val="00D57675"/>
    <w:rsid w:val="00D5770B"/>
    <w:rsid w:val="00D57748"/>
    <w:rsid w:val="00D57983"/>
    <w:rsid w:val="00D57C68"/>
    <w:rsid w:val="00D57CA6"/>
    <w:rsid w:val="00D57D7A"/>
    <w:rsid w:val="00D57D8E"/>
    <w:rsid w:val="00D57D9B"/>
    <w:rsid w:val="00D57E0E"/>
    <w:rsid w:val="00D57E3B"/>
    <w:rsid w:val="00D57F46"/>
    <w:rsid w:val="00D57FD2"/>
    <w:rsid w:val="00D57FF9"/>
    <w:rsid w:val="00D60061"/>
    <w:rsid w:val="00D600A0"/>
    <w:rsid w:val="00D600C0"/>
    <w:rsid w:val="00D600F5"/>
    <w:rsid w:val="00D6012C"/>
    <w:rsid w:val="00D601AA"/>
    <w:rsid w:val="00D6032D"/>
    <w:rsid w:val="00D603A7"/>
    <w:rsid w:val="00D6048B"/>
    <w:rsid w:val="00D604A9"/>
    <w:rsid w:val="00D604B0"/>
    <w:rsid w:val="00D605AF"/>
    <w:rsid w:val="00D605D2"/>
    <w:rsid w:val="00D60700"/>
    <w:rsid w:val="00D6083C"/>
    <w:rsid w:val="00D60897"/>
    <w:rsid w:val="00D608A3"/>
    <w:rsid w:val="00D609BC"/>
    <w:rsid w:val="00D60AF0"/>
    <w:rsid w:val="00D60D86"/>
    <w:rsid w:val="00D60E8E"/>
    <w:rsid w:val="00D60EB0"/>
    <w:rsid w:val="00D60ECC"/>
    <w:rsid w:val="00D61007"/>
    <w:rsid w:val="00D61155"/>
    <w:rsid w:val="00D61159"/>
    <w:rsid w:val="00D61160"/>
    <w:rsid w:val="00D6136A"/>
    <w:rsid w:val="00D61391"/>
    <w:rsid w:val="00D613B2"/>
    <w:rsid w:val="00D61435"/>
    <w:rsid w:val="00D61502"/>
    <w:rsid w:val="00D615B7"/>
    <w:rsid w:val="00D615CC"/>
    <w:rsid w:val="00D615D5"/>
    <w:rsid w:val="00D616B0"/>
    <w:rsid w:val="00D616EB"/>
    <w:rsid w:val="00D61727"/>
    <w:rsid w:val="00D6173D"/>
    <w:rsid w:val="00D61876"/>
    <w:rsid w:val="00D618D7"/>
    <w:rsid w:val="00D618EA"/>
    <w:rsid w:val="00D61918"/>
    <w:rsid w:val="00D61A00"/>
    <w:rsid w:val="00D61A7F"/>
    <w:rsid w:val="00D61AF2"/>
    <w:rsid w:val="00D61B84"/>
    <w:rsid w:val="00D61BEF"/>
    <w:rsid w:val="00D61C94"/>
    <w:rsid w:val="00D61CBC"/>
    <w:rsid w:val="00D61DC4"/>
    <w:rsid w:val="00D61FEA"/>
    <w:rsid w:val="00D62134"/>
    <w:rsid w:val="00D621E6"/>
    <w:rsid w:val="00D62233"/>
    <w:rsid w:val="00D622BE"/>
    <w:rsid w:val="00D622CC"/>
    <w:rsid w:val="00D622D0"/>
    <w:rsid w:val="00D62316"/>
    <w:rsid w:val="00D624C6"/>
    <w:rsid w:val="00D62592"/>
    <w:rsid w:val="00D625AF"/>
    <w:rsid w:val="00D6261F"/>
    <w:rsid w:val="00D6268D"/>
    <w:rsid w:val="00D627F8"/>
    <w:rsid w:val="00D6288C"/>
    <w:rsid w:val="00D62890"/>
    <w:rsid w:val="00D628A6"/>
    <w:rsid w:val="00D62922"/>
    <w:rsid w:val="00D6292B"/>
    <w:rsid w:val="00D62A18"/>
    <w:rsid w:val="00D62A8D"/>
    <w:rsid w:val="00D62B9D"/>
    <w:rsid w:val="00D62D0A"/>
    <w:rsid w:val="00D62DA3"/>
    <w:rsid w:val="00D62DD7"/>
    <w:rsid w:val="00D62E38"/>
    <w:rsid w:val="00D6308A"/>
    <w:rsid w:val="00D630D6"/>
    <w:rsid w:val="00D630DC"/>
    <w:rsid w:val="00D63114"/>
    <w:rsid w:val="00D63148"/>
    <w:rsid w:val="00D63384"/>
    <w:rsid w:val="00D633DC"/>
    <w:rsid w:val="00D63451"/>
    <w:rsid w:val="00D635E2"/>
    <w:rsid w:val="00D63699"/>
    <w:rsid w:val="00D6372D"/>
    <w:rsid w:val="00D63799"/>
    <w:rsid w:val="00D63846"/>
    <w:rsid w:val="00D6393C"/>
    <w:rsid w:val="00D6399A"/>
    <w:rsid w:val="00D63A50"/>
    <w:rsid w:val="00D63B5A"/>
    <w:rsid w:val="00D63BDC"/>
    <w:rsid w:val="00D63C63"/>
    <w:rsid w:val="00D63CA2"/>
    <w:rsid w:val="00D63CB9"/>
    <w:rsid w:val="00D63D1A"/>
    <w:rsid w:val="00D63D6B"/>
    <w:rsid w:val="00D63E44"/>
    <w:rsid w:val="00D63F3C"/>
    <w:rsid w:val="00D6409A"/>
    <w:rsid w:val="00D640D6"/>
    <w:rsid w:val="00D642D6"/>
    <w:rsid w:val="00D6432E"/>
    <w:rsid w:val="00D64408"/>
    <w:rsid w:val="00D64508"/>
    <w:rsid w:val="00D645B2"/>
    <w:rsid w:val="00D645B6"/>
    <w:rsid w:val="00D645F0"/>
    <w:rsid w:val="00D64653"/>
    <w:rsid w:val="00D64790"/>
    <w:rsid w:val="00D647E4"/>
    <w:rsid w:val="00D647F4"/>
    <w:rsid w:val="00D64940"/>
    <w:rsid w:val="00D64A32"/>
    <w:rsid w:val="00D64A6C"/>
    <w:rsid w:val="00D64BED"/>
    <w:rsid w:val="00D64C42"/>
    <w:rsid w:val="00D64CC8"/>
    <w:rsid w:val="00D64D83"/>
    <w:rsid w:val="00D64DDA"/>
    <w:rsid w:val="00D64F27"/>
    <w:rsid w:val="00D65034"/>
    <w:rsid w:val="00D65040"/>
    <w:rsid w:val="00D6505D"/>
    <w:rsid w:val="00D650DB"/>
    <w:rsid w:val="00D65102"/>
    <w:rsid w:val="00D651E0"/>
    <w:rsid w:val="00D651E5"/>
    <w:rsid w:val="00D65243"/>
    <w:rsid w:val="00D6526E"/>
    <w:rsid w:val="00D654D5"/>
    <w:rsid w:val="00D6551E"/>
    <w:rsid w:val="00D655C8"/>
    <w:rsid w:val="00D656FD"/>
    <w:rsid w:val="00D6575A"/>
    <w:rsid w:val="00D65883"/>
    <w:rsid w:val="00D65ABB"/>
    <w:rsid w:val="00D65AD5"/>
    <w:rsid w:val="00D65AF2"/>
    <w:rsid w:val="00D65DEF"/>
    <w:rsid w:val="00D66053"/>
    <w:rsid w:val="00D6611C"/>
    <w:rsid w:val="00D66239"/>
    <w:rsid w:val="00D66293"/>
    <w:rsid w:val="00D662A3"/>
    <w:rsid w:val="00D664F5"/>
    <w:rsid w:val="00D664FE"/>
    <w:rsid w:val="00D66522"/>
    <w:rsid w:val="00D6654C"/>
    <w:rsid w:val="00D665B5"/>
    <w:rsid w:val="00D66650"/>
    <w:rsid w:val="00D66673"/>
    <w:rsid w:val="00D6681B"/>
    <w:rsid w:val="00D669C4"/>
    <w:rsid w:val="00D669ED"/>
    <w:rsid w:val="00D66A0D"/>
    <w:rsid w:val="00D66A1A"/>
    <w:rsid w:val="00D66A33"/>
    <w:rsid w:val="00D66A7B"/>
    <w:rsid w:val="00D66A83"/>
    <w:rsid w:val="00D66B40"/>
    <w:rsid w:val="00D66BFF"/>
    <w:rsid w:val="00D66C9D"/>
    <w:rsid w:val="00D66D11"/>
    <w:rsid w:val="00D66E58"/>
    <w:rsid w:val="00D66F1F"/>
    <w:rsid w:val="00D66F40"/>
    <w:rsid w:val="00D66FDE"/>
    <w:rsid w:val="00D6710D"/>
    <w:rsid w:val="00D67194"/>
    <w:rsid w:val="00D67282"/>
    <w:rsid w:val="00D67300"/>
    <w:rsid w:val="00D6731E"/>
    <w:rsid w:val="00D673CB"/>
    <w:rsid w:val="00D6745D"/>
    <w:rsid w:val="00D676B0"/>
    <w:rsid w:val="00D6779F"/>
    <w:rsid w:val="00D677C3"/>
    <w:rsid w:val="00D677EF"/>
    <w:rsid w:val="00D67801"/>
    <w:rsid w:val="00D678DD"/>
    <w:rsid w:val="00D67994"/>
    <w:rsid w:val="00D67B9A"/>
    <w:rsid w:val="00D67CB6"/>
    <w:rsid w:val="00D67D35"/>
    <w:rsid w:val="00D67D43"/>
    <w:rsid w:val="00D67ECB"/>
    <w:rsid w:val="00D67ECE"/>
    <w:rsid w:val="00D67FE7"/>
    <w:rsid w:val="00D70263"/>
    <w:rsid w:val="00D702F8"/>
    <w:rsid w:val="00D704AE"/>
    <w:rsid w:val="00D70634"/>
    <w:rsid w:val="00D70718"/>
    <w:rsid w:val="00D7075E"/>
    <w:rsid w:val="00D70A1C"/>
    <w:rsid w:val="00D70B71"/>
    <w:rsid w:val="00D70E5D"/>
    <w:rsid w:val="00D70F08"/>
    <w:rsid w:val="00D70FA2"/>
    <w:rsid w:val="00D70FAD"/>
    <w:rsid w:val="00D710A2"/>
    <w:rsid w:val="00D710D2"/>
    <w:rsid w:val="00D7124C"/>
    <w:rsid w:val="00D71316"/>
    <w:rsid w:val="00D71335"/>
    <w:rsid w:val="00D713E7"/>
    <w:rsid w:val="00D714E9"/>
    <w:rsid w:val="00D71588"/>
    <w:rsid w:val="00D715E1"/>
    <w:rsid w:val="00D7163F"/>
    <w:rsid w:val="00D71725"/>
    <w:rsid w:val="00D7181B"/>
    <w:rsid w:val="00D7186E"/>
    <w:rsid w:val="00D71B53"/>
    <w:rsid w:val="00D71BCA"/>
    <w:rsid w:val="00D71C13"/>
    <w:rsid w:val="00D71D1C"/>
    <w:rsid w:val="00D71DE2"/>
    <w:rsid w:val="00D71F5E"/>
    <w:rsid w:val="00D71FB9"/>
    <w:rsid w:val="00D72026"/>
    <w:rsid w:val="00D72099"/>
    <w:rsid w:val="00D721E4"/>
    <w:rsid w:val="00D722AA"/>
    <w:rsid w:val="00D72386"/>
    <w:rsid w:val="00D72446"/>
    <w:rsid w:val="00D724AC"/>
    <w:rsid w:val="00D7260F"/>
    <w:rsid w:val="00D7275A"/>
    <w:rsid w:val="00D727C8"/>
    <w:rsid w:val="00D7297E"/>
    <w:rsid w:val="00D72A81"/>
    <w:rsid w:val="00D72AD5"/>
    <w:rsid w:val="00D72AF4"/>
    <w:rsid w:val="00D72BD7"/>
    <w:rsid w:val="00D72C17"/>
    <w:rsid w:val="00D72C50"/>
    <w:rsid w:val="00D72C57"/>
    <w:rsid w:val="00D72C65"/>
    <w:rsid w:val="00D72D20"/>
    <w:rsid w:val="00D72DEE"/>
    <w:rsid w:val="00D72E69"/>
    <w:rsid w:val="00D72FF8"/>
    <w:rsid w:val="00D730AD"/>
    <w:rsid w:val="00D73121"/>
    <w:rsid w:val="00D731AC"/>
    <w:rsid w:val="00D731F8"/>
    <w:rsid w:val="00D7327C"/>
    <w:rsid w:val="00D73330"/>
    <w:rsid w:val="00D733B7"/>
    <w:rsid w:val="00D733E7"/>
    <w:rsid w:val="00D73449"/>
    <w:rsid w:val="00D73461"/>
    <w:rsid w:val="00D73610"/>
    <w:rsid w:val="00D7361C"/>
    <w:rsid w:val="00D73643"/>
    <w:rsid w:val="00D73649"/>
    <w:rsid w:val="00D73690"/>
    <w:rsid w:val="00D7382C"/>
    <w:rsid w:val="00D7385E"/>
    <w:rsid w:val="00D738DE"/>
    <w:rsid w:val="00D739BC"/>
    <w:rsid w:val="00D73A7F"/>
    <w:rsid w:val="00D73BD8"/>
    <w:rsid w:val="00D73D22"/>
    <w:rsid w:val="00D73D9E"/>
    <w:rsid w:val="00D73E7F"/>
    <w:rsid w:val="00D740A7"/>
    <w:rsid w:val="00D741ED"/>
    <w:rsid w:val="00D742E2"/>
    <w:rsid w:val="00D74331"/>
    <w:rsid w:val="00D74353"/>
    <w:rsid w:val="00D74379"/>
    <w:rsid w:val="00D74383"/>
    <w:rsid w:val="00D74455"/>
    <w:rsid w:val="00D74514"/>
    <w:rsid w:val="00D745E7"/>
    <w:rsid w:val="00D74795"/>
    <w:rsid w:val="00D747CC"/>
    <w:rsid w:val="00D74968"/>
    <w:rsid w:val="00D74A47"/>
    <w:rsid w:val="00D74B82"/>
    <w:rsid w:val="00D74C15"/>
    <w:rsid w:val="00D74CF4"/>
    <w:rsid w:val="00D74D0B"/>
    <w:rsid w:val="00D74D2C"/>
    <w:rsid w:val="00D74D5A"/>
    <w:rsid w:val="00D74D77"/>
    <w:rsid w:val="00D74D84"/>
    <w:rsid w:val="00D74D8F"/>
    <w:rsid w:val="00D74DFC"/>
    <w:rsid w:val="00D74E4D"/>
    <w:rsid w:val="00D74EBA"/>
    <w:rsid w:val="00D74ECA"/>
    <w:rsid w:val="00D74F54"/>
    <w:rsid w:val="00D74F6D"/>
    <w:rsid w:val="00D74FD4"/>
    <w:rsid w:val="00D74FE2"/>
    <w:rsid w:val="00D75116"/>
    <w:rsid w:val="00D751BC"/>
    <w:rsid w:val="00D753EA"/>
    <w:rsid w:val="00D7541A"/>
    <w:rsid w:val="00D75491"/>
    <w:rsid w:val="00D754AF"/>
    <w:rsid w:val="00D754F7"/>
    <w:rsid w:val="00D75637"/>
    <w:rsid w:val="00D756F4"/>
    <w:rsid w:val="00D75758"/>
    <w:rsid w:val="00D75845"/>
    <w:rsid w:val="00D75859"/>
    <w:rsid w:val="00D7585E"/>
    <w:rsid w:val="00D7588F"/>
    <w:rsid w:val="00D758AB"/>
    <w:rsid w:val="00D758BB"/>
    <w:rsid w:val="00D7590B"/>
    <w:rsid w:val="00D75978"/>
    <w:rsid w:val="00D759B3"/>
    <w:rsid w:val="00D75A3C"/>
    <w:rsid w:val="00D75B83"/>
    <w:rsid w:val="00D75BFD"/>
    <w:rsid w:val="00D75C1D"/>
    <w:rsid w:val="00D75CAF"/>
    <w:rsid w:val="00D75CC9"/>
    <w:rsid w:val="00D75D8A"/>
    <w:rsid w:val="00D75E9A"/>
    <w:rsid w:val="00D76005"/>
    <w:rsid w:val="00D76018"/>
    <w:rsid w:val="00D76087"/>
    <w:rsid w:val="00D760D8"/>
    <w:rsid w:val="00D76136"/>
    <w:rsid w:val="00D7620B"/>
    <w:rsid w:val="00D76281"/>
    <w:rsid w:val="00D76294"/>
    <w:rsid w:val="00D763FB"/>
    <w:rsid w:val="00D76436"/>
    <w:rsid w:val="00D764B1"/>
    <w:rsid w:val="00D76512"/>
    <w:rsid w:val="00D766CF"/>
    <w:rsid w:val="00D768D3"/>
    <w:rsid w:val="00D768FB"/>
    <w:rsid w:val="00D769B7"/>
    <w:rsid w:val="00D769BB"/>
    <w:rsid w:val="00D769D9"/>
    <w:rsid w:val="00D76A01"/>
    <w:rsid w:val="00D76A46"/>
    <w:rsid w:val="00D76A5B"/>
    <w:rsid w:val="00D76B24"/>
    <w:rsid w:val="00D76BA9"/>
    <w:rsid w:val="00D76BB6"/>
    <w:rsid w:val="00D76D23"/>
    <w:rsid w:val="00D76D61"/>
    <w:rsid w:val="00D76E17"/>
    <w:rsid w:val="00D76E59"/>
    <w:rsid w:val="00D76EC7"/>
    <w:rsid w:val="00D76F89"/>
    <w:rsid w:val="00D76FD0"/>
    <w:rsid w:val="00D771CE"/>
    <w:rsid w:val="00D772EB"/>
    <w:rsid w:val="00D772F6"/>
    <w:rsid w:val="00D773D4"/>
    <w:rsid w:val="00D77407"/>
    <w:rsid w:val="00D77419"/>
    <w:rsid w:val="00D77483"/>
    <w:rsid w:val="00D774CA"/>
    <w:rsid w:val="00D774D4"/>
    <w:rsid w:val="00D774E3"/>
    <w:rsid w:val="00D7751E"/>
    <w:rsid w:val="00D775E1"/>
    <w:rsid w:val="00D7761F"/>
    <w:rsid w:val="00D776E7"/>
    <w:rsid w:val="00D77708"/>
    <w:rsid w:val="00D779B3"/>
    <w:rsid w:val="00D779ED"/>
    <w:rsid w:val="00D77A00"/>
    <w:rsid w:val="00D77A61"/>
    <w:rsid w:val="00D77CBB"/>
    <w:rsid w:val="00D77CBF"/>
    <w:rsid w:val="00D77E22"/>
    <w:rsid w:val="00D77E89"/>
    <w:rsid w:val="00D77EFC"/>
    <w:rsid w:val="00D77F8D"/>
    <w:rsid w:val="00D80124"/>
    <w:rsid w:val="00D801B5"/>
    <w:rsid w:val="00D80271"/>
    <w:rsid w:val="00D802ED"/>
    <w:rsid w:val="00D8034A"/>
    <w:rsid w:val="00D803BF"/>
    <w:rsid w:val="00D8054F"/>
    <w:rsid w:val="00D80745"/>
    <w:rsid w:val="00D807DE"/>
    <w:rsid w:val="00D8091D"/>
    <w:rsid w:val="00D809B0"/>
    <w:rsid w:val="00D80AD2"/>
    <w:rsid w:val="00D80BDA"/>
    <w:rsid w:val="00D80BFC"/>
    <w:rsid w:val="00D80D3A"/>
    <w:rsid w:val="00D80D4C"/>
    <w:rsid w:val="00D80DA4"/>
    <w:rsid w:val="00D80DDF"/>
    <w:rsid w:val="00D80FF9"/>
    <w:rsid w:val="00D8103A"/>
    <w:rsid w:val="00D810C1"/>
    <w:rsid w:val="00D810F1"/>
    <w:rsid w:val="00D81246"/>
    <w:rsid w:val="00D81291"/>
    <w:rsid w:val="00D81358"/>
    <w:rsid w:val="00D81370"/>
    <w:rsid w:val="00D81393"/>
    <w:rsid w:val="00D813AB"/>
    <w:rsid w:val="00D81490"/>
    <w:rsid w:val="00D814D3"/>
    <w:rsid w:val="00D8157B"/>
    <w:rsid w:val="00D8164A"/>
    <w:rsid w:val="00D816E4"/>
    <w:rsid w:val="00D81721"/>
    <w:rsid w:val="00D81725"/>
    <w:rsid w:val="00D817E8"/>
    <w:rsid w:val="00D818C4"/>
    <w:rsid w:val="00D81B9F"/>
    <w:rsid w:val="00D81C21"/>
    <w:rsid w:val="00D81D3F"/>
    <w:rsid w:val="00D81D86"/>
    <w:rsid w:val="00D81E89"/>
    <w:rsid w:val="00D8220A"/>
    <w:rsid w:val="00D82305"/>
    <w:rsid w:val="00D82353"/>
    <w:rsid w:val="00D8236E"/>
    <w:rsid w:val="00D82401"/>
    <w:rsid w:val="00D825B8"/>
    <w:rsid w:val="00D826C1"/>
    <w:rsid w:val="00D826E1"/>
    <w:rsid w:val="00D82738"/>
    <w:rsid w:val="00D827A2"/>
    <w:rsid w:val="00D827D3"/>
    <w:rsid w:val="00D827E6"/>
    <w:rsid w:val="00D82833"/>
    <w:rsid w:val="00D82ACA"/>
    <w:rsid w:val="00D82AD4"/>
    <w:rsid w:val="00D82B8C"/>
    <w:rsid w:val="00D82C1F"/>
    <w:rsid w:val="00D82C3C"/>
    <w:rsid w:val="00D82D04"/>
    <w:rsid w:val="00D82E8D"/>
    <w:rsid w:val="00D82EFB"/>
    <w:rsid w:val="00D82F30"/>
    <w:rsid w:val="00D82F88"/>
    <w:rsid w:val="00D82FFE"/>
    <w:rsid w:val="00D83018"/>
    <w:rsid w:val="00D830BF"/>
    <w:rsid w:val="00D8314C"/>
    <w:rsid w:val="00D83216"/>
    <w:rsid w:val="00D83263"/>
    <w:rsid w:val="00D8329E"/>
    <w:rsid w:val="00D832AE"/>
    <w:rsid w:val="00D832D1"/>
    <w:rsid w:val="00D833DC"/>
    <w:rsid w:val="00D83522"/>
    <w:rsid w:val="00D835C0"/>
    <w:rsid w:val="00D837D2"/>
    <w:rsid w:val="00D838AF"/>
    <w:rsid w:val="00D838D0"/>
    <w:rsid w:val="00D839C0"/>
    <w:rsid w:val="00D83A1F"/>
    <w:rsid w:val="00D83AA5"/>
    <w:rsid w:val="00D83AEC"/>
    <w:rsid w:val="00D83C2E"/>
    <w:rsid w:val="00D83CA6"/>
    <w:rsid w:val="00D83D86"/>
    <w:rsid w:val="00D83E1D"/>
    <w:rsid w:val="00D83E76"/>
    <w:rsid w:val="00D84011"/>
    <w:rsid w:val="00D840AD"/>
    <w:rsid w:val="00D840CA"/>
    <w:rsid w:val="00D84178"/>
    <w:rsid w:val="00D844E7"/>
    <w:rsid w:val="00D845E8"/>
    <w:rsid w:val="00D8464A"/>
    <w:rsid w:val="00D84656"/>
    <w:rsid w:val="00D84660"/>
    <w:rsid w:val="00D846A5"/>
    <w:rsid w:val="00D847EF"/>
    <w:rsid w:val="00D849E4"/>
    <w:rsid w:val="00D84B86"/>
    <w:rsid w:val="00D84BAE"/>
    <w:rsid w:val="00D84BF5"/>
    <w:rsid w:val="00D84C8E"/>
    <w:rsid w:val="00D84D0A"/>
    <w:rsid w:val="00D84DBC"/>
    <w:rsid w:val="00D84FF8"/>
    <w:rsid w:val="00D84FF9"/>
    <w:rsid w:val="00D850EE"/>
    <w:rsid w:val="00D85159"/>
    <w:rsid w:val="00D85492"/>
    <w:rsid w:val="00D855EE"/>
    <w:rsid w:val="00D85628"/>
    <w:rsid w:val="00D85779"/>
    <w:rsid w:val="00D857AA"/>
    <w:rsid w:val="00D8582F"/>
    <w:rsid w:val="00D85833"/>
    <w:rsid w:val="00D8599C"/>
    <w:rsid w:val="00D859F2"/>
    <w:rsid w:val="00D85A60"/>
    <w:rsid w:val="00D85A70"/>
    <w:rsid w:val="00D85AA5"/>
    <w:rsid w:val="00D85ACE"/>
    <w:rsid w:val="00D85B15"/>
    <w:rsid w:val="00D85CA6"/>
    <w:rsid w:val="00D85D90"/>
    <w:rsid w:val="00D85DA2"/>
    <w:rsid w:val="00D860A6"/>
    <w:rsid w:val="00D860C8"/>
    <w:rsid w:val="00D860F8"/>
    <w:rsid w:val="00D86190"/>
    <w:rsid w:val="00D86262"/>
    <w:rsid w:val="00D862D4"/>
    <w:rsid w:val="00D86428"/>
    <w:rsid w:val="00D864C3"/>
    <w:rsid w:val="00D864C4"/>
    <w:rsid w:val="00D86700"/>
    <w:rsid w:val="00D86717"/>
    <w:rsid w:val="00D86808"/>
    <w:rsid w:val="00D86924"/>
    <w:rsid w:val="00D86954"/>
    <w:rsid w:val="00D8699C"/>
    <w:rsid w:val="00D86A1F"/>
    <w:rsid w:val="00D86B05"/>
    <w:rsid w:val="00D86B3C"/>
    <w:rsid w:val="00D86C9C"/>
    <w:rsid w:val="00D86CC9"/>
    <w:rsid w:val="00D86DFA"/>
    <w:rsid w:val="00D86F08"/>
    <w:rsid w:val="00D86F25"/>
    <w:rsid w:val="00D86F6E"/>
    <w:rsid w:val="00D86F85"/>
    <w:rsid w:val="00D86F8E"/>
    <w:rsid w:val="00D86FC4"/>
    <w:rsid w:val="00D87048"/>
    <w:rsid w:val="00D870F5"/>
    <w:rsid w:val="00D8732B"/>
    <w:rsid w:val="00D87341"/>
    <w:rsid w:val="00D873AA"/>
    <w:rsid w:val="00D8756C"/>
    <w:rsid w:val="00D87614"/>
    <w:rsid w:val="00D876F8"/>
    <w:rsid w:val="00D878A9"/>
    <w:rsid w:val="00D878C7"/>
    <w:rsid w:val="00D879C3"/>
    <w:rsid w:val="00D87A53"/>
    <w:rsid w:val="00D87A70"/>
    <w:rsid w:val="00D87AB8"/>
    <w:rsid w:val="00D87BA5"/>
    <w:rsid w:val="00D87BBD"/>
    <w:rsid w:val="00D87D9E"/>
    <w:rsid w:val="00D87FFA"/>
    <w:rsid w:val="00D90032"/>
    <w:rsid w:val="00D9007F"/>
    <w:rsid w:val="00D90111"/>
    <w:rsid w:val="00D90264"/>
    <w:rsid w:val="00D90347"/>
    <w:rsid w:val="00D903AD"/>
    <w:rsid w:val="00D90403"/>
    <w:rsid w:val="00D904DA"/>
    <w:rsid w:val="00D904EB"/>
    <w:rsid w:val="00D905A8"/>
    <w:rsid w:val="00D905D5"/>
    <w:rsid w:val="00D90696"/>
    <w:rsid w:val="00D9078C"/>
    <w:rsid w:val="00D90A3B"/>
    <w:rsid w:val="00D90A52"/>
    <w:rsid w:val="00D90AAE"/>
    <w:rsid w:val="00D90ADF"/>
    <w:rsid w:val="00D90AF2"/>
    <w:rsid w:val="00D90B59"/>
    <w:rsid w:val="00D90C5C"/>
    <w:rsid w:val="00D90CFE"/>
    <w:rsid w:val="00D90D23"/>
    <w:rsid w:val="00D90D28"/>
    <w:rsid w:val="00D90E91"/>
    <w:rsid w:val="00D90EA3"/>
    <w:rsid w:val="00D90EBA"/>
    <w:rsid w:val="00D90FF3"/>
    <w:rsid w:val="00D90FF9"/>
    <w:rsid w:val="00D91042"/>
    <w:rsid w:val="00D91130"/>
    <w:rsid w:val="00D9115C"/>
    <w:rsid w:val="00D9126A"/>
    <w:rsid w:val="00D91294"/>
    <w:rsid w:val="00D912AB"/>
    <w:rsid w:val="00D91309"/>
    <w:rsid w:val="00D91381"/>
    <w:rsid w:val="00D915DA"/>
    <w:rsid w:val="00D9163F"/>
    <w:rsid w:val="00D91747"/>
    <w:rsid w:val="00D91759"/>
    <w:rsid w:val="00D919AE"/>
    <w:rsid w:val="00D91B1F"/>
    <w:rsid w:val="00D91B5F"/>
    <w:rsid w:val="00D91BBE"/>
    <w:rsid w:val="00D91C40"/>
    <w:rsid w:val="00D91C8A"/>
    <w:rsid w:val="00D91D12"/>
    <w:rsid w:val="00D91D47"/>
    <w:rsid w:val="00D91DDC"/>
    <w:rsid w:val="00D91EC1"/>
    <w:rsid w:val="00D91FB8"/>
    <w:rsid w:val="00D92011"/>
    <w:rsid w:val="00D92182"/>
    <w:rsid w:val="00D92301"/>
    <w:rsid w:val="00D92336"/>
    <w:rsid w:val="00D92399"/>
    <w:rsid w:val="00D92422"/>
    <w:rsid w:val="00D925E7"/>
    <w:rsid w:val="00D92691"/>
    <w:rsid w:val="00D92884"/>
    <w:rsid w:val="00D928A7"/>
    <w:rsid w:val="00D92A40"/>
    <w:rsid w:val="00D92A84"/>
    <w:rsid w:val="00D92B39"/>
    <w:rsid w:val="00D92B59"/>
    <w:rsid w:val="00D92B6A"/>
    <w:rsid w:val="00D92C49"/>
    <w:rsid w:val="00D92DCA"/>
    <w:rsid w:val="00D92E17"/>
    <w:rsid w:val="00D92E34"/>
    <w:rsid w:val="00D92E8D"/>
    <w:rsid w:val="00D92F19"/>
    <w:rsid w:val="00D92F58"/>
    <w:rsid w:val="00D92F7B"/>
    <w:rsid w:val="00D93096"/>
    <w:rsid w:val="00D931B6"/>
    <w:rsid w:val="00D934F8"/>
    <w:rsid w:val="00D93545"/>
    <w:rsid w:val="00D9370F"/>
    <w:rsid w:val="00D9372C"/>
    <w:rsid w:val="00D9374E"/>
    <w:rsid w:val="00D937F7"/>
    <w:rsid w:val="00D9395E"/>
    <w:rsid w:val="00D9397E"/>
    <w:rsid w:val="00D93992"/>
    <w:rsid w:val="00D93B14"/>
    <w:rsid w:val="00D93BEE"/>
    <w:rsid w:val="00D93CEF"/>
    <w:rsid w:val="00D93E2C"/>
    <w:rsid w:val="00D93E82"/>
    <w:rsid w:val="00D93ED0"/>
    <w:rsid w:val="00D93F57"/>
    <w:rsid w:val="00D9402F"/>
    <w:rsid w:val="00D940A9"/>
    <w:rsid w:val="00D9421F"/>
    <w:rsid w:val="00D94246"/>
    <w:rsid w:val="00D943CB"/>
    <w:rsid w:val="00D944F4"/>
    <w:rsid w:val="00D9460F"/>
    <w:rsid w:val="00D9469A"/>
    <w:rsid w:val="00D946AB"/>
    <w:rsid w:val="00D94865"/>
    <w:rsid w:val="00D9492D"/>
    <w:rsid w:val="00D9497E"/>
    <w:rsid w:val="00D9499B"/>
    <w:rsid w:val="00D94A39"/>
    <w:rsid w:val="00D95054"/>
    <w:rsid w:val="00D951A4"/>
    <w:rsid w:val="00D951B2"/>
    <w:rsid w:val="00D95278"/>
    <w:rsid w:val="00D95346"/>
    <w:rsid w:val="00D953A0"/>
    <w:rsid w:val="00D954E6"/>
    <w:rsid w:val="00D954F8"/>
    <w:rsid w:val="00D954FB"/>
    <w:rsid w:val="00D95511"/>
    <w:rsid w:val="00D95543"/>
    <w:rsid w:val="00D955F5"/>
    <w:rsid w:val="00D95639"/>
    <w:rsid w:val="00D956C9"/>
    <w:rsid w:val="00D95811"/>
    <w:rsid w:val="00D958E3"/>
    <w:rsid w:val="00D958E8"/>
    <w:rsid w:val="00D9592B"/>
    <w:rsid w:val="00D9592F"/>
    <w:rsid w:val="00D959AD"/>
    <w:rsid w:val="00D95A83"/>
    <w:rsid w:val="00D95A92"/>
    <w:rsid w:val="00D95AB3"/>
    <w:rsid w:val="00D95AEF"/>
    <w:rsid w:val="00D95B91"/>
    <w:rsid w:val="00D95CEE"/>
    <w:rsid w:val="00D95D01"/>
    <w:rsid w:val="00D95D19"/>
    <w:rsid w:val="00D95DA8"/>
    <w:rsid w:val="00D95DC1"/>
    <w:rsid w:val="00D95DCA"/>
    <w:rsid w:val="00D95F55"/>
    <w:rsid w:val="00D9609D"/>
    <w:rsid w:val="00D96134"/>
    <w:rsid w:val="00D96252"/>
    <w:rsid w:val="00D9628D"/>
    <w:rsid w:val="00D9646F"/>
    <w:rsid w:val="00D964BD"/>
    <w:rsid w:val="00D96523"/>
    <w:rsid w:val="00D96643"/>
    <w:rsid w:val="00D967A8"/>
    <w:rsid w:val="00D967BA"/>
    <w:rsid w:val="00D967F7"/>
    <w:rsid w:val="00D968F1"/>
    <w:rsid w:val="00D96D74"/>
    <w:rsid w:val="00D96D75"/>
    <w:rsid w:val="00D96E77"/>
    <w:rsid w:val="00D96F58"/>
    <w:rsid w:val="00D96FA3"/>
    <w:rsid w:val="00D96FCB"/>
    <w:rsid w:val="00D96FE1"/>
    <w:rsid w:val="00D970A8"/>
    <w:rsid w:val="00D972B6"/>
    <w:rsid w:val="00D974C5"/>
    <w:rsid w:val="00D974FB"/>
    <w:rsid w:val="00D9765A"/>
    <w:rsid w:val="00D97678"/>
    <w:rsid w:val="00D976C6"/>
    <w:rsid w:val="00D9775B"/>
    <w:rsid w:val="00D977A0"/>
    <w:rsid w:val="00D97901"/>
    <w:rsid w:val="00D9793B"/>
    <w:rsid w:val="00D97984"/>
    <w:rsid w:val="00D97AB7"/>
    <w:rsid w:val="00D97B74"/>
    <w:rsid w:val="00D97D7C"/>
    <w:rsid w:val="00D97FDF"/>
    <w:rsid w:val="00DA02CA"/>
    <w:rsid w:val="00DA030A"/>
    <w:rsid w:val="00DA032D"/>
    <w:rsid w:val="00DA036F"/>
    <w:rsid w:val="00DA03EB"/>
    <w:rsid w:val="00DA0523"/>
    <w:rsid w:val="00DA0553"/>
    <w:rsid w:val="00DA0586"/>
    <w:rsid w:val="00DA0597"/>
    <w:rsid w:val="00DA05E2"/>
    <w:rsid w:val="00DA05FD"/>
    <w:rsid w:val="00DA06E7"/>
    <w:rsid w:val="00DA072A"/>
    <w:rsid w:val="00DA087F"/>
    <w:rsid w:val="00DA0917"/>
    <w:rsid w:val="00DA0A41"/>
    <w:rsid w:val="00DA0A99"/>
    <w:rsid w:val="00DA0CFD"/>
    <w:rsid w:val="00DA0D12"/>
    <w:rsid w:val="00DA0D4C"/>
    <w:rsid w:val="00DA0D5C"/>
    <w:rsid w:val="00DA0D9F"/>
    <w:rsid w:val="00DA0DA3"/>
    <w:rsid w:val="00DA0E02"/>
    <w:rsid w:val="00DA0E22"/>
    <w:rsid w:val="00DA0E47"/>
    <w:rsid w:val="00DA1161"/>
    <w:rsid w:val="00DA1170"/>
    <w:rsid w:val="00DA12E0"/>
    <w:rsid w:val="00DA13C1"/>
    <w:rsid w:val="00DA13C3"/>
    <w:rsid w:val="00DA13F8"/>
    <w:rsid w:val="00DA14EA"/>
    <w:rsid w:val="00DA1510"/>
    <w:rsid w:val="00DA1535"/>
    <w:rsid w:val="00DA1600"/>
    <w:rsid w:val="00DA1669"/>
    <w:rsid w:val="00DA17E7"/>
    <w:rsid w:val="00DA1905"/>
    <w:rsid w:val="00DA1ABB"/>
    <w:rsid w:val="00DA1BA9"/>
    <w:rsid w:val="00DA1BEC"/>
    <w:rsid w:val="00DA1C7A"/>
    <w:rsid w:val="00DA1CE1"/>
    <w:rsid w:val="00DA1DDF"/>
    <w:rsid w:val="00DA1E83"/>
    <w:rsid w:val="00DA1F39"/>
    <w:rsid w:val="00DA1F3F"/>
    <w:rsid w:val="00DA201A"/>
    <w:rsid w:val="00DA2225"/>
    <w:rsid w:val="00DA23DF"/>
    <w:rsid w:val="00DA245A"/>
    <w:rsid w:val="00DA2578"/>
    <w:rsid w:val="00DA2747"/>
    <w:rsid w:val="00DA278C"/>
    <w:rsid w:val="00DA29FD"/>
    <w:rsid w:val="00DA2CB1"/>
    <w:rsid w:val="00DA2CFC"/>
    <w:rsid w:val="00DA2E80"/>
    <w:rsid w:val="00DA2F3D"/>
    <w:rsid w:val="00DA2F9D"/>
    <w:rsid w:val="00DA32C5"/>
    <w:rsid w:val="00DA32E4"/>
    <w:rsid w:val="00DA330B"/>
    <w:rsid w:val="00DA33AC"/>
    <w:rsid w:val="00DA3457"/>
    <w:rsid w:val="00DA360D"/>
    <w:rsid w:val="00DA360F"/>
    <w:rsid w:val="00DA36FF"/>
    <w:rsid w:val="00DA3765"/>
    <w:rsid w:val="00DA37A0"/>
    <w:rsid w:val="00DA3866"/>
    <w:rsid w:val="00DA3963"/>
    <w:rsid w:val="00DA3DAB"/>
    <w:rsid w:val="00DA3E5E"/>
    <w:rsid w:val="00DA3EF4"/>
    <w:rsid w:val="00DA3FE6"/>
    <w:rsid w:val="00DA4122"/>
    <w:rsid w:val="00DA412D"/>
    <w:rsid w:val="00DA417C"/>
    <w:rsid w:val="00DA41F5"/>
    <w:rsid w:val="00DA424E"/>
    <w:rsid w:val="00DA42A7"/>
    <w:rsid w:val="00DA42B7"/>
    <w:rsid w:val="00DA4313"/>
    <w:rsid w:val="00DA4316"/>
    <w:rsid w:val="00DA4341"/>
    <w:rsid w:val="00DA434A"/>
    <w:rsid w:val="00DA4375"/>
    <w:rsid w:val="00DA446D"/>
    <w:rsid w:val="00DA4556"/>
    <w:rsid w:val="00DA45BE"/>
    <w:rsid w:val="00DA4645"/>
    <w:rsid w:val="00DA46FD"/>
    <w:rsid w:val="00DA47E0"/>
    <w:rsid w:val="00DA4850"/>
    <w:rsid w:val="00DA48B5"/>
    <w:rsid w:val="00DA48F5"/>
    <w:rsid w:val="00DA4988"/>
    <w:rsid w:val="00DA4A15"/>
    <w:rsid w:val="00DA4BFB"/>
    <w:rsid w:val="00DA4C02"/>
    <w:rsid w:val="00DA4CF3"/>
    <w:rsid w:val="00DA4D03"/>
    <w:rsid w:val="00DA4DCF"/>
    <w:rsid w:val="00DA4E2C"/>
    <w:rsid w:val="00DA4E68"/>
    <w:rsid w:val="00DA4E73"/>
    <w:rsid w:val="00DA4F54"/>
    <w:rsid w:val="00DA4F61"/>
    <w:rsid w:val="00DA4F6E"/>
    <w:rsid w:val="00DA4FAA"/>
    <w:rsid w:val="00DA502E"/>
    <w:rsid w:val="00DA51A9"/>
    <w:rsid w:val="00DA51C5"/>
    <w:rsid w:val="00DA5228"/>
    <w:rsid w:val="00DA52E7"/>
    <w:rsid w:val="00DA52EA"/>
    <w:rsid w:val="00DA544C"/>
    <w:rsid w:val="00DA545B"/>
    <w:rsid w:val="00DA54A5"/>
    <w:rsid w:val="00DA5522"/>
    <w:rsid w:val="00DA558D"/>
    <w:rsid w:val="00DA560F"/>
    <w:rsid w:val="00DA568F"/>
    <w:rsid w:val="00DA57C9"/>
    <w:rsid w:val="00DA5872"/>
    <w:rsid w:val="00DA5935"/>
    <w:rsid w:val="00DA5941"/>
    <w:rsid w:val="00DA5ADE"/>
    <w:rsid w:val="00DA5AE8"/>
    <w:rsid w:val="00DA5B4B"/>
    <w:rsid w:val="00DA5C10"/>
    <w:rsid w:val="00DA5CB8"/>
    <w:rsid w:val="00DA5D8E"/>
    <w:rsid w:val="00DA5E20"/>
    <w:rsid w:val="00DA5E57"/>
    <w:rsid w:val="00DA5E5F"/>
    <w:rsid w:val="00DA5EE5"/>
    <w:rsid w:val="00DA5F72"/>
    <w:rsid w:val="00DA60CB"/>
    <w:rsid w:val="00DA62BA"/>
    <w:rsid w:val="00DA6306"/>
    <w:rsid w:val="00DA63C1"/>
    <w:rsid w:val="00DA6403"/>
    <w:rsid w:val="00DA64D7"/>
    <w:rsid w:val="00DA64DF"/>
    <w:rsid w:val="00DA651F"/>
    <w:rsid w:val="00DA6590"/>
    <w:rsid w:val="00DA6743"/>
    <w:rsid w:val="00DA67A8"/>
    <w:rsid w:val="00DA6808"/>
    <w:rsid w:val="00DA6A5E"/>
    <w:rsid w:val="00DA6A6E"/>
    <w:rsid w:val="00DA6BA6"/>
    <w:rsid w:val="00DA6BDD"/>
    <w:rsid w:val="00DA6C5C"/>
    <w:rsid w:val="00DA6D09"/>
    <w:rsid w:val="00DA6E23"/>
    <w:rsid w:val="00DA6E9C"/>
    <w:rsid w:val="00DA6F19"/>
    <w:rsid w:val="00DA7060"/>
    <w:rsid w:val="00DA7101"/>
    <w:rsid w:val="00DA723E"/>
    <w:rsid w:val="00DA7295"/>
    <w:rsid w:val="00DA72E9"/>
    <w:rsid w:val="00DA7323"/>
    <w:rsid w:val="00DA7395"/>
    <w:rsid w:val="00DA73C0"/>
    <w:rsid w:val="00DA748A"/>
    <w:rsid w:val="00DA74A5"/>
    <w:rsid w:val="00DA75CB"/>
    <w:rsid w:val="00DA75E2"/>
    <w:rsid w:val="00DA766C"/>
    <w:rsid w:val="00DA76DB"/>
    <w:rsid w:val="00DA77D9"/>
    <w:rsid w:val="00DA7AF0"/>
    <w:rsid w:val="00DA7C28"/>
    <w:rsid w:val="00DA7C99"/>
    <w:rsid w:val="00DA7D89"/>
    <w:rsid w:val="00DA7EA1"/>
    <w:rsid w:val="00DA7FC7"/>
    <w:rsid w:val="00DA7FCF"/>
    <w:rsid w:val="00DB0073"/>
    <w:rsid w:val="00DB007B"/>
    <w:rsid w:val="00DB0144"/>
    <w:rsid w:val="00DB0277"/>
    <w:rsid w:val="00DB0298"/>
    <w:rsid w:val="00DB0311"/>
    <w:rsid w:val="00DB04B9"/>
    <w:rsid w:val="00DB04E2"/>
    <w:rsid w:val="00DB04FA"/>
    <w:rsid w:val="00DB059F"/>
    <w:rsid w:val="00DB05FF"/>
    <w:rsid w:val="00DB0641"/>
    <w:rsid w:val="00DB069C"/>
    <w:rsid w:val="00DB06A0"/>
    <w:rsid w:val="00DB06A4"/>
    <w:rsid w:val="00DB07D3"/>
    <w:rsid w:val="00DB0817"/>
    <w:rsid w:val="00DB08D3"/>
    <w:rsid w:val="00DB0A77"/>
    <w:rsid w:val="00DB0AB4"/>
    <w:rsid w:val="00DB0B06"/>
    <w:rsid w:val="00DB0E8A"/>
    <w:rsid w:val="00DB0EF1"/>
    <w:rsid w:val="00DB0EFB"/>
    <w:rsid w:val="00DB0F0D"/>
    <w:rsid w:val="00DB0F97"/>
    <w:rsid w:val="00DB1062"/>
    <w:rsid w:val="00DB1091"/>
    <w:rsid w:val="00DB10EB"/>
    <w:rsid w:val="00DB1159"/>
    <w:rsid w:val="00DB128E"/>
    <w:rsid w:val="00DB1337"/>
    <w:rsid w:val="00DB1378"/>
    <w:rsid w:val="00DB1479"/>
    <w:rsid w:val="00DB16EC"/>
    <w:rsid w:val="00DB17C3"/>
    <w:rsid w:val="00DB1921"/>
    <w:rsid w:val="00DB1926"/>
    <w:rsid w:val="00DB1A27"/>
    <w:rsid w:val="00DB1A64"/>
    <w:rsid w:val="00DB1B7D"/>
    <w:rsid w:val="00DB1B88"/>
    <w:rsid w:val="00DB1D0F"/>
    <w:rsid w:val="00DB1D85"/>
    <w:rsid w:val="00DB1E18"/>
    <w:rsid w:val="00DB1E1F"/>
    <w:rsid w:val="00DB1F7B"/>
    <w:rsid w:val="00DB1FA6"/>
    <w:rsid w:val="00DB1FCA"/>
    <w:rsid w:val="00DB1FE0"/>
    <w:rsid w:val="00DB20C3"/>
    <w:rsid w:val="00DB21E8"/>
    <w:rsid w:val="00DB21F4"/>
    <w:rsid w:val="00DB221A"/>
    <w:rsid w:val="00DB225B"/>
    <w:rsid w:val="00DB22C2"/>
    <w:rsid w:val="00DB231D"/>
    <w:rsid w:val="00DB23AF"/>
    <w:rsid w:val="00DB2432"/>
    <w:rsid w:val="00DB24C3"/>
    <w:rsid w:val="00DB2503"/>
    <w:rsid w:val="00DB2598"/>
    <w:rsid w:val="00DB2651"/>
    <w:rsid w:val="00DB26C4"/>
    <w:rsid w:val="00DB2853"/>
    <w:rsid w:val="00DB2873"/>
    <w:rsid w:val="00DB288D"/>
    <w:rsid w:val="00DB28D6"/>
    <w:rsid w:val="00DB2922"/>
    <w:rsid w:val="00DB2A7B"/>
    <w:rsid w:val="00DB2B58"/>
    <w:rsid w:val="00DB2BA7"/>
    <w:rsid w:val="00DB2CCA"/>
    <w:rsid w:val="00DB2D63"/>
    <w:rsid w:val="00DB2EF1"/>
    <w:rsid w:val="00DB303A"/>
    <w:rsid w:val="00DB3073"/>
    <w:rsid w:val="00DB311B"/>
    <w:rsid w:val="00DB314B"/>
    <w:rsid w:val="00DB3155"/>
    <w:rsid w:val="00DB3189"/>
    <w:rsid w:val="00DB318D"/>
    <w:rsid w:val="00DB3233"/>
    <w:rsid w:val="00DB32D1"/>
    <w:rsid w:val="00DB32E6"/>
    <w:rsid w:val="00DB332C"/>
    <w:rsid w:val="00DB3383"/>
    <w:rsid w:val="00DB35F2"/>
    <w:rsid w:val="00DB3689"/>
    <w:rsid w:val="00DB36D5"/>
    <w:rsid w:val="00DB380F"/>
    <w:rsid w:val="00DB389B"/>
    <w:rsid w:val="00DB38C1"/>
    <w:rsid w:val="00DB3918"/>
    <w:rsid w:val="00DB3986"/>
    <w:rsid w:val="00DB3A34"/>
    <w:rsid w:val="00DB3A49"/>
    <w:rsid w:val="00DB3AB3"/>
    <w:rsid w:val="00DB3BEA"/>
    <w:rsid w:val="00DB3C8E"/>
    <w:rsid w:val="00DB3C95"/>
    <w:rsid w:val="00DB3E77"/>
    <w:rsid w:val="00DB3ED4"/>
    <w:rsid w:val="00DB40DE"/>
    <w:rsid w:val="00DB424B"/>
    <w:rsid w:val="00DB42D9"/>
    <w:rsid w:val="00DB4354"/>
    <w:rsid w:val="00DB43A2"/>
    <w:rsid w:val="00DB43B2"/>
    <w:rsid w:val="00DB44C4"/>
    <w:rsid w:val="00DB4734"/>
    <w:rsid w:val="00DB4809"/>
    <w:rsid w:val="00DB4839"/>
    <w:rsid w:val="00DB48A6"/>
    <w:rsid w:val="00DB48FE"/>
    <w:rsid w:val="00DB49E1"/>
    <w:rsid w:val="00DB4A99"/>
    <w:rsid w:val="00DB4AE8"/>
    <w:rsid w:val="00DB4BA5"/>
    <w:rsid w:val="00DB4C9A"/>
    <w:rsid w:val="00DB4DDB"/>
    <w:rsid w:val="00DB4DE5"/>
    <w:rsid w:val="00DB4E98"/>
    <w:rsid w:val="00DB506D"/>
    <w:rsid w:val="00DB50C5"/>
    <w:rsid w:val="00DB5114"/>
    <w:rsid w:val="00DB5129"/>
    <w:rsid w:val="00DB5154"/>
    <w:rsid w:val="00DB519A"/>
    <w:rsid w:val="00DB5293"/>
    <w:rsid w:val="00DB52B7"/>
    <w:rsid w:val="00DB5302"/>
    <w:rsid w:val="00DB533B"/>
    <w:rsid w:val="00DB53CE"/>
    <w:rsid w:val="00DB5401"/>
    <w:rsid w:val="00DB54F4"/>
    <w:rsid w:val="00DB5570"/>
    <w:rsid w:val="00DB55D8"/>
    <w:rsid w:val="00DB563D"/>
    <w:rsid w:val="00DB56CE"/>
    <w:rsid w:val="00DB57A2"/>
    <w:rsid w:val="00DB57E6"/>
    <w:rsid w:val="00DB5883"/>
    <w:rsid w:val="00DB59A0"/>
    <w:rsid w:val="00DB5A64"/>
    <w:rsid w:val="00DB5AC0"/>
    <w:rsid w:val="00DB5BCB"/>
    <w:rsid w:val="00DB5C20"/>
    <w:rsid w:val="00DB5D8C"/>
    <w:rsid w:val="00DB5E6C"/>
    <w:rsid w:val="00DB5EB4"/>
    <w:rsid w:val="00DB5EF8"/>
    <w:rsid w:val="00DB5FBA"/>
    <w:rsid w:val="00DB61D0"/>
    <w:rsid w:val="00DB62D5"/>
    <w:rsid w:val="00DB63B9"/>
    <w:rsid w:val="00DB63E2"/>
    <w:rsid w:val="00DB642E"/>
    <w:rsid w:val="00DB6542"/>
    <w:rsid w:val="00DB656F"/>
    <w:rsid w:val="00DB65A5"/>
    <w:rsid w:val="00DB65BF"/>
    <w:rsid w:val="00DB65C1"/>
    <w:rsid w:val="00DB65CE"/>
    <w:rsid w:val="00DB67A1"/>
    <w:rsid w:val="00DB6833"/>
    <w:rsid w:val="00DB6847"/>
    <w:rsid w:val="00DB68AE"/>
    <w:rsid w:val="00DB6926"/>
    <w:rsid w:val="00DB6994"/>
    <w:rsid w:val="00DB69F6"/>
    <w:rsid w:val="00DB6BF4"/>
    <w:rsid w:val="00DB7028"/>
    <w:rsid w:val="00DB70BA"/>
    <w:rsid w:val="00DB737C"/>
    <w:rsid w:val="00DB74DE"/>
    <w:rsid w:val="00DB755C"/>
    <w:rsid w:val="00DB75B6"/>
    <w:rsid w:val="00DB7661"/>
    <w:rsid w:val="00DB7692"/>
    <w:rsid w:val="00DB76C9"/>
    <w:rsid w:val="00DB7A49"/>
    <w:rsid w:val="00DB7B0E"/>
    <w:rsid w:val="00DB7BFA"/>
    <w:rsid w:val="00DB7C6E"/>
    <w:rsid w:val="00DB7C7B"/>
    <w:rsid w:val="00DB7D47"/>
    <w:rsid w:val="00DB7D8B"/>
    <w:rsid w:val="00DB7D9E"/>
    <w:rsid w:val="00DB7DB3"/>
    <w:rsid w:val="00DB7E4B"/>
    <w:rsid w:val="00DB7FC4"/>
    <w:rsid w:val="00DC009E"/>
    <w:rsid w:val="00DC00C0"/>
    <w:rsid w:val="00DC0127"/>
    <w:rsid w:val="00DC0179"/>
    <w:rsid w:val="00DC0234"/>
    <w:rsid w:val="00DC0284"/>
    <w:rsid w:val="00DC0423"/>
    <w:rsid w:val="00DC06D4"/>
    <w:rsid w:val="00DC0831"/>
    <w:rsid w:val="00DC090B"/>
    <w:rsid w:val="00DC0A54"/>
    <w:rsid w:val="00DC0A77"/>
    <w:rsid w:val="00DC0AD9"/>
    <w:rsid w:val="00DC0BE4"/>
    <w:rsid w:val="00DC0CC0"/>
    <w:rsid w:val="00DC0D00"/>
    <w:rsid w:val="00DC0E2B"/>
    <w:rsid w:val="00DC0E99"/>
    <w:rsid w:val="00DC0EAC"/>
    <w:rsid w:val="00DC1058"/>
    <w:rsid w:val="00DC10AE"/>
    <w:rsid w:val="00DC111F"/>
    <w:rsid w:val="00DC1187"/>
    <w:rsid w:val="00DC14F9"/>
    <w:rsid w:val="00DC159A"/>
    <w:rsid w:val="00DC171B"/>
    <w:rsid w:val="00DC176D"/>
    <w:rsid w:val="00DC17DC"/>
    <w:rsid w:val="00DC193F"/>
    <w:rsid w:val="00DC196C"/>
    <w:rsid w:val="00DC198D"/>
    <w:rsid w:val="00DC1A2C"/>
    <w:rsid w:val="00DC1B47"/>
    <w:rsid w:val="00DC1C87"/>
    <w:rsid w:val="00DC1E16"/>
    <w:rsid w:val="00DC1E65"/>
    <w:rsid w:val="00DC1EA0"/>
    <w:rsid w:val="00DC1EA8"/>
    <w:rsid w:val="00DC1F18"/>
    <w:rsid w:val="00DC1FBE"/>
    <w:rsid w:val="00DC2143"/>
    <w:rsid w:val="00DC2205"/>
    <w:rsid w:val="00DC2240"/>
    <w:rsid w:val="00DC22CC"/>
    <w:rsid w:val="00DC233F"/>
    <w:rsid w:val="00DC244A"/>
    <w:rsid w:val="00DC2556"/>
    <w:rsid w:val="00DC25AA"/>
    <w:rsid w:val="00DC2616"/>
    <w:rsid w:val="00DC2647"/>
    <w:rsid w:val="00DC26D1"/>
    <w:rsid w:val="00DC27C6"/>
    <w:rsid w:val="00DC2808"/>
    <w:rsid w:val="00DC281C"/>
    <w:rsid w:val="00DC2846"/>
    <w:rsid w:val="00DC290A"/>
    <w:rsid w:val="00DC29A5"/>
    <w:rsid w:val="00DC2BB5"/>
    <w:rsid w:val="00DC2EC3"/>
    <w:rsid w:val="00DC3104"/>
    <w:rsid w:val="00DC316D"/>
    <w:rsid w:val="00DC325A"/>
    <w:rsid w:val="00DC3309"/>
    <w:rsid w:val="00DC3576"/>
    <w:rsid w:val="00DC3587"/>
    <w:rsid w:val="00DC35E1"/>
    <w:rsid w:val="00DC371C"/>
    <w:rsid w:val="00DC3739"/>
    <w:rsid w:val="00DC3775"/>
    <w:rsid w:val="00DC37E6"/>
    <w:rsid w:val="00DC3890"/>
    <w:rsid w:val="00DC38E1"/>
    <w:rsid w:val="00DC39D4"/>
    <w:rsid w:val="00DC39D9"/>
    <w:rsid w:val="00DC3A30"/>
    <w:rsid w:val="00DC3A59"/>
    <w:rsid w:val="00DC3A70"/>
    <w:rsid w:val="00DC3AA1"/>
    <w:rsid w:val="00DC3BB6"/>
    <w:rsid w:val="00DC3D18"/>
    <w:rsid w:val="00DC3DA2"/>
    <w:rsid w:val="00DC3DAA"/>
    <w:rsid w:val="00DC3E1E"/>
    <w:rsid w:val="00DC3EC7"/>
    <w:rsid w:val="00DC3F01"/>
    <w:rsid w:val="00DC3FCB"/>
    <w:rsid w:val="00DC4078"/>
    <w:rsid w:val="00DC40A2"/>
    <w:rsid w:val="00DC40BB"/>
    <w:rsid w:val="00DC40C0"/>
    <w:rsid w:val="00DC40F1"/>
    <w:rsid w:val="00DC4131"/>
    <w:rsid w:val="00DC41B3"/>
    <w:rsid w:val="00DC4256"/>
    <w:rsid w:val="00DC430D"/>
    <w:rsid w:val="00DC44FF"/>
    <w:rsid w:val="00DC456A"/>
    <w:rsid w:val="00DC45A8"/>
    <w:rsid w:val="00DC45C0"/>
    <w:rsid w:val="00DC45DF"/>
    <w:rsid w:val="00DC460D"/>
    <w:rsid w:val="00DC4794"/>
    <w:rsid w:val="00DC47F5"/>
    <w:rsid w:val="00DC47FC"/>
    <w:rsid w:val="00DC484F"/>
    <w:rsid w:val="00DC48E4"/>
    <w:rsid w:val="00DC4A40"/>
    <w:rsid w:val="00DC4CD9"/>
    <w:rsid w:val="00DC4D7D"/>
    <w:rsid w:val="00DC4EA7"/>
    <w:rsid w:val="00DC4FE5"/>
    <w:rsid w:val="00DC5000"/>
    <w:rsid w:val="00DC5024"/>
    <w:rsid w:val="00DC51BD"/>
    <w:rsid w:val="00DC5315"/>
    <w:rsid w:val="00DC5613"/>
    <w:rsid w:val="00DC565F"/>
    <w:rsid w:val="00DC566F"/>
    <w:rsid w:val="00DC56A5"/>
    <w:rsid w:val="00DC5792"/>
    <w:rsid w:val="00DC57C8"/>
    <w:rsid w:val="00DC57C9"/>
    <w:rsid w:val="00DC580C"/>
    <w:rsid w:val="00DC58A6"/>
    <w:rsid w:val="00DC59B0"/>
    <w:rsid w:val="00DC5B0C"/>
    <w:rsid w:val="00DC5C63"/>
    <w:rsid w:val="00DC5D6B"/>
    <w:rsid w:val="00DC5D9E"/>
    <w:rsid w:val="00DC5E27"/>
    <w:rsid w:val="00DC5EE9"/>
    <w:rsid w:val="00DC5F10"/>
    <w:rsid w:val="00DC5F83"/>
    <w:rsid w:val="00DC619B"/>
    <w:rsid w:val="00DC6495"/>
    <w:rsid w:val="00DC6512"/>
    <w:rsid w:val="00DC65CD"/>
    <w:rsid w:val="00DC663E"/>
    <w:rsid w:val="00DC667E"/>
    <w:rsid w:val="00DC6687"/>
    <w:rsid w:val="00DC67DD"/>
    <w:rsid w:val="00DC6868"/>
    <w:rsid w:val="00DC68D9"/>
    <w:rsid w:val="00DC693C"/>
    <w:rsid w:val="00DC6AF7"/>
    <w:rsid w:val="00DC6AFF"/>
    <w:rsid w:val="00DC6B26"/>
    <w:rsid w:val="00DC6C4A"/>
    <w:rsid w:val="00DC6CA2"/>
    <w:rsid w:val="00DC6CAE"/>
    <w:rsid w:val="00DC6F45"/>
    <w:rsid w:val="00DC6F58"/>
    <w:rsid w:val="00DC70CB"/>
    <w:rsid w:val="00DC716E"/>
    <w:rsid w:val="00DC73ED"/>
    <w:rsid w:val="00DC740C"/>
    <w:rsid w:val="00DC74E6"/>
    <w:rsid w:val="00DC766E"/>
    <w:rsid w:val="00DC76AE"/>
    <w:rsid w:val="00DC783E"/>
    <w:rsid w:val="00DC7962"/>
    <w:rsid w:val="00DC7A0E"/>
    <w:rsid w:val="00DC7A57"/>
    <w:rsid w:val="00DC7ACA"/>
    <w:rsid w:val="00DC7C80"/>
    <w:rsid w:val="00DD0003"/>
    <w:rsid w:val="00DD0020"/>
    <w:rsid w:val="00DD0121"/>
    <w:rsid w:val="00DD020A"/>
    <w:rsid w:val="00DD0275"/>
    <w:rsid w:val="00DD0305"/>
    <w:rsid w:val="00DD031A"/>
    <w:rsid w:val="00DD0427"/>
    <w:rsid w:val="00DD04B5"/>
    <w:rsid w:val="00DD05A5"/>
    <w:rsid w:val="00DD05EE"/>
    <w:rsid w:val="00DD061C"/>
    <w:rsid w:val="00DD07BF"/>
    <w:rsid w:val="00DD07DE"/>
    <w:rsid w:val="00DD0927"/>
    <w:rsid w:val="00DD092D"/>
    <w:rsid w:val="00DD0A63"/>
    <w:rsid w:val="00DD0B2B"/>
    <w:rsid w:val="00DD0BD7"/>
    <w:rsid w:val="00DD0CA8"/>
    <w:rsid w:val="00DD0D4B"/>
    <w:rsid w:val="00DD0D64"/>
    <w:rsid w:val="00DD0EB9"/>
    <w:rsid w:val="00DD0F50"/>
    <w:rsid w:val="00DD0FA0"/>
    <w:rsid w:val="00DD1030"/>
    <w:rsid w:val="00DD10C4"/>
    <w:rsid w:val="00DD127B"/>
    <w:rsid w:val="00DD13D8"/>
    <w:rsid w:val="00DD1751"/>
    <w:rsid w:val="00DD1815"/>
    <w:rsid w:val="00DD1855"/>
    <w:rsid w:val="00DD1860"/>
    <w:rsid w:val="00DD18FD"/>
    <w:rsid w:val="00DD1902"/>
    <w:rsid w:val="00DD1B22"/>
    <w:rsid w:val="00DD1CA3"/>
    <w:rsid w:val="00DD1D1C"/>
    <w:rsid w:val="00DD1E19"/>
    <w:rsid w:val="00DD1E36"/>
    <w:rsid w:val="00DD2087"/>
    <w:rsid w:val="00DD21E7"/>
    <w:rsid w:val="00DD21F8"/>
    <w:rsid w:val="00DD241B"/>
    <w:rsid w:val="00DD249D"/>
    <w:rsid w:val="00DD24B5"/>
    <w:rsid w:val="00DD2530"/>
    <w:rsid w:val="00DD2564"/>
    <w:rsid w:val="00DD25FB"/>
    <w:rsid w:val="00DD2620"/>
    <w:rsid w:val="00DD263C"/>
    <w:rsid w:val="00DD2651"/>
    <w:rsid w:val="00DD26E5"/>
    <w:rsid w:val="00DD2712"/>
    <w:rsid w:val="00DD272C"/>
    <w:rsid w:val="00DD278B"/>
    <w:rsid w:val="00DD2805"/>
    <w:rsid w:val="00DD283B"/>
    <w:rsid w:val="00DD2870"/>
    <w:rsid w:val="00DD29BA"/>
    <w:rsid w:val="00DD29BC"/>
    <w:rsid w:val="00DD2A49"/>
    <w:rsid w:val="00DD2AEF"/>
    <w:rsid w:val="00DD2AF9"/>
    <w:rsid w:val="00DD2CBE"/>
    <w:rsid w:val="00DD2DB0"/>
    <w:rsid w:val="00DD2DDA"/>
    <w:rsid w:val="00DD2DF0"/>
    <w:rsid w:val="00DD2E54"/>
    <w:rsid w:val="00DD2EF2"/>
    <w:rsid w:val="00DD2FFA"/>
    <w:rsid w:val="00DD31A8"/>
    <w:rsid w:val="00DD3379"/>
    <w:rsid w:val="00DD33BF"/>
    <w:rsid w:val="00DD3492"/>
    <w:rsid w:val="00DD349E"/>
    <w:rsid w:val="00DD3596"/>
    <w:rsid w:val="00DD3640"/>
    <w:rsid w:val="00DD3678"/>
    <w:rsid w:val="00DD373A"/>
    <w:rsid w:val="00DD3745"/>
    <w:rsid w:val="00DD382B"/>
    <w:rsid w:val="00DD3857"/>
    <w:rsid w:val="00DD387C"/>
    <w:rsid w:val="00DD387F"/>
    <w:rsid w:val="00DD38C6"/>
    <w:rsid w:val="00DD3972"/>
    <w:rsid w:val="00DD3980"/>
    <w:rsid w:val="00DD3AF3"/>
    <w:rsid w:val="00DD3AFF"/>
    <w:rsid w:val="00DD3C71"/>
    <w:rsid w:val="00DD3CB1"/>
    <w:rsid w:val="00DD3CD9"/>
    <w:rsid w:val="00DD3E29"/>
    <w:rsid w:val="00DD3E33"/>
    <w:rsid w:val="00DD3E98"/>
    <w:rsid w:val="00DD4005"/>
    <w:rsid w:val="00DD403B"/>
    <w:rsid w:val="00DD4092"/>
    <w:rsid w:val="00DD43C4"/>
    <w:rsid w:val="00DD44BE"/>
    <w:rsid w:val="00DD44D0"/>
    <w:rsid w:val="00DD44E4"/>
    <w:rsid w:val="00DD45AB"/>
    <w:rsid w:val="00DD45CA"/>
    <w:rsid w:val="00DD4606"/>
    <w:rsid w:val="00DD4636"/>
    <w:rsid w:val="00DD4638"/>
    <w:rsid w:val="00DD46BD"/>
    <w:rsid w:val="00DD46F2"/>
    <w:rsid w:val="00DD4703"/>
    <w:rsid w:val="00DD4741"/>
    <w:rsid w:val="00DD47B3"/>
    <w:rsid w:val="00DD4832"/>
    <w:rsid w:val="00DD4ACB"/>
    <w:rsid w:val="00DD4AF3"/>
    <w:rsid w:val="00DD4B10"/>
    <w:rsid w:val="00DD4B64"/>
    <w:rsid w:val="00DD4B6F"/>
    <w:rsid w:val="00DD4B7D"/>
    <w:rsid w:val="00DD4D6D"/>
    <w:rsid w:val="00DD4DD1"/>
    <w:rsid w:val="00DD4EB7"/>
    <w:rsid w:val="00DD4EDD"/>
    <w:rsid w:val="00DD51F6"/>
    <w:rsid w:val="00DD52E9"/>
    <w:rsid w:val="00DD5325"/>
    <w:rsid w:val="00DD535B"/>
    <w:rsid w:val="00DD5363"/>
    <w:rsid w:val="00DD53B0"/>
    <w:rsid w:val="00DD53C2"/>
    <w:rsid w:val="00DD53E6"/>
    <w:rsid w:val="00DD5569"/>
    <w:rsid w:val="00DD5763"/>
    <w:rsid w:val="00DD58B7"/>
    <w:rsid w:val="00DD5933"/>
    <w:rsid w:val="00DD594F"/>
    <w:rsid w:val="00DD5B58"/>
    <w:rsid w:val="00DD5C1A"/>
    <w:rsid w:val="00DD5C40"/>
    <w:rsid w:val="00DD5D5D"/>
    <w:rsid w:val="00DD5EDE"/>
    <w:rsid w:val="00DD5FD1"/>
    <w:rsid w:val="00DD609D"/>
    <w:rsid w:val="00DD61DC"/>
    <w:rsid w:val="00DD61E3"/>
    <w:rsid w:val="00DD6228"/>
    <w:rsid w:val="00DD625F"/>
    <w:rsid w:val="00DD62F6"/>
    <w:rsid w:val="00DD64DE"/>
    <w:rsid w:val="00DD6581"/>
    <w:rsid w:val="00DD6771"/>
    <w:rsid w:val="00DD67DE"/>
    <w:rsid w:val="00DD67E2"/>
    <w:rsid w:val="00DD68CD"/>
    <w:rsid w:val="00DD68F7"/>
    <w:rsid w:val="00DD693E"/>
    <w:rsid w:val="00DD6A1A"/>
    <w:rsid w:val="00DD6B96"/>
    <w:rsid w:val="00DD6E43"/>
    <w:rsid w:val="00DD6E7C"/>
    <w:rsid w:val="00DD6EF3"/>
    <w:rsid w:val="00DD6F2C"/>
    <w:rsid w:val="00DD7025"/>
    <w:rsid w:val="00DD703F"/>
    <w:rsid w:val="00DD7068"/>
    <w:rsid w:val="00DD72C2"/>
    <w:rsid w:val="00DD7430"/>
    <w:rsid w:val="00DD753E"/>
    <w:rsid w:val="00DD763B"/>
    <w:rsid w:val="00DD7648"/>
    <w:rsid w:val="00DD7814"/>
    <w:rsid w:val="00DD795C"/>
    <w:rsid w:val="00DD797E"/>
    <w:rsid w:val="00DD7AF9"/>
    <w:rsid w:val="00DD7B90"/>
    <w:rsid w:val="00DD7BB0"/>
    <w:rsid w:val="00DD7C72"/>
    <w:rsid w:val="00DD7CBA"/>
    <w:rsid w:val="00DD7CD5"/>
    <w:rsid w:val="00DD7D23"/>
    <w:rsid w:val="00DD7D8B"/>
    <w:rsid w:val="00DD7DFD"/>
    <w:rsid w:val="00DD7E44"/>
    <w:rsid w:val="00DD7E5E"/>
    <w:rsid w:val="00DD7F06"/>
    <w:rsid w:val="00DD7FC4"/>
    <w:rsid w:val="00DE00D0"/>
    <w:rsid w:val="00DE00E4"/>
    <w:rsid w:val="00DE01A1"/>
    <w:rsid w:val="00DE036D"/>
    <w:rsid w:val="00DE03DB"/>
    <w:rsid w:val="00DE05A6"/>
    <w:rsid w:val="00DE0639"/>
    <w:rsid w:val="00DE069D"/>
    <w:rsid w:val="00DE06E9"/>
    <w:rsid w:val="00DE06EA"/>
    <w:rsid w:val="00DE0759"/>
    <w:rsid w:val="00DE08DB"/>
    <w:rsid w:val="00DE0CD1"/>
    <w:rsid w:val="00DE0CE6"/>
    <w:rsid w:val="00DE0D2D"/>
    <w:rsid w:val="00DE0DA0"/>
    <w:rsid w:val="00DE0EC9"/>
    <w:rsid w:val="00DE0F55"/>
    <w:rsid w:val="00DE0FA9"/>
    <w:rsid w:val="00DE0FCB"/>
    <w:rsid w:val="00DE105C"/>
    <w:rsid w:val="00DE1075"/>
    <w:rsid w:val="00DE117C"/>
    <w:rsid w:val="00DE11D0"/>
    <w:rsid w:val="00DE126E"/>
    <w:rsid w:val="00DE13F5"/>
    <w:rsid w:val="00DE13FC"/>
    <w:rsid w:val="00DE1491"/>
    <w:rsid w:val="00DE1495"/>
    <w:rsid w:val="00DE149D"/>
    <w:rsid w:val="00DE1513"/>
    <w:rsid w:val="00DE1594"/>
    <w:rsid w:val="00DE17BC"/>
    <w:rsid w:val="00DE18CB"/>
    <w:rsid w:val="00DE1914"/>
    <w:rsid w:val="00DE1977"/>
    <w:rsid w:val="00DE1A6B"/>
    <w:rsid w:val="00DE1AD8"/>
    <w:rsid w:val="00DE1AE9"/>
    <w:rsid w:val="00DE1C16"/>
    <w:rsid w:val="00DE1DD7"/>
    <w:rsid w:val="00DE1DF7"/>
    <w:rsid w:val="00DE1DFE"/>
    <w:rsid w:val="00DE1EAE"/>
    <w:rsid w:val="00DE1EBE"/>
    <w:rsid w:val="00DE1EDD"/>
    <w:rsid w:val="00DE1EEB"/>
    <w:rsid w:val="00DE1F83"/>
    <w:rsid w:val="00DE2203"/>
    <w:rsid w:val="00DE22F1"/>
    <w:rsid w:val="00DE23A9"/>
    <w:rsid w:val="00DE2505"/>
    <w:rsid w:val="00DE25AF"/>
    <w:rsid w:val="00DE26E5"/>
    <w:rsid w:val="00DE26E8"/>
    <w:rsid w:val="00DE2835"/>
    <w:rsid w:val="00DE2889"/>
    <w:rsid w:val="00DE28A5"/>
    <w:rsid w:val="00DE28FB"/>
    <w:rsid w:val="00DE2921"/>
    <w:rsid w:val="00DE29FF"/>
    <w:rsid w:val="00DE2A47"/>
    <w:rsid w:val="00DE2AFF"/>
    <w:rsid w:val="00DE2C07"/>
    <w:rsid w:val="00DE2C1A"/>
    <w:rsid w:val="00DE2C70"/>
    <w:rsid w:val="00DE2DB7"/>
    <w:rsid w:val="00DE2FC8"/>
    <w:rsid w:val="00DE31B8"/>
    <w:rsid w:val="00DE3248"/>
    <w:rsid w:val="00DE32FD"/>
    <w:rsid w:val="00DE335C"/>
    <w:rsid w:val="00DE3362"/>
    <w:rsid w:val="00DE3369"/>
    <w:rsid w:val="00DE3465"/>
    <w:rsid w:val="00DE3509"/>
    <w:rsid w:val="00DE38F1"/>
    <w:rsid w:val="00DE3A8F"/>
    <w:rsid w:val="00DE3C97"/>
    <w:rsid w:val="00DE3CCE"/>
    <w:rsid w:val="00DE3E5C"/>
    <w:rsid w:val="00DE3F98"/>
    <w:rsid w:val="00DE406C"/>
    <w:rsid w:val="00DE40CA"/>
    <w:rsid w:val="00DE42B6"/>
    <w:rsid w:val="00DE4419"/>
    <w:rsid w:val="00DE44C7"/>
    <w:rsid w:val="00DE4553"/>
    <w:rsid w:val="00DE4639"/>
    <w:rsid w:val="00DE472D"/>
    <w:rsid w:val="00DE4736"/>
    <w:rsid w:val="00DE4747"/>
    <w:rsid w:val="00DE4791"/>
    <w:rsid w:val="00DE47C1"/>
    <w:rsid w:val="00DE481B"/>
    <w:rsid w:val="00DE488E"/>
    <w:rsid w:val="00DE48C0"/>
    <w:rsid w:val="00DE499D"/>
    <w:rsid w:val="00DE49A2"/>
    <w:rsid w:val="00DE4B13"/>
    <w:rsid w:val="00DE4C0D"/>
    <w:rsid w:val="00DE4CCB"/>
    <w:rsid w:val="00DE4CEA"/>
    <w:rsid w:val="00DE4D2F"/>
    <w:rsid w:val="00DE4FDC"/>
    <w:rsid w:val="00DE50B5"/>
    <w:rsid w:val="00DE51FC"/>
    <w:rsid w:val="00DE548F"/>
    <w:rsid w:val="00DE54DD"/>
    <w:rsid w:val="00DE5534"/>
    <w:rsid w:val="00DE55CB"/>
    <w:rsid w:val="00DE560A"/>
    <w:rsid w:val="00DE560F"/>
    <w:rsid w:val="00DE58D9"/>
    <w:rsid w:val="00DE59A4"/>
    <w:rsid w:val="00DE59C9"/>
    <w:rsid w:val="00DE59E6"/>
    <w:rsid w:val="00DE5B2F"/>
    <w:rsid w:val="00DE5B40"/>
    <w:rsid w:val="00DE5B6F"/>
    <w:rsid w:val="00DE5BAC"/>
    <w:rsid w:val="00DE5BDB"/>
    <w:rsid w:val="00DE5C0E"/>
    <w:rsid w:val="00DE5D1D"/>
    <w:rsid w:val="00DE5D51"/>
    <w:rsid w:val="00DE5D74"/>
    <w:rsid w:val="00DE5DCA"/>
    <w:rsid w:val="00DE5E58"/>
    <w:rsid w:val="00DE5FC8"/>
    <w:rsid w:val="00DE61A5"/>
    <w:rsid w:val="00DE6354"/>
    <w:rsid w:val="00DE6378"/>
    <w:rsid w:val="00DE63E6"/>
    <w:rsid w:val="00DE645D"/>
    <w:rsid w:val="00DE65CA"/>
    <w:rsid w:val="00DE65F8"/>
    <w:rsid w:val="00DE6627"/>
    <w:rsid w:val="00DE66B8"/>
    <w:rsid w:val="00DE6720"/>
    <w:rsid w:val="00DE6738"/>
    <w:rsid w:val="00DE68F1"/>
    <w:rsid w:val="00DE6987"/>
    <w:rsid w:val="00DE69EE"/>
    <w:rsid w:val="00DE6C66"/>
    <w:rsid w:val="00DE6CB8"/>
    <w:rsid w:val="00DE6D49"/>
    <w:rsid w:val="00DE708B"/>
    <w:rsid w:val="00DE70EA"/>
    <w:rsid w:val="00DE70F7"/>
    <w:rsid w:val="00DE711D"/>
    <w:rsid w:val="00DE7177"/>
    <w:rsid w:val="00DE71C3"/>
    <w:rsid w:val="00DE7415"/>
    <w:rsid w:val="00DE7482"/>
    <w:rsid w:val="00DE74A4"/>
    <w:rsid w:val="00DE75C5"/>
    <w:rsid w:val="00DE7719"/>
    <w:rsid w:val="00DE77CF"/>
    <w:rsid w:val="00DE78E3"/>
    <w:rsid w:val="00DE78F2"/>
    <w:rsid w:val="00DE79F3"/>
    <w:rsid w:val="00DE7A0B"/>
    <w:rsid w:val="00DE7A94"/>
    <w:rsid w:val="00DE7A9A"/>
    <w:rsid w:val="00DE7B07"/>
    <w:rsid w:val="00DE7D5A"/>
    <w:rsid w:val="00DE7D72"/>
    <w:rsid w:val="00DE7DDE"/>
    <w:rsid w:val="00DE7E57"/>
    <w:rsid w:val="00DE7EB6"/>
    <w:rsid w:val="00DF01FE"/>
    <w:rsid w:val="00DF0417"/>
    <w:rsid w:val="00DF0441"/>
    <w:rsid w:val="00DF050F"/>
    <w:rsid w:val="00DF0604"/>
    <w:rsid w:val="00DF08E6"/>
    <w:rsid w:val="00DF0926"/>
    <w:rsid w:val="00DF0965"/>
    <w:rsid w:val="00DF0991"/>
    <w:rsid w:val="00DF0A11"/>
    <w:rsid w:val="00DF0A79"/>
    <w:rsid w:val="00DF0B36"/>
    <w:rsid w:val="00DF0F0A"/>
    <w:rsid w:val="00DF0F27"/>
    <w:rsid w:val="00DF0FA4"/>
    <w:rsid w:val="00DF104E"/>
    <w:rsid w:val="00DF114E"/>
    <w:rsid w:val="00DF11E9"/>
    <w:rsid w:val="00DF138F"/>
    <w:rsid w:val="00DF13B7"/>
    <w:rsid w:val="00DF1500"/>
    <w:rsid w:val="00DF1677"/>
    <w:rsid w:val="00DF1723"/>
    <w:rsid w:val="00DF1761"/>
    <w:rsid w:val="00DF176E"/>
    <w:rsid w:val="00DF199C"/>
    <w:rsid w:val="00DF1A14"/>
    <w:rsid w:val="00DF1AF6"/>
    <w:rsid w:val="00DF1CA5"/>
    <w:rsid w:val="00DF1CD9"/>
    <w:rsid w:val="00DF1CDF"/>
    <w:rsid w:val="00DF1D84"/>
    <w:rsid w:val="00DF1DE5"/>
    <w:rsid w:val="00DF1E00"/>
    <w:rsid w:val="00DF1ED0"/>
    <w:rsid w:val="00DF1F0D"/>
    <w:rsid w:val="00DF2009"/>
    <w:rsid w:val="00DF2103"/>
    <w:rsid w:val="00DF2141"/>
    <w:rsid w:val="00DF2157"/>
    <w:rsid w:val="00DF216E"/>
    <w:rsid w:val="00DF2277"/>
    <w:rsid w:val="00DF22BB"/>
    <w:rsid w:val="00DF231D"/>
    <w:rsid w:val="00DF24BA"/>
    <w:rsid w:val="00DF2523"/>
    <w:rsid w:val="00DF2579"/>
    <w:rsid w:val="00DF25BF"/>
    <w:rsid w:val="00DF25C9"/>
    <w:rsid w:val="00DF25D7"/>
    <w:rsid w:val="00DF263A"/>
    <w:rsid w:val="00DF2657"/>
    <w:rsid w:val="00DF2688"/>
    <w:rsid w:val="00DF26F9"/>
    <w:rsid w:val="00DF27B0"/>
    <w:rsid w:val="00DF2867"/>
    <w:rsid w:val="00DF28A7"/>
    <w:rsid w:val="00DF28AE"/>
    <w:rsid w:val="00DF28FA"/>
    <w:rsid w:val="00DF296C"/>
    <w:rsid w:val="00DF2A68"/>
    <w:rsid w:val="00DF2B08"/>
    <w:rsid w:val="00DF2C42"/>
    <w:rsid w:val="00DF2CAC"/>
    <w:rsid w:val="00DF2D41"/>
    <w:rsid w:val="00DF2E70"/>
    <w:rsid w:val="00DF2EA1"/>
    <w:rsid w:val="00DF3126"/>
    <w:rsid w:val="00DF33CF"/>
    <w:rsid w:val="00DF33F4"/>
    <w:rsid w:val="00DF3413"/>
    <w:rsid w:val="00DF360E"/>
    <w:rsid w:val="00DF3813"/>
    <w:rsid w:val="00DF3828"/>
    <w:rsid w:val="00DF38DB"/>
    <w:rsid w:val="00DF39CF"/>
    <w:rsid w:val="00DF3B20"/>
    <w:rsid w:val="00DF3B75"/>
    <w:rsid w:val="00DF3C2A"/>
    <w:rsid w:val="00DF3D3A"/>
    <w:rsid w:val="00DF3E75"/>
    <w:rsid w:val="00DF3EE3"/>
    <w:rsid w:val="00DF4088"/>
    <w:rsid w:val="00DF40E6"/>
    <w:rsid w:val="00DF417D"/>
    <w:rsid w:val="00DF4281"/>
    <w:rsid w:val="00DF42AE"/>
    <w:rsid w:val="00DF43B0"/>
    <w:rsid w:val="00DF442B"/>
    <w:rsid w:val="00DF46B5"/>
    <w:rsid w:val="00DF4702"/>
    <w:rsid w:val="00DF47A6"/>
    <w:rsid w:val="00DF4839"/>
    <w:rsid w:val="00DF4906"/>
    <w:rsid w:val="00DF498A"/>
    <w:rsid w:val="00DF4A14"/>
    <w:rsid w:val="00DF4A39"/>
    <w:rsid w:val="00DF4B0E"/>
    <w:rsid w:val="00DF4BB2"/>
    <w:rsid w:val="00DF4C62"/>
    <w:rsid w:val="00DF4CDB"/>
    <w:rsid w:val="00DF4DD3"/>
    <w:rsid w:val="00DF4E09"/>
    <w:rsid w:val="00DF4E55"/>
    <w:rsid w:val="00DF4F39"/>
    <w:rsid w:val="00DF4F5F"/>
    <w:rsid w:val="00DF501B"/>
    <w:rsid w:val="00DF5022"/>
    <w:rsid w:val="00DF508A"/>
    <w:rsid w:val="00DF528E"/>
    <w:rsid w:val="00DF5353"/>
    <w:rsid w:val="00DF5443"/>
    <w:rsid w:val="00DF5469"/>
    <w:rsid w:val="00DF54AA"/>
    <w:rsid w:val="00DF54DD"/>
    <w:rsid w:val="00DF5613"/>
    <w:rsid w:val="00DF5652"/>
    <w:rsid w:val="00DF5680"/>
    <w:rsid w:val="00DF5761"/>
    <w:rsid w:val="00DF58A6"/>
    <w:rsid w:val="00DF5943"/>
    <w:rsid w:val="00DF5967"/>
    <w:rsid w:val="00DF5A24"/>
    <w:rsid w:val="00DF5A9F"/>
    <w:rsid w:val="00DF5AAA"/>
    <w:rsid w:val="00DF5C7E"/>
    <w:rsid w:val="00DF5D71"/>
    <w:rsid w:val="00DF5D84"/>
    <w:rsid w:val="00DF5D93"/>
    <w:rsid w:val="00DF5F2A"/>
    <w:rsid w:val="00DF5F5B"/>
    <w:rsid w:val="00DF5F84"/>
    <w:rsid w:val="00DF6099"/>
    <w:rsid w:val="00DF60A0"/>
    <w:rsid w:val="00DF60FD"/>
    <w:rsid w:val="00DF6232"/>
    <w:rsid w:val="00DF63D3"/>
    <w:rsid w:val="00DF642C"/>
    <w:rsid w:val="00DF6526"/>
    <w:rsid w:val="00DF66C0"/>
    <w:rsid w:val="00DF6844"/>
    <w:rsid w:val="00DF6892"/>
    <w:rsid w:val="00DF68F8"/>
    <w:rsid w:val="00DF6984"/>
    <w:rsid w:val="00DF69DE"/>
    <w:rsid w:val="00DF6A09"/>
    <w:rsid w:val="00DF6A12"/>
    <w:rsid w:val="00DF6AFA"/>
    <w:rsid w:val="00DF6CFA"/>
    <w:rsid w:val="00DF6CFD"/>
    <w:rsid w:val="00DF6D41"/>
    <w:rsid w:val="00DF6DDA"/>
    <w:rsid w:val="00DF6DDF"/>
    <w:rsid w:val="00DF6EB7"/>
    <w:rsid w:val="00DF6F8A"/>
    <w:rsid w:val="00DF7072"/>
    <w:rsid w:val="00DF71A0"/>
    <w:rsid w:val="00DF72C4"/>
    <w:rsid w:val="00DF7306"/>
    <w:rsid w:val="00DF733F"/>
    <w:rsid w:val="00DF737A"/>
    <w:rsid w:val="00DF74C8"/>
    <w:rsid w:val="00DF74E9"/>
    <w:rsid w:val="00DF7624"/>
    <w:rsid w:val="00DF771D"/>
    <w:rsid w:val="00DF7773"/>
    <w:rsid w:val="00DF779A"/>
    <w:rsid w:val="00DF785E"/>
    <w:rsid w:val="00DF798C"/>
    <w:rsid w:val="00DF7B4A"/>
    <w:rsid w:val="00DF7EDF"/>
    <w:rsid w:val="00DF7F1E"/>
    <w:rsid w:val="00DF7F71"/>
    <w:rsid w:val="00DF7FC1"/>
    <w:rsid w:val="00E00057"/>
    <w:rsid w:val="00E00119"/>
    <w:rsid w:val="00E0021A"/>
    <w:rsid w:val="00E00267"/>
    <w:rsid w:val="00E002C6"/>
    <w:rsid w:val="00E002EA"/>
    <w:rsid w:val="00E002FA"/>
    <w:rsid w:val="00E0031D"/>
    <w:rsid w:val="00E0061A"/>
    <w:rsid w:val="00E0078A"/>
    <w:rsid w:val="00E00846"/>
    <w:rsid w:val="00E00A09"/>
    <w:rsid w:val="00E00A8A"/>
    <w:rsid w:val="00E00ACE"/>
    <w:rsid w:val="00E00AF4"/>
    <w:rsid w:val="00E00B94"/>
    <w:rsid w:val="00E00C0D"/>
    <w:rsid w:val="00E00C33"/>
    <w:rsid w:val="00E00C49"/>
    <w:rsid w:val="00E00CE7"/>
    <w:rsid w:val="00E00D3C"/>
    <w:rsid w:val="00E00DA1"/>
    <w:rsid w:val="00E00DAF"/>
    <w:rsid w:val="00E00E16"/>
    <w:rsid w:val="00E00E4C"/>
    <w:rsid w:val="00E00F67"/>
    <w:rsid w:val="00E00FF9"/>
    <w:rsid w:val="00E0101E"/>
    <w:rsid w:val="00E01064"/>
    <w:rsid w:val="00E010C0"/>
    <w:rsid w:val="00E01145"/>
    <w:rsid w:val="00E013F8"/>
    <w:rsid w:val="00E014C7"/>
    <w:rsid w:val="00E0158E"/>
    <w:rsid w:val="00E016EB"/>
    <w:rsid w:val="00E016FC"/>
    <w:rsid w:val="00E01738"/>
    <w:rsid w:val="00E01739"/>
    <w:rsid w:val="00E017C5"/>
    <w:rsid w:val="00E01911"/>
    <w:rsid w:val="00E019D4"/>
    <w:rsid w:val="00E01AC5"/>
    <w:rsid w:val="00E01ADA"/>
    <w:rsid w:val="00E01D2E"/>
    <w:rsid w:val="00E01E6E"/>
    <w:rsid w:val="00E01ECC"/>
    <w:rsid w:val="00E01F2B"/>
    <w:rsid w:val="00E0203B"/>
    <w:rsid w:val="00E02054"/>
    <w:rsid w:val="00E02233"/>
    <w:rsid w:val="00E022A8"/>
    <w:rsid w:val="00E02310"/>
    <w:rsid w:val="00E0233B"/>
    <w:rsid w:val="00E02399"/>
    <w:rsid w:val="00E023CC"/>
    <w:rsid w:val="00E02456"/>
    <w:rsid w:val="00E0249C"/>
    <w:rsid w:val="00E02540"/>
    <w:rsid w:val="00E02605"/>
    <w:rsid w:val="00E02665"/>
    <w:rsid w:val="00E026AF"/>
    <w:rsid w:val="00E026D7"/>
    <w:rsid w:val="00E02720"/>
    <w:rsid w:val="00E02725"/>
    <w:rsid w:val="00E0281E"/>
    <w:rsid w:val="00E0284E"/>
    <w:rsid w:val="00E028F6"/>
    <w:rsid w:val="00E02931"/>
    <w:rsid w:val="00E02934"/>
    <w:rsid w:val="00E02A07"/>
    <w:rsid w:val="00E02A11"/>
    <w:rsid w:val="00E02B3D"/>
    <w:rsid w:val="00E02B8F"/>
    <w:rsid w:val="00E02BFF"/>
    <w:rsid w:val="00E02C10"/>
    <w:rsid w:val="00E02C6B"/>
    <w:rsid w:val="00E02C95"/>
    <w:rsid w:val="00E02CC5"/>
    <w:rsid w:val="00E02D0D"/>
    <w:rsid w:val="00E02E04"/>
    <w:rsid w:val="00E02E54"/>
    <w:rsid w:val="00E0305D"/>
    <w:rsid w:val="00E030A6"/>
    <w:rsid w:val="00E031B9"/>
    <w:rsid w:val="00E0324F"/>
    <w:rsid w:val="00E03259"/>
    <w:rsid w:val="00E03287"/>
    <w:rsid w:val="00E0339B"/>
    <w:rsid w:val="00E033A6"/>
    <w:rsid w:val="00E033FC"/>
    <w:rsid w:val="00E03550"/>
    <w:rsid w:val="00E0355A"/>
    <w:rsid w:val="00E035BB"/>
    <w:rsid w:val="00E03C9D"/>
    <w:rsid w:val="00E03CC5"/>
    <w:rsid w:val="00E03D0E"/>
    <w:rsid w:val="00E03D2F"/>
    <w:rsid w:val="00E03DF4"/>
    <w:rsid w:val="00E03E24"/>
    <w:rsid w:val="00E03F76"/>
    <w:rsid w:val="00E03FA2"/>
    <w:rsid w:val="00E04064"/>
    <w:rsid w:val="00E04073"/>
    <w:rsid w:val="00E040F7"/>
    <w:rsid w:val="00E04130"/>
    <w:rsid w:val="00E04280"/>
    <w:rsid w:val="00E042F3"/>
    <w:rsid w:val="00E043D3"/>
    <w:rsid w:val="00E04420"/>
    <w:rsid w:val="00E04519"/>
    <w:rsid w:val="00E0456B"/>
    <w:rsid w:val="00E04592"/>
    <w:rsid w:val="00E0459F"/>
    <w:rsid w:val="00E046B3"/>
    <w:rsid w:val="00E046B5"/>
    <w:rsid w:val="00E04A9E"/>
    <w:rsid w:val="00E04AED"/>
    <w:rsid w:val="00E04B86"/>
    <w:rsid w:val="00E04BC4"/>
    <w:rsid w:val="00E04C0F"/>
    <w:rsid w:val="00E04EBA"/>
    <w:rsid w:val="00E04EC2"/>
    <w:rsid w:val="00E04FAC"/>
    <w:rsid w:val="00E0518A"/>
    <w:rsid w:val="00E051D3"/>
    <w:rsid w:val="00E0530B"/>
    <w:rsid w:val="00E05644"/>
    <w:rsid w:val="00E05742"/>
    <w:rsid w:val="00E0592A"/>
    <w:rsid w:val="00E059DA"/>
    <w:rsid w:val="00E05A36"/>
    <w:rsid w:val="00E05B0B"/>
    <w:rsid w:val="00E05B1E"/>
    <w:rsid w:val="00E05D7E"/>
    <w:rsid w:val="00E05DAC"/>
    <w:rsid w:val="00E05EAC"/>
    <w:rsid w:val="00E060C8"/>
    <w:rsid w:val="00E060F7"/>
    <w:rsid w:val="00E060F8"/>
    <w:rsid w:val="00E0626C"/>
    <w:rsid w:val="00E06426"/>
    <w:rsid w:val="00E06574"/>
    <w:rsid w:val="00E0666E"/>
    <w:rsid w:val="00E066D5"/>
    <w:rsid w:val="00E066EF"/>
    <w:rsid w:val="00E0672D"/>
    <w:rsid w:val="00E06798"/>
    <w:rsid w:val="00E06846"/>
    <w:rsid w:val="00E06866"/>
    <w:rsid w:val="00E068E4"/>
    <w:rsid w:val="00E069B9"/>
    <w:rsid w:val="00E069C5"/>
    <w:rsid w:val="00E069E9"/>
    <w:rsid w:val="00E06B67"/>
    <w:rsid w:val="00E06BC5"/>
    <w:rsid w:val="00E06D1B"/>
    <w:rsid w:val="00E06D4C"/>
    <w:rsid w:val="00E06DC8"/>
    <w:rsid w:val="00E06EFF"/>
    <w:rsid w:val="00E06F10"/>
    <w:rsid w:val="00E071CD"/>
    <w:rsid w:val="00E07279"/>
    <w:rsid w:val="00E072E3"/>
    <w:rsid w:val="00E0742A"/>
    <w:rsid w:val="00E07847"/>
    <w:rsid w:val="00E07878"/>
    <w:rsid w:val="00E07933"/>
    <w:rsid w:val="00E079BE"/>
    <w:rsid w:val="00E07AF3"/>
    <w:rsid w:val="00E07B39"/>
    <w:rsid w:val="00E07B64"/>
    <w:rsid w:val="00E07B7A"/>
    <w:rsid w:val="00E07BFE"/>
    <w:rsid w:val="00E07C65"/>
    <w:rsid w:val="00E07CD8"/>
    <w:rsid w:val="00E07DB8"/>
    <w:rsid w:val="00E07DD3"/>
    <w:rsid w:val="00E07F7A"/>
    <w:rsid w:val="00E100E2"/>
    <w:rsid w:val="00E101DF"/>
    <w:rsid w:val="00E10493"/>
    <w:rsid w:val="00E104DC"/>
    <w:rsid w:val="00E1051C"/>
    <w:rsid w:val="00E10584"/>
    <w:rsid w:val="00E10593"/>
    <w:rsid w:val="00E106AD"/>
    <w:rsid w:val="00E1070C"/>
    <w:rsid w:val="00E10A72"/>
    <w:rsid w:val="00E10AFE"/>
    <w:rsid w:val="00E10B44"/>
    <w:rsid w:val="00E10B70"/>
    <w:rsid w:val="00E10BED"/>
    <w:rsid w:val="00E10C28"/>
    <w:rsid w:val="00E10D81"/>
    <w:rsid w:val="00E10D9D"/>
    <w:rsid w:val="00E10DEF"/>
    <w:rsid w:val="00E10E57"/>
    <w:rsid w:val="00E1103E"/>
    <w:rsid w:val="00E11207"/>
    <w:rsid w:val="00E11220"/>
    <w:rsid w:val="00E112DE"/>
    <w:rsid w:val="00E113D3"/>
    <w:rsid w:val="00E11534"/>
    <w:rsid w:val="00E11663"/>
    <w:rsid w:val="00E11682"/>
    <w:rsid w:val="00E11734"/>
    <w:rsid w:val="00E117C0"/>
    <w:rsid w:val="00E119EE"/>
    <w:rsid w:val="00E11A75"/>
    <w:rsid w:val="00E11D72"/>
    <w:rsid w:val="00E11E65"/>
    <w:rsid w:val="00E11ED1"/>
    <w:rsid w:val="00E11F36"/>
    <w:rsid w:val="00E120E2"/>
    <w:rsid w:val="00E124D4"/>
    <w:rsid w:val="00E1253E"/>
    <w:rsid w:val="00E1254D"/>
    <w:rsid w:val="00E12577"/>
    <w:rsid w:val="00E126CE"/>
    <w:rsid w:val="00E127B0"/>
    <w:rsid w:val="00E12850"/>
    <w:rsid w:val="00E12856"/>
    <w:rsid w:val="00E12935"/>
    <w:rsid w:val="00E12A6F"/>
    <w:rsid w:val="00E12ACD"/>
    <w:rsid w:val="00E12B55"/>
    <w:rsid w:val="00E12E58"/>
    <w:rsid w:val="00E1308C"/>
    <w:rsid w:val="00E13100"/>
    <w:rsid w:val="00E1318F"/>
    <w:rsid w:val="00E13251"/>
    <w:rsid w:val="00E13289"/>
    <w:rsid w:val="00E132A9"/>
    <w:rsid w:val="00E132DF"/>
    <w:rsid w:val="00E13335"/>
    <w:rsid w:val="00E1339D"/>
    <w:rsid w:val="00E135C1"/>
    <w:rsid w:val="00E13631"/>
    <w:rsid w:val="00E1365C"/>
    <w:rsid w:val="00E13682"/>
    <w:rsid w:val="00E13687"/>
    <w:rsid w:val="00E1378D"/>
    <w:rsid w:val="00E137A4"/>
    <w:rsid w:val="00E13A0D"/>
    <w:rsid w:val="00E13A80"/>
    <w:rsid w:val="00E13AFA"/>
    <w:rsid w:val="00E13B36"/>
    <w:rsid w:val="00E13CD9"/>
    <w:rsid w:val="00E13EE6"/>
    <w:rsid w:val="00E140CD"/>
    <w:rsid w:val="00E1413C"/>
    <w:rsid w:val="00E14168"/>
    <w:rsid w:val="00E142DA"/>
    <w:rsid w:val="00E143FF"/>
    <w:rsid w:val="00E1459C"/>
    <w:rsid w:val="00E145DF"/>
    <w:rsid w:val="00E14651"/>
    <w:rsid w:val="00E147DC"/>
    <w:rsid w:val="00E14811"/>
    <w:rsid w:val="00E14876"/>
    <w:rsid w:val="00E14984"/>
    <w:rsid w:val="00E1499D"/>
    <w:rsid w:val="00E149EA"/>
    <w:rsid w:val="00E14A1F"/>
    <w:rsid w:val="00E14A60"/>
    <w:rsid w:val="00E14A75"/>
    <w:rsid w:val="00E14CD0"/>
    <w:rsid w:val="00E14DE1"/>
    <w:rsid w:val="00E14E8D"/>
    <w:rsid w:val="00E14F05"/>
    <w:rsid w:val="00E14F78"/>
    <w:rsid w:val="00E14FA7"/>
    <w:rsid w:val="00E15030"/>
    <w:rsid w:val="00E15126"/>
    <w:rsid w:val="00E151A7"/>
    <w:rsid w:val="00E151BA"/>
    <w:rsid w:val="00E15278"/>
    <w:rsid w:val="00E152C6"/>
    <w:rsid w:val="00E1532D"/>
    <w:rsid w:val="00E15405"/>
    <w:rsid w:val="00E154A7"/>
    <w:rsid w:val="00E15503"/>
    <w:rsid w:val="00E155A4"/>
    <w:rsid w:val="00E156CB"/>
    <w:rsid w:val="00E15737"/>
    <w:rsid w:val="00E15A17"/>
    <w:rsid w:val="00E15A20"/>
    <w:rsid w:val="00E15A24"/>
    <w:rsid w:val="00E15BA3"/>
    <w:rsid w:val="00E15BE1"/>
    <w:rsid w:val="00E15DB0"/>
    <w:rsid w:val="00E15EF9"/>
    <w:rsid w:val="00E15F30"/>
    <w:rsid w:val="00E160BF"/>
    <w:rsid w:val="00E16104"/>
    <w:rsid w:val="00E161D9"/>
    <w:rsid w:val="00E16464"/>
    <w:rsid w:val="00E164C2"/>
    <w:rsid w:val="00E164CC"/>
    <w:rsid w:val="00E1676B"/>
    <w:rsid w:val="00E1691C"/>
    <w:rsid w:val="00E169AE"/>
    <w:rsid w:val="00E16B43"/>
    <w:rsid w:val="00E16CBE"/>
    <w:rsid w:val="00E16D00"/>
    <w:rsid w:val="00E16D05"/>
    <w:rsid w:val="00E16D82"/>
    <w:rsid w:val="00E16E29"/>
    <w:rsid w:val="00E16E45"/>
    <w:rsid w:val="00E1704B"/>
    <w:rsid w:val="00E1726E"/>
    <w:rsid w:val="00E1751F"/>
    <w:rsid w:val="00E17579"/>
    <w:rsid w:val="00E17675"/>
    <w:rsid w:val="00E176AC"/>
    <w:rsid w:val="00E176B2"/>
    <w:rsid w:val="00E176BE"/>
    <w:rsid w:val="00E176E3"/>
    <w:rsid w:val="00E17738"/>
    <w:rsid w:val="00E17744"/>
    <w:rsid w:val="00E1782A"/>
    <w:rsid w:val="00E17D6A"/>
    <w:rsid w:val="00E17DC6"/>
    <w:rsid w:val="00E20180"/>
    <w:rsid w:val="00E201F4"/>
    <w:rsid w:val="00E20384"/>
    <w:rsid w:val="00E2048E"/>
    <w:rsid w:val="00E204F4"/>
    <w:rsid w:val="00E20512"/>
    <w:rsid w:val="00E20534"/>
    <w:rsid w:val="00E2058A"/>
    <w:rsid w:val="00E20625"/>
    <w:rsid w:val="00E206E8"/>
    <w:rsid w:val="00E208A5"/>
    <w:rsid w:val="00E208AA"/>
    <w:rsid w:val="00E20A30"/>
    <w:rsid w:val="00E20D33"/>
    <w:rsid w:val="00E20E18"/>
    <w:rsid w:val="00E20E3A"/>
    <w:rsid w:val="00E21060"/>
    <w:rsid w:val="00E2108E"/>
    <w:rsid w:val="00E210BB"/>
    <w:rsid w:val="00E2111C"/>
    <w:rsid w:val="00E211A8"/>
    <w:rsid w:val="00E2121F"/>
    <w:rsid w:val="00E213F0"/>
    <w:rsid w:val="00E21481"/>
    <w:rsid w:val="00E2162A"/>
    <w:rsid w:val="00E21859"/>
    <w:rsid w:val="00E218BD"/>
    <w:rsid w:val="00E218F4"/>
    <w:rsid w:val="00E21A07"/>
    <w:rsid w:val="00E21AD3"/>
    <w:rsid w:val="00E21B9D"/>
    <w:rsid w:val="00E21C76"/>
    <w:rsid w:val="00E21D48"/>
    <w:rsid w:val="00E21D65"/>
    <w:rsid w:val="00E21DC7"/>
    <w:rsid w:val="00E21E0A"/>
    <w:rsid w:val="00E21ED4"/>
    <w:rsid w:val="00E21FD4"/>
    <w:rsid w:val="00E22008"/>
    <w:rsid w:val="00E22064"/>
    <w:rsid w:val="00E2208E"/>
    <w:rsid w:val="00E221BF"/>
    <w:rsid w:val="00E221DC"/>
    <w:rsid w:val="00E22278"/>
    <w:rsid w:val="00E22303"/>
    <w:rsid w:val="00E2244B"/>
    <w:rsid w:val="00E2247D"/>
    <w:rsid w:val="00E22486"/>
    <w:rsid w:val="00E22546"/>
    <w:rsid w:val="00E2256B"/>
    <w:rsid w:val="00E2261A"/>
    <w:rsid w:val="00E22628"/>
    <w:rsid w:val="00E2270F"/>
    <w:rsid w:val="00E22730"/>
    <w:rsid w:val="00E22843"/>
    <w:rsid w:val="00E228E6"/>
    <w:rsid w:val="00E2297E"/>
    <w:rsid w:val="00E22C27"/>
    <w:rsid w:val="00E22C5F"/>
    <w:rsid w:val="00E22D6A"/>
    <w:rsid w:val="00E22DFC"/>
    <w:rsid w:val="00E22E3B"/>
    <w:rsid w:val="00E23092"/>
    <w:rsid w:val="00E23206"/>
    <w:rsid w:val="00E23355"/>
    <w:rsid w:val="00E2346B"/>
    <w:rsid w:val="00E23607"/>
    <w:rsid w:val="00E23685"/>
    <w:rsid w:val="00E23736"/>
    <w:rsid w:val="00E237F1"/>
    <w:rsid w:val="00E2388C"/>
    <w:rsid w:val="00E239DA"/>
    <w:rsid w:val="00E23A0E"/>
    <w:rsid w:val="00E23C15"/>
    <w:rsid w:val="00E23C47"/>
    <w:rsid w:val="00E23C59"/>
    <w:rsid w:val="00E23E3D"/>
    <w:rsid w:val="00E24032"/>
    <w:rsid w:val="00E242FB"/>
    <w:rsid w:val="00E245E2"/>
    <w:rsid w:val="00E24666"/>
    <w:rsid w:val="00E2475D"/>
    <w:rsid w:val="00E247A7"/>
    <w:rsid w:val="00E247FA"/>
    <w:rsid w:val="00E248BB"/>
    <w:rsid w:val="00E249EA"/>
    <w:rsid w:val="00E24A03"/>
    <w:rsid w:val="00E24AA3"/>
    <w:rsid w:val="00E24B2A"/>
    <w:rsid w:val="00E24B9F"/>
    <w:rsid w:val="00E24BA4"/>
    <w:rsid w:val="00E24BD7"/>
    <w:rsid w:val="00E24D4A"/>
    <w:rsid w:val="00E24D51"/>
    <w:rsid w:val="00E24D60"/>
    <w:rsid w:val="00E24EE6"/>
    <w:rsid w:val="00E24FC0"/>
    <w:rsid w:val="00E25202"/>
    <w:rsid w:val="00E25315"/>
    <w:rsid w:val="00E253AB"/>
    <w:rsid w:val="00E2540C"/>
    <w:rsid w:val="00E254F2"/>
    <w:rsid w:val="00E255BE"/>
    <w:rsid w:val="00E25925"/>
    <w:rsid w:val="00E2596D"/>
    <w:rsid w:val="00E25B04"/>
    <w:rsid w:val="00E25C25"/>
    <w:rsid w:val="00E25C44"/>
    <w:rsid w:val="00E25D87"/>
    <w:rsid w:val="00E25E9E"/>
    <w:rsid w:val="00E25ECA"/>
    <w:rsid w:val="00E25EDB"/>
    <w:rsid w:val="00E2616A"/>
    <w:rsid w:val="00E26181"/>
    <w:rsid w:val="00E261D6"/>
    <w:rsid w:val="00E26265"/>
    <w:rsid w:val="00E262D1"/>
    <w:rsid w:val="00E2635B"/>
    <w:rsid w:val="00E26481"/>
    <w:rsid w:val="00E264B2"/>
    <w:rsid w:val="00E26544"/>
    <w:rsid w:val="00E26574"/>
    <w:rsid w:val="00E265A7"/>
    <w:rsid w:val="00E265A9"/>
    <w:rsid w:val="00E26710"/>
    <w:rsid w:val="00E2681F"/>
    <w:rsid w:val="00E26B53"/>
    <w:rsid w:val="00E26BDC"/>
    <w:rsid w:val="00E26DCC"/>
    <w:rsid w:val="00E26EB9"/>
    <w:rsid w:val="00E26EE9"/>
    <w:rsid w:val="00E27134"/>
    <w:rsid w:val="00E2718E"/>
    <w:rsid w:val="00E27218"/>
    <w:rsid w:val="00E27289"/>
    <w:rsid w:val="00E272A9"/>
    <w:rsid w:val="00E272DF"/>
    <w:rsid w:val="00E273AE"/>
    <w:rsid w:val="00E2754D"/>
    <w:rsid w:val="00E275B8"/>
    <w:rsid w:val="00E275F5"/>
    <w:rsid w:val="00E277CE"/>
    <w:rsid w:val="00E2782A"/>
    <w:rsid w:val="00E278D9"/>
    <w:rsid w:val="00E27996"/>
    <w:rsid w:val="00E2799D"/>
    <w:rsid w:val="00E279BF"/>
    <w:rsid w:val="00E27C13"/>
    <w:rsid w:val="00E27C1F"/>
    <w:rsid w:val="00E27C78"/>
    <w:rsid w:val="00E27C7A"/>
    <w:rsid w:val="00E27DE4"/>
    <w:rsid w:val="00E3012C"/>
    <w:rsid w:val="00E3021F"/>
    <w:rsid w:val="00E30287"/>
    <w:rsid w:val="00E30304"/>
    <w:rsid w:val="00E30343"/>
    <w:rsid w:val="00E30390"/>
    <w:rsid w:val="00E303C2"/>
    <w:rsid w:val="00E3053D"/>
    <w:rsid w:val="00E30577"/>
    <w:rsid w:val="00E3092F"/>
    <w:rsid w:val="00E30BBC"/>
    <w:rsid w:val="00E30BFF"/>
    <w:rsid w:val="00E30D15"/>
    <w:rsid w:val="00E30EE6"/>
    <w:rsid w:val="00E30EFF"/>
    <w:rsid w:val="00E30F22"/>
    <w:rsid w:val="00E30FD6"/>
    <w:rsid w:val="00E3103D"/>
    <w:rsid w:val="00E313F2"/>
    <w:rsid w:val="00E3142C"/>
    <w:rsid w:val="00E3155D"/>
    <w:rsid w:val="00E31684"/>
    <w:rsid w:val="00E317B3"/>
    <w:rsid w:val="00E317E5"/>
    <w:rsid w:val="00E3187F"/>
    <w:rsid w:val="00E318C1"/>
    <w:rsid w:val="00E31BEE"/>
    <w:rsid w:val="00E31D2B"/>
    <w:rsid w:val="00E31DD9"/>
    <w:rsid w:val="00E31E38"/>
    <w:rsid w:val="00E31E64"/>
    <w:rsid w:val="00E31F06"/>
    <w:rsid w:val="00E31F77"/>
    <w:rsid w:val="00E31FC9"/>
    <w:rsid w:val="00E31FE0"/>
    <w:rsid w:val="00E31FE6"/>
    <w:rsid w:val="00E3221A"/>
    <w:rsid w:val="00E3224E"/>
    <w:rsid w:val="00E3225D"/>
    <w:rsid w:val="00E3236B"/>
    <w:rsid w:val="00E32379"/>
    <w:rsid w:val="00E32486"/>
    <w:rsid w:val="00E32492"/>
    <w:rsid w:val="00E324DA"/>
    <w:rsid w:val="00E325C5"/>
    <w:rsid w:val="00E325DF"/>
    <w:rsid w:val="00E32781"/>
    <w:rsid w:val="00E327C9"/>
    <w:rsid w:val="00E328ED"/>
    <w:rsid w:val="00E328F9"/>
    <w:rsid w:val="00E32908"/>
    <w:rsid w:val="00E329F5"/>
    <w:rsid w:val="00E32AED"/>
    <w:rsid w:val="00E32BAD"/>
    <w:rsid w:val="00E32D12"/>
    <w:rsid w:val="00E33021"/>
    <w:rsid w:val="00E330EE"/>
    <w:rsid w:val="00E33299"/>
    <w:rsid w:val="00E332E4"/>
    <w:rsid w:val="00E33413"/>
    <w:rsid w:val="00E33476"/>
    <w:rsid w:val="00E33597"/>
    <w:rsid w:val="00E335B1"/>
    <w:rsid w:val="00E335B6"/>
    <w:rsid w:val="00E33653"/>
    <w:rsid w:val="00E33664"/>
    <w:rsid w:val="00E336F6"/>
    <w:rsid w:val="00E3374E"/>
    <w:rsid w:val="00E33757"/>
    <w:rsid w:val="00E337A1"/>
    <w:rsid w:val="00E33804"/>
    <w:rsid w:val="00E33878"/>
    <w:rsid w:val="00E339E8"/>
    <w:rsid w:val="00E33ABB"/>
    <w:rsid w:val="00E33D0C"/>
    <w:rsid w:val="00E33DCB"/>
    <w:rsid w:val="00E33E44"/>
    <w:rsid w:val="00E33EF7"/>
    <w:rsid w:val="00E33EF8"/>
    <w:rsid w:val="00E33F02"/>
    <w:rsid w:val="00E33F16"/>
    <w:rsid w:val="00E33FAC"/>
    <w:rsid w:val="00E340BB"/>
    <w:rsid w:val="00E3410E"/>
    <w:rsid w:val="00E34196"/>
    <w:rsid w:val="00E34288"/>
    <w:rsid w:val="00E3428A"/>
    <w:rsid w:val="00E342F1"/>
    <w:rsid w:val="00E34352"/>
    <w:rsid w:val="00E343BE"/>
    <w:rsid w:val="00E3454C"/>
    <w:rsid w:val="00E345CF"/>
    <w:rsid w:val="00E34755"/>
    <w:rsid w:val="00E34777"/>
    <w:rsid w:val="00E34833"/>
    <w:rsid w:val="00E34960"/>
    <w:rsid w:val="00E34991"/>
    <w:rsid w:val="00E349C1"/>
    <w:rsid w:val="00E34A52"/>
    <w:rsid w:val="00E34A96"/>
    <w:rsid w:val="00E34ADE"/>
    <w:rsid w:val="00E34B33"/>
    <w:rsid w:val="00E34B6E"/>
    <w:rsid w:val="00E34B98"/>
    <w:rsid w:val="00E34BB4"/>
    <w:rsid w:val="00E34C7C"/>
    <w:rsid w:val="00E34DE3"/>
    <w:rsid w:val="00E34E49"/>
    <w:rsid w:val="00E34EB9"/>
    <w:rsid w:val="00E35016"/>
    <w:rsid w:val="00E35082"/>
    <w:rsid w:val="00E35213"/>
    <w:rsid w:val="00E352E2"/>
    <w:rsid w:val="00E352ED"/>
    <w:rsid w:val="00E353F3"/>
    <w:rsid w:val="00E35430"/>
    <w:rsid w:val="00E3547F"/>
    <w:rsid w:val="00E3556A"/>
    <w:rsid w:val="00E355E2"/>
    <w:rsid w:val="00E3562B"/>
    <w:rsid w:val="00E357BD"/>
    <w:rsid w:val="00E357F4"/>
    <w:rsid w:val="00E35AB4"/>
    <w:rsid w:val="00E35BBD"/>
    <w:rsid w:val="00E35BCE"/>
    <w:rsid w:val="00E35CB1"/>
    <w:rsid w:val="00E35EBE"/>
    <w:rsid w:val="00E35F9F"/>
    <w:rsid w:val="00E35FF4"/>
    <w:rsid w:val="00E360A3"/>
    <w:rsid w:val="00E36128"/>
    <w:rsid w:val="00E3618B"/>
    <w:rsid w:val="00E36422"/>
    <w:rsid w:val="00E366A3"/>
    <w:rsid w:val="00E36717"/>
    <w:rsid w:val="00E36774"/>
    <w:rsid w:val="00E3684A"/>
    <w:rsid w:val="00E36913"/>
    <w:rsid w:val="00E36960"/>
    <w:rsid w:val="00E36993"/>
    <w:rsid w:val="00E36ABC"/>
    <w:rsid w:val="00E36AE8"/>
    <w:rsid w:val="00E36AF7"/>
    <w:rsid w:val="00E36CF6"/>
    <w:rsid w:val="00E36DAB"/>
    <w:rsid w:val="00E36E3A"/>
    <w:rsid w:val="00E36E6A"/>
    <w:rsid w:val="00E36F0E"/>
    <w:rsid w:val="00E36F77"/>
    <w:rsid w:val="00E37006"/>
    <w:rsid w:val="00E37051"/>
    <w:rsid w:val="00E371E8"/>
    <w:rsid w:val="00E37282"/>
    <w:rsid w:val="00E373DC"/>
    <w:rsid w:val="00E37503"/>
    <w:rsid w:val="00E37644"/>
    <w:rsid w:val="00E376D7"/>
    <w:rsid w:val="00E377F3"/>
    <w:rsid w:val="00E3782D"/>
    <w:rsid w:val="00E378BD"/>
    <w:rsid w:val="00E3798D"/>
    <w:rsid w:val="00E379C1"/>
    <w:rsid w:val="00E379E3"/>
    <w:rsid w:val="00E37B1A"/>
    <w:rsid w:val="00E37BAC"/>
    <w:rsid w:val="00E37BB7"/>
    <w:rsid w:val="00E37C24"/>
    <w:rsid w:val="00E37C86"/>
    <w:rsid w:val="00E37CD7"/>
    <w:rsid w:val="00E37DCE"/>
    <w:rsid w:val="00E37DF8"/>
    <w:rsid w:val="00E37E98"/>
    <w:rsid w:val="00E37F0B"/>
    <w:rsid w:val="00E37FA2"/>
    <w:rsid w:val="00E37FCF"/>
    <w:rsid w:val="00E40066"/>
    <w:rsid w:val="00E40074"/>
    <w:rsid w:val="00E4013C"/>
    <w:rsid w:val="00E40171"/>
    <w:rsid w:val="00E4033A"/>
    <w:rsid w:val="00E4035E"/>
    <w:rsid w:val="00E405ED"/>
    <w:rsid w:val="00E40728"/>
    <w:rsid w:val="00E40891"/>
    <w:rsid w:val="00E408C2"/>
    <w:rsid w:val="00E40A7B"/>
    <w:rsid w:val="00E40AB1"/>
    <w:rsid w:val="00E40AC3"/>
    <w:rsid w:val="00E40AF2"/>
    <w:rsid w:val="00E40B17"/>
    <w:rsid w:val="00E40B2B"/>
    <w:rsid w:val="00E40B6E"/>
    <w:rsid w:val="00E40C45"/>
    <w:rsid w:val="00E40CC3"/>
    <w:rsid w:val="00E40D5D"/>
    <w:rsid w:val="00E40DF2"/>
    <w:rsid w:val="00E40EF3"/>
    <w:rsid w:val="00E40EF4"/>
    <w:rsid w:val="00E40F52"/>
    <w:rsid w:val="00E40FFB"/>
    <w:rsid w:val="00E4102B"/>
    <w:rsid w:val="00E4110B"/>
    <w:rsid w:val="00E4114C"/>
    <w:rsid w:val="00E411B9"/>
    <w:rsid w:val="00E41328"/>
    <w:rsid w:val="00E41378"/>
    <w:rsid w:val="00E4139C"/>
    <w:rsid w:val="00E414EB"/>
    <w:rsid w:val="00E41584"/>
    <w:rsid w:val="00E415E4"/>
    <w:rsid w:val="00E415F6"/>
    <w:rsid w:val="00E41632"/>
    <w:rsid w:val="00E417A3"/>
    <w:rsid w:val="00E41823"/>
    <w:rsid w:val="00E4190C"/>
    <w:rsid w:val="00E4198B"/>
    <w:rsid w:val="00E41A4F"/>
    <w:rsid w:val="00E41AD1"/>
    <w:rsid w:val="00E41B19"/>
    <w:rsid w:val="00E41DFD"/>
    <w:rsid w:val="00E41E1B"/>
    <w:rsid w:val="00E41E6A"/>
    <w:rsid w:val="00E41E9B"/>
    <w:rsid w:val="00E41F10"/>
    <w:rsid w:val="00E42046"/>
    <w:rsid w:val="00E42074"/>
    <w:rsid w:val="00E42091"/>
    <w:rsid w:val="00E4213E"/>
    <w:rsid w:val="00E42181"/>
    <w:rsid w:val="00E421FE"/>
    <w:rsid w:val="00E424F9"/>
    <w:rsid w:val="00E425C6"/>
    <w:rsid w:val="00E427CA"/>
    <w:rsid w:val="00E427E3"/>
    <w:rsid w:val="00E4292A"/>
    <w:rsid w:val="00E4297F"/>
    <w:rsid w:val="00E42C10"/>
    <w:rsid w:val="00E42DD0"/>
    <w:rsid w:val="00E42E56"/>
    <w:rsid w:val="00E4302E"/>
    <w:rsid w:val="00E43057"/>
    <w:rsid w:val="00E43126"/>
    <w:rsid w:val="00E432A2"/>
    <w:rsid w:val="00E432CF"/>
    <w:rsid w:val="00E432F3"/>
    <w:rsid w:val="00E43355"/>
    <w:rsid w:val="00E4337D"/>
    <w:rsid w:val="00E434AA"/>
    <w:rsid w:val="00E434E0"/>
    <w:rsid w:val="00E435CB"/>
    <w:rsid w:val="00E436F4"/>
    <w:rsid w:val="00E43702"/>
    <w:rsid w:val="00E43797"/>
    <w:rsid w:val="00E43B86"/>
    <w:rsid w:val="00E43CE6"/>
    <w:rsid w:val="00E43DDE"/>
    <w:rsid w:val="00E43F46"/>
    <w:rsid w:val="00E43F8B"/>
    <w:rsid w:val="00E44207"/>
    <w:rsid w:val="00E442F0"/>
    <w:rsid w:val="00E4440F"/>
    <w:rsid w:val="00E4447A"/>
    <w:rsid w:val="00E444B7"/>
    <w:rsid w:val="00E4462B"/>
    <w:rsid w:val="00E44651"/>
    <w:rsid w:val="00E44686"/>
    <w:rsid w:val="00E44696"/>
    <w:rsid w:val="00E4469D"/>
    <w:rsid w:val="00E447D1"/>
    <w:rsid w:val="00E4489B"/>
    <w:rsid w:val="00E448DA"/>
    <w:rsid w:val="00E44987"/>
    <w:rsid w:val="00E449A0"/>
    <w:rsid w:val="00E449BF"/>
    <w:rsid w:val="00E449E4"/>
    <w:rsid w:val="00E44A37"/>
    <w:rsid w:val="00E44A91"/>
    <w:rsid w:val="00E44A93"/>
    <w:rsid w:val="00E44B3E"/>
    <w:rsid w:val="00E44C0C"/>
    <w:rsid w:val="00E44C4D"/>
    <w:rsid w:val="00E44E63"/>
    <w:rsid w:val="00E44E9A"/>
    <w:rsid w:val="00E44F2D"/>
    <w:rsid w:val="00E44F8D"/>
    <w:rsid w:val="00E450CA"/>
    <w:rsid w:val="00E4513A"/>
    <w:rsid w:val="00E4516D"/>
    <w:rsid w:val="00E45175"/>
    <w:rsid w:val="00E45180"/>
    <w:rsid w:val="00E452F5"/>
    <w:rsid w:val="00E452FF"/>
    <w:rsid w:val="00E45345"/>
    <w:rsid w:val="00E453BF"/>
    <w:rsid w:val="00E453D1"/>
    <w:rsid w:val="00E45403"/>
    <w:rsid w:val="00E45453"/>
    <w:rsid w:val="00E45544"/>
    <w:rsid w:val="00E45578"/>
    <w:rsid w:val="00E45632"/>
    <w:rsid w:val="00E4567D"/>
    <w:rsid w:val="00E456BA"/>
    <w:rsid w:val="00E4574C"/>
    <w:rsid w:val="00E45779"/>
    <w:rsid w:val="00E45827"/>
    <w:rsid w:val="00E458F0"/>
    <w:rsid w:val="00E45D0F"/>
    <w:rsid w:val="00E45D42"/>
    <w:rsid w:val="00E45E4E"/>
    <w:rsid w:val="00E45F34"/>
    <w:rsid w:val="00E45F59"/>
    <w:rsid w:val="00E45F7F"/>
    <w:rsid w:val="00E4613F"/>
    <w:rsid w:val="00E4617F"/>
    <w:rsid w:val="00E464BB"/>
    <w:rsid w:val="00E464BD"/>
    <w:rsid w:val="00E464C2"/>
    <w:rsid w:val="00E46503"/>
    <w:rsid w:val="00E46545"/>
    <w:rsid w:val="00E46551"/>
    <w:rsid w:val="00E465B7"/>
    <w:rsid w:val="00E4664F"/>
    <w:rsid w:val="00E466C2"/>
    <w:rsid w:val="00E46703"/>
    <w:rsid w:val="00E46943"/>
    <w:rsid w:val="00E46998"/>
    <w:rsid w:val="00E469E8"/>
    <w:rsid w:val="00E46A34"/>
    <w:rsid w:val="00E46BCB"/>
    <w:rsid w:val="00E46CE1"/>
    <w:rsid w:val="00E46FAC"/>
    <w:rsid w:val="00E47068"/>
    <w:rsid w:val="00E47132"/>
    <w:rsid w:val="00E4716F"/>
    <w:rsid w:val="00E473D1"/>
    <w:rsid w:val="00E47558"/>
    <w:rsid w:val="00E475C7"/>
    <w:rsid w:val="00E475EF"/>
    <w:rsid w:val="00E4774F"/>
    <w:rsid w:val="00E47A80"/>
    <w:rsid w:val="00E47C10"/>
    <w:rsid w:val="00E47C83"/>
    <w:rsid w:val="00E47CDE"/>
    <w:rsid w:val="00E47DAB"/>
    <w:rsid w:val="00E47E41"/>
    <w:rsid w:val="00E47ED0"/>
    <w:rsid w:val="00E47F25"/>
    <w:rsid w:val="00E50232"/>
    <w:rsid w:val="00E5026A"/>
    <w:rsid w:val="00E502DC"/>
    <w:rsid w:val="00E503AA"/>
    <w:rsid w:val="00E506D1"/>
    <w:rsid w:val="00E506ED"/>
    <w:rsid w:val="00E5090F"/>
    <w:rsid w:val="00E509D2"/>
    <w:rsid w:val="00E50A6E"/>
    <w:rsid w:val="00E50B3A"/>
    <w:rsid w:val="00E50B95"/>
    <w:rsid w:val="00E50CFB"/>
    <w:rsid w:val="00E50D38"/>
    <w:rsid w:val="00E50DC1"/>
    <w:rsid w:val="00E50E25"/>
    <w:rsid w:val="00E50EA9"/>
    <w:rsid w:val="00E50FF0"/>
    <w:rsid w:val="00E510FD"/>
    <w:rsid w:val="00E5118D"/>
    <w:rsid w:val="00E511A5"/>
    <w:rsid w:val="00E51226"/>
    <w:rsid w:val="00E51268"/>
    <w:rsid w:val="00E5129A"/>
    <w:rsid w:val="00E512AF"/>
    <w:rsid w:val="00E512ED"/>
    <w:rsid w:val="00E51325"/>
    <w:rsid w:val="00E513B4"/>
    <w:rsid w:val="00E513EE"/>
    <w:rsid w:val="00E514D7"/>
    <w:rsid w:val="00E515A5"/>
    <w:rsid w:val="00E51774"/>
    <w:rsid w:val="00E5177E"/>
    <w:rsid w:val="00E517D6"/>
    <w:rsid w:val="00E51813"/>
    <w:rsid w:val="00E51846"/>
    <w:rsid w:val="00E518A5"/>
    <w:rsid w:val="00E518C0"/>
    <w:rsid w:val="00E51A44"/>
    <w:rsid w:val="00E51C61"/>
    <w:rsid w:val="00E51C99"/>
    <w:rsid w:val="00E51EB2"/>
    <w:rsid w:val="00E51EF7"/>
    <w:rsid w:val="00E51F58"/>
    <w:rsid w:val="00E52111"/>
    <w:rsid w:val="00E52131"/>
    <w:rsid w:val="00E5226B"/>
    <w:rsid w:val="00E52555"/>
    <w:rsid w:val="00E525CE"/>
    <w:rsid w:val="00E52658"/>
    <w:rsid w:val="00E52670"/>
    <w:rsid w:val="00E52674"/>
    <w:rsid w:val="00E527C7"/>
    <w:rsid w:val="00E5285C"/>
    <w:rsid w:val="00E528D8"/>
    <w:rsid w:val="00E528F0"/>
    <w:rsid w:val="00E5295D"/>
    <w:rsid w:val="00E52C1A"/>
    <w:rsid w:val="00E52CBE"/>
    <w:rsid w:val="00E52D78"/>
    <w:rsid w:val="00E52E10"/>
    <w:rsid w:val="00E53092"/>
    <w:rsid w:val="00E5312C"/>
    <w:rsid w:val="00E53222"/>
    <w:rsid w:val="00E5346F"/>
    <w:rsid w:val="00E53470"/>
    <w:rsid w:val="00E5355A"/>
    <w:rsid w:val="00E5365C"/>
    <w:rsid w:val="00E536EF"/>
    <w:rsid w:val="00E53726"/>
    <w:rsid w:val="00E539CB"/>
    <w:rsid w:val="00E539F8"/>
    <w:rsid w:val="00E53A05"/>
    <w:rsid w:val="00E53B2F"/>
    <w:rsid w:val="00E53B91"/>
    <w:rsid w:val="00E53BF0"/>
    <w:rsid w:val="00E53F6E"/>
    <w:rsid w:val="00E53F82"/>
    <w:rsid w:val="00E54147"/>
    <w:rsid w:val="00E54154"/>
    <w:rsid w:val="00E5415C"/>
    <w:rsid w:val="00E54260"/>
    <w:rsid w:val="00E542B1"/>
    <w:rsid w:val="00E54399"/>
    <w:rsid w:val="00E54426"/>
    <w:rsid w:val="00E54547"/>
    <w:rsid w:val="00E545F9"/>
    <w:rsid w:val="00E547BC"/>
    <w:rsid w:val="00E547E8"/>
    <w:rsid w:val="00E54A17"/>
    <w:rsid w:val="00E54A8C"/>
    <w:rsid w:val="00E54B37"/>
    <w:rsid w:val="00E54B93"/>
    <w:rsid w:val="00E54C98"/>
    <w:rsid w:val="00E54D44"/>
    <w:rsid w:val="00E54E2F"/>
    <w:rsid w:val="00E54E6D"/>
    <w:rsid w:val="00E54E74"/>
    <w:rsid w:val="00E54F36"/>
    <w:rsid w:val="00E54F3F"/>
    <w:rsid w:val="00E54F40"/>
    <w:rsid w:val="00E550CF"/>
    <w:rsid w:val="00E552CC"/>
    <w:rsid w:val="00E55453"/>
    <w:rsid w:val="00E554CE"/>
    <w:rsid w:val="00E55500"/>
    <w:rsid w:val="00E55567"/>
    <w:rsid w:val="00E55663"/>
    <w:rsid w:val="00E557CF"/>
    <w:rsid w:val="00E557F3"/>
    <w:rsid w:val="00E557F7"/>
    <w:rsid w:val="00E55B60"/>
    <w:rsid w:val="00E55B6E"/>
    <w:rsid w:val="00E55BCC"/>
    <w:rsid w:val="00E55C17"/>
    <w:rsid w:val="00E55D32"/>
    <w:rsid w:val="00E55D36"/>
    <w:rsid w:val="00E55F28"/>
    <w:rsid w:val="00E55FB8"/>
    <w:rsid w:val="00E56029"/>
    <w:rsid w:val="00E56074"/>
    <w:rsid w:val="00E560C3"/>
    <w:rsid w:val="00E56257"/>
    <w:rsid w:val="00E56362"/>
    <w:rsid w:val="00E563DC"/>
    <w:rsid w:val="00E565D7"/>
    <w:rsid w:val="00E5665D"/>
    <w:rsid w:val="00E56681"/>
    <w:rsid w:val="00E568AC"/>
    <w:rsid w:val="00E568DD"/>
    <w:rsid w:val="00E5695E"/>
    <w:rsid w:val="00E56A5C"/>
    <w:rsid w:val="00E56A89"/>
    <w:rsid w:val="00E56B3A"/>
    <w:rsid w:val="00E56BBC"/>
    <w:rsid w:val="00E56D54"/>
    <w:rsid w:val="00E56DF8"/>
    <w:rsid w:val="00E56EB8"/>
    <w:rsid w:val="00E56EE9"/>
    <w:rsid w:val="00E5707D"/>
    <w:rsid w:val="00E571D5"/>
    <w:rsid w:val="00E572A4"/>
    <w:rsid w:val="00E572A9"/>
    <w:rsid w:val="00E57442"/>
    <w:rsid w:val="00E57678"/>
    <w:rsid w:val="00E5769E"/>
    <w:rsid w:val="00E577D3"/>
    <w:rsid w:val="00E5789D"/>
    <w:rsid w:val="00E578E9"/>
    <w:rsid w:val="00E57A03"/>
    <w:rsid w:val="00E57A9A"/>
    <w:rsid w:val="00E57AA5"/>
    <w:rsid w:val="00E57ACB"/>
    <w:rsid w:val="00E57B7D"/>
    <w:rsid w:val="00E57B96"/>
    <w:rsid w:val="00E57C02"/>
    <w:rsid w:val="00E57C72"/>
    <w:rsid w:val="00E57C87"/>
    <w:rsid w:val="00E57CC5"/>
    <w:rsid w:val="00E57DCD"/>
    <w:rsid w:val="00E57E2F"/>
    <w:rsid w:val="00E57FE4"/>
    <w:rsid w:val="00E60061"/>
    <w:rsid w:val="00E600BC"/>
    <w:rsid w:val="00E6031C"/>
    <w:rsid w:val="00E603D7"/>
    <w:rsid w:val="00E604A1"/>
    <w:rsid w:val="00E60920"/>
    <w:rsid w:val="00E60950"/>
    <w:rsid w:val="00E609E6"/>
    <w:rsid w:val="00E60A91"/>
    <w:rsid w:val="00E60BA4"/>
    <w:rsid w:val="00E60C64"/>
    <w:rsid w:val="00E60D3B"/>
    <w:rsid w:val="00E60EBD"/>
    <w:rsid w:val="00E60F33"/>
    <w:rsid w:val="00E60F3E"/>
    <w:rsid w:val="00E61114"/>
    <w:rsid w:val="00E6115F"/>
    <w:rsid w:val="00E612C4"/>
    <w:rsid w:val="00E6175A"/>
    <w:rsid w:val="00E617D2"/>
    <w:rsid w:val="00E61AC4"/>
    <w:rsid w:val="00E61AD4"/>
    <w:rsid w:val="00E61B9D"/>
    <w:rsid w:val="00E61BA4"/>
    <w:rsid w:val="00E61C01"/>
    <w:rsid w:val="00E61CAF"/>
    <w:rsid w:val="00E61DAB"/>
    <w:rsid w:val="00E61DD6"/>
    <w:rsid w:val="00E61E59"/>
    <w:rsid w:val="00E61F51"/>
    <w:rsid w:val="00E61F86"/>
    <w:rsid w:val="00E61FCF"/>
    <w:rsid w:val="00E61FDA"/>
    <w:rsid w:val="00E621B9"/>
    <w:rsid w:val="00E6221A"/>
    <w:rsid w:val="00E62263"/>
    <w:rsid w:val="00E62287"/>
    <w:rsid w:val="00E622CC"/>
    <w:rsid w:val="00E6231D"/>
    <w:rsid w:val="00E624A0"/>
    <w:rsid w:val="00E62538"/>
    <w:rsid w:val="00E62553"/>
    <w:rsid w:val="00E6255D"/>
    <w:rsid w:val="00E625F3"/>
    <w:rsid w:val="00E62686"/>
    <w:rsid w:val="00E62A2B"/>
    <w:rsid w:val="00E62A60"/>
    <w:rsid w:val="00E62B11"/>
    <w:rsid w:val="00E62B87"/>
    <w:rsid w:val="00E62C87"/>
    <w:rsid w:val="00E62CC8"/>
    <w:rsid w:val="00E62D15"/>
    <w:rsid w:val="00E62D78"/>
    <w:rsid w:val="00E62E40"/>
    <w:rsid w:val="00E62E5A"/>
    <w:rsid w:val="00E62ED7"/>
    <w:rsid w:val="00E62F86"/>
    <w:rsid w:val="00E630B2"/>
    <w:rsid w:val="00E63110"/>
    <w:rsid w:val="00E631CD"/>
    <w:rsid w:val="00E631F6"/>
    <w:rsid w:val="00E63300"/>
    <w:rsid w:val="00E634CB"/>
    <w:rsid w:val="00E63509"/>
    <w:rsid w:val="00E63548"/>
    <w:rsid w:val="00E63795"/>
    <w:rsid w:val="00E63932"/>
    <w:rsid w:val="00E6396F"/>
    <w:rsid w:val="00E63A6C"/>
    <w:rsid w:val="00E63B08"/>
    <w:rsid w:val="00E63D81"/>
    <w:rsid w:val="00E63DA8"/>
    <w:rsid w:val="00E63DEF"/>
    <w:rsid w:val="00E63E2C"/>
    <w:rsid w:val="00E63EBA"/>
    <w:rsid w:val="00E63F93"/>
    <w:rsid w:val="00E640F0"/>
    <w:rsid w:val="00E641D0"/>
    <w:rsid w:val="00E641E1"/>
    <w:rsid w:val="00E64207"/>
    <w:rsid w:val="00E6428E"/>
    <w:rsid w:val="00E642AF"/>
    <w:rsid w:val="00E6430A"/>
    <w:rsid w:val="00E643C7"/>
    <w:rsid w:val="00E646AB"/>
    <w:rsid w:val="00E6474F"/>
    <w:rsid w:val="00E648D0"/>
    <w:rsid w:val="00E6491C"/>
    <w:rsid w:val="00E64981"/>
    <w:rsid w:val="00E649C7"/>
    <w:rsid w:val="00E649C9"/>
    <w:rsid w:val="00E64A24"/>
    <w:rsid w:val="00E64CA2"/>
    <w:rsid w:val="00E64D18"/>
    <w:rsid w:val="00E64D1B"/>
    <w:rsid w:val="00E64D96"/>
    <w:rsid w:val="00E64DEF"/>
    <w:rsid w:val="00E64E20"/>
    <w:rsid w:val="00E64F5F"/>
    <w:rsid w:val="00E650E2"/>
    <w:rsid w:val="00E65130"/>
    <w:rsid w:val="00E6515A"/>
    <w:rsid w:val="00E65161"/>
    <w:rsid w:val="00E651D9"/>
    <w:rsid w:val="00E6523B"/>
    <w:rsid w:val="00E653B7"/>
    <w:rsid w:val="00E653FD"/>
    <w:rsid w:val="00E6542F"/>
    <w:rsid w:val="00E65430"/>
    <w:rsid w:val="00E655F5"/>
    <w:rsid w:val="00E655F9"/>
    <w:rsid w:val="00E65771"/>
    <w:rsid w:val="00E65781"/>
    <w:rsid w:val="00E658A5"/>
    <w:rsid w:val="00E658B7"/>
    <w:rsid w:val="00E65A48"/>
    <w:rsid w:val="00E65A56"/>
    <w:rsid w:val="00E65A6D"/>
    <w:rsid w:val="00E65BC8"/>
    <w:rsid w:val="00E65CC1"/>
    <w:rsid w:val="00E65E64"/>
    <w:rsid w:val="00E65F54"/>
    <w:rsid w:val="00E65FF1"/>
    <w:rsid w:val="00E66002"/>
    <w:rsid w:val="00E66064"/>
    <w:rsid w:val="00E6611B"/>
    <w:rsid w:val="00E66210"/>
    <w:rsid w:val="00E66211"/>
    <w:rsid w:val="00E6632C"/>
    <w:rsid w:val="00E6638F"/>
    <w:rsid w:val="00E66455"/>
    <w:rsid w:val="00E6650D"/>
    <w:rsid w:val="00E665B5"/>
    <w:rsid w:val="00E665BB"/>
    <w:rsid w:val="00E666EF"/>
    <w:rsid w:val="00E667C0"/>
    <w:rsid w:val="00E6686E"/>
    <w:rsid w:val="00E669DF"/>
    <w:rsid w:val="00E66A04"/>
    <w:rsid w:val="00E66A77"/>
    <w:rsid w:val="00E66E96"/>
    <w:rsid w:val="00E66EF0"/>
    <w:rsid w:val="00E670D1"/>
    <w:rsid w:val="00E67196"/>
    <w:rsid w:val="00E67265"/>
    <w:rsid w:val="00E67361"/>
    <w:rsid w:val="00E674C5"/>
    <w:rsid w:val="00E674E6"/>
    <w:rsid w:val="00E67773"/>
    <w:rsid w:val="00E67823"/>
    <w:rsid w:val="00E67893"/>
    <w:rsid w:val="00E67A78"/>
    <w:rsid w:val="00E67A83"/>
    <w:rsid w:val="00E67ACD"/>
    <w:rsid w:val="00E67B0E"/>
    <w:rsid w:val="00E67B2F"/>
    <w:rsid w:val="00E67C35"/>
    <w:rsid w:val="00E67CB3"/>
    <w:rsid w:val="00E67CBE"/>
    <w:rsid w:val="00E67D37"/>
    <w:rsid w:val="00E67D51"/>
    <w:rsid w:val="00E67D94"/>
    <w:rsid w:val="00E67E17"/>
    <w:rsid w:val="00E67EFA"/>
    <w:rsid w:val="00E67F49"/>
    <w:rsid w:val="00E67FC4"/>
    <w:rsid w:val="00E700B0"/>
    <w:rsid w:val="00E70107"/>
    <w:rsid w:val="00E703CE"/>
    <w:rsid w:val="00E70416"/>
    <w:rsid w:val="00E7048D"/>
    <w:rsid w:val="00E705BE"/>
    <w:rsid w:val="00E70954"/>
    <w:rsid w:val="00E7099E"/>
    <w:rsid w:val="00E709B2"/>
    <w:rsid w:val="00E70A6A"/>
    <w:rsid w:val="00E70AB0"/>
    <w:rsid w:val="00E70B8C"/>
    <w:rsid w:val="00E70CD1"/>
    <w:rsid w:val="00E70DA0"/>
    <w:rsid w:val="00E70DBE"/>
    <w:rsid w:val="00E70DE8"/>
    <w:rsid w:val="00E70E6B"/>
    <w:rsid w:val="00E70EAE"/>
    <w:rsid w:val="00E70ED8"/>
    <w:rsid w:val="00E710C8"/>
    <w:rsid w:val="00E713B0"/>
    <w:rsid w:val="00E713B1"/>
    <w:rsid w:val="00E71485"/>
    <w:rsid w:val="00E7148F"/>
    <w:rsid w:val="00E71678"/>
    <w:rsid w:val="00E71882"/>
    <w:rsid w:val="00E7191D"/>
    <w:rsid w:val="00E719BB"/>
    <w:rsid w:val="00E71AA4"/>
    <w:rsid w:val="00E71B7E"/>
    <w:rsid w:val="00E71C44"/>
    <w:rsid w:val="00E71C69"/>
    <w:rsid w:val="00E71C91"/>
    <w:rsid w:val="00E71CDC"/>
    <w:rsid w:val="00E72075"/>
    <w:rsid w:val="00E720AC"/>
    <w:rsid w:val="00E720FF"/>
    <w:rsid w:val="00E721D4"/>
    <w:rsid w:val="00E7235B"/>
    <w:rsid w:val="00E72380"/>
    <w:rsid w:val="00E723A8"/>
    <w:rsid w:val="00E723AA"/>
    <w:rsid w:val="00E723F9"/>
    <w:rsid w:val="00E7244C"/>
    <w:rsid w:val="00E72466"/>
    <w:rsid w:val="00E7249B"/>
    <w:rsid w:val="00E7254D"/>
    <w:rsid w:val="00E72817"/>
    <w:rsid w:val="00E7284F"/>
    <w:rsid w:val="00E72B83"/>
    <w:rsid w:val="00E72D23"/>
    <w:rsid w:val="00E72DC9"/>
    <w:rsid w:val="00E72DDE"/>
    <w:rsid w:val="00E72EA0"/>
    <w:rsid w:val="00E72EFE"/>
    <w:rsid w:val="00E7328B"/>
    <w:rsid w:val="00E732A5"/>
    <w:rsid w:val="00E7348E"/>
    <w:rsid w:val="00E734A3"/>
    <w:rsid w:val="00E73532"/>
    <w:rsid w:val="00E7354A"/>
    <w:rsid w:val="00E736A9"/>
    <w:rsid w:val="00E73804"/>
    <w:rsid w:val="00E738B4"/>
    <w:rsid w:val="00E73961"/>
    <w:rsid w:val="00E73992"/>
    <w:rsid w:val="00E739BA"/>
    <w:rsid w:val="00E73A26"/>
    <w:rsid w:val="00E73A62"/>
    <w:rsid w:val="00E73AF0"/>
    <w:rsid w:val="00E73B17"/>
    <w:rsid w:val="00E73DB6"/>
    <w:rsid w:val="00E73E2D"/>
    <w:rsid w:val="00E73E8A"/>
    <w:rsid w:val="00E73F64"/>
    <w:rsid w:val="00E74041"/>
    <w:rsid w:val="00E741B5"/>
    <w:rsid w:val="00E7437C"/>
    <w:rsid w:val="00E7437D"/>
    <w:rsid w:val="00E743BD"/>
    <w:rsid w:val="00E74405"/>
    <w:rsid w:val="00E7472F"/>
    <w:rsid w:val="00E74773"/>
    <w:rsid w:val="00E74B04"/>
    <w:rsid w:val="00E74BF4"/>
    <w:rsid w:val="00E74CA6"/>
    <w:rsid w:val="00E74D8F"/>
    <w:rsid w:val="00E74E16"/>
    <w:rsid w:val="00E75005"/>
    <w:rsid w:val="00E750D8"/>
    <w:rsid w:val="00E7510D"/>
    <w:rsid w:val="00E7538E"/>
    <w:rsid w:val="00E7541A"/>
    <w:rsid w:val="00E7545A"/>
    <w:rsid w:val="00E75483"/>
    <w:rsid w:val="00E75558"/>
    <w:rsid w:val="00E755CB"/>
    <w:rsid w:val="00E7561F"/>
    <w:rsid w:val="00E75698"/>
    <w:rsid w:val="00E756F7"/>
    <w:rsid w:val="00E75813"/>
    <w:rsid w:val="00E7588B"/>
    <w:rsid w:val="00E75AA4"/>
    <w:rsid w:val="00E75BE4"/>
    <w:rsid w:val="00E75C20"/>
    <w:rsid w:val="00E75C28"/>
    <w:rsid w:val="00E75E1D"/>
    <w:rsid w:val="00E75E45"/>
    <w:rsid w:val="00E75EC4"/>
    <w:rsid w:val="00E75F1F"/>
    <w:rsid w:val="00E75FF3"/>
    <w:rsid w:val="00E760F2"/>
    <w:rsid w:val="00E7623A"/>
    <w:rsid w:val="00E762D5"/>
    <w:rsid w:val="00E7633A"/>
    <w:rsid w:val="00E763AB"/>
    <w:rsid w:val="00E763AE"/>
    <w:rsid w:val="00E7644C"/>
    <w:rsid w:val="00E76541"/>
    <w:rsid w:val="00E765AC"/>
    <w:rsid w:val="00E765D7"/>
    <w:rsid w:val="00E7662D"/>
    <w:rsid w:val="00E7667A"/>
    <w:rsid w:val="00E76776"/>
    <w:rsid w:val="00E76860"/>
    <w:rsid w:val="00E7693F"/>
    <w:rsid w:val="00E76A3E"/>
    <w:rsid w:val="00E76A8B"/>
    <w:rsid w:val="00E76B49"/>
    <w:rsid w:val="00E76B9B"/>
    <w:rsid w:val="00E76CAE"/>
    <w:rsid w:val="00E76D3E"/>
    <w:rsid w:val="00E76EE8"/>
    <w:rsid w:val="00E76F5D"/>
    <w:rsid w:val="00E76FA2"/>
    <w:rsid w:val="00E76FCA"/>
    <w:rsid w:val="00E77126"/>
    <w:rsid w:val="00E77153"/>
    <w:rsid w:val="00E773DB"/>
    <w:rsid w:val="00E7740B"/>
    <w:rsid w:val="00E77420"/>
    <w:rsid w:val="00E7756C"/>
    <w:rsid w:val="00E77587"/>
    <w:rsid w:val="00E77674"/>
    <w:rsid w:val="00E7768D"/>
    <w:rsid w:val="00E776B7"/>
    <w:rsid w:val="00E77732"/>
    <w:rsid w:val="00E7782A"/>
    <w:rsid w:val="00E77850"/>
    <w:rsid w:val="00E7788E"/>
    <w:rsid w:val="00E77AD7"/>
    <w:rsid w:val="00E77D12"/>
    <w:rsid w:val="00E77D24"/>
    <w:rsid w:val="00E77D6F"/>
    <w:rsid w:val="00E77DA3"/>
    <w:rsid w:val="00E77DF8"/>
    <w:rsid w:val="00E77E2F"/>
    <w:rsid w:val="00E77FB7"/>
    <w:rsid w:val="00E80037"/>
    <w:rsid w:val="00E8008E"/>
    <w:rsid w:val="00E80164"/>
    <w:rsid w:val="00E80166"/>
    <w:rsid w:val="00E80203"/>
    <w:rsid w:val="00E802BB"/>
    <w:rsid w:val="00E803CC"/>
    <w:rsid w:val="00E805B3"/>
    <w:rsid w:val="00E805C4"/>
    <w:rsid w:val="00E8062B"/>
    <w:rsid w:val="00E807F0"/>
    <w:rsid w:val="00E8095C"/>
    <w:rsid w:val="00E8096D"/>
    <w:rsid w:val="00E809B4"/>
    <w:rsid w:val="00E80AA9"/>
    <w:rsid w:val="00E80AAF"/>
    <w:rsid w:val="00E80ACF"/>
    <w:rsid w:val="00E80B60"/>
    <w:rsid w:val="00E80B6A"/>
    <w:rsid w:val="00E80BF8"/>
    <w:rsid w:val="00E80C43"/>
    <w:rsid w:val="00E80C96"/>
    <w:rsid w:val="00E80D67"/>
    <w:rsid w:val="00E80E4D"/>
    <w:rsid w:val="00E80F49"/>
    <w:rsid w:val="00E80FEF"/>
    <w:rsid w:val="00E81019"/>
    <w:rsid w:val="00E81063"/>
    <w:rsid w:val="00E810F9"/>
    <w:rsid w:val="00E81142"/>
    <w:rsid w:val="00E81270"/>
    <w:rsid w:val="00E814AD"/>
    <w:rsid w:val="00E814FA"/>
    <w:rsid w:val="00E81550"/>
    <w:rsid w:val="00E81551"/>
    <w:rsid w:val="00E815AE"/>
    <w:rsid w:val="00E81662"/>
    <w:rsid w:val="00E816C9"/>
    <w:rsid w:val="00E81755"/>
    <w:rsid w:val="00E81960"/>
    <w:rsid w:val="00E81AC4"/>
    <w:rsid w:val="00E81C0C"/>
    <w:rsid w:val="00E81C4A"/>
    <w:rsid w:val="00E81CF8"/>
    <w:rsid w:val="00E81DB8"/>
    <w:rsid w:val="00E81E7E"/>
    <w:rsid w:val="00E81EA6"/>
    <w:rsid w:val="00E81F27"/>
    <w:rsid w:val="00E81F84"/>
    <w:rsid w:val="00E82116"/>
    <w:rsid w:val="00E8217A"/>
    <w:rsid w:val="00E82204"/>
    <w:rsid w:val="00E82383"/>
    <w:rsid w:val="00E82553"/>
    <w:rsid w:val="00E825EC"/>
    <w:rsid w:val="00E82637"/>
    <w:rsid w:val="00E8273A"/>
    <w:rsid w:val="00E8283C"/>
    <w:rsid w:val="00E82844"/>
    <w:rsid w:val="00E82907"/>
    <w:rsid w:val="00E82A03"/>
    <w:rsid w:val="00E82AB8"/>
    <w:rsid w:val="00E82ACC"/>
    <w:rsid w:val="00E82BAF"/>
    <w:rsid w:val="00E82D95"/>
    <w:rsid w:val="00E82DE1"/>
    <w:rsid w:val="00E82E3A"/>
    <w:rsid w:val="00E82F6F"/>
    <w:rsid w:val="00E830ED"/>
    <w:rsid w:val="00E83115"/>
    <w:rsid w:val="00E83168"/>
    <w:rsid w:val="00E8320A"/>
    <w:rsid w:val="00E83296"/>
    <w:rsid w:val="00E832EF"/>
    <w:rsid w:val="00E83347"/>
    <w:rsid w:val="00E83395"/>
    <w:rsid w:val="00E83398"/>
    <w:rsid w:val="00E8340D"/>
    <w:rsid w:val="00E83431"/>
    <w:rsid w:val="00E83469"/>
    <w:rsid w:val="00E8359D"/>
    <w:rsid w:val="00E83784"/>
    <w:rsid w:val="00E8388D"/>
    <w:rsid w:val="00E83915"/>
    <w:rsid w:val="00E83973"/>
    <w:rsid w:val="00E839F2"/>
    <w:rsid w:val="00E83A12"/>
    <w:rsid w:val="00E83A22"/>
    <w:rsid w:val="00E83A9A"/>
    <w:rsid w:val="00E83B49"/>
    <w:rsid w:val="00E83B92"/>
    <w:rsid w:val="00E83C5F"/>
    <w:rsid w:val="00E83C6C"/>
    <w:rsid w:val="00E83C95"/>
    <w:rsid w:val="00E83D23"/>
    <w:rsid w:val="00E83DB6"/>
    <w:rsid w:val="00E83E25"/>
    <w:rsid w:val="00E83E4C"/>
    <w:rsid w:val="00E83FF2"/>
    <w:rsid w:val="00E83FF7"/>
    <w:rsid w:val="00E84068"/>
    <w:rsid w:val="00E8411A"/>
    <w:rsid w:val="00E841ED"/>
    <w:rsid w:val="00E8420A"/>
    <w:rsid w:val="00E84280"/>
    <w:rsid w:val="00E843C1"/>
    <w:rsid w:val="00E84490"/>
    <w:rsid w:val="00E844F5"/>
    <w:rsid w:val="00E84596"/>
    <w:rsid w:val="00E845AE"/>
    <w:rsid w:val="00E845B1"/>
    <w:rsid w:val="00E846BA"/>
    <w:rsid w:val="00E846E2"/>
    <w:rsid w:val="00E84712"/>
    <w:rsid w:val="00E84726"/>
    <w:rsid w:val="00E8477A"/>
    <w:rsid w:val="00E847D7"/>
    <w:rsid w:val="00E8485D"/>
    <w:rsid w:val="00E84983"/>
    <w:rsid w:val="00E84A48"/>
    <w:rsid w:val="00E84AF2"/>
    <w:rsid w:val="00E84BCD"/>
    <w:rsid w:val="00E84CF5"/>
    <w:rsid w:val="00E84D65"/>
    <w:rsid w:val="00E84D96"/>
    <w:rsid w:val="00E84DEC"/>
    <w:rsid w:val="00E84FD7"/>
    <w:rsid w:val="00E850D6"/>
    <w:rsid w:val="00E8516F"/>
    <w:rsid w:val="00E8518E"/>
    <w:rsid w:val="00E851A0"/>
    <w:rsid w:val="00E851C6"/>
    <w:rsid w:val="00E8529F"/>
    <w:rsid w:val="00E85594"/>
    <w:rsid w:val="00E8562E"/>
    <w:rsid w:val="00E85686"/>
    <w:rsid w:val="00E85699"/>
    <w:rsid w:val="00E85781"/>
    <w:rsid w:val="00E857CB"/>
    <w:rsid w:val="00E8593F"/>
    <w:rsid w:val="00E85A20"/>
    <w:rsid w:val="00E85A30"/>
    <w:rsid w:val="00E85B4B"/>
    <w:rsid w:val="00E85B84"/>
    <w:rsid w:val="00E85BA8"/>
    <w:rsid w:val="00E85CC2"/>
    <w:rsid w:val="00E85E05"/>
    <w:rsid w:val="00E85E1A"/>
    <w:rsid w:val="00E85E53"/>
    <w:rsid w:val="00E85E86"/>
    <w:rsid w:val="00E85F96"/>
    <w:rsid w:val="00E86028"/>
    <w:rsid w:val="00E86040"/>
    <w:rsid w:val="00E86077"/>
    <w:rsid w:val="00E8615E"/>
    <w:rsid w:val="00E8616C"/>
    <w:rsid w:val="00E861AA"/>
    <w:rsid w:val="00E861C6"/>
    <w:rsid w:val="00E86231"/>
    <w:rsid w:val="00E86269"/>
    <w:rsid w:val="00E862D3"/>
    <w:rsid w:val="00E862FE"/>
    <w:rsid w:val="00E8631A"/>
    <w:rsid w:val="00E865AF"/>
    <w:rsid w:val="00E8665D"/>
    <w:rsid w:val="00E86704"/>
    <w:rsid w:val="00E868DE"/>
    <w:rsid w:val="00E869AE"/>
    <w:rsid w:val="00E86A64"/>
    <w:rsid w:val="00E86AB0"/>
    <w:rsid w:val="00E86AB8"/>
    <w:rsid w:val="00E86C54"/>
    <w:rsid w:val="00E86CD5"/>
    <w:rsid w:val="00E86CDA"/>
    <w:rsid w:val="00E86D0A"/>
    <w:rsid w:val="00E86D8F"/>
    <w:rsid w:val="00E87136"/>
    <w:rsid w:val="00E8726C"/>
    <w:rsid w:val="00E8728D"/>
    <w:rsid w:val="00E873D9"/>
    <w:rsid w:val="00E874B1"/>
    <w:rsid w:val="00E87981"/>
    <w:rsid w:val="00E87A5F"/>
    <w:rsid w:val="00E87AFB"/>
    <w:rsid w:val="00E87BA1"/>
    <w:rsid w:val="00E87D41"/>
    <w:rsid w:val="00E87EE8"/>
    <w:rsid w:val="00E87FF2"/>
    <w:rsid w:val="00E90048"/>
    <w:rsid w:val="00E9006F"/>
    <w:rsid w:val="00E90091"/>
    <w:rsid w:val="00E900C9"/>
    <w:rsid w:val="00E9015C"/>
    <w:rsid w:val="00E90284"/>
    <w:rsid w:val="00E90310"/>
    <w:rsid w:val="00E9037F"/>
    <w:rsid w:val="00E903BB"/>
    <w:rsid w:val="00E90403"/>
    <w:rsid w:val="00E9049D"/>
    <w:rsid w:val="00E90513"/>
    <w:rsid w:val="00E9059D"/>
    <w:rsid w:val="00E90633"/>
    <w:rsid w:val="00E907F0"/>
    <w:rsid w:val="00E9090F"/>
    <w:rsid w:val="00E90957"/>
    <w:rsid w:val="00E90973"/>
    <w:rsid w:val="00E909EC"/>
    <w:rsid w:val="00E90A92"/>
    <w:rsid w:val="00E90CC3"/>
    <w:rsid w:val="00E90DDB"/>
    <w:rsid w:val="00E90E68"/>
    <w:rsid w:val="00E90E9A"/>
    <w:rsid w:val="00E90EF9"/>
    <w:rsid w:val="00E90F96"/>
    <w:rsid w:val="00E90FBC"/>
    <w:rsid w:val="00E9108D"/>
    <w:rsid w:val="00E9125D"/>
    <w:rsid w:val="00E91279"/>
    <w:rsid w:val="00E912CC"/>
    <w:rsid w:val="00E91332"/>
    <w:rsid w:val="00E9134E"/>
    <w:rsid w:val="00E9149A"/>
    <w:rsid w:val="00E9153C"/>
    <w:rsid w:val="00E91742"/>
    <w:rsid w:val="00E91802"/>
    <w:rsid w:val="00E91826"/>
    <w:rsid w:val="00E91992"/>
    <w:rsid w:val="00E91A09"/>
    <w:rsid w:val="00E91A60"/>
    <w:rsid w:val="00E91B39"/>
    <w:rsid w:val="00E91B86"/>
    <w:rsid w:val="00E91C36"/>
    <w:rsid w:val="00E91CCF"/>
    <w:rsid w:val="00E91DD3"/>
    <w:rsid w:val="00E91F0B"/>
    <w:rsid w:val="00E91F7F"/>
    <w:rsid w:val="00E92064"/>
    <w:rsid w:val="00E92074"/>
    <w:rsid w:val="00E9218E"/>
    <w:rsid w:val="00E92298"/>
    <w:rsid w:val="00E923A6"/>
    <w:rsid w:val="00E92471"/>
    <w:rsid w:val="00E924B2"/>
    <w:rsid w:val="00E924C4"/>
    <w:rsid w:val="00E92646"/>
    <w:rsid w:val="00E926D4"/>
    <w:rsid w:val="00E9274D"/>
    <w:rsid w:val="00E92765"/>
    <w:rsid w:val="00E927F9"/>
    <w:rsid w:val="00E9281B"/>
    <w:rsid w:val="00E92882"/>
    <w:rsid w:val="00E928E1"/>
    <w:rsid w:val="00E92914"/>
    <w:rsid w:val="00E92A35"/>
    <w:rsid w:val="00E92A3E"/>
    <w:rsid w:val="00E92ABC"/>
    <w:rsid w:val="00E92AC3"/>
    <w:rsid w:val="00E92BB8"/>
    <w:rsid w:val="00E92CEB"/>
    <w:rsid w:val="00E93064"/>
    <w:rsid w:val="00E9310D"/>
    <w:rsid w:val="00E931D8"/>
    <w:rsid w:val="00E931F2"/>
    <w:rsid w:val="00E9325E"/>
    <w:rsid w:val="00E9327B"/>
    <w:rsid w:val="00E932B3"/>
    <w:rsid w:val="00E9333D"/>
    <w:rsid w:val="00E9335F"/>
    <w:rsid w:val="00E934C0"/>
    <w:rsid w:val="00E934D2"/>
    <w:rsid w:val="00E935A4"/>
    <w:rsid w:val="00E935CA"/>
    <w:rsid w:val="00E935ED"/>
    <w:rsid w:val="00E937CD"/>
    <w:rsid w:val="00E9382F"/>
    <w:rsid w:val="00E938B8"/>
    <w:rsid w:val="00E93976"/>
    <w:rsid w:val="00E939CB"/>
    <w:rsid w:val="00E93B1D"/>
    <w:rsid w:val="00E93B5C"/>
    <w:rsid w:val="00E93BD4"/>
    <w:rsid w:val="00E93E4D"/>
    <w:rsid w:val="00E93E56"/>
    <w:rsid w:val="00E93E97"/>
    <w:rsid w:val="00E93FE6"/>
    <w:rsid w:val="00E9402B"/>
    <w:rsid w:val="00E9402C"/>
    <w:rsid w:val="00E94148"/>
    <w:rsid w:val="00E94174"/>
    <w:rsid w:val="00E9423B"/>
    <w:rsid w:val="00E9441D"/>
    <w:rsid w:val="00E944C7"/>
    <w:rsid w:val="00E94544"/>
    <w:rsid w:val="00E9454E"/>
    <w:rsid w:val="00E94982"/>
    <w:rsid w:val="00E94A15"/>
    <w:rsid w:val="00E94A69"/>
    <w:rsid w:val="00E94AAF"/>
    <w:rsid w:val="00E94ABA"/>
    <w:rsid w:val="00E94ADE"/>
    <w:rsid w:val="00E94AFA"/>
    <w:rsid w:val="00E94BED"/>
    <w:rsid w:val="00E94C4E"/>
    <w:rsid w:val="00E94D11"/>
    <w:rsid w:val="00E94D51"/>
    <w:rsid w:val="00E94DA6"/>
    <w:rsid w:val="00E94E69"/>
    <w:rsid w:val="00E94EB9"/>
    <w:rsid w:val="00E94EE3"/>
    <w:rsid w:val="00E9511B"/>
    <w:rsid w:val="00E95170"/>
    <w:rsid w:val="00E951EF"/>
    <w:rsid w:val="00E95241"/>
    <w:rsid w:val="00E952F0"/>
    <w:rsid w:val="00E95428"/>
    <w:rsid w:val="00E95438"/>
    <w:rsid w:val="00E954FF"/>
    <w:rsid w:val="00E95549"/>
    <w:rsid w:val="00E9556E"/>
    <w:rsid w:val="00E95666"/>
    <w:rsid w:val="00E9569F"/>
    <w:rsid w:val="00E95878"/>
    <w:rsid w:val="00E95931"/>
    <w:rsid w:val="00E95A6A"/>
    <w:rsid w:val="00E95A8A"/>
    <w:rsid w:val="00E95AA4"/>
    <w:rsid w:val="00E95B47"/>
    <w:rsid w:val="00E95C2F"/>
    <w:rsid w:val="00E95CCE"/>
    <w:rsid w:val="00E95E7A"/>
    <w:rsid w:val="00E95EC5"/>
    <w:rsid w:val="00E95FA8"/>
    <w:rsid w:val="00E96066"/>
    <w:rsid w:val="00E96071"/>
    <w:rsid w:val="00E9619D"/>
    <w:rsid w:val="00E962A7"/>
    <w:rsid w:val="00E96362"/>
    <w:rsid w:val="00E965D3"/>
    <w:rsid w:val="00E966B4"/>
    <w:rsid w:val="00E96736"/>
    <w:rsid w:val="00E967A0"/>
    <w:rsid w:val="00E967BC"/>
    <w:rsid w:val="00E967BD"/>
    <w:rsid w:val="00E967C1"/>
    <w:rsid w:val="00E96804"/>
    <w:rsid w:val="00E96814"/>
    <w:rsid w:val="00E96830"/>
    <w:rsid w:val="00E96841"/>
    <w:rsid w:val="00E96874"/>
    <w:rsid w:val="00E968A4"/>
    <w:rsid w:val="00E96B19"/>
    <w:rsid w:val="00E96B95"/>
    <w:rsid w:val="00E96BA6"/>
    <w:rsid w:val="00E96C7F"/>
    <w:rsid w:val="00E96C86"/>
    <w:rsid w:val="00E96CF1"/>
    <w:rsid w:val="00E96CFB"/>
    <w:rsid w:val="00E96D3D"/>
    <w:rsid w:val="00E96E8B"/>
    <w:rsid w:val="00E96F47"/>
    <w:rsid w:val="00E9704E"/>
    <w:rsid w:val="00E970D3"/>
    <w:rsid w:val="00E972AC"/>
    <w:rsid w:val="00E972C2"/>
    <w:rsid w:val="00E97345"/>
    <w:rsid w:val="00E973BF"/>
    <w:rsid w:val="00E973D4"/>
    <w:rsid w:val="00E97477"/>
    <w:rsid w:val="00E97484"/>
    <w:rsid w:val="00E9749E"/>
    <w:rsid w:val="00E974A0"/>
    <w:rsid w:val="00E97508"/>
    <w:rsid w:val="00E97574"/>
    <w:rsid w:val="00E9762A"/>
    <w:rsid w:val="00E9768E"/>
    <w:rsid w:val="00E976C7"/>
    <w:rsid w:val="00E97821"/>
    <w:rsid w:val="00E97841"/>
    <w:rsid w:val="00E97893"/>
    <w:rsid w:val="00E97917"/>
    <w:rsid w:val="00E97A60"/>
    <w:rsid w:val="00E97A70"/>
    <w:rsid w:val="00E97C00"/>
    <w:rsid w:val="00E97C8C"/>
    <w:rsid w:val="00E97E4A"/>
    <w:rsid w:val="00E97F35"/>
    <w:rsid w:val="00EA01F2"/>
    <w:rsid w:val="00EA0312"/>
    <w:rsid w:val="00EA0347"/>
    <w:rsid w:val="00EA0383"/>
    <w:rsid w:val="00EA03E6"/>
    <w:rsid w:val="00EA0475"/>
    <w:rsid w:val="00EA051F"/>
    <w:rsid w:val="00EA0551"/>
    <w:rsid w:val="00EA05F6"/>
    <w:rsid w:val="00EA0658"/>
    <w:rsid w:val="00EA069F"/>
    <w:rsid w:val="00EA06B1"/>
    <w:rsid w:val="00EA09BD"/>
    <w:rsid w:val="00EA0A13"/>
    <w:rsid w:val="00EA0AC6"/>
    <w:rsid w:val="00EA0D9E"/>
    <w:rsid w:val="00EA0E26"/>
    <w:rsid w:val="00EA0E41"/>
    <w:rsid w:val="00EA0EC3"/>
    <w:rsid w:val="00EA0F0A"/>
    <w:rsid w:val="00EA106E"/>
    <w:rsid w:val="00EA10D3"/>
    <w:rsid w:val="00EA10F7"/>
    <w:rsid w:val="00EA1114"/>
    <w:rsid w:val="00EA118C"/>
    <w:rsid w:val="00EA11DE"/>
    <w:rsid w:val="00EA1233"/>
    <w:rsid w:val="00EA124A"/>
    <w:rsid w:val="00EA12AC"/>
    <w:rsid w:val="00EA12E5"/>
    <w:rsid w:val="00EA12F4"/>
    <w:rsid w:val="00EA13E5"/>
    <w:rsid w:val="00EA13F6"/>
    <w:rsid w:val="00EA145D"/>
    <w:rsid w:val="00EA14F7"/>
    <w:rsid w:val="00EA15AF"/>
    <w:rsid w:val="00EA1702"/>
    <w:rsid w:val="00EA186A"/>
    <w:rsid w:val="00EA1977"/>
    <w:rsid w:val="00EA1986"/>
    <w:rsid w:val="00EA1A11"/>
    <w:rsid w:val="00EA1A18"/>
    <w:rsid w:val="00EA1A3F"/>
    <w:rsid w:val="00EA1A8D"/>
    <w:rsid w:val="00EA1BA1"/>
    <w:rsid w:val="00EA1BE8"/>
    <w:rsid w:val="00EA1CF3"/>
    <w:rsid w:val="00EA1E1E"/>
    <w:rsid w:val="00EA1E3F"/>
    <w:rsid w:val="00EA1F38"/>
    <w:rsid w:val="00EA1F7A"/>
    <w:rsid w:val="00EA21D3"/>
    <w:rsid w:val="00EA21E6"/>
    <w:rsid w:val="00EA2216"/>
    <w:rsid w:val="00EA2274"/>
    <w:rsid w:val="00EA22C5"/>
    <w:rsid w:val="00EA2334"/>
    <w:rsid w:val="00EA2370"/>
    <w:rsid w:val="00EA2436"/>
    <w:rsid w:val="00EA2486"/>
    <w:rsid w:val="00EA2674"/>
    <w:rsid w:val="00EA27DD"/>
    <w:rsid w:val="00EA28C8"/>
    <w:rsid w:val="00EA2B44"/>
    <w:rsid w:val="00EA2CF0"/>
    <w:rsid w:val="00EA2E98"/>
    <w:rsid w:val="00EA2F63"/>
    <w:rsid w:val="00EA2F9B"/>
    <w:rsid w:val="00EA3179"/>
    <w:rsid w:val="00EA329E"/>
    <w:rsid w:val="00EA3556"/>
    <w:rsid w:val="00EA359A"/>
    <w:rsid w:val="00EA35D5"/>
    <w:rsid w:val="00EA374F"/>
    <w:rsid w:val="00EA3782"/>
    <w:rsid w:val="00EA37FA"/>
    <w:rsid w:val="00EA39B1"/>
    <w:rsid w:val="00EA3A94"/>
    <w:rsid w:val="00EA3B01"/>
    <w:rsid w:val="00EA3B82"/>
    <w:rsid w:val="00EA3C17"/>
    <w:rsid w:val="00EA3D39"/>
    <w:rsid w:val="00EA3D3F"/>
    <w:rsid w:val="00EA3D6B"/>
    <w:rsid w:val="00EA3DAA"/>
    <w:rsid w:val="00EA3DF3"/>
    <w:rsid w:val="00EA3FDD"/>
    <w:rsid w:val="00EA4056"/>
    <w:rsid w:val="00EA41C2"/>
    <w:rsid w:val="00EA41F0"/>
    <w:rsid w:val="00EA4251"/>
    <w:rsid w:val="00EA4296"/>
    <w:rsid w:val="00EA435C"/>
    <w:rsid w:val="00EA4476"/>
    <w:rsid w:val="00EA4636"/>
    <w:rsid w:val="00EA4761"/>
    <w:rsid w:val="00EA4764"/>
    <w:rsid w:val="00EA48B4"/>
    <w:rsid w:val="00EA4909"/>
    <w:rsid w:val="00EA4969"/>
    <w:rsid w:val="00EA498F"/>
    <w:rsid w:val="00EA4AC0"/>
    <w:rsid w:val="00EA4AF2"/>
    <w:rsid w:val="00EA4B3C"/>
    <w:rsid w:val="00EA4BD0"/>
    <w:rsid w:val="00EA4CC2"/>
    <w:rsid w:val="00EA4DA0"/>
    <w:rsid w:val="00EA4DEC"/>
    <w:rsid w:val="00EA4E4A"/>
    <w:rsid w:val="00EA4F9C"/>
    <w:rsid w:val="00EA503B"/>
    <w:rsid w:val="00EA50BD"/>
    <w:rsid w:val="00EA510C"/>
    <w:rsid w:val="00EA5133"/>
    <w:rsid w:val="00EA5136"/>
    <w:rsid w:val="00EA51AB"/>
    <w:rsid w:val="00EA53BA"/>
    <w:rsid w:val="00EA5452"/>
    <w:rsid w:val="00EA54CA"/>
    <w:rsid w:val="00EA54CF"/>
    <w:rsid w:val="00EA553A"/>
    <w:rsid w:val="00EA558E"/>
    <w:rsid w:val="00EA5614"/>
    <w:rsid w:val="00EA589D"/>
    <w:rsid w:val="00EA58C8"/>
    <w:rsid w:val="00EA5A57"/>
    <w:rsid w:val="00EA5B1D"/>
    <w:rsid w:val="00EA5BF8"/>
    <w:rsid w:val="00EA5C09"/>
    <w:rsid w:val="00EA5C61"/>
    <w:rsid w:val="00EA5DB5"/>
    <w:rsid w:val="00EA5E3B"/>
    <w:rsid w:val="00EA5F09"/>
    <w:rsid w:val="00EA5F0B"/>
    <w:rsid w:val="00EA6415"/>
    <w:rsid w:val="00EA64AE"/>
    <w:rsid w:val="00EA64EE"/>
    <w:rsid w:val="00EA6536"/>
    <w:rsid w:val="00EA659C"/>
    <w:rsid w:val="00EA662C"/>
    <w:rsid w:val="00EA675D"/>
    <w:rsid w:val="00EA676C"/>
    <w:rsid w:val="00EA6790"/>
    <w:rsid w:val="00EA6850"/>
    <w:rsid w:val="00EA6955"/>
    <w:rsid w:val="00EA6984"/>
    <w:rsid w:val="00EA69AE"/>
    <w:rsid w:val="00EA6ABB"/>
    <w:rsid w:val="00EA6AD8"/>
    <w:rsid w:val="00EA6B39"/>
    <w:rsid w:val="00EA6B8A"/>
    <w:rsid w:val="00EA6BB4"/>
    <w:rsid w:val="00EA6BC7"/>
    <w:rsid w:val="00EA6BD1"/>
    <w:rsid w:val="00EA6C21"/>
    <w:rsid w:val="00EA6CCF"/>
    <w:rsid w:val="00EA6D70"/>
    <w:rsid w:val="00EA6E9B"/>
    <w:rsid w:val="00EA6F7B"/>
    <w:rsid w:val="00EA6FAD"/>
    <w:rsid w:val="00EA6FBE"/>
    <w:rsid w:val="00EA71F6"/>
    <w:rsid w:val="00EA72DD"/>
    <w:rsid w:val="00EA7359"/>
    <w:rsid w:val="00EA747C"/>
    <w:rsid w:val="00EA75E2"/>
    <w:rsid w:val="00EA76A4"/>
    <w:rsid w:val="00EA7745"/>
    <w:rsid w:val="00EA7880"/>
    <w:rsid w:val="00EA793A"/>
    <w:rsid w:val="00EA79AF"/>
    <w:rsid w:val="00EA7A5C"/>
    <w:rsid w:val="00EA7C2E"/>
    <w:rsid w:val="00EA7CAC"/>
    <w:rsid w:val="00EA7D16"/>
    <w:rsid w:val="00EA7D71"/>
    <w:rsid w:val="00EA7D7E"/>
    <w:rsid w:val="00EA7DD4"/>
    <w:rsid w:val="00EA7EE4"/>
    <w:rsid w:val="00EA7EE5"/>
    <w:rsid w:val="00EB001B"/>
    <w:rsid w:val="00EB0082"/>
    <w:rsid w:val="00EB02CF"/>
    <w:rsid w:val="00EB02EF"/>
    <w:rsid w:val="00EB04B7"/>
    <w:rsid w:val="00EB04C2"/>
    <w:rsid w:val="00EB05DC"/>
    <w:rsid w:val="00EB0667"/>
    <w:rsid w:val="00EB08E2"/>
    <w:rsid w:val="00EB08F4"/>
    <w:rsid w:val="00EB0A74"/>
    <w:rsid w:val="00EB0AA2"/>
    <w:rsid w:val="00EB0AB8"/>
    <w:rsid w:val="00EB0B67"/>
    <w:rsid w:val="00EB0B80"/>
    <w:rsid w:val="00EB0BBB"/>
    <w:rsid w:val="00EB0BF6"/>
    <w:rsid w:val="00EB0C03"/>
    <w:rsid w:val="00EB0D42"/>
    <w:rsid w:val="00EB0D61"/>
    <w:rsid w:val="00EB0ED4"/>
    <w:rsid w:val="00EB0F01"/>
    <w:rsid w:val="00EB0F07"/>
    <w:rsid w:val="00EB1031"/>
    <w:rsid w:val="00EB103E"/>
    <w:rsid w:val="00EB10B4"/>
    <w:rsid w:val="00EB1102"/>
    <w:rsid w:val="00EB1184"/>
    <w:rsid w:val="00EB122A"/>
    <w:rsid w:val="00EB1276"/>
    <w:rsid w:val="00EB1345"/>
    <w:rsid w:val="00EB1483"/>
    <w:rsid w:val="00EB1494"/>
    <w:rsid w:val="00EB151B"/>
    <w:rsid w:val="00EB1612"/>
    <w:rsid w:val="00EB16B1"/>
    <w:rsid w:val="00EB1780"/>
    <w:rsid w:val="00EB1887"/>
    <w:rsid w:val="00EB18EA"/>
    <w:rsid w:val="00EB198B"/>
    <w:rsid w:val="00EB1999"/>
    <w:rsid w:val="00EB1B04"/>
    <w:rsid w:val="00EB1B1E"/>
    <w:rsid w:val="00EB1BBF"/>
    <w:rsid w:val="00EB1C33"/>
    <w:rsid w:val="00EB1D9E"/>
    <w:rsid w:val="00EB1DFE"/>
    <w:rsid w:val="00EB1E42"/>
    <w:rsid w:val="00EB1E9A"/>
    <w:rsid w:val="00EB1F33"/>
    <w:rsid w:val="00EB1F37"/>
    <w:rsid w:val="00EB203B"/>
    <w:rsid w:val="00EB2113"/>
    <w:rsid w:val="00EB21C0"/>
    <w:rsid w:val="00EB2331"/>
    <w:rsid w:val="00EB240A"/>
    <w:rsid w:val="00EB2456"/>
    <w:rsid w:val="00EB24FE"/>
    <w:rsid w:val="00EB2543"/>
    <w:rsid w:val="00EB25D8"/>
    <w:rsid w:val="00EB26F3"/>
    <w:rsid w:val="00EB28FA"/>
    <w:rsid w:val="00EB2923"/>
    <w:rsid w:val="00EB2A36"/>
    <w:rsid w:val="00EB2A65"/>
    <w:rsid w:val="00EB2D1A"/>
    <w:rsid w:val="00EB2D45"/>
    <w:rsid w:val="00EB2D81"/>
    <w:rsid w:val="00EB2DC5"/>
    <w:rsid w:val="00EB2E53"/>
    <w:rsid w:val="00EB2E62"/>
    <w:rsid w:val="00EB2F41"/>
    <w:rsid w:val="00EB2FBE"/>
    <w:rsid w:val="00EB2FC4"/>
    <w:rsid w:val="00EB2FFA"/>
    <w:rsid w:val="00EB347D"/>
    <w:rsid w:val="00EB34D0"/>
    <w:rsid w:val="00EB3631"/>
    <w:rsid w:val="00EB36B7"/>
    <w:rsid w:val="00EB36CE"/>
    <w:rsid w:val="00EB3779"/>
    <w:rsid w:val="00EB37B0"/>
    <w:rsid w:val="00EB37BE"/>
    <w:rsid w:val="00EB38AE"/>
    <w:rsid w:val="00EB3A44"/>
    <w:rsid w:val="00EB3CB4"/>
    <w:rsid w:val="00EB409E"/>
    <w:rsid w:val="00EB40C9"/>
    <w:rsid w:val="00EB4111"/>
    <w:rsid w:val="00EB42A3"/>
    <w:rsid w:val="00EB42D0"/>
    <w:rsid w:val="00EB43C7"/>
    <w:rsid w:val="00EB447C"/>
    <w:rsid w:val="00EB4480"/>
    <w:rsid w:val="00EB4504"/>
    <w:rsid w:val="00EB4535"/>
    <w:rsid w:val="00EB4577"/>
    <w:rsid w:val="00EB4610"/>
    <w:rsid w:val="00EB461E"/>
    <w:rsid w:val="00EB468F"/>
    <w:rsid w:val="00EB4873"/>
    <w:rsid w:val="00EB48A1"/>
    <w:rsid w:val="00EB4901"/>
    <w:rsid w:val="00EB492F"/>
    <w:rsid w:val="00EB4972"/>
    <w:rsid w:val="00EB4984"/>
    <w:rsid w:val="00EB4A61"/>
    <w:rsid w:val="00EB4B83"/>
    <w:rsid w:val="00EB4BF1"/>
    <w:rsid w:val="00EB4C1C"/>
    <w:rsid w:val="00EB4CB2"/>
    <w:rsid w:val="00EB4CCE"/>
    <w:rsid w:val="00EB4CD8"/>
    <w:rsid w:val="00EB4DA4"/>
    <w:rsid w:val="00EB4FE1"/>
    <w:rsid w:val="00EB5048"/>
    <w:rsid w:val="00EB5111"/>
    <w:rsid w:val="00EB5143"/>
    <w:rsid w:val="00EB5290"/>
    <w:rsid w:val="00EB53D4"/>
    <w:rsid w:val="00EB5488"/>
    <w:rsid w:val="00EB5563"/>
    <w:rsid w:val="00EB5881"/>
    <w:rsid w:val="00EB5901"/>
    <w:rsid w:val="00EB5B07"/>
    <w:rsid w:val="00EB5D30"/>
    <w:rsid w:val="00EB5DC4"/>
    <w:rsid w:val="00EB5E84"/>
    <w:rsid w:val="00EB5F29"/>
    <w:rsid w:val="00EB5F35"/>
    <w:rsid w:val="00EB5FF5"/>
    <w:rsid w:val="00EB6011"/>
    <w:rsid w:val="00EB6038"/>
    <w:rsid w:val="00EB6062"/>
    <w:rsid w:val="00EB60B3"/>
    <w:rsid w:val="00EB60F6"/>
    <w:rsid w:val="00EB6127"/>
    <w:rsid w:val="00EB6130"/>
    <w:rsid w:val="00EB6171"/>
    <w:rsid w:val="00EB61B8"/>
    <w:rsid w:val="00EB61C7"/>
    <w:rsid w:val="00EB6295"/>
    <w:rsid w:val="00EB62AD"/>
    <w:rsid w:val="00EB62DB"/>
    <w:rsid w:val="00EB62FE"/>
    <w:rsid w:val="00EB6352"/>
    <w:rsid w:val="00EB6371"/>
    <w:rsid w:val="00EB6403"/>
    <w:rsid w:val="00EB641C"/>
    <w:rsid w:val="00EB648B"/>
    <w:rsid w:val="00EB6496"/>
    <w:rsid w:val="00EB64DE"/>
    <w:rsid w:val="00EB658B"/>
    <w:rsid w:val="00EB659F"/>
    <w:rsid w:val="00EB6637"/>
    <w:rsid w:val="00EB6702"/>
    <w:rsid w:val="00EB6736"/>
    <w:rsid w:val="00EB67D1"/>
    <w:rsid w:val="00EB6853"/>
    <w:rsid w:val="00EB68AD"/>
    <w:rsid w:val="00EB6AB0"/>
    <w:rsid w:val="00EB6B36"/>
    <w:rsid w:val="00EB6B9E"/>
    <w:rsid w:val="00EB6C71"/>
    <w:rsid w:val="00EB6ECC"/>
    <w:rsid w:val="00EB70EA"/>
    <w:rsid w:val="00EB7128"/>
    <w:rsid w:val="00EB717A"/>
    <w:rsid w:val="00EB7215"/>
    <w:rsid w:val="00EB72B0"/>
    <w:rsid w:val="00EB7383"/>
    <w:rsid w:val="00EB7433"/>
    <w:rsid w:val="00EB74EE"/>
    <w:rsid w:val="00EB7506"/>
    <w:rsid w:val="00EB7565"/>
    <w:rsid w:val="00EB767B"/>
    <w:rsid w:val="00EB76CD"/>
    <w:rsid w:val="00EB77EB"/>
    <w:rsid w:val="00EB7921"/>
    <w:rsid w:val="00EB794B"/>
    <w:rsid w:val="00EB7963"/>
    <w:rsid w:val="00EB7979"/>
    <w:rsid w:val="00EB79DD"/>
    <w:rsid w:val="00EB7A49"/>
    <w:rsid w:val="00EB7A68"/>
    <w:rsid w:val="00EB7C0A"/>
    <w:rsid w:val="00EB7CA6"/>
    <w:rsid w:val="00EB7E02"/>
    <w:rsid w:val="00EB7E11"/>
    <w:rsid w:val="00EB7E86"/>
    <w:rsid w:val="00EC0096"/>
    <w:rsid w:val="00EC0262"/>
    <w:rsid w:val="00EC03D0"/>
    <w:rsid w:val="00EC04CB"/>
    <w:rsid w:val="00EC0574"/>
    <w:rsid w:val="00EC058F"/>
    <w:rsid w:val="00EC0743"/>
    <w:rsid w:val="00EC0782"/>
    <w:rsid w:val="00EC0821"/>
    <w:rsid w:val="00EC08FC"/>
    <w:rsid w:val="00EC0904"/>
    <w:rsid w:val="00EC0980"/>
    <w:rsid w:val="00EC0A23"/>
    <w:rsid w:val="00EC0A27"/>
    <w:rsid w:val="00EC0AD7"/>
    <w:rsid w:val="00EC0B7F"/>
    <w:rsid w:val="00EC0BE3"/>
    <w:rsid w:val="00EC0C2C"/>
    <w:rsid w:val="00EC0C39"/>
    <w:rsid w:val="00EC0E12"/>
    <w:rsid w:val="00EC0F07"/>
    <w:rsid w:val="00EC10C5"/>
    <w:rsid w:val="00EC1194"/>
    <w:rsid w:val="00EC11DB"/>
    <w:rsid w:val="00EC1236"/>
    <w:rsid w:val="00EC1440"/>
    <w:rsid w:val="00EC1473"/>
    <w:rsid w:val="00EC153A"/>
    <w:rsid w:val="00EC164B"/>
    <w:rsid w:val="00EC16E9"/>
    <w:rsid w:val="00EC18E6"/>
    <w:rsid w:val="00EC19B9"/>
    <w:rsid w:val="00EC1A67"/>
    <w:rsid w:val="00EC1AB7"/>
    <w:rsid w:val="00EC1BB4"/>
    <w:rsid w:val="00EC1C28"/>
    <w:rsid w:val="00EC1C66"/>
    <w:rsid w:val="00EC1CB3"/>
    <w:rsid w:val="00EC1CB8"/>
    <w:rsid w:val="00EC1DAC"/>
    <w:rsid w:val="00EC1E29"/>
    <w:rsid w:val="00EC1F96"/>
    <w:rsid w:val="00EC2066"/>
    <w:rsid w:val="00EC2117"/>
    <w:rsid w:val="00EC2152"/>
    <w:rsid w:val="00EC21E2"/>
    <w:rsid w:val="00EC228E"/>
    <w:rsid w:val="00EC22FC"/>
    <w:rsid w:val="00EC2324"/>
    <w:rsid w:val="00EC23B4"/>
    <w:rsid w:val="00EC24DC"/>
    <w:rsid w:val="00EC26FB"/>
    <w:rsid w:val="00EC2753"/>
    <w:rsid w:val="00EC2769"/>
    <w:rsid w:val="00EC2992"/>
    <w:rsid w:val="00EC29A1"/>
    <w:rsid w:val="00EC29EF"/>
    <w:rsid w:val="00EC2BE4"/>
    <w:rsid w:val="00EC2C7A"/>
    <w:rsid w:val="00EC2D0B"/>
    <w:rsid w:val="00EC2DC6"/>
    <w:rsid w:val="00EC2EB2"/>
    <w:rsid w:val="00EC2F8B"/>
    <w:rsid w:val="00EC3016"/>
    <w:rsid w:val="00EC313E"/>
    <w:rsid w:val="00EC3182"/>
    <w:rsid w:val="00EC3308"/>
    <w:rsid w:val="00EC33C6"/>
    <w:rsid w:val="00EC3438"/>
    <w:rsid w:val="00EC34E5"/>
    <w:rsid w:val="00EC351D"/>
    <w:rsid w:val="00EC3551"/>
    <w:rsid w:val="00EC35A5"/>
    <w:rsid w:val="00EC362B"/>
    <w:rsid w:val="00EC3632"/>
    <w:rsid w:val="00EC3657"/>
    <w:rsid w:val="00EC3693"/>
    <w:rsid w:val="00EC3794"/>
    <w:rsid w:val="00EC3813"/>
    <w:rsid w:val="00EC3A31"/>
    <w:rsid w:val="00EC3A51"/>
    <w:rsid w:val="00EC3BBF"/>
    <w:rsid w:val="00EC3C32"/>
    <w:rsid w:val="00EC3C70"/>
    <w:rsid w:val="00EC3F46"/>
    <w:rsid w:val="00EC4004"/>
    <w:rsid w:val="00EC431A"/>
    <w:rsid w:val="00EC433C"/>
    <w:rsid w:val="00EC4469"/>
    <w:rsid w:val="00EC4610"/>
    <w:rsid w:val="00EC46D2"/>
    <w:rsid w:val="00EC4710"/>
    <w:rsid w:val="00EC482A"/>
    <w:rsid w:val="00EC4870"/>
    <w:rsid w:val="00EC48E0"/>
    <w:rsid w:val="00EC4AA0"/>
    <w:rsid w:val="00EC4D24"/>
    <w:rsid w:val="00EC4F67"/>
    <w:rsid w:val="00EC5032"/>
    <w:rsid w:val="00EC504D"/>
    <w:rsid w:val="00EC51E4"/>
    <w:rsid w:val="00EC51E8"/>
    <w:rsid w:val="00EC5290"/>
    <w:rsid w:val="00EC55D8"/>
    <w:rsid w:val="00EC5678"/>
    <w:rsid w:val="00EC5723"/>
    <w:rsid w:val="00EC5968"/>
    <w:rsid w:val="00EC5AF5"/>
    <w:rsid w:val="00EC5B4D"/>
    <w:rsid w:val="00EC5CEF"/>
    <w:rsid w:val="00EC5D16"/>
    <w:rsid w:val="00EC5D7D"/>
    <w:rsid w:val="00EC5DD3"/>
    <w:rsid w:val="00EC5E1B"/>
    <w:rsid w:val="00EC5F30"/>
    <w:rsid w:val="00EC5FFA"/>
    <w:rsid w:val="00EC600D"/>
    <w:rsid w:val="00EC6056"/>
    <w:rsid w:val="00EC623A"/>
    <w:rsid w:val="00EC62AF"/>
    <w:rsid w:val="00EC62D0"/>
    <w:rsid w:val="00EC6315"/>
    <w:rsid w:val="00EC6563"/>
    <w:rsid w:val="00EC65AE"/>
    <w:rsid w:val="00EC6647"/>
    <w:rsid w:val="00EC67E8"/>
    <w:rsid w:val="00EC680D"/>
    <w:rsid w:val="00EC68FC"/>
    <w:rsid w:val="00EC6954"/>
    <w:rsid w:val="00EC69FF"/>
    <w:rsid w:val="00EC6A59"/>
    <w:rsid w:val="00EC6B53"/>
    <w:rsid w:val="00EC6C08"/>
    <w:rsid w:val="00EC6CAA"/>
    <w:rsid w:val="00EC6CD7"/>
    <w:rsid w:val="00EC6D30"/>
    <w:rsid w:val="00EC6D63"/>
    <w:rsid w:val="00EC6E01"/>
    <w:rsid w:val="00EC6F0A"/>
    <w:rsid w:val="00EC6F2F"/>
    <w:rsid w:val="00EC7172"/>
    <w:rsid w:val="00EC7189"/>
    <w:rsid w:val="00EC72A8"/>
    <w:rsid w:val="00EC73C5"/>
    <w:rsid w:val="00EC7494"/>
    <w:rsid w:val="00EC75C2"/>
    <w:rsid w:val="00EC7653"/>
    <w:rsid w:val="00EC7730"/>
    <w:rsid w:val="00EC7846"/>
    <w:rsid w:val="00EC787F"/>
    <w:rsid w:val="00EC78AA"/>
    <w:rsid w:val="00EC7AA3"/>
    <w:rsid w:val="00EC7BA7"/>
    <w:rsid w:val="00EC7C56"/>
    <w:rsid w:val="00EC7CDA"/>
    <w:rsid w:val="00EC7EB3"/>
    <w:rsid w:val="00EC7F1F"/>
    <w:rsid w:val="00EC7F81"/>
    <w:rsid w:val="00ECBBA2"/>
    <w:rsid w:val="00ED004E"/>
    <w:rsid w:val="00ED0062"/>
    <w:rsid w:val="00ED0137"/>
    <w:rsid w:val="00ED07FC"/>
    <w:rsid w:val="00ED0888"/>
    <w:rsid w:val="00ED08B6"/>
    <w:rsid w:val="00ED099C"/>
    <w:rsid w:val="00ED09B9"/>
    <w:rsid w:val="00ED0A42"/>
    <w:rsid w:val="00ED0A4A"/>
    <w:rsid w:val="00ED0AE1"/>
    <w:rsid w:val="00ED0B81"/>
    <w:rsid w:val="00ED0CB3"/>
    <w:rsid w:val="00ED0CE0"/>
    <w:rsid w:val="00ED0D07"/>
    <w:rsid w:val="00ED0DC9"/>
    <w:rsid w:val="00ED0EE6"/>
    <w:rsid w:val="00ED0F30"/>
    <w:rsid w:val="00ED0F9B"/>
    <w:rsid w:val="00ED0FBC"/>
    <w:rsid w:val="00ED108A"/>
    <w:rsid w:val="00ED118A"/>
    <w:rsid w:val="00ED11A4"/>
    <w:rsid w:val="00ED1269"/>
    <w:rsid w:val="00ED1307"/>
    <w:rsid w:val="00ED1325"/>
    <w:rsid w:val="00ED13FC"/>
    <w:rsid w:val="00ED142A"/>
    <w:rsid w:val="00ED1612"/>
    <w:rsid w:val="00ED16BE"/>
    <w:rsid w:val="00ED16CF"/>
    <w:rsid w:val="00ED1839"/>
    <w:rsid w:val="00ED18C8"/>
    <w:rsid w:val="00ED1943"/>
    <w:rsid w:val="00ED1A39"/>
    <w:rsid w:val="00ED1A41"/>
    <w:rsid w:val="00ED1A5E"/>
    <w:rsid w:val="00ED1A6C"/>
    <w:rsid w:val="00ED1BEA"/>
    <w:rsid w:val="00ED1C0F"/>
    <w:rsid w:val="00ED1CDA"/>
    <w:rsid w:val="00ED1DB8"/>
    <w:rsid w:val="00ED1F29"/>
    <w:rsid w:val="00ED1F80"/>
    <w:rsid w:val="00ED1F8E"/>
    <w:rsid w:val="00ED1FEE"/>
    <w:rsid w:val="00ED203D"/>
    <w:rsid w:val="00ED2086"/>
    <w:rsid w:val="00ED210B"/>
    <w:rsid w:val="00ED2158"/>
    <w:rsid w:val="00ED220C"/>
    <w:rsid w:val="00ED22E1"/>
    <w:rsid w:val="00ED2331"/>
    <w:rsid w:val="00ED2386"/>
    <w:rsid w:val="00ED23CE"/>
    <w:rsid w:val="00ED2426"/>
    <w:rsid w:val="00ED25B4"/>
    <w:rsid w:val="00ED2648"/>
    <w:rsid w:val="00ED268D"/>
    <w:rsid w:val="00ED26A5"/>
    <w:rsid w:val="00ED278A"/>
    <w:rsid w:val="00ED27A7"/>
    <w:rsid w:val="00ED2922"/>
    <w:rsid w:val="00ED2AAA"/>
    <w:rsid w:val="00ED2D40"/>
    <w:rsid w:val="00ED2EDC"/>
    <w:rsid w:val="00ED2F23"/>
    <w:rsid w:val="00ED2F52"/>
    <w:rsid w:val="00ED2F61"/>
    <w:rsid w:val="00ED30A4"/>
    <w:rsid w:val="00ED3119"/>
    <w:rsid w:val="00ED355A"/>
    <w:rsid w:val="00ED35AE"/>
    <w:rsid w:val="00ED390D"/>
    <w:rsid w:val="00ED39EF"/>
    <w:rsid w:val="00ED39FB"/>
    <w:rsid w:val="00ED3A04"/>
    <w:rsid w:val="00ED3A07"/>
    <w:rsid w:val="00ED3A8C"/>
    <w:rsid w:val="00ED3D04"/>
    <w:rsid w:val="00ED3D42"/>
    <w:rsid w:val="00ED3D9F"/>
    <w:rsid w:val="00ED3E06"/>
    <w:rsid w:val="00ED3FC9"/>
    <w:rsid w:val="00ED40DA"/>
    <w:rsid w:val="00ED413E"/>
    <w:rsid w:val="00ED4163"/>
    <w:rsid w:val="00ED4168"/>
    <w:rsid w:val="00ED41C9"/>
    <w:rsid w:val="00ED42A7"/>
    <w:rsid w:val="00ED4307"/>
    <w:rsid w:val="00ED4400"/>
    <w:rsid w:val="00ED442B"/>
    <w:rsid w:val="00ED442C"/>
    <w:rsid w:val="00ED4595"/>
    <w:rsid w:val="00ED4656"/>
    <w:rsid w:val="00ED4670"/>
    <w:rsid w:val="00ED480A"/>
    <w:rsid w:val="00ED4831"/>
    <w:rsid w:val="00ED4846"/>
    <w:rsid w:val="00ED484E"/>
    <w:rsid w:val="00ED48F5"/>
    <w:rsid w:val="00ED4956"/>
    <w:rsid w:val="00ED4991"/>
    <w:rsid w:val="00ED4ABA"/>
    <w:rsid w:val="00ED4AC2"/>
    <w:rsid w:val="00ED4B9E"/>
    <w:rsid w:val="00ED4C48"/>
    <w:rsid w:val="00ED4C82"/>
    <w:rsid w:val="00ED4C93"/>
    <w:rsid w:val="00ED4EE8"/>
    <w:rsid w:val="00ED4F25"/>
    <w:rsid w:val="00ED505C"/>
    <w:rsid w:val="00ED5065"/>
    <w:rsid w:val="00ED50C0"/>
    <w:rsid w:val="00ED50D7"/>
    <w:rsid w:val="00ED515E"/>
    <w:rsid w:val="00ED5270"/>
    <w:rsid w:val="00ED5283"/>
    <w:rsid w:val="00ED53ED"/>
    <w:rsid w:val="00ED54CE"/>
    <w:rsid w:val="00ED5526"/>
    <w:rsid w:val="00ED567D"/>
    <w:rsid w:val="00ED58E4"/>
    <w:rsid w:val="00ED5980"/>
    <w:rsid w:val="00ED5AE3"/>
    <w:rsid w:val="00ED5B0E"/>
    <w:rsid w:val="00ED5CC1"/>
    <w:rsid w:val="00ED5D8B"/>
    <w:rsid w:val="00ED5DA3"/>
    <w:rsid w:val="00ED5E90"/>
    <w:rsid w:val="00ED6012"/>
    <w:rsid w:val="00ED60D6"/>
    <w:rsid w:val="00ED62AD"/>
    <w:rsid w:val="00ED643A"/>
    <w:rsid w:val="00ED6499"/>
    <w:rsid w:val="00ED6585"/>
    <w:rsid w:val="00ED664F"/>
    <w:rsid w:val="00ED6652"/>
    <w:rsid w:val="00ED6671"/>
    <w:rsid w:val="00ED6736"/>
    <w:rsid w:val="00ED68BC"/>
    <w:rsid w:val="00ED697C"/>
    <w:rsid w:val="00ED6B5C"/>
    <w:rsid w:val="00ED6B63"/>
    <w:rsid w:val="00ED6BDC"/>
    <w:rsid w:val="00ED6CA3"/>
    <w:rsid w:val="00ED6CBF"/>
    <w:rsid w:val="00ED6FEE"/>
    <w:rsid w:val="00ED7064"/>
    <w:rsid w:val="00ED70DA"/>
    <w:rsid w:val="00ED71BB"/>
    <w:rsid w:val="00ED720B"/>
    <w:rsid w:val="00ED724E"/>
    <w:rsid w:val="00ED7402"/>
    <w:rsid w:val="00ED7409"/>
    <w:rsid w:val="00ED7428"/>
    <w:rsid w:val="00ED7441"/>
    <w:rsid w:val="00ED7556"/>
    <w:rsid w:val="00ED7655"/>
    <w:rsid w:val="00ED7690"/>
    <w:rsid w:val="00ED76D5"/>
    <w:rsid w:val="00ED773C"/>
    <w:rsid w:val="00ED792C"/>
    <w:rsid w:val="00ED7979"/>
    <w:rsid w:val="00ED79DD"/>
    <w:rsid w:val="00ED7B68"/>
    <w:rsid w:val="00ED7B80"/>
    <w:rsid w:val="00ED7BAB"/>
    <w:rsid w:val="00ED7C02"/>
    <w:rsid w:val="00ED7EA4"/>
    <w:rsid w:val="00ED7ED0"/>
    <w:rsid w:val="00ED7EED"/>
    <w:rsid w:val="00ED7FBC"/>
    <w:rsid w:val="00ED7FCC"/>
    <w:rsid w:val="00EE0166"/>
    <w:rsid w:val="00EE0248"/>
    <w:rsid w:val="00EE0685"/>
    <w:rsid w:val="00EE07C2"/>
    <w:rsid w:val="00EE07E4"/>
    <w:rsid w:val="00EE07F7"/>
    <w:rsid w:val="00EE083F"/>
    <w:rsid w:val="00EE087E"/>
    <w:rsid w:val="00EE09EA"/>
    <w:rsid w:val="00EE0B19"/>
    <w:rsid w:val="00EE0BB9"/>
    <w:rsid w:val="00EE0F7E"/>
    <w:rsid w:val="00EE10EB"/>
    <w:rsid w:val="00EE12D4"/>
    <w:rsid w:val="00EE1322"/>
    <w:rsid w:val="00EE1530"/>
    <w:rsid w:val="00EE15DB"/>
    <w:rsid w:val="00EE171D"/>
    <w:rsid w:val="00EE171E"/>
    <w:rsid w:val="00EE188C"/>
    <w:rsid w:val="00EE18C0"/>
    <w:rsid w:val="00EE1A2A"/>
    <w:rsid w:val="00EE1B25"/>
    <w:rsid w:val="00EE1DD2"/>
    <w:rsid w:val="00EE1E24"/>
    <w:rsid w:val="00EE1E7A"/>
    <w:rsid w:val="00EE1EB6"/>
    <w:rsid w:val="00EE2182"/>
    <w:rsid w:val="00EE2185"/>
    <w:rsid w:val="00EE21A1"/>
    <w:rsid w:val="00EE21B8"/>
    <w:rsid w:val="00EE2358"/>
    <w:rsid w:val="00EE2445"/>
    <w:rsid w:val="00EE24CC"/>
    <w:rsid w:val="00EE2533"/>
    <w:rsid w:val="00EE2563"/>
    <w:rsid w:val="00EE2580"/>
    <w:rsid w:val="00EE25A1"/>
    <w:rsid w:val="00EE2667"/>
    <w:rsid w:val="00EE26E7"/>
    <w:rsid w:val="00EE2708"/>
    <w:rsid w:val="00EE2788"/>
    <w:rsid w:val="00EE27C2"/>
    <w:rsid w:val="00EE2977"/>
    <w:rsid w:val="00EE29F3"/>
    <w:rsid w:val="00EE2AA5"/>
    <w:rsid w:val="00EE2BC1"/>
    <w:rsid w:val="00EE2BD1"/>
    <w:rsid w:val="00EE2C43"/>
    <w:rsid w:val="00EE2CA1"/>
    <w:rsid w:val="00EE2CC9"/>
    <w:rsid w:val="00EE2D3D"/>
    <w:rsid w:val="00EE2DEE"/>
    <w:rsid w:val="00EE305D"/>
    <w:rsid w:val="00EE3069"/>
    <w:rsid w:val="00EE3163"/>
    <w:rsid w:val="00EE31DE"/>
    <w:rsid w:val="00EE3209"/>
    <w:rsid w:val="00EE324A"/>
    <w:rsid w:val="00EE3282"/>
    <w:rsid w:val="00EE32B6"/>
    <w:rsid w:val="00EE3319"/>
    <w:rsid w:val="00EE34B8"/>
    <w:rsid w:val="00EE3617"/>
    <w:rsid w:val="00EE36F9"/>
    <w:rsid w:val="00EE3719"/>
    <w:rsid w:val="00EE3785"/>
    <w:rsid w:val="00EE382E"/>
    <w:rsid w:val="00EE3884"/>
    <w:rsid w:val="00EE389E"/>
    <w:rsid w:val="00EE39A9"/>
    <w:rsid w:val="00EE3A18"/>
    <w:rsid w:val="00EE3A2E"/>
    <w:rsid w:val="00EE3A60"/>
    <w:rsid w:val="00EE3AE8"/>
    <w:rsid w:val="00EE3B32"/>
    <w:rsid w:val="00EE3BB8"/>
    <w:rsid w:val="00EE3C3F"/>
    <w:rsid w:val="00EE3D2C"/>
    <w:rsid w:val="00EE3E00"/>
    <w:rsid w:val="00EE3E9F"/>
    <w:rsid w:val="00EE3F70"/>
    <w:rsid w:val="00EE409C"/>
    <w:rsid w:val="00EE4321"/>
    <w:rsid w:val="00EE43C2"/>
    <w:rsid w:val="00EE4429"/>
    <w:rsid w:val="00EE4490"/>
    <w:rsid w:val="00EE4576"/>
    <w:rsid w:val="00EE458C"/>
    <w:rsid w:val="00EE4651"/>
    <w:rsid w:val="00EE46E2"/>
    <w:rsid w:val="00EE471F"/>
    <w:rsid w:val="00EE4722"/>
    <w:rsid w:val="00EE483F"/>
    <w:rsid w:val="00EE4842"/>
    <w:rsid w:val="00EE48B1"/>
    <w:rsid w:val="00EE494E"/>
    <w:rsid w:val="00EE4975"/>
    <w:rsid w:val="00EE4989"/>
    <w:rsid w:val="00EE4992"/>
    <w:rsid w:val="00EE49F0"/>
    <w:rsid w:val="00EE4AE6"/>
    <w:rsid w:val="00EE4AEF"/>
    <w:rsid w:val="00EE4B7B"/>
    <w:rsid w:val="00EE4E1F"/>
    <w:rsid w:val="00EE4F46"/>
    <w:rsid w:val="00EE536A"/>
    <w:rsid w:val="00EE5377"/>
    <w:rsid w:val="00EE53DE"/>
    <w:rsid w:val="00EE5481"/>
    <w:rsid w:val="00EE54B3"/>
    <w:rsid w:val="00EE54CB"/>
    <w:rsid w:val="00EE54EA"/>
    <w:rsid w:val="00EE55A1"/>
    <w:rsid w:val="00EE5694"/>
    <w:rsid w:val="00EE5789"/>
    <w:rsid w:val="00EE5931"/>
    <w:rsid w:val="00EE593E"/>
    <w:rsid w:val="00EE5961"/>
    <w:rsid w:val="00EE5A3D"/>
    <w:rsid w:val="00EE5B58"/>
    <w:rsid w:val="00EE5C4B"/>
    <w:rsid w:val="00EE5CEC"/>
    <w:rsid w:val="00EE5D17"/>
    <w:rsid w:val="00EE5D37"/>
    <w:rsid w:val="00EE5D5F"/>
    <w:rsid w:val="00EE5E0F"/>
    <w:rsid w:val="00EE5E95"/>
    <w:rsid w:val="00EE6027"/>
    <w:rsid w:val="00EE607F"/>
    <w:rsid w:val="00EE60AB"/>
    <w:rsid w:val="00EE60F1"/>
    <w:rsid w:val="00EE6168"/>
    <w:rsid w:val="00EE6202"/>
    <w:rsid w:val="00EE63AC"/>
    <w:rsid w:val="00EE6617"/>
    <w:rsid w:val="00EE6635"/>
    <w:rsid w:val="00EE6682"/>
    <w:rsid w:val="00EE6738"/>
    <w:rsid w:val="00EE6778"/>
    <w:rsid w:val="00EE680B"/>
    <w:rsid w:val="00EE682A"/>
    <w:rsid w:val="00EE685E"/>
    <w:rsid w:val="00EE6919"/>
    <w:rsid w:val="00EE6B6F"/>
    <w:rsid w:val="00EE6B99"/>
    <w:rsid w:val="00EE6D11"/>
    <w:rsid w:val="00EE6E14"/>
    <w:rsid w:val="00EE6EDD"/>
    <w:rsid w:val="00EE7171"/>
    <w:rsid w:val="00EE71F0"/>
    <w:rsid w:val="00EE73A2"/>
    <w:rsid w:val="00EE7557"/>
    <w:rsid w:val="00EE75E3"/>
    <w:rsid w:val="00EE76C6"/>
    <w:rsid w:val="00EE7771"/>
    <w:rsid w:val="00EE7970"/>
    <w:rsid w:val="00EE7A05"/>
    <w:rsid w:val="00EE7A17"/>
    <w:rsid w:val="00EE7A67"/>
    <w:rsid w:val="00EE7AB9"/>
    <w:rsid w:val="00EE7DAA"/>
    <w:rsid w:val="00EE7DF0"/>
    <w:rsid w:val="00EF00AC"/>
    <w:rsid w:val="00EF0122"/>
    <w:rsid w:val="00EF0148"/>
    <w:rsid w:val="00EF014E"/>
    <w:rsid w:val="00EF02F7"/>
    <w:rsid w:val="00EF04ED"/>
    <w:rsid w:val="00EF05A6"/>
    <w:rsid w:val="00EF05C5"/>
    <w:rsid w:val="00EF0611"/>
    <w:rsid w:val="00EF0612"/>
    <w:rsid w:val="00EF06AD"/>
    <w:rsid w:val="00EF06F2"/>
    <w:rsid w:val="00EF0733"/>
    <w:rsid w:val="00EF07CC"/>
    <w:rsid w:val="00EF08E5"/>
    <w:rsid w:val="00EF0B45"/>
    <w:rsid w:val="00EF0C67"/>
    <w:rsid w:val="00EF0C6C"/>
    <w:rsid w:val="00EF0CE7"/>
    <w:rsid w:val="00EF0D2C"/>
    <w:rsid w:val="00EF0E58"/>
    <w:rsid w:val="00EF0E6A"/>
    <w:rsid w:val="00EF0E92"/>
    <w:rsid w:val="00EF1131"/>
    <w:rsid w:val="00EF113B"/>
    <w:rsid w:val="00EF11CB"/>
    <w:rsid w:val="00EF1200"/>
    <w:rsid w:val="00EF12D2"/>
    <w:rsid w:val="00EF13A7"/>
    <w:rsid w:val="00EF140E"/>
    <w:rsid w:val="00EF1505"/>
    <w:rsid w:val="00EF15E5"/>
    <w:rsid w:val="00EF1642"/>
    <w:rsid w:val="00EF1869"/>
    <w:rsid w:val="00EF1910"/>
    <w:rsid w:val="00EF1A1A"/>
    <w:rsid w:val="00EF1B27"/>
    <w:rsid w:val="00EF1B65"/>
    <w:rsid w:val="00EF1BDE"/>
    <w:rsid w:val="00EF1C7C"/>
    <w:rsid w:val="00EF1F3B"/>
    <w:rsid w:val="00EF1FA4"/>
    <w:rsid w:val="00EF203C"/>
    <w:rsid w:val="00EF20EA"/>
    <w:rsid w:val="00EF2193"/>
    <w:rsid w:val="00EF2323"/>
    <w:rsid w:val="00EF2461"/>
    <w:rsid w:val="00EF246A"/>
    <w:rsid w:val="00EF254A"/>
    <w:rsid w:val="00EF2570"/>
    <w:rsid w:val="00EF2718"/>
    <w:rsid w:val="00EF2735"/>
    <w:rsid w:val="00EF2770"/>
    <w:rsid w:val="00EF277E"/>
    <w:rsid w:val="00EF27A6"/>
    <w:rsid w:val="00EF27CC"/>
    <w:rsid w:val="00EF2812"/>
    <w:rsid w:val="00EF2833"/>
    <w:rsid w:val="00EF284B"/>
    <w:rsid w:val="00EF28A3"/>
    <w:rsid w:val="00EF299C"/>
    <w:rsid w:val="00EF29BB"/>
    <w:rsid w:val="00EF2B0D"/>
    <w:rsid w:val="00EF2BB9"/>
    <w:rsid w:val="00EF2C0A"/>
    <w:rsid w:val="00EF2CA3"/>
    <w:rsid w:val="00EF2CFC"/>
    <w:rsid w:val="00EF2E30"/>
    <w:rsid w:val="00EF2F38"/>
    <w:rsid w:val="00EF2FB6"/>
    <w:rsid w:val="00EF3011"/>
    <w:rsid w:val="00EF3160"/>
    <w:rsid w:val="00EF317F"/>
    <w:rsid w:val="00EF3186"/>
    <w:rsid w:val="00EF329B"/>
    <w:rsid w:val="00EF32A9"/>
    <w:rsid w:val="00EF3389"/>
    <w:rsid w:val="00EF3474"/>
    <w:rsid w:val="00EF34B1"/>
    <w:rsid w:val="00EF359E"/>
    <w:rsid w:val="00EF35C0"/>
    <w:rsid w:val="00EF35E6"/>
    <w:rsid w:val="00EF3668"/>
    <w:rsid w:val="00EF37A5"/>
    <w:rsid w:val="00EF3805"/>
    <w:rsid w:val="00EF3896"/>
    <w:rsid w:val="00EF38C1"/>
    <w:rsid w:val="00EF38E0"/>
    <w:rsid w:val="00EF39EA"/>
    <w:rsid w:val="00EF3A2F"/>
    <w:rsid w:val="00EF3A66"/>
    <w:rsid w:val="00EF3A7C"/>
    <w:rsid w:val="00EF3BD0"/>
    <w:rsid w:val="00EF3C6B"/>
    <w:rsid w:val="00EF3C7E"/>
    <w:rsid w:val="00EF3CD7"/>
    <w:rsid w:val="00EF3CDC"/>
    <w:rsid w:val="00EF3D2B"/>
    <w:rsid w:val="00EF3DB9"/>
    <w:rsid w:val="00EF3DD4"/>
    <w:rsid w:val="00EF3E4B"/>
    <w:rsid w:val="00EF3EA6"/>
    <w:rsid w:val="00EF3EDE"/>
    <w:rsid w:val="00EF3EE1"/>
    <w:rsid w:val="00EF3F34"/>
    <w:rsid w:val="00EF3FFA"/>
    <w:rsid w:val="00EF40BD"/>
    <w:rsid w:val="00EF4124"/>
    <w:rsid w:val="00EF419A"/>
    <w:rsid w:val="00EF4616"/>
    <w:rsid w:val="00EF461C"/>
    <w:rsid w:val="00EF4648"/>
    <w:rsid w:val="00EF46E1"/>
    <w:rsid w:val="00EF497B"/>
    <w:rsid w:val="00EF49AC"/>
    <w:rsid w:val="00EF4A29"/>
    <w:rsid w:val="00EF4ABC"/>
    <w:rsid w:val="00EF4B31"/>
    <w:rsid w:val="00EF4CA3"/>
    <w:rsid w:val="00EF4CCE"/>
    <w:rsid w:val="00EF4CDA"/>
    <w:rsid w:val="00EF4D01"/>
    <w:rsid w:val="00EF4D27"/>
    <w:rsid w:val="00EF4DD2"/>
    <w:rsid w:val="00EF4E8F"/>
    <w:rsid w:val="00EF4ECC"/>
    <w:rsid w:val="00EF4F85"/>
    <w:rsid w:val="00EF4FA1"/>
    <w:rsid w:val="00EF4FFB"/>
    <w:rsid w:val="00EF50DC"/>
    <w:rsid w:val="00EF5130"/>
    <w:rsid w:val="00EF5136"/>
    <w:rsid w:val="00EF518B"/>
    <w:rsid w:val="00EF53C0"/>
    <w:rsid w:val="00EF53D8"/>
    <w:rsid w:val="00EF545E"/>
    <w:rsid w:val="00EF54B3"/>
    <w:rsid w:val="00EF58CE"/>
    <w:rsid w:val="00EF5934"/>
    <w:rsid w:val="00EF5953"/>
    <w:rsid w:val="00EF59F6"/>
    <w:rsid w:val="00EF5BED"/>
    <w:rsid w:val="00EF5D2E"/>
    <w:rsid w:val="00EF5E13"/>
    <w:rsid w:val="00EF5E6A"/>
    <w:rsid w:val="00EF5EBD"/>
    <w:rsid w:val="00EF5F17"/>
    <w:rsid w:val="00EF5F29"/>
    <w:rsid w:val="00EF5F34"/>
    <w:rsid w:val="00EF603D"/>
    <w:rsid w:val="00EF60B6"/>
    <w:rsid w:val="00EF60DA"/>
    <w:rsid w:val="00EF6178"/>
    <w:rsid w:val="00EF62B0"/>
    <w:rsid w:val="00EF631B"/>
    <w:rsid w:val="00EF63AD"/>
    <w:rsid w:val="00EF64C1"/>
    <w:rsid w:val="00EF64EF"/>
    <w:rsid w:val="00EF6594"/>
    <w:rsid w:val="00EF65CA"/>
    <w:rsid w:val="00EF6636"/>
    <w:rsid w:val="00EF663D"/>
    <w:rsid w:val="00EF67DE"/>
    <w:rsid w:val="00EF6831"/>
    <w:rsid w:val="00EF6902"/>
    <w:rsid w:val="00EF6922"/>
    <w:rsid w:val="00EF69E1"/>
    <w:rsid w:val="00EF69E8"/>
    <w:rsid w:val="00EF6B5C"/>
    <w:rsid w:val="00EF6C04"/>
    <w:rsid w:val="00EF6CA5"/>
    <w:rsid w:val="00EF6CBC"/>
    <w:rsid w:val="00EF6DA0"/>
    <w:rsid w:val="00EF6E47"/>
    <w:rsid w:val="00EF6EE2"/>
    <w:rsid w:val="00EF6F2B"/>
    <w:rsid w:val="00EF6F93"/>
    <w:rsid w:val="00EF6F9C"/>
    <w:rsid w:val="00EF701E"/>
    <w:rsid w:val="00EF7085"/>
    <w:rsid w:val="00EF7153"/>
    <w:rsid w:val="00EF722F"/>
    <w:rsid w:val="00EF727D"/>
    <w:rsid w:val="00EF72D3"/>
    <w:rsid w:val="00EF7505"/>
    <w:rsid w:val="00EF7549"/>
    <w:rsid w:val="00EF7569"/>
    <w:rsid w:val="00EF761F"/>
    <w:rsid w:val="00EF76C5"/>
    <w:rsid w:val="00EF77F8"/>
    <w:rsid w:val="00EF78B8"/>
    <w:rsid w:val="00EF78F4"/>
    <w:rsid w:val="00EF78F7"/>
    <w:rsid w:val="00EF7A71"/>
    <w:rsid w:val="00EF7A76"/>
    <w:rsid w:val="00EF7A86"/>
    <w:rsid w:val="00EF7DCD"/>
    <w:rsid w:val="00EFDE00"/>
    <w:rsid w:val="00F00023"/>
    <w:rsid w:val="00F0014A"/>
    <w:rsid w:val="00F00235"/>
    <w:rsid w:val="00F0030A"/>
    <w:rsid w:val="00F0033B"/>
    <w:rsid w:val="00F0034A"/>
    <w:rsid w:val="00F0036B"/>
    <w:rsid w:val="00F003E4"/>
    <w:rsid w:val="00F00407"/>
    <w:rsid w:val="00F0044B"/>
    <w:rsid w:val="00F00626"/>
    <w:rsid w:val="00F0063F"/>
    <w:rsid w:val="00F00674"/>
    <w:rsid w:val="00F0090F"/>
    <w:rsid w:val="00F009C7"/>
    <w:rsid w:val="00F00A96"/>
    <w:rsid w:val="00F00AA4"/>
    <w:rsid w:val="00F00B34"/>
    <w:rsid w:val="00F00BCF"/>
    <w:rsid w:val="00F00C82"/>
    <w:rsid w:val="00F00CCA"/>
    <w:rsid w:val="00F00D88"/>
    <w:rsid w:val="00F00F03"/>
    <w:rsid w:val="00F010DE"/>
    <w:rsid w:val="00F0111F"/>
    <w:rsid w:val="00F0118C"/>
    <w:rsid w:val="00F01277"/>
    <w:rsid w:val="00F01346"/>
    <w:rsid w:val="00F013D7"/>
    <w:rsid w:val="00F015DB"/>
    <w:rsid w:val="00F015DD"/>
    <w:rsid w:val="00F01794"/>
    <w:rsid w:val="00F019CA"/>
    <w:rsid w:val="00F01B45"/>
    <w:rsid w:val="00F01C97"/>
    <w:rsid w:val="00F01DE7"/>
    <w:rsid w:val="00F01E37"/>
    <w:rsid w:val="00F01E3A"/>
    <w:rsid w:val="00F01E56"/>
    <w:rsid w:val="00F01EDF"/>
    <w:rsid w:val="00F01F25"/>
    <w:rsid w:val="00F01FB3"/>
    <w:rsid w:val="00F02059"/>
    <w:rsid w:val="00F02095"/>
    <w:rsid w:val="00F020A7"/>
    <w:rsid w:val="00F02132"/>
    <w:rsid w:val="00F0227B"/>
    <w:rsid w:val="00F022B8"/>
    <w:rsid w:val="00F02320"/>
    <w:rsid w:val="00F02531"/>
    <w:rsid w:val="00F02595"/>
    <w:rsid w:val="00F02666"/>
    <w:rsid w:val="00F02671"/>
    <w:rsid w:val="00F026F0"/>
    <w:rsid w:val="00F0282E"/>
    <w:rsid w:val="00F02967"/>
    <w:rsid w:val="00F02A35"/>
    <w:rsid w:val="00F02B67"/>
    <w:rsid w:val="00F02C02"/>
    <w:rsid w:val="00F02D0A"/>
    <w:rsid w:val="00F02EB4"/>
    <w:rsid w:val="00F02F60"/>
    <w:rsid w:val="00F02F9E"/>
    <w:rsid w:val="00F03078"/>
    <w:rsid w:val="00F0317D"/>
    <w:rsid w:val="00F03181"/>
    <w:rsid w:val="00F03186"/>
    <w:rsid w:val="00F031B2"/>
    <w:rsid w:val="00F0321A"/>
    <w:rsid w:val="00F0347D"/>
    <w:rsid w:val="00F03732"/>
    <w:rsid w:val="00F038EA"/>
    <w:rsid w:val="00F03A95"/>
    <w:rsid w:val="00F03AAF"/>
    <w:rsid w:val="00F03B88"/>
    <w:rsid w:val="00F03BAD"/>
    <w:rsid w:val="00F03D48"/>
    <w:rsid w:val="00F03EE6"/>
    <w:rsid w:val="00F03F75"/>
    <w:rsid w:val="00F03F76"/>
    <w:rsid w:val="00F03FE9"/>
    <w:rsid w:val="00F04050"/>
    <w:rsid w:val="00F040CA"/>
    <w:rsid w:val="00F041FB"/>
    <w:rsid w:val="00F042AF"/>
    <w:rsid w:val="00F04331"/>
    <w:rsid w:val="00F0438E"/>
    <w:rsid w:val="00F043A7"/>
    <w:rsid w:val="00F043E5"/>
    <w:rsid w:val="00F044DC"/>
    <w:rsid w:val="00F04602"/>
    <w:rsid w:val="00F04629"/>
    <w:rsid w:val="00F04737"/>
    <w:rsid w:val="00F047E3"/>
    <w:rsid w:val="00F04834"/>
    <w:rsid w:val="00F0494D"/>
    <w:rsid w:val="00F0498C"/>
    <w:rsid w:val="00F04990"/>
    <w:rsid w:val="00F049D5"/>
    <w:rsid w:val="00F049EF"/>
    <w:rsid w:val="00F049F2"/>
    <w:rsid w:val="00F04A01"/>
    <w:rsid w:val="00F04A47"/>
    <w:rsid w:val="00F04A58"/>
    <w:rsid w:val="00F04B3C"/>
    <w:rsid w:val="00F04C62"/>
    <w:rsid w:val="00F04E3E"/>
    <w:rsid w:val="00F04E6C"/>
    <w:rsid w:val="00F04E98"/>
    <w:rsid w:val="00F04F26"/>
    <w:rsid w:val="00F04F3F"/>
    <w:rsid w:val="00F04FDF"/>
    <w:rsid w:val="00F05095"/>
    <w:rsid w:val="00F05112"/>
    <w:rsid w:val="00F05158"/>
    <w:rsid w:val="00F05191"/>
    <w:rsid w:val="00F051ED"/>
    <w:rsid w:val="00F051FF"/>
    <w:rsid w:val="00F05246"/>
    <w:rsid w:val="00F05286"/>
    <w:rsid w:val="00F052D4"/>
    <w:rsid w:val="00F052F5"/>
    <w:rsid w:val="00F05425"/>
    <w:rsid w:val="00F0546B"/>
    <w:rsid w:val="00F054DE"/>
    <w:rsid w:val="00F055FC"/>
    <w:rsid w:val="00F0562F"/>
    <w:rsid w:val="00F05631"/>
    <w:rsid w:val="00F05754"/>
    <w:rsid w:val="00F057A1"/>
    <w:rsid w:val="00F057F7"/>
    <w:rsid w:val="00F05853"/>
    <w:rsid w:val="00F05867"/>
    <w:rsid w:val="00F058B9"/>
    <w:rsid w:val="00F058E0"/>
    <w:rsid w:val="00F058EE"/>
    <w:rsid w:val="00F05950"/>
    <w:rsid w:val="00F05A3C"/>
    <w:rsid w:val="00F05B81"/>
    <w:rsid w:val="00F05BDF"/>
    <w:rsid w:val="00F05C0A"/>
    <w:rsid w:val="00F05C8B"/>
    <w:rsid w:val="00F05CF7"/>
    <w:rsid w:val="00F05DE4"/>
    <w:rsid w:val="00F05E3F"/>
    <w:rsid w:val="00F05E6F"/>
    <w:rsid w:val="00F05F27"/>
    <w:rsid w:val="00F05F5B"/>
    <w:rsid w:val="00F0607E"/>
    <w:rsid w:val="00F060B1"/>
    <w:rsid w:val="00F06151"/>
    <w:rsid w:val="00F0619C"/>
    <w:rsid w:val="00F06260"/>
    <w:rsid w:val="00F062D0"/>
    <w:rsid w:val="00F06333"/>
    <w:rsid w:val="00F06528"/>
    <w:rsid w:val="00F065B8"/>
    <w:rsid w:val="00F06624"/>
    <w:rsid w:val="00F06651"/>
    <w:rsid w:val="00F0666F"/>
    <w:rsid w:val="00F067D7"/>
    <w:rsid w:val="00F06869"/>
    <w:rsid w:val="00F069B3"/>
    <w:rsid w:val="00F06A33"/>
    <w:rsid w:val="00F06A9E"/>
    <w:rsid w:val="00F06ADA"/>
    <w:rsid w:val="00F06CBB"/>
    <w:rsid w:val="00F06D56"/>
    <w:rsid w:val="00F06E07"/>
    <w:rsid w:val="00F06E22"/>
    <w:rsid w:val="00F06ED3"/>
    <w:rsid w:val="00F07317"/>
    <w:rsid w:val="00F0736D"/>
    <w:rsid w:val="00F07371"/>
    <w:rsid w:val="00F0743B"/>
    <w:rsid w:val="00F074A0"/>
    <w:rsid w:val="00F074E2"/>
    <w:rsid w:val="00F075DA"/>
    <w:rsid w:val="00F0785B"/>
    <w:rsid w:val="00F078E3"/>
    <w:rsid w:val="00F079AD"/>
    <w:rsid w:val="00F07BD2"/>
    <w:rsid w:val="00F07DE1"/>
    <w:rsid w:val="00F10036"/>
    <w:rsid w:val="00F10308"/>
    <w:rsid w:val="00F103AE"/>
    <w:rsid w:val="00F103B2"/>
    <w:rsid w:val="00F1040A"/>
    <w:rsid w:val="00F10534"/>
    <w:rsid w:val="00F10597"/>
    <w:rsid w:val="00F10622"/>
    <w:rsid w:val="00F10873"/>
    <w:rsid w:val="00F108DE"/>
    <w:rsid w:val="00F10949"/>
    <w:rsid w:val="00F1096E"/>
    <w:rsid w:val="00F10992"/>
    <w:rsid w:val="00F10A39"/>
    <w:rsid w:val="00F10C20"/>
    <w:rsid w:val="00F10CAD"/>
    <w:rsid w:val="00F10DEF"/>
    <w:rsid w:val="00F10E04"/>
    <w:rsid w:val="00F10E4A"/>
    <w:rsid w:val="00F10E8A"/>
    <w:rsid w:val="00F10EB7"/>
    <w:rsid w:val="00F10EC4"/>
    <w:rsid w:val="00F1113F"/>
    <w:rsid w:val="00F111E1"/>
    <w:rsid w:val="00F113C6"/>
    <w:rsid w:val="00F11427"/>
    <w:rsid w:val="00F114DD"/>
    <w:rsid w:val="00F11502"/>
    <w:rsid w:val="00F1152E"/>
    <w:rsid w:val="00F11561"/>
    <w:rsid w:val="00F115B6"/>
    <w:rsid w:val="00F116EF"/>
    <w:rsid w:val="00F11901"/>
    <w:rsid w:val="00F11971"/>
    <w:rsid w:val="00F11AC8"/>
    <w:rsid w:val="00F11B11"/>
    <w:rsid w:val="00F11C21"/>
    <w:rsid w:val="00F11C7F"/>
    <w:rsid w:val="00F11CC8"/>
    <w:rsid w:val="00F11D41"/>
    <w:rsid w:val="00F11D44"/>
    <w:rsid w:val="00F11D8F"/>
    <w:rsid w:val="00F11E7C"/>
    <w:rsid w:val="00F11EBE"/>
    <w:rsid w:val="00F11ED1"/>
    <w:rsid w:val="00F11F72"/>
    <w:rsid w:val="00F11FA3"/>
    <w:rsid w:val="00F12131"/>
    <w:rsid w:val="00F12168"/>
    <w:rsid w:val="00F1218F"/>
    <w:rsid w:val="00F121BE"/>
    <w:rsid w:val="00F12251"/>
    <w:rsid w:val="00F122BA"/>
    <w:rsid w:val="00F1233E"/>
    <w:rsid w:val="00F124F0"/>
    <w:rsid w:val="00F12577"/>
    <w:rsid w:val="00F125EB"/>
    <w:rsid w:val="00F12693"/>
    <w:rsid w:val="00F126E0"/>
    <w:rsid w:val="00F12799"/>
    <w:rsid w:val="00F127B7"/>
    <w:rsid w:val="00F12800"/>
    <w:rsid w:val="00F12914"/>
    <w:rsid w:val="00F1298D"/>
    <w:rsid w:val="00F12A4C"/>
    <w:rsid w:val="00F12BA1"/>
    <w:rsid w:val="00F12BEF"/>
    <w:rsid w:val="00F12BF8"/>
    <w:rsid w:val="00F12CE3"/>
    <w:rsid w:val="00F12D35"/>
    <w:rsid w:val="00F12D3C"/>
    <w:rsid w:val="00F12F47"/>
    <w:rsid w:val="00F12FAE"/>
    <w:rsid w:val="00F1304A"/>
    <w:rsid w:val="00F1308A"/>
    <w:rsid w:val="00F1308E"/>
    <w:rsid w:val="00F131DE"/>
    <w:rsid w:val="00F1323C"/>
    <w:rsid w:val="00F132F6"/>
    <w:rsid w:val="00F13343"/>
    <w:rsid w:val="00F13390"/>
    <w:rsid w:val="00F1353C"/>
    <w:rsid w:val="00F1357A"/>
    <w:rsid w:val="00F1357E"/>
    <w:rsid w:val="00F135EE"/>
    <w:rsid w:val="00F13652"/>
    <w:rsid w:val="00F136FD"/>
    <w:rsid w:val="00F13717"/>
    <w:rsid w:val="00F1372E"/>
    <w:rsid w:val="00F13751"/>
    <w:rsid w:val="00F1383A"/>
    <w:rsid w:val="00F1384A"/>
    <w:rsid w:val="00F13945"/>
    <w:rsid w:val="00F13A09"/>
    <w:rsid w:val="00F13AE8"/>
    <w:rsid w:val="00F13C3B"/>
    <w:rsid w:val="00F13CCF"/>
    <w:rsid w:val="00F13CF2"/>
    <w:rsid w:val="00F13F8F"/>
    <w:rsid w:val="00F14034"/>
    <w:rsid w:val="00F14050"/>
    <w:rsid w:val="00F1412B"/>
    <w:rsid w:val="00F1418C"/>
    <w:rsid w:val="00F14196"/>
    <w:rsid w:val="00F1419C"/>
    <w:rsid w:val="00F141F8"/>
    <w:rsid w:val="00F142DD"/>
    <w:rsid w:val="00F1436C"/>
    <w:rsid w:val="00F14378"/>
    <w:rsid w:val="00F143F0"/>
    <w:rsid w:val="00F14429"/>
    <w:rsid w:val="00F14510"/>
    <w:rsid w:val="00F14519"/>
    <w:rsid w:val="00F1454D"/>
    <w:rsid w:val="00F146D7"/>
    <w:rsid w:val="00F146FF"/>
    <w:rsid w:val="00F147B9"/>
    <w:rsid w:val="00F148B4"/>
    <w:rsid w:val="00F14A49"/>
    <w:rsid w:val="00F14AE0"/>
    <w:rsid w:val="00F14AED"/>
    <w:rsid w:val="00F14D19"/>
    <w:rsid w:val="00F14DEB"/>
    <w:rsid w:val="00F14FD8"/>
    <w:rsid w:val="00F14FF5"/>
    <w:rsid w:val="00F150AF"/>
    <w:rsid w:val="00F15138"/>
    <w:rsid w:val="00F15148"/>
    <w:rsid w:val="00F1526D"/>
    <w:rsid w:val="00F15334"/>
    <w:rsid w:val="00F15396"/>
    <w:rsid w:val="00F153D2"/>
    <w:rsid w:val="00F15586"/>
    <w:rsid w:val="00F15594"/>
    <w:rsid w:val="00F155AC"/>
    <w:rsid w:val="00F15681"/>
    <w:rsid w:val="00F1576A"/>
    <w:rsid w:val="00F1580F"/>
    <w:rsid w:val="00F15984"/>
    <w:rsid w:val="00F159A8"/>
    <w:rsid w:val="00F159BF"/>
    <w:rsid w:val="00F159E7"/>
    <w:rsid w:val="00F15A3C"/>
    <w:rsid w:val="00F15CC2"/>
    <w:rsid w:val="00F15E5D"/>
    <w:rsid w:val="00F15E89"/>
    <w:rsid w:val="00F15FEA"/>
    <w:rsid w:val="00F16122"/>
    <w:rsid w:val="00F16214"/>
    <w:rsid w:val="00F16541"/>
    <w:rsid w:val="00F165B4"/>
    <w:rsid w:val="00F16706"/>
    <w:rsid w:val="00F16854"/>
    <w:rsid w:val="00F169FB"/>
    <w:rsid w:val="00F16A38"/>
    <w:rsid w:val="00F16A4B"/>
    <w:rsid w:val="00F16A67"/>
    <w:rsid w:val="00F16A7E"/>
    <w:rsid w:val="00F16C42"/>
    <w:rsid w:val="00F16C7B"/>
    <w:rsid w:val="00F16D1A"/>
    <w:rsid w:val="00F16D45"/>
    <w:rsid w:val="00F16ECF"/>
    <w:rsid w:val="00F16F13"/>
    <w:rsid w:val="00F17069"/>
    <w:rsid w:val="00F1718C"/>
    <w:rsid w:val="00F171A0"/>
    <w:rsid w:val="00F171D6"/>
    <w:rsid w:val="00F175A2"/>
    <w:rsid w:val="00F17722"/>
    <w:rsid w:val="00F178EF"/>
    <w:rsid w:val="00F1799A"/>
    <w:rsid w:val="00F179FD"/>
    <w:rsid w:val="00F17A1E"/>
    <w:rsid w:val="00F17AB8"/>
    <w:rsid w:val="00F17BE7"/>
    <w:rsid w:val="00F17C0F"/>
    <w:rsid w:val="00F17C34"/>
    <w:rsid w:val="00F17C50"/>
    <w:rsid w:val="00F17D01"/>
    <w:rsid w:val="00F17DD9"/>
    <w:rsid w:val="00F17EA2"/>
    <w:rsid w:val="00F17FA2"/>
    <w:rsid w:val="00F2003C"/>
    <w:rsid w:val="00F20115"/>
    <w:rsid w:val="00F20130"/>
    <w:rsid w:val="00F20155"/>
    <w:rsid w:val="00F2024B"/>
    <w:rsid w:val="00F20273"/>
    <w:rsid w:val="00F20279"/>
    <w:rsid w:val="00F20294"/>
    <w:rsid w:val="00F202A6"/>
    <w:rsid w:val="00F202A7"/>
    <w:rsid w:val="00F202F1"/>
    <w:rsid w:val="00F203E2"/>
    <w:rsid w:val="00F2052A"/>
    <w:rsid w:val="00F205E5"/>
    <w:rsid w:val="00F20645"/>
    <w:rsid w:val="00F20650"/>
    <w:rsid w:val="00F206AF"/>
    <w:rsid w:val="00F20729"/>
    <w:rsid w:val="00F2088B"/>
    <w:rsid w:val="00F20940"/>
    <w:rsid w:val="00F209F9"/>
    <w:rsid w:val="00F20BEE"/>
    <w:rsid w:val="00F20C6E"/>
    <w:rsid w:val="00F20CB3"/>
    <w:rsid w:val="00F20DD2"/>
    <w:rsid w:val="00F20DE9"/>
    <w:rsid w:val="00F20E4F"/>
    <w:rsid w:val="00F20E8B"/>
    <w:rsid w:val="00F20F10"/>
    <w:rsid w:val="00F211AC"/>
    <w:rsid w:val="00F21274"/>
    <w:rsid w:val="00F21289"/>
    <w:rsid w:val="00F21418"/>
    <w:rsid w:val="00F215B6"/>
    <w:rsid w:val="00F215DD"/>
    <w:rsid w:val="00F2167D"/>
    <w:rsid w:val="00F216C9"/>
    <w:rsid w:val="00F2187B"/>
    <w:rsid w:val="00F21B52"/>
    <w:rsid w:val="00F21BAC"/>
    <w:rsid w:val="00F21C17"/>
    <w:rsid w:val="00F21C1F"/>
    <w:rsid w:val="00F21C2C"/>
    <w:rsid w:val="00F21F40"/>
    <w:rsid w:val="00F2202F"/>
    <w:rsid w:val="00F22320"/>
    <w:rsid w:val="00F22654"/>
    <w:rsid w:val="00F22755"/>
    <w:rsid w:val="00F227CC"/>
    <w:rsid w:val="00F227D3"/>
    <w:rsid w:val="00F2280A"/>
    <w:rsid w:val="00F2289B"/>
    <w:rsid w:val="00F2291C"/>
    <w:rsid w:val="00F22927"/>
    <w:rsid w:val="00F22962"/>
    <w:rsid w:val="00F22976"/>
    <w:rsid w:val="00F229AF"/>
    <w:rsid w:val="00F22CE4"/>
    <w:rsid w:val="00F22F86"/>
    <w:rsid w:val="00F22FF2"/>
    <w:rsid w:val="00F22FFA"/>
    <w:rsid w:val="00F23008"/>
    <w:rsid w:val="00F23108"/>
    <w:rsid w:val="00F23292"/>
    <w:rsid w:val="00F2335E"/>
    <w:rsid w:val="00F233AC"/>
    <w:rsid w:val="00F23650"/>
    <w:rsid w:val="00F2374A"/>
    <w:rsid w:val="00F2383A"/>
    <w:rsid w:val="00F239E7"/>
    <w:rsid w:val="00F23A0F"/>
    <w:rsid w:val="00F23A50"/>
    <w:rsid w:val="00F23C20"/>
    <w:rsid w:val="00F23CD6"/>
    <w:rsid w:val="00F23D13"/>
    <w:rsid w:val="00F23E87"/>
    <w:rsid w:val="00F2403F"/>
    <w:rsid w:val="00F241EE"/>
    <w:rsid w:val="00F24677"/>
    <w:rsid w:val="00F24680"/>
    <w:rsid w:val="00F246DA"/>
    <w:rsid w:val="00F2472F"/>
    <w:rsid w:val="00F24735"/>
    <w:rsid w:val="00F2478E"/>
    <w:rsid w:val="00F24847"/>
    <w:rsid w:val="00F249D9"/>
    <w:rsid w:val="00F24C0C"/>
    <w:rsid w:val="00F24CB8"/>
    <w:rsid w:val="00F24CF4"/>
    <w:rsid w:val="00F24CFC"/>
    <w:rsid w:val="00F24E6C"/>
    <w:rsid w:val="00F2527D"/>
    <w:rsid w:val="00F25333"/>
    <w:rsid w:val="00F2538D"/>
    <w:rsid w:val="00F253BA"/>
    <w:rsid w:val="00F25455"/>
    <w:rsid w:val="00F2549D"/>
    <w:rsid w:val="00F254E6"/>
    <w:rsid w:val="00F255B7"/>
    <w:rsid w:val="00F255DF"/>
    <w:rsid w:val="00F256DB"/>
    <w:rsid w:val="00F256E9"/>
    <w:rsid w:val="00F2570C"/>
    <w:rsid w:val="00F25731"/>
    <w:rsid w:val="00F258CF"/>
    <w:rsid w:val="00F25938"/>
    <w:rsid w:val="00F25AF9"/>
    <w:rsid w:val="00F25B29"/>
    <w:rsid w:val="00F25C6B"/>
    <w:rsid w:val="00F26058"/>
    <w:rsid w:val="00F26295"/>
    <w:rsid w:val="00F26296"/>
    <w:rsid w:val="00F2633F"/>
    <w:rsid w:val="00F263B0"/>
    <w:rsid w:val="00F26400"/>
    <w:rsid w:val="00F264BE"/>
    <w:rsid w:val="00F26521"/>
    <w:rsid w:val="00F265FC"/>
    <w:rsid w:val="00F26628"/>
    <w:rsid w:val="00F26864"/>
    <w:rsid w:val="00F26901"/>
    <w:rsid w:val="00F26B7D"/>
    <w:rsid w:val="00F26B99"/>
    <w:rsid w:val="00F26CEF"/>
    <w:rsid w:val="00F26DDA"/>
    <w:rsid w:val="00F26E00"/>
    <w:rsid w:val="00F26E02"/>
    <w:rsid w:val="00F26EBB"/>
    <w:rsid w:val="00F26F23"/>
    <w:rsid w:val="00F26FAD"/>
    <w:rsid w:val="00F270B2"/>
    <w:rsid w:val="00F27216"/>
    <w:rsid w:val="00F27378"/>
    <w:rsid w:val="00F2740E"/>
    <w:rsid w:val="00F27441"/>
    <w:rsid w:val="00F2763F"/>
    <w:rsid w:val="00F27730"/>
    <w:rsid w:val="00F2774F"/>
    <w:rsid w:val="00F2778B"/>
    <w:rsid w:val="00F277B8"/>
    <w:rsid w:val="00F277BC"/>
    <w:rsid w:val="00F277F9"/>
    <w:rsid w:val="00F278D4"/>
    <w:rsid w:val="00F27929"/>
    <w:rsid w:val="00F27A0F"/>
    <w:rsid w:val="00F27A1B"/>
    <w:rsid w:val="00F27A8D"/>
    <w:rsid w:val="00F27B5C"/>
    <w:rsid w:val="00F27C2F"/>
    <w:rsid w:val="00F27CA1"/>
    <w:rsid w:val="00F27CFC"/>
    <w:rsid w:val="00F27F0A"/>
    <w:rsid w:val="00F27F3F"/>
    <w:rsid w:val="00F27F9C"/>
    <w:rsid w:val="00F30001"/>
    <w:rsid w:val="00F30025"/>
    <w:rsid w:val="00F302C5"/>
    <w:rsid w:val="00F302EB"/>
    <w:rsid w:val="00F30353"/>
    <w:rsid w:val="00F303A7"/>
    <w:rsid w:val="00F30405"/>
    <w:rsid w:val="00F3040E"/>
    <w:rsid w:val="00F30490"/>
    <w:rsid w:val="00F304A7"/>
    <w:rsid w:val="00F304C3"/>
    <w:rsid w:val="00F304D5"/>
    <w:rsid w:val="00F3051F"/>
    <w:rsid w:val="00F305C1"/>
    <w:rsid w:val="00F30693"/>
    <w:rsid w:val="00F3090A"/>
    <w:rsid w:val="00F3094A"/>
    <w:rsid w:val="00F3095C"/>
    <w:rsid w:val="00F309B8"/>
    <w:rsid w:val="00F30A95"/>
    <w:rsid w:val="00F30AA7"/>
    <w:rsid w:val="00F30CCF"/>
    <w:rsid w:val="00F30CFD"/>
    <w:rsid w:val="00F30D61"/>
    <w:rsid w:val="00F30E2B"/>
    <w:rsid w:val="00F30E51"/>
    <w:rsid w:val="00F30EB7"/>
    <w:rsid w:val="00F30F07"/>
    <w:rsid w:val="00F30F94"/>
    <w:rsid w:val="00F311CB"/>
    <w:rsid w:val="00F31223"/>
    <w:rsid w:val="00F3125F"/>
    <w:rsid w:val="00F3158C"/>
    <w:rsid w:val="00F315D8"/>
    <w:rsid w:val="00F3164C"/>
    <w:rsid w:val="00F31786"/>
    <w:rsid w:val="00F317A5"/>
    <w:rsid w:val="00F31854"/>
    <w:rsid w:val="00F31877"/>
    <w:rsid w:val="00F31A31"/>
    <w:rsid w:val="00F31C23"/>
    <w:rsid w:val="00F31C36"/>
    <w:rsid w:val="00F31C57"/>
    <w:rsid w:val="00F31D75"/>
    <w:rsid w:val="00F31E1C"/>
    <w:rsid w:val="00F31E96"/>
    <w:rsid w:val="00F31FCA"/>
    <w:rsid w:val="00F3207A"/>
    <w:rsid w:val="00F320EC"/>
    <w:rsid w:val="00F32273"/>
    <w:rsid w:val="00F32312"/>
    <w:rsid w:val="00F3238D"/>
    <w:rsid w:val="00F3244C"/>
    <w:rsid w:val="00F32470"/>
    <w:rsid w:val="00F324B7"/>
    <w:rsid w:val="00F324D4"/>
    <w:rsid w:val="00F324D9"/>
    <w:rsid w:val="00F32519"/>
    <w:rsid w:val="00F325B2"/>
    <w:rsid w:val="00F32743"/>
    <w:rsid w:val="00F32D4A"/>
    <w:rsid w:val="00F32DD4"/>
    <w:rsid w:val="00F32E25"/>
    <w:rsid w:val="00F32E95"/>
    <w:rsid w:val="00F32EB3"/>
    <w:rsid w:val="00F32F9E"/>
    <w:rsid w:val="00F33090"/>
    <w:rsid w:val="00F33165"/>
    <w:rsid w:val="00F3317C"/>
    <w:rsid w:val="00F331F4"/>
    <w:rsid w:val="00F33252"/>
    <w:rsid w:val="00F3326C"/>
    <w:rsid w:val="00F3330E"/>
    <w:rsid w:val="00F333A6"/>
    <w:rsid w:val="00F334A1"/>
    <w:rsid w:val="00F3352C"/>
    <w:rsid w:val="00F33590"/>
    <w:rsid w:val="00F335CC"/>
    <w:rsid w:val="00F336D0"/>
    <w:rsid w:val="00F337FC"/>
    <w:rsid w:val="00F33821"/>
    <w:rsid w:val="00F338D0"/>
    <w:rsid w:val="00F3395E"/>
    <w:rsid w:val="00F33962"/>
    <w:rsid w:val="00F33994"/>
    <w:rsid w:val="00F33B28"/>
    <w:rsid w:val="00F33C19"/>
    <w:rsid w:val="00F33C34"/>
    <w:rsid w:val="00F33DA8"/>
    <w:rsid w:val="00F33E4E"/>
    <w:rsid w:val="00F34159"/>
    <w:rsid w:val="00F34243"/>
    <w:rsid w:val="00F3424C"/>
    <w:rsid w:val="00F342EA"/>
    <w:rsid w:val="00F344AA"/>
    <w:rsid w:val="00F345A9"/>
    <w:rsid w:val="00F34657"/>
    <w:rsid w:val="00F34872"/>
    <w:rsid w:val="00F349F0"/>
    <w:rsid w:val="00F34B7A"/>
    <w:rsid w:val="00F34C13"/>
    <w:rsid w:val="00F34C4A"/>
    <w:rsid w:val="00F34C5B"/>
    <w:rsid w:val="00F34E1E"/>
    <w:rsid w:val="00F34F5F"/>
    <w:rsid w:val="00F35006"/>
    <w:rsid w:val="00F3501A"/>
    <w:rsid w:val="00F350CC"/>
    <w:rsid w:val="00F35207"/>
    <w:rsid w:val="00F35264"/>
    <w:rsid w:val="00F35268"/>
    <w:rsid w:val="00F3527A"/>
    <w:rsid w:val="00F354EC"/>
    <w:rsid w:val="00F35584"/>
    <w:rsid w:val="00F35618"/>
    <w:rsid w:val="00F35627"/>
    <w:rsid w:val="00F356D8"/>
    <w:rsid w:val="00F357FB"/>
    <w:rsid w:val="00F3582C"/>
    <w:rsid w:val="00F35897"/>
    <w:rsid w:val="00F35A4E"/>
    <w:rsid w:val="00F35A61"/>
    <w:rsid w:val="00F35AAD"/>
    <w:rsid w:val="00F35B58"/>
    <w:rsid w:val="00F35C82"/>
    <w:rsid w:val="00F3608F"/>
    <w:rsid w:val="00F3618A"/>
    <w:rsid w:val="00F36208"/>
    <w:rsid w:val="00F36271"/>
    <w:rsid w:val="00F3633B"/>
    <w:rsid w:val="00F36340"/>
    <w:rsid w:val="00F36597"/>
    <w:rsid w:val="00F367C4"/>
    <w:rsid w:val="00F36814"/>
    <w:rsid w:val="00F36860"/>
    <w:rsid w:val="00F368FA"/>
    <w:rsid w:val="00F36BFB"/>
    <w:rsid w:val="00F36E8F"/>
    <w:rsid w:val="00F370E6"/>
    <w:rsid w:val="00F3718A"/>
    <w:rsid w:val="00F372E0"/>
    <w:rsid w:val="00F37322"/>
    <w:rsid w:val="00F37407"/>
    <w:rsid w:val="00F37504"/>
    <w:rsid w:val="00F3751C"/>
    <w:rsid w:val="00F375E6"/>
    <w:rsid w:val="00F37604"/>
    <w:rsid w:val="00F3779B"/>
    <w:rsid w:val="00F378CA"/>
    <w:rsid w:val="00F37907"/>
    <w:rsid w:val="00F379D1"/>
    <w:rsid w:val="00F379DE"/>
    <w:rsid w:val="00F37C8E"/>
    <w:rsid w:val="00F37CA6"/>
    <w:rsid w:val="00F37DA7"/>
    <w:rsid w:val="00F37DB5"/>
    <w:rsid w:val="00F37F6A"/>
    <w:rsid w:val="00F4012D"/>
    <w:rsid w:val="00F40144"/>
    <w:rsid w:val="00F4026F"/>
    <w:rsid w:val="00F4029B"/>
    <w:rsid w:val="00F4034F"/>
    <w:rsid w:val="00F40471"/>
    <w:rsid w:val="00F40571"/>
    <w:rsid w:val="00F40780"/>
    <w:rsid w:val="00F407B7"/>
    <w:rsid w:val="00F407F2"/>
    <w:rsid w:val="00F40811"/>
    <w:rsid w:val="00F408A5"/>
    <w:rsid w:val="00F409C8"/>
    <w:rsid w:val="00F40BAF"/>
    <w:rsid w:val="00F40E3E"/>
    <w:rsid w:val="00F410A5"/>
    <w:rsid w:val="00F410BD"/>
    <w:rsid w:val="00F410CD"/>
    <w:rsid w:val="00F41271"/>
    <w:rsid w:val="00F41275"/>
    <w:rsid w:val="00F412EC"/>
    <w:rsid w:val="00F414D8"/>
    <w:rsid w:val="00F414E1"/>
    <w:rsid w:val="00F41591"/>
    <w:rsid w:val="00F415A8"/>
    <w:rsid w:val="00F416AF"/>
    <w:rsid w:val="00F417AE"/>
    <w:rsid w:val="00F4195C"/>
    <w:rsid w:val="00F419FB"/>
    <w:rsid w:val="00F41A12"/>
    <w:rsid w:val="00F41B55"/>
    <w:rsid w:val="00F41CF0"/>
    <w:rsid w:val="00F41D0E"/>
    <w:rsid w:val="00F41D31"/>
    <w:rsid w:val="00F41EDA"/>
    <w:rsid w:val="00F41F0B"/>
    <w:rsid w:val="00F41F89"/>
    <w:rsid w:val="00F41FC5"/>
    <w:rsid w:val="00F41FDE"/>
    <w:rsid w:val="00F42189"/>
    <w:rsid w:val="00F422E5"/>
    <w:rsid w:val="00F42306"/>
    <w:rsid w:val="00F423DE"/>
    <w:rsid w:val="00F4240D"/>
    <w:rsid w:val="00F424AF"/>
    <w:rsid w:val="00F42582"/>
    <w:rsid w:val="00F426F5"/>
    <w:rsid w:val="00F427FF"/>
    <w:rsid w:val="00F42865"/>
    <w:rsid w:val="00F428E0"/>
    <w:rsid w:val="00F4294A"/>
    <w:rsid w:val="00F42BC2"/>
    <w:rsid w:val="00F42C48"/>
    <w:rsid w:val="00F42C8E"/>
    <w:rsid w:val="00F42E63"/>
    <w:rsid w:val="00F42E99"/>
    <w:rsid w:val="00F42F69"/>
    <w:rsid w:val="00F4300D"/>
    <w:rsid w:val="00F43013"/>
    <w:rsid w:val="00F43379"/>
    <w:rsid w:val="00F43381"/>
    <w:rsid w:val="00F43499"/>
    <w:rsid w:val="00F434A5"/>
    <w:rsid w:val="00F4385F"/>
    <w:rsid w:val="00F43879"/>
    <w:rsid w:val="00F4397F"/>
    <w:rsid w:val="00F439EF"/>
    <w:rsid w:val="00F43C20"/>
    <w:rsid w:val="00F43C78"/>
    <w:rsid w:val="00F43DCE"/>
    <w:rsid w:val="00F43E63"/>
    <w:rsid w:val="00F43F37"/>
    <w:rsid w:val="00F43F42"/>
    <w:rsid w:val="00F43F8F"/>
    <w:rsid w:val="00F44139"/>
    <w:rsid w:val="00F44264"/>
    <w:rsid w:val="00F44279"/>
    <w:rsid w:val="00F442F0"/>
    <w:rsid w:val="00F4437B"/>
    <w:rsid w:val="00F44385"/>
    <w:rsid w:val="00F443EB"/>
    <w:rsid w:val="00F4446F"/>
    <w:rsid w:val="00F447A4"/>
    <w:rsid w:val="00F44968"/>
    <w:rsid w:val="00F44AE8"/>
    <w:rsid w:val="00F44C48"/>
    <w:rsid w:val="00F44C5F"/>
    <w:rsid w:val="00F44C66"/>
    <w:rsid w:val="00F44C79"/>
    <w:rsid w:val="00F44D67"/>
    <w:rsid w:val="00F44E02"/>
    <w:rsid w:val="00F44E3E"/>
    <w:rsid w:val="00F44E46"/>
    <w:rsid w:val="00F44F4E"/>
    <w:rsid w:val="00F451A2"/>
    <w:rsid w:val="00F451DF"/>
    <w:rsid w:val="00F45325"/>
    <w:rsid w:val="00F45412"/>
    <w:rsid w:val="00F45716"/>
    <w:rsid w:val="00F4578C"/>
    <w:rsid w:val="00F4580C"/>
    <w:rsid w:val="00F459F5"/>
    <w:rsid w:val="00F45A0A"/>
    <w:rsid w:val="00F45A3C"/>
    <w:rsid w:val="00F45CAC"/>
    <w:rsid w:val="00F45E00"/>
    <w:rsid w:val="00F45E55"/>
    <w:rsid w:val="00F45F51"/>
    <w:rsid w:val="00F4605C"/>
    <w:rsid w:val="00F460E4"/>
    <w:rsid w:val="00F461E5"/>
    <w:rsid w:val="00F462C9"/>
    <w:rsid w:val="00F462EE"/>
    <w:rsid w:val="00F46365"/>
    <w:rsid w:val="00F463AE"/>
    <w:rsid w:val="00F4647A"/>
    <w:rsid w:val="00F464A4"/>
    <w:rsid w:val="00F465A1"/>
    <w:rsid w:val="00F4662F"/>
    <w:rsid w:val="00F46650"/>
    <w:rsid w:val="00F466DD"/>
    <w:rsid w:val="00F46747"/>
    <w:rsid w:val="00F46779"/>
    <w:rsid w:val="00F4689D"/>
    <w:rsid w:val="00F46920"/>
    <w:rsid w:val="00F46996"/>
    <w:rsid w:val="00F46B4E"/>
    <w:rsid w:val="00F46C2D"/>
    <w:rsid w:val="00F46C61"/>
    <w:rsid w:val="00F46CE1"/>
    <w:rsid w:val="00F46DB9"/>
    <w:rsid w:val="00F47043"/>
    <w:rsid w:val="00F47144"/>
    <w:rsid w:val="00F471C6"/>
    <w:rsid w:val="00F471C9"/>
    <w:rsid w:val="00F47232"/>
    <w:rsid w:val="00F473BD"/>
    <w:rsid w:val="00F47551"/>
    <w:rsid w:val="00F47621"/>
    <w:rsid w:val="00F47650"/>
    <w:rsid w:val="00F4782E"/>
    <w:rsid w:val="00F4792B"/>
    <w:rsid w:val="00F47BBE"/>
    <w:rsid w:val="00F47E9D"/>
    <w:rsid w:val="00F47ECA"/>
    <w:rsid w:val="00F47F0F"/>
    <w:rsid w:val="00F47F9B"/>
    <w:rsid w:val="00F500D5"/>
    <w:rsid w:val="00F50123"/>
    <w:rsid w:val="00F50152"/>
    <w:rsid w:val="00F501D4"/>
    <w:rsid w:val="00F5029B"/>
    <w:rsid w:val="00F503EF"/>
    <w:rsid w:val="00F5041E"/>
    <w:rsid w:val="00F50687"/>
    <w:rsid w:val="00F50698"/>
    <w:rsid w:val="00F507D6"/>
    <w:rsid w:val="00F507E6"/>
    <w:rsid w:val="00F508AF"/>
    <w:rsid w:val="00F508F7"/>
    <w:rsid w:val="00F50A6E"/>
    <w:rsid w:val="00F50BB8"/>
    <w:rsid w:val="00F50C93"/>
    <w:rsid w:val="00F50CBA"/>
    <w:rsid w:val="00F50DBD"/>
    <w:rsid w:val="00F50EB6"/>
    <w:rsid w:val="00F51042"/>
    <w:rsid w:val="00F51136"/>
    <w:rsid w:val="00F51139"/>
    <w:rsid w:val="00F5146E"/>
    <w:rsid w:val="00F51502"/>
    <w:rsid w:val="00F51748"/>
    <w:rsid w:val="00F518CB"/>
    <w:rsid w:val="00F51918"/>
    <w:rsid w:val="00F51AFC"/>
    <w:rsid w:val="00F51B8C"/>
    <w:rsid w:val="00F51CE4"/>
    <w:rsid w:val="00F51E58"/>
    <w:rsid w:val="00F51F7C"/>
    <w:rsid w:val="00F52047"/>
    <w:rsid w:val="00F5207C"/>
    <w:rsid w:val="00F52108"/>
    <w:rsid w:val="00F521AB"/>
    <w:rsid w:val="00F52280"/>
    <w:rsid w:val="00F522D6"/>
    <w:rsid w:val="00F52302"/>
    <w:rsid w:val="00F523BF"/>
    <w:rsid w:val="00F523C0"/>
    <w:rsid w:val="00F524AC"/>
    <w:rsid w:val="00F5256F"/>
    <w:rsid w:val="00F5258B"/>
    <w:rsid w:val="00F525A6"/>
    <w:rsid w:val="00F525FF"/>
    <w:rsid w:val="00F52A87"/>
    <w:rsid w:val="00F52C65"/>
    <w:rsid w:val="00F52C90"/>
    <w:rsid w:val="00F52E73"/>
    <w:rsid w:val="00F52F7B"/>
    <w:rsid w:val="00F53072"/>
    <w:rsid w:val="00F53147"/>
    <w:rsid w:val="00F5317C"/>
    <w:rsid w:val="00F53251"/>
    <w:rsid w:val="00F53282"/>
    <w:rsid w:val="00F532CD"/>
    <w:rsid w:val="00F535B6"/>
    <w:rsid w:val="00F53611"/>
    <w:rsid w:val="00F536E4"/>
    <w:rsid w:val="00F53730"/>
    <w:rsid w:val="00F539B9"/>
    <w:rsid w:val="00F53A1C"/>
    <w:rsid w:val="00F53C99"/>
    <w:rsid w:val="00F53D6C"/>
    <w:rsid w:val="00F53E32"/>
    <w:rsid w:val="00F53FD2"/>
    <w:rsid w:val="00F53FE0"/>
    <w:rsid w:val="00F540C1"/>
    <w:rsid w:val="00F540E7"/>
    <w:rsid w:val="00F544BE"/>
    <w:rsid w:val="00F544D5"/>
    <w:rsid w:val="00F545CC"/>
    <w:rsid w:val="00F54609"/>
    <w:rsid w:val="00F546E8"/>
    <w:rsid w:val="00F5476C"/>
    <w:rsid w:val="00F547C9"/>
    <w:rsid w:val="00F548E7"/>
    <w:rsid w:val="00F54A46"/>
    <w:rsid w:val="00F54AD0"/>
    <w:rsid w:val="00F54B17"/>
    <w:rsid w:val="00F54B89"/>
    <w:rsid w:val="00F54BC0"/>
    <w:rsid w:val="00F54CAC"/>
    <w:rsid w:val="00F54D62"/>
    <w:rsid w:val="00F54DB3"/>
    <w:rsid w:val="00F54F93"/>
    <w:rsid w:val="00F54F97"/>
    <w:rsid w:val="00F54F99"/>
    <w:rsid w:val="00F55084"/>
    <w:rsid w:val="00F550F6"/>
    <w:rsid w:val="00F552FE"/>
    <w:rsid w:val="00F55300"/>
    <w:rsid w:val="00F553DD"/>
    <w:rsid w:val="00F553FC"/>
    <w:rsid w:val="00F55537"/>
    <w:rsid w:val="00F555FF"/>
    <w:rsid w:val="00F5566C"/>
    <w:rsid w:val="00F556AE"/>
    <w:rsid w:val="00F55975"/>
    <w:rsid w:val="00F55AE9"/>
    <w:rsid w:val="00F55B0B"/>
    <w:rsid w:val="00F55BA5"/>
    <w:rsid w:val="00F55C46"/>
    <w:rsid w:val="00F55DDC"/>
    <w:rsid w:val="00F55E47"/>
    <w:rsid w:val="00F55E86"/>
    <w:rsid w:val="00F55EB0"/>
    <w:rsid w:val="00F56092"/>
    <w:rsid w:val="00F560F2"/>
    <w:rsid w:val="00F5613D"/>
    <w:rsid w:val="00F56156"/>
    <w:rsid w:val="00F5632D"/>
    <w:rsid w:val="00F563F9"/>
    <w:rsid w:val="00F56453"/>
    <w:rsid w:val="00F565D8"/>
    <w:rsid w:val="00F566CB"/>
    <w:rsid w:val="00F566F7"/>
    <w:rsid w:val="00F567CE"/>
    <w:rsid w:val="00F568DD"/>
    <w:rsid w:val="00F5693D"/>
    <w:rsid w:val="00F56A30"/>
    <w:rsid w:val="00F56A77"/>
    <w:rsid w:val="00F56A89"/>
    <w:rsid w:val="00F56B3B"/>
    <w:rsid w:val="00F56DDD"/>
    <w:rsid w:val="00F56F80"/>
    <w:rsid w:val="00F5703C"/>
    <w:rsid w:val="00F5704E"/>
    <w:rsid w:val="00F57057"/>
    <w:rsid w:val="00F57087"/>
    <w:rsid w:val="00F57142"/>
    <w:rsid w:val="00F57169"/>
    <w:rsid w:val="00F57327"/>
    <w:rsid w:val="00F5746A"/>
    <w:rsid w:val="00F57490"/>
    <w:rsid w:val="00F574C8"/>
    <w:rsid w:val="00F57522"/>
    <w:rsid w:val="00F57559"/>
    <w:rsid w:val="00F5760D"/>
    <w:rsid w:val="00F57738"/>
    <w:rsid w:val="00F577A4"/>
    <w:rsid w:val="00F579B6"/>
    <w:rsid w:val="00F579F1"/>
    <w:rsid w:val="00F57A66"/>
    <w:rsid w:val="00F57AE7"/>
    <w:rsid w:val="00F57C0E"/>
    <w:rsid w:val="00F57C6C"/>
    <w:rsid w:val="00F57CB4"/>
    <w:rsid w:val="00F57CB8"/>
    <w:rsid w:val="00F57D54"/>
    <w:rsid w:val="00F57D8F"/>
    <w:rsid w:val="00F57EAF"/>
    <w:rsid w:val="00F57F8D"/>
    <w:rsid w:val="00F60048"/>
    <w:rsid w:val="00F60196"/>
    <w:rsid w:val="00F601AF"/>
    <w:rsid w:val="00F60339"/>
    <w:rsid w:val="00F60399"/>
    <w:rsid w:val="00F603B2"/>
    <w:rsid w:val="00F6044B"/>
    <w:rsid w:val="00F604E4"/>
    <w:rsid w:val="00F605A3"/>
    <w:rsid w:val="00F6070B"/>
    <w:rsid w:val="00F60758"/>
    <w:rsid w:val="00F607D5"/>
    <w:rsid w:val="00F60816"/>
    <w:rsid w:val="00F60B6A"/>
    <w:rsid w:val="00F60C8C"/>
    <w:rsid w:val="00F60D8D"/>
    <w:rsid w:val="00F60DC5"/>
    <w:rsid w:val="00F60E2F"/>
    <w:rsid w:val="00F60EA4"/>
    <w:rsid w:val="00F60F2B"/>
    <w:rsid w:val="00F60FA1"/>
    <w:rsid w:val="00F61006"/>
    <w:rsid w:val="00F61181"/>
    <w:rsid w:val="00F611A9"/>
    <w:rsid w:val="00F6121C"/>
    <w:rsid w:val="00F61229"/>
    <w:rsid w:val="00F613AF"/>
    <w:rsid w:val="00F6142B"/>
    <w:rsid w:val="00F614E6"/>
    <w:rsid w:val="00F61572"/>
    <w:rsid w:val="00F6163C"/>
    <w:rsid w:val="00F61727"/>
    <w:rsid w:val="00F61734"/>
    <w:rsid w:val="00F617ED"/>
    <w:rsid w:val="00F617FA"/>
    <w:rsid w:val="00F6180F"/>
    <w:rsid w:val="00F618DF"/>
    <w:rsid w:val="00F6198B"/>
    <w:rsid w:val="00F61A03"/>
    <w:rsid w:val="00F61A5D"/>
    <w:rsid w:val="00F61BB7"/>
    <w:rsid w:val="00F61D8D"/>
    <w:rsid w:val="00F61DA9"/>
    <w:rsid w:val="00F61E18"/>
    <w:rsid w:val="00F61EE1"/>
    <w:rsid w:val="00F61F38"/>
    <w:rsid w:val="00F62140"/>
    <w:rsid w:val="00F621A3"/>
    <w:rsid w:val="00F62200"/>
    <w:rsid w:val="00F62278"/>
    <w:rsid w:val="00F6229B"/>
    <w:rsid w:val="00F62385"/>
    <w:rsid w:val="00F6241B"/>
    <w:rsid w:val="00F62498"/>
    <w:rsid w:val="00F624E9"/>
    <w:rsid w:val="00F62593"/>
    <w:rsid w:val="00F625E0"/>
    <w:rsid w:val="00F62626"/>
    <w:rsid w:val="00F62768"/>
    <w:rsid w:val="00F627C5"/>
    <w:rsid w:val="00F629A4"/>
    <w:rsid w:val="00F629B3"/>
    <w:rsid w:val="00F62A9A"/>
    <w:rsid w:val="00F62AC5"/>
    <w:rsid w:val="00F62B29"/>
    <w:rsid w:val="00F62BEC"/>
    <w:rsid w:val="00F62DDF"/>
    <w:rsid w:val="00F62EF4"/>
    <w:rsid w:val="00F62FB4"/>
    <w:rsid w:val="00F6302D"/>
    <w:rsid w:val="00F6305A"/>
    <w:rsid w:val="00F630B1"/>
    <w:rsid w:val="00F63125"/>
    <w:rsid w:val="00F631FC"/>
    <w:rsid w:val="00F632CE"/>
    <w:rsid w:val="00F632EA"/>
    <w:rsid w:val="00F6335F"/>
    <w:rsid w:val="00F6344E"/>
    <w:rsid w:val="00F634A6"/>
    <w:rsid w:val="00F63503"/>
    <w:rsid w:val="00F6356D"/>
    <w:rsid w:val="00F63591"/>
    <w:rsid w:val="00F63717"/>
    <w:rsid w:val="00F63792"/>
    <w:rsid w:val="00F63797"/>
    <w:rsid w:val="00F639A3"/>
    <w:rsid w:val="00F63BDD"/>
    <w:rsid w:val="00F63C16"/>
    <w:rsid w:val="00F63CD8"/>
    <w:rsid w:val="00F63D17"/>
    <w:rsid w:val="00F63DA9"/>
    <w:rsid w:val="00F63DDB"/>
    <w:rsid w:val="00F63E23"/>
    <w:rsid w:val="00F63F3E"/>
    <w:rsid w:val="00F63F59"/>
    <w:rsid w:val="00F64083"/>
    <w:rsid w:val="00F64128"/>
    <w:rsid w:val="00F64218"/>
    <w:rsid w:val="00F6437E"/>
    <w:rsid w:val="00F6444B"/>
    <w:rsid w:val="00F64509"/>
    <w:rsid w:val="00F64558"/>
    <w:rsid w:val="00F64604"/>
    <w:rsid w:val="00F64717"/>
    <w:rsid w:val="00F647A1"/>
    <w:rsid w:val="00F647CC"/>
    <w:rsid w:val="00F64873"/>
    <w:rsid w:val="00F6498B"/>
    <w:rsid w:val="00F649EB"/>
    <w:rsid w:val="00F64A8D"/>
    <w:rsid w:val="00F64B8E"/>
    <w:rsid w:val="00F64BBC"/>
    <w:rsid w:val="00F64C66"/>
    <w:rsid w:val="00F64CA2"/>
    <w:rsid w:val="00F64CBC"/>
    <w:rsid w:val="00F64D2D"/>
    <w:rsid w:val="00F64D75"/>
    <w:rsid w:val="00F64E2A"/>
    <w:rsid w:val="00F64E30"/>
    <w:rsid w:val="00F64F8F"/>
    <w:rsid w:val="00F64F91"/>
    <w:rsid w:val="00F65078"/>
    <w:rsid w:val="00F650AF"/>
    <w:rsid w:val="00F650D5"/>
    <w:rsid w:val="00F650E3"/>
    <w:rsid w:val="00F65112"/>
    <w:rsid w:val="00F6514A"/>
    <w:rsid w:val="00F65315"/>
    <w:rsid w:val="00F6547D"/>
    <w:rsid w:val="00F655E0"/>
    <w:rsid w:val="00F656D0"/>
    <w:rsid w:val="00F656F9"/>
    <w:rsid w:val="00F65772"/>
    <w:rsid w:val="00F65806"/>
    <w:rsid w:val="00F6580D"/>
    <w:rsid w:val="00F65A6A"/>
    <w:rsid w:val="00F65B01"/>
    <w:rsid w:val="00F65B14"/>
    <w:rsid w:val="00F65B4C"/>
    <w:rsid w:val="00F65B74"/>
    <w:rsid w:val="00F65B90"/>
    <w:rsid w:val="00F65BB4"/>
    <w:rsid w:val="00F65CB7"/>
    <w:rsid w:val="00F65CCF"/>
    <w:rsid w:val="00F65D2D"/>
    <w:rsid w:val="00F65D3F"/>
    <w:rsid w:val="00F65ED5"/>
    <w:rsid w:val="00F65EFB"/>
    <w:rsid w:val="00F65FEE"/>
    <w:rsid w:val="00F66036"/>
    <w:rsid w:val="00F6606E"/>
    <w:rsid w:val="00F66077"/>
    <w:rsid w:val="00F66361"/>
    <w:rsid w:val="00F66507"/>
    <w:rsid w:val="00F66522"/>
    <w:rsid w:val="00F665BB"/>
    <w:rsid w:val="00F6676A"/>
    <w:rsid w:val="00F66791"/>
    <w:rsid w:val="00F6680B"/>
    <w:rsid w:val="00F66884"/>
    <w:rsid w:val="00F668B1"/>
    <w:rsid w:val="00F669AB"/>
    <w:rsid w:val="00F66ADF"/>
    <w:rsid w:val="00F66CEE"/>
    <w:rsid w:val="00F66D1D"/>
    <w:rsid w:val="00F66D55"/>
    <w:rsid w:val="00F66D7B"/>
    <w:rsid w:val="00F66D7F"/>
    <w:rsid w:val="00F66DFF"/>
    <w:rsid w:val="00F66FAE"/>
    <w:rsid w:val="00F6705B"/>
    <w:rsid w:val="00F6709B"/>
    <w:rsid w:val="00F6720E"/>
    <w:rsid w:val="00F672AD"/>
    <w:rsid w:val="00F6732A"/>
    <w:rsid w:val="00F67397"/>
    <w:rsid w:val="00F673B7"/>
    <w:rsid w:val="00F6744E"/>
    <w:rsid w:val="00F6768B"/>
    <w:rsid w:val="00F676C3"/>
    <w:rsid w:val="00F6775C"/>
    <w:rsid w:val="00F6779D"/>
    <w:rsid w:val="00F67802"/>
    <w:rsid w:val="00F67825"/>
    <w:rsid w:val="00F6787C"/>
    <w:rsid w:val="00F67880"/>
    <w:rsid w:val="00F679BB"/>
    <w:rsid w:val="00F67A0D"/>
    <w:rsid w:val="00F67B1F"/>
    <w:rsid w:val="00F67B28"/>
    <w:rsid w:val="00F67B69"/>
    <w:rsid w:val="00F67C6A"/>
    <w:rsid w:val="00F67CCB"/>
    <w:rsid w:val="00F67D35"/>
    <w:rsid w:val="00F67D51"/>
    <w:rsid w:val="00F67E86"/>
    <w:rsid w:val="00F67F48"/>
    <w:rsid w:val="00F70050"/>
    <w:rsid w:val="00F7017C"/>
    <w:rsid w:val="00F702CD"/>
    <w:rsid w:val="00F70333"/>
    <w:rsid w:val="00F7040E"/>
    <w:rsid w:val="00F7046D"/>
    <w:rsid w:val="00F704CE"/>
    <w:rsid w:val="00F704CF"/>
    <w:rsid w:val="00F70522"/>
    <w:rsid w:val="00F705A4"/>
    <w:rsid w:val="00F705C6"/>
    <w:rsid w:val="00F705D3"/>
    <w:rsid w:val="00F706CF"/>
    <w:rsid w:val="00F70750"/>
    <w:rsid w:val="00F707D3"/>
    <w:rsid w:val="00F707E9"/>
    <w:rsid w:val="00F709A3"/>
    <w:rsid w:val="00F70A03"/>
    <w:rsid w:val="00F70A13"/>
    <w:rsid w:val="00F70A84"/>
    <w:rsid w:val="00F70B64"/>
    <w:rsid w:val="00F70BDE"/>
    <w:rsid w:val="00F70BFC"/>
    <w:rsid w:val="00F70C3E"/>
    <w:rsid w:val="00F70C77"/>
    <w:rsid w:val="00F70C9C"/>
    <w:rsid w:val="00F70D14"/>
    <w:rsid w:val="00F70DBC"/>
    <w:rsid w:val="00F70F7E"/>
    <w:rsid w:val="00F71085"/>
    <w:rsid w:val="00F710BA"/>
    <w:rsid w:val="00F710C7"/>
    <w:rsid w:val="00F711CF"/>
    <w:rsid w:val="00F712A1"/>
    <w:rsid w:val="00F712DF"/>
    <w:rsid w:val="00F7136F"/>
    <w:rsid w:val="00F713B2"/>
    <w:rsid w:val="00F713C0"/>
    <w:rsid w:val="00F714A9"/>
    <w:rsid w:val="00F714AE"/>
    <w:rsid w:val="00F715F2"/>
    <w:rsid w:val="00F71627"/>
    <w:rsid w:val="00F716E2"/>
    <w:rsid w:val="00F71774"/>
    <w:rsid w:val="00F7181D"/>
    <w:rsid w:val="00F71A82"/>
    <w:rsid w:val="00F71A90"/>
    <w:rsid w:val="00F71B4D"/>
    <w:rsid w:val="00F71BE2"/>
    <w:rsid w:val="00F71C06"/>
    <w:rsid w:val="00F71C37"/>
    <w:rsid w:val="00F71C80"/>
    <w:rsid w:val="00F71E02"/>
    <w:rsid w:val="00F71E9D"/>
    <w:rsid w:val="00F71ECF"/>
    <w:rsid w:val="00F71F38"/>
    <w:rsid w:val="00F71F53"/>
    <w:rsid w:val="00F71FAA"/>
    <w:rsid w:val="00F720A6"/>
    <w:rsid w:val="00F7214A"/>
    <w:rsid w:val="00F72174"/>
    <w:rsid w:val="00F721D1"/>
    <w:rsid w:val="00F72297"/>
    <w:rsid w:val="00F72334"/>
    <w:rsid w:val="00F7237B"/>
    <w:rsid w:val="00F723DC"/>
    <w:rsid w:val="00F72632"/>
    <w:rsid w:val="00F726F6"/>
    <w:rsid w:val="00F72768"/>
    <w:rsid w:val="00F72771"/>
    <w:rsid w:val="00F727EE"/>
    <w:rsid w:val="00F728EF"/>
    <w:rsid w:val="00F72934"/>
    <w:rsid w:val="00F72A30"/>
    <w:rsid w:val="00F72A58"/>
    <w:rsid w:val="00F72B44"/>
    <w:rsid w:val="00F72B5E"/>
    <w:rsid w:val="00F72C0C"/>
    <w:rsid w:val="00F72C9D"/>
    <w:rsid w:val="00F72CB8"/>
    <w:rsid w:val="00F72D90"/>
    <w:rsid w:val="00F72DE1"/>
    <w:rsid w:val="00F72E0A"/>
    <w:rsid w:val="00F72E2A"/>
    <w:rsid w:val="00F72ED8"/>
    <w:rsid w:val="00F72F8C"/>
    <w:rsid w:val="00F73050"/>
    <w:rsid w:val="00F73089"/>
    <w:rsid w:val="00F7309A"/>
    <w:rsid w:val="00F731BE"/>
    <w:rsid w:val="00F73231"/>
    <w:rsid w:val="00F7324F"/>
    <w:rsid w:val="00F7336B"/>
    <w:rsid w:val="00F733F0"/>
    <w:rsid w:val="00F73429"/>
    <w:rsid w:val="00F734D5"/>
    <w:rsid w:val="00F73613"/>
    <w:rsid w:val="00F7376A"/>
    <w:rsid w:val="00F7381A"/>
    <w:rsid w:val="00F73856"/>
    <w:rsid w:val="00F73898"/>
    <w:rsid w:val="00F7389B"/>
    <w:rsid w:val="00F7390A"/>
    <w:rsid w:val="00F73972"/>
    <w:rsid w:val="00F739CC"/>
    <w:rsid w:val="00F73AE7"/>
    <w:rsid w:val="00F73BD1"/>
    <w:rsid w:val="00F73C5E"/>
    <w:rsid w:val="00F73D77"/>
    <w:rsid w:val="00F73DE6"/>
    <w:rsid w:val="00F73EFE"/>
    <w:rsid w:val="00F73F55"/>
    <w:rsid w:val="00F73FB1"/>
    <w:rsid w:val="00F74065"/>
    <w:rsid w:val="00F7407A"/>
    <w:rsid w:val="00F740C0"/>
    <w:rsid w:val="00F740E6"/>
    <w:rsid w:val="00F7422C"/>
    <w:rsid w:val="00F74517"/>
    <w:rsid w:val="00F74540"/>
    <w:rsid w:val="00F7460C"/>
    <w:rsid w:val="00F7461B"/>
    <w:rsid w:val="00F746CA"/>
    <w:rsid w:val="00F7470C"/>
    <w:rsid w:val="00F7474A"/>
    <w:rsid w:val="00F74852"/>
    <w:rsid w:val="00F748AE"/>
    <w:rsid w:val="00F74A04"/>
    <w:rsid w:val="00F74B77"/>
    <w:rsid w:val="00F74C0A"/>
    <w:rsid w:val="00F74C57"/>
    <w:rsid w:val="00F74CA9"/>
    <w:rsid w:val="00F74D60"/>
    <w:rsid w:val="00F74D64"/>
    <w:rsid w:val="00F74F61"/>
    <w:rsid w:val="00F74FC7"/>
    <w:rsid w:val="00F74FD7"/>
    <w:rsid w:val="00F750B5"/>
    <w:rsid w:val="00F75142"/>
    <w:rsid w:val="00F75170"/>
    <w:rsid w:val="00F7519E"/>
    <w:rsid w:val="00F75474"/>
    <w:rsid w:val="00F754E4"/>
    <w:rsid w:val="00F754F9"/>
    <w:rsid w:val="00F75686"/>
    <w:rsid w:val="00F756E1"/>
    <w:rsid w:val="00F758D2"/>
    <w:rsid w:val="00F75A52"/>
    <w:rsid w:val="00F75A74"/>
    <w:rsid w:val="00F75AA8"/>
    <w:rsid w:val="00F75C70"/>
    <w:rsid w:val="00F75CEB"/>
    <w:rsid w:val="00F75D40"/>
    <w:rsid w:val="00F75D4B"/>
    <w:rsid w:val="00F75D5D"/>
    <w:rsid w:val="00F75D84"/>
    <w:rsid w:val="00F75F16"/>
    <w:rsid w:val="00F75F8D"/>
    <w:rsid w:val="00F7600A"/>
    <w:rsid w:val="00F76059"/>
    <w:rsid w:val="00F7620F"/>
    <w:rsid w:val="00F76214"/>
    <w:rsid w:val="00F7638C"/>
    <w:rsid w:val="00F76460"/>
    <w:rsid w:val="00F764E7"/>
    <w:rsid w:val="00F767E8"/>
    <w:rsid w:val="00F76951"/>
    <w:rsid w:val="00F769A5"/>
    <w:rsid w:val="00F76AE3"/>
    <w:rsid w:val="00F76B25"/>
    <w:rsid w:val="00F76B95"/>
    <w:rsid w:val="00F76D13"/>
    <w:rsid w:val="00F76D7E"/>
    <w:rsid w:val="00F76E2C"/>
    <w:rsid w:val="00F76E2F"/>
    <w:rsid w:val="00F76F80"/>
    <w:rsid w:val="00F76FB2"/>
    <w:rsid w:val="00F77041"/>
    <w:rsid w:val="00F770F0"/>
    <w:rsid w:val="00F7727C"/>
    <w:rsid w:val="00F773EF"/>
    <w:rsid w:val="00F77461"/>
    <w:rsid w:val="00F7759D"/>
    <w:rsid w:val="00F775F4"/>
    <w:rsid w:val="00F7762D"/>
    <w:rsid w:val="00F77758"/>
    <w:rsid w:val="00F777D7"/>
    <w:rsid w:val="00F779AE"/>
    <w:rsid w:val="00F779E3"/>
    <w:rsid w:val="00F779F9"/>
    <w:rsid w:val="00F77A6C"/>
    <w:rsid w:val="00F77B95"/>
    <w:rsid w:val="00F77C3C"/>
    <w:rsid w:val="00F77D23"/>
    <w:rsid w:val="00F77DC3"/>
    <w:rsid w:val="00F77DC4"/>
    <w:rsid w:val="00F77DD5"/>
    <w:rsid w:val="00F77E38"/>
    <w:rsid w:val="00F77E4C"/>
    <w:rsid w:val="00F77E6B"/>
    <w:rsid w:val="00F77E8A"/>
    <w:rsid w:val="00F77F46"/>
    <w:rsid w:val="00F77FCC"/>
    <w:rsid w:val="00F7F643"/>
    <w:rsid w:val="00F800D5"/>
    <w:rsid w:val="00F800F1"/>
    <w:rsid w:val="00F8033D"/>
    <w:rsid w:val="00F8036E"/>
    <w:rsid w:val="00F80411"/>
    <w:rsid w:val="00F804A1"/>
    <w:rsid w:val="00F805A6"/>
    <w:rsid w:val="00F805BF"/>
    <w:rsid w:val="00F805F4"/>
    <w:rsid w:val="00F80818"/>
    <w:rsid w:val="00F808A8"/>
    <w:rsid w:val="00F809DA"/>
    <w:rsid w:val="00F80A52"/>
    <w:rsid w:val="00F80AA3"/>
    <w:rsid w:val="00F80AB1"/>
    <w:rsid w:val="00F80B04"/>
    <w:rsid w:val="00F80B5D"/>
    <w:rsid w:val="00F80B7E"/>
    <w:rsid w:val="00F80B85"/>
    <w:rsid w:val="00F80BC3"/>
    <w:rsid w:val="00F80BFB"/>
    <w:rsid w:val="00F80E37"/>
    <w:rsid w:val="00F80EFD"/>
    <w:rsid w:val="00F80F42"/>
    <w:rsid w:val="00F80FBC"/>
    <w:rsid w:val="00F80FC1"/>
    <w:rsid w:val="00F8107C"/>
    <w:rsid w:val="00F8117A"/>
    <w:rsid w:val="00F81184"/>
    <w:rsid w:val="00F812D4"/>
    <w:rsid w:val="00F813E3"/>
    <w:rsid w:val="00F81519"/>
    <w:rsid w:val="00F81586"/>
    <w:rsid w:val="00F815F5"/>
    <w:rsid w:val="00F816F7"/>
    <w:rsid w:val="00F817E0"/>
    <w:rsid w:val="00F81816"/>
    <w:rsid w:val="00F81864"/>
    <w:rsid w:val="00F8196B"/>
    <w:rsid w:val="00F81A2F"/>
    <w:rsid w:val="00F81D0F"/>
    <w:rsid w:val="00F81ECD"/>
    <w:rsid w:val="00F81F55"/>
    <w:rsid w:val="00F81FDA"/>
    <w:rsid w:val="00F82142"/>
    <w:rsid w:val="00F822AE"/>
    <w:rsid w:val="00F822F2"/>
    <w:rsid w:val="00F8242C"/>
    <w:rsid w:val="00F82522"/>
    <w:rsid w:val="00F8258D"/>
    <w:rsid w:val="00F827CE"/>
    <w:rsid w:val="00F828E4"/>
    <w:rsid w:val="00F82957"/>
    <w:rsid w:val="00F82B96"/>
    <w:rsid w:val="00F82C53"/>
    <w:rsid w:val="00F82CD6"/>
    <w:rsid w:val="00F82CE0"/>
    <w:rsid w:val="00F82D0E"/>
    <w:rsid w:val="00F82DA9"/>
    <w:rsid w:val="00F82E72"/>
    <w:rsid w:val="00F82EBD"/>
    <w:rsid w:val="00F82ED0"/>
    <w:rsid w:val="00F82F3B"/>
    <w:rsid w:val="00F82FC0"/>
    <w:rsid w:val="00F82FDE"/>
    <w:rsid w:val="00F82FF2"/>
    <w:rsid w:val="00F830D8"/>
    <w:rsid w:val="00F83127"/>
    <w:rsid w:val="00F83146"/>
    <w:rsid w:val="00F831EF"/>
    <w:rsid w:val="00F8322C"/>
    <w:rsid w:val="00F832E7"/>
    <w:rsid w:val="00F8330C"/>
    <w:rsid w:val="00F833FD"/>
    <w:rsid w:val="00F83472"/>
    <w:rsid w:val="00F8349E"/>
    <w:rsid w:val="00F8361A"/>
    <w:rsid w:val="00F8361C"/>
    <w:rsid w:val="00F836F9"/>
    <w:rsid w:val="00F8376F"/>
    <w:rsid w:val="00F83864"/>
    <w:rsid w:val="00F83865"/>
    <w:rsid w:val="00F83B1D"/>
    <w:rsid w:val="00F83B98"/>
    <w:rsid w:val="00F83BE8"/>
    <w:rsid w:val="00F83C32"/>
    <w:rsid w:val="00F83F46"/>
    <w:rsid w:val="00F84045"/>
    <w:rsid w:val="00F84140"/>
    <w:rsid w:val="00F8431F"/>
    <w:rsid w:val="00F8433F"/>
    <w:rsid w:val="00F84342"/>
    <w:rsid w:val="00F8439B"/>
    <w:rsid w:val="00F8449D"/>
    <w:rsid w:val="00F844D7"/>
    <w:rsid w:val="00F845EB"/>
    <w:rsid w:val="00F8482A"/>
    <w:rsid w:val="00F8485C"/>
    <w:rsid w:val="00F84954"/>
    <w:rsid w:val="00F84A9C"/>
    <w:rsid w:val="00F84AE1"/>
    <w:rsid w:val="00F84B45"/>
    <w:rsid w:val="00F84B91"/>
    <w:rsid w:val="00F84CB2"/>
    <w:rsid w:val="00F84D10"/>
    <w:rsid w:val="00F84D24"/>
    <w:rsid w:val="00F84DB3"/>
    <w:rsid w:val="00F84EFC"/>
    <w:rsid w:val="00F84F4F"/>
    <w:rsid w:val="00F84F7F"/>
    <w:rsid w:val="00F8501E"/>
    <w:rsid w:val="00F85045"/>
    <w:rsid w:val="00F8511D"/>
    <w:rsid w:val="00F8512B"/>
    <w:rsid w:val="00F8519D"/>
    <w:rsid w:val="00F851EE"/>
    <w:rsid w:val="00F85232"/>
    <w:rsid w:val="00F8533E"/>
    <w:rsid w:val="00F8545C"/>
    <w:rsid w:val="00F85577"/>
    <w:rsid w:val="00F856DB"/>
    <w:rsid w:val="00F85A8C"/>
    <w:rsid w:val="00F85C34"/>
    <w:rsid w:val="00F85E30"/>
    <w:rsid w:val="00F85E95"/>
    <w:rsid w:val="00F85F0A"/>
    <w:rsid w:val="00F86180"/>
    <w:rsid w:val="00F86189"/>
    <w:rsid w:val="00F86270"/>
    <w:rsid w:val="00F862B0"/>
    <w:rsid w:val="00F863F4"/>
    <w:rsid w:val="00F864FC"/>
    <w:rsid w:val="00F8656F"/>
    <w:rsid w:val="00F865DC"/>
    <w:rsid w:val="00F86602"/>
    <w:rsid w:val="00F86678"/>
    <w:rsid w:val="00F867F8"/>
    <w:rsid w:val="00F869AB"/>
    <w:rsid w:val="00F869D5"/>
    <w:rsid w:val="00F869F3"/>
    <w:rsid w:val="00F86B2B"/>
    <w:rsid w:val="00F86CCB"/>
    <w:rsid w:val="00F86DE8"/>
    <w:rsid w:val="00F86E1D"/>
    <w:rsid w:val="00F86E66"/>
    <w:rsid w:val="00F87086"/>
    <w:rsid w:val="00F871A7"/>
    <w:rsid w:val="00F8727C"/>
    <w:rsid w:val="00F8740B"/>
    <w:rsid w:val="00F8744E"/>
    <w:rsid w:val="00F87494"/>
    <w:rsid w:val="00F8751A"/>
    <w:rsid w:val="00F8755C"/>
    <w:rsid w:val="00F8756F"/>
    <w:rsid w:val="00F87757"/>
    <w:rsid w:val="00F877F4"/>
    <w:rsid w:val="00F878F7"/>
    <w:rsid w:val="00F87A89"/>
    <w:rsid w:val="00F87B14"/>
    <w:rsid w:val="00F87B66"/>
    <w:rsid w:val="00F87C0F"/>
    <w:rsid w:val="00F87C10"/>
    <w:rsid w:val="00F87D98"/>
    <w:rsid w:val="00F87DBB"/>
    <w:rsid w:val="00F90096"/>
    <w:rsid w:val="00F90185"/>
    <w:rsid w:val="00F902B9"/>
    <w:rsid w:val="00F905D3"/>
    <w:rsid w:val="00F9067C"/>
    <w:rsid w:val="00F906CB"/>
    <w:rsid w:val="00F907E6"/>
    <w:rsid w:val="00F908A9"/>
    <w:rsid w:val="00F908FB"/>
    <w:rsid w:val="00F90ACF"/>
    <w:rsid w:val="00F90BB1"/>
    <w:rsid w:val="00F90D07"/>
    <w:rsid w:val="00F90E3E"/>
    <w:rsid w:val="00F90F25"/>
    <w:rsid w:val="00F91207"/>
    <w:rsid w:val="00F912DF"/>
    <w:rsid w:val="00F912F7"/>
    <w:rsid w:val="00F913AF"/>
    <w:rsid w:val="00F913DF"/>
    <w:rsid w:val="00F91436"/>
    <w:rsid w:val="00F91444"/>
    <w:rsid w:val="00F914C1"/>
    <w:rsid w:val="00F91555"/>
    <w:rsid w:val="00F9159B"/>
    <w:rsid w:val="00F915DD"/>
    <w:rsid w:val="00F9169F"/>
    <w:rsid w:val="00F916B8"/>
    <w:rsid w:val="00F91828"/>
    <w:rsid w:val="00F91A5D"/>
    <w:rsid w:val="00F91AAC"/>
    <w:rsid w:val="00F91B01"/>
    <w:rsid w:val="00F91B4A"/>
    <w:rsid w:val="00F91CAE"/>
    <w:rsid w:val="00F91D5D"/>
    <w:rsid w:val="00F91E4C"/>
    <w:rsid w:val="00F91E73"/>
    <w:rsid w:val="00F91EA0"/>
    <w:rsid w:val="00F91EFA"/>
    <w:rsid w:val="00F91EFE"/>
    <w:rsid w:val="00F9201E"/>
    <w:rsid w:val="00F92039"/>
    <w:rsid w:val="00F92049"/>
    <w:rsid w:val="00F920C0"/>
    <w:rsid w:val="00F920F3"/>
    <w:rsid w:val="00F922AC"/>
    <w:rsid w:val="00F923D1"/>
    <w:rsid w:val="00F92415"/>
    <w:rsid w:val="00F9265F"/>
    <w:rsid w:val="00F92730"/>
    <w:rsid w:val="00F927F1"/>
    <w:rsid w:val="00F92837"/>
    <w:rsid w:val="00F92AA2"/>
    <w:rsid w:val="00F92AA6"/>
    <w:rsid w:val="00F92AFF"/>
    <w:rsid w:val="00F92B87"/>
    <w:rsid w:val="00F92C4C"/>
    <w:rsid w:val="00F92C67"/>
    <w:rsid w:val="00F92E3E"/>
    <w:rsid w:val="00F92E94"/>
    <w:rsid w:val="00F92EAC"/>
    <w:rsid w:val="00F92FEB"/>
    <w:rsid w:val="00F9302A"/>
    <w:rsid w:val="00F93088"/>
    <w:rsid w:val="00F931F9"/>
    <w:rsid w:val="00F93203"/>
    <w:rsid w:val="00F93351"/>
    <w:rsid w:val="00F9335A"/>
    <w:rsid w:val="00F9339F"/>
    <w:rsid w:val="00F9340C"/>
    <w:rsid w:val="00F9353C"/>
    <w:rsid w:val="00F93545"/>
    <w:rsid w:val="00F93647"/>
    <w:rsid w:val="00F93779"/>
    <w:rsid w:val="00F93854"/>
    <w:rsid w:val="00F93993"/>
    <w:rsid w:val="00F939CA"/>
    <w:rsid w:val="00F93A7F"/>
    <w:rsid w:val="00F93C2B"/>
    <w:rsid w:val="00F93F23"/>
    <w:rsid w:val="00F93F5C"/>
    <w:rsid w:val="00F93F6B"/>
    <w:rsid w:val="00F93FEC"/>
    <w:rsid w:val="00F9402E"/>
    <w:rsid w:val="00F9426A"/>
    <w:rsid w:val="00F942A8"/>
    <w:rsid w:val="00F9434F"/>
    <w:rsid w:val="00F9445F"/>
    <w:rsid w:val="00F945AA"/>
    <w:rsid w:val="00F945AB"/>
    <w:rsid w:val="00F945AE"/>
    <w:rsid w:val="00F946F1"/>
    <w:rsid w:val="00F94727"/>
    <w:rsid w:val="00F94755"/>
    <w:rsid w:val="00F9480C"/>
    <w:rsid w:val="00F94898"/>
    <w:rsid w:val="00F9494F"/>
    <w:rsid w:val="00F949F2"/>
    <w:rsid w:val="00F94ABF"/>
    <w:rsid w:val="00F94CBA"/>
    <w:rsid w:val="00F94D17"/>
    <w:rsid w:val="00F94D71"/>
    <w:rsid w:val="00F94DEB"/>
    <w:rsid w:val="00F94ED0"/>
    <w:rsid w:val="00F94F2C"/>
    <w:rsid w:val="00F94F5D"/>
    <w:rsid w:val="00F94F75"/>
    <w:rsid w:val="00F950B6"/>
    <w:rsid w:val="00F951BD"/>
    <w:rsid w:val="00F951DB"/>
    <w:rsid w:val="00F9524A"/>
    <w:rsid w:val="00F9528F"/>
    <w:rsid w:val="00F952A6"/>
    <w:rsid w:val="00F952C0"/>
    <w:rsid w:val="00F95318"/>
    <w:rsid w:val="00F9535A"/>
    <w:rsid w:val="00F9547B"/>
    <w:rsid w:val="00F95639"/>
    <w:rsid w:val="00F956B4"/>
    <w:rsid w:val="00F95711"/>
    <w:rsid w:val="00F95730"/>
    <w:rsid w:val="00F9573D"/>
    <w:rsid w:val="00F95772"/>
    <w:rsid w:val="00F95792"/>
    <w:rsid w:val="00F9584A"/>
    <w:rsid w:val="00F95A10"/>
    <w:rsid w:val="00F95A73"/>
    <w:rsid w:val="00F95AA0"/>
    <w:rsid w:val="00F95B15"/>
    <w:rsid w:val="00F95B65"/>
    <w:rsid w:val="00F95BD3"/>
    <w:rsid w:val="00F95CA2"/>
    <w:rsid w:val="00F95D65"/>
    <w:rsid w:val="00F95D8F"/>
    <w:rsid w:val="00F95E6B"/>
    <w:rsid w:val="00F95E7F"/>
    <w:rsid w:val="00F95F69"/>
    <w:rsid w:val="00F95FAB"/>
    <w:rsid w:val="00F95FE2"/>
    <w:rsid w:val="00F96078"/>
    <w:rsid w:val="00F9609F"/>
    <w:rsid w:val="00F960DA"/>
    <w:rsid w:val="00F960FF"/>
    <w:rsid w:val="00F96235"/>
    <w:rsid w:val="00F963C7"/>
    <w:rsid w:val="00F968F6"/>
    <w:rsid w:val="00F9695E"/>
    <w:rsid w:val="00F96969"/>
    <w:rsid w:val="00F969FC"/>
    <w:rsid w:val="00F96BC6"/>
    <w:rsid w:val="00F96D5C"/>
    <w:rsid w:val="00F96E69"/>
    <w:rsid w:val="00F96E7D"/>
    <w:rsid w:val="00F96FA1"/>
    <w:rsid w:val="00F96FD7"/>
    <w:rsid w:val="00F9703F"/>
    <w:rsid w:val="00F970C4"/>
    <w:rsid w:val="00F970D8"/>
    <w:rsid w:val="00F97169"/>
    <w:rsid w:val="00F9719B"/>
    <w:rsid w:val="00F972D7"/>
    <w:rsid w:val="00F972DC"/>
    <w:rsid w:val="00F972FE"/>
    <w:rsid w:val="00F97345"/>
    <w:rsid w:val="00F9742B"/>
    <w:rsid w:val="00F974B1"/>
    <w:rsid w:val="00F97572"/>
    <w:rsid w:val="00F97615"/>
    <w:rsid w:val="00F9763F"/>
    <w:rsid w:val="00F976E9"/>
    <w:rsid w:val="00F97764"/>
    <w:rsid w:val="00F97A89"/>
    <w:rsid w:val="00F97A9F"/>
    <w:rsid w:val="00F97AA8"/>
    <w:rsid w:val="00F97BB2"/>
    <w:rsid w:val="00F97C28"/>
    <w:rsid w:val="00F97D9E"/>
    <w:rsid w:val="00F97E33"/>
    <w:rsid w:val="00F97E40"/>
    <w:rsid w:val="00F97F2E"/>
    <w:rsid w:val="00F97FD5"/>
    <w:rsid w:val="00FA0034"/>
    <w:rsid w:val="00FA008D"/>
    <w:rsid w:val="00FA0135"/>
    <w:rsid w:val="00FA0290"/>
    <w:rsid w:val="00FA0399"/>
    <w:rsid w:val="00FA04E4"/>
    <w:rsid w:val="00FA05A8"/>
    <w:rsid w:val="00FA0642"/>
    <w:rsid w:val="00FA0695"/>
    <w:rsid w:val="00FA0698"/>
    <w:rsid w:val="00FA070D"/>
    <w:rsid w:val="00FA078A"/>
    <w:rsid w:val="00FA0A71"/>
    <w:rsid w:val="00FA0AB4"/>
    <w:rsid w:val="00FA0B83"/>
    <w:rsid w:val="00FA0C0E"/>
    <w:rsid w:val="00FA0C29"/>
    <w:rsid w:val="00FA0C4B"/>
    <w:rsid w:val="00FA0D47"/>
    <w:rsid w:val="00FA0D4C"/>
    <w:rsid w:val="00FA0E5F"/>
    <w:rsid w:val="00FA0E6A"/>
    <w:rsid w:val="00FA0FC2"/>
    <w:rsid w:val="00FA1053"/>
    <w:rsid w:val="00FA10A9"/>
    <w:rsid w:val="00FA11F5"/>
    <w:rsid w:val="00FA12AF"/>
    <w:rsid w:val="00FA12ED"/>
    <w:rsid w:val="00FA12F8"/>
    <w:rsid w:val="00FA1375"/>
    <w:rsid w:val="00FA13FF"/>
    <w:rsid w:val="00FA15B6"/>
    <w:rsid w:val="00FA15C9"/>
    <w:rsid w:val="00FA1906"/>
    <w:rsid w:val="00FA19A5"/>
    <w:rsid w:val="00FA1E37"/>
    <w:rsid w:val="00FA1EED"/>
    <w:rsid w:val="00FA1FF3"/>
    <w:rsid w:val="00FA2064"/>
    <w:rsid w:val="00FA20F2"/>
    <w:rsid w:val="00FA21D4"/>
    <w:rsid w:val="00FA22A3"/>
    <w:rsid w:val="00FA246D"/>
    <w:rsid w:val="00FA25C8"/>
    <w:rsid w:val="00FA2830"/>
    <w:rsid w:val="00FA2977"/>
    <w:rsid w:val="00FA29A9"/>
    <w:rsid w:val="00FA2A05"/>
    <w:rsid w:val="00FA2B73"/>
    <w:rsid w:val="00FA2BA4"/>
    <w:rsid w:val="00FA2CF5"/>
    <w:rsid w:val="00FA2D73"/>
    <w:rsid w:val="00FA2DB8"/>
    <w:rsid w:val="00FA2DC2"/>
    <w:rsid w:val="00FA2DF0"/>
    <w:rsid w:val="00FA2E44"/>
    <w:rsid w:val="00FA2E71"/>
    <w:rsid w:val="00FA2EF7"/>
    <w:rsid w:val="00FA2F53"/>
    <w:rsid w:val="00FA2FF2"/>
    <w:rsid w:val="00FA3161"/>
    <w:rsid w:val="00FA32A2"/>
    <w:rsid w:val="00FA340B"/>
    <w:rsid w:val="00FA341D"/>
    <w:rsid w:val="00FA34E1"/>
    <w:rsid w:val="00FA35DB"/>
    <w:rsid w:val="00FA3612"/>
    <w:rsid w:val="00FA3732"/>
    <w:rsid w:val="00FA3755"/>
    <w:rsid w:val="00FA376F"/>
    <w:rsid w:val="00FA3ACA"/>
    <w:rsid w:val="00FA3BBC"/>
    <w:rsid w:val="00FA3C42"/>
    <w:rsid w:val="00FA3DF2"/>
    <w:rsid w:val="00FA3E2A"/>
    <w:rsid w:val="00FA3E64"/>
    <w:rsid w:val="00FA3EBD"/>
    <w:rsid w:val="00FA400B"/>
    <w:rsid w:val="00FA42A7"/>
    <w:rsid w:val="00FA441E"/>
    <w:rsid w:val="00FA4515"/>
    <w:rsid w:val="00FA457E"/>
    <w:rsid w:val="00FA45E1"/>
    <w:rsid w:val="00FA4624"/>
    <w:rsid w:val="00FA473A"/>
    <w:rsid w:val="00FA4865"/>
    <w:rsid w:val="00FA4908"/>
    <w:rsid w:val="00FA496F"/>
    <w:rsid w:val="00FA4BAA"/>
    <w:rsid w:val="00FA4C77"/>
    <w:rsid w:val="00FA4EA0"/>
    <w:rsid w:val="00FA4EA1"/>
    <w:rsid w:val="00FA4F01"/>
    <w:rsid w:val="00FA4F65"/>
    <w:rsid w:val="00FA4F79"/>
    <w:rsid w:val="00FA4F8D"/>
    <w:rsid w:val="00FA4FBB"/>
    <w:rsid w:val="00FA5135"/>
    <w:rsid w:val="00FA5149"/>
    <w:rsid w:val="00FA5232"/>
    <w:rsid w:val="00FA5245"/>
    <w:rsid w:val="00FA5327"/>
    <w:rsid w:val="00FA5378"/>
    <w:rsid w:val="00FA547B"/>
    <w:rsid w:val="00FA547F"/>
    <w:rsid w:val="00FA54E1"/>
    <w:rsid w:val="00FA5527"/>
    <w:rsid w:val="00FA55DD"/>
    <w:rsid w:val="00FA5887"/>
    <w:rsid w:val="00FA5892"/>
    <w:rsid w:val="00FA5907"/>
    <w:rsid w:val="00FA5AD7"/>
    <w:rsid w:val="00FA5ADD"/>
    <w:rsid w:val="00FA5B52"/>
    <w:rsid w:val="00FA5B5D"/>
    <w:rsid w:val="00FA5D95"/>
    <w:rsid w:val="00FA5E6E"/>
    <w:rsid w:val="00FA5F0A"/>
    <w:rsid w:val="00FA5FF6"/>
    <w:rsid w:val="00FA60CC"/>
    <w:rsid w:val="00FA614C"/>
    <w:rsid w:val="00FA6249"/>
    <w:rsid w:val="00FA6262"/>
    <w:rsid w:val="00FA6284"/>
    <w:rsid w:val="00FA63AF"/>
    <w:rsid w:val="00FA6431"/>
    <w:rsid w:val="00FA64B7"/>
    <w:rsid w:val="00FA64EE"/>
    <w:rsid w:val="00FA6564"/>
    <w:rsid w:val="00FA6577"/>
    <w:rsid w:val="00FA65AF"/>
    <w:rsid w:val="00FA66F7"/>
    <w:rsid w:val="00FA6705"/>
    <w:rsid w:val="00FA674F"/>
    <w:rsid w:val="00FA67B7"/>
    <w:rsid w:val="00FA67D9"/>
    <w:rsid w:val="00FA68EF"/>
    <w:rsid w:val="00FA693B"/>
    <w:rsid w:val="00FA69C9"/>
    <w:rsid w:val="00FA69D8"/>
    <w:rsid w:val="00FA69D9"/>
    <w:rsid w:val="00FA6A09"/>
    <w:rsid w:val="00FA6A8A"/>
    <w:rsid w:val="00FA6B3D"/>
    <w:rsid w:val="00FA6BA3"/>
    <w:rsid w:val="00FA6D92"/>
    <w:rsid w:val="00FA6E5A"/>
    <w:rsid w:val="00FA6F95"/>
    <w:rsid w:val="00FA6FCA"/>
    <w:rsid w:val="00FA7007"/>
    <w:rsid w:val="00FA70F9"/>
    <w:rsid w:val="00FA713D"/>
    <w:rsid w:val="00FA721D"/>
    <w:rsid w:val="00FA7243"/>
    <w:rsid w:val="00FA7251"/>
    <w:rsid w:val="00FA736D"/>
    <w:rsid w:val="00FA739D"/>
    <w:rsid w:val="00FA7471"/>
    <w:rsid w:val="00FA76F9"/>
    <w:rsid w:val="00FA771A"/>
    <w:rsid w:val="00FA77BF"/>
    <w:rsid w:val="00FA77FD"/>
    <w:rsid w:val="00FA78CF"/>
    <w:rsid w:val="00FA78FE"/>
    <w:rsid w:val="00FA79B3"/>
    <w:rsid w:val="00FA7A0D"/>
    <w:rsid w:val="00FA7BC8"/>
    <w:rsid w:val="00FA7CFF"/>
    <w:rsid w:val="00FA7E87"/>
    <w:rsid w:val="00FB00A1"/>
    <w:rsid w:val="00FB015E"/>
    <w:rsid w:val="00FB01F5"/>
    <w:rsid w:val="00FB032D"/>
    <w:rsid w:val="00FB03EA"/>
    <w:rsid w:val="00FB0494"/>
    <w:rsid w:val="00FB051B"/>
    <w:rsid w:val="00FB0649"/>
    <w:rsid w:val="00FB06BA"/>
    <w:rsid w:val="00FB06CB"/>
    <w:rsid w:val="00FB0733"/>
    <w:rsid w:val="00FB07FE"/>
    <w:rsid w:val="00FB088E"/>
    <w:rsid w:val="00FB099B"/>
    <w:rsid w:val="00FB09AB"/>
    <w:rsid w:val="00FB0A44"/>
    <w:rsid w:val="00FB0B2C"/>
    <w:rsid w:val="00FB0BE2"/>
    <w:rsid w:val="00FB0CD0"/>
    <w:rsid w:val="00FB0CD5"/>
    <w:rsid w:val="00FB0D8D"/>
    <w:rsid w:val="00FB0DFE"/>
    <w:rsid w:val="00FB0E9F"/>
    <w:rsid w:val="00FB0EC4"/>
    <w:rsid w:val="00FB0F4A"/>
    <w:rsid w:val="00FB0F58"/>
    <w:rsid w:val="00FB1004"/>
    <w:rsid w:val="00FB1007"/>
    <w:rsid w:val="00FB1038"/>
    <w:rsid w:val="00FB10E9"/>
    <w:rsid w:val="00FB122A"/>
    <w:rsid w:val="00FB1285"/>
    <w:rsid w:val="00FB131E"/>
    <w:rsid w:val="00FB134E"/>
    <w:rsid w:val="00FB13A4"/>
    <w:rsid w:val="00FB15A1"/>
    <w:rsid w:val="00FB167A"/>
    <w:rsid w:val="00FB1882"/>
    <w:rsid w:val="00FB18D3"/>
    <w:rsid w:val="00FB194D"/>
    <w:rsid w:val="00FB1976"/>
    <w:rsid w:val="00FB1A84"/>
    <w:rsid w:val="00FB1AC0"/>
    <w:rsid w:val="00FB1AE5"/>
    <w:rsid w:val="00FB1B51"/>
    <w:rsid w:val="00FB1CAC"/>
    <w:rsid w:val="00FB1D06"/>
    <w:rsid w:val="00FB1D88"/>
    <w:rsid w:val="00FB1EAB"/>
    <w:rsid w:val="00FB21AD"/>
    <w:rsid w:val="00FB2225"/>
    <w:rsid w:val="00FB237D"/>
    <w:rsid w:val="00FB23A1"/>
    <w:rsid w:val="00FB23CE"/>
    <w:rsid w:val="00FB2465"/>
    <w:rsid w:val="00FB2955"/>
    <w:rsid w:val="00FB2960"/>
    <w:rsid w:val="00FB2A28"/>
    <w:rsid w:val="00FB2ABC"/>
    <w:rsid w:val="00FB2ACD"/>
    <w:rsid w:val="00FB2B32"/>
    <w:rsid w:val="00FB2C1F"/>
    <w:rsid w:val="00FB2E68"/>
    <w:rsid w:val="00FB2F6D"/>
    <w:rsid w:val="00FB2FB8"/>
    <w:rsid w:val="00FB2FD1"/>
    <w:rsid w:val="00FB305C"/>
    <w:rsid w:val="00FB3063"/>
    <w:rsid w:val="00FB30AA"/>
    <w:rsid w:val="00FB3118"/>
    <w:rsid w:val="00FB3366"/>
    <w:rsid w:val="00FB3379"/>
    <w:rsid w:val="00FB344F"/>
    <w:rsid w:val="00FB346B"/>
    <w:rsid w:val="00FB3508"/>
    <w:rsid w:val="00FB36E4"/>
    <w:rsid w:val="00FB39A1"/>
    <w:rsid w:val="00FB39AE"/>
    <w:rsid w:val="00FB3B62"/>
    <w:rsid w:val="00FB3C53"/>
    <w:rsid w:val="00FB3CDD"/>
    <w:rsid w:val="00FB3D46"/>
    <w:rsid w:val="00FB3E1F"/>
    <w:rsid w:val="00FB3E95"/>
    <w:rsid w:val="00FB3ECB"/>
    <w:rsid w:val="00FB3F79"/>
    <w:rsid w:val="00FB3FA1"/>
    <w:rsid w:val="00FB3FAA"/>
    <w:rsid w:val="00FB4001"/>
    <w:rsid w:val="00FB4073"/>
    <w:rsid w:val="00FB40E8"/>
    <w:rsid w:val="00FB40F8"/>
    <w:rsid w:val="00FB4167"/>
    <w:rsid w:val="00FB4199"/>
    <w:rsid w:val="00FB42C4"/>
    <w:rsid w:val="00FB42FE"/>
    <w:rsid w:val="00FB4355"/>
    <w:rsid w:val="00FB438A"/>
    <w:rsid w:val="00FB439B"/>
    <w:rsid w:val="00FB4460"/>
    <w:rsid w:val="00FB4468"/>
    <w:rsid w:val="00FB4496"/>
    <w:rsid w:val="00FB4503"/>
    <w:rsid w:val="00FB452B"/>
    <w:rsid w:val="00FB452D"/>
    <w:rsid w:val="00FB461A"/>
    <w:rsid w:val="00FB463F"/>
    <w:rsid w:val="00FB46CC"/>
    <w:rsid w:val="00FB474C"/>
    <w:rsid w:val="00FB47D6"/>
    <w:rsid w:val="00FB48C3"/>
    <w:rsid w:val="00FB490B"/>
    <w:rsid w:val="00FB4BDF"/>
    <w:rsid w:val="00FB4C2B"/>
    <w:rsid w:val="00FB4F01"/>
    <w:rsid w:val="00FB4F05"/>
    <w:rsid w:val="00FB4F77"/>
    <w:rsid w:val="00FB4FAC"/>
    <w:rsid w:val="00FB5057"/>
    <w:rsid w:val="00FB5140"/>
    <w:rsid w:val="00FB524D"/>
    <w:rsid w:val="00FB53A1"/>
    <w:rsid w:val="00FB54C4"/>
    <w:rsid w:val="00FB5599"/>
    <w:rsid w:val="00FB5629"/>
    <w:rsid w:val="00FB5641"/>
    <w:rsid w:val="00FB56AE"/>
    <w:rsid w:val="00FB56E7"/>
    <w:rsid w:val="00FB572C"/>
    <w:rsid w:val="00FB57D2"/>
    <w:rsid w:val="00FB57E5"/>
    <w:rsid w:val="00FB5AA6"/>
    <w:rsid w:val="00FB5AAC"/>
    <w:rsid w:val="00FB5B30"/>
    <w:rsid w:val="00FB5BB4"/>
    <w:rsid w:val="00FB5BFD"/>
    <w:rsid w:val="00FB5C1F"/>
    <w:rsid w:val="00FB5C29"/>
    <w:rsid w:val="00FB5CC1"/>
    <w:rsid w:val="00FB5D56"/>
    <w:rsid w:val="00FB5DF9"/>
    <w:rsid w:val="00FB5FD8"/>
    <w:rsid w:val="00FB603C"/>
    <w:rsid w:val="00FB613B"/>
    <w:rsid w:val="00FB6644"/>
    <w:rsid w:val="00FB6697"/>
    <w:rsid w:val="00FB67F0"/>
    <w:rsid w:val="00FB6AEB"/>
    <w:rsid w:val="00FB6CCA"/>
    <w:rsid w:val="00FB6CFA"/>
    <w:rsid w:val="00FB6DD6"/>
    <w:rsid w:val="00FB6E6C"/>
    <w:rsid w:val="00FB6F0C"/>
    <w:rsid w:val="00FB705D"/>
    <w:rsid w:val="00FB70A4"/>
    <w:rsid w:val="00FB71EF"/>
    <w:rsid w:val="00FB721B"/>
    <w:rsid w:val="00FB72F7"/>
    <w:rsid w:val="00FB736B"/>
    <w:rsid w:val="00FB7392"/>
    <w:rsid w:val="00FB73F0"/>
    <w:rsid w:val="00FB743D"/>
    <w:rsid w:val="00FB7448"/>
    <w:rsid w:val="00FB7514"/>
    <w:rsid w:val="00FB7576"/>
    <w:rsid w:val="00FB7577"/>
    <w:rsid w:val="00FB7593"/>
    <w:rsid w:val="00FB76C2"/>
    <w:rsid w:val="00FB7708"/>
    <w:rsid w:val="00FB7713"/>
    <w:rsid w:val="00FB7720"/>
    <w:rsid w:val="00FB77BB"/>
    <w:rsid w:val="00FB792D"/>
    <w:rsid w:val="00FB795C"/>
    <w:rsid w:val="00FB7A55"/>
    <w:rsid w:val="00FB7B92"/>
    <w:rsid w:val="00FB7CF2"/>
    <w:rsid w:val="00FB7F2A"/>
    <w:rsid w:val="00FB7F70"/>
    <w:rsid w:val="00FB7FE5"/>
    <w:rsid w:val="00FC013B"/>
    <w:rsid w:val="00FC019D"/>
    <w:rsid w:val="00FC01A0"/>
    <w:rsid w:val="00FC0307"/>
    <w:rsid w:val="00FC0374"/>
    <w:rsid w:val="00FC0427"/>
    <w:rsid w:val="00FC043F"/>
    <w:rsid w:val="00FC049C"/>
    <w:rsid w:val="00FC051E"/>
    <w:rsid w:val="00FC05DF"/>
    <w:rsid w:val="00FC0832"/>
    <w:rsid w:val="00FC0969"/>
    <w:rsid w:val="00FC099E"/>
    <w:rsid w:val="00FC09CA"/>
    <w:rsid w:val="00FC0A94"/>
    <w:rsid w:val="00FC0B1D"/>
    <w:rsid w:val="00FC0B65"/>
    <w:rsid w:val="00FC0C03"/>
    <w:rsid w:val="00FC0CA7"/>
    <w:rsid w:val="00FC0DEB"/>
    <w:rsid w:val="00FC0E33"/>
    <w:rsid w:val="00FC0F2E"/>
    <w:rsid w:val="00FC0F4A"/>
    <w:rsid w:val="00FC0F53"/>
    <w:rsid w:val="00FC107E"/>
    <w:rsid w:val="00FC109A"/>
    <w:rsid w:val="00FC1161"/>
    <w:rsid w:val="00FC121E"/>
    <w:rsid w:val="00FC12EC"/>
    <w:rsid w:val="00FC12F8"/>
    <w:rsid w:val="00FC136F"/>
    <w:rsid w:val="00FC13BD"/>
    <w:rsid w:val="00FC1621"/>
    <w:rsid w:val="00FC1656"/>
    <w:rsid w:val="00FC1674"/>
    <w:rsid w:val="00FC17C5"/>
    <w:rsid w:val="00FC194D"/>
    <w:rsid w:val="00FC198D"/>
    <w:rsid w:val="00FC1A48"/>
    <w:rsid w:val="00FC1AC0"/>
    <w:rsid w:val="00FC1B09"/>
    <w:rsid w:val="00FC1D35"/>
    <w:rsid w:val="00FC1F44"/>
    <w:rsid w:val="00FC1F7E"/>
    <w:rsid w:val="00FC222D"/>
    <w:rsid w:val="00FC2288"/>
    <w:rsid w:val="00FC2381"/>
    <w:rsid w:val="00FC23EC"/>
    <w:rsid w:val="00FC2674"/>
    <w:rsid w:val="00FC268B"/>
    <w:rsid w:val="00FC26DB"/>
    <w:rsid w:val="00FC271B"/>
    <w:rsid w:val="00FC2775"/>
    <w:rsid w:val="00FC27B9"/>
    <w:rsid w:val="00FC27F6"/>
    <w:rsid w:val="00FC27FB"/>
    <w:rsid w:val="00FC280D"/>
    <w:rsid w:val="00FC280F"/>
    <w:rsid w:val="00FC2828"/>
    <w:rsid w:val="00FC287D"/>
    <w:rsid w:val="00FC28B4"/>
    <w:rsid w:val="00FC2BCE"/>
    <w:rsid w:val="00FC2C20"/>
    <w:rsid w:val="00FC2C6F"/>
    <w:rsid w:val="00FC2E2D"/>
    <w:rsid w:val="00FC2F5E"/>
    <w:rsid w:val="00FC2FB6"/>
    <w:rsid w:val="00FC2FCC"/>
    <w:rsid w:val="00FC2FD1"/>
    <w:rsid w:val="00FC30FB"/>
    <w:rsid w:val="00FC326F"/>
    <w:rsid w:val="00FC33E4"/>
    <w:rsid w:val="00FC349D"/>
    <w:rsid w:val="00FC3511"/>
    <w:rsid w:val="00FC372C"/>
    <w:rsid w:val="00FC37EE"/>
    <w:rsid w:val="00FC3810"/>
    <w:rsid w:val="00FC3895"/>
    <w:rsid w:val="00FC3B4E"/>
    <w:rsid w:val="00FC3B75"/>
    <w:rsid w:val="00FC3C72"/>
    <w:rsid w:val="00FC3CAF"/>
    <w:rsid w:val="00FC3E49"/>
    <w:rsid w:val="00FC3E8D"/>
    <w:rsid w:val="00FC3EF0"/>
    <w:rsid w:val="00FC3F0D"/>
    <w:rsid w:val="00FC40C6"/>
    <w:rsid w:val="00FC40CA"/>
    <w:rsid w:val="00FC4130"/>
    <w:rsid w:val="00FC428E"/>
    <w:rsid w:val="00FC448B"/>
    <w:rsid w:val="00FC44AB"/>
    <w:rsid w:val="00FC44DB"/>
    <w:rsid w:val="00FC4585"/>
    <w:rsid w:val="00FC45C9"/>
    <w:rsid w:val="00FC4710"/>
    <w:rsid w:val="00FC4716"/>
    <w:rsid w:val="00FC4775"/>
    <w:rsid w:val="00FC480F"/>
    <w:rsid w:val="00FC4883"/>
    <w:rsid w:val="00FC4A2F"/>
    <w:rsid w:val="00FC4C73"/>
    <w:rsid w:val="00FC4CB2"/>
    <w:rsid w:val="00FC4ECF"/>
    <w:rsid w:val="00FC4F11"/>
    <w:rsid w:val="00FC50EA"/>
    <w:rsid w:val="00FC52A6"/>
    <w:rsid w:val="00FC5301"/>
    <w:rsid w:val="00FC5318"/>
    <w:rsid w:val="00FC531E"/>
    <w:rsid w:val="00FC53A7"/>
    <w:rsid w:val="00FC545B"/>
    <w:rsid w:val="00FC57F2"/>
    <w:rsid w:val="00FC5895"/>
    <w:rsid w:val="00FC59BD"/>
    <w:rsid w:val="00FC5ADF"/>
    <w:rsid w:val="00FC5BFC"/>
    <w:rsid w:val="00FC5DF5"/>
    <w:rsid w:val="00FC5DF7"/>
    <w:rsid w:val="00FC5E0E"/>
    <w:rsid w:val="00FC5F06"/>
    <w:rsid w:val="00FC5F39"/>
    <w:rsid w:val="00FC5F4B"/>
    <w:rsid w:val="00FC616E"/>
    <w:rsid w:val="00FC6220"/>
    <w:rsid w:val="00FC62CC"/>
    <w:rsid w:val="00FC62D6"/>
    <w:rsid w:val="00FC637F"/>
    <w:rsid w:val="00FC63A0"/>
    <w:rsid w:val="00FC63EF"/>
    <w:rsid w:val="00FC6422"/>
    <w:rsid w:val="00FC64B4"/>
    <w:rsid w:val="00FC6651"/>
    <w:rsid w:val="00FC667D"/>
    <w:rsid w:val="00FC6773"/>
    <w:rsid w:val="00FC67AA"/>
    <w:rsid w:val="00FC67E8"/>
    <w:rsid w:val="00FC68F3"/>
    <w:rsid w:val="00FC692D"/>
    <w:rsid w:val="00FC692F"/>
    <w:rsid w:val="00FC6989"/>
    <w:rsid w:val="00FC699A"/>
    <w:rsid w:val="00FC6B44"/>
    <w:rsid w:val="00FC6B6F"/>
    <w:rsid w:val="00FC6CF9"/>
    <w:rsid w:val="00FC6D6D"/>
    <w:rsid w:val="00FC6E35"/>
    <w:rsid w:val="00FC6E38"/>
    <w:rsid w:val="00FC6E3E"/>
    <w:rsid w:val="00FC6E7E"/>
    <w:rsid w:val="00FC6EFE"/>
    <w:rsid w:val="00FC6F70"/>
    <w:rsid w:val="00FC6FD4"/>
    <w:rsid w:val="00FC7055"/>
    <w:rsid w:val="00FC7133"/>
    <w:rsid w:val="00FC7173"/>
    <w:rsid w:val="00FC71A8"/>
    <w:rsid w:val="00FC7245"/>
    <w:rsid w:val="00FC7350"/>
    <w:rsid w:val="00FC7439"/>
    <w:rsid w:val="00FC7443"/>
    <w:rsid w:val="00FC74C4"/>
    <w:rsid w:val="00FC7510"/>
    <w:rsid w:val="00FC755D"/>
    <w:rsid w:val="00FC76D2"/>
    <w:rsid w:val="00FC776A"/>
    <w:rsid w:val="00FC79C1"/>
    <w:rsid w:val="00FC7A63"/>
    <w:rsid w:val="00FC7D86"/>
    <w:rsid w:val="00FC7DC8"/>
    <w:rsid w:val="00FC7DE3"/>
    <w:rsid w:val="00FC7EE4"/>
    <w:rsid w:val="00FC7FF0"/>
    <w:rsid w:val="00FD0023"/>
    <w:rsid w:val="00FD0029"/>
    <w:rsid w:val="00FD00C7"/>
    <w:rsid w:val="00FD00D0"/>
    <w:rsid w:val="00FD021F"/>
    <w:rsid w:val="00FD0265"/>
    <w:rsid w:val="00FD0303"/>
    <w:rsid w:val="00FD0386"/>
    <w:rsid w:val="00FD04F3"/>
    <w:rsid w:val="00FD0595"/>
    <w:rsid w:val="00FD069E"/>
    <w:rsid w:val="00FD06B9"/>
    <w:rsid w:val="00FD092B"/>
    <w:rsid w:val="00FD0950"/>
    <w:rsid w:val="00FD097E"/>
    <w:rsid w:val="00FD099D"/>
    <w:rsid w:val="00FD09D1"/>
    <w:rsid w:val="00FD0A3E"/>
    <w:rsid w:val="00FD0AF5"/>
    <w:rsid w:val="00FD0BC4"/>
    <w:rsid w:val="00FD0BEF"/>
    <w:rsid w:val="00FD0D62"/>
    <w:rsid w:val="00FD0DC6"/>
    <w:rsid w:val="00FD0E9B"/>
    <w:rsid w:val="00FD0ED6"/>
    <w:rsid w:val="00FD0F1A"/>
    <w:rsid w:val="00FD0F81"/>
    <w:rsid w:val="00FD1166"/>
    <w:rsid w:val="00FD11DC"/>
    <w:rsid w:val="00FD120F"/>
    <w:rsid w:val="00FD1334"/>
    <w:rsid w:val="00FD13BF"/>
    <w:rsid w:val="00FD14D1"/>
    <w:rsid w:val="00FD171A"/>
    <w:rsid w:val="00FD177B"/>
    <w:rsid w:val="00FD17E5"/>
    <w:rsid w:val="00FD18AA"/>
    <w:rsid w:val="00FD18F3"/>
    <w:rsid w:val="00FD1A19"/>
    <w:rsid w:val="00FD1AB4"/>
    <w:rsid w:val="00FD1CE9"/>
    <w:rsid w:val="00FD1DCD"/>
    <w:rsid w:val="00FD1EE7"/>
    <w:rsid w:val="00FD1F43"/>
    <w:rsid w:val="00FD1FCD"/>
    <w:rsid w:val="00FD2382"/>
    <w:rsid w:val="00FD2461"/>
    <w:rsid w:val="00FD259A"/>
    <w:rsid w:val="00FD267B"/>
    <w:rsid w:val="00FD269B"/>
    <w:rsid w:val="00FD27AD"/>
    <w:rsid w:val="00FD27F5"/>
    <w:rsid w:val="00FD2833"/>
    <w:rsid w:val="00FD2840"/>
    <w:rsid w:val="00FD2897"/>
    <w:rsid w:val="00FD28C5"/>
    <w:rsid w:val="00FD29FE"/>
    <w:rsid w:val="00FD2C89"/>
    <w:rsid w:val="00FD2D17"/>
    <w:rsid w:val="00FD2D51"/>
    <w:rsid w:val="00FD2DCF"/>
    <w:rsid w:val="00FD2DD1"/>
    <w:rsid w:val="00FD2E94"/>
    <w:rsid w:val="00FD3016"/>
    <w:rsid w:val="00FD3017"/>
    <w:rsid w:val="00FD3140"/>
    <w:rsid w:val="00FD3160"/>
    <w:rsid w:val="00FD3191"/>
    <w:rsid w:val="00FD31FD"/>
    <w:rsid w:val="00FD31FE"/>
    <w:rsid w:val="00FD3265"/>
    <w:rsid w:val="00FD3342"/>
    <w:rsid w:val="00FD34D9"/>
    <w:rsid w:val="00FD34FF"/>
    <w:rsid w:val="00FD3589"/>
    <w:rsid w:val="00FD3682"/>
    <w:rsid w:val="00FD377B"/>
    <w:rsid w:val="00FD37BE"/>
    <w:rsid w:val="00FD394E"/>
    <w:rsid w:val="00FD3952"/>
    <w:rsid w:val="00FD3A33"/>
    <w:rsid w:val="00FD3B55"/>
    <w:rsid w:val="00FD3C0A"/>
    <w:rsid w:val="00FD3C9C"/>
    <w:rsid w:val="00FD3D17"/>
    <w:rsid w:val="00FD3D45"/>
    <w:rsid w:val="00FD3D5C"/>
    <w:rsid w:val="00FD3D66"/>
    <w:rsid w:val="00FD3D83"/>
    <w:rsid w:val="00FD3E25"/>
    <w:rsid w:val="00FD3F1D"/>
    <w:rsid w:val="00FD3F40"/>
    <w:rsid w:val="00FD3FA8"/>
    <w:rsid w:val="00FD40FA"/>
    <w:rsid w:val="00FD413E"/>
    <w:rsid w:val="00FD41FB"/>
    <w:rsid w:val="00FD420F"/>
    <w:rsid w:val="00FD4266"/>
    <w:rsid w:val="00FD42AF"/>
    <w:rsid w:val="00FD447D"/>
    <w:rsid w:val="00FD4528"/>
    <w:rsid w:val="00FD4532"/>
    <w:rsid w:val="00FD454D"/>
    <w:rsid w:val="00FD462F"/>
    <w:rsid w:val="00FD4693"/>
    <w:rsid w:val="00FD4717"/>
    <w:rsid w:val="00FD4756"/>
    <w:rsid w:val="00FD488E"/>
    <w:rsid w:val="00FD48D1"/>
    <w:rsid w:val="00FD4946"/>
    <w:rsid w:val="00FD49B4"/>
    <w:rsid w:val="00FD4A3E"/>
    <w:rsid w:val="00FD4A59"/>
    <w:rsid w:val="00FD4A7D"/>
    <w:rsid w:val="00FD4A97"/>
    <w:rsid w:val="00FD4AEC"/>
    <w:rsid w:val="00FD4B5C"/>
    <w:rsid w:val="00FD4CAC"/>
    <w:rsid w:val="00FD4D54"/>
    <w:rsid w:val="00FD4E05"/>
    <w:rsid w:val="00FD5190"/>
    <w:rsid w:val="00FD51E5"/>
    <w:rsid w:val="00FD53A4"/>
    <w:rsid w:val="00FD53DE"/>
    <w:rsid w:val="00FD54FC"/>
    <w:rsid w:val="00FD5705"/>
    <w:rsid w:val="00FD5829"/>
    <w:rsid w:val="00FD58A7"/>
    <w:rsid w:val="00FD59B0"/>
    <w:rsid w:val="00FD5A9B"/>
    <w:rsid w:val="00FD5B84"/>
    <w:rsid w:val="00FD5C2C"/>
    <w:rsid w:val="00FD5D5A"/>
    <w:rsid w:val="00FD5E19"/>
    <w:rsid w:val="00FD5E5E"/>
    <w:rsid w:val="00FD5FF8"/>
    <w:rsid w:val="00FD5FFB"/>
    <w:rsid w:val="00FD6069"/>
    <w:rsid w:val="00FD607A"/>
    <w:rsid w:val="00FD60B7"/>
    <w:rsid w:val="00FD6151"/>
    <w:rsid w:val="00FD6186"/>
    <w:rsid w:val="00FD61F2"/>
    <w:rsid w:val="00FD627E"/>
    <w:rsid w:val="00FD62EB"/>
    <w:rsid w:val="00FD6314"/>
    <w:rsid w:val="00FD6331"/>
    <w:rsid w:val="00FD656E"/>
    <w:rsid w:val="00FD6575"/>
    <w:rsid w:val="00FD65F6"/>
    <w:rsid w:val="00FD6697"/>
    <w:rsid w:val="00FD672D"/>
    <w:rsid w:val="00FD67CB"/>
    <w:rsid w:val="00FD6A0B"/>
    <w:rsid w:val="00FD6A66"/>
    <w:rsid w:val="00FD6B08"/>
    <w:rsid w:val="00FD6B4C"/>
    <w:rsid w:val="00FD6E92"/>
    <w:rsid w:val="00FD6E94"/>
    <w:rsid w:val="00FD6EE2"/>
    <w:rsid w:val="00FD6FD9"/>
    <w:rsid w:val="00FD707A"/>
    <w:rsid w:val="00FD7159"/>
    <w:rsid w:val="00FD71A0"/>
    <w:rsid w:val="00FD71E5"/>
    <w:rsid w:val="00FD7211"/>
    <w:rsid w:val="00FD72C8"/>
    <w:rsid w:val="00FD7417"/>
    <w:rsid w:val="00FD7478"/>
    <w:rsid w:val="00FD78A6"/>
    <w:rsid w:val="00FD7A10"/>
    <w:rsid w:val="00FD7A13"/>
    <w:rsid w:val="00FD7A7C"/>
    <w:rsid w:val="00FD7AC1"/>
    <w:rsid w:val="00FD7C07"/>
    <w:rsid w:val="00FD7C4C"/>
    <w:rsid w:val="00FD7DA3"/>
    <w:rsid w:val="00FD7DFF"/>
    <w:rsid w:val="00FE0068"/>
    <w:rsid w:val="00FE00B0"/>
    <w:rsid w:val="00FE01B7"/>
    <w:rsid w:val="00FE01E7"/>
    <w:rsid w:val="00FE01F8"/>
    <w:rsid w:val="00FE0236"/>
    <w:rsid w:val="00FE0253"/>
    <w:rsid w:val="00FE034B"/>
    <w:rsid w:val="00FE03A5"/>
    <w:rsid w:val="00FE0833"/>
    <w:rsid w:val="00FE0854"/>
    <w:rsid w:val="00FE0872"/>
    <w:rsid w:val="00FE09C5"/>
    <w:rsid w:val="00FE09DA"/>
    <w:rsid w:val="00FE0A2B"/>
    <w:rsid w:val="00FE0AF8"/>
    <w:rsid w:val="00FE0B75"/>
    <w:rsid w:val="00FE0B8D"/>
    <w:rsid w:val="00FE0D3F"/>
    <w:rsid w:val="00FE0D50"/>
    <w:rsid w:val="00FE0D6E"/>
    <w:rsid w:val="00FE0DAB"/>
    <w:rsid w:val="00FE0EAD"/>
    <w:rsid w:val="00FE11AE"/>
    <w:rsid w:val="00FE12F0"/>
    <w:rsid w:val="00FE138E"/>
    <w:rsid w:val="00FE1419"/>
    <w:rsid w:val="00FE142D"/>
    <w:rsid w:val="00FE1553"/>
    <w:rsid w:val="00FE158D"/>
    <w:rsid w:val="00FE15C8"/>
    <w:rsid w:val="00FE1608"/>
    <w:rsid w:val="00FE170B"/>
    <w:rsid w:val="00FE1714"/>
    <w:rsid w:val="00FE1827"/>
    <w:rsid w:val="00FE1B0F"/>
    <w:rsid w:val="00FE1B66"/>
    <w:rsid w:val="00FE1BAE"/>
    <w:rsid w:val="00FE1C79"/>
    <w:rsid w:val="00FE1D6A"/>
    <w:rsid w:val="00FE1D7B"/>
    <w:rsid w:val="00FE1E5B"/>
    <w:rsid w:val="00FE1EC7"/>
    <w:rsid w:val="00FE1F19"/>
    <w:rsid w:val="00FE1FFD"/>
    <w:rsid w:val="00FE2067"/>
    <w:rsid w:val="00FE20F8"/>
    <w:rsid w:val="00FE210C"/>
    <w:rsid w:val="00FE236C"/>
    <w:rsid w:val="00FE240A"/>
    <w:rsid w:val="00FE241D"/>
    <w:rsid w:val="00FE2455"/>
    <w:rsid w:val="00FE25F6"/>
    <w:rsid w:val="00FE26EF"/>
    <w:rsid w:val="00FE2771"/>
    <w:rsid w:val="00FE2A06"/>
    <w:rsid w:val="00FE2ABC"/>
    <w:rsid w:val="00FE2B2B"/>
    <w:rsid w:val="00FE2D51"/>
    <w:rsid w:val="00FE2F87"/>
    <w:rsid w:val="00FE2FCD"/>
    <w:rsid w:val="00FE31DF"/>
    <w:rsid w:val="00FE3362"/>
    <w:rsid w:val="00FE3435"/>
    <w:rsid w:val="00FE3466"/>
    <w:rsid w:val="00FE3496"/>
    <w:rsid w:val="00FE36F9"/>
    <w:rsid w:val="00FE3727"/>
    <w:rsid w:val="00FE375D"/>
    <w:rsid w:val="00FE37F6"/>
    <w:rsid w:val="00FE37F9"/>
    <w:rsid w:val="00FE391E"/>
    <w:rsid w:val="00FE3931"/>
    <w:rsid w:val="00FE3A0B"/>
    <w:rsid w:val="00FE3A41"/>
    <w:rsid w:val="00FE3A80"/>
    <w:rsid w:val="00FE3C19"/>
    <w:rsid w:val="00FE3CA3"/>
    <w:rsid w:val="00FE3CDC"/>
    <w:rsid w:val="00FE3D3A"/>
    <w:rsid w:val="00FE3EF9"/>
    <w:rsid w:val="00FE3F8E"/>
    <w:rsid w:val="00FE3FC9"/>
    <w:rsid w:val="00FE4007"/>
    <w:rsid w:val="00FE404B"/>
    <w:rsid w:val="00FE4097"/>
    <w:rsid w:val="00FE418F"/>
    <w:rsid w:val="00FE4192"/>
    <w:rsid w:val="00FE43CC"/>
    <w:rsid w:val="00FE4483"/>
    <w:rsid w:val="00FE44DD"/>
    <w:rsid w:val="00FE4623"/>
    <w:rsid w:val="00FE47FB"/>
    <w:rsid w:val="00FE4808"/>
    <w:rsid w:val="00FE4900"/>
    <w:rsid w:val="00FE4A4F"/>
    <w:rsid w:val="00FE4A5A"/>
    <w:rsid w:val="00FE4A97"/>
    <w:rsid w:val="00FE4B0E"/>
    <w:rsid w:val="00FE4B3C"/>
    <w:rsid w:val="00FE4BCF"/>
    <w:rsid w:val="00FE4D23"/>
    <w:rsid w:val="00FE4D93"/>
    <w:rsid w:val="00FE4DD4"/>
    <w:rsid w:val="00FE4E3E"/>
    <w:rsid w:val="00FE4E6B"/>
    <w:rsid w:val="00FE4F04"/>
    <w:rsid w:val="00FE4F4D"/>
    <w:rsid w:val="00FE50AA"/>
    <w:rsid w:val="00FE511D"/>
    <w:rsid w:val="00FE5179"/>
    <w:rsid w:val="00FE527B"/>
    <w:rsid w:val="00FE53DE"/>
    <w:rsid w:val="00FE541C"/>
    <w:rsid w:val="00FE5856"/>
    <w:rsid w:val="00FE595B"/>
    <w:rsid w:val="00FE59FD"/>
    <w:rsid w:val="00FE5AC5"/>
    <w:rsid w:val="00FE5AC9"/>
    <w:rsid w:val="00FE5B17"/>
    <w:rsid w:val="00FE5C2B"/>
    <w:rsid w:val="00FE5C55"/>
    <w:rsid w:val="00FE5E04"/>
    <w:rsid w:val="00FE5E56"/>
    <w:rsid w:val="00FE5E66"/>
    <w:rsid w:val="00FE5E7C"/>
    <w:rsid w:val="00FE5EB3"/>
    <w:rsid w:val="00FE5F4E"/>
    <w:rsid w:val="00FE5F71"/>
    <w:rsid w:val="00FE609C"/>
    <w:rsid w:val="00FE6192"/>
    <w:rsid w:val="00FE6344"/>
    <w:rsid w:val="00FE6451"/>
    <w:rsid w:val="00FE64AE"/>
    <w:rsid w:val="00FE66DF"/>
    <w:rsid w:val="00FE6708"/>
    <w:rsid w:val="00FE6807"/>
    <w:rsid w:val="00FE6870"/>
    <w:rsid w:val="00FE68BA"/>
    <w:rsid w:val="00FE6906"/>
    <w:rsid w:val="00FE69B5"/>
    <w:rsid w:val="00FE6CC1"/>
    <w:rsid w:val="00FE6CD3"/>
    <w:rsid w:val="00FE6D10"/>
    <w:rsid w:val="00FE6E1F"/>
    <w:rsid w:val="00FE6F77"/>
    <w:rsid w:val="00FE6FEF"/>
    <w:rsid w:val="00FE7004"/>
    <w:rsid w:val="00FE7047"/>
    <w:rsid w:val="00FE7109"/>
    <w:rsid w:val="00FE72C0"/>
    <w:rsid w:val="00FE7336"/>
    <w:rsid w:val="00FE74D0"/>
    <w:rsid w:val="00FE7525"/>
    <w:rsid w:val="00FE7526"/>
    <w:rsid w:val="00FE77BD"/>
    <w:rsid w:val="00FE790B"/>
    <w:rsid w:val="00FE7A5E"/>
    <w:rsid w:val="00FE7A8B"/>
    <w:rsid w:val="00FE7AA8"/>
    <w:rsid w:val="00FE7C4D"/>
    <w:rsid w:val="00FE7D01"/>
    <w:rsid w:val="00FE7DB2"/>
    <w:rsid w:val="00FE7DBB"/>
    <w:rsid w:val="00FE7EB1"/>
    <w:rsid w:val="00FE7EEE"/>
    <w:rsid w:val="00FE7F14"/>
    <w:rsid w:val="00FE7F6F"/>
    <w:rsid w:val="00FF0136"/>
    <w:rsid w:val="00FF0151"/>
    <w:rsid w:val="00FF025B"/>
    <w:rsid w:val="00FF03A2"/>
    <w:rsid w:val="00FF044E"/>
    <w:rsid w:val="00FF0473"/>
    <w:rsid w:val="00FF0503"/>
    <w:rsid w:val="00FF050C"/>
    <w:rsid w:val="00FF0614"/>
    <w:rsid w:val="00FF076D"/>
    <w:rsid w:val="00FF0833"/>
    <w:rsid w:val="00FF0923"/>
    <w:rsid w:val="00FF0B6B"/>
    <w:rsid w:val="00FF0D50"/>
    <w:rsid w:val="00FF0DE5"/>
    <w:rsid w:val="00FF0EAC"/>
    <w:rsid w:val="00FF0F4A"/>
    <w:rsid w:val="00FF1157"/>
    <w:rsid w:val="00FF116C"/>
    <w:rsid w:val="00FF11BB"/>
    <w:rsid w:val="00FF11DB"/>
    <w:rsid w:val="00FF1299"/>
    <w:rsid w:val="00FF12CE"/>
    <w:rsid w:val="00FF132D"/>
    <w:rsid w:val="00FF1454"/>
    <w:rsid w:val="00FF15FE"/>
    <w:rsid w:val="00FF160A"/>
    <w:rsid w:val="00FF1851"/>
    <w:rsid w:val="00FF1AFC"/>
    <w:rsid w:val="00FF1DF6"/>
    <w:rsid w:val="00FF1E1D"/>
    <w:rsid w:val="00FF1F3B"/>
    <w:rsid w:val="00FF1F40"/>
    <w:rsid w:val="00FF1FE1"/>
    <w:rsid w:val="00FF2033"/>
    <w:rsid w:val="00FF2118"/>
    <w:rsid w:val="00FF2164"/>
    <w:rsid w:val="00FF223E"/>
    <w:rsid w:val="00FF23CE"/>
    <w:rsid w:val="00FF2586"/>
    <w:rsid w:val="00FF2636"/>
    <w:rsid w:val="00FF26E3"/>
    <w:rsid w:val="00FF26FE"/>
    <w:rsid w:val="00FF27E1"/>
    <w:rsid w:val="00FF2830"/>
    <w:rsid w:val="00FF2864"/>
    <w:rsid w:val="00FF28B1"/>
    <w:rsid w:val="00FF28D4"/>
    <w:rsid w:val="00FF2968"/>
    <w:rsid w:val="00FF299D"/>
    <w:rsid w:val="00FF2A2A"/>
    <w:rsid w:val="00FF2B60"/>
    <w:rsid w:val="00FF2C18"/>
    <w:rsid w:val="00FF2D0C"/>
    <w:rsid w:val="00FF2DC1"/>
    <w:rsid w:val="00FF2E3F"/>
    <w:rsid w:val="00FF2EC4"/>
    <w:rsid w:val="00FF2FFC"/>
    <w:rsid w:val="00FF3010"/>
    <w:rsid w:val="00FF3169"/>
    <w:rsid w:val="00FF3233"/>
    <w:rsid w:val="00FF327E"/>
    <w:rsid w:val="00FF352B"/>
    <w:rsid w:val="00FF3571"/>
    <w:rsid w:val="00FF366E"/>
    <w:rsid w:val="00FF3731"/>
    <w:rsid w:val="00FF378B"/>
    <w:rsid w:val="00FF37B1"/>
    <w:rsid w:val="00FF3812"/>
    <w:rsid w:val="00FF3840"/>
    <w:rsid w:val="00FF38CE"/>
    <w:rsid w:val="00FF3903"/>
    <w:rsid w:val="00FF3A7A"/>
    <w:rsid w:val="00FF3AC3"/>
    <w:rsid w:val="00FF3B74"/>
    <w:rsid w:val="00FF3D87"/>
    <w:rsid w:val="00FF3FC4"/>
    <w:rsid w:val="00FF401B"/>
    <w:rsid w:val="00FF40F8"/>
    <w:rsid w:val="00FF413B"/>
    <w:rsid w:val="00FF41CF"/>
    <w:rsid w:val="00FF4209"/>
    <w:rsid w:val="00FF4277"/>
    <w:rsid w:val="00FF4284"/>
    <w:rsid w:val="00FF445C"/>
    <w:rsid w:val="00FF45D0"/>
    <w:rsid w:val="00FF46C9"/>
    <w:rsid w:val="00FF4758"/>
    <w:rsid w:val="00FF4796"/>
    <w:rsid w:val="00FF47CB"/>
    <w:rsid w:val="00FF49C7"/>
    <w:rsid w:val="00FF49E0"/>
    <w:rsid w:val="00FF4A1A"/>
    <w:rsid w:val="00FF4A45"/>
    <w:rsid w:val="00FF4A79"/>
    <w:rsid w:val="00FF4CCB"/>
    <w:rsid w:val="00FF4D6E"/>
    <w:rsid w:val="00FF4DAB"/>
    <w:rsid w:val="00FF4E29"/>
    <w:rsid w:val="00FF4E82"/>
    <w:rsid w:val="00FF4E94"/>
    <w:rsid w:val="00FF4EA4"/>
    <w:rsid w:val="00FF4F43"/>
    <w:rsid w:val="00FF4F55"/>
    <w:rsid w:val="00FF4FAA"/>
    <w:rsid w:val="00FF50B2"/>
    <w:rsid w:val="00FF516C"/>
    <w:rsid w:val="00FF516F"/>
    <w:rsid w:val="00FF51A1"/>
    <w:rsid w:val="00FF52B0"/>
    <w:rsid w:val="00FF52B2"/>
    <w:rsid w:val="00FF539B"/>
    <w:rsid w:val="00FF53CD"/>
    <w:rsid w:val="00FF5465"/>
    <w:rsid w:val="00FF54EA"/>
    <w:rsid w:val="00FF557E"/>
    <w:rsid w:val="00FF55DB"/>
    <w:rsid w:val="00FF565E"/>
    <w:rsid w:val="00FF5704"/>
    <w:rsid w:val="00FF5763"/>
    <w:rsid w:val="00FF5804"/>
    <w:rsid w:val="00FF594D"/>
    <w:rsid w:val="00FF59CE"/>
    <w:rsid w:val="00FF5B8A"/>
    <w:rsid w:val="00FF5C5A"/>
    <w:rsid w:val="00FF5D35"/>
    <w:rsid w:val="00FF5EC9"/>
    <w:rsid w:val="00FF5F7F"/>
    <w:rsid w:val="00FF5FE0"/>
    <w:rsid w:val="00FF6021"/>
    <w:rsid w:val="00FF6073"/>
    <w:rsid w:val="00FF60E1"/>
    <w:rsid w:val="00FF6128"/>
    <w:rsid w:val="00FF614D"/>
    <w:rsid w:val="00FF6245"/>
    <w:rsid w:val="00FF6254"/>
    <w:rsid w:val="00FF6272"/>
    <w:rsid w:val="00FF6333"/>
    <w:rsid w:val="00FF6449"/>
    <w:rsid w:val="00FF6483"/>
    <w:rsid w:val="00FF6509"/>
    <w:rsid w:val="00FF671D"/>
    <w:rsid w:val="00FF676A"/>
    <w:rsid w:val="00FF681F"/>
    <w:rsid w:val="00FF6A79"/>
    <w:rsid w:val="00FF6B35"/>
    <w:rsid w:val="00FF6B4A"/>
    <w:rsid w:val="00FF6BA0"/>
    <w:rsid w:val="00FF6BBE"/>
    <w:rsid w:val="00FF6BDD"/>
    <w:rsid w:val="00FF6C9B"/>
    <w:rsid w:val="00FF6F60"/>
    <w:rsid w:val="00FF7090"/>
    <w:rsid w:val="00FF70A4"/>
    <w:rsid w:val="00FF7118"/>
    <w:rsid w:val="00FF7179"/>
    <w:rsid w:val="00FF72AE"/>
    <w:rsid w:val="00FF72D1"/>
    <w:rsid w:val="00FF7347"/>
    <w:rsid w:val="00FF73D5"/>
    <w:rsid w:val="00FF7428"/>
    <w:rsid w:val="00FF74CF"/>
    <w:rsid w:val="00FF7592"/>
    <w:rsid w:val="00FF75AA"/>
    <w:rsid w:val="00FF761E"/>
    <w:rsid w:val="00FF7652"/>
    <w:rsid w:val="00FF7838"/>
    <w:rsid w:val="00FF788C"/>
    <w:rsid w:val="00FF7940"/>
    <w:rsid w:val="00FF79FE"/>
    <w:rsid w:val="00FF7D4E"/>
    <w:rsid w:val="00FF7DF3"/>
    <w:rsid w:val="00FF7E20"/>
    <w:rsid w:val="00FF7ED8"/>
    <w:rsid w:val="00FF7F34"/>
    <w:rsid w:val="011B9733"/>
    <w:rsid w:val="012BCA87"/>
    <w:rsid w:val="014323C7"/>
    <w:rsid w:val="0147A868"/>
    <w:rsid w:val="01489265"/>
    <w:rsid w:val="015DD72E"/>
    <w:rsid w:val="017654E4"/>
    <w:rsid w:val="01860826"/>
    <w:rsid w:val="01947F42"/>
    <w:rsid w:val="01D4940B"/>
    <w:rsid w:val="01E6A448"/>
    <w:rsid w:val="01EF48FC"/>
    <w:rsid w:val="0203E762"/>
    <w:rsid w:val="022A848D"/>
    <w:rsid w:val="027135A7"/>
    <w:rsid w:val="02B91E0C"/>
    <w:rsid w:val="02C008CE"/>
    <w:rsid w:val="02CD2A1A"/>
    <w:rsid w:val="02DE918C"/>
    <w:rsid w:val="03291616"/>
    <w:rsid w:val="0350DD5B"/>
    <w:rsid w:val="0353BC9E"/>
    <w:rsid w:val="035D8AF9"/>
    <w:rsid w:val="0372B38B"/>
    <w:rsid w:val="03AED412"/>
    <w:rsid w:val="03B21641"/>
    <w:rsid w:val="03BA5560"/>
    <w:rsid w:val="03CA4759"/>
    <w:rsid w:val="03D4BB31"/>
    <w:rsid w:val="03E1823E"/>
    <w:rsid w:val="03F8C384"/>
    <w:rsid w:val="040B731B"/>
    <w:rsid w:val="04332F80"/>
    <w:rsid w:val="0456380A"/>
    <w:rsid w:val="045CC8FC"/>
    <w:rsid w:val="0476BD00"/>
    <w:rsid w:val="048504DF"/>
    <w:rsid w:val="04A2CDC2"/>
    <w:rsid w:val="04D4E389"/>
    <w:rsid w:val="04DEAE6A"/>
    <w:rsid w:val="04E3B0CC"/>
    <w:rsid w:val="0513E563"/>
    <w:rsid w:val="05344854"/>
    <w:rsid w:val="05411980"/>
    <w:rsid w:val="0549510E"/>
    <w:rsid w:val="054E5901"/>
    <w:rsid w:val="05717E13"/>
    <w:rsid w:val="0573E0AA"/>
    <w:rsid w:val="0575EFDC"/>
    <w:rsid w:val="059405A0"/>
    <w:rsid w:val="05966797"/>
    <w:rsid w:val="05A495C1"/>
    <w:rsid w:val="05BB17F5"/>
    <w:rsid w:val="05BBA437"/>
    <w:rsid w:val="05BF2043"/>
    <w:rsid w:val="05F43289"/>
    <w:rsid w:val="0637D0DD"/>
    <w:rsid w:val="06561916"/>
    <w:rsid w:val="065DCE7D"/>
    <w:rsid w:val="06611671"/>
    <w:rsid w:val="066E7CE9"/>
    <w:rsid w:val="06706995"/>
    <w:rsid w:val="067A708C"/>
    <w:rsid w:val="06800D25"/>
    <w:rsid w:val="0687C893"/>
    <w:rsid w:val="0696BF53"/>
    <w:rsid w:val="06ACFC13"/>
    <w:rsid w:val="06AF4423"/>
    <w:rsid w:val="06AF59FC"/>
    <w:rsid w:val="06B55160"/>
    <w:rsid w:val="06BCD3E4"/>
    <w:rsid w:val="06CE1E6D"/>
    <w:rsid w:val="06D9BD01"/>
    <w:rsid w:val="06E34508"/>
    <w:rsid w:val="06E82783"/>
    <w:rsid w:val="071E7320"/>
    <w:rsid w:val="071FE9BA"/>
    <w:rsid w:val="0730D4DB"/>
    <w:rsid w:val="0744AFC1"/>
    <w:rsid w:val="07488BC6"/>
    <w:rsid w:val="07521179"/>
    <w:rsid w:val="0760C347"/>
    <w:rsid w:val="0761D0DE"/>
    <w:rsid w:val="076CEC3A"/>
    <w:rsid w:val="077D48CC"/>
    <w:rsid w:val="07A6078E"/>
    <w:rsid w:val="07B202AF"/>
    <w:rsid w:val="07C5577D"/>
    <w:rsid w:val="07CF5B69"/>
    <w:rsid w:val="082463BC"/>
    <w:rsid w:val="084BF0DB"/>
    <w:rsid w:val="084C8DB5"/>
    <w:rsid w:val="08547176"/>
    <w:rsid w:val="0861FDA3"/>
    <w:rsid w:val="08685319"/>
    <w:rsid w:val="0892969C"/>
    <w:rsid w:val="08A2233E"/>
    <w:rsid w:val="08AB2AAF"/>
    <w:rsid w:val="08AFFE5E"/>
    <w:rsid w:val="08C5B149"/>
    <w:rsid w:val="08D32150"/>
    <w:rsid w:val="08E29D9B"/>
    <w:rsid w:val="090B88AC"/>
    <w:rsid w:val="0924D14E"/>
    <w:rsid w:val="092D717A"/>
    <w:rsid w:val="09515FE0"/>
    <w:rsid w:val="098A6499"/>
    <w:rsid w:val="09AAD154"/>
    <w:rsid w:val="09ABE992"/>
    <w:rsid w:val="09D9B674"/>
    <w:rsid w:val="09DCFDE6"/>
    <w:rsid w:val="0A0F2F4D"/>
    <w:rsid w:val="0A435B16"/>
    <w:rsid w:val="0A7037A9"/>
    <w:rsid w:val="0A8FDA72"/>
    <w:rsid w:val="0A908AA3"/>
    <w:rsid w:val="0ADC0BE9"/>
    <w:rsid w:val="0AE4F632"/>
    <w:rsid w:val="0AE960B9"/>
    <w:rsid w:val="0AF806D5"/>
    <w:rsid w:val="0AFDAD12"/>
    <w:rsid w:val="0B1BC410"/>
    <w:rsid w:val="0B1D02E1"/>
    <w:rsid w:val="0B20512E"/>
    <w:rsid w:val="0B25188E"/>
    <w:rsid w:val="0B3AF1EC"/>
    <w:rsid w:val="0B560CD9"/>
    <w:rsid w:val="0B6A6C8C"/>
    <w:rsid w:val="0B81ACDA"/>
    <w:rsid w:val="0BB82A12"/>
    <w:rsid w:val="0BBCEB2E"/>
    <w:rsid w:val="0BBD443E"/>
    <w:rsid w:val="0BCD90DC"/>
    <w:rsid w:val="0BD31F62"/>
    <w:rsid w:val="0BD96798"/>
    <w:rsid w:val="0BE1B34E"/>
    <w:rsid w:val="0BE68E95"/>
    <w:rsid w:val="0BF4D444"/>
    <w:rsid w:val="0C1D4D7E"/>
    <w:rsid w:val="0C1D972A"/>
    <w:rsid w:val="0C4DE1D9"/>
    <w:rsid w:val="0C6106F1"/>
    <w:rsid w:val="0C963772"/>
    <w:rsid w:val="0CAFF3AC"/>
    <w:rsid w:val="0CB748BF"/>
    <w:rsid w:val="0CD2E42C"/>
    <w:rsid w:val="0CD6FFF9"/>
    <w:rsid w:val="0CDCEE88"/>
    <w:rsid w:val="0CED49B5"/>
    <w:rsid w:val="0CF4D767"/>
    <w:rsid w:val="0D268367"/>
    <w:rsid w:val="0D5F11A0"/>
    <w:rsid w:val="0D5F6592"/>
    <w:rsid w:val="0D66D48C"/>
    <w:rsid w:val="0DA3B69F"/>
    <w:rsid w:val="0DC7B801"/>
    <w:rsid w:val="0DE31369"/>
    <w:rsid w:val="0DFA8A1F"/>
    <w:rsid w:val="0E09DF86"/>
    <w:rsid w:val="0E0D1016"/>
    <w:rsid w:val="0E109EB2"/>
    <w:rsid w:val="0E1B7753"/>
    <w:rsid w:val="0E3EA9F6"/>
    <w:rsid w:val="0E4964F4"/>
    <w:rsid w:val="0EA023F6"/>
    <w:rsid w:val="0EA804D5"/>
    <w:rsid w:val="0ED9A3C3"/>
    <w:rsid w:val="0EE32E61"/>
    <w:rsid w:val="0F2227EE"/>
    <w:rsid w:val="0F374411"/>
    <w:rsid w:val="0F3A7F44"/>
    <w:rsid w:val="0F4888FB"/>
    <w:rsid w:val="0F8D3596"/>
    <w:rsid w:val="0F8F36BF"/>
    <w:rsid w:val="0FAA0F8F"/>
    <w:rsid w:val="0FBADE21"/>
    <w:rsid w:val="0FBDBEBD"/>
    <w:rsid w:val="0FEC4692"/>
    <w:rsid w:val="0FEDE64D"/>
    <w:rsid w:val="10036138"/>
    <w:rsid w:val="100559D5"/>
    <w:rsid w:val="100A84EE"/>
    <w:rsid w:val="10380E5C"/>
    <w:rsid w:val="10573951"/>
    <w:rsid w:val="105FBA95"/>
    <w:rsid w:val="1088ADA7"/>
    <w:rsid w:val="108A330E"/>
    <w:rsid w:val="109183C8"/>
    <w:rsid w:val="10BC6FFB"/>
    <w:rsid w:val="10D6B847"/>
    <w:rsid w:val="10D7F4EC"/>
    <w:rsid w:val="10DE3335"/>
    <w:rsid w:val="1150AF58"/>
    <w:rsid w:val="115A6197"/>
    <w:rsid w:val="11722460"/>
    <w:rsid w:val="11825210"/>
    <w:rsid w:val="118AB9E2"/>
    <w:rsid w:val="1193FA51"/>
    <w:rsid w:val="119E9A9A"/>
    <w:rsid w:val="11A10BFC"/>
    <w:rsid w:val="11D800D6"/>
    <w:rsid w:val="11DB836F"/>
    <w:rsid w:val="120103B4"/>
    <w:rsid w:val="121B44AC"/>
    <w:rsid w:val="123B6D11"/>
    <w:rsid w:val="1256DB7E"/>
    <w:rsid w:val="125DFF65"/>
    <w:rsid w:val="127E680F"/>
    <w:rsid w:val="128AE131"/>
    <w:rsid w:val="129E41C5"/>
    <w:rsid w:val="12A30C05"/>
    <w:rsid w:val="12C16F27"/>
    <w:rsid w:val="12D0A178"/>
    <w:rsid w:val="12ECDCFD"/>
    <w:rsid w:val="1305802A"/>
    <w:rsid w:val="130EB151"/>
    <w:rsid w:val="132C87C3"/>
    <w:rsid w:val="133F7E9D"/>
    <w:rsid w:val="13C8FF8A"/>
    <w:rsid w:val="13D24D21"/>
    <w:rsid w:val="13D2AAFF"/>
    <w:rsid w:val="13D9F97E"/>
    <w:rsid w:val="13DEE08C"/>
    <w:rsid w:val="13E6A1A2"/>
    <w:rsid w:val="143345D9"/>
    <w:rsid w:val="1465C535"/>
    <w:rsid w:val="14684509"/>
    <w:rsid w:val="1472C453"/>
    <w:rsid w:val="1478273B"/>
    <w:rsid w:val="147C9F0C"/>
    <w:rsid w:val="14860DC8"/>
    <w:rsid w:val="14AB7287"/>
    <w:rsid w:val="14B02D3B"/>
    <w:rsid w:val="14CEED2F"/>
    <w:rsid w:val="14D619CD"/>
    <w:rsid w:val="14E5E1CB"/>
    <w:rsid w:val="14E5FFCF"/>
    <w:rsid w:val="14F5D234"/>
    <w:rsid w:val="15005A58"/>
    <w:rsid w:val="15021BFC"/>
    <w:rsid w:val="1505482A"/>
    <w:rsid w:val="1517EC26"/>
    <w:rsid w:val="154E26C3"/>
    <w:rsid w:val="1590D9FE"/>
    <w:rsid w:val="15B8209C"/>
    <w:rsid w:val="15BF0670"/>
    <w:rsid w:val="15D80EF7"/>
    <w:rsid w:val="15F03D6A"/>
    <w:rsid w:val="15F60E58"/>
    <w:rsid w:val="1631537E"/>
    <w:rsid w:val="16341C15"/>
    <w:rsid w:val="16894CC5"/>
    <w:rsid w:val="168AC866"/>
    <w:rsid w:val="16BCA85F"/>
    <w:rsid w:val="16EF76A4"/>
    <w:rsid w:val="16EFD61A"/>
    <w:rsid w:val="1702F4CE"/>
    <w:rsid w:val="170E0F88"/>
    <w:rsid w:val="1720190B"/>
    <w:rsid w:val="172206B1"/>
    <w:rsid w:val="173427AB"/>
    <w:rsid w:val="175AA356"/>
    <w:rsid w:val="17656FAC"/>
    <w:rsid w:val="17964562"/>
    <w:rsid w:val="17A8EA07"/>
    <w:rsid w:val="17E18756"/>
    <w:rsid w:val="17FF0B34"/>
    <w:rsid w:val="1810F4D3"/>
    <w:rsid w:val="182B2695"/>
    <w:rsid w:val="1832FE3A"/>
    <w:rsid w:val="18387CBB"/>
    <w:rsid w:val="1838F2A4"/>
    <w:rsid w:val="184162B9"/>
    <w:rsid w:val="187D1B6F"/>
    <w:rsid w:val="18AF46CC"/>
    <w:rsid w:val="18BA64B3"/>
    <w:rsid w:val="190B878A"/>
    <w:rsid w:val="193C3900"/>
    <w:rsid w:val="196BE460"/>
    <w:rsid w:val="197C2712"/>
    <w:rsid w:val="19C6C79E"/>
    <w:rsid w:val="19D56517"/>
    <w:rsid w:val="19D5C929"/>
    <w:rsid w:val="19E058C3"/>
    <w:rsid w:val="19E50A99"/>
    <w:rsid w:val="19FB10B4"/>
    <w:rsid w:val="1A021B37"/>
    <w:rsid w:val="1A215803"/>
    <w:rsid w:val="1A30463F"/>
    <w:rsid w:val="1A48BD07"/>
    <w:rsid w:val="1A7C0725"/>
    <w:rsid w:val="1A972F74"/>
    <w:rsid w:val="1AB7335D"/>
    <w:rsid w:val="1ABD6A5C"/>
    <w:rsid w:val="1ACF98C9"/>
    <w:rsid w:val="1AE58CC3"/>
    <w:rsid w:val="1AF26BE1"/>
    <w:rsid w:val="1AF379CA"/>
    <w:rsid w:val="1AFC4661"/>
    <w:rsid w:val="1B1ACBC5"/>
    <w:rsid w:val="1B38648A"/>
    <w:rsid w:val="1B4D68D6"/>
    <w:rsid w:val="1B78F273"/>
    <w:rsid w:val="1B98E910"/>
    <w:rsid w:val="1BB0389A"/>
    <w:rsid w:val="1BBF9165"/>
    <w:rsid w:val="1BED94E2"/>
    <w:rsid w:val="1BFD6393"/>
    <w:rsid w:val="1C36D56A"/>
    <w:rsid w:val="1C5ED0B2"/>
    <w:rsid w:val="1C64ADDB"/>
    <w:rsid w:val="1C6BBF45"/>
    <w:rsid w:val="1C7D43DB"/>
    <w:rsid w:val="1C870030"/>
    <w:rsid w:val="1C895C05"/>
    <w:rsid w:val="1C8CD628"/>
    <w:rsid w:val="1C8FB459"/>
    <w:rsid w:val="1CAC7465"/>
    <w:rsid w:val="1CE20BB6"/>
    <w:rsid w:val="1CFA1C7A"/>
    <w:rsid w:val="1D029CAB"/>
    <w:rsid w:val="1D0BEBE3"/>
    <w:rsid w:val="1D914835"/>
    <w:rsid w:val="1D9AD8A7"/>
    <w:rsid w:val="1DAA580E"/>
    <w:rsid w:val="1DC12F7C"/>
    <w:rsid w:val="1DCEDDB2"/>
    <w:rsid w:val="1DD74E4E"/>
    <w:rsid w:val="1E052BAD"/>
    <w:rsid w:val="1E0D31F8"/>
    <w:rsid w:val="1E0E0206"/>
    <w:rsid w:val="1E44F4BD"/>
    <w:rsid w:val="1E550C53"/>
    <w:rsid w:val="1E59A2C2"/>
    <w:rsid w:val="1E5FF46D"/>
    <w:rsid w:val="1E6B2632"/>
    <w:rsid w:val="1E74CAE7"/>
    <w:rsid w:val="1E9B78A1"/>
    <w:rsid w:val="1EBF6E1A"/>
    <w:rsid w:val="1EC598B8"/>
    <w:rsid w:val="1EDFF9E7"/>
    <w:rsid w:val="1EEC56BC"/>
    <w:rsid w:val="1EF32243"/>
    <w:rsid w:val="1EF95AB9"/>
    <w:rsid w:val="1EFB6974"/>
    <w:rsid w:val="1F176C09"/>
    <w:rsid w:val="1F3C7516"/>
    <w:rsid w:val="1F564D8C"/>
    <w:rsid w:val="1F6A7273"/>
    <w:rsid w:val="1F7CBF8B"/>
    <w:rsid w:val="1F86A375"/>
    <w:rsid w:val="1F939FCE"/>
    <w:rsid w:val="1FD413CD"/>
    <w:rsid w:val="1FD6C415"/>
    <w:rsid w:val="1FDE9B8E"/>
    <w:rsid w:val="1FE2899E"/>
    <w:rsid w:val="1FE2D566"/>
    <w:rsid w:val="1FE5D468"/>
    <w:rsid w:val="1FF18AE5"/>
    <w:rsid w:val="200105D8"/>
    <w:rsid w:val="2016E163"/>
    <w:rsid w:val="201BD030"/>
    <w:rsid w:val="201FFB3C"/>
    <w:rsid w:val="2069B204"/>
    <w:rsid w:val="20D0BE98"/>
    <w:rsid w:val="20EA7A89"/>
    <w:rsid w:val="2103CAE7"/>
    <w:rsid w:val="211F9B29"/>
    <w:rsid w:val="212DC294"/>
    <w:rsid w:val="215730B9"/>
    <w:rsid w:val="21685570"/>
    <w:rsid w:val="216F3400"/>
    <w:rsid w:val="218507FB"/>
    <w:rsid w:val="21938B5B"/>
    <w:rsid w:val="21A025C8"/>
    <w:rsid w:val="21C1BF0C"/>
    <w:rsid w:val="2235EB83"/>
    <w:rsid w:val="2238687E"/>
    <w:rsid w:val="223D72BA"/>
    <w:rsid w:val="224F5F39"/>
    <w:rsid w:val="2251488C"/>
    <w:rsid w:val="227F6B3E"/>
    <w:rsid w:val="22A915D2"/>
    <w:rsid w:val="22ACEEB0"/>
    <w:rsid w:val="22ADCEF3"/>
    <w:rsid w:val="22EBEE7B"/>
    <w:rsid w:val="230E5D38"/>
    <w:rsid w:val="2311830A"/>
    <w:rsid w:val="231308FC"/>
    <w:rsid w:val="23234976"/>
    <w:rsid w:val="2339BEAC"/>
    <w:rsid w:val="233BF7D2"/>
    <w:rsid w:val="234553CE"/>
    <w:rsid w:val="234DC3B1"/>
    <w:rsid w:val="2351FA84"/>
    <w:rsid w:val="235E261D"/>
    <w:rsid w:val="236AC708"/>
    <w:rsid w:val="237A8D40"/>
    <w:rsid w:val="2394454E"/>
    <w:rsid w:val="23A5D70C"/>
    <w:rsid w:val="23AA49A6"/>
    <w:rsid w:val="23D25502"/>
    <w:rsid w:val="23D53DF2"/>
    <w:rsid w:val="23FE9C13"/>
    <w:rsid w:val="23FF0749"/>
    <w:rsid w:val="24075971"/>
    <w:rsid w:val="2407CE7A"/>
    <w:rsid w:val="2418959E"/>
    <w:rsid w:val="24228512"/>
    <w:rsid w:val="242BF7C1"/>
    <w:rsid w:val="2432E410"/>
    <w:rsid w:val="244D91F4"/>
    <w:rsid w:val="2455E4A7"/>
    <w:rsid w:val="247366A5"/>
    <w:rsid w:val="2491BD56"/>
    <w:rsid w:val="2491F817"/>
    <w:rsid w:val="24930DF7"/>
    <w:rsid w:val="24B45042"/>
    <w:rsid w:val="24C5CF0D"/>
    <w:rsid w:val="24FAA73C"/>
    <w:rsid w:val="25073BD5"/>
    <w:rsid w:val="250BDCEB"/>
    <w:rsid w:val="2510F542"/>
    <w:rsid w:val="251D64DB"/>
    <w:rsid w:val="25237F25"/>
    <w:rsid w:val="252DAC18"/>
    <w:rsid w:val="25598E3A"/>
    <w:rsid w:val="25725BBC"/>
    <w:rsid w:val="2576B776"/>
    <w:rsid w:val="258335C5"/>
    <w:rsid w:val="2586F705"/>
    <w:rsid w:val="2593867B"/>
    <w:rsid w:val="25BFA122"/>
    <w:rsid w:val="25C1EF99"/>
    <w:rsid w:val="25F2DA5C"/>
    <w:rsid w:val="260420C6"/>
    <w:rsid w:val="26087A31"/>
    <w:rsid w:val="260CD192"/>
    <w:rsid w:val="264B39BA"/>
    <w:rsid w:val="26B1048B"/>
    <w:rsid w:val="26CCCC3C"/>
    <w:rsid w:val="26EC43F7"/>
    <w:rsid w:val="26F9A03C"/>
    <w:rsid w:val="27085821"/>
    <w:rsid w:val="272501FE"/>
    <w:rsid w:val="272D751C"/>
    <w:rsid w:val="276F4B14"/>
    <w:rsid w:val="2792AE17"/>
    <w:rsid w:val="279F37D1"/>
    <w:rsid w:val="27A76082"/>
    <w:rsid w:val="27B6EA4D"/>
    <w:rsid w:val="27B714E2"/>
    <w:rsid w:val="27BA3928"/>
    <w:rsid w:val="27C94A32"/>
    <w:rsid w:val="28358A79"/>
    <w:rsid w:val="28518F65"/>
    <w:rsid w:val="28575B76"/>
    <w:rsid w:val="2893B41A"/>
    <w:rsid w:val="289701F4"/>
    <w:rsid w:val="28972349"/>
    <w:rsid w:val="28A7AA02"/>
    <w:rsid w:val="28E63021"/>
    <w:rsid w:val="2907566A"/>
    <w:rsid w:val="29122038"/>
    <w:rsid w:val="291E9FCB"/>
    <w:rsid w:val="29394743"/>
    <w:rsid w:val="294DA936"/>
    <w:rsid w:val="29699538"/>
    <w:rsid w:val="297B05F4"/>
    <w:rsid w:val="299257E4"/>
    <w:rsid w:val="29B2B8BF"/>
    <w:rsid w:val="29B2C9AD"/>
    <w:rsid w:val="29C5A307"/>
    <w:rsid w:val="29EB42D6"/>
    <w:rsid w:val="29F630AA"/>
    <w:rsid w:val="2A3578C8"/>
    <w:rsid w:val="2A3ED52B"/>
    <w:rsid w:val="2A3F4961"/>
    <w:rsid w:val="2A48A69F"/>
    <w:rsid w:val="2A53FC8C"/>
    <w:rsid w:val="2AA22594"/>
    <w:rsid w:val="2AF6FD00"/>
    <w:rsid w:val="2B0DB175"/>
    <w:rsid w:val="2B13553B"/>
    <w:rsid w:val="2B137D19"/>
    <w:rsid w:val="2B1E8BC6"/>
    <w:rsid w:val="2B540965"/>
    <w:rsid w:val="2B7E0AF4"/>
    <w:rsid w:val="2BD689EB"/>
    <w:rsid w:val="2BF670A7"/>
    <w:rsid w:val="2BF6EDBF"/>
    <w:rsid w:val="2BF7616F"/>
    <w:rsid w:val="2C090130"/>
    <w:rsid w:val="2C3DF5F5"/>
    <w:rsid w:val="2C5600A4"/>
    <w:rsid w:val="2CAB7CD2"/>
    <w:rsid w:val="2CCDCDF2"/>
    <w:rsid w:val="2CE456DE"/>
    <w:rsid w:val="2CF84C18"/>
    <w:rsid w:val="2D019038"/>
    <w:rsid w:val="2D138EC3"/>
    <w:rsid w:val="2D1880DF"/>
    <w:rsid w:val="2D4A0E05"/>
    <w:rsid w:val="2D572911"/>
    <w:rsid w:val="2D5ACE5B"/>
    <w:rsid w:val="2D8117CF"/>
    <w:rsid w:val="2DA5E0C5"/>
    <w:rsid w:val="2DB2E4C0"/>
    <w:rsid w:val="2DB9AE88"/>
    <w:rsid w:val="2DBBABEE"/>
    <w:rsid w:val="2DC09350"/>
    <w:rsid w:val="2DC21B94"/>
    <w:rsid w:val="2DD1F7F6"/>
    <w:rsid w:val="2DD75DAD"/>
    <w:rsid w:val="2E2EBFE9"/>
    <w:rsid w:val="2E69D752"/>
    <w:rsid w:val="2E72AE00"/>
    <w:rsid w:val="2E7A70CC"/>
    <w:rsid w:val="2E880675"/>
    <w:rsid w:val="2E90B80D"/>
    <w:rsid w:val="2EC4FDCA"/>
    <w:rsid w:val="2EF49A01"/>
    <w:rsid w:val="2EFED49A"/>
    <w:rsid w:val="2F046A2C"/>
    <w:rsid w:val="2F16EB86"/>
    <w:rsid w:val="2F216F49"/>
    <w:rsid w:val="2F2AA5B3"/>
    <w:rsid w:val="2F51394A"/>
    <w:rsid w:val="2F71AE56"/>
    <w:rsid w:val="2F778B4D"/>
    <w:rsid w:val="2F77F950"/>
    <w:rsid w:val="2FBC88A3"/>
    <w:rsid w:val="2FBF15C9"/>
    <w:rsid w:val="2FE0DAB9"/>
    <w:rsid w:val="2FE57294"/>
    <w:rsid w:val="30134250"/>
    <w:rsid w:val="3034EC31"/>
    <w:rsid w:val="30391E6C"/>
    <w:rsid w:val="30A79E36"/>
    <w:rsid w:val="30B08985"/>
    <w:rsid w:val="30B09297"/>
    <w:rsid w:val="30B2BBE7"/>
    <w:rsid w:val="30B30B61"/>
    <w:rsid w:val="30BAA96D"/>
    <w:rsid w:val="30C03560"/>
    <w:rsid w:val="30C34638"/>
    <w:rsid w:val="30F5B4B4"/>
    <w:rsid w:val="30FCD78E"/>
    <w:rsid w:val="3112684F"/>
    <w:rsid w:val="3137BC6C"/>
    <w:rsid w:val="3155611C"/>
    <w:rsid w:val="31740A0C"/>
    <w:rsid w:val="317812ED"/>
    <w:rsid w:val="3179EAA0"/>
    <w:rsid w:val="31802704"/>
    <w:rsid w:val="31CF2B6F"/>
    <w:rsid w:val="31D13D8A"/>
    <w:rsid w:val="31D240B4"/>
    <w:rsid w:val="31DFF10A"/>
    <w:rsid w:val="31E511FC"/>
    <w:rsid w:val="31E587F7"/>
    <w:rsid w:val="31EFEE37"/>
    <w:rsid w:val="31F77E94"/>
    <w:rsid w:val="320192A3"/>
    <w:rsid w:val="3202D019"/>
    <w:rsid w:val="32145016"/>
    <w:rsid w:val="3216C7D0"/>
    <w:rsid w:val="32419BEE"/>
    <w:rsid w:val="3276F216"/>
    <w:rsid w:val="329ECE0D"/>
    <w:rsid w:val="32AA6BF7"/>
    <w:rsid w:val="32B24316"/>
    <w:rsid w:val="32B524FF"/>
    <w:rsid w:val="32E86DD5"/>
    <w:rsid w:val="333AB6D4"/>
    <w:rsid w:val="333B849E"/>
    <w:rsid w:val="3341510A"/>
    <w:rsid w:val="33577A32"/>
    <w:rsid w:val="3366F1A2"/>
    <w:rsid w:val="338C0E2E"/>
    <w:rsid w:val="33A12C71"/>
    <w:rsid w:val="33B35BF1"/>
    <w:rsid w:val="33FD40C8"/>
    <w:rsid w:val="3437DD76"/>
    <w:rsid w:val="34574B54"/>
    <w:rsid w:val="345A5EEB"/>
    <w:rsid w:val="3480872C"/>
    <w:rsid w:val="3482C581"/>
    <w:rsid w:val="348FDBC9"/>
    <w:rsid w:val="34970E75"/>
    <w:rsid w:val="349B8C75"/>
    <w:rsid w:val="34A95C01"/>
    <w:rsid w:val="34AD3855"/>
    <w:rsid w:val="34B4D4F9"/>
    <w:rsid w:val="3500B1F0"/>
    <w:rsid w:val="35471A74"/>
    <w:rsid w:val="35646D81"/>
    <w:rsid w:val="35723722"/>
    <w:rsid w:val="35782B6F"/>
    <w:rsid w:val="358205AA"/>
    <w:rsid w:val="35A82440"/>
    <w:rsid w:val="35B0ACE4"/>
    <w:rsid w:val="35C87E47"/>
    <w:rsid w:val="35DCB26B"/>
    <w:rsid w:val="35E55F6C"/>
    <w:rsid w:val="36011F48"/>
    <w:rsid w:val="360668D5"/>
    <w:rsid w:val="3631984F"/>
    <w:rsid w:val="363FF6CB"/>
    <w:rsid w:val="366BEE62"/>
    <w:rsid w:val="368E0A9E"/>
    <w:rsid w:val="36B31920"/>
    <w:rsid w:val="36CD947C"/>
    <w:rsid w:val="36F2D32F"/>
    <w:rsid w:val="370D80F1"/>
    <w:rsid w:val="371230B9"/>
    <w:rsid w:val="372174B8"/>
    <w:rsid w:val="372BA2D9"/>
    <w:rsid w:val="37610688"/>
    <w:rsid w:val="37AC637A"/>
    <w:rsid w:val="37AF558F"/>
    <w:rsid w:val="37B5895B"/>
    <w:rsid w:val="37CA82FC"/>
    <w:rsid w:val="37D8E7A3"/>
    <w:rsid w:val="38135E90"/>
    <w:rsid w:val="381C8CEC"/>
    <w:rsid w:val="38238D7B"/>
    <w:rsid w:val="382E1A95"/>
    <w:rsid w:val="3848C810"/>
    <w:rsid w:val="385D6BC9"/>
    <w:rsid w:val="38760B64"/>
    <w:rsid w:val="387D4FCC"/>
    <w:rsid w:val="387F63A9"/>
    <w:rsid w:val="38A06DAE"/>
    <w:rsid w:val="38AF68DC"/>
    <w:rsid w:val="38B85C46"/>
    <w:rsid w:val="38C0B3E9"/>
    <w:rsid w:val="38C5BB52"/>
    <w:rsid w:val="38D6F629"/>
    <w:rsid w:val="38DA64FA"/>
    <w:rsid w:val="38EA50AB"/>
    <w:rsid w:val="390395DF"/>
    <w:rsid w:val="3984662F"/>
    <w:rsid w:val="399ED0AD"/>
    <w:rsid w:val="39A3D846"/>
    <w:rsid w:val="39ADBB4F"/>
    <w:rsid w:val="39F814CA"/>
    <w:rsid w:val="3A094FA1"/>
    <w:rsid w:val="3A18CB32"/>
    <w:rsid w:val="3A293585"/>
    <w:rsid w:val="3A363810"/>
    <w:rsid w:val="3A4C2CF8"/>
    <w:rsid w:val="3A68B3F2"/>
    <w:rsid w:val="3AC7E606"/>
    <w:rsid w:val="3ACBDA21"/>
    <w:rsid w:val="3ACFA74A"/>
    <w:rsid w:val="3AD41BCC"/>
    <w:rsid w:val="3AD61589"/>
    <w:rsid w:val="3ADD5989"/>
    <w:rsid w:val="3AE4043C"/>
    <w:rsid w:val="3B20FBE6"/>
    <w:rsid w:val="3B2D2923"/>
    <w:rsid w:val="3B6FF374"/>
    <w:rsid w:val="3B7AD164"/>
    <w:rsid w:val="3B7C651A"/>
    <w:rsid w:val="3B976C06"/>
    <w:rsid w:val="3BA58CE0"/>
    <w:rsid w:val="3BB1233D"/>
    <w:rsid w:val="3BB3CF6C"/>
    <w:rsid w:val="3BD9B853"/>
    <w:rsid w:val="3BDED06B"/>
    <w:rsid w:val="3BEFC9AD"/>
    <w:rsid w:val="3C04DE46"/>
    <w:rsid w:val="3C32E47F"/>
    <w:rsid w:val="3C3C4A45"/>
    <w:rsid w:val="3C405674"/>
    <w:rsid w:val="3C4E2A6F"/>
    <w:rsid w:val="3C5C0745"/>
    <w:rsid w:val="3C5D7642"/>
    <w:rsid w:val="3C6704D3"/>
    <w:rsid w:val="3C7FD49D"/>
    <w:rsid w:val="3CA15311"/>
    <w:rsid w:val="3CAAC58D"/>
    <w:rsid w:val="3CBD5200"/>
    <w:rsid w:val="3CC0C27A"/>
    <w:rsid w:val="3CD19EAD"/>
    <w:rsid w:val="3CD493D5"/>
    <w:rsid w:val="3CD7DFB3"/>
    <w:rsid w:val="3D4982C1"/>
    <w:rsid w:val="3D6420AA"/>
    <w:rsid w:val="3D65E540"/>
    <w:rsid w:val="3D6B87ED"/>
    <w:rsid w:val="3D9A7E50"/>
    <w:rsid w:val="3DAA674C"/>
    <w:rsid w:val="3DDAE510"/>
    <w:rsid w:val="3DFC1454"/>
    <w:rsid w:val="3E02D534"/>
    <w:rsid w:val="3E21ED74"/>
    <w:rsid w:val="3E3DE132"/>
    <w:rsid w:val="3E3FFD5E"/>
    <w:rsid w:val="3E4C3D83"/>
    <w:rsid w:val="3E6FED0B"/>
    <w:rsid w:val="3E701E90"/>
    <w:rsid w:val="3E74CDB2"/>
    <w:rsid w:val="3E751C6D"/>
    <w:rsid w:val="3E7A05D5"/>
    <w:rsid w:val="3EACD764"/>
    <w:rsid w:val="3EBDD752"/>
    <w:rsid w:val="3ED55DF2"/>
    <w:rsid w:val="3EDD6332"/>
    <w:rsid w:val="3EED2954"/>
    <w:rsid w:val="3EFD7452"/>
    <w:rsid w:val="3F0BF048"/>
    <w:rsid w:val="3F0F67F1"/>
    <w:rsid w:val="3F3FD794"/>
    <w:rsid w:val="3F4637AD"/>
    <w:rsid w:val="3F7F045E"/>
    <w:rsid w:val="3F9662E5"/>
    <w:rsid w:val="3FAB0D42"/>
    <w:rsid w:val="3FAF5E53"/>
    <w:rsid w:val="3FB7755F"/>
    <w:rsid w:val="3FBC5509"/>
    <w:rsid w:val="3FD8CD34"/>
    <w:rsid w:val="3FE99E2B"/>
    <w:rsid w:val="400DFAF6"/>
    <w:rsid w:val="4024DAE2"/>
    <w:rsid w:val="4025F23E"/>
    <w:rsid w:val="402A868D"/>
    <w:rsid w:val="402EDA88"/>
    <w:rsid w:val="40564640"/>
    <w:rsid w:val="405FDB60"/>
    <w:rsid w:val="40611983"/>
    <w:rsid w:val="4067564E"/>
    <w:rsid w:val="40742239"/>
    <w:rsid w:val="408119CA"/>
    <w:rsid w:val="4095E2D2"/>
    <w:rsid w:val="409AD05A"/>
    <w:rsid w:val="40B35C4D"/>
    <w:rsid w:val="40C0AEE6"/>
    <w:rsid w:val="40C460AF"/>
    <w:rsid w:val="40E154D1"/>
    <w:rsid w:val="40E52AB4"/>
    <w:rsid w:val="40E52B54"/>
    <w:rsid w:val="40F2FD14"/>
    <w:rsid w:val="40F304B0"/>
    <w:rsid w:val="40FF17F5"/>
    <w:rsid w:val="41149536"/>
    <w:rsid w:val="412F3DA0"/>
    <w:rsid w:val="41362377"/>
    <w:rsid w:val="415A2E10"/>
    <w:rsid w:val="41606D75"/>
    <w:rsid w:val="417B9F15"/>
    <w:rsid w:val="4189761A"/>
    <w:rsid w:val="4193ADB4"/>
    <w:rsid w:val="419673FF"/>
    <w:rsid w:val="419E45AB"/>
    <w:rsid w:val="41ABD807"/>
    <w:rsid w:val="41C4902A"/>
    <w:rsid w:val="41FBABC1"/>
    <w:rsid w:val="423CB465"/>
    <w:rsid w:val="424B99F2"/>
    <w:rsid w:val="424D604D"/>
    <w:rsid w:val="42558FAC"/>
    <w:rsid w:val="4255A3F0"/>
    <w:rsid w:val="426BFAF5"/>
    <w:rsid w:val="426C9D98"/>
    <w:rsid w:val="42840F7E"/>
    <w:rsid w:val="429324D4"/>
    <w:rsid w:val="429E3EE8"/>
    <w:rsid w:val="42E5196B"/>
    <w:rsid w:val="42ED2708"/>
    <w:rsid w:val="42EF1621"/>
    <w:rsid w:val="42FDA3F8"/>
    <w:rsid w:val="432426B9"/>
    <w:rsid w:val="432E9FB2"/>
    <w:rsid w:val="43585D09"/>
    <w:rsid w:val="4382B9F5"/>
    <w:rsid w:val="43D002B7"/>
    <w:rsid w:val="441B9676"/>
    <w:rsid w:val="442AE062"/>
    <w:rsid w:val="4443CCBA"/>
    <w:rsid w:val="444CBD7E"/>
    <w:rsid w:val="448B3F15"/>
    <w:rsid w:val="44A4ACDE"/>
    <w:rsid w:val="44E59AF6"/>
    <w:rsid w:val="452E3B16"/>
    <w:rsid w:val="4539193F"/>
    <w:rsid w:val="453AC771"/>
    <w:rsid w:val="454AC09C"/>
    <w:rsid w:val="4551713C"/>
    <w:rsid w:val="4554F17C"/>
    <w:rsid w:val="45553B49"/>
    <w:rsid w:val="455AD78A"/>
    <w:rsid w:val="459950C6"/>
    <w:rsid w:val="45B63D7C"/>
    <w:rsid w:val="45CDF9E9"/>
    <w:rsid w:val="45E13CC0"/>
    <w:rsid w:val="45E75A0F"/>
    <w:rsid w:val="45F5E17F"/>
    <w:rsid w:val="45FF7F4E"/>
    <w:rsid w:val="4611F8BC"/>
    <w:rsid w:val="4636C752"/>
    <w:rsid w:val="464D4843"/>
    <w:rsid w:val="4660D060"/>
    <w:rsid w:val="466396C6"/>
    <w:rsid w:val="467EDE29"/>
    <w:rsid w:val="469013C7"/>
    <w:rsid w:val="46B3A851"/>
    <w:rsid w:val="46C09FA0"/>
    <w:rsid w:val="46EDD266"/>
    <w:rsid w:val="46EF35F0"/>
    <w:rsid w:val="46F1D13C"/>
    <w:rsid w:val="46F7EBB1"/>
    <w:rsid w:val="46FD4094"/>
    <w:rsid w:val="4713C7F8"/>
    <w:rsid w:val="474A0912"/>
    <w:rsid w:val="47558B5B"/>
    <w:rsid w:val="476D67BE"/>
    <w:rsid w:val="4780F600"/>
    <w:rsid w:val="47817A84"/>
    <w:rsid w:val="47B34F27"/>
    <w:rsid w:val="47B42185"/>
    <w:rsid w:val="47C2DFD7"/>
    <w:rsid w:val="47DB3D1F"/>
    <w:rsid w:val="47E562F5"/>
    <w:rsid w:val="48136DF4"/>
    <w:rsid w:val="481C07F0"/>
    <w:rsid w:val="481D66B5"/>
    <w:rsid w:val="483987C6"/>
    <w:rsid w:val="484AD1EF"/>
    <w:rsid w:val="486D7D55"/>
    <w:rsid w:val="4883822C"/>
    <w:rsid w:val="4884654A"/>
    <w:rsid w:val="48896868"/>
    <w:rsid w:val="48AE1B8A"/>
    <w:rsid w:val="48D460C1"/>
    <w:rsid w:val="48DC3890"/>
    <w:rsid w:val="48DE3AA4"/>
    <w:rsid w:val="4900F2BE"/>
    <w:rsid w:val="491F09F1"/>
    <w:rsid w:val="494B612F"/>
    <w:rsid w:val="494CEF39"/>
    <w:rsid w:val="49509548"/>
    <w:rsid w:val="495DD4DC"/>
    <w:rsid w:val="4960F0A6"/>
    <w:rsid w:val="49662B26"/>
    <w:rsid w:val="49B0B18F"/>
    <w:rsid w:val="4A05A3F5"/>
    <w:rsid w:val="4A089324"/>
    <w:rsid w:val="4A3A6EF0"/>
    <w:rsid w:val="4A4E7195"/>
    <w:rsid w:val="4A4F8E30"/>
    <w:rsid w:val="4A77AF7D"/>
    <w:rsid w:val="4AAED3DD"/>
    <w:rsid w:val="4AD702F3"/>
    <w:rsid w:val="4B2FE2E3"/>
    <w:rsid w:val="4B4EDA18"/>
    <w:rsid w:val="4BA02F99"/>
    <w:rsid w:val="4BD942AE"/>
    <w:rsid w:val="4BF350C2"/>
    <w:rsid w:val="4C0196CC"/>
    <w:rsid w:val="4C0B9258"/>
    <w:rsid w:val="4C11C79C"/>
    <w:rsid w:val="4C2DBF39"/>
    <w:rsid w:val="4C557122"/>
    <w:rsid w:val="4C6D190D"/>
    <w:rsid w:val="4C7669B6"/>
    <w:rsid w:val="4C9D1EAD"/>
    <w:rsid w:val="4CAF31F2"/>
    <w:rsid w:val="4CBDE96D"/>
    <w:rsid w:val="4CCD3D17"/>
    <w:rsid w:val="4CE301D2"/>
    <w:rsid w:val="4CEAB6ED"/>
    <w:rsid w:val="4D8231FA"/>
    <w:rsid w:val="4D981288"/>
    <w:rsid w:val="4DA8C723"/>
    <w:rsid w:val="4DAD410A"/>
    <w:rsid w:val="4DCAD0D9"/>
    <w:rsid w:val="4DE68CC8"/>
    <w:rsid w:val="4DF0184E"/>
    <w:rsid w:val="4DF3FD9C"/>
    <w:rsid w:val="4E09066A"/>
    <w:rsid w:val="4E34BCD1"/>
    <w:rsid w:val="4E3F7056"/>
    <w:rsid w:val="4E53321E"/>
    <w:rsid w:val="4E6384D8"/>
    <w:rsid w:val="4E898343"/>
    <w:rsid w:val="4E8F7663"/>
    <w:rsid w:val="4EE42495"/>
    <w:rsid w:val="4EE89606"/>
    <w:rsid w:val="4EE8CE6E"/>
    <w:rsid w:val="4EFA2E0C"/>
    <w:rsid w:val="4EFBB4D4"/>
    <w:rsid w:val="4F1E025B"/>
    <w:rsid w:val="4F27F4E7"/>
    <w:rsid w:val="4F347773"/>
    <w:rsid w:val="4F5F81D9"/>
    <w:rsid w:val="4F673C8E"/>
    <w:rsid w:val="4F76651B"/>
    <w:rsid w:val="4F8D1B3D"/>
    <w:rsid w:val="4FDE086A"/>
    <w:rsid w:val="4FE79324"/>
    <w:rsid w:val="4FF338BF"/>
    <w:rsid w:val="5007ECE6"/>
    <w:rsid w:val="501EF1DA"/>
    <w:rsid w:val="501F3C96"/>
    <w:rsid w:val="5022F393"/>
    <w:rsid w:val="5039B219"/>
    <w:rsid w:val="504B5249"/>
    <w:rsid w:val="506EDA60"/>
    <w:rsid w:val="5081AEAB"/>
    <w:rsid w:val="50AC22BD"/>
    <w:rsid w:val="50B9D2BC"/>
    <w:rsid w:val="50D15B7B"/>
    <w:rsid w:val="50DD1AF6"/>
    <w:rsid w:val="5122BA6D"/>
    <w:rsid w:val="512594B9"/>
    <w:rsid w:val="517B3C07"/>
    <w:rsid w:val="518D4EC7"/>
    <w:rsid w:val="51A95260"/>
    <w:rsid w:val="51AE8A20"/>
    <w:rsid w:val="51B5050A"/>
    <w:rsid w:val="51FBDAA5"/>
    <w:rsid w:val="51FDC7FF"/>
    <w:rsid w:val="5207F55A"/>
    <w:rsid w:val="522F4E70"/>
    <w:rsid w:val="5242D1C1"/>
    <w:rsid w:val="5244176A"/>
    <w:rsid w:val="524EA31E"/>
    <w:rsid w:val="525F0CAB"/>
    <w:rsid w:val="52615E17"/>
    <w:rsid w:val="52630518"/>
    <w:rsid w:val="5274856C"/>
    <w:rsid w:val="529D6BCB"/>
    <w:rsid w:val="52BA133E"/>
    <w:rsid w:val="52BC8A9B"/>
    <w:rsid w:val="52DBF0CF"/>
    <w:rsid w:val="52EA229B"/>
    <w:rsid w:val="53019AC7"/>
    <w:rsid w:val="531C725A"/>
    <w:rsid w:val="5322614E"/>
    <w:rsid w:val="5348F304"/>
    <w:rsid w:val="534BCBEC"/>
    <w:rsid w:val="53587317"/>
    <w:rsid w:val="537D4B30"/>
    <w:rsid w:val="538CB24F"/>
    <w:rsid w:val="5399E4AD"/>
    <w:rsid w:val="539E78FC"/>
    <w:rsid w:val="53B9A8D3"/>
    <w:rsid w:val="53D85162"/>
    <w:rsid w:val="540947A3"/>
    <w:rsid w:val="5431AEDC"/>
    <w:rsid w:val="5441C1BB"/>
    <w:rsid w:val="545123E6"/>
    <w:rsid w:val="5471DAD7"/>
    <w:rsid w:val="54804B6D"/>
    <w:rsid w:val="5489BC0D"/>
    <w:rsid w:val="54A58E52"/>
    <w:rsid w:val="54B0684D"/>
    <w:rsid w:val="54F8F87A"/>
    <w:rsid w:val="54F98D2A"/>
    <w:rsid w:val="54FF8D82"/>
    <w:rsid w:val="55058A77"/>
    <w:rsid w:val="551A8459"/>
    <w:rsid w:val="55395102"/>
    <w:rsid w:val="556F611D"/>
    <w:rsid w:val="55741B82"/>
    <w:rsid w:val="5597C56C"/>
    <w:rsid w:val="5597D2CB"/>
    <w:rsid w:val="55A3B02B"/>
    <w:rsid w:val="55E7E0F3"/>
    <w:rsid w:val="55E88DCA"/>
    <w:rsid w:val="56013CE3"/>
    <w:rsid w:val="560A54DD"/>
    <w:rsid w:val="56240AE3"/>
    <w:rsid w:val="562BF869"/>
    <w:rsid w:val="563149C2"/>
    <w:rsid w:val="56384DAB"/>
    <w:rsid w:val="5667FA70"/>
    <w:rsid w:val="568E86FF"/>
    <w:rsid w:val="56906927"/>
    <w:rsid w:val="56ADB850"/>
    <w:rsid w:val="56AE2517"/>
    <w:rsid w:val="56BE5E12"/>
    <w:rsid w:val="570337BB"/>
    <w:rsid w:val="57351F46"/>
    <w:rsid w:val="575661A3"/>
    <w:rsid w:val="57599370"/>
    <w:rsid w:val="5764980F"/>
    <w:rsid w:val="578E1302"/>
    <w:rsid w:val="579721B3"/>
    <w:rsid w:val="57C7C8CA"/>
    <w:rsid w:val="58004C3E"/>
    <w:rsid w:val="58053229"/>
    <w:rsid w:val="5808EE39"/>
    <w:rsid w:val="580C6F76"/>
    <w:rsid w:val="580CAAA3"/>
    <w:rsid w:val="5827736B"/>
    <w:rsid w:val="5830CD1B"/>
    <w:rsid w:val="5835F331"/>
    <w:rsid w:val="584B1DC5"/>
    <w:rsid w:val="5859663F"/>
    <w:rsid w:val="58888BFD"/>
    <w:rsid w:val="5898AFA1"/>
    <w:rsid w:val="58A87ED5"/>
    <w:rsid w:val="58AE7DFF"/>
    <w:rsid w:val="58B9A8AF"/>
    <w:rsid w:val="58DDA884"/>
    <w:rsid w:val="58E05812"/>
    <w:rsid w:val="58E4A928"/>
    <w:rsid w:val="593C0DDD"/>
    <w:rsid w:val="597C4EF0"/>
    <w:rsid w:val="5997C33D"/>
    <w:rsid w:val="59A227C7"/>
    <w:rsid w:val="59D79B3D"/>
    <w:rsid w:val="59DB49F2"/>
    <w:rsid w:val="59DFC5F9"/>
    <w:rsid w:val="59F0B73F"/>
    <w:rsid w:val="59F54368"/>
    <w:rsid w:val="5A2CEBDC"/>
    <w:rsid w:val="5A813C3E"/>
    <w:rsid w:val="5A90896F"/>
    <w:rsid w:val="5AA04FFA"/>
    <w:rsid w:val="5AAC6A83"/>
    <w:rsid w:val="5AB4EC1D"/>
    <w:rsid w:val="5AB649B2"/>
    <w:rsid w:val="5ACD165D"/>
    <w:rsid w:val="5AD890EF"/>
    <w:rsid w:val="5ADD2782"/>
    <w:rsid w:val="5AE33AD2"/>
    <w:rsid w:val="5B103D4E"/>
    <w:rsid w:val="5B118204"/>
    <w:rsid w:val="5B181F51"/>
    <w:rsid w:val="5B183956"/>
    <w:rsid w:val="5B1B5C3E"/>
    <w:rsid w:val="5B3397BD"/>
    <w:rsid w:val="5B76C655"/>
    <w:rsid w:val="5B902893"/>
    <w:rsid w:val="5B99607E"/>
    <w:rsid w:val="5BC3393F"/>
    <w:rsid w:val="5BCBDE42"/>
    <w:rsid w:val="5C0CCAE9"/>
    <w:rsid w:val="5C2860BE"/>
    <w:rsid w:val="5C298971"/>
    <w:rsid w:val="5C2F565C"/>
    <w:rsid w:val="5C45A83E"/>
    <w:rsid w:val="5C781B9F"/>
    <w:rsid w:val="5C8D50D3"/>
    <w:rsid w:val="5C934C67"/>
    <w:rsid w:val="5C9B39ED"/>
    <w:rsid w:val="5CA84827"/>
    <w:rsid w:val="5CEA8F4C"/>
    <w:rsid w:val="5D162D33"/>
    <w:rsid w:val="5D2CE0B9"/>
    <w:rsid w:val="5D2D8E5C"/>
    <w:rsid w:val="5D39FAE8"/>
    <w:rsid w:val="5D69EB1D"/>
    <w:rsid w:val="5D85ACC6"/>
    <w:rsid w:val="5DAA64B0"/>
    <w:rsid w:val="5DCCA2C4"/>
    <w:rsid w:val="5DD21945"/>
    <w:rsid w:val="5DDF8289"/>
    <w:rsid w:val="5DE5A285"/>
    <w:rsid w:val="5E0B40B2"/>
    <w:rsid w:val="5E0F562F"/>
    <w:rsid w:val="5E132040"/>
    <w:rsid w:val="5E1583DB"/>
    <w:rsid w:val="5E2312EC"/>
    <w:rsid w:val="5E4D2A79"/>
    <w:rsid w:val="5E4DC2C4"/>
    <w:rsid w:val="5E545AA8"/>
    <w:rsid w:val="5E7857F6"/>
    <w:rsid w:val="5E78E4A7"/>
    <w:rsid w:val="5E89C56F"/>
    <w:rsid w:val="5EA8E261"/>
    <w:rsid w:val="5F06666E"/>
    <w:rsid w:val="5F2720DE"/>
    <w:rsid w:val="5F352DA9"/>
    <w:rsid w:val="5F60630D"/>
    <w:rsid w:val="5F641F7C"/>
    <w:rsid w:val="5F7C465A"/>
    <w:rsid w:val="5F949A14"/>
    <w:rsid w:val="5FA11292"/>
    <w:rsid w:val="5FB168BC"/>
    <w:rsid w:val="5FC589EF"/>
    <w:rsid w:val="5FEED838"/>
    <w:rsid w:val="5FF5A3F1"/>
    <w:rsid w:val="5FFD2054"/>
    <w:rsid w:val="6009DDEC"/>
    <w:rsid w:val="604CBADF"/>
    <w:rsid w:val="604EC817"/>
    <w:rsid w:val="60755D0F"/>
    <w:rsid w:val="607DC9A1"/>
    <w:rsid w:val="60A6BBEC"/>
    <w:rsid w:val="60AC4EFB"/>
    <w:rsid w:val="60C6450F"/>
    <w:rsid w:val="60E4DD29"/>
    <w:rsid w:val="612ACD3D"/>
    <w:rsid w:val="612EF93E"/>
    <w:rsid w:val="6150495A"/>
    <w:rsid w:val="61523447"/>
    <w:rsid w:val="6157B5DD"/>
    <w:rsid w:val="61675D73"/>
    <w:rsid w:val="617B65BB"/>
    <w:rsid w:val="618760D5"/>
    <w:rsid w:val="61A9D19A"/>
    <w:rsid w:val="61BF628F"/>
    <w:rsid w:val="61D4AA42"/>
    <w:rsid w:val="61D99B6E"/>
    <w:rsid w:val="6227A13F"/>
    <w:rsid w:val="623C3B14"/>
    <w:rsid w:val="623D6DAF"/>
    <w:rsid w:val="6240CE2D"/>
    <w:rsid w:val="624AB133"/>
    <w:rsid w:val="6257426B"/>
    <w:rsid w:val="625EE5B5"/>
    <w:rsid w:val="6264D14F"/>
    <w:rsid w:val="629AF6A7"/>
    <w:rsid w:val="629CDC93"/>
    <w:rsid w:val="62CAE08B"/>
    <w:rsid w:val="62D3B672"/>
    <w:rsid w:val="62EDDFA7"/>
    <w:rsid w:val="63030935"/>
    <w:rsid w:val="630DBE81"/>
    <w:rsid w:val="6311F65F"/>
    <w:rsid w:val="63186D3C"/>
    <w:rsid w:val="632BE998"/>
    <w:rsid w:val="632C318D"/>
    <w:rsid w:val="635FD493"/>
    <w:rsid w:val="637C613B"/>
    <w:rsid w:val="637C7227"/>
    <w:rsid w:val="63968CBC"/>
    <w:rsid w:val="63AF87DB"/>
    <w:rsid w:val="63C07044"/>
    <w:rsid w:val="63C434A8"/>
    <w:rsid w:val="63D00CA7"/>
    <w:rsid w:val="63DC7813"/>
    <w:rsid w:val="640A8E2F"/>
    <w:rsid w:val="640D1C8B"/>
    <w:rsid w:val="6429B5E4"/>
    <w:rsid w:val="644AEE41"/>
    <w:rsid w:val="644B9BE4"/>
    <w:rsid w:val="6489C9B4"/>
    <w:rsid w:val="64A3AAC8"/>
    <w:rsid w:val="64C10748"/>
    <w:rsid w:val="6515842E"/>
    <w:rsid w:val="651824B7"/>
    <w:rsid w:val="6521E05C"/>
    <w:rsid w:val="6532FBA8"/>
    <w:rsid w:val="6534A67A"/>
    <w:rsid w:val="653EDDAE"/>
    <w:rsid w:val="654A420B"/>
    <w:rsid w:val="654DAF7C"/>
    <w:rsid w:val="654ED346"/>
    <w:rsid w:val="6562743F"/>
    <w:rsid w:val="65994D74"/>
    <w:rsid w:val="65D1244B"/>
    <w:rsid w:val="65FFC6CA"/>
    <w:rsid w:val="661F2353"/>
    <w:rsid w:val="6623FE2C"/>
    <w:rsid w:val="662E1E09"/>
    <w:rsid w:val="664895EA"/>
    <w:rsid w:val="6660D26F"/>
    <w:rsid w:val="666E8AA9"/>
    <w:rsid w:val="66761249"/>
    <w:rsid w:val="668989A2"/>
    <w:rsid w:val="6690DB7B"/>
    <w:rsid w:val="66995D63"/>
    <w:rsid w:val="66BC1D55"/>
    <w:rsid w:val="66D8DB20"/>
    <w:rsid w:val="66FB21F4"/>
    <w:rsid w:val="670A984A"/>
    <w:rsid w:val="670BADCC"/>
    <w:rsid w:val="67333F1F"/>
    <w:rsid w:val="67388977"/>
    <w:rsid w:val="673C9612"/>
    <w:rsid w:val="67432230"/>
    <w:rsid w:val="6767DD7B"/>
    <w:rsid w:val="677B1D85"/>
    <w:rsid w:val="6793C928"/>
    <w:rsid w:val="67A7FF53"/>
    <w:rsid w:val="67C175CB"/>
    <w:rsid w:val="67CE58F5"/>
    <w:rsid w:val="67E62FA8"/>
    <w:rsid w:val="67F20DBD"/>
    <w:rsid w:val="680E08B9"/>
    <w:rsid w:val="68175F4A"/>
    <w:rsid w:val="681DB983"/>
    <w:rsid w:val="682A0B7E"/>
    <w:rsid w:val="6838C4ED"/>
    <w:rsid w:val="683CE423"/>
    <w:rsid w:val="684CE15F"/>
    <w:rsid w:val="68591370"/>
    <w:rsid w:val="6880511D"/>
    <w:rsid w:val="6896DFC2"/>
    <w:rsid w:val="68A49FA4"/>
    <w:rsid w:val="68C7250E"/>
    <w:rsid w:val="68FFCB30"/>
    <w:rsid w:val="691A8FAB"/>
    <w:rsid w:val="691C8A62"/>
    <w:rsid w:val="69220CCD"/>
    <w:rsid w:val="69393154"/>
    <w:rsid w:val="6943CD3D"/>
    <w:rsid w:val="69441DCF"/>
    <w:rsid w:val="69752C41"/>
    <w:rsid w:val="69794A5D"/>
    <w:rsid w:val="697BFC68"/>
    <w:rsid w:val="69834E33"/>
    <w:rsid w:val="69C2B982"/>
    <w:rsid w:val="6A188B70"/>
    <w:rsid w:val="6A306E3D"/>
    <w:rsid w:val="6A3DDCF2"/>
    <w:rsid w:val="6A6F55F9"/>
    <w:rsid w:val="6A798C8F"/>
    <w:rsid w:val="6A834EBB"/>
    <w:rsid w:val="6AAA7740"/>
    <w:rsid w:val="6AC088E9"/>
    <w:rsid w:val="6AEF417E"/>
    <w:rsid w:val="6AF9168D"/>
    <w:rsid w:val="6B006BA0"/>
    <w:rsid w:val="6B0FE59E"/>
    <w:rsid w:val="6B5767AF"/>
    <w:rsid w:val="6B58FCC2"/>
    <w:rsid w:val="6B5CA952"/>
    <w:rsid w:val="6B600386"/>
    <w:rsid w:val="6B6D7FED"/>
    <w:rsid w:val="6B93CB65"/>
    <w:rsid w:val="6BA6D5EF"/>
    <w:rsid w:val="6BD00B4F"/>
    <w:rsid w:val="6BE2B587"/>
    <w:rsid w:val="6BE84A69"/>
    <w:rsid w:val="6BF1C007"/>
    <w:rsid w:val="6C02BB88"/>
    <w:rsid w:val="6C03D53B"/>
    <w:rsid w:val="6C0BADC8"/>
    <w:rsid w:val="6C0BF2AA"/>
    <w:rsid w:val="6C20016F"/>
    <w:rsid w:val="6C2A6C19"/>
    <w:rsid w:val="6C47A23A"/>
    <w:rsid w:val="6C55F819"/>
    <w:rsid w:val="6C951CF4"/>
    <w:rsid w:val="6CAFFB9C"/>
    <w:rsid w:val="6CC76969"/>
    <w:rsid w:val="6CEB8722"/>
    <w:rsid w:val="6D0A7A53"/>
    <w:rsid w:val="6D1A6208"/>
    <w:rsid w:val="6D39E037"/>
    <w:rsid w:val="6D7A6209"/>
    <w:rsid w:val="6D7E2141"/>
    <w:rsid w:val="6D9355F2"/>
    <w:rsid w:val="6DAAF5DD"/>
    <w:rsid w:val="6DB18E6E"/>
    <w:rsid w:val="6DB52639"/>
    <w:rsid w:val="6DB6A3AC"/>
    <w:rsid w:val="6DB835D4"/>
    <w:rsid w:val="6DC761F2"/>
    <w:rsid w:val="6DCB8E6F"/>
    <w:rsid w:val="6DD08D44"/>
    <w:rsid w:val="6E063775"/>
    <w:rsid w:val="6E093D14"/>
    <w:rsid w:val="6E2C8E2A"/>
    <w:rsid w:val="6E380C62"/>
    <w:rsid w:val="6E4A8A61"/>
    <w:rsid w:val="6E4ABC9A"/>
    <w:rsid w:val="6E55A03C"/>
    <w:rsid w:val="6E58600C"/>
    <w:rsid w:val="6E6AA441"/>
    <w:rsid w:val="6E8B7A92"/>
    <w:rsid w:val="6EA18B7A"/>
    <w:rsid w:val="6EDB7BE0"/>
    <w:rsid w:val="6EE41307"/>
    <w:rsid w:val="6EE8BF91"/>
    <w:rsid w:val="6EEE5B3C"/>
    <w:rsid w:val="6EF591CA"/>
    <w:rsid w:val="6F072251"/>
    <w:rsid w:val="6F0F4C0C"/>
    <w:rsid w:val="6F195A11"/>
    <w:rsid w:val="6F1E94DF"/>
    <w:rsid w:val="6F3887C9"/>
    <w:rsid w:val="6F924A9A"/>
    <w:rsid w:val="6FAC9680"/>
    <w:rsid w:val="6FAF4457"/>
    <w:rsid w:val="6FB35F53"/>
    <w:rsid w:val="6FB7B558"/>
    <w:rsid w:val="6FC3B1C5"/>
    <w:rsid w:val="6FCA3810"/>
    <w:rsid w:val="6FCA5AF4"/>
    <w:rsid w:val="6FD7C3A2"/>
    <w:rsid w:val="6FFCD599"/>
    <w:rsid w:val="700BBC28"/>
    <w:rsid w:val="700DB546"/>
    <w:rsid w:val="701A6277"/>
    <w:rsid w:val="70238371"/>
    <w:rsid w:val="7028B0BF"/>
    <w:rsid w:val="704B4ADA"/>
    <w:rsid w:val="706B2B27"/>
    <w:rsid w:val="7071E843"/>
    <w:rsid w:val="708F53F0"/>
    <w:rsid w:val="7098A828"/>
    <w:rsid w:val="70ACB9F1"/>
    <w:rsid w:val="70B1AC00"/>
    <w:rsid w:val="70C46CB5"/>
    <w:rsid w:val="7133CA1E"/>
    <w:rsid w:val="713A3055"/>
    <w:rsid w:val="7147508B"/>
    <w:rsid w:val="71498991"/>
    <w:rsid w:val="71528E8D"/>
    <w:rsid w:val="7162445C"/>
    <w:rsid w:val="71650DE4"/>
    <w:rsid w:val="7173216B"/>
    <w:rsid w:val="71863E66"/>
    <w:rsid w:val="718B3AEE"/>
    <w:rsid w:val="7198E4EE"/>
    <w:rsid w:val="71ACD213"/>
    <w:rsid w:val="71B1ECCF"/>
    <w:rsid w:val="71CF8FAE"/>
    <w:rsid w:val="71D02BCC"/>
    <w:rsid w:val="722219E4"/>
    <w:rsid w:val="7226CE21"/>
    <w:rsid w:val="722B3F4E"/>
    <w:rsid w:val="72302E85"/>
    <w:rsid w:val="723C0354"/>
    <w:rsid w:val="7257D24C"/>
    <w:rsid w:val="725F10DD"/>
    <w:rsid w:val="725F6970"/>
    <w:rsid w:val="7275C44A"/>
    <w:rsid w:val="72BB0F9B"/>
    <w:rsid w:val="72BD2DE1"/>
    <w:rsid w:val="72C54C78"/>
    <w:rsid w:val="72C9C4E9"/>
    <w:rsid w:val="72CA7EC3"/>
    <w:rsid w:val="72D696DF"/>
    <w:rsid w:val="73126A68"/>
    <w:rsid w:val="731BDCBB"/>
    <w:rsid w:val="731D6AF7"/>
    <w:rsid w:val="733C10D7"/>
    <w:rsid w:val="73513DF1"/>
    <w:rsid w:val="73521D86"/>
    <w:rsid w:val="7389A38C"/>
    <w:rsid w:val="738E9056"/>
    <w:rsid w:val="73A231B1"/>
    <w:rsid w:val="73A50A2E"/>
    <w:rsid w:val="73A55308"/>
    <w:rsid w:val="73A79B97"/>
    <w:rsid w:val="73C2D34C"/>
    <w:rsid w:val="742FBE6B"/>
    <w:rsid w:val="7440D9B0"/>
    <w:rsid w:val="74563C87"/>
    <w:rsid w:val="74671D4F"/>
    <w:rsid w:val="7476050D"/>
    <w:rsid w:val="7477669F"/>
    <w:rsid w:val="74A80621"/>
    <w:rsid w:val="74CBB6D2"/>
    <w:rsid w:val="74DEFA11"/>
    <w:rsid w:val="7512775B"/>
    <w:rsid w:val="751F20A8"/>
    <w:rsid w:val="7549990C"/>
    <w:rsid w:val="7560FDD0"/>
    <w:rsid w:val="756DE962"/>
    <w:rsid w:val="75949C04"/>
    <w:rsid w:val="759A6B16"/>
    <w:rsid w:val="75B372E4"/>
    <w:rsid w:val="75C6F4CA"/>
    <w:rsid w:val="75D4FFEE"/>
    <w:rsid w:val="75E2CA4F"/>
    <w:rsid w:val="7624D5B5"/>
    <w:rsid w:val="7627F1FE"/>
    <w:rsid w:val="764686CD"/>
    <w:rsid w:val="765B708A"/>
    <w:rsid w:val="766459A9"/>
    <w:rsid w:val="767856DE"/>
    <w:rsid w:val="7687F5AC"/>
    <w:rsid w:val="768E63DF"/>
    <w:rsid w:val="76989D06"/>
    <w:rsid w:val="769C4ED9"/>
    <w:rsid w:val="769D99A5"/>
    <w:rsid w:val="769E5832"/>
    <w:rsid w:val="76B5C36B"/>
    <w:rsid w:val="76BDB241"/>
    <w:rsid w:val="76DBACEC"/>
    <w:rsid w:val="76F53548"/>
    <w:rsid w:val="7716D338"/>
    <w:rsid w:val="7719EE01"/>
    <w:rsid w:val="773EEE82"/>
    <w:rsid w:val="776A8E50"/>
    <w:rsid w:val="776F0E00"/>
    <w:rsid w:val="777EF176"/>
    <w:rsid w:val="77A3B3E6"/>
    <w:rsid w:val="77F3C375"/>
    <w:rsid w:val="780635C0"/>
    <w:rsid w:val="780D7FF0"/>
    <w:rsid w:val="781EB000"/>
    <w:rsid w:val="783102F4"/>
    <w:rsid w:val="783A9B28"/>
    <w:rsid w:val="783B3C72"/>
    <w:rsid w:val="7853BE39"/>
    <w:rsid w:val="786A97A1"/>
    <w:rsid w:val="788A588C"/>
    <w:rsid w:val="78AFA8B1"/>
    <w:rsid w:val="78BAEA33"/>
    <w:rsid w:val="78BE354B"/>
    <w:rsid w:val="78BE9F05"/>
    <w:rsid w:val="78EDE3E9"/>
    <w:rsid w:val="78F7073F"/>
    <w:rsid w:val="78FA923F"/>
    <w:rsid w:val="7928B7F5"/>
    <w:rsid w:val="7936370C"/>
    <w:rsid w:val="79536BB8"/>
    <w:rsid w:val="79548DCF"/>
    <w:rsid w:val="7962F7DD"/>
    <w:rsid w:val="79740B3A"/>
    <w:rsid w:val="798F141E"/>
    <w:rsid w:val="79F1DA37"/>
    <w:rsid w:val="79FF962E"/>
    <w:rsid w:val="7A10B27B"/>
    <w:rsid w:val="7A1EBBA6"/>
    <w:rsid w:val="7A52BE85"/>
    <w:rsid w:val="7A56448D"/>
    <w:rsid w:val="7A736462"/>
    <w:rsid w:val="7A81DDD6"/>
    <w:rsid w:val="7A8FE703"/>
    <w:rsid w:val="7AAE186F"/>
    <w:rsid w:val="7AC4F6EA"/>
    <w:rsid w:val="7AC81C20"/>
    <w:rsid w:val="7AE552F3"/>
    <w:rsid w:val="7AFC371F"/>
    <w:rsid w:val="7B3B6FE5"/>
    <w:rsid w:val="7B4699C2"/>
    <w:rsid w:val="7B4DC092"/>
    <w:rsid w:val="7B64FB17"/>
    <w:rsid w:val="7BA2CEC9"/>
    <w:rsid w:val="7BCD1A78"/>
    <w:rsid w:val="7BD1D31A"/>
    <w:rsid w:val="7BE225CB"/>
    <w:rsid w:val="7BEAB765"/>
    <w:rsid w:val="7BF3285A"/>
    <w:rsid w:val="7C1FE286"/>
    <w:rsid w:val="7C234194"/>
    <w:rsid w:val="7C62E37F"/>
    <w:rsid w:val="7C9BF91C"/>
    <w:rsid w:val="7CB7594B"/>
    <w:rsid w:val="7CFC7655"/>
    <w:rsid w:val="7D016EA0"/>
    <w:rsid w:val="7D12DE73"/>
    <w:rsid w:val="7D20518A"/>
    <w:rsid w:val="7D2A0B4F"/>
    <w:rsid w:val="7D2CDCA1"/>
    <w:rsid w:val="7D3512CA"/>
    <w:rsid w:val="7D35E2BE"/>
    <w:rsid w:val="7D5FB528"/>
    <w:rsid w:val="7D600B19"/>
    <w:rsid w:val="7D641C2A"/>
    <w:rsid w:val="7D886EAE"/>
    <w:rsid w:val="7D94C1F2"/>
    <w:rsid w:val="7D9D4F73"/>
    <w:rsid w:val="7DC14681"/>
    <w:rsid w:val="7DCEC7DC"/>
    <w:rsid w:val="7DD0E1D0"/>
    <w:rsid w:val="7DE3F670"/>
    <w:rsid w:val="7DF85BF9"/>
    <w:rsid w:val="7DFA947B"/>
    <w:rsid w:val="7DFF0C73"/>
    <w:rsid w:val="7E0B2068"/>
    <w:rsid w:val="7E20905A"/>
    <w:rsid w:val="7E661D5B"/>
    <w:rsid w:val="7E71B91F"/>
    <w:rsid w:val="7E8668D4"/>
    <w:rsid w:val="7EA71774"/>
    <w:rsid w:val="7EB478A3"/>
    <w:rsid w:val="7EDD23A7"/>
    <w:rsid w:val="7EE3B91A"/>
    <w:rsid w:val="7EF4C601"/>
    <w:rsid w:val="7F120BD8"/>
    <w:rsid w:val="7F2175AF"/>
    <w:rsid w:val="7F21B5A3"/>
    <w:rsid w:val="7F2BDF77"/>
    <w:rsid w:val="7F5DC916"/>
    <w:rsid w:val="7F6CC192"/>
    <w:rsid w:val="7F8EF80F"/>
    <w:rsid w:val="7F912CD3"/>
    <w:rsid w:val="7F9B0608"/>
    <w:rsid w:val="7FA1BB6A"/>
    <w:rsid w:val="7FB35C9E"/>
    <w:rsid w:val="7FCB9DED"/>
    <w:rsid w:val="7FCE291C"/>
    <w:rsid w:val="7FD76F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B5ACE"/>
  <w15:chartTrackingRefBased/>
  <w15:docId w15:val="{5EFBE72C-A5A3-4580-811D-805523F0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3AFE"/>
    <w:pPr>
      <w:spacing w:line="276" w:lineRule="auto"/>
      <w:jc w:val="both"/>
    </w:pPr>
  </w:style>
  <w:style w:type="paragraph" w:styleId="Nagwek1">
    <w:name w:val="heading 1"/>
    <w:aliases w:val="EKO Nagłówek 1,SRK Nagłówek 1,BEIS Nagłówek 1,Nagłówek 1 Łódź"/>
    <w:basedOn w:val="Normalny"/>
    <w:next w:val="Normalny"/>
    <w:link w:val="Nagwek1Znak"/>
    <w:uiPriority w:val="99"/>
    <w:qFormat/>
    <w:rsid w:val="00FB39A1"/>
    <w:pPr>
      <w:keepNext/>
      <w:keepLines/>
      <w:numPr>
        <w:numId w:val="1"/>
      </w:numPr>
      <w:spacing w:before="480" w:after="240" w:line="360" w:lineRule="auto"/>
      <w:outlineLvl w:val="0"/>
    </w:pPr>
    <w:rPr>
      <w:rFonts w:ascii="Calibri" w:eastAsia="Times New Roman" w:hAnsi="Calibri" w:cs="Times New Roman"/>
      <w:b/>
      <w:bCs/>
      <w:sz w:val="28"/>
      <w:szCs w:val="28"/>
    </w:rPr>
  </w:style>
  <w:style w:type="paragraph" w:styleId="Nagwek2">
    <w:name w:val="heading 2"/>
    <w:aliases w:val="Eko Nagłówek 2,SRK Nagłówek 2,BEIS Nagłówek 2,SRK BEIS Nagłówek 2,Nagłówek 2 Łódź"/>
    <w:basedOn w:val="Normalny"/>
    <w:next w:val="Normalny"/>
    <w:link w:val="Nagwek2Znak"/>
    <w:uiPriority w:val="99"/>
    <w:qFormat/>
    <w:rsid w:val="005E7245"/>
    <w:pPr>
      <w:keepNext/>
      <w:keepLines/>
      <w:numPr>
        <w:ilvl w:val="1"/>
        <w:numId w:val="1"/>
      </w:numPr>
      <w:spacing w:before="200" w:after="240" w:line="360" w:lineRule="auto"/>
      <w:ind w:left="576"/>
      <w:outlineLvl w:val="1"/>
    </w:pPr>
    <w:rPr>
      <w:rFonts w:ascii="Calibri" w:eastAsia="Times New Roman" w:hAnsi="Calibri" w:cs="Times New Roman"/>
      <w:b/>
      <w:bCs/>
      <w:sz w:val="26"/>
      <w:szCs w:val="26"/>
    </w:rPr>
  </w:style>
  <w:style w:type="paragraph" w:styleId="Nagwek3">
    <w:name w:val="heading 3"/>
    <w:aliases w:val="EKO Nagłówek 3,SRK Nagłówek 3,BEIS Nagłówek 3"/>
    <w:basedOn w:val="Normalny"/>
    <w:next w:val="Normalny"/>
    <w:link w:val="Nagwek3Znak"/>
    <w:uiPriority w:val="99"/>
    <w:qFormat/>
    <w:rsid w:val="005E7245"/>
    <w:pPr>
      <w:keepNext/>
      <w:keepLines/>
      <w:numPr>
        <w:ilvl w:val="2"/>
        <w:numId w:val="1"/>
      </w:numPr>
      <w:spacing w:before="200" w:after="240" w:line="360" w:lineRule="auto"/>
      <w:ind w:left="720"/>
      <w:outlineLvl w:val="2"/>
    </w:pPr>
    <w:rPr>
      <w:rFonts w:ascii="Calibri" w:eastAsia="Times New Roman" w:hAnsi="Calibri" w:cs="Times New Roman"/>
      <w:b/>
      <w:bCs/>
      <w:sz w:val="24"/>
      <w:szCs w:val="24"/>
    </w:rPr>
  </w:style>
  <w:style w:type="paragraph" w:styleId="Nagwek4">
    <w:name w:val="heading 4"/>
    <w:aliases w:val="EKO Nagłówek 4,SRK Nagłówek 4,BEIS Nagłówek 4"/>
    <w:basedOn w:val="Normalny"/>
    <w:next w:val="Normalny"/>
    <w:link w:val="Nagwek4Znak"/>
    <w:qFormat/>
    <w:rsid w:val="00FB39A1"/>
    <w:pPr>
      <w:keepNext/>
      <w:keepLines/>
      <w:numPr>
        <w:ilvl w:val="3"/>
        <w:numId w:val="1"/>
      </w:numPr>
      <w:spacing w:before="200" w:after="0" w:line="240" w:lineRule="auto"/>
      <w:outlineLvl w:val="3"/>
    </w:pPr>
    <w:rPr>
      <w:rFonts w:ascii="Calibri" w:eastAsia="Times New Roman" w:hAnsi="Calibri" w:cs="Times New Roman"/>
      <w:b/>
      <w:bCs/>
      <w:iCs/>
    </w:rPr>
  </w:style>
  <w:style w:type="paragraph" w:styleId="Nagwek5">
    <w:name w:val="heading 5"/>
    <w:aliases w:val="Eko Nagłówek 5,SRK Nagłówek 5,BEIS Nagłówek 5"/>
    <w:basedOn w:val="Normalny"/>
    <w:next w:val="Normalny"/>
    <w:link w:val="Nagwek5Znak"/>
    <w:uiPriority w:val="9"/>
    <w:qFormat/>
    <w:rsid w:val="00FB39A1"/>
    <w:pPr>
      <w:keepNext/>
      <w:keepLines/>
      <w:numPr>
        <w:ilvl w:val="4"/>
        <w:numId w:val="1"/>
      </w:numPr>
      <w:spacing w:before="200" w:after="0" w:line="360" w:lineRule="auto"/>
      <w:outlineLvl w:val="4"/>
    </w:pPr>
    <w:rPr>
      <w:rFonts w:ascii="Calibri" w:eastAsia="Times New Roman" w:hAnsi="Calibri" w:cs="Times New Roman"/>
    </w:rPr>
  </w:style>
  <w:style w:type="paragraph" w:styleId="Nagwek6">
    <w:name w:val="heading 6"/>
    <w:basedOn w:val="Normalny"/>
    <w:next w:val="Normalny"/>
    <w:link w:val="Nagwek6Znak"/>
    <w:uiPriority w:val="9"/>
    <w:qFormat/>
    <w:rsid w:val="00FB39A1"/>
    <w:pPr>
      <w:keepNext/>
      <w:keepLines/>
      <w:numPr>
        <w:ilvl w:val="5"/>
        <w:numId w:val="1"/>
      </w:numPr>
      <w:spacing w:before="200" w:after="0" w:line="240" w:lineRule="auto"/>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qFormat/>
    <w:rsid w:val="00FB39A1"/>
    <w:pPr>
      <w:keepNext/>
      <w:keepLines/>
      <w:numPr>
        <w:ilvl w:val="6"/>
        <w:numId w:val="1"/>
      </w:numPr>
      <w:spacing w:before="200" w:after="0" w:line="240" w:lineRule="auto"/>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qFormat/>
    <w:rsid w:val="00FB39A1"/>
    <w:pPr>
      <w:keepNext/>
      <w:keepLines/>
      <w:numPr>
        <w:ilvl w:val="7"/>
        <w:numId w:val="1"/>
      </w:numPr>
      <w:spacing w:before="200" w:after="0" w:line="240" w:lineRule="auto"/>
      <w:outlineLvl w:val="7"/>
    </w:pPr>
    <w:rPr>
      <w:rFonts w:ascii="Cambria" w:eastAsia="Times New Roman" w:hAnsi="Cambria" w:cs="Times New Roman"/>
      <w:color w:val="404040"/>
      <w:szCs w:val="20"/>
    </w:rPr>
  </w:style>
  <w:style w:type="paragraph" w:styleId="Nagwek9">
    <w:name w:val="heading 9"/>
    <w:basedOn w:val="Normalny"/>
    <w:next w:val="Normalny"/>
    <w:link w:val="Nagwek9Znak"/>
    <w:uiPriority w:val="9"/>
    <w:qFormat/>
    <w:rsid w:val="00FB39A1"/>
    <w:pPr>
      <w:keepNext/>
      <w:keepLines/>
      <w:numPr>
        <w:ilvl w:val="8"/>
        <w:numId w:val="1"/>
      </w:numPr>
      <w:spacing w:before="200" w:after="0" w:line="240" w:lineRule="auto"/>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079A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079AD"/>
    <w:rPr>
      <w:rFonts w:eastAsiaTheme="minorEastAsia"/>
      <w:lang w:eastAsia="pl-PL"/>
    </w:rPr>
  </w:style>
  <w:style w:type="paragraph" w:styleId="Nagwek">
    <w:name w:val="header"/>
    <w:basedOn w:val="Normalny"/>
    <w:link w:val="NagwekZnak"/>
    <w:uiPriority w:val="99"/>
    <w:unhideWhenUsed/>
    <w:rsid w:val="00A801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801CF"/>
  </w:style>
  <w:style w:type="paragraph" w:styleId="Stopka">
    <w:name w:val="footer"/>
    <w:basedOn w:val="Normalny"/>
    <w:link w:val="StopkaZnak"/>
    <w:uiPriority w:val="99"/>
    <w:unhideWhenUsed/>
    <w:rsid w:val="00A801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801CF"/>
  </w:style>
  <w:style w:type="character" w:styleId="Odwoanieprzypisudolnego">
    <w:name w:val="footnote reference"/>
    <w:aliases w:val="Footnote Reference Number,Footnote reference number,Footnote symbol,note TESI,SUPERS,EN Footnote Reference,Footnote number,Odwołanie przypisu,K_Odwołanie przypisu dolnego,Times 10 Point,Exposant 3 Point,stylish,Ref,number,16 P"/>
    <w:uiPriority w:val="99"/>
    <w:qFormat/>
    <w:rsid w:val="00AB7F87"/>
    <w:rPr>
      <w:vertAlign w:val="superscript"/>
    </w:rPr>
  </w:style>
  <w:style w:type="paragraph" w:customStyle="1" w:styleId="EKOPrzypisy">
    <w:name w:val="EKO Przypisy"/>
    <w:basedOn w:val="Normalny"/>
    <w:link w:val="EKOPrzypisyZnak"/>
    <w:uiPriority w:val="99"/>
    <w:qFormat/>
    <w:rsid w:val="00AB7F87"/>
    <w:pPr>
      <w:spacing w:after="0" w:line="240" w:lineRule="auto"/>
    </w:pPr>
    <w:rPr>
      <w:rFonts w:ascii="Calibri" w:eastAsia="Calibri" w:hAnsi="Calibri" w:cs="Times New Roman"/>
      <w:sz w:val="18"/>
      <w:szCs w:val="16"/>
    </w:rPr>
  </w:style>
  <w:style w:type="character" w:customStyle="1" w:styleId="EKOPrzypisyZnak">
    <w:name w:val="EKO Przypisy Znak"/>
    <w:link w:val="EKOPrzypisy"/>
    <w:uiPriority w:val="99"/>
    <w:rsid w:val="00AB7F87"/>
    <w:rPr>
      <w:rFonts w:ascii="Calibri" w:eastAsia="Calibri" w:hAnsi="Calibri" w:cs="Times New Roman"/>
      <w:sz w:val="18"/>
      <w:szCs w:val="16"/>
    </w:rPr>
  </w:style>
  <w:style w:type="paragraph" w:customStyle="1" w:styleId="Bezodstpw1">
    <w:name w:val="Bez odstępów1"/>
    <w:uiPriority w:val="99"/>
    <w:qFormat/>
    <w:rsid w:val="00AB7F87"/>
    <w:pPr>
      <w:spacing w:after="0" w:line="240" w:lineRule="auto"/>
    </w:pPr>
    <w:rPr>
      <w:rFonts w:ascii="Calibri" w:eastAsia="Times New Roman" w:hAnsi="Calibri" w:cs="Times New Roman"/>
      <w:sz w:val="20"/>
      <w:szCs w:val="24"/>
      <w:lang w:eastAsia="pl-PL"/>
    </w:rPr>
  </w:style>
  <w:style w:type="paragraph" w:customStyle="1" w:styleId="Przypis">
    <w:name w:val="Przypis"/>
    <w:basedOn w:val="Normalny"/>
    <w:link w:val="PrzypisZnak"/>
    <w:qFormat/>
    <w:rsid w:val="00AB7F87"/>
    <w:pPr>
      <w:tabs>
        <w:tab w:val="left" w:pos="284"/>
      </w:tabs>
      <w:spacing w:before="40" w:after="40" w:line="240" w:lineRule="auto"/>
      <w:ind w:left="284" w:hanging="284"/>
    </w:pPr>
    <w:rPr>
      <w:rFonts w:ascii="Calibri" w:eastAsia="Times New Roman" w:hAnsi="Calibri" w:cs="Arial"/>
      <w:bCs/>
      <w:color w:val="000000"/>
      <w:sz w:val="16"/>
      <w:szCs w:val="20"/>
    </w:rPr>
  </w:style>
  <w:style w:type="character" w:customStyle="1" w:styleId="PrzypisZnak">
    <w:name w:val="Przypis Znak"/>
    <w:link w:val="Przypis"/>
    <w:rsid w:val="00AB7F87"/>
    <w:rPr>
      <w:rFonts w:ascii="Calibri" w:eastAsia="Times New Roman" w:hAnsi="Calibri" w:cs="Arial"/>
      <w:bCs/>
      <w:color w:val="000000"/>
      <w:sz w:val="16"/>
      <w:szCs w:val="20"/>
    </w:rPr>
  </w:style>
  <w:style w:type="character" w:customStyle="1" w:styleId="Nagwek1Znak">
    <w:name w:val="Nagłówek 1 Znak"/>
    <w:aliases w:val="EKO Nagłówek 1 Znak,SRK Nagłówek 1 Znak,BEIS Nagłówek 1 Znak,Nagłówek 1 Łódź Znak"/>
    <w:basedOn w:val="Domylnaczcionkaakapitu"/>
    <w:link w:val="Nagwek1"/>
    <w:uiPriority w:val="99"/>
    <w:rsid w:val="00FB39A1"/>
    <w:rPr>
      <w:rFonts w:ascii="Calibri" w:eastAsia="Times New Roman" w:hAnsi="Calibri" w:cs="Times New Roman"/>
      <w:b/>
      <w:bCs/>
      <w:sz w:val="28"/>
      <w:szCs w:val="28"/>
    </w:rPr>
  </w:style>
  <w:style w:type="character" w:customStyle="1" w:styleId="Nagwek2Znak">
    <w:name w:val="Nagłówek 2 Znak"/>
    <w:aliases w:val="Eko Nagłówek 2 Znak,SRK Nagłówek 2 Znak,BEIS Nagłówek 2 Znak,SRK BEIS Nagłówek 2 Znak,Nagłówek 2 Łódź Znak"/>
    <w:basedOn w:val="Domylnaczcionkaakapitu"/>
    <w:link w:val="Nagwek2"/>
    <w:uiPriority w:val="99"/>
    <w:rsid w:val="00FB39A1"/>
    <w:rPr>
      <w:rFonts w:ascii="Calibri" w:eastAsia="Times New Roman" w:hAnsi="Calibri" w:cs="Times New Roman"/>
      <w:b/>
      <w:bCs/>
      <w:sz w:val="26"/>
      <w:szCs w:val="26"/>
    </w:rPr>
  </w:style>
  <w:style w:type="character" w:customStyle="1" w:styleId="Nagwek3Znak">
    <w:name w:val="Nagłówek 3 Znak"/>
    <w:aliases w:val="EKO Nagłówek 3 Znak,SRK Nagłówek 3 Znak,BEIS Nagłówek 3 Znak"/>
    <w:basedOn w:val="Domylnaczcionkaakapitu"/>
    <w:link w:val="Nagwek3"/>
    <w:uiPriority w:val="99"/>
    <w:rsid w:val="00FB39A1"/>
    <w:rPr>
      <w:rFonts w:ascii="Calibri" w:eastAsia="Times New Roman" w:hAnsi="Calibri" w:cs="Times New Roman"/>
      <w:b/>
      <w:bCs/>
      <w:sz w:val="24"/>
      <w:szCs w:val="24"/>
    </w:rPr>
  </w:style>
  <w:style w:type="character" w:customStyle="1" w:styleId="Nagwek4Znak">
    <w:name w:val="Nagłówek 4 Znak"/>
    <w:aliases w:val="EKO Nagłówek 4 Znak,SRK Nagłówek 4 Znak,BEIS Nagłówek 4 Znak"/>
    <w:basedOn w:val="Domylnaczcionkaakapitu"/>
    <w:link w:val="Nagwek4"/>
    <w:rsid w:val="00FB39A1"/>
    <w:rPr>
      <w:rFonts w:ascii="Calibri" w:eastAsia="Times New Roman" w:hAnsi="Calibri" w:cs="Times New Roman"/>
      <w:b/>
      <w:bCs/>
      <w:iCs/>
    </w:rPr>
  </w:style>
  <w:style w:type="character" w:customStyle="1" w:styleId="Nagwek5Znak">
    <w:name w:val="Nagłówek 5 Znak"/>
    <w:aliases w:val="Eko Nagłówek 5 Znak,SRK Nagłówek 5 Znak,BEIS Nagłówek 5 Znak"/>
    <w:basedOn w:val="Domylnaczcionkaakapitu"/>
    <w:link w:val="Nagwek5"/>
    <w:uiPriority w:val="9"/>
    <w:rsid w:val="00FB39A1"/>
    <w:rPr>
      <w:rFonts w:ascii="Calibri" w:eastAsia="Times New Roman" w:hAnsi="Calibri" w:cs="Times New Roman"/>
    </w:rPr>
  </w:style>
  <w:style w:type="character" w:customStyle="1" w:styleId="Nagwek6Znak">
    <w:name w:val="Nagłówek 6 Znak"/>
    <w:basedOn w:val="Domylnaczcionkaakapitu"/>
    <w:link w:val="Nagwek6"/>
    <w:uiPriority w:val="9"/>
    <w:rsid w:val="00FB39A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rsid w:val="00FB39A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rsid w:val="00FB39A1"/>
    <w:rPr>
      <w:rFonts w:ascii="Cambria" w:eastAsia="Times New Roman" w:hAnsi="Cambria" w:cs="Times New Roman"/>
      <w:color w:val="404040"/>
      <w:szCs w:val="20"/>
    </w:rPr>
  </w:style>
  <w:style w:type="character" w:customStyle="1" w:styleId="Nagwek9Znak">
    <w:name w:val="Nagłówek 9 Znak"/>
    <w:basedOn w:val="Domylnaczcionkaakapitu"/>
    <w:link w:val="Nagwek9"/>
    <w:uiPriority w:val="9"/>
    <w:rsid w:val="00FB39A1"/>
    <w:rPr>
      <w:rFonts w:ascii="Cambria" w:eastAsia="Times New Roman" w:hAnsi="Cambria" w:cs="Times New Roman"/>
      <w:i/>
      <w:iCs/>
      <w:color w:val="404040"/>
      <w:szCs w:val="20"/>
    </w:rPr>
  </w:style>
  <w:style w:type="paragraph" w:styleId="Listapunktowana2">
    <w:name w:val="List Bullet 2"/>
    <w:basedOn w:val="Normalny"/>
    <w:uiPriority w:val="99"/>
    <w:unhideWhenUsed/>
    <w:rsid w:val="00681342"/>
    <w:pPr>
      <w:numPr>
        <w:numId w:val="3"/>
      </w:numPr>
      <w:spacing w:after="200" w:line="240" w:lineRule="auto"/>
      <w:contextualSpacing/>
    </w:pPr>
    <w:rPr>
      <w:rFonts w:ascii="Calibri" w:eastAsia="Calibri" w:hAnsi="Calibri" w:cs="Times New Roman"/>
    </w:rPr>
  </w:style>
  <w:style w:type="paragraph" w:styleId="Legenda">
    <w:name w:val="caption"/>
    <w:aliases w:val="Podpisy rysunków/tabel,Legenda EKO,Char,Podpis pod rysunkiem,Nagłówek Tabeli,Nag3ówek Tabeli,Naglówek Tabeli,Nag³ówek Tabeli,Legenda Znak Znak Znak,Legenda Znak Znak,Legenda Znak Znak Znak Znak,Legenda Znak Znak Znak Znak Znak Znak,Podpisy"/>
    <w:basedOn w:val="Normalny"/>
    <w:next w:val="Normalny"/>
    <w:link w:val="LegendaZnak"/>
    <w:uiPriority w:val="35"/>
    <w:unhideWhenUsed/>
    <w:qFormat/>
    <w:rsid w:val="0079552B"/>
    <w:pPr>
      <w:spacing w:after="200" w:line="240" w:lineRule="auto"/>
    </w:pPr>
    <w:rPr>
      <w:i/>
      <w:iCs/>
      <w:sz w:val="18"/>
      <w:szCs w:val="18"/>
    </w:rPr>
  </w:style>
  <w:style w:type="paragraph" w:customStyle="1" w:styleId="EkoTabele">
    <w:name w:val="Eko Tabele"/>
    <w:basedOn w:val="Normalny"/>
    <w:link w:val="EkoTabeleZnak"/>
    <w:qFormat/>
    <w:rsid w:val="00355DBB"/>
    <w:pPr>
      <w:spacing w:after="0" w:line="240" w:lineRule="auto"/>
    </w:pPr>
    <w:rPr>
      <w:rFonts w:ascii="Calibri" w:eastAsia="Calibri" w:hAnsi="Calibri" w:cs="Times New Roman"/>
      <w:sz w:val="18"/>
      <w:szCs w:val="20"/>
    </w:rPr>
  </w:style>
  <w:style w:type="character" w:customStyle="1" w:styleId="EkoTabeleZnak">
    <w:name w:val="Eko Tabele Znak"/>
    <w:link w:val="EkoTabele"/>
    <w:rsid w:val="00355DBB"/>
    <w:rPr>
      <w:rFonts w:ascii="Calibri" w:eastAsia="Calibri" w:hAnsi="Calibri" w:cs="Times New Roman"/>
      <w:sz w:val="18"/>
      <w:szCs w:val="20"/>
    </w:rPr>
  </w:style>
  <w:style w:type="paragraph" w:styleId="Akapitzlist">
    <w:name w:val="List Paragraph"/>
    <w:aliases w:val="List,maz_wyliczenie,opis dzialania,K-P_odwolanie,A_wyliczenie,Akapit z listą5,Eko punkty,podpunkt,Punkty,Sl_Akapit z listą,Wypunktowanie,Resume Title,Citation List,Ha,List Paragraph1,Body,List Paragraph_Table bullets,Bullet List Paragraph"/>
    <w:basedOn w:val="Normalny"/>
    <w:link w:val="AkapitzlistZnak"/>
    <w:uiPriority w:val="34"/>
    <w:qFormat/>
    <w:rsid w:val="0019174F"/>
    <w:pPr>
      <w:ind w:left="720"/>
      <w:contextualSpacing/>
    </w:pPr>
  </w:style>
  <w:style w:type="character" w:customStyle="1" w:styleId="AkapitzlistZnak">
    <w:name w:val="Akapit z listą Znak"/>
    <w:aliases w:val="List Znak,maz_wyliczenie Znak,opis dzialania Znak,K-P_odwolanie Znak,A_wyliczenie Znak,Akapit z listą5 Znak,Eko punkty Znak,podpunkt Znak,Punkty Znak,Sl_Akapit z listą Znak,Wypunktowanie Znak,Resume Title Znak,Citation List Znak"/>
    <w:link w:val="Akapitzlist"/>
    <w:uiPriority w:val="34"/>
    <w:qFormat/>
    <w:locked/>
    <w:rsid w:val="000D5D60"/>
  </w:style>
  <w:style w:type="table" w:styleId="Tabela-Siatka">
    <w:name w:val="Table Grid"/>
    <w:basedOn w:val="Standardowy"/>
    <w:uiPriority w:val="39"/>
    <w:rsid w:val="003D5CC4"/>
    <w:pPr>
      <w:spacing w:after="0" w:line="240" w:lineRule="auto"/>
    </w:pPr>
    <w:rPr>
      <w:rFonts w:ascii="Calibri" w:eastAsia="Calibri" w:hAnsi="Calibri"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72050E"/>
    <w:pPr>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autoRedefine/>
    <w:uiPriority w:val="39"/>
    <w:unhideWhenUsed/>
    <w:rsid w:val="00F960FF"/>
    <w:pPr>
      <w:tabs>
        <w:tab w:val="left" w:pos="660"/>
        <w:tab w:val="right" w:leader="dot" w:pos="9062"/>
      </w:tabs>
      <w:spacing w:after="100"/>
    </w:pPr>
  </w:style>
  <w:style w:type="paragraph" w:styleId="Spistreci2">
    <w:name w:val="toc 2"/>
    <w:basedOn w:val="Normalny"/>
    <w:next w:val="Normalny"/>
    <w:autoRedefine/>
    <w:uiPriority w:val="39"/>
    <w:unhideWhenUsed/>
    <w:rsid w:val="00B36796"/>
    <w:pPr>
      <w:tabs>
        <w:tab w:val="left" w:pos="880"/>
        <w:tab w:val="right" w:leader="dot" w:pos="9062"/>
      </w:tabs>
      <w:spacing w:after="100"/>
      <w:ind w:left="220"/>
    </w:pPr>
  </w:style>
  <w:style w:type="character" w:styleId="Hipercze">
    <w:name w:val="Hyperlink"/>
    <w:basedOn w:val="Domylnaczcionkaakapitu"/>
    <w:uiPriority w:val="99"/>
    <w:unhideWhenUsed/>
    <w:rsid w:val="0072050E"/>
    <w:rPr>
      <w:color w:val="0563C1" w:themeColor="hyperlink"/>
      <w:u w:val="single"/>
    </w:rPr>
  </w:style>
  <w:style w:type="paragraph" w:customStyle="1" w:styleId="NormalnyEko">
    <w:name w:val="Normalny Eko"/>
    <w:basedOn w:val="Normalny"/>
    <w:link w:val="NormalnyEkoZnak"/>
    <w:qFormat/>
    <w:locked/>
    <w:rsid w:val="009C050B"/>
    <w:pPr>
      <w:suppressAutoHyphens/>
      <w:spacing w:before="120" w:after="120"/>
    </w:pPr>
    <w:rPr>
      <w:rFonts w:ascii="Calibri" w:eastAsia="Times New Roman" w:hAnsi="Calibri" w:cs="Times New Roman"/>
      <w:color w:val="000000"/>
      <w:lang w:eastAsia="ar-SA" w:bidi="en-US"/>
    </w:rPr>
  </w:style>
  <w:style w:type="character" w:customStyle="1" w:styleId="NormalnyEkoZnak">
    <w:name w:val="Normalny Eko Znak"/>
    <w:link w:val="NormalnyEko"/>
    <w:rsid w:val="009C050B"/>
    <w:rPr>
      <w:rFonts w:ascii="Calibri" w:eastAsia="Times New Roman" w:hAnsi="Calibri" w:cs="Times New Roman"/>
      <w:color w:val="000000"/>
      <w:lang w:eastAsia="ar-SA" w:bidi="en-US"/>
    </w:rPr>
  </w:style>
  <w:style w:type="paragraph" w:styleId="Spistreci3">
    <w:name w:val="toc 3"/>
    <w:basedOn w:val="Normalny"/>
    <w:next w:val="Normalny"/>
    <w:autoRedefine/>
    <w:uiPriority w:val="39"/>
    <w:unhideWhenUsed/>
    <w:rsid w:val="00AF6C27"/>
    <w:pPr>
      <w:tabs>
        <w:tab w:val="left" w:pos="1320"/>
        <w:tab w:val="right" w:leader="dot" w:pos="9062"/>
      </w:tabs>
    </w:pPr>
  </w:style>
  <w:style w:type="paragraph" w:styleId="Spisilustracji">
    <w:name w:val="table of figures"/>
    <w:basedOn w:val="Normalny"/>
    <w:next w:val="Normalny"/>
    <w:uiPriority w:val="99"/>
    <w:unhideWhenUsed/>
    <w:rsid w:val="009A7C95"/>
    <w:pPr>
      <w:spacing w:after="0"/>
    </w:pPr>
  </w:style>
  <w:style w:type="character" w:styleId="Odwoaniedokomentarza">
    <w:name w:val="annotation reference"/>
    <w:basedOn w:val="Domylnaczcionkaakapitu"/>
    <w:uiPriority w:val="99"/>
    <w:unhideWhenUsed/>
    <w:rsid w:val="00210CA9"/>
    <w:rPr>
      <w:sz w:val="16"/>
      <w:szCs w:val="16"/>
    </w:rPr>
  </w:style>
  <w:style w:type="paragraph" w:styleId="Tekstkomentarza">
    <w:name w:val="annotation text"/>
    <w:basedOn w:val="Normalny"/>
    <w:link w:val="TekstkomentarzaZnak"/>
    <w:uiPriority w:val="99"/>
    <w:unhideWhenUsed/>
    <w:rsid w:val="00210CA9"/>
    <w:pPr>
      <w:spacing w:line="240" w:lineRule="auto"/>
    </w:pPr>
    <w:rPr>
      <w:sz w:val="20"/>
      <w:szCs w:val="20"/>
    </w:rPr>
  </w:style>
  <w:style w:type="character" w:customStyle="1" w:styleId="TekstkomentarzaZnak">
    <w:name w:val="Tekst komentarza Znak"/>
    <w:basedOn w:val="Domylnaczcionkaakapitu"/>
    <w:link w:val="Tekstkomentarza"/>
    <w:uiPriority w:val="99"/>
    <w:rsid w:val="00210CA9"/>
    <w:rPr>
      <w:sz w:val="20"/>
      <w:szCs w:val="20"/>
    </w:rPr>
  </w:style>
  <w:style w:type="paragraph" w:styleId="Tematkomentarza">
    <w:name w:val="annotation subject"/>
    <w:basedOn w:val="Tekstkomentarza"/>
    <w:next w:val="Tekstkomentarza"/>
    <w:link w:val="TematkomentarzaZnak"/>
    <w:uiPriority w:val="99"/>
    <w:semiHidden/>
    <w:unhideWhenUsed/>
    <w:rsid w:val="00210CA9"/>
    <w:rPr>
      <w:b/>
      <w:bCs/>
    </w:rPr>
  </w:style>
  <w:style w:type="character" w:customStyle="1" w:styleId="TematkomentarzaZnak">
    <w:name w:val="Temat komentarza Znak"/>
    <w:basedOn w:val="TekstkomentarzaZnak"/>
    <w:link w:val="Tematkomentarza"/>
    <w:uiPriority w:val="99"/>
    <w:semiHidden/>
    <w:rsid w:val="00210CA9"/>
    <w:rPr>
      <w:b/>
      <w:bCs/>
      <w:sz w:val="20"/>
      <w:szCs w:val="20"/>
    </w:rPr>
  </w:style>
  <w:style w:type="paragraph" w:styleId="Poprawka">
    <w:name w:val="Revision"/>
    <w:hidden/>
    <w:uiPriority w:val="99"/>
    <w:semiHidden/>
    <w:rsid w:val="00210CA9"/>
    <w:pPr>
      <w:spacing w:after="0" w:line="240" w:lineRule="auto"/>
    </w:pPr>
  </w:style>
  <w:style w:type="character" w:styleId="Wzmianka">
    <w:name w:val="Mention"/>
    <w:basedOn w:val="Domylnaczcionkaakapitu"/>
    <w:uiPriority w:val="99"/>
    <w:unhideWhenUsed/>
    <w:rsid w:val="004B4ADD"/>
    <w:rPr>
      <w:color w:val="2B579A"/>
      <w:shd w:val="clear" w:color="auto" w:fill="E6E6E6"/>
    </w:rPr>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Znak1,fn, Znak"/>
    <w:basedOn w:val="Normalny"/>
    <w:link w:val="TekstprzypisudolnegoZnak"/>
    <w:uiPriority w:val="99"/>
    <w:unhideWhenUsed/>
    <w:qFormat/>
    <w:rsid w:val="0054242D"/>
    <w:pPr>
      <w:spacing w:after="0" w:line="240" w:lineRule="auto"/>
    </w:pPr>
    <w:rPr>
      <w:sz w:val="16"/>
      <w:szCs w:val="20"/>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basedOn w:val="Domylnaczcionkaakapitu"/>
    <w:link w:val="Tekstprzypisudolnego"/>
    <w:uiPriority w:val="99"/>
    <w:qFormat/>
    <w:rsid w:val="00206F1F"/>
    <w:rPr>
      <w:sz w:val="16"/>
      <w:szCs w:val="20"/>
    </w:rPr>
  </w:style>
  <w:style w:type="character" w:styleId="Nierozpoznanawzmianka">
    <w:name w:val="Unresolved Mention"/>
    <w:basedOn w:val="Domylnaczcionkaakapitu"/>
    <w:uiPriority w:val="99"/>
    <w:unhideWhenUsed/>
    <w:rsid w:val="00206F1F"/>
    <w:rPr>
      <w:color w:val="605E5C"/>
      <w:shd w:val="clear" w:color="auto" w:fill="E1DFDD"/>
    </w:rPr>
  </w:style>
  <w:style w:type="paragraph" w:customStyle="1" w:styleId="Tabelatekst">
    <w:name w:val="Tabela tekst"/>
    <w:basedOn w:val="Normalny"/>
    <w:qFormat/>
    <w:rsid w:val="007E4C2B"/>
    <w:pPr>
      <w:spacing w:after="0" w:line="240" w:lineRule="auto"/>
    </w:pPr>
    <w:rPr>
      <w:rFonts w:cs="Courier New"/>
      <w:sz w:val="18"/>
    </w:rPr>
  </w:style>
  <w:style w:type="character" w:customStyle="1" w:styleId="LegendaZnak">
    <w:name w:val="Legenda Znak"/>
    <w:aliases w:val="Podpisy rysunków/tabel Znak,Legenda EKO Znak,Char Znak,Podpis pod rysunkiem Znak,Nagłówek Tabeli Znak,Nag3ówek Tabeli Znak,Naglówek Tabeli Znak,Nag³ówek Tabeli Znak,Legenda Znak Znak Znak Znak1,Legenda Znak Znak Znak1,Podpisy Znak"/>
    <w:basedOn w:val="Domylnaczcionkaakapitu"/>
    <w:link w:val="Legenda"/>
    <w:uiPriority w:val="35"/>
    <w:rsid w:val="0079552B"/>
    <w:rPr>
      <w:i/>
      <w:iCs/>
      <w:sz w:val="18"/>
      <w:szCs w:val="18"/>
    </w:rPr>
  </w:style>
  <w:style w:type="character" w:customStyle="1" w:styleId="item-fieldvalue">
    <w:name w:val="item-fieldvalue"/>
    <w:basedOn w:val="Domylnaczcionkaakapitu"/>
    <w:rsid w:val="0070071F"/>
  </w:style>
  <w:style w:type="paragraph" w:styleId="Tekstprzypisukocowego">
    <w:name w:val="endnote text"/>
    <w:basedOn w:val="Normalny"/>
    <w:link w:val="TekstprzypisukocowegoZnak"/>
    <w:uiPriority w:val="99"/>
    <w:semiHidden/>
    <w:unhideWhenUsed/>
    <w:rsid w:val="000E3B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E3B77"/>
    <w:rPr>
      <w:sz w:val="20"/>
      <w:szCs w:val="20"/>
    </w:rPr>
  </w:style>
  <w:style w:type="character" w:styleId="Odwoanieprzypisukocowego">
    <w:name w:val="endnote reference"/>
    <w:basedOn w:val="Domylnaczcionkaakapitu"/>
    <w:uiPriority w:val="99"/>
    <w:semiHidden/>
    <w:unhideWhenUsed/>
    <w:rsid w:val="000E3B77"/>
    <w:rPr>
      <w:vertAlign w:val="superscript"/>
    </w:rPr>
  </w:style>
  <w:style w:type="paragraph" w:customStyle="1" w:styleId="Normal1">
    <w:name w:val="Normal1"/>
    <w:basedOn w:val="Normalny"/>
    <w:rsid w:val="00C061F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
    <w:name w:val="li"/>
    <w:basedOn w:val="Normalny"/>
    <w:rsid w:val="000340D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um">
    <w:name w:val="num"/>
    <w:basedOn w:val="Domylnaczcionkaakapitu"/>
    <w:rsid w:val="000340D8"/>
  </w:style>
  <w:style w:type="character" w:customStyle="1" w:styleId="tab">
    <w:name w:val="tab"/>
    <w:basedOn w:val="Domylnaczcionkaakapitu"/>
    <w:rsid w:val="001143BB"/>
  </w:style>
  <w:style w:type="paragraph" w:customStyle="1" w:styleId="Numerowanielista">
    <w:name w:val="Numerowanie/lista"/>
    <w:basedOn w:val="Normalny"/>
    <w:link w:val="NumerowanielistaZnak"/>
    <w:qFormat/>
    <w:rsid w:val="005E7FEC"/>
    <w:pPr>
      <w:numPr>
        <w:numId w:val="114"/>
      </w:numPr>
      <w:tabs>
        <w:tab w:val="left" w:pos="284"/>
        <w:tab w:val="left" w:pos="567"/>
      </w:tabs>
      <w:spacing w:after="60"/>
    </w:pPr>
  </w:style>
  <w:style w:type="character" w:customStyle="1" w:styleId="NumerowanielistaZnak">
    <w:name w:val="Numerowanie/lista Znak"/>
    <w:basedOn w:val="Domylnaczcionkaakapitu"/>
    <w:link w:val="Numerowanielista"/>
    <w:rsid w:val="00AB48FE"/>
  </w:style>
  <w:style w:type="character" w:customStyle="1" w:styleId="cf01">
    <w:name w:val="cf01"/>
    <w:basedOn w:val="Domylnaczcionkaakapitu"/>
    <w:rsid w:val="00977C74"/>
    <w:rPr>
      <w:rFonts w:ascii="Segoe UI" w:hAnsi="Segoe UI" w:cs="Segoe UI" w:hint="default"/>
      <w:sz w:val="18"/>
      <w:szCs w:val="18"/>
    </w:rPr>
  </w:style>
  <w:style w:type="character" w:customStyle="1" w:styleId="cf11">
    <w:name w:val="cf11"/>
    <w:basedOn w:val="Domylnaczcionkaakapitu"/>
    <w:rsid w:val="00187BBE"/>
    <w:rPr>
      <w:rFonts w:ascii="Segoe UI" w:hAnsi="Segoe UI" w:cs="Segoe UI" w:hint="default"/>
      <w:b/>
      <w:bCs/>
      <w:sz w:val="18"/>
      <w:szCs w:val="18"/>
    </w:rPr>
  </w:style>
  <w:style w:type="character" w:customStyle="1" w:styleId="normaltextrun">
    <w:name w:val="normaltextrun"/>
    <w:basedOn w:val="Domylnaczcionkaakapitu"/>
    <w:rsid w:val="00D83CA6"/>
  </w:style>
  <w:style w:type="character" w:customStyle="1" w:styleId="spellingerror">
    <w:name w:val="spellingerror"/>
    <w:basedOn w:val="Domylnaczcionkaakapitu"/>
    <w:rsid w:val="00D83CA6"/>
  </w:style>
  <w:style w:type="character" w:customStyle="1" w:styleId="eop">
    <w:name w:val="eop"/>
    <w:basedOn w:val="Domylnaczcionkaakapitu"/>
    <w:rsid w:val="00D83CA6"/>
  </w:style>
  <w:style w:type="character" w:customStyle="1" w:styleId="plainlinks">
    <w:name w:val="plainlinks"/>
    <w:basedOn w:val="Domylnaczcionkaakapitu"/>
    <w:rsid w:val="00BA3C47"/>
  </w:style>
  <w:style w:type="character" w:styleId="Pogrubienie">
    <w:name w:val="Strong"/>
    <w:basedOn w:val="Domylnaczcionkaakapitu"/>
    <w:uiPriority w:val="22"/>
    <w:qFormat/>
    <w:rsid w:val="00C72948"/>
    <w:rPr>
      <w:b/>
      <w:bCs/>
    </w:rPr>
  </w:style>
  <w:style w:type="character" w:customStyle="1" w:styleId="fontstyle01">
    <w:name w:val="fontstyle01"/>
    <w:basedOn w:val="Domylnaczcionkaakapitu"/>
    <w:rsid w:val="00C72948"/>
    <w:rPr>
      <w:rFonts w:ascii="Calibri-Light" w:hAnsi="Calibri-Light" w:hint="default"/>
      <w:b w:val="0"/>
      <w:bCs w:val="0"/>
      <w:i w:val="0"/>
      <w:iCs w:val="0"/>
      <w:color w:val="000000"/>
      <w:sz w:val="22"/>
      <w:szCs w:val="22"/>
    </w:rPr>
  </w:style>
  <w:style w:type="character" w:styleId="UyteHipercze">
    <w:name w:val="FollowedHyperlink"/>
    <w:basedOn w:val="Domylnaczcionkaakapitu"/>
    <w:uiPriority w:val="99"/>
    <w:semiHidden/>
    <w:unhideWhenUsed/>
    <w:rsid w:val="00365882"/>
    <w:rPr>
      <w:color w:val="954F72" w:themeColor="followedHyperlink"/>
      <w:u w:val="single"/>
    </w:rPr>
  </w:style>
  <w:style w:type="table" w:styleId="Tabelasiatki1jasna">
    <w:name w:val="Grid Table 1 Light"/>
    <w:basedOn w:val="Standardowy"/>
    <w:uiPriority w:val="46"/>
    <w:rsid w:val="00FC64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nyWeb">
    <w:name w:val="Normal (Web)"/>
    <w:basedOn w:val="Normalny"/>
    <w:uiPriority w:val="99"/>
    <w:unhideWhenUsed/>
    <w:rsid w:val="00A22E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435AAC"/>
  </w:style>
  <w:style w:type="paragraph" w:customStyle="1" w:styleId="Default">
    <w:name w:val="Default"/>
    <w:rsid w:val="00E83431"/>
    <w:pPr>
      <w:autoSpaceDE w:val="0"/>
      <w:autoSpaceDN w:val="0"/>
      <w:adjustRightInd w:val="0"/>
      <w:spacing w:after="0" w:line="240" w:lineRule="auto"/>
    </w:pPr>
    <w:rPr>
      <w:rFonts w:ascii="Times New Roman" w:hAnsi="Times New Roman" w:cs="Times New Roman"/>
      <w:color w:val="000000"/>
      <w:sz w:val="24"/>
      <w:szCs w:val="24"/>
    </w:rPr>
  </w:style>
  <w:style w:type="paragraph" w:styleId="Podtytu">
    <w:name w:val="Subtitle"/>
    <w:basedOn w:val="Normalny"/>
    <w:next w:val="Normalny"/>
    <w:link w:val="PodtytuZnak"/>
    <w:uiPriority w:val="11"/>
    <w:qFormat/>
    <w:rsid w:val="00A734F3"/>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A734F3"/>
    <w:rPr>
      <w:rFonts w:eastAsiaTheme="minorEastAsia"/>
      <w:color w:val="5A5A5A" w:themeColor="text1" w:themeTint="A5"/>
      <w:spacing w:val="15"/>
    </w:rPr>
  </w:style>
  <w:style w:type="character" w:styleId="Wyrnieniedelikatne">
    <w:name w:val="Subtle Emphasis"/>
    <w:basedOn w:val="Domylnaczcionkaakapitu"/>
    <w:uiPriority w:val="19"/>
    <w:qFormat/>
    <w:rsid w:val="00A734F3"/>
    <w:rPr>
      <w:i/>
      <w:iCs/>
      <w:color w:val="404040" w:themeColor="text1" w:themeTint="BF"/>
    </w:rPr>
  </w:style>
  <w:style w:type="character" w:customStyle="1" w:styleId="mw-headline">
    <w:name w:val="mw-headline"/>
    <w:basedOn w:val="Domylnaczcionkaakapitu"/>
    <w:rsid w:val="00B05B7B"/>
  </w:style>
  <w:style w:type="character" w:customStyle="1" w:styleId="cite-name-before">
    <w:name w:val="cite-name-before"/>
    <w:basedOn w:val="Domylnaczcionkaakapitu"/>
    <w:rsid w:val="00B05B7B"/>
  </w:style>
  <w:style w:type="character" w:customStyle="1" w:styleId="cite-name-full">
    <w:name w:val="cite-name-full"/>
    <w:basedOn w:val="Domylnaczcionkaakapitu"/>
    <w:rsid w:val="00B05B7B"/>
  </w:style>
  <w:style w:type="character" w:customStyle="1" w:styleId="cite-lastname">
    <w:name w:val="cite-lastname"/>
    <w:basedOn w:val="Domylnaczcionkaakapitu"/>
    <w:rsid w:val="00B05B7B"/>
  </w:style>
  <w:style w:type="character" w:styleId="Uwydatnienie">
    <w:name w:val="Emphasis"/>
    <w:basedOn w:val="Domylnaczcionkaakapitu"/>
    <w:uiPriority w:val="20"/>
    <w:qFormat/>
    <w:rsid w:val="003629E1"/>
    <w:rPr>
      <w:i/>
      <w:iCs/>
    </w:rPr>
  </w:style>
  <w:style w:type="character" w:customStyle="1" w:styleId="searchmatch">
    <w:name w:val="searchmatch"/>
    <w:basedOn w:val="Domylnaczcionkaakapitu"/>
    <w:rsid w:val="002E5669"/>
  </w:style>
  <w:style w:type="paragraph" w:styleId="Listapunktowana">
    <w:name w:val="List Bullet"/>
    <w:basedOn w:val="Normalny"/>
    <w:uiPriority w:val="99"/>
    <w:unhideWhenUsed/>
    <w:rsid w:val="00FF3233"/>
    <w:pPr>
      <w:numPr>
        <w:numId w:val="23"/>
      </w:numPr>
      <w:contextualSpacing/>
    </w:pPr>
  </w:style>
  <w:style w:type="paragraph" w:customStyle="1" w:styleId="Punktory">
    <w:name w:val="Punktory"/>
    <w:basedOn w:val="Akapitzlist"/>
    <w:link w:val="PunktoryZnak"/>
    <w:qFormat/>
    <w:rsid w:val="00FF3233"/>
    <w:pPr>
      <w:numPr>
        <w:numId w:val="24"/>
      </w:numPr>
    </w:pPr>
  </w:style>
  <w:style w:type="character" w:customStyle="1" w:styleId="PunktoryZnak">
    <w:name w:val="Punktory Znak"/>
    <w:basedOn w:val="Domylnaczcionkaakapitu"/>
    <w:link w:val="Punktory"/>
    <w:rsid w:val="008B65DE"/>
  </w:style>
  <w:style w:type="paragraph" w:customStyle="1" w:styleId="pf0">
    <w:name w:val="pf0"/>
    <w:basedOn w:val="Normalny"/>
    <w:rsid w:val="002D2F1F"/>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i-provider">
    <w:name w:val="ui-provider"/>
    <w:basedOn w:val="Domylnaczcionkaakapitu"/>
    <w:rsid w:val="000643A1"/>
  </w:style>
  <w:style w:type="paragraph" w:customStyle="1" w:styleId="Literatura">
    <w:name w:val="Literatura"/>
    <w:link w:val="LiteraturaZnak"/>
    <w:qFormat/>
    <w:rsid w:val="002A245E"/>
    <w:pPr>
      <w:spacing w:after="80"/>
    </w:pPr>
    <w:rPr>
      <w:rFonts w:ascii="Calibri" w:eastAsia="Calibri" w:hAnsi="Calibri" w:cs="Times New Roman"/>
      <w:sz w:val="18"/>
      <w:szCs w:val="20"/>
      <w:lang w:eastAsia="pl-PL"/>
    </w:rPr>
  </w:style>
  <w:style w:type="character" w:customStyle="1" w:styleId="LiteraturaZnak">
    <w:name w:val="Literatura Znak"/>
    <w:basedOn w:val="Domylnaczcionkaakapitu"/>
    <w:link w:val="Literatura"/>
    <w:rsid w:val="00977AB9"/>
    <w:rPr>
      <w:rFonts w:ascii="Calibri" w:eastAsia="Calibri" w:hAnsi="Calibri" w:cs="Times New Roman"/>
      <w:sz w:val="1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8978">
      <w:bodyDiv w:val="1"/>
      <w:marLeft w:val="0"/>
      <w:marRight w:val="0"/>
      <w:marTop w:val="0"/>
      <w:marBottom w:val="0"/>
      <w:divBdr>
        <w:top w:val="none" w:sz="0" w:space="0" w:color="auto"/>
        <w:left w:val="none" w:sz="0" w:space="0" w:color="auto"/>
        <w:bottom w:val="none" w:sz="0" w:space="0" w:color="auto"/>
        <w:right w:val="none" w:sz="0" w:space="0" w:color="auto"/>
      </w:divBdr>
    </w:div>
    <w:div w:id="20012161">
      <w:bodyDiv w:val="1"/>
      <w:marLeft w:val="0"/>
      <w:marRight w:val="0"/>
      <w:marTop w:val="0"/>
      <w:marBottom w:val="0"/>
      <w:divBdr>
        <w:top w:val="none" w:sz="0" w:space="0" w:color="auto"/>
        <w:left w:val="none" w:sz="0" w:space="0" w:color="auto"/>
        <w:bottom w:val="none" w:sz="0" w:space="0" w:color="auto"/>
        <w:right w:val="none" w:sz="0" w:space="0" w:color="auto"/>
      </w:divBdr>
    </w:div>
    <w:div w:id="26181495">
      <w:bodyDiv w:val="1"/>
      <w:marLeft w:val="0"/>
      <w:marRight w:val="0"/>
      <w:marTop w:val="0"/>
      <w:marBottom w:val="0"/>
      <w:divBdr>
        <w:top w:val="none" w:sz="0" w:space="0" w:color="auto"/>
        <w:left w:val="none" w:sz="0" w:space="0" w:color="auto"/>
        <w:bottom w:val="none" w:sz="0" w:space="0" w:color="auto"/>
        <w:right w:val="none" w:sz="0" w:space="0" w:color="auto"/>
      </w:divBdr>
    </w:div>
    <w:div w:id="97256202">
      <w:bodyDiv w:val="1"/>
      <w:marLeft w:val="0"/>
      <w:marRight w:val="0"/>
      <w:marTop w:val="0"/>
      <w:marBottom w:val="0"/>
      <w:divBdr>
        <w:top w:val="none" w:sz="0" w:space="0" w:color="auto"/>
        <w:left w:val="none" w:sz="0" w:space="0" w:color="auto"/>
        <w:bottom w:val="none" w:sz="0" w:space="0" w:color="auto"/>
        <w:right w:val="none" w:sz="0" w:space="0" w:color="auto"/>
      </w:divBdr>
    </w:div>
    <w:div w:id="103354153">
      <w:bodyDiv w:val="1"/>
      <w:marLeft w:val="0"/>
      <w:marRight w:val="0"/>
      <w:marTop w:val="0"/>
      <w:marBottom w:val="0"/>
      <w:divBdr>
        <w:top w:val="none" w:sz="0" w:space="0" w:color="auto"/>
        <w:left w:val="none" w:sz="0" w:space="0" w:color="auto"/>
        <w:bottom w:val="none" w:sz="0" w:space="0" w:color="auto"/>
        <w:right w:val="none" w:sz="0" w:space="0" w:color="auto"/>
      </w:divBdr>
    </w:div>
    <w:div w:id="112793319">
      <w:bodyDiv w:val="1"/>
      <w:marLeft w:val="0"/>
      <w:marRight w:val="0"/>
      <w:marTop w:val="0"/>
      <w:marBottom w:val="0"/>
      <w:divBdr>
        <w:top w:val="none" w:sz="0" w:space="0" w:color="auto"/>
        <w:left w:val="none" w:sz="0" w:space="0" w:color="auto"/>
        <w:bottom w:val="none" w:sz="0" w:space="0" w:color="auto"/>
        <w:right w:val="none" w:sz="0" w:space="0" w:color="auto"/>
      </w:divBdr>
    </w:div>
    <w:div w:id="119541966">
      <w:bodyDiv w:val="1"/>
      <w:marLeft w:val="0"/>
      <w:marRight w:val="0"/>
      <w:marTop w:val="0"/>
      <w:marBottom w:val="0"/>
      <w:divBdr>
        <w:top w:val="none" w:sz="0" w:space="0" w:color="auto"/>
        <w:left w:val="none" w:sz="0" w:space="0" w:color="auto"/>
        <w:bottom w:val="none" w:sz="0" w:space="0" w:color="auto"/>
        <w:right w:val="none" w:sz="0" w:space="0" w:color="auto"/>
      </w:divBdr>
    </w:div>
    <w:div w:id="129174961">
      <w:bodyDiv w:val="1"/>
      <w:marLeft w:val="0"/>
      <w:marRight w:val="0"/>
      <w:marTop w:val="0"/>
      <w:marBottom w:val="0"/>
      <w:divBdr>
        <w:top w:val="none" w:sz="0" w:space="0" w:color="auto"/>
        <w:left w:val="none" w:sz="0" w:space="0" w:color="auto"/>
        <w:bottom w:val="none" w:sz="0" w:space="0" w:color="auto"/>
        <w:right w:val="none" w:sz="0" w:space="0" w:color="auto"/>
      </w:divBdr>
    </w:div>
    <w:div w:id="183062722">
      <w:bodyDiv w:val="1"/>
      <w:marLeft w:val="0"/>
      <w:marRight w:val="0"/>
      <w:marTop w:val="0"/>
      <w:marBottom w:val="0"/>
      <w:divBdr>
        <w:top w:val="none" w:sz="0" w:space="0" w:color="auto"/>
        <w:left w:val="none" w:sz="0" w:space="0" w:color="auto"/>
        <w:bottom w:val="none" w:sz="0" w:space="0" w:color="auto"/>
        <w:right w:val="none" w:sz="0" w:space="0" w:color="auto"/>
      </w:divBdr>
    </w:div>
    <w:div w:id="234051373">
      <w:bodyDiv w:val="1"/>
      <w:marLeft w:val="0"/>
      <w:marRight w:val="0"/>
      <w:marTop w:val="0"/>
      <w:marBottom w:val="0"/>
      <w:divBdr>
        <w:top w:val="none" w:sz="0" w:space="0" w:color="auto"/>
        <w:left w:val="none" w:sz="0" w:space="0" w:color="auto"/>
        <w:bottom w:val="none" w:sz="0" w:space="0" w:color="auto"/>
        <w:right w:val="none" w:sz="0" w:space="0" w:color="auto"/>
      </w:divBdr>
    </w:div>
    <w:div w:id="305360045">
      <w:bodyDiv w:val="1"/>
      <w:marLeft w:val="0"/>
      <w:marRight w:val="0"/>
      <w:marTop w:val="0"/>
      <w:marBottom w:val="0"/>
      <w:divBdr>
        <w:top w:val="none" w:sz="0" w:space="0" w:color="auto"/>
        <w:left w:val="none" w:sz="0" w:space="0" w:color="auto"/>
        <w:bottom w:val="none" w:sz="0" w:space="0" w:color="auto"/>
        <w:right w:val="none" w:sz="0" w:space="0" w:color="auto"/>
      </w:divBdr>
      <w:divsChild>
        <w:div w:id="242108034">
          <w:marLeft w:val="0"/>
          <w:marRight w:val="0"/>
          <w:marTop w:val="0"/>
          <w:marBottom w:val="0"/>
          <w:divBdr>
            <w:top w:val="none" w:sz="0" w:space="0" w:color="auto"/>
            <w:left w:val="none" w:sz="0" w:space="0" w:color="auto"/>
            <w:bottom w:val="none" w:sz="0" w:space="0" w:color="auto"/>
            <w:right w:val="none" w:sz="0" w:space="0" w:color="auto"/>
          </w:divBdr>
        </w:div>
      </w:divsChild>
    </w:div>
    <w:div w:id="323708160">
      <w:bodyDiv w:val="1"/>
      <w:marLeft w:val="0"/>
      <w:marRight w:val="0"/>
      <w:marTop w:val="0"/>
      <w:marBottom w:val="0"/>
      <w:divBdr>
        <w:top w:val="none" w:sz="0" w:space="0" w:color="auto"/>
        <w:left w:val="none" w:sz="0" w:space="0" w:color="auto"/>
        <w:bottom w:val="none" w:sz="0" w:space="0" w:color="auto"/>
        <w:right w:val="none" w:sz="0" w:space="0" w:color="auto"/>
      </w:divBdr>
    </w:div>
    <w:div w:id="326518586">
      <w:bodyDiv w:val="1"/>
      <w:marLeft w:val="0"/>
      <w:marRight w:val="0"/>
      <w:marTop w:val="0"/>
      <w:marBottom w:val="0"/>
      <w:divBdr>
        <w:top w:val="none" w:sz="0" w:space="0" w:color="auto"/>
        <w:left w:val="none" w:sz="0" w:space="0" w:color="auto"/>
        <w:bottom w:val="none" w:sz="0" w:space="0" w:color="auto"/>
        <w:right w:val="none" w:sz="0" w:space="0" w:color="auto"/>
      </w:divBdr>
    </w:div>
    <w:div w:id="334652275">
      <w:bodyDiv w:val="1"/>
      <w:marLeft w:val="0"/>
      <w:marRight w:val="0"/>
      <w:marTop w:val="0"/>
      <w:marBottom w:val="0"/>
      <w:divBdr>
        <w:top w:val="none" w:sz="0" w:space="0" w:color="auto"/>
        <w:left w:val="none" w:sz="0" w:space="0" w:color="auto"/>
        <w:bottom w:val="none" w:sz="0" w:space="0" w:color="auto"/>
        <w:right w:val="none" w:sz="0" w:space="0" w:color="auto"/>
      </w:divBdr>
    </w:div>
    <w:div w:id="369454205">
      <w:bodyDiv w:val="1"/>
      <w:marLeft w:val="0"/>
      <w:marRight w:val="0"/>
      <w:marTop w:val="0"/>
      <w:marBottom w:val="0"/>
      <w:divBdr>
        <w:top w:val="none" w:sz="0" w:space="0" w:color="auto"/>
        <w:left w:val="none" w:sz="0" w:space="0" w:color="auto"/>
        <w:bottom w:val="none" w:sz="0" w:space="0" w:color="auto"/>
        <w:right w:val="none" w:sz="0" w:space="0" w:color="auto"/>
      </w:divBdr>
    </w:div>
    <w:div w:id="406608673">
      <w:bodyDiv w:val="1"/>
      <w:marLeft w:val="0"/>
      <w:marRight w:val="0"/>
      <w:marTop w:val="0"/>
      <w:marBottom w:val="0"/>
      <w:divBdr>
        <w:top w:val="none" w:sz="0" w:space="0" w:color="auto"/>
        <w:left w:val="none" w:sz="0" w:space="0" w:color="auto"/>
        <w:bottom w:val="none" w:sz="0" w:space="0" w:color="auto"/>
        <w:right w:val="none" w:sz="0" w:space="0" w:color="auto"/>
      </w:divBdr>
    </w:div>
    <w:div w:id="411511684">
      <w:bodyDiv w:val="1"/>
      <w:marLeft w:val="0"/>
      <w:marRight w:val="0"/>
      <w:marTop w:val="0"/>
      <w:marBottom w:val="0"/>
      <w:divBdr>
        <w:top w:val="none" w:sz="0" w:space="0" w:color="auto"/>
        <w:left w:val="none" w:sz="0" w:space="0" w:color="auto"/>
        <w:bottom w:val="none" w:sz="0" w:space="0" w:color="auto"/>
        <w:right w:val="none" w:sz="0" w:space="0" w:color="auto"/>
      </w:divBdr>
    </w:div>
    <w:div w:id="422457168">
      <w:bodyDiv w:val="1"/>
      <w:marLeft w:val="0"/>
      <w:marRight w:val="0"/>
      <w:marTop w:val="0"/>
      <w:marBottom w:val="0"/>
      <w:divBdr>
        <w:top w:val="none" w:sz="0" w:space="0" w:color="auto"/>
        <w:left w:val="none" w:sz="0" w:space="0" w:color="auto"/>
        <w:bottom w:val="none" w:sz="0" w:space="0" w:color="auto"/>
        <w:right w:val="none" w:sz="0" w:space="0" w:color="auto"/>
      </w:divBdr>
    </w:div>
    <w:div w:id="430048322">
      <w:bodyDiv w:val="1"/>
      <w:marLeft w:val="0"/>
      <w:marRight w:val="0"/>
      <w:marTop w:val="0"/>
      <w:marBottom w:val="0"/>
      <w:divBdr>
        <w:top w:val="none" w:sz="0" w:space="0" w:color="auto"/>
        <w:left w:val="none" w:sz="0" w:space="0" w:color="auto"/>
        <w:bottom w:val="none" w:sz="0" w:space="0" w:color="auto"/>
        <w:right w:val="none" w:sz="0" w:space="0" w:color="auto"/>
      </w:divBdr>
    </w:div>
    <w:div w:id="462693734">
      <w:bodyDiv w:val="1"/>
      <w:marLeft w:val="0"/>
      <w:marRight w:val="0"/>
      <w:marTop w:val="0"/>
      <w:marBottom w:val="0"/>
      <w:divBdr>
        <w:top w:val="none" w:sz="0" w:space="0" w:color="auto"/>
        <w:left w:val="none" w:sz="0" w:space="0" w:color="auto"/>
        <w:bottom w:val="none" w:sz="0" w:space="0" w:color="auto"/>
        <w:right w:val="none" w:sz="0" w:space="0" w:color="auto"/>
      </w:divBdr>
    </w:div>
    <w:div w:id="464005938">
      <w:bodyDiv w:val="1"/>
      <w:marLeft w:val="0"/>
      <w:marRight w:val="0"/>
      <w:marTop w:val="0"/>
      <w:marBottom w:val="0"/>
      <w:divBdr>
        <w:top w:val="none" w:sz="0" w:space="0" w:color="auto"/>
        <w:left w:val="none" w:sz="0" w:space="0" w:color="auto"/>
        <w:bottom w:val="none" w:sz="0" w:space="0" w:color="auto"/>
        <w:right w:val="none" w:sz="0" w:space="0" w:color="auto"/>
      </w:divBdr>
    </w:div>
    <w:div w:id="464085510">
      <w:bodyDiv w:val="1"/>
      <w:marLeft w:val="0"/>
      <w:marRight w:val="0"/>
      <w:marTop w:val="0"/>
      <w:marBottom w:val="0"/>
      <w:divBdr>
        <w:top w:val="none" w:sz="0" w:space="0" w:color="auto"/>
        <w:left w:val="none" w:sz="0" w:space="0" w:color="auto"/>
        <w:bottom w:val="none" w:sz="0" w:space="0" w:color="auto"/>
        <w:right w:val="none" w:sz="0" w:space="0" w:color="auto"/>
      </w:divBdr>
    </w:div>
    <w:div w:id="479227707">
      <w:bodyDiv w:val="1"/>
      <w:marLeft w:val="0"/>
      <w:marRight w:val="0"/>
      <w:marTop w:val="0"/>
      <w:marBottom w:val="0"/>
      <w:divBdr>
        <w:top w:val="none" w:sz="0" w:space="0" w:color="auto"/>
        <w:left w:val="none" w:sz="0" w:space="0" w:color="auto"/>
        <w:bottom w:val="none" w:sz="0" w:space="0" w:color="auto"/>
        <w:right w:val="none" w:sz="0" w:space="0" w:color="auto"/>
      </w:divBdr>
    </w:div>
    <w:div w:id="489059649">
      <w:bodyDiv w:val="1"/>
      <w:marLeft w:val="0"/>
      <w:marRight w:val="0"/>
      <w:marTop w:val="0"/>
      <w:marBottom w:val="0"/>
      <w:divBdr>
        <w:top w:val="none" w:sz="0" w:space="0" w:color="auto"/>
        <w:left w:val="none" w:sz="0" w:space="0" w:color="auto"/>
        <w:bottom w:val="none" w:sz="0" w:space="0" w:color="auto"/>
        <w:right w:val="none" w:sz="0" w:space="0" w:color="auto"/>
      </w:divBdr>
    </w:div>
    <w:div w:id="519516366">
      <w:bodyDiv w:val="1"/>
      <w:marLeft w:val="0"/>
      <w:marRight w:val="0"/>
      <w:marTop w:val="0"/>
      <w:marBottom w:val="0"/>
      <w:divBdr>
        <w:top w:val="none" w:sz="0" w:space="0" w:color="auto"/>
        <w:left w:val="none" w:sz="0" w:space="0" w:color="auto"/>
        <w:bottom w:val="none" w:sz="0" w:space="0" w:color="auto"/>
        <w:right w:val="none" w:sz="0" w:space="0" w:color="auto"/>
      </w:divBdr>
    </w:div>
    <w:div w:id="562104325">
      <w:bodyDiv w:val="1"/>
      <w:marLeft w:val="0"/>
      <w:marRight w:val="0"/>
      <w:marTop w:val="0"/>
      <w:marBottom w:val="0"/>
      <w:divBdr>
        <w:top w:val="none" w:sz="0" w:space="0" w:color="auto"/>
        <w:left w:val="none" w:sz="0" w:space="0" w:color="auto"/>
        <w:bottom w:val="none" w:sz="0" w:space="0" w:color="auto"/>
        <w:right w:val="none" w:sz="0" w:space="0" w:color="auto"/>
      </w:divBdr>
    </w:div>
    <w:div w:id="630064326">
      <w:bodyDiv w:val="1"/>
      <w:marLeft w:val="0"/>
      <w:marRight w:val="0"/>
      <w:marTop w:val="0"/>
      <w:marBottom w:val="0"/>
      <w:divBdr>
        <w:top w:val="none" w:sz="0" w:space="0" w:color="auto"/>
        <w:left w:val="none" w:sz="0" w:space="0" w:color="auto"/>
        <w:bottom w:val="none" w:sz="0" w:space="0" w:color="auto"/>
        <w:right w:val="none" w:sz="0" w:space="0" w:color="auto"/>
      </w:divBdr>
    </w:div>
    <w:div w:id="667096845">
      <w:bodyDiv w:val="1"/>
      <w:marLeft w:val="0"/>
      <w:marRight w:val="0"/>
      <w:marTop w:val="0"/>
      <w:marBottom w:val="0"/>
      <w:divBdr>
        <w:top w:val="none" w:sz="0" w:space="0" w:color="auto"/>
        <w:left w:val="none" w:sz="0" w:space="0" w:color="auto"/>
        <w:bottom w:val="none" w:sz="0" w:space="0" w:color="auto"/>
        <w:right w:val="none" w:sz="0" w:space="0" w:color="auto"/>
      </w:divBdr>
    </w:div>
    <w:div w:id="711812382">
      <w:bodyDiv w:val="1"/>
      <w:marLeft w:val="0"/>
      <w:marRight w:val="0"/>
      <w:marTop w:val="0"/>
      <w:marBottom w:val="0"/>
      <w:divBdr>
        <w:top w:val="none" w:sz="0" w:space="0" w:color="auto"/>
        <w:left w:val="none" w:sz="0" w:space="0" w:color="auto"/>
        <w:bottom w:val="none" w:sz="0" w:space="0" w:color="auto"/>
        <w:right w:val="none" w:sz="0" w:space="0" w:color="auto"/>
      </w:divBdr>
    </w:div>
    <w:div w:id="748431350">
      <w:bodyDiv w:val="1"/>
      <w:marLeft w:val="0"/>
      <w:marRight w:val="0"/>
      <w:marTop w:val="0"/>
      <w:marBottom w:val="0"/>
      <w:divBdr>
        <w:top w:val="none" w:sz="0" w:space="0" w:color="auto"/>
        <w:left w:val="none" w:sz="0" w:space="0" w:color="auto"/>
        <w:bottom w:val="none" w:sz="0" w:space="0" w:color="auto"/>
        <w:right w:val="none" w:sz="0" w:space="0" w:color="auto"/>
      </w:divBdr>
    </w:div>
    <w:div w:id="750664180">
      <w:bodyDiv w:val="1"/>
      <w:marLeft w:val="0"/>
      <w:marRight w:val="0"/>
      <w:marTop w:val="0"/>
      <w:marBottom w:val="0"/>
      <w:divBdr>
        <w:top w:val="none" w:sz="0" w:space="0" w:color="auto"/>
        <w:left w:val="none" w:sz="0" w:space="0" w:color="auto"/>
        <w:bottom w:val="none" w:sz="0" w:space="0" w:color="auto"/>
        <w:right w:val="none" w:sz="0" w:space="0" w:color="auto"/>
      </w:divBdr>
    </w:div>
    <w:div w:id="769738090">
      <w:bodyDiv w:val="1"/>
      <w:marLeft w:val="0"/>
      <w:marRight w:val="0"/>
      <w:marTop w:val="0"/>
      <w:marBottom w:val="0"/>
      <w:divBdr>
        <w:top w:val="none" w:sz="0" w:space="0" w:color="auto"/>
        <w:left w:val="none" w:sz="0" w:space="0" w:color="auto"/>
        <w:bottom w:val="none" w:sz="0" w:space="0" w:color="auto"/>
        <w:right w:val="none" w:sz="0" w:space="0" w:color="auto"/>
      </w:divBdr>
    </w:div>
    <w:div w:id="793013785">
      <w:bodyDiv w:val="1"/>
      <w:marLeft w:val="0"/>
      <w:marRight w:val="0"/>
      <w:marTop w:val="0"/>
      <w:marBottom w:val="0"/>
      <w:divBdr>
        <w:top w:val="none" w:sz="0" w:space="0" w:color="auto"/>
        <w:left w:val="none" w:sz="0" w:space="0" w:color="auto"/>
        <w:bottom w:val="none" w:sz="0" w:space="0" w:color="auto"/>
        <w:right w:val="none" w:sz="0" w:space="0" w:color="auto"/>
      </w:divBdr>
    </w:div>
    <w:div w:id="816534177">
      <w:bodyDiv w:val="1"/>
      <w:marLeft w:val="0"/>
      <w:marRight w:val="0"/>
      <w:marTop w:val="0"/>
      <w:marBottom w:val="0"/>
      <w:divBdr>
        <w:top w:val="none" w:sz="0" w:space="0" w:color="auto"/>
        <w:left w:val="none" w:sz="0" w:space="0" w:color="auto"/>
        <w:bottom w:val="none" w:sz="0" w:space="0" w:color="auto"/>
        <w:right w:val="none" w:sz="0" w:space="0" w:color="auto"/>
      </w:divBdr>
    </w:div>
    <w:div w:id="817308443">
      <w:bodyDiv w:val="1"/>
      <w:marLeft w:val="0"/>
      <w:marRight w:val="0"/>
      <w:marTop w:val="0"/>
      <w:marBottom w:val="0"/>
      <w:divBdr>
        <w:top w:val="none" w:sz="0" w:space="0" w:color="auto"/>
        <w:left w:val="none" w:sz="0" w:space="0" w:color="auto"/>
        <w:bottom w:val="none" w:sz="0" w:space="0" w:color="auto"/>
        <w:right w:val="none" w:sz="0" w:space="0" w:color="auto"/>
      </w:divBdr>
    </w:div>
    <w:div w:id="834953834">
      <w:bodyDiv w:val="1"/>
      <w:marLeft w:val="0"/>
      <w:marRight w:val="0"/>
      <w:marTop w:val="0"/>
      <w:marBottom w:val="0"/>
      <w:divBdr>
        <w:top w:val="none" w:sz="0" w:space="0" w:color="auto"/>
        <w:left w:val="none" w:sz="0" w:space="0" w:color="auto"/>
        <w:bottom w:val="none" w:sz="0" w:space="0" w:color="auto"/>
        <w:right w:val="none" w:sz="0" w:space="0" w:color="auto"/>
      </w:divBdr>
    </w:div>
    <w:div w:id="877741910">
      <w:bodyDiv w:val="1"/>
      <w:marLeft w:val="0"/>
      <w:marRight w:val="0"/>
      <w:marTop w:val="0"/>
      <w:marBottom w:val="0"/>
      <w:divBdr>
        <w:top w:val="none" w:sz="0" w:space="0" w:color="auto"/>
        <w:left w:val="none" w:sz="0" w:space="0" w:color="auto"/>
        <w:bottom w:val="none" w:sz="0" w:space="0" w:color="auto"/>
        <w:right w:val="none" w:sz="0" w:space="0" w:color="auto"/>
      </w:divBdr>
    </w:div>
    <w:div w:id="903485740">
      <w:bodyDiv w:val="1"/>
      <w:marLeft w:val="0"/>
      <w:marRight w:val="0"/>
      <w:marTop w:val="0"/>
      <w:marBottom w:val="0"/>
      <w:divBdr>
        <w:top w:val="none" w:sz="0" w:space="0" w:color="auto"/>
        <w:left w:val="none" w:sz="0" w:space="0" w:color="auto"/>
        <w:bottom w:val="none" w:sz="0" w:space="0" w:color="auto"/>
        <w:right w:val="none" w:sz="0" w:space="0" w:color="auto"/>
      </w:divBdr>
    </w:div>
    <w:div w:id="971249404">
      <w:bodyDiv w:val="1"/>
      <w:marLeft w:val="0"/>
      <w:marRight w:val="0"/>
      <w:marTop w:val="0"/>
      <w:marBottom w:val="0"/>
      <w:divBdr>
        <w:top w:val="none" w:sz="0" w:space="0" w:color="auto"/>
        <w:left w:val="none" w:sz="0" w:space="0" w:color="auto"/>
        <w:bottom w:val="none" w:sz="0" w:space="0" w:color="auto"/>
        <w:right w:val="none" w:sz="0" w:space="0" w:color="auto"/>
      </w:divBdr>
    </w:div>
    <w:div w:id="993529293">
      <w:bodyDiv w:val="1"/>
      <w:marLeft w:val="0"/>
      <w:marRight w:val="0"/>
      <w:marTop w:val="0"/>
      <w:marBottom w:val="0"/>
      <w:divBdr>
        <w:top w:val="none" w:sz="0" w:space="0" w:color="auto"/>
        <w:left w:val="none" w:sz="0" w:space="0" w:color="auto"/>
        <w:bottom w:val="none" w:sz="0" w:space="0" w:color="auto"/>
        <w:right w:val="none" w:sz="0" w:space="0" w:color="auto"/>
      </w:divBdr>
    </w:div>
    <w:div w:id="1021585095">
      <w:bodyDiv w:val="1"/>
      <w:marLeft w:val="0"/>
      <w:marRight w:val="0"/>
      <w:marTop w:val="0"/>
      <w:marBottom w:val="0"/>
      <w:divBdr>
        <w:top w:val="none" w:sz="0" w:space="0" w:color="auto"/>
        <w:left w:val="none" w:sz="0" w:space="0" w:color="auto"/>
        <w:bottom w:val="none" w:sz="0" w:space="0" w:color="auto"/>
        <w:right w:val="none" w:sz="0" w:space="0" w:color="auto"/>
      </w:divBdr>
    </w:div>
    <w:div w:id="1063330974">
      <w:bodyDiv w:val="1"/>
      <w:marLeft w:val="0"/>
      <w:marRight w:val="0"/>
      <w:marTop w:val="0"/>
      <w:marBottom w:val="0"/>
      <w:divBdr>
        <w:top w:val="none" w:sz="0" w:space="0" w:color="auto"/>
        <w:left w:val="none" w:sz="0" w:space="0" w:color="auto"/>
        <w:bottom w:val="none" w:sz="0" w:space="0" w:color="auto"/>
        <w:right w:val="none" w:sz="0" w:space="0" w:color="auto"/>
      </w:divBdr>
    </w:div>
    <w:div w:id="1075006910">
      <w:bodyDiv w:val="1"/>
      <w:marLeft w:val="0"/>
      <w:marRight w:val="0"/>
      <w:marTop w:val="0"/>
      <w:marBottom w:val="0"/>
      <w:divBdr>
        <w:top w:val="none" w:sz="0" w:space="0" w:color="auto"/>
        <w:left w:val="none" w:sz="0" w:space="0" w:color="auto"/>
        <w:bottom w:val="none" w:sz="0" w:space="0" w:color="auto"/>
        <w:right w:val="none" w:sz="0" w:space="0" w:color="auto"/>
      </w:divBdr>
    </w:div>
    <w:div w:id="1104610557">
      <w:bodyDiv w:val="1"/>
      <w:marLeft w:val="0"/>
      <w:marRight w:val="0"/>
      <w:marTop w:val="0"/>
      <w:marBottom w:val="0"/>
      <w:divBdr>
        <w:top w:val="none" w:sz="0" w:space="0" w:color="auto"/>
        <w:left w:val="none" w:sz="0" w:space="0" w:color="auto"/>
        <w:bottom w:val="none" w:sz="0" w:space="0" w:color="auto"/>
        <w:right w:val="none" w:sz="0" w:space="0" w:color="auto"/>
      </w:divBdr>
    </w:div>
    <w:div w:id="1107624423">
      <w:bodyDiv w:val="1"/>
      <w:marLeft w:val="0"/>
      <w:marRight w:val="0"/>
      <w:marTop w:val="0"/>
      <w:marBottom w:val="0"/>
      <w:divBdr>
        <w:top w:val="none" w:sz="0" w:space="0" w:color="auto"/>
        <w:left w:val="none" w:sz="0" w:space="0" w:color="auto"/>
        <w:bottom w:val="none" w:sz="0" w:space="0" w:color="auto"/>
        <w:right w:val="none" w:sz="0" w:space="0" w:color="auto"/>
      </w:divBdr>
    </w:div>
    <w:div w:id="1110397163">
      <w:bodyDiv w:val="1"/>
      <w:marLeft w:val="0"/>
      <w:marRight w:val="0"/>
      <w:marTop w:val="0"/>
      <w:marBottom w:val="0"/>
      <w:divBdr>
        <w:top w:val="none" w:sz="0" w:space="0" w:color="auto"/>
        <w:left w:val="none" w:sz="0" w:space="0" w:color="auto"/>
        <w:bottom w:val="none" w:sz="0" w:space="0" w:color="auto"/>
        <w:right w:val="none" w:sz="0" w:space="0" w:color="auto"/>
      </w:divBdr>
    </w:div>
    <w:div w:id="1114208762">
      <w:bodyDiv w:val="1"/>
      <w:marLeft w:val="0"/>
      <w:marRight w:val="0"/>
      <w:marTop w:val="0"/>
      <w:marBottom w:val="0"/>
      <w:divBdr>
        <w:top w:val="none" w:sz="0" w:space="0" w:color="auto"/>
        <w:left w:val="none" w:sz="0" w:space="0" w:color="auto"/>
        <w:bottom w:val="none" w:sz="0" w:space="0" w:color="auto"/>
        <w:right w:val="none" w:sz="0" w:space="0" w:color="auto"/>
      </w:divBdr>
    </w:div>
    <w:div w:id="1179195209">
      <w:bodyDiv w:val="1"/>
      <w:marLeft w:val="0"/>
      <w:marRight w:val="0"/>
      <w:marTop w:val="0"/>
      <w:marBottom w:val="0"/>
      <w:divBdr>
        <w:top w:val="none" w:sz="0" w:space="0" w:color="auto"/>
        <w:left w:val="none" w:sz="0" w:space="0" w:color="auto"/>
        <w:bottom w:val="none" w:sz="0" w:space="0" w:color="auto"/>
        <w:right w:val="none" w:sz="0" w:space="0" w:color="auto"/>
      </w:divBdr>
    </w:div>
    <w:div w:id="1205946650">
      <w:bodyDiv w:val="1"/>
      <w:marLeft w:val="0"/>
      <w:marRight w:val="0"/>
      <w:marTop w:val="0"/>
      <w:marBottom w:val="0"/>
      <w:divBdr>
        <w:top w:val="none" w:sz="0" w:space="0" w:color="auto"/>
        <w:left w:val="none" w:sz="0" w:space="0" w:color="auto"/>
        <w:bottom w:val="none" w:sz="0" w:space="0" w:color="auto"/>
        <w:right w:val="none" w:sz="0" w:space="0" w:color="auto"/>
      </w:divBdr>
    </w:div>
    <w:div w:id="1218130336">
      <w:bodyDiv w:val="1"/>
      <w:marLeft w:val="0"/>
      <w:marRight w:val="0"/>
      <w:marTop w:val="0"/>
      <w:marBottom w:val="0"/>
      <w:divBdr>
        <w:top w:val="none" w:sz="0" w:space="0" w:color="auto"/>
        <w:left w:val="none" w:sz="0" w:space="0" w:color="auto"/>
        <w:bottom w:val="none" w:sz="0" w:space="0" w:color="auto"/>
        <w:right w:val="none" w:sz="0" w:space="0" w:color="auto"/>
      </w:divBdr>
    </w:div>
    <w:div w:id="1237594156">
      <w:bodyDiv w:val="1"/>
      <w:marLeft w:val="0"/>
      <w:marRight w:val="0"/>
      <w:marTop w:val="0"/>
      <w:marBottom w:val="0"/>
      <w:divBdr>
        <w:top w:val="none" w:sz="0" w:space="0" w:color="auto"/>
        <w:left w:val="none" w:sz="0" w:space="0" w:color="auto"/>
        <w:bottom w:val="none" w:sz="0" w:space="0" w:color="auto"/>
        <w:right w:val="none" w:sz="0" w:space="0" w:color="auto"/>
      </w:divBdr>
    </w:div>
    <w:div w:id="1240138285">
      <w:bodyDiv w:val="1"/>
      <w:marLeft w:val="0"/>
      <w:marRight w:val="0"/>
      <w:marTop w:val="0"/>
      <w:marBottom w:val="0"/>
      <w:divBdr>
        <w:top w:val="none" w:sz="0" w:space="0" w:color="auto"/>
        <w:left w:val="none" w:sz="0" w:space="0" w:color="auto"/>
        <w:bottom w:val="none" w:sz="0" w:space="0" w:color="auto"/>
        <w:right w:val="none" w:sz="0" w:space="0" w:color="auto"/>
      </w:divBdr>
    </w:div>
    <w:div w:id="1253927003">
      <w:bodyDiv w:val="1"/>
      <w:marLeft w:val="0"/>
      <w:marRight w:val="0"/>
      <w:marTop w:val="0"/>
      <w:marBottom w:val="0"/>
      <w:divBdr>
        <w:top w:val="none" w:sz="0" w:space="0" w:color="auto"/>
        <w:left w:val="none" w:sz="0" w:space="0" w:color="auto"/>
        <w:bottom w:val="none" w:sz="0" w:space="0" w:color="auto"/>
        <w:right w:val="none" w:sz="0" w:space="0" w:color="auto"/>
      </w:divBdr>
    </w:div>
    <w:div w:id="1272470184">
      <w:bodyDiv w:val="1"/>
      <w:marLeft w:val="0"/>
      <w:marRight w:val="0"/>
      <w:marTop w:val="0"/>
      <w:marBottom w:val="0"/>
      <w:divBdr>
        <w:top w:val="none" w:sz="0" w:space="0" w:color="auto"/>
        <w:left w:val="none" w:sz="0" w:space="0" w:color="auto"/>
        <w:bottom w:val="none" w:sz="0" w:space="0" w:color="auto"/>
        <w:right w:val="none" w:sz="0" w:space="0" w:color="auto"/>
      </w:divBdr>
    </w:div>
    <w:div w:id="1275943294">
      <w:bodyDiv w:val="1"/>
      <w:marLeft w:val="0"/>
      <w:marRight w:val="0"/>
      <w:marTop w:val="0"/>
      <w:marBottom w:val="0"/>
      <w:divBdr>
        <w:top w:val="none" w:sz="0" w:space="0" w:color="auto"/>
        <w:left w:val="none" w:sz="0" w:space="0" w:color="auto"/>
        <w:bottom w:val="none" w:sz="0" w:space="0" w:color="auto"/>
        <w:right w:val="none" w:sz="0" w:space="0" w:color="auto"/>
      </w:divBdr>
    </w:div>
    <w:div w:id="1289897189">
      <w:bodyDiv w:val="1"/>
      <w:marLeft w:val="0"/>
      <w:marRight w:val="0"/>
      <w:marTop w:val="0"/>
      <w:marBottom w:val="0"/>
      <w:divBdr>
        <w:top w:val="none" w:sz="0" w:space="0" w:color="auto"/>
        <w:left w:val="none" w:sz="0" w:space="0" w:color="auto"/>
        <w:bottom w:val="none" w:sz="0" w:space="0" w:color="auto"/>
        <w:right w:val="none" w:sz="0" w:space="0" w:color="auto"/>
      </w:divBdr>
    </w:div>
    <w:div w:id="1291403274">
      <w:bodyDiv w:val="1"/>
      <w:marLeft w:val="0"/>
      <w:marRight w:val="0"/>
      <w:marTop w:val="0"/>
      <w:marBottom w:val="0"/>
      <w:divBdr>
        <w:top w:val="none" w:sz="0" w:space="0" w:color="auto"/>
        <w:left w:val="none" w:sz="0" w:space="0" w:color="auto"/>
        <w:bottom w:val="none" w:sz="0" w:space="0" w:color="auto"/>
        <w:right w:val="none" w:sz="0" w:space="0" w:color="auto"/>
      </w:divBdr>
    </w:div>
    <w:div w:id="1304578637">
      <w:bodyDiv w:val="1"/>
      <w:marLeft w:val="0"/>
      <w:marRight w:val="0"/>
      <w:marTop w:val="0"/>
      <w:marBottom w:val="0"/>
      <w:divBdr>
        <w:top w:val="none" w:sz="0" w:space="0" w:color="auto"/>
        <w:left w:val="none" w:sz="0" w:space="0" w:color="auto"/>
        <w:bottom w:val="none" w:sz="0" w:space="0" w:color="auto"/>
        <w:right w:val="none" w:sz="0" w:space="0" w:color="auto"/>
      </w:divBdr>
    </w:div>
    <w:div w:id="1304652156">
      <w:bodyDiv w:val="1"/>
      <w:marLeft w:val="0"/>
      <w:marRight w:val="0"/>
      <w:marTop w:val="0"/>
      <w:marBottom w:val="0"/>
      <w:divBdr>
        <w:top w:val="none" w:sz="0" w:space="0" w:color="auto"/>
        <w:left w:val="none" w:sz="0" w:space="0" w:color="auto"/>
        <w:bottom w:val="none" w:sz="0" w:space="0" w:color="auto"/>
        <w:right w:val="none" w:sz="0" w:space="0" w:color="auto"/>
      </w:divBdr>
    </w:div>
    <w:div w:id="1318267371">
      <w:bodyDiv w:val="1"/>
      <w:marLeft w:val="0"/>
      <w:marRight w:val="0"/>
      <w:marTop w:val="0"/>
      <w:marBottom w:val="0"/>
      <w:divBdr>
        <w:top w:val="none" w:sz="0" w:space="0" w:color="auto"/>
        <w:left w:val="none" w:sz="0" w:space="0" w:color="auto"/>
        <w:bottom w:val="none" w:sz="0" w:space="0" w:color="auto"/>
        <w:right w:val="none" w:sz="0" w:space="0" w:color="auto"/>
      </w:divBdr>
    </w:div>
    <w:div w:id="1334458898">
      <w:bodyDiv w:val="1"/>
      <w:marLeft w:val="0"/>
      <w:marRight w:val="0"/>
      <w:marTop w:val="0"/>
      <w:marBottom w:val="0"/>
      <w:divBdr>
        <w:top w:val="none" w:sz="0" w:space="0" w:color="auto"/>
        <w:left w:val="none" w:sz="0" w:space="0" w:color="auto"/>
        <w:bottom w:val="none" w:sz="0" w:space="0" w:color="auto"/>
        <w:right w:val="none" w:sz="0" w:space="0" w:color="auto"/>
      </w:divBdr>
    </w:div>
    <w:div w:id="1389769983">
      <w:bodyDiv w:val="1"/>
      <w:marLeft w:val="0"/>
      <w:marRight w:val="0"/>
      <w:marTop w:val="0"/>
      <w:marBottom w:val="0"/>
      <w:divBdr>
        <w:top w:val="none" w:sz="0" w:space="0" w:color="auto"/>
        <w:left w:val="none" w:sz="0" w:space="0" w:color="auto"/>
        <w:bottom w:val="none" w:sz="0" w:space="0" w:color="auto"/>
        <w:right w:val="none" w:sz="0" w:space="0" w:color="auto"/>
      </w:divBdr>
    </w:div>
    <w:div w:id="1409956258">
      <w:bodyDiv w:val="1"/>
      <w:marLeft w:val="0"/>
      <w:marRight w:val="0"/>
      <w:marTop w:val="0"/>
      <w:marBottom w:val="0"/>
      <w:divBdr>
        <w:top w:val="none" w:sz="0" w:space="0" w:color="auto"/>
        <w:left w:val="none" w:sz="0" w:space="0" w:color="auto"/>
        <w:bottom w:val="none" w:sz="0" w:space="0" w:color="auto"/>
        <w:right w:val="none" w:sz="0" w:space="0" w:color="auto"/>
      </w:divBdr>
    </w:div>
    <w:div w:id="1451585368">
      <w:bodyDiv w:val="1"/>
      <w:marLeft w:val="0"/>
      <w:marRight w:val="0"/>
      <w:marTop w:val="0"/>
      <w:marBottom w:val="0"/>
      <w:divBdr>
        <w:top w:val="none" w:sz="0" w:space="0" w:color="auto"/>
        <w:left w:val="none" w:sz="0" w:space="0" w:color="auto"/>
        <w:bottom w:val="none" w:sz="0" w:space="0" w:color="auto"/>
        <w:right w:val="none" w:sz="0" w:space="0" w:color="auto"/>
      </w:divBdr>
    </w:div>
    <w:div w:id="1475835114">
      <w:bodyDiv w:val="1"/>
      <w:marLeft w:val="0"/>
      <w:marRight w:val="0"/>
      <w:marTop w:val="0"/>
      <w:marBottom w:val="0"/>
      <w:divBdr>
        <w:top w:val="none" w:sz="0" w:space="0" w:color="auto"/>
        <w:left w:val="none" w:sz="0" w:space="0" w:color="auto"/>
        <w:bottom w:val="none" w:sz="0" w:space="0" w:color="auto"/>
        <w:right w:val="none" w:sz="0" w:space="0" w:color="auto"/>
      </w:divBdr>
    </w:div>
    <w:div w:id="1570074036">
      <w:bodyDiv w:val="1"/>
      <w:marLeft w:val="0"/>
      <w:marRight w:val="0"/>
      <w:marTop w:val="0"/>
      <w:marBottom w:val="0"/>
      <w:divBdr>
        <w:top w:val="none" w:sz="0" w:space="0" w:color="auto"/>
        <w:left w:val="none" w:sz="0" w:space="0" w:color="auto"/>
        <w:bottom w:val="none" w:sz="0" w:space="0" w:color="auto"/>
        <w:right w:val="none" w:sz="0" w:space="0" w:color="auto"/>
      </w:divBdr>
    </w:div>
    <w:div w:id="1606426843">
      <w:bodyDiv w:val="1"/>
      <w:marLeft w:val="0"/>
      <w:marRight w:val="0"/>
      <w:marTop w:val="0"/>
      <w:marBottom w:val="0"/>
      <w:divBdr>
        <w:top w:val="none" w:sz="0" w:space="0" w:color="auto"/>
        <w:left w:val="none" w:sz="0" w:space="0" w:color="auto"/>
        <w:bottom w:val="none" w:sz="0" w:space="0" w:color="auto"/>
        <w:right w:val="none" w:sz="0" w:space="0" w:color="auto"/>
      </w:divBdr>
    </w:div>
    <w:div w:id="1645693846">
      <w:bodyDiv w:val="1"/>
      <w:marLeft w:val="0"/>
      <w:marRight w:val="0"/>
      <w:marTop w:val="0"/>
      <w:marBottom w:val="0"/>
      <w:divBdr>
        <w:top w:val="none" w:sz="0" w:space="0" w:color="auto"/>
        <w:left w:val="none" w:sz="0" w:space="0" w:color="auto"/>
        <w:bottom w:val="none" w:sz="0" w:space="0" w:color="auto"/>
        <w:right w:val="none" w:sz="0" w:space="0" w:color="auto"/>
      </w:divBdr>
    </w:div>
    <w:div w:id="1645887162">
      <w:bodyDiv w:val="1"/>
      <w:marLeft w:val="0"/>
      <w:marRight w:val="0"/>
      <w:marTop w:val="0"/>
      <w:marBottom w:val="0"/>
      <w:divBdr>
        <w:top w:val="none" w:sz="0" w:space="0" w:color="auto"/>
        <w:left w:val="none" w:sz="0" w:space="0" w:color="auto"/>
        <w:bottom w:val="none" w:sz="0" w:space="0" w:color="auto"/>
        <w:right w:val="none" w:sz="0" w:space="0" w:color="auto"/>
      </w:divBdr>
    </w:div>
    <w:div w:id="1648050523">
      <w:bodyDiv w:val="1"/>
      <w:marLeft w:val="0"/>
      <w:marRight w:val="0"/>
      <w:marTop w:val="0"/>
      <w:marBottom w:val="0"/>
      <w:divBdr>
        <w:top w:val="none" w:sz="0" w:space="0" w:color="auto"/>
        <w:left w:val="none" w:sz="0" w:space="0" w:color="auto"/>
        <w:bottom w:val="none" w:sz="0" w:space="0" w:color="auto"/>
        <w:right w:val="none" w:sz="0" w:space="0" w:color="auto"/>
      </w:divBdr>
    </w:div>
    <w:div w:id="1651667243">
      <w:bodyDiv w:val="1"/>
      <w:marLeft w:val="0"/>
      <w:marRight w:val="0"/>
      <w:marTop w:val="0"/>
      <w:marBottom w:val="0"/>
      <w:divBdr>
        <w:top w:val="none" w:sz="0" w:space="0" w:color="auto"/>
        <w:left w:val="none" w:sz="0" w:space="0" w:color="auto"/>
        <w:bottom w:val="none" w:sz="0" w:space="0" w:color="auto"/>
        <w:right w:val="none" w:sz="0" w:space="0" w:color="auto"/>
      </w:divBdr>
    </w:div>
    <w:div w:id="1658191903">
      <w:bodyDiv w:val="1"/>
      <w:marLeft w:val="0"/>
      <w:marRight w:val="0"/>
      <w:marTop w:val="0"/>
      <w:marBottom w:val="0"/>
      <w:divBdr>
        <w:top w:val="none" w:sz="0" w:space="0" w:color="auto"/>
        <w:left w:val="none" w:sz="0" w:space="0" w:color="auto"/>
        <w:bottom w:val="none" w:sz="0" w:space="0" w:color="auto"/>
        <w:right w:val="none" w:sz="0" w:space="0" w:color="auto"/>
      </w:divBdr>
    </w:div>
    <w:div w:id="1661425675">
      <w:bodyDiv w:val="1"/>
      <w:marLeft w:val="0"/>
      <w:marRight w:val="0"/>
      <w:marTop w:val="0"/>
      <w:marBottom w:val="0"/>
      <w:divBdr>
        <w:top w:val="none" w:sz="0" w:space="0" w:color="auto"/>
        <w:left w:val="none" w:sz="0" w:space="0" w:color="auto"/>
        <w:bottom w:val="none" w:sz="0" w:space="0" w:color="auto"/>
        <w:right w:val="none" w:sz="0" w:space="0" w:color="auto"/>
      </w:divBdr>
    </w:div>
    <w:div w:id="1675649215">
      <w:bodyDiv w:val="1"/>
      <w:marLeft w:val="0"/>
      <w:marRight w:val="0"/>
      <w:marTop w:val="0"/>
      <w:marBottom w:val="0"/>
      <w:divBdr>
        <w:top w:val="none" w:sz="0" w:space="0" w:color="auto"/>
        <w:left w:val="none" w:sz="0" w:space="0" w:color="auto"/>
        <w:bottom w:val="none" w:sz="0" w:space="0" w:color="auto"/>
        <w:right w:val="none" w:sz="0" w:space="0" w:color="auto"/>
      </w:divBdr>
    </w:div>
    <w:div w:id="1690450349">
      <w:bodyDiv w:val="1"/>
      <w:marLeft w:val="0"/>
      <w:marRight w:val="0"/>
      <w:marTop w:val="0"/>
      <w:marBottom w:val="0"/>
      <w:divBdr>
        <w:top w:val="none" w:sz="0" w:space="0" w:color="auto"/>
        <w:left w:val="none" w:sz="0" w:space="0" w:color="auto"/>
        <w:bottom w:val="none" w:sz="0" w:space="0" w:color="auto"/>
        <w:right w:val="none" w:sz="0" w:space="0" w:color="auto"/>
      </w:divBdr>
    </w:div>
    <w:div w:id="1717583411">
      <w:bodyDiv w:val="1"/>
      <w:marLeft w:val="0"/>
      <w:marRight w:val="0"/>
      <w:marTop w:val="0"/>
      <w:marBottom w:val="0"/>
      <w:divBdr>
        <w:top w:val="none" w:sz="0" w:space="0" w:color="auto"/>
        <w:left w:val="none" w:sz="0" w:space="0" w:color="auto"/>
        <w:bottom w:val="none" w:sz="0" w:space="0" w:color="auto"/>
        <w:right w:val="none" w:sz="0" w:space="0" w:color="auto"/>
      </w:divBdr>
    </w:div>
    <w:div w:id="1728531862">
      <w:bodyDiv w:val="1"/>
      <w:marLeft w:val="0"/>
      <w:marRight w:val="0"/>
      <w:marTop w:val="0"/>
      <w:marBottom w:val="0"/>
      <w:divBdr>
        <w:top w:val="none" w:sz="0" w:space="0" w:color="auto"/>
        <w:left w:val="none" w:sz="0" w:space="0" w:color="auto"/>
        <w:bottom w:val="none" w:sz="0" w:space="0" w:color="auto"/>
        <w:right w:val="none" w:sz="0" w:space="0" w:color="auto"/>
      </w:divBdr>
    </w:div>
    <w:div w:id="1761219721">
      <w:bodyDiv w:val="1"/>
      <w:marLeft w:val="0"/>
      <w:marRight w:val="0"/>
      <w:marTop w:val="0"/>
      <w:marBottom w:val="0"/>
      <w:divBdr>
        <w:top w:val="none" w:sz="0" w:space="0" w:color="auto"/>
        <w:left w:val="none" w:sz="0" w:space="0" w:color="auto"/>
        <w:bottom w:val="none" w:sz="0" w:space="0" w:color="auto"/>
        <w:right w:val="none" w:sz="0" w:space="0" w:color="auto"/>
      </w:divBdr>
    </w:div>
    <w:div w:id="1802573036">
      <w:bodyDiv w:val="1"/>
      <w:marLeft w:val="0"/>
      <w:marRight w:val="0"/>
      <w:marTop w:val="0"/>
      <w:marBottom w:val="0"/>
      <w:divBdr>
        <w:top w:val="none" w:sz="0" w:space="0" w:color="auto"/>
        <w:left w:val="none" w:sz="0" w:space="0" w:color="auto"/>
        <w:bottom w:val="none" w:sz="0" w:space="0" w:color="auto"/>
        <w:right w:val="none" w:sz="0" w:space="0" w:color="auto"/>
      </w:divBdr>
    </w:div>
    <w:div w:id="1816604254">
      <w:bodyDiv w:val="1"/>
      <w:marLeft w:val="0"/>
      <w:marRight w:val="0"/>
      <w:marTop w:val="0"/>
      <w:marBottom w:val="0"/>
      <w:divBdr>
        <w:top w:val="none" w:sz="0" w:space="0" w:color="auto"/>
        <w:left w:val="none" w:sz="0" w:space="0" w:color="auto"/>
        <w:bottom w:val="none" w:sz="0" w:space="0" w:color="auto"/>
        <w:right w:val="none" w:sz="0" w:space="0" w:color="auto"/>
      </w:divBdr>
    </w:div>
    <w:div w:id="1827281559">
      <w:bodyDiv w:val="1"/>
      <w:marLeft w:val="0"/>
      <w:marRight w:val="0"/>
      <w:marTop w:val="0"/>
      <w:marBottom w:val="0"/>
      <w:divBdr>
        <w:top w:val="none" w:sz="0" w:space="0" w:color="auto"/>
        <w:left w:val="none" w:sz="0" w:space="0" w:color="auto"/>
        <w:bottom w:val="none" w:sz="0" w:space="0" w:color="auto"/>
        <w:right w:val="none" w:sz="0" w:space="0" w:color="auto"/>
      </w:divBdr>
    </w:div>
    <w:div w:id="1838959105">
      <w:bodyDiv w:val="1"/>
      <w:marLeft w:val="0"/>
      <w:marRight w:val="0"/>
      <w:marTop w:val="0"/>
      <w:marBottom w:val="0"/>
      <w:divBdr>
        <w:top w:val="none" w:sz="0" w:space="0" w:color="auto"/>
        <w:left w:val="none" w:sz="0" w:space="0" w:color="auto"/>
        <w:bottom w:val="none" w:sz="0" w:space="0" w:color="auto"/>
        <w:right w:val="none" w:sz="0" w:space="0" w:color="auto"/>
      </w:divBdr>
    </w:div>
    <w:div w:id="1886213658">
      <w:bodyDiv w:val="1"/>
      <w:marLeft w:val="0"/>
      <w:marRight w:val="0"/>
      <w:marTop w:val="0"/>
      <w:marBottom w:val="0"/>
      <w:divBdr>
        <w:top w:val="none" w:sz="0" w:space="0" w:color="auto"/>
        <w:left w:val="none" w:sz="0" w:space="0" w:color="auto"/>
        <w:bottom w:val="none" w:sz="0" w:space="0" w:color="auto"/>
        <w:right w:val="none" w:sz="0" w:space="0" w:color="auto"/>
      </w:divBdr>
    </w:div>
    <w:div w:id="1907719205">
      <w:bodyDiv w:val="1"/>
      <w:marLeft w:val="0"/>
      <w:marRight w:val="0"/>
      <w:marTop w:val="0"/>
      <w:marBottom w:val="0"/>
      <w:divBdr>
        <w:top w:val="none" w:sz="0" w:space="0" w:color="auto"/>
        <w:left w:val="none" w:sz="0" w:space="0" w:color="auto"/>
        <w:bottom w:val="none" w:sz="0" w:space="0" w:color="auto"/>
        <w:right w:val="none" w:sz="0" w:space="0" w:color="auto"/>
      </w:divBdr>
    </w:div>
    <w:div w:id="1976450914">
      <w:bodyDiv w:val="1"/>
      <w:marLeft w:val="0"/>
      <w:marRight w:val="0"/>
      <w:marTop w:val="0"/>
      <w:marBottom w:val="0"/>
      <w:divBdr>
        <w:top w:val="none" w:sz="0" w:space="0" w:color="auto"/>
        <w:left w:val="none" w:sz="0" w:space="0" w:color="auto"/>
        <w:bottom w:val="none" w:sz="0" w:space="0" w:color="auto"/>
        <w:right w:val="none" w:sz="0" w:space="0" w:color="auto"/>
      </w:divBdr>
    </w:div>
    <w:div w:id="1986817425">
      <w:bodyDiv w:val="1"/>
      <w:marLeft w:val="0"/>
      <w:marRight w:val="0"/>
      <w:marTop w:val="0"/>
      <w:marBottom w:val="0"/>
      <w:divBdr>
        <w:top w:val="none" w:sz="0" w:space="0" w:color="auto"/>
        <w:left w:val="none" w:sz="0" w:space="0" w:color="auto"/>
        <w:bottom w:val="none" w:sz="0" w:space="0" w:color="auto"/>
        <w:right w:val="none" w:sz="0" w:space="0" w:color="auto"/>
      </w:divBdr>
    </w:div>
    <w:div w:id="2000385547">
      <w:bodyDiv w:val="1"/>
      <w:marLeft w:val="0"/>
      <w:marRight w:val="0"/>
      <w:marTop w:val="0"/>
      <w:marBottom w:val="0"/>
      <w:divBdr>
        <w:top w:val="none" w:sz="0" w:space="0" w:color="auto"/>
        <w:left w:val="none" w:sz="0" w:space="0" w:color="auto"/>
        <w:bottom w:val="none" w:sz="0" w:space="0" w:color="auto"/>
        <w:right w:val="none" w:sz="0" w:space="0" w:color="auto"/>
      </w:divBdr>
    </w:div>
    <w:div w:id="2025283879">
      <w:bodyDiv w:val="1"/>
      <w:marLeft w:val="0"/>
      <w:marRight w:val="0"/>
      <w:marTop w:val="0"/>
      <w:marBottom w:val="0"/>
      <w:divBdr>
        <w:top w:val="none" w:sz="0" w:space="0" w:color="auto"/>
        <w:left w:val="none" w:sz="0" w:space="0" w:color="auto"/>
        <w:bottom w:val="none" w:sz="0" w:space="0" w:color="auto"/>
        <w:right w:val="none" w:sz="0" w:space="0" w:color="auto"/>
      </w:divBdr>
    </w:div>
    <w:div w:id="2094431400">
      <w:bodyDiv w:val="1"/>
      <w:marLeft w:val="0"/>
      <w:marRight w:val="0"/>
      <w:marTop w:val="0"/>
      <w:marBottom w:val="0"/>
      <w:divBdr>
        <w:top w:val="none" w:sz="0" w:space="0" w:color="auto"/>
        <w:left w:val="none" w:sz="0" w:space="0" w:color="auto"/>
        <w:bottom w:val="none" w:sz="0" w:space="0" w:color="auto"/>
        <w:right w:val="none" w:sz="0" w:space="0" w:color="auto"/>
      </w:divBdr>
    </w:div>
    <w:div w:id="2118213683">
      <w:bodyDiv w:val="1"/>
      <w:marLeft w:val="0"/>
      <w:marRight w:val="0"/>
      <w:marTop w:val="0"/>
      <w:marBottom w:val="0"/>
      <w:divBdr>
        <w:top w:val="none" w:sz="0" w:space="0" w:color="auto"/>
        <w:left w:val="none" w:sz="0" w:space="0" w:color="auto"/>
        <w:bottom w:val="none" w:sz="0" w:space="0" w:color="auto"/>
        <w:right w:val="none" w:sz="0" w:space="0" w:color="auto"/>
      </w:divBdr>
      <w:divsChild>
        <w:div w:id="1118841649">
          <w:marLeft w:val="0"/>
          <w:marRight w:val="0"/>
          <w:marTop w:val="0"/>
          <w:marBottom w:val="0"/>
          <w:divBdr>
            <w:top w:val="none" w:sz="0" w:space="0" w:color="auto"/>
            <w:left w:val="none" w:sz="0" w:space="0" w:color="auto"/>
            <w:bottom w:val="none" w:sz="0" w:space="0" w:color="auto"/>
            <w:right w:val="none" w:sz="0" w:space="0" w:color="auto"/>
          </w:divBdr>
        </w:div>
      </w:divsChild>
    </w:div>
    <w:div w:id="2123456686">
      <w:bodyDiv w:val="1"/>
      <w:marLeft w:val="0"/>
      <w:marRight w:val="0"/>
      <w:marTop w:val="0"/>
      <w:marBottom w:val="0"/>
      <w:divBdr>
        <w:top w:val="none" w:sz="0" w:space="0" w:color="auto"/>
        <w:left w:val="none" w:sz="0" w:space="0" w:color="auto"/>
        <w:bottom w:val="none" w:sz="0" w:space="0" w:color="auto"/>
        <w:right w:val="none" w:sz="0" w:space="0" w:color="auto"/>
      </w:divBdr>
    </w:div>
    <w:div w:id="214068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hyperlink" Target="https://eunis.eea.europa.eu/habitats_code2000/6150" TargetMode="External"/><Relationship Id="rId47" Type="http://schemas.openxmlformats.org/officeDocument/2006/relationships/hyperlink" Target="https://eunis.eea.europa.eu/species/Tetrao%20tetrix%20tetrix" TargetMode="External"/><Relationship Id="rId63" Type="http://schemas.openxmlformats.org/officeDocument/2006/relationships/hyperlink" Target="https://eunis.eea.europa.eu/species/Phengaris%20nausithous" TargetMode="External"/><Relationship Id="rId68" Type="http://schemas.openxmlformats.org/officeDocument/2006/relationships/hyperlink" Target="https://eunis.eea.europa.eu/habitats_code2000/9130" TargetMode="External"/><Relationship Id="rId84" Type="http://schemas.openxmlformats.org/officeDocument/2006/relationships/image" Target="media/image6.png"/><Relationship Id="rId89" Type="http://schemas.openxmlformats.org/officeDocument/2006/relationships/header" Target="header2.xml"/><Relationship Id="rId16" Type="http://schemas.openxmlformats.org/officeDocument/2006/relationships/hyperlink" Target="https://www.un.org.pl/cel7" TargetMode="Externa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hyperlink" Target="https://eunis.eea.europa.eu/habitats_code2000/3160" TargetMode="External"/><Relationship Id="rId37" Type="http://schemas.openxmlformats.org/officeDocument/2006/relationships/hyperlink" Target="https://eunis.eea.europa.eu/species/Turdus%20torquatus" TargetMode="External"/><Relationship Id="rId53" Type="http://schemas.openxmlformats.org/officeDocument/2006/relationships/hyperlink" Target="https://eunis.eea.europa.eu/species/Lynx%20lynx" TargetMode="External"/><Relationship Id="rId58" Type="http://schemas.openxmlformats.org/officeDocument/2006/relationships/hyperlink" Target="https://eunis.eea.europa.eu/habitats_code2000/7230" TargetMode="External"/><Relationship Id="rId74" Type="http://schemas.openxmlformats.org/officeDocument/2006/relationships/hyperlink" Target="https://eunis.eea.europa.eu/habitats_code2000/91D0" TargetMode="External"/><Relationship Id="rId79" Type="http://schemas.openxmlformats.org/officeDocument/2006/relationships/hyperlink" Target="https://pl.wikipedia.org/wiki/Trzci%C5%84skie_Mokrad%C5%82a" TargetMode="External"/><Relationship Id="rId102"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10.png"/><Relationship Id="rId95" Type="http://schemas.openxmlformats.org/officeDocument/2006/relationships/image" Target="media/image15.png"/><Relationship Id="rId22" Type="http://schemas.openxmlformats.org/officeDocument/2006/relationships/chart" Target="charts/chart2.xml"/><Relationship Id="rId27" Type="http://schemas.openxmlformats.org/officeDocument/2006/relationships/hyperlink" Target="https://crfop.gdos.gov.pl" TargetMode="External"/><Relationship Id="rId43" Type="http://schemas.openxmlformats.org/officeDocument/2006/relationships/hyperlink" Target="https://eunis.eea.europa.eu/species/Cinclus%20cinclus" TargetMode="External"/><Relationship Id="rId48" Type="http://schemas.openxmlformats.org/officeDocument/2006/relationships/hyperlink" Target="https://eunis.eea.europa.eu/habitats_code2000/6510" TargetMode="External"/><Relationship Id="rId64" Type="http://schemas.openxmlformats.org/officeDocument/2006/relationships/hyperlink" Target="https://eunis.eea.europa.eu/habitats_code2000/8230" TargetMode="External"/><Relationship Id="rId69" Type="http://schemas.openxmlformats.org/officeDocument/2006/relationships/hyperlink" Target="https://eunis.eea.europa.eu/species/Campanula%20bohemica" TargetMode="External"/><Relationship Id="rId80" Type="http://schemas.openxmlformats.org/officeDocument/2006/relationships/hyperlink" Target="https://pl.wikipedia.org/wiki/Paleozoik" TargetMode="External"/><Relationship Id="rId85" Type="http://schemas.openxmlformats.org/officeDocument/2006/relationships/image" Target="media/image7.png"/><Relationship Id="rId12" Type="http://schemas.openxmlformats.org/officeDocument/2006/relationships/image" Target="media/image1.jpeg"/><Relationship Id="rId17" Type="http://schemas.openxmlformats.org/officeDocument/2006/relationships/hyperlink" Target="https://www.un.org.pl/cel9" TargetMode="External"/><Relationship Id="rId33" Type="http://schemas.openxmlformats.org/officeDocument/2006/relationships/hyperlink" Target="https://eunis.eea.europa.eu/species/Barbastella%20barbastellus" TargetMode="External"/><Relationship Id="rId38" Type="http://schemas.openxmlformats.org/officeDocument/2006/relationships/hyperlink" Target="https://eunis.eea.europa.eu/habitats_code2000/4070" TargetMode="External"/><Relationship Id="rId59" Type="http://schemas.openxmlformats.org/officeDocument/2006/relationships/hyperlink" Target="https://eunis.eea.europa.eu/species/Myotis%20myotis" TargetMode="External"/><Relationship Id="rId103" Type="http://schemas.openxmlformats.org/officeDocument/2006/relationships/header" Target="header4.xml"/><Relationship Id="rId108" Type="http://schemas.microsoft.com/office/2019/05/relationships/documenttasks" Target="documenttasks/documenttasks1.xml"/><Relationship Id="rId20" Type="http://schemas.openxmlformats.org/officeDocument/2006/relationships/hyperlink" Target="https://www.un.org.pl/cel15" TargetMode="External"/><Relationship Id="rId41" Type="http://schemas.openxmlformats.org/officeDocument/2006/relationships/hyperlink" Target="https://eunis.eea.europa.eu/species/Carduelis%20flammea" TargetMode="External"/><Relationship Id="rId54" Type="http://schemas.openxmlformats.org/officeDocument/2006/relationships/hyperlink" Target="https://eunis.eea.europa.eu/habitats_code2000/7140" TargetMode="External"/><Relationship Id="rId62" Type="http://schemas.openxmlformats.org/officeDocument/2006/relationships/hyperlink" Target="https://eunis.eea.europa.eu/habitats_code2000/8220" TargetMode="External"/><Relationship Id="rId70" Type="http://schemas.openxmlformats.org/officeDocument/2006/relationships/hyperlink" Target="https://eunis.eea.europa.eu/habitats_code2000/9170" TargetMode="External"/><Relationship Id="rId75" Type="http://schemas.openxmlformats.org/officeDocument/2006/relationships/hyperlink" Target="https://eunis.eea.europa.eu/habitats_code2000/91E0" TargetMode="External"/><Relationship Id="rId83" Type="http://schemas.openxmlformats.org/officeDocument/2006/relationships/hyperlink" Target="https://pl.wikipedia.org/wiki/D%C4%85browa_(las)" TargetMode="External"/><Relationship Id="rId88" Type="http://schemas.openxmlformats.org/officeDocument/2006/relationships/footer" Target="footer2.xml"/><Relationship Id="rId91" Type="http://schemas.openxmlformats.org/officeDocument/2006/relationships/image" Target="media/image11.png"/><Relationship Id="rId96" Type="http://schemas.openxmlformats.org/officeDocument/2006/relationships/hyperlink" Target="https://www.iop.krakow.pl/Ssaki/gatunki"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n.org.pl/cel6" TargetMode="External"/><Relationship Id="rId23" Type="http://schemas.openxmlformats.org/officeDocument/2006/relationships/chart" Target="charts/chart3.xml"/><Relationship Id="rId28" Type="http://schemas.openxmlformats.org/officeDocument/2006/relationships/image" Target="media/image4.png"/><Relationship Id="rId36" Type="http://schemas.openxmlformats.org/officeDocument/2006/relationships/hyperlink" Target="https://eunis.eea.europa.eu/habitats_code2000/4060" TargetMode="External"/><Relationship Id="rId49" Type="http://schemas.openxmlformats.org/officeDocument/2006/relationships/hyperlink" Target="https://eunis.eea.europa.eu/species/Glaucidium%20passerinum" TargetMode="External"/><Relationship Id="rId57" Type="http://schemas.openxmlformats.org/officeDocument/2006/relationships/hyperlink" Target="https://eunis.eea.europa.eu/species/Myotis%20bechsteinii"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eunis.eea.europa.eu/species/Aegolius%20funereus" TargetMode="External"/><Relationship Id="rId44" Type="http://schemas.openxmlformats.org/officeDocument/2006/relationships/hyperlink" Target="https://eunis.eea.europa.eu/habitats_code2000/6230" TargetMode="External"/><Relationship Id="rId52" Type="http://schemas.openxmlformats.org/officeDocument/2006/relationships/hyperlink" Target="https://eunis.eea.europa.eu/habitats_code2000/7110" TargetMode="External"/><Relationship Id="rId60" Type="http://schemas.openxmlformats.org/officeDocument/2006/relationships/hyperlink" Target="https://eunis.eea.europa.eu/habitats_code2000/8110" TargetMode="External"/><Relationship Id="rId65" Type="http://schemas.openxmlformats.org/officeDocument/2006/relationships/hyperlink" Target="https://eunis.eea.europa.eu/species/Picus%20canus" TargetMode="External"/><Relationship Id="rId73" Type="http://schemas.openxmlformats.org/officeDocument/2006/relationships/hyperlink" Target="https://eunis.eea.europa.eu/species/Galium%20sudeticum" TargetMode="External"/><Relationship Id="rId78" Type="http://schemas.openxmlformats.org/officeDocument/2006/relationships/hyperlink" Target="https://pl.wikipedia.org/wiki/Natura_2000" TargetMode="External"/><Relationship Id="rId81" Type="http://schemas.openxmlformats.org/officeDocument/2006/relationships/hyperlink" Target="https://pl.wikipedia.org/wiki/Perm" TargetMode="External"/><Relationship Id="rId86" Type="http://schemas.openxmlformats.org/officeDocument/2006/relationships/header" Target="header1.xml"/><Relationship Id="rId94" Type="http://schemas.openxmlformats.org/officeDocument/2006/relationships/image" Target="media/image14.png"/><Relationship Id="rId99" Type="http://schemas.openxmlformats.org/officeDocument/2006/relationships/hyperlink" Target="http://www.magazyn.salamandra.org.pl/m10a06.html" TargetMode="External"/><Relationship Id="rId10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un.org.pl/cel11" TargetMode="External"/><Relationship Id="rId39" Type="http://schemas.openxmlformats.org/officeDocument/2006/relationships/hyperlink" Target="https://eunis.eea.europa.eu/species/Canis%20lupus" TargetMode="External"/><Relationship Id="rId34" Type="http://schemas.openxmlformats.org/officeDocument/2006/relationships/hyperlink" Target="https://eunis.eea.europa.eu/habitats_code2000/4030" TargetMode="External"/><Relationship Id="rId50" Type="http://schemas.openxmlformats.org/officeDocument/2006/relationships/hyperlink" Target="https://eunis.eea.europa.eu/habitats_code2000/6520" TargetMode="External"/><Relationship Id="rId55" Type="http://schemas.openxmlformats.org/officeDocument/2006/relationships/hyperlink" Target="https://eunis.eea.europa.eu/species/Motacilla%20cinerea" TargetMode="External"/><Relationship Id="rId76" Type="http://schemas.openxmlformats.org/officeDocument/2006/relationships/hyperlink" Target="https://eunis.eea.europa.eu/habitats_code2000/9410" TargetMode="External"/><Relationship Id="rId97" Type="http://schemas.openxmlformats.org/officeDocument/2006/relationships/hyperlink" Target="https://www.ipcc.ch/assessment-report/ar6/" TargetMode="External"/><Relationship Id="rId104" Type="http://schemas.openxmlformats.org/officeDocument/2006/relationships/footer" Target="footer4.xml"/><Relationship Id="rId7" Type="http://schemas.openxmlformats.org/officeDocument/2006/relationships/styles" Target="styles.xml"/><Relationship Id="rId71" Type="http://schemas.openxmlformats.org/officeDocument/2006/relationships/hyperlink" Target="https://eunis.eea.europa.eu/species/Pedicularis%20sudetica" TargetMode="Externa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3.png"/><Relationship Id="rId40" Type="http://schemas.openxmlformats.org/officeDocument/2006/relationships/hyperlink" Target="https://eunis.eea.europa.eu/habitats_code2000/4080" TargetMode="External"/><Relationship Id="rId45" Type="http://schemas.openxmlformats.org/officeDocument/2006/relationships/hyperlink" Target="https://eunis.eea.europa.eu/species/Falco%20peregrinus" TargetMode="External"/><Relationship Id="rId66" Type="http://schemas.openxmlformats.org/officeDocument/2006/relationships/hyperlink" Target="https://eunis.eea.europa.eu/habitats_code2000/9110" TargetMode="External"/><Relationship Id="rId87" Type="http://schemas.openxmlformats.org/officeDocument/2006/relationships/footer" Target="footer1.xml"/><Relationship Id="rId61" Type="http://schemas.openxmlformats.org/officeDocument/2006/relationships/hyperlink" Target="https://eunis.eea.europa.eu/species/Tetrao%20urogallus" TargetMode="External"/><Relationship Id="rId82" Type="http://schemas.openxmlformats.org/officeDocument/2006/relationships/hyperlink" Target="https://pl.wikipedia.org/wiki/Trzeciorz%C4%99d" TargetMode="External"/><Relationship Id="rId19" Type="http://schemas.openxmlformats.org/officeDocument/2006/relationships/hyperlink" Target="https://www.un.org.pl/cel13" TargetMode="External"/><Relationship Id="rId14" Type="http://schemas.openxmlformats.org/officeDocument/2006/relationships/hyperlink" Target="https://www.un.org.pl/cel3" TargetMode="External"/><Relationship Id="rId30" Type="http://schemas.openxmlformats.org/officeDocument/2006/relationships/hyperlink" Target="https://eunis.eea.europa.eu/habitats_code2000/3110" TargetMode="External"/><Relationship Id="rId35" Type="http://schemas.openxmlformats.org/officeDocument/2006/relationships/hyperlink" Target="https://eunis.eea.europa.eu/species/Bubo%20bubo" TargetMode="External"/><Relationship Id="rId56" Type="http://schemas.openxmlformats.org/officeDocument/2006/relationships/hyperlink" Target="https://eunis.eea.europa.eu/habitats_code2000/7150" TargetMode="External"/><Relationship Id="rId77" Type="http://schemas.openxmlformats.org/officeDocument/2006/relationships/hyperlink" Target="https://pl.wikipedia.org/wiki/Specjalny_obszar_ochrony_siedlisk" TargetMode="External"/><Relationship Id="rId100" Type="http://schemas.openxmlformats.org/officeDocument/2006/relationships/hyperlink" Target="http://geoportal.pgi.gov.pl/midas-web/pages/index.jsf?conversationContext=2" TargetMode="External"/><Relationship Id="rId105"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eunis.eea.europa.eu/species/Luscinia%20svecica" TargetMode="External"/><Relationship Id="rId72" Type="http://schemas.openxmlformats.org/officeDocument/2006/relationships/hyperlink" Target="https://eunis.eea.europa.eu/habitats_code2000/9180" TargetMode="External"/><Relationship Id="rId93" Type="http://schemas.openxmlformats.org/officeDocument/2006/relationships/image" Target="media/image13.png"/><Relationship Id="rId98" Type="http://schemas.openxmlformats.org/officeDocument/2006/relationships/hyperlink" Target="https://kpnmab.pl/niepylak-apollo" TargetMode="External"/><Relationship Id="rId3" Type="http://schemas.openxmlformats.org/officeDocument/2006/relationships/customXml" Target="../customXml/item3.xml"/><Relationship Id="rId25" Type="http://schemas.openxmlformats.org/officeDocument/2006/relationships/chart" Target="charts/chart4.xml"/><Relationship Id="rId46" Type="http://schemas.openxmlformats.org/officeDocument/2006/relationships/hyperlink" Target="https://eunis.eea.europa.eu/habitats_code2000/6430" TargetMode="External"/><Relationship Id="rId67" Type="http://schemas.openxmlformats.org/officeDocument/2006/relationships/hyperlink" Target="https://eunis.eea.europa.eu/species/Prunella%20collari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geoportal.pgi.gov.pl/midas-web/pages/index.jsf?conversationContext=2" TargetMode="External"/><Relationship Id="rId1" Type="http://schemas.openxmlformats.org/officeDocument/2006/relationships/hyperlink" Target="http://www.wbu.wroc.pl/index.php?strona=opracowania&amp;id=3&am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20Jarynowska\Desktop\PAJ\Dane_ocena\10lat_miasto_wies_ludz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a%20Jarynowska\Desktop\PAJ\Dane_ocena\przyczyny%20przyznawania%20pomcy%20spo&#322;eczne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Arkusz2!$A$2</c:f>
              <c:strCache>
                <c:ptCount val="1"/>
                <c:pt idx="0">
                  <c:v>ogółem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Arkusz2!$B$2:$L$2</c:f>
              <c:numCache>
                <c:formatCode>0%</c:formatCode>
                <c:ptCount val="11"/>
                <c:pt idx="0">
                  <c:v>0.2</c:v>
                </c:pt>
                <c:pt idx="1">
                  <c:v>0.21</c:v>
                </c:pt>
                <c:pt idx="2">
                  <c:v>0.21</c:v>
                </c:pt>
                <c:pt idx="3">
                  <c:v>0.22</c:v>
                </c:pt>
                <c:pt idx="4">
                  <c:v>0.22</c:v>
                </c:pt>
                <c:pt idx="5">
                  <c:v>0.23</c:v>
                </c:pt>
                <c:pt idx="6">
                  <c:v>0.24</c:v>
                </c:pt>
                <c:pt idx="7">
                  <c:v>0.25</c:v>
                </c:pt>
                <c:pt idx="8">
                  <c:v>0.26</c:v>
                </c:pt>
                <c:pt idx="9">
                  <c:v>0.27</c:v>
                </c:pt>
                <c:pt idx="10">
                  <c:v>0.27</c:v>
                </c:pt>
              </c:numCache>
            </c:numRef>
          </c:val>
          <c:smooth val="0"/>
          <c:extLst>
            <c:ext xmlns:c16="http://schemas.microsoft.com/office/drawing/2014/chart" uri="{C3380CC4-5D6E-409C-BE32-E72D297353CC}">
              <c16:uniqueId val="{00000000-D70C-46CE-B593-3DB6BE2C1984}"/>
            </c:ext>
          </c:extLst>
        </c:ser>
        <c:ser>
          <c:idx val="2"/>
          <c:order val="2"/>
          <c:tx>
            <c:strRef>
              <c:f>Arkusz2!$A$3</c:f>
              <c:strCache>
                <c:ptCount val="1"/>
                <c:pt idx="0">
                  <c:v>w miastach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Arkusz2!$B$3:$L$3</c:f>
              <c:numCache>
                <c:formatCode>0%</c:formatCode>
                <c:ptCount val="11"/>
                <c:pt idx="0">
                  <c:v>0.21</c:v>
                </c:pt>
                <c:pt idx="1">
                  <c:v>0.22</c:v>
                </c:pt>
                <c:pt idx="2">
                  <c:v>0.22</c:v>
                </c:pt>
                <c:pt idx="3">
                  <c:v>0.23</c:v>
                </c:pt>
                <c:pt idx="4">
                  <c:v>0.24</c:v>
                </c:pt>
                <c:pt idx="5">
                  <c:v>0.25</c:v>
                </c:pt>
                <c:pt idx="6">
                  <c:v>0.26</c:v>
                </c:pt>
                <c:pt idx="7">
                  <c:v>0.26</c:v>
                </c:pt>
                <c:pt idx="8">
                  <c:v>0.27</c:v>
                </c:pt>
                <c:pt idx="9">
                  <c:v>0.28000000000000003</c:v>
                </c:pt>
                <c:pt idx="10">
                  <c:v>0.28999999999999998</c:v>
                </c:pt>
              </c:numCache>
            </c:numRef>
          </c:val>
          <c:smooth val="0"/>
          <c:extLst>
            <c:ext xmlns:c16="http://schemas.microsoft.com/office/drawing/2014/chart" uri="{C3380CC4-5D6E-409C-BE32-E72D297353CC}">
              <c16:uniqueId val="{00000001-D70C-46CE-B593-3DB6BE2C1984}"/>
            </c:ext>
          </c:extLst>
        </c:ser>
        <c:ser>
          <c:idx val="3"/>
          <c:order val="3"/>
          <c:tx>
            <c:strRef>
              <c:f>Arkusz2!$A$4</c:f>
              <c:strCache>
                <c:ptCount val="1"/>
                <c:pt idx="0">
                  <c:v>na wsi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Arkusz2!$B$1:$L$1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Arkusz2!$B$4:$L$4</c:f>
              <c:numCache>
                <c:formatCode>0%</c:formatCode>
                <c:ptCount val="11"/>
                <c:pt idx="0">
                  <c:v>0.19</c:v>
                </c:pt>
                <c:pt idx="1">
                  <c:v>0.19</c:v>
                </c:pt>
                <c:pt idx="2">
                  <c:v>0.19</c:v>
                </c:pt>
                <c:pt idx="3">
                  <c:v>0.2</c:v>
                </c:pt>
                <c:pt idx="4">
                  <c:v>0.2</c:v>
                </c:pt>
                <c:pt idx="5">
                  <c:v>0.2</c:v>
                </c:pt>
                <c:pt idx="6">
                  <c:v>0.21</c:v>
                </c:pt>
                <c:pt idx="7">
                  <c:v>0.22</c:v>
                </c:pt>
                <c:pt idx="8">
                  <c:v>0.22</c:v>
                </c:pt>
                <c:pt idx="9">
                  <c:v>0.24</c:v>
                </c:pt>
                <c:pt idx="10">
                  <c:v>0.24</c:v>
                </c:pt>
              </c:numCache>
            </c:numRef>
          </c:val>
          <c:smooth val="0"/>
          <c:extLst>
            <c:ext xmlns:c16="http://schemas.microsoft.com/office/drawing/2014/chart" uri="{C3380CC4-5D6E-409C-BE32-E72D297353CC}">
              <c16:uniqueId val="{00000002-D70C-46CE-B593-3DB6BE2C1984}"/>
            </c:ext>
          </c:extLst>
        </c:ser>
        <c:dLbls>
          <c:showLegendKey val="0"/>
          <c:showVal val="0"/>
          <c:showCatName val="0"/>
          <c:showSerName val="0"/>
          <c:showPercent val="0"/>
          <c:showBubbleSize val="0"/>
        </c:dLbls>
        <c:marker val="1"/>
        <c:smooth val="0"/>
        <c:axId val="1913625087"/>
        <c:axId val="1913620927"/>
        <c:extLst>
          <c:ext xmlns:c15="http://schemas.microsoft.com/office/drawing/2012/chart" uri="{02D57815-91ED-43cb-92C2-25804820EDAC}">
            <c15:filteredLineSeries>
              <c15:ser>
                <c:idx val="0"/>
                <c:order val="0"/>
                <c:tx>
                  <c:strRef>
                    <c:extLst>
                      <c:ext uri="{02D57815-91ED-43cb-92C2-25804820EDAC}">
                        <c15:formulaRef>
                          <c15:sqref>Arkusz2!$A$2:$A$4</c15:sqref>
                        </c15:formulaRef>
                      </c:ext>
                    </c:extLst>
                    <c:strCache>
                      <c:ptCount val="1"/>
                      <c:pt idx="0">
                        <c:v>ogółem w miastach na wsi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Arkusz2!$B$1:$L$1</c15:sqref>
                        </c15:formulaRef>
                      </c:ext>
                    </c:extLst>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extLst>
                      <c:ext uri="{02D57815-91ED-43cb-92C2-25804820EDAC}">
                        <c15:formulaRef>
                          <c15:sqref>Arkusz2!$B$1:$L$1</c15:sqref>
                        </c15:formulaRef>
                      </c:ext>
                    </c:extLst>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val>
                <c:smooth val="0"/>
                <c:extLst>
                  <c:ext xmlns:c16="http://schemas.microsoft.com/office/drawing/2014/chart" uri="{C3380CC4-5D6E-409C-BE32-E72D297353CC}">
                    <c16:uniqueId val="{00000003-D70C-46CE-B593-3DB6BE2C1984}"/>
                  </c:ext>
                </c:extLst>
              </c15:ser>
            </c15:filteredLineSeries>
          </c:ext>
        </c:extLst>
      </c:lineChart>
      <c:catAx>
        <c:axId val="19136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13620927"/>
        <c:crosses val="autoZero"/>
        <c:auto val="1"/>
        <c:lblAlgn val="ctr"/>
        <c:lblOffset val="100"/>
        <c:noMultiLvlLbl val="0"/>
      </c:catAx>
      <c:valAx>
        <c:axId val="19136209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13625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latin typeface="Arial" panose="020B0604020202020204" pitchFamily="34" charset="0"/>
                <a:cs typeface="Arial" panose="020B0604020202020204" pitchFamily="34" charset="0"/>
              </a:rPr>
              <a:t>Główne przyczyny przyznawania pomocy społecznej</a:t>
            </a:r>
          </a:p>
          <a:p>
            <a:pPr>
              <a:defRPr/>
            </a:pPr>
            <a:r>
              <a:rPr lang="pl-PL" sz="900">
                <a:latin typeface="Arial" panose="020B0604020202020204" pitchFamily="34" charset="0"/>
                <a:cs typeface="Arial" panose="020B0604020202020204" pitchFamily="34" charset="0"/>
              </a:rPr>
              <a:t>Rodziny, którym na podstawie decyzji przyznano</a:t>
            </a:r>
            <a:r>
              <a:rPr lang="pl-PL" sz="900" baseline="0">
                <a:latin typeface="Arial" panose="020B0604020202020204" pitchFamily="34" charset="0"/>
                <a:cs typeface="Arial" panose="020B0604020202020204" pitchFamily="34" charset="0"/>
              </a:rPr>
              <a:t> pomoc wg przyczyn, </a:t>
            </a:r>
          </a:p>
          <a:p>
            <a:pPr>
              <a:defRPr/>
            </a:pPr>
            <a:r>
              <a:rPr lang="pl-PL" sz="900" baseline="0">
                <a:latin typeface="Arial" panose="020B0604020202020204" pitchFamily="34" charset="0"/>
                <a:cs typeface="Arial" panose="020B0604020202020204" pitchFamily="34" charset="0"/>
              </a:rPr>
              <a:t>dane za rok 2021</a:t>
            </a:r>
            <a:endParaRPr lang="pl-PL" sz="900">
              <a:latin typeface="Arial" panose="020B0604020202020204" pitchFamily="34" charset="0"/>
              <a:cs typeface="Arial" panose="020B0604020202020204" pitchFamily="34" charset="0"/>
            </a:endParaRPr>
          </a:p>
        </c:rich>
      </c:tx>
      <c:layout>
        <c:manualLayout>
          <c:xMode val="edge"/>
          <c:yMode val="edge"/>
          <c:x val="0.1792487744587482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1824880920156915E-2"/>
          <c:y val="0.16911056550151274"/>
          <c:w val="0.95254714304033761"/>
          <c:h val="0.54463401983711324"/>
        </c:manualLayout>
      </c:layout>
      <c:barChart>
        <c:barDir val="col"/>
        <c:grouping val="clustered"/>
        <c:varyColors val="0"/>
        <c:ser>
          <c:idx val="0"/>
          <c:order val="0"/>
          <c:tx>
            <c:strRef>
              <c:f>TABLICA!$B$1</c:f>
              <c:strCache>
                <c:ptCount val="1"/>
                <c:pt idx="0">
                  <c:v>ubóstwo</c:v>
                </c:pt>
              </c:strCache>
            </c:strRef>
          </c:tx>
          <c:spPr>
            <a:solidFill>
              <a:schemeClr val="accent2"/>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TABLICA!$B$2:$B$8</c:f>
              <c:numCache>
                <c:formatCode>#,##0</c:formatCode>
                <c:ptCount val="7"/>
                <c:pt idx="0">
                  <c:v>422</c:v>
                </c:pt>
                <c:pt idx="1">
                  <c:v>918</c:v>
                </c:pt>
                <c:pt idx="2">
                  <c:v>344</c:v>
                </c:pt>
                <c:pt idx="3">
                  <c:v>526</c:v>
                </c:pt>
                <c:pt idx="4">
                  <c:v>699</c:v>
                </c:pt>
                <c:pt idx="5">
                  <c:v>873</c:v>
                </c:pt>
                <c:pt idx="6">
                  <c:v>1073</c:v>
                </c:pt>
              </c:numCache>
            </c:numRef>
          </c:val>
          <c:extLst>
            <c:ext xmlns:c16="http://schemas.microsoft.com/office/drawing/2014/chart" uri="{C3380CC4-5D6E-409C-BE32-E72D297353CC}">
              <c16:uniqueId val="{00000000-BF8D-4571-9EAF-2CEBF3607A9A}"/>
            </c:ext>
          </c:extLst>
        </c:ser>
        <c:ser>
          <c:idx val="2"/>
          <c:order val="2"/>
          <c:tx>
            <c:strRef>
              <c:f>TABLICA!$C$1</c:f>
              <c:strCache>
                <c:ptCount val="1"/>
                <c:pt idx="0">
                  <c:v>bezdomność</c:v>
                </c:pt>
              </c:strCache>
            </c:strRef>
          </c:tx>
          <c:spPr>
            <a:solidFill>
              <a:schemeClr val="accent6"/>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TABLICA!$C$2:$C$8</c:f>
              <c:numCache>
                <c:formatCode>#,##0</c:formatCode>
                <c:ptCount val="7"/>
                <c:pt idx="0">
                  <c:v>43</c:v>
                </c:pt>
                <c:pt idx="1">
                  <c:v>81</c:v>
                </c:pt>
                <c:pt idx="2">
                  <c:v>35</c:v>
                </c:pt>
                <c:pt idx="3">
                  <c:v>69</c:v>
                </c:pt>
                <c:pt idx="4">
                  <c:v>46</c:v>
                </c:pt>
                <c:pt idx="5">
                  <c:v>54</c:v>
                </c:pt>
                <c:pt idx="6">
                  <c:v>175</c:v>
                </c:pt>
              </c:numCache>
            </c:numRef>
          </c:val>
          <c:extLst>
            <c:ext xmlns:c16="http://schemas.microsoft.com/office/drawing/2014/chart" uri="{C3380CC4-5D6E-409C-BE32-E72D297353CC}">
              <c16:uniqueId val="{00000001-BF8D-4571-9EAF-2CEBF3607A9A}"/>
            </c:ext>
          </c:extLst>
        </c:ser>
        <c:ser>
          <c:idx val="4"/>
          <c:order val="4"/>
          <c:tx>
            <c:strRef>
              <c:f>TABLICA!$D$1</c:f>
              <c:strCache>
                <c:ptCount val="1"/>
                <c:pt idx="0">
                  <c:v>bezrobocie</c:v>
                </c:pt>
              </c:strCache>
            </c:strRef>
          </c:tx>
          <c:spPr>
            <a:solidFill>
              <a:schemeClr val="accent4">
                <a:lumMod val="6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TABLICA!$D$2:$D$8</c:f>
              <c:numCache>
                <c:formatCode>#,##0</c:formatCode>
                <c:ptCount val="7"/>
                <c:pt idx="0">
                  <c:v>537</c:v>
                </c:pt>
                <c:pt idx="1">
                  <c:v>689</c:v>
                </c:pt>
                <c:pt idx="2">
                  <c:v>294</c:v>
                </c:pt>
                <c:pt idx="3">
                  <c:v>391</c:v>
                </c:pt>
                <c:pt idx="4">
                  <c:v>465</c:v>
                </c:pt>
                <c:pt idx="5">
                  <c:v>671</c:v>
                </c:pt>
                <c:pt idx="6">
                  <c:v>447</c:v>
                </c:pt>
              </c:numCache>
            </c:numRef>
          </c:val>
          <c:extLst>
            <c:ext xmlns:c16="http://schemas.microsoft.com/office/drawing/2014/chart" uri="{C3380CC4-5D6E-409C-BE32-E72D297353CC}">
              <c16:uniqueId val="{00000002-BF8D-4571-9EAF-2CEBF3607A9A}"/>
            </c:ext>
          </c:extLst>
        </c:ser>
        <c:ser>
          <c:idx val="5"/>
          <c:order val="5"/>
          <c:tx>
            <c:strRef>
              <c:f>TABLICA!$E$1</c:f>
              <c:strCache>
                <c:ptCount val="1"/>
                <c:pt idx="0">
                  <c:v>niepełnosprawność</c:v>
                </c:pt>
              </c:strCache>
            </c:strRef>
          </c:tx>
          <c:spPr>
            <a:solidFill>
              <a:schemeClr val="accent6">
                <a:lumMod val="6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TABLICA!$E$2:$E$8</c:f>
              <c:numCache>
                <c:formatCode>#,##0</c:formatCode>
                <c:ptCount val="7"/>
                <c:pt idx="0">
                  <c:v>355</c:v>
                </c:pt>
                <c:pt idx="1">
                  <c:v>614</c:v>
                </c:pt>
                <c:pt idx="2">
                  <c:v>342</c:v>
                </c:pt>
                <c:pt idx="3">
                  <c:v>375</c:v>
                </c:pt>
                <c:pt idx="4">
                  <c:v>404</c:v>
                </c:pt>
                <c:pt idx="5">
                  <c:v>541</c:v>
                </c:pt>
                <c:pt idx="6">
                  <c:v>887</c:v>
                </c:pt>
              </c:numCache>
            </c:numRef>
          </c:val>
          <c:extLst>
            <c:ext xmlns:c16="http://schemas.microsoft.com/office/drawing/2014/chart" uri="{C3380CC4-5D6E-409C-BE32-E72D297353CC}">
              <c16:uniqueId val="{00000003-BF8D-4571-9EAF-2CEBF3607A9A}"/>
            </c:ext>
          </c:extLst>
        </c:ser>
        <c:ser>
          <c:idx val="6"/>
          <c:order val="6"/>
          <c:tx>
            <c:strRef>
              <c:f>TABLICA!$F$1</c:f>
              <c:strCache>
                <c:ptCount val="1"/>
                <c:pt idx="0">
                  <c:v>długotrwała lub ciężka choroba</c:v>
                </c:pt>
              </c:strCache>
            </c:strRef>
          </c:tx>
          <c:spPr>
            <a:solidFill>
              <a:schemeClr val="accent2">
                <a:lumMod val="80000"/>
                <a:lumOff val="2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TABLICA!$F$2:$F$8</c:f>
              <c:numCache>
                <c:formatCode>#,##0</c:formatCode>
                <c:ptCount val="7"/>
                <c:pt idx="0">
                  <c:v>479</c:v>
                </c:pt>
                <c:pt idx="1">
                  <c:v>456</c:v>
                </c:pt>
                <c:pt idx="2">
                  <c:v>445</c:v>
                </c:pt>
                <c:pt idx="3">
                  <c:v>395</c:v>
                </c:pt>
                <c:pt idx="4">
                  <c:v>263</c:v>
                </c:pt>
                <c:pt idx="5">
                  <c:v>364</c:v>
                </c:pt>
                <c:pt idx="6">
                  <c:v>1125</c:v>
                </c:pt>
              </c:numCache>
            </c:numRef>
          </c:val>
          <c:extLst>
            <c:ext xmlns:c16="http://schemas.microsoft.com/office/drawing/2014/chart" uri="{C3380CC4-5D6E-409C-BE32-E72D297353CC}">
              <c16:uniqueId val="{00000004-BF8D-4571-9EAF-2CEBF3607A9A}"/>
            </c:ext>
          </c:extLst>
        </c:ser>
        <c:ser>
          <c:idx val="7"/>
          <c:order val="7"/>
          <c:tx>
            <c:strRef>
              <c:f>TABLICA!$G$1</c:f>
              <c:strCache>
                <c:ptCount val="1"/>
                <c:pt idx="0">
                  <c:v>bezradność w sprawach opiekuńczo-wychowawczych i prowadzenia gospodarstwa domowego</c:v>
                </c:pt>
              </c:strCache>
            </c:strRef>
          </c:tx>
          <c:spPr>
            <a:solidFill>
              <a:schemeClr val="accent4">
                <a:lumMod val="80000"/>
                <a:lumOff val="2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TABLICA!$G$2:$G$8</c:f>
              <c:numCache>
                <c:formatCode>#,##0</c:formatCode>
                <c:ptCount val="7"/>
                <c:pt idx="0">
                  <c:v>85</c:v>
                </c:pt>
                <c:pt idx="1">
                  <c:v>134</c:v>
                </c:pt>
                <c:pt idx="2">
                  <c:v>101</c:v>
                </c:pt>
                <c:pt idx="3">
                  <c:v>101</c:v>
                </c:pt>
                <c:pt idx="4">
                  <c:v>107</c:v>
                </c:pt>
                <c:pt idx="5">
                  <c:v>196</c:v>
                </c:pt>
                <c:pt idx="6">
                  <c:v>186</c:v>
                </c:pt>
              </c:numCache>
            </c:numRef>
          </c:val>
          <c:extLst>
            <c:ext xmlns:c16="http://schemas.microsoft.com/office/drawing/2014/chart" uri="{C3380CC4-5D6E-409C-BE32-E72D297353CC}">
              <c16:uniqueId val="{00000005-BF8D-4571-9EAF-2CEBF3607A9A}"/>
            </c:ext>
          </c:extLst>
        </c:ser>
        <c:ser>
          <c:idx val="10"/>
          <c:order val="10"/>
          <c:tx>
            <c:strRef>
              <c:f>TABLICA!$H$1</c:f>
              <c:strCache>
                <c:ptCount val="1"/>
                <c:pt idx="0">
                  <c:v>alkoholizm</c:v>
                </c:pt>
              </c:strCache>
            </c:strRef>
          </c:tx>
          <c:spPr>
            <a:solidFill>
              <a:schemeClr val="accent4">
                <a:lumMod val="80000"/>
              </a:schemeClr>
            </a:solidFill>
            <a:ln>
              <a:noFill/>
            </a:ln>
            <a:effectLst/>
          </c:spPr>
          <c:invertIfNegative val="0"/>
          <c:cat>
            <c:strRef>
              <c:f>TABLICA!$A$2:$A$8</c:f>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f>TABLICA!$H$2:$H$8</c:f>
              <c:numCache>
                <c:formatCode>#,##0</c:formatCode>
                <c:ptCount val="7"/>
                <c:pt idx="0">
                  <c:v>81</c:v>
                </c:pt>
                <c:pt idx="1">
                  <c:v>63</c:v>
                </c:pt>
                <c:pt idx="2">
                  <c:v>112</c:v>
                </c:pt>
                <c:pt idx="3">
                  <c:v>170</c:v>
                </c:pt>
                <c:pt idx="4">
                  <c:v>82</c:v>
                </c:pt>
                <c:pt idx="5">
                  <c:v>161</c:v>
                </c:pt>
                <c:pt idx="6">
                  <c:v>74</c:v>
                </c:pt>
              </c:numCache>
            </c:numRef>
          </c:val>
          <c:extLst>
            <c:ext xmlns:c16="http://schemas.microsoft.com/office/drawing/2014/chart" uri="{C3380CC4-5D6E-409C-BE32-E72D297353CC}">
              <c16:uniqueId val="{00000006-BF8D-4571-9EAF-2CEBF3607A9A}"/>
            </c:ext>
          </c:extLst>
        </c:ser>
        <c:dLbls>
          <c:showLegendKey val="0"/>
          <c:showVal val="0"/>
          <c:showCatName val="0"/>
          <c:showSerName val="0"/>
          <c:showPercent val="0"/>
          <c:showBubbleSize val="0"/>
        </c:dLbls>
        <c:gapWidth val="219"/>
        <c:overlap val="-27"/>
        <c:axId val="2045055680"/>
        <c:axId val="2045056512"/>
        <c:extLst>
          <c:ext xmlns:c15="http://schemas.microsoft.com/office/drawing/2012/chart" uri="{02D57815-91ED-43cb-92C2-25804820EDAC}">
            <c15:filteredBarSeries>
              <c15:ser>
                <c:idx val="1"/>
                <c:order val="1"/>
                <c:tx>
                  <c:strRef>
                    <c:extLst>
                      <c:ext uri="{02D57815-91ED-43cb-92C2-25804820EDAC}">
                        <c15:formulaRef>
                          <c15:sqref>TABLICA!#REF!</c15:sqref>
                        </c15:formulaRef>
                      </c:ext>
                    </c:extLst>
                    <c:strCache>
                      <c:ptCount val="1"/>
                      <c:pt idx="0">
                        <c:v>#REF!</c:v>
                      </c:pt>
                    </c:strCache>
                  </c:strRef>
                </c:tx>
                <c:spPr>
                  <a:solidFill>
                    <a:schemeClr val="accent4"/>
                  </a:solidFill>
                  <a:ln>
                    <a:noFill/>
                  </a:ln>
                  <a:effectLst/>
                </c:spPr>
                <c:invertIfNegative val="0"/>
                <c:cat>
                  <c:strRef>
                    <c:extLst>
                      <c:ex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c:ext uri="{02D57815-91ED-43cb-92C2-25804820EDAC}">
                        <c15:formulaRef>
                          <c15:sqref>TABLICA!#REF!</c15:sqref>
                        </c15:formulaRef>
                      </c:ext>
                    </c:extLst>
                    <c:numCache>
                      <c:formatCode>General</c:formatCode>
                      <c:ptCount val="1"/>
                      <c:pt idx="0">
                        <c:v>1</c:v>
                      </c:pt>
                    </c:numCache>
                  </c:numRef>
                </c:val>
                <c:extLst>
                  <c:ext xmlns:c16="http://schemas.microsoft.com/office/drawing/2014/chart" uri="{C3380CC4-5D6E-409C-BE32-E72D297353CC}">
                    <c16:uniqueId val="{00000007-BF8D-4571-9EAF-2CEBF3607A9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8-BF8D-4571-9EAF-2CEBF3607A9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9-BF8D-4571-9EAF-2CEBF3607A9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A-BF8D-4571-9EAF-2CEBF3607A9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B-BF8D-4571-9EAF-2CEBF3607A9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C-BF8D-4571-9EAF-2CEBF3607A9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D-BF8D-4571-9EAF-2CEBF3607A9A}"/>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E-BF8D-4571-9EAF-2CEBF3607A9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F-BF8D-4571-9EAF-2CEBF3607A9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TABLICA!#REF!</c15:sqref>
                        </c15:formulaRef>
                      </c:ext>
                    </c:extLst>
                    <c:strCache>
                      <c:ptCount val="1"/>
                      <c:pt idx="0">
                        <c:v>#REF!</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TABLICA!$A$2:$A$8</c15:sqref>
                        </c15:formulaRef>
                      </c:ext>
                    </c:extLst>
                    <c:strCache>
                      <c:ptCount val="7"/>
                      <c:pt idx="0">
                        <c:v>Powiat jaworski</c:v>
                      </c:pt>
                      <c:pt idx="1">
                        <c:v>Powiat karkonoski</c:v>
                      </c:pt>
                      <c:pt idx="2">
                        <c:v>Powiat kamiennogórski</c:v>
                      </c:pt>
                      <c:pt idx="3">
                        <c:v>Powiat lubański</c:v>
                      </c:pt>
                      <c:pt idx="4">
                        <c:v>Powiat lwówecki</c:v>
                      </c:pt>
                      <c:pt idx="5">
                        <c:v>Powiat złotoryjski</c:v>
                      </c:pt>
                      <c:pt idx="6">
                        <c:v>Powiat m.Jelenia Góra</c:v>
                      </c:pt>
                    </c:strCache>
                  </c:strRef>
                </c:cat>
                <c:val>
                  <c:numRef>
                    <c:extLst xmlns:c15="http://schemas.microsoft.com/office/drawing/2012/chart">
                      <c:ext xmlns:c15="http://schemas.microsoft.com/office/drawing/2012/chart" uri="{02D57815-91ED-43cb-92C2-25804820EDAC}">
                        <c15:formulaRef>
                          <c15:sqref>TABLICA!#REF!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0-BF8D-4571-9EAF-2CEBF3607A9A}"/>
                  </c:ext>
                </c:extLst>
              </c15:ser>
            </c15:filteredBarSeries>
          </c:ext>
        </c:extLst>
      </c:barChart>
      <c:catAx>
        <c:axId val="20450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45056512"/>
        <c:crosses val="autoZero"/>
        <c:auto val="1"/>
        <c:lblAlgn val="ctr"/>
        <c:lblOffset val="100"/>
        <c:noMultiLvlLbl val="0"/>
      </c:catAx>
      <c:valAx>
        <c:axId val="2045056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20450556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Entry>
      <c:layout>
        <c:manualLayout>
          <c:xMode val="edge"/>
          <c:yMode val="edge"/>
          <c:x val="1.4809613652064657E-2"/>
          <c:y val="0.79101968835427983"/>
          <c:w val="0.97096156720789584"/>
          <c:h val="0.195908296335256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00">
                <a:latin typeface="Arial" panose="020B0604020202020204" pitchFamily="34" charset="0"/>
                <a:cs typeface="Arial" panose="020B0604020202020204" pitchFamily="34" charset="0"/>
              </a:rPr>
              <a:t>Beneficjenci środowiskowej pomocy społecznej na 10 tys. ludności, </a:t>
            </a:r>
          </a:p>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dane za rok 2021</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chemeClr val="accent2"/>
            </a:solidFill>
            <a:ln>
              <a:noFill/>
            </a:ln>
            <a:effectLst/>
          </c:spPr>
          <c:invertIfNegative val="0"/>
          <c:cat>
            <c:strRef>
              <c:f>TABLICA!$B$4:$B$29</c:f>
              <c:strCache>
                <c:ptCount val="26"/>
                <c:pt idx="0">
                  <c:v>Wojcieszów </c:v>
                </c:pt>
                <c:pt idx="1">
                  <c:v>Mirsk </c:v>
                </c:pt>
                <c:pt idx="2">
                  <c:v>Bolków </c:v>
                </c:pt>
                <c:pt idx="3">
                  <c:v>Pielgrzymka </c:v>
                </c:pt>
                <c:pt idx="4">
                  <c:v>Stara Kamienica </c:v>
                </c:pt>
                <c:pt idx="5">
                  <c:v>Wleń </c:v>
                </c:pt>
                <c:pt idx="6">
                  <c:v>Szklarska Poręba </c:v>
                </c:pt>
                <c:pt idx="7">
                  <c:v>Świerzawa </c:v>
                </c:pt>
                <c:pt idx="8">
                  <c:v>Marciszów</c:v>
                </c:pt>
                <c:pt idx="9">
                  <c:v>Podgórzyn </c:v>
                </c:pt>
                <c:pt idx="10">
                  <c:v>Kowary </c:v>
                </c:pt>
                <c:pt idx="11">
                  <c:v>Mysłakowice </c:v>
                </c:pt>
                <c:pt idx="12">
                  <c:v>Leśna </c:v>
                </c:pt>
                <c:pt idx="13">
                  <c:v>Złotoryja - gmina wiejska</c:v>
                </c:pt>
                <c:pt idx="14">
                  <c:v>Lubomierz </c:v>
                </c:pt>
                <c:pt idx="15">
                  <c:v>Olszyna </c:v>
                </c:pt>
                <c:pt idx="16">
                  <c:v>Piechowice </c:v>
                </c:pt>
                <c:pt idx="17">
                  <c:v>Zagrodno </c:v>
                </c:pt>
                <c:pt idx="18">
                  <c:v>Złotoryja -gmina miejska</c:v>
                </c:pt>
                <c:pt idx="19">
                  <c:v>Gryfów Śląski </c:v>
                </c:pt>
                <c:pt idx="20">
                  <c:v>Świeradów-Zdrój </c:v>
                </c:pt>
                <c:pt idx="21">
                  <c:v>Jelenia Góra </c:v>
                </c:pt>
                <c:pt idx="22">
                  <c:v>Lwówek Śląski </c:v>
                </c:pt>
                <c:pt idx="23">
                  <c:v>Jeżów Sudecki </c:v>
                </c:pt>
                <c:pt idx="24">
                  <c:v>Janowice Wielkie </c:v>
                </c:pt>
                <c:pt idx="25">
                  <c:v>Karpacz </c:v>
                </c:pt>
              </c:strCache>
            </c:strRef>
          </c:cat>
          <c:val>
            <c:numRef>
              <c:f>TABLICA!$C$4:$C$29</c:f>
              <c:numCache>
                <c:formatCode>#,##0</c:formatCode>
                <c:ptCount val="26"/>
                <c:pt idx="0">
                  <c:v>721</c:v>
                </c:pt>
                <c:pt idx="1">
                  <c:v>590</c:v>
                </c:pt>
                <c:pt idx="2">
                  <c:v>585</c:v>
                </c:pt>
                <c:pt idx="3">
                  <c:v>582</c:v>
                </c:pt>
                <c:pt idx="4">
                  <c:v>575</c:v>
                </c:pt>
                <c:pt idx="5">
                  <c:v>570</c:v>
                </c:pt>
                <c:pt idx="6">
                  <c:v>519</c:v>
                </c:pt>
                <c:pt idx="7">
                  <c:v>508</c:v>
                </c:pt>
                <c:pt idx="8">
                  <c:v>503</c:v>
                </c:pt>
                <c:pt idx="9">
                  <c:v>470</c:v>
                </c:pt>
                <c:pt idx="10">
                  <c:v>453</c:v>
                </c:pt>
                <c:pt idx="11">
                  <c:v>446</c:v>
                </c:pt>
                <c:pt idx="12">
                  <c:v>442</c:v>
                </c:pt>
                <c:pt idx="13">
                  <c:v>442</c:v>
                </c:pt>
                <c:pt idx="14">
                  <c:v>435</c:v>
                </c:pt>
                <c:pt idx="15">
                  <c:v>405</c:v>
                </c:pt>
                <c:pt idx="16">
                  <c:v>390</c:v>
                </c:pt>
                <c:pt idx="17">
                  <c:v>387</c:v>
                </c:pt>
                <c:pt idx="18">
                  <c:v>373</c:v>
                </c:pt>
                <c:pt idx="19">
                  <c:v>340</c:v>
                </c:pt>
                <c:pt idx="20">
                  <c:v>333</c:v>
                </c:pt>
                <c:pt idx="21">
                  <c:v>303</c:v>
                </c:pt>
                <c:pt idx="22">
                  <c:v>232</c:v>
                </c:pt>
                <c:pt idx="23">
                  <c:v>227</c:v>
                </c:pt>
                <c:pt idx="24">
                  <c:v>221</c:v>
                </c:pt>
                <c:pt idx="25">
                  <c:v>201</c:v>
                </c:pt>
              </c:numCache>
            </c:numRef>
          </c:val>
          <c:extLst>
            <c:ext xmlns:c16="http://schemas.microsoft.com/office/drawing/2014/chart" uri="{C3380CC4-5D6E-409C-BE32-E72D297353CC}">
              <c16:uniqueId val="{00000000-1707-452C-8AD5-7995C1C336EB}"/>
            </c:ext>
          </c:extLst>
        </c:ser>
        <c:dLbls>
          <c:showLegendKey val="0"/>
          <c:showVal val="0"/>
          <c:showCatName val="0"/>
          <c:showSerName val="0"/>
          <c:showPercent val="0"/>
          <c:showBubbleSize val="0"/>
        </c:dLbls>
        <c:gapWidth val="219"/>
        <c:overlap val="-27"/>
        <c:axId val="86696991"/>
        <c:axId val="86699487"/>
      </c:barChart>
      <c:catAx>
        <c:axId val="86696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6699487"/>
        <c:crosses val="autoZero"/>
        <c:auto val="1"/>
        <c:lblAlgn val="ctr"/>
        <c:lblOffset val="100"/>
        <c:noMultiLvlLbl val="0"/>
      </c:catAx>
      <c:valAx>
        <c:axId val="86699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86696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a:t>Liczba gmin z danym typem siedliska leśnego (lasy liściaste i mieszane)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Arkusz1!$D$8</c:f>
              <c:strCache>
                <c:ptCount val="1"/>
                <c:pt idx="0">
                  <c:v>Liczba gmin</c:v>
                </c:pt>
              </c:strCache>
            </c:strRef>
          </c:tx>
          <c:spPr>
            <a:solidFill>
              <a:schemeClr val="accent1"/>
            </a:solidFill>
            <a:ln>
              <a:noFill/>
            </a:ln>
            <a:effectLst/>
          </c:spPr>
          <c:invertIfNegative val="0"/>
          <c:cat>
            <c:strRef>
              <c:f>Arkusz1!$B$9:$B$23</c:f>
              <c:strCache>
                <c:ptCount val="15"/>
                <c:pt idx="0">
                  <c:v>Las wyżynny świeży</c:v>
                </c:pt>
                <c:pt idx="1">
                  <c:v>Las mieszany wyżynny świeży</c:v>
                </c:pt>
                <c:pt idx="2">
                  <c:v>Las mieszany wyżynny wilgotny</c:v>
                </c:pt>
                <c:pt idx="3">
                  <c:v>Las wyżynny wilgotny</c:v>
                </c:pt>
                <c:pt idx="4">
                  <c:v>Las mieszany wyżynny</c:v>
                </c:pt>
                <c:pt idx="5">
                  <c:v>Las łęgowy</c:v>
                </c:pt>
                <c:pt idx="6">
                  <c:v>Ols</c:v>
                </c:pt>
                <c:pt idx="7">
                  <c:v>Ols jesionowy</c:v>
                </c:pt>
                <c:pt idx="8">
                  <c:v>Ols jesionowy górski</c:v>
                </c:pt>
                <c:pt idx="9">
                  <c:v>Las górski świeży</c:v>
                </c:pt>
                <c:pt idx="10">
                  <c:v>Las górski wilgotny</c:v>
                </c:pt>
                <c:pt idx="11">
                  <c:v>Las mieszany górski świeży</c:v>
                </c:pt>
                <c:pt idx="12">
                  <c:v>Las mieszany górski wilgotny</c:v>
                </c:pt>
                <c:pt idx="13">
                  <c:v>Las łęgowy górski</c:v>
                </c:pt>
                <c:pt idx="14">
                  <c:v>Las łęgowy</c:v>
                </c:pt>
              </c:strCache>
            </c:strRef>
          </c:cat>
          <c:val>
            <c:numRef>
              <c:f>Arkusz1!$D$9:$D$23</c:f>
              <c:numCache>
                <c:formatCode>General</c:formatCode>
                <c:ptCount val="15"/>
                <c:pt idx="0">
                  <c:v>20</c:v>
                </c:pt>
                <c:pt idx="1">
                  <c:v>5</c:v>
                </c:pt>
                <c:pt idx="2">
                  <c:v>14</c:v>
                </c:pt>
                <c:pt idx="3">
                  <c:v>20</c:v>
                </c:pt>
                <c:pt idx="4">
                  <c:v>15</c:v>
                </c:pt>
                <c:pt idx="5">
                  <c:v>12</c:v>
                </c:pt>
                <c:pt idx="6">
                  <c:v>4</c:v>
                </c:pt>
                <c:pt idx="7">
                  <c:v>11</c:v>
                </c:pt>
                <c:pt idx="8">
                  <c:v>7</c:v>
                </c:pt>
                <c:pt idx="9">
                  <c:v>18</c:v>
                </c:pt>
                <c:pt idx="10">
                  <c:v>16</c:v>
                </c:pt>
                <c:pt idx="11">
                  <c:v>19</c:v>
                </c:pt>
                <c:pt idx="12">
                  <c:v>13</c:v>
                </c:pt>
                <c:pt idx="13">
                  <c:v>13</c:v>
                </c:pt>
                <c:pt idx="14">
                  <c:v>14</c:v>
                </c:pt>
              </c:numCache>
            </c:numRef>
          </c:val>
          <c:extLst>
            <c:ext xmlns:c16="http://schemas.microsoft.com/office/drawing/2014/chart" uri="{C3380CC4-5D6E-409C-BE32-E72D297353CC}">
              <c16:uniqueId val="{00000000-1E18-4794-BAA4-7790C602E41F}"/>
            </c:ext>
          </c:extLst>
        </c:ser>
        <c:dLbls>
          <c:showLegendKey val="0"/>
          <c:showVal val="0"/>
          <c:showCatName val="0"/>
          <c:showSerName val="0"/>
          <c:showPercent val="0"/>
          <c:showBubbleSize val="0"/>
        </c:dLbls>
        <c:gapWidth val="219"/>
        <c:overlap val="-27"/>
        <c:axId val="1848113871"/>
        <c:axId val="1848108879"/>
      </c:barChart>
      <c:catAx>
        <c:axId val="184811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848108879"/>
        <c:crosses val="autoZero"/>
        <c:auto val="1"/>
        <c:lblAlgn val="ctr"/>
        <c:lblOffset val="100"/>
        <c:noMultiLvlLbl val="0"/>
      </c:catAx>
      <c:valAx>
        <c:axId val="1848108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848113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a:t>Liczba z gmin z danym typem siedliska leśnego (bory)</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tx>
            <c:strRef>
              <c:f>Arkusz1!$D$24</c:f>
              <c:strCache>
                <c:ptCount val="1"/>
                <c:pt idx="0">
                  <c:v>Liczba gmin</c:v>
                </c:pt>
              </c:strCache>
            </c:strRef>
          </c:tx>
          <c:spPr>
            <a:solidFill>
              <a:schemeClr val="accent1"/>
            </a:solidFill>
            <a:ln>
              <a:noFill/>
            </a:ln>
            <a:effectLst/>
          </c:spPr>
          <c:invertIfNegative val="0"/>
          <c:cat>
            <c:strRef>
              <c:f>Arkusz1!$B$25:$B$33</c:f>
              <c:strCache>
                <c:ptCount val="9"/>
                <c:pt idx="0">
                  <c:v>Bór mieszany wyżynny</c:v>
                </c:pt>
                <c:pt idx="1">
                  <c:v>Bór mieszany wyżynny świeży</c:v>
                </c:pt>
                <c:pt idx="2">
                  <c:v>Bór mieszany górski wilgotny</c:v>
                </c:pt>
                <c:pt idx="3">
                  <c:v>Bór mieszany górski bagienny</c:v>
                </c:pt>
                <c:pt idx="4">
                  <c:v>Bór mieszany górski świeży</c:v>
                </c:pt>
                <c:pt idx="5">
                  <c:v>Bór górski wilgotny</c:v>
                </c:pt>
                <c:pt idx="6">
                  <c:v>Bór górski świeży</c:v>
                </c:pt>
                <c:pt idx="7">
                  <c:v>Bór górski bagienny</c:v>
                </c:pt>
                <c:pt idx="8">
                  <c:v>Bory wysokogórskie</c:v>
                </c:pt>
              </c:strCache>
            </c:strRef>
          </c:cat>
          <c:val>
            <c:numRef>
              <c:f>Arkusz1!$D$25:$D$33</c:f>
              <c:numCache>
                <c:formatCode>General</c:formatCode>
                <c:ptCount val="9"/>
                <c:pt idx="0">
                  <c:v>6</c:v>
                </c:pt>
                <c:pt idx="1">
                  <c:v>3</c:v>
                </c:pt>
                <c:pt idx="2">
                  <c:v>9</c:v>
                </c:pt>
                <c:pt idx="3">
                  <c:v>6</c:v>
                </c:pt>
                <c:pt idx="4">
                  <c:v>16</c:v>
                </c:pt>
                <c:pt idx="5">
                  <c:v>7</c:v>
                </c:pt>
                <c:pt idx="6">
                  <c:v>10</c:v>
                </c:pt>
                <c:pt idx="7">
                  <c:v>5</c:v>
                </c:pt>
                <c:pt idx="8">
                  <c:v>1</c:v>
                </c:pt>
              </c:numCache>
            </c:numRef>
          </c:val>
          <c:extLst>
            <c:ext xmlns:c16="http://schemas.microsoft.com/office/drawing/2014/chart" uri="{C3380CC4-5D6E-409C-BE32-E72D297353CC}">
              <c16:uniqueId val="{00000000-34A0-4E71-9C47-9ACBD6F76D25}"/>
            </c:ext>
          </c:extLst>
        </c:ser>
        <c:dLbls>
          <c:showLegendKey val="0"/>
          <c:showVal val="0"/>
          <c:showCatName val="0"/>
          <c:showSerName val="0"/>
          <c:showPercent val="0"/>
          <c:showBubbleSize val="0"/>
        </c:dLbls>
        <c:gapWidth val="219"/>
        <c:overlap val="-27"/>
        <c:axId val="1530096335"/>
        <c:axId val="1530091343"/>
      </c:barChart>
      <c:catAx>
        <c:axId val="153009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0091343"/>
        <c:crosses val="autoZero"/>
        <c:auto val="1"/>
        <c:lblAlgn val="ctr"/>
        <c:lblOffset val="100"/>
        <c:noMultiLvlLbl val="0"/>
      </c:catAx>
      <c:valAx>
        <c:axId val="1530091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53009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90CBFB1E-63C4-4A1F-96E3-37DFE9DA97C9}">
    <t:Anchor>
      <t:Comment id="647042065"/>
    </t:Anchor>
    <t:History>
      <t:Event id="{F80F6472-8525-4A61-B172-4FB2ACEB3033}" time="2022-05-10T09:25:27.202Z">
        <t:Attribution userId="S::anna.jagiello@ekovert.pl::9990f311-3aaf-4847-8a18-2a86245ba830" userProvider="AD" userName="Anna Jagiello"/>
        <t:Anchor>
          <t:Comment id="647042065"/>
        </t:Anchor>
        <t:Create/>
      </t:Event>
      <t:Event id="{0360926D-52C3-4DFE-99A1-20D622712BEA}" time="2022-05-10T09:25:27.202Z">
        <t:Attribution userId="S::anna.jagiello@ekovert.pl::9990f311-3aaf-4847-8a18-2a86245ba830" userProvider="AD" userName="Anna Jagiello"/>
        <t:Anchor>
          <t:Comment id="647042065"/>
        </t:Anchor>
        <t:Assign userId="S::magdalena.pozarycka@ekovert.pl::c08e47ba-69a1-40e7-930d-08c212c0a4bd" userProvider="AD" userName="Magdalena Pożarycka"/>
      </t:Event>
      <t:Event id="{3AFC6A3B-A92A-42C4-BD80-D8C70E962F15}" time="2022-05-10T09:25:27.202Z">
        <t:Attribution userId="S::anna.jagiello@ekovert.pl::9990f311-3aaf-4847-8a18-2a86245ba830" userProvider="AD" userName="Anna Jagiello"/>
        <t:Anchor>
          <t:Comment id="647042065"/>
        </t:Anchor>
        <t:SetTitle title="@Magdalena Pożarycka @Karol Torzewski"/>
      </t:Event>
    </t:History>
  </t:Task>
</t:Task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2022-01-28T00:00:00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581E5FB60A47449B728A9D59202553E" ma:contentTypeVersion="13" ma:contentTypeDescription="Utwórz nowy dokument." ma:contentTypeScope="" ma:versionID="19bb8d5231d9184de1074c48774f106f">
  <xsd:schema xmlns:xsd="http://www.w3.org/2001/XMLSchema" xmlns:xs="http://www.w3.org/2001/XMLSchema" xmlns:p="http://schemas.microsoft.com/office/2006/metadata/properties" xmlns:ns2="221a2c11-8ef1-4d41-a3ac-fc306372ca64" xmlns:ns3="5cecbd3a-56ed-480e-b254-4fe3d8d2e0d0" targetNamespace="http://schemas.microsoft.com/office/2006/metadata/properties" ma:root="true" ma:fieldsID="d7bfff4ddf7b8e4fed7c5a0de9f55856" ns2:_="" ns3:_="">
    <xsd:import namespace="221a2c11-8ef1-4d41-a3ac-fc306372ca64"/>
    <xsd:import namespace="5cecbd3a-56ed-480e-b254-4fe3d8d2e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a2c11-8ef1-4d41-a3ac-fc306372c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23060d91-620c-45e0-85bf-77e6cacf1a8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ecbd3a-56ed-480e-b254-4fe3d8d2e0d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29a585-0358-4596-9d26-6ec376afd7be}" ma:internalName="TaxCatchAll" ma:showField="CatchAllData" ma:web="5cecbd3a-56ed-480e-b254-4fe3d8d2e0d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cbd3a-56ed-480e-b254-4fe3d8d2e0d0" xsi:nil="true"/>
    <lcf76f155ced4ddcb4097134ff3c332f xmlns="221a2c11-8ef1-4d41-a3ac-fc306372ca64">
      <Terms xmlns="http://schemas.microsoft.com/office/infopath/2007/PartnerControls"/>
    </lcf76f155ced4ddcb4097134ff3c332f>
    <SharedWithUsers xmlns="5cecbd3a-56ed-480e-b254-4fe3d8d2e0d0">
      <UserInfo>
        <DisplayName>Ewa Bobrowska</DisplayName>
        <AccountId>15</AccountId>
        <AccountType/>
      </UserInfo>
      <UserInfo>
        <DisplayName>Anna Jagiello</DisplayName>
        <AccountId>16</AccountId>
        <AccountType/>
      </UserInfo>
      <UserInfo>
        <DisplayName>Grzegorz Chrobak</DisplayName>
        <AccountId>27</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BC1AD1-DBC4-4DEC-AEBD-4FC8CCF66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a2c11-8ef1-4d41-a3ac-fc306372ca64"/>
    <ds:schemaRef ds:uri="5cecbd3a-56ed-480e-b254-4fe3d8d2e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81E4BA-2698-4A5A-95CE-4F72A44246A9}">
  <ds:schemaRefs>
    <ds:schemaRef ds:uri="http://schemas.openxmlformats.org/officeDocument/2006/bibliography"/>
  </ds:schemaRefs>
</ds:datastoreItem>
</file>

<file path=customXml/itemProps4.xml><?xml version="1.0" encoding="utf-8"?>
<ds:datastoreItem xmlns:ds="http://schemas.openxmlformats.org/officeDocument/2006/customXml" ds:itemID="{D9B6AD1C-8DD3-49B9-B914-81C0B98BEF3E}">
  <ds:schemaRefs>
    <ds:schemaRef ds:uri="http://purl.org/dc/dcmitype/"/>
    <ds:schemaRef ds:uri="http://purl.org/dc/elements/1.1/"/>
    <ds:schemaRef ds:uri="221a2c11-8ef1-4d41-a3ac-fc306372ca64"/>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5cecbd3a-56ed-480e-b254-4fe3d8d2e0d0"/>
  </ds:schemaRefs>
</ds:datastoreItem>
</file>

<file path=customXml/itemProps5.xml><?xml version="1.0" encoding="utf-8"?>
<ds:datastoreItem xmlns:ds="http://schemas.openxmlformats.org/officeDocument/2006/customXml" ds:itemID="{372BD46A-5B3F-4BF1-B9B8-680964DFC5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1876</TotalTime>
  <Pages>84</Pages>
  <Words>91592</Words>
  <Characters>549556</Characters>
  <Application>Microsoft Office Word</Application>
  <DocSecurity>0</DocSecurity>
  <Lines>4579</Lines>
  <Paragraphs>1279</Paragraphs>
  <ScaleCrop>false</ScaleCrop>
  <HeadingPairs>
    <vt:vector size="2" baseType="variant">
      <vt:variant>
        <vt:lpstr>Tytuł</vt:lpstr>
      </vt:variant>
      <vt:variant>
        <vt:i4>1</vt:i4>
      </vt:variant>
    </vt:vector>
  </HeadingPairs>
  <TitlesOfParts>
    <vt:vector size="1" baseType="lpstr">
      <vt:lpstr>PROGNOZA ODDZIAŁYWANIA NA ŚRODOWISKO</vt:lpstr>
    </vt:vector>
  </TitlesOfParts>
  <Company/>
  <LinksUpToDate>false</LinksUpToDate>
  <CharactersWithSpaces>639869</CharactersWithSpaces>
  <SharedDoc>false</SharedDoc>
  <HLinks>
    <vt:vector size="864" baseType="variant">
      <vt:variant>
        <vt:i4>1966167</vt:i4>
      </vt:variant>
      <vt:variant>
        <vt:i4>860</vt:i4>
      </vt:variant>
      <vt:variant>
        <vt:i4>0</vt:i4>
      </vt:variant>
      <vt:variant>
        <vt:i4>5</vt:i4>
      </vt:variant>
      <vt:variant>
        <vt:lpwstr>http://www.magazyn.salamandra.org.pl/m10a06.html</vt:lpwstr>
      </vt:variant>
      <vt:variant>
        <vt:lpwstr/>
      </vt:variant>
      <vt:variant>
        <vt:i4>5046340</vt:i4>
      </vt:variant>
      <vt:variant>
        <vt:i4>857</vt:i4>
      </vt:variant>
      <vt:variant>
        <vt:i4>0</vt:i4>
      </vt:variant>
      <vt:variant>
        <vt:i4>5</vt:i4>
      </vt:variant>
      <vt:variant>
        <vt:lpwstr>https://kpnmab.pl/niepylak-apollo</vt:lpwstr>
      </vt:variant>
      <vt:variant>
        <vt:lpwstr/>
      </vt:variant>
      <vt:variant>
        <vt:i4>6357098</vt:i4>
      </vt:variant>
      <vt:variant>
        <vt:i4>854</vt:i4>
      </vt:variant>
      <vt:variant>
        <vt:i4>0</vt:i4>
      </vt:variant>
      <vt:variant>
        <vt:i4>5</vt:i4>
      </vt:variant>
      <vt:variant>
        <vt:lpwstr>https://www.ipcc.ch/assessment-report/ar6/</vt:lpwstr>
      </vt:variant>
      <vt:variant>
        <vt:lpwstr/>
      </vt:variant>
      <vt:variant>
        <vt:i4>7340152</vt:i4>
      </vt:variant>
      <vt:variant>
        <vt:i4>851</vt:i4>
      </vt:variant>
      <vt:variant>
        <vt:i4>0</vt:i4>
      </vt:variant>
      <vt:variant>
        <vt:i4>5</vt:i4>
      </vt:variant>
      <vt:variant>
        <vt:lpwstr>https://www.iop.krakow.pl/Ssaki/gatunki</vt:lpwstr>
      </vt:variant>
      <vt:variant>
        <vt:lpwstr/>
      </vt:variant>
      <vt:variant>
        <vt:i4>655411</vt:i4>
      </vt:variant>
      <vt:variant>
        <vt:i4>735</vt:i4>
      </vt:variant>
      <vt:variant>
        <vt:i4>0</vt:i4>
      </vt:variant>
      <vt:variant>
        <vt:i4>5</vt:i4>
      </vt:variant>
      <vt:variant>
        <vt:lpwstr>https://pl.wikipedia.org/wiki/D%C4%85browa_(las)</vt:lpwstr>
      </vt:variant>
      <vt:variant>
        <vt:lpwstr/>
      </vt:variant>
      <vt:variant>
        <vt:i4>7274598</vt:i4>
      </vt:variant>
      <vt:variant>
        <vt:i4>732</vt:i4>
      </vt:variant>
      <vt:variant>
        <vt:i4>0</vt:i4>
      </vt:variant>
      <vt:variant>
        <vt:i4>5</vt:i4>
      </vt:variant>
      <vt:variant>
        <vt:lpwstr>https://pl.wikipedia.org/wiki/Trzeciorz%C4%99d</vt:lpwstr>
      </vt:variant>
      <vt:variant>
        <vt:lpwstr/>
      </vt:variant>
      <vt:variant>
        <vt:i4>2556003</vt:i4>
      </vt:variant>
      <vt:variant>
        <vt:i4>729</vt:i4>
      </vt:variant>
      <vt:variant>
        <vt:i4>0</vt:i4>
      </vt:variant>
      <vt:variant>
        <vt:i4>5</vt:i4>
      </vt:variant>
      <vt:variant>
        <vt:lpwstr>https://pl.wikipedia.org/wiki/Perm</vt:lpwstr>
      </vt:variant>
      <vt:variant>
        <vt:lpwstr/>
      </vt:variant>
      <vt:variant>
        <vt:i4>3670141</vt:i4>
      </vt:variant>
      <vt:variant>
        <vt:i4>726</vt:i4>
      </vt:variant>
      <vt:variant>
        <vt:i4>0</vt:i4>
      </vt:variant>
      <vt:variant>
        <vt:i4>5</vt:i4>
      </vt:variant>
      <vt:variant>
        <vt:lpwstr>https://pl.wikipedia.org/wiki/Paleozoik</vt:lpwstr>
      </vt:variant>
      <vt:variant>
        <vt:lpwstr/>
      </vt:variant>
      <vt:variant>
        <vt:i4>6160437</vt:i4>
      </vt:variant>
      <vt:variant>
        <vt:i4>723</vt:i4>
      </vt:variant>
      <vt:variant>
        <vt:i4>0</vt:i4>
      </vt:variant>
      <vt:variant>
        <vt:i4>5</vt:i4>
      </vt:variant>
      <vt:variant>
        <vt:lpwstr>https://pl.wikipedia.org/wiki/Trzci%C5%84skie_Mokrad%C5%82a</vt:lpwstr>
      </vt:variant>
      <vt:variant>
        <vt:lpwstr/>
      </vt:variant>
      <vt:variant>
        <vt:i4>5767270</vt:i4>
      </vt:variant>
      <vt:variant>
        <vt:i4>720</vt:i4>
      </vt:variant>
      <vt:variant>
        <vt:i4>0</vt:i4>
      </vt:variant>
      <vt:variant>
        <vt:i4>5</vt:i4>
      </vt:variant>
      <vt:variant>
        <vt:lpwstr>https://pl.wikipedia.org/wiki/Natura_2000</vt:lpwstr>
      </vt:variant>
      <vt:variant>
        <vt:lpwstr/>
      </vt:variant>
      <vt:variant>
        <vt:i4>1966190</vt:i4>
      </vt:variant>
      <vt:variant>
        <vt:i4>717</vt:i4>
      </vt:variant>
      <vt:variant>
        <vt:i4>0</vt:i4>
      </vt:variant>
      <vt:variant>
        <vt:i4>5</vt:i4>
      </vt:variant>
      <vt:variant>
        <vt:lpwstr>https://pl.wikipedia.org/wiki/Specjalny_obszar_ochrony_siedlisk</vt:lpwstr>
      </vt:variant>
      <vt:variant>
        <vt:lpwstr/>
      </vt:variant>
      <vt:variant>
        <vt:i4>7143511</vt:i4>
      </vt:variant>
      <vt:variant>
        <vt:i4>714</vt:i4>
      </vt:variant>
      <vt:variant>
        <vt:i4>0</vt:i4>
      </vt:variant>
      <vt:variant>
        <vt:i4>5</vt:i4>
      </vt:variant>
      <vt:variant>
        <vt:lpwstr>https://eunis.eea.europa.eu/habitats_code2000/9410</vt:lpwstr>
      </vt:variant>
      <vt:variant>
        <vt:lpwstr/>
      </vt:variant>
      <vt:variant>
        <vt:i4>6815747</vt:i4>
      </vt:variant>
      <vt:variant>
        <vt:i4>711</vt:i4>
      </vt:variant>
      <vt:variant>
        <vt:i4>0</vt:i4>
      </vt:variant>
      <vt:variant>
        <vt:i4>5</vt:i4>
      </vt:variant>
      <vt:variant>
        <vt:lpwstr>https://eunis.eea.europa.eu/habitats_code2000/91E0</vt:lpwstr>
      </vt:variant>
      <vt:variant>
        <vt:lpwstr/>
      </vt:variant>
      <vt:variant>
        <vt:i4>6815746</vt:i4>
      </vt:variant>
      <vt:variant>
        <vt:i4>708</vt:i4>
      </vt:variant>
      <vt:variant>
        <vt:i4>0</vt:i4>
      </vt:variant>
      <vt:variant>
        <vt:i4>5</vt:i4>
      </vt:variant>
      <vt:variant>
        <vt:lpwstr>https://eunis.eea.europa.eu/habitats_code2000/91D0</vt:lpwstr>
      </vt:variant>
      <vt:variant>
        <vt:lpwstr/>
      </vt:variant>
      <vt:variant>
        <vt:i4>524382</vt:i4>
      </vt:variant>
      <vt:variant>
        <vt:i4>705</vt:i4>
      </vt:variant>
      <vt:variant>
        <vt:i4>0</vt:i4>
      </vt:variant>
      <vt:variant>
        <vt:i4>5</vt:i4>
      </vt:variant>
      <vt:variant>
        <vt:lpwstr>https://eunis.eea.europa.eu/species/Galium sudeticum</vt:lpwstr>
      </vt:variant>
      <vt:variant>
        <vt:lpwstr/>
      </vt:variant>
      <vt:variant>
        <vt:i4>6815838</vt:i4>
      </vt:variant>
      <vt:variant>
        <vt:i4>702</vt:i4>
      </vt:variant>
      <vt:variant>
        <vt:i4>0</vt:i4>
      </vt:variant>
      <vt:variant>
        <vt:i4>5</vt:i4>
      </vt:variant>
      <vt:variant>
        <vt:lpwstr>https://eunis.eea.europa.eu/habitats_code2000/9180</vt:lpwstr>
      </vt:variant>
      <vt:variant>
        <vt:lpwstr/>
      </vt:variant>
      <vt:variant>
        <vt:i4>4784150</vt:i4>
      </vt:variant>
      <vt:variant>
        <vt:i4>699</vt:i4>
      </vt:variant>
      <vt:variant>
        <vt:i4>0</vt:i4>
      </vt:variant>
      <vt:variant>
        <vt:i4>5</vt:i4>
      </vt:variant>
      <vt:variant>
        <vt:lpwstr>https://eunis.eea.europa.eu/species/Pedicularis sudetica</vt:lpwstr>
      </vt:variant>
      <vt:variant>
        <vt:lpwstr/>
      </vt:variant>
      <vt:variant>
        <vt:i4>6815825</vt:i4>
      </vt:variant>
      <vt:variant>
        <vt:i4>696</vt:i4>
      </vt:variant>
      <vt:variant>
        <vt:i4>0</vt:i4>
      </vt:variant>
      <vt:variant>
        <vt:i4>5</vt:i4>
      </vt:variant>
      <vt:variant>
        <vt:lpwstr>https://eunis.eea.europa.eu/habitats_code2000/9170</vt:lpwstr>
      </vt:variant>
      <vt:variant>
        <vt:lpwstr/>
      </vt:variant>
      <vt:variant>
        <vt:i4>3211379</vt:i4>
      </vt:variant>
      <vt:variant>
        <vt:i4>693</vt:i4>
      </vt:variant>
      <vt:variant>
        <vt:i4>0</vt:i4>
      </vt:variant>
      <vt:variant>
        <vt:i4>5</vt:i4>
      </vt:variant>
      <vt:variant>
        <vt:lpwstr>https://eunis.eea.europa.eu/species/Campanula bohemica</vt:lpwstr>
      </vt:variant>
      <vt:variant>
        <vt:lpwstr/>
      </vt:variant>
      <vt:variant>
        <vt:i4>6815829</vt:i4>
      </vt:variant>
      <vt:variant>
        <vt:i4>690</vt:i4>
      </vt:variant>
      <vt:variant>
        <vt:i4>0</vt:i4>
      </vt:variant>
      <vt:variant>
        <vt:i4>5</vt:i4>
      </vt:variant>
      <vt:variant>
        <vt:lpwstr>https://eunis.eea.europa.eu/habitats_code2000/9130</vt:lpwstr>
      </vt:variant>
      <vt:variant>
        <vt:lpwstr/>
      </vt:variant>
      <vt:variant>
        <vt:i4>1441873</vt:i4>
      </vt:variant>
      <vt:variant>
        <vt:i4>687</vt:i4>
      </vt:variant>
      <vt:variant>
        <vt:i4>0</vt:i4>
      </vt:variant>
      <vt:variant>
        <vt:i4>5</vt:i4>
      </vt:variant>
      <vt:variant>
        <vt:lpwstr>https://eunis.eea.europa.eu/species/Prunella collaris</vt:lpwstr>
      </vt:variant>
      <vt:variant>
        <vt:lpwstr/>
      </vt:variant>
      <vt:variant>
        <vt:i4>6815831</vt:i4>
      </vt:variant>
      <vt:variant>
        <vt:i4>684</vt:i4>
      </vt:variant>
      <vt:variant>
        <vt:i4>0</vt:i4>
      </vt:variant>
      <vt:variant>
        <vt:i4>5</vt:i4>
      </vt:variant>
      <vt:variant>
        <vt:lpwstr>https://eunis.eea.europa.eu/habitats_code2000/9110</vt:lpwstr>
      </vt:variant>
      <vt:variant>
        <vt:lpwstr/>
      </vt:variant>
      <vt:variant>
        <vt:i4>2621537</vt:i4>
      </vt:variant>
      <vt:variant>
        <vt:i4>681</vt:i4>
      </vt:variant>
      <vt:variant>
        <vt:i4>0</vt:i4>
      </vt:variant>
      <vt:variant>
        <vt:i4>5</vt:i4>
      </vt:variant>
      <vt:variant>
        <vt:lpwstr>https://eunis.eea.europa.eu/species/Picus canus</vt:lpwstr>
      </vt:variant>
      <vt:variant>
        <vt:lpwstr/>
      </vt:variant>
      <vt:variant>
        <vt:i4>7012436</vt:i4>
      </vt:variant>
      <vt:variant>
        <vt:i4>678</vt:i4>
      </vt:variant>
      <vt:variant>
        <vt:i4>0</vt:i4>
      </vt:variant>
      <vt:variant>
        <vt:i4>5</vt:i4>
      </vt:variant>
      <vt:variant>
        <vt:lpwstr>https://eunis.eea.europa.eu/habitats_code2000/8230</vt:lpwstr>
      </vt:variant>
      <vt:variant>
        <vt:lpwstr/>
      </vt:variant>
      <vt:variant>
        <vt:i4>5505040</vt:i4>
      </vt:variant>
      <vt:variant>
        <vt:i4>675</vt:i4>
      </vt:variant>
      <vt:variant>
        <vt:i4>0</vt:i4>
      </vt:variant>
      <vt:variant>
        <vt:i4>5</vt:i4>
      </vt:variant>
      <vt:variant>
        <vt:lpwstr>https://eunis.eea.europa.eu/species/Phengaris nausithous</vt:lpwstr>
      </vt:variant>
      <vt:variant>
        <vt:lpwstr/>
      </vt:variant>
      <vt:variant>
        <vt:i4>7012437</vt:i4>
      </vt:variant>
      <vt:variant>
        <vt:i4>672</vt:i4>
      </vt:variant>
      <vt:variant>
        <vt:i4>0</vt:i4>
      </vt:variant>
      <vt:variant>
        <vt:i4>5</vt:i4>
      </vt:variant>
      <vt:variant>
        <vt:lpwstr>https://eunis.eea.europa.eu/habitats_code2000/8220</vt:lpwstr>
      </vt:variant>
      <vt:variant>
        <vt:lpwstr/>
      </vt:variant>
      <vt:variant>
        <vt:i4>1835073</vt:i4>
      </vt:variant>
      <vt:variant>
        <vt:i4>669</vt:i4>
      </vt:variant>
      <vt:variant>
        <vt:i4>0</vt:i4>
      </vt:variant>
      <vt:variant>
        <vt:i4>5</vt:i4>
      </vt:variant>
      <vt:variant>
        <vt:lpwstr>https://eunis.eea.europa.eu/species/Tetrao urogallus</vt:lpwstr>
      </vt:variant>
      <vt:variant>
        <vt:lpwstr/>
      </vt:variant>
      <vt:variant>
        <vt:i4>6815830</vt:i4>
      </vt:variant>
      <vt:variant>
        <vt:i4>666</vt:i4>
      </vt:variant>
      <vt:variant>
        <vt:i4>0</vt:i4>
      </vt:variant>
      <vt:variant>
        <vt:i4>5</vt:i4>
      </vt:variant>
      <vt:variant>
        <vt:lpwstr>https://eunis.eea.europa.eu/habitats_code2000/8110</vt:lpwstr>
      </vt:variant>
      <vt:variant>
        <vt:lpwstr/>
      </vt:variant>
      <vt:variant>
        <vt:i4>1376330</vt:i4>
      </vt:variant>
      <vt:variant>
        <vt:i4>663</vt:i4>
      </vt:variant>
      <vt:variant>
        <vt:i4>0</vt:i4>
      </vt:variant>
      <vt:variant>
        <vt:i4>5</vt:i4>
      </vt:variant>
      <vt:variant>
        <vt:lpwstr>https://eunis.eea.europa.eu/species/Myotis myotis</vt:lpwstr>
      </vt:variant>
      <vt:variant>
        <vt:lpwstr/>
      </vt:variant>
      <vt:variant>
        <vt:i4>7012443</vt:i4>
      </vt:variant>
      <vt:variant>
        <vt:i4>660</vt:i4>
      </vt:variant>
      <vt:variant>
        <vt:i4>0</vt:i4>
      </vt:variant>
      <vt:variant>
        <vt:i4>5</vt:i4>
      </vt:variant>
      <vt:variant>
        <vt:lpwstr>https://eunis.eea.europa.eu/habitats_code2000/7230</vt:lpwstr>
      </vt:variant>
      <vt:variant>
        <vt:lpwstr/>
      </vt:variant>
      <vt:variant>
        <vt:i4>7209022</vt:i4>
      </vt:variant>
      <vt:variant>
        <vt:i4>657</vt:i4>
      </vt:variant>
      <vt:variant>
        <vt:i4>0</vt:i4>
      </vt:variant>
      <vt:variant>
        <vt:i4>5</vt:i4>
      </vt:variant>
      <vt:variant>
        <vt:lpwstr>https://eunis.eea.europa.eu/species/Myotis bechsteinii</vt:lpwstr>
      </vt:variant>
      <vt:variant>
        <vt:lpwstr/>
      </vt:variant>
      <vt:variant>
        <vt:i4>6815837</vt:i4>
      </vt:variant>
      <vt:variant>
        <vt:i4>654</vt:i4>
      </vt:variant>
      <vt:variant>
        <vt:i4>0</vt:i4>
      </vt:variant>
      <vt:variant>
        <vt:i4>5</vt:i4>
      </vt:variant>
      <vt:variant>
        <vt:lpwstr>https://eunis.eea.europa.eu/habitats_code2000/7150</vt:lpwstr>
      </vt:variant>
      <vt:variant>
        <vt:lpwstr/>
      </vt:variant>
      <vt:variant>
        <vt:i4>4325380</vt:i4>
      </vt:variant>
      <vt:variant>
        <vt:i4>651</vt:i4>
      </vt:variant>
      <vt:variant>
        <vt:i4>0</vt:i4>
      </vt:variant>
      <vt:variant>
        <vt:i4>5</vt:i4>
      </vt:variant>
      <vt:variant>
        <vt:lpwstr>https://eunis.eea.europa.eu/species/Motacilla cinerea</vt:lpwstr>
      </vt:variant>
      <vt:variant>
        <vt:lpwstr/>
      </vt:variant>
      <vt:variant>
        <vt:i4>6815836</vt:i4>
      </vt:variant>
      <vt:variant>
        <vt:i4>648</vt:i4>
      </vt:variant>
      <vt:variant>
        <vt:i4>0</vt:i4>
      </vt:variant>
      <vt:variant>
        <vt:i4>5</vt:i4>
      </vt:variant>
      <vt:variant>
        <vt:lpwstr>https://eunis.eea.europa.eu/habitats_code2000/7140</vt:lpwstr>
      </vt:variant>
      <vt:variant>
        <vt:lpwstr/>
      </vt:variant>
      <vt:variant>
        <vt:i4>196695</vt:i4>
      </vt:variant>
      <vt:variant>
        <vt:i4>645</vt:i4>
      </vt:variant>
      <vt:variant>
        <vt:i4>0</vt:i4>
      </vt:variant>
      <vt:variant>
        <vt:i4>5</vt:i4>
      </vt:variant>
      <vt:variant>
        <vt:lpwstr>https://eunis.eea.europa.eu/species/Lynx lynx</vt:lpwstr>
      </vt:variant>
      <vt:variant>
        <vt:lpwstr/>
      </vt:variant>
      <vt:variant>
        <vt:i4>6815833</vt:i4>
      </vt:variant>
      <vt:variant>
        <vt:i4>642</vt:i4>
      </vt:variant>
      <vt:variant>
        <vt:i4>0</vt:i4>
      </vt:variant>
      <vt:variant>
        <vt:i4>5</vt:i4>
      </vt:variant>
      <vt:variant>
        <vt:lpwstr>https://eunis.eea.europa.eu/habitats_code2000/7110</vt:lpwstr>
      </vt:variant>
      <vt:variant>
        <vt:lpwstr/>
      </vt:variant>
      <vt:variant>
        <vt:i4>458821</vt:i4>
      </vt:variant>
      <vt:variant>
        <vt:i4>639</vt:i4>
      </vt:variant>
      <vt:variant>
        <vt:i4>0</vt:i4>
      </vt:variant>
      <vt:variant>
        <vt:i4>5</vt:i4>
      </vt:variant>
      <vt:variant>
        <vt:lpwstr>https://eunis.eea.europa.eu/species/Luscinia svecica</vt:lpwstr>
      </vt:variant>
      <vt:variant>
        <vt:lpwstr/>
      </vt:variant>
      <vt:variant>
        <vt:i4>7077979</vt:i4>
      </vt:variant>
      <vt:variant>
        <vt:i4>636</vt:i4>
      </vt:variant>
      <vt:variant>
        <vt:i4>0</vt:i4>
      </vt:variant>
      <vt:variant>
        <vt:i4>5</vt:i4>
      </vt:variant>
      <vt:variant>
        <vt:lpwstr>https://eunis.eea.europa.eu/habitats_code2000/6520</vt:lpwstr>
      </vt:variant>
      <vt:variant>
        <vt:lpwstr/>
      </vt:variant>
      <vt:variant>
        <vt:i4>917590</vt:i4>
      </vt:variant>
      <vt:variant>
        <vt:i4>633</vt:i4>
      </vt:variant>
      <vt:variant>
        <vt:i4>0</vt:i4>
      </vt:variant>
      <vt:variant>
        <vt:i4>5</vt:i4>
      </vt:variant>
      <vt:variant>
        <vt:lpwstr>https://eunis.eea.europa.eu/species/Glaucidium passerinum</vt:lpwstr>
      </vt:variant>
      <vt:variant>
        <vt:lpwstr/>
      </vt:variant>
      <vt:variant>
        <vt:i4>7077976</vt:i4>
      </vt:variant>
      <vt:variant>
        <vt:i4>630</vt:i4>
      </vt:variant>
      <vt:variant>
        <vt:i4>0</vt:i4>
      </vt:variant>
      <vt:variant>
        <vt:i4>5</vt:i4>
      </vt:variant>
      <vt:variant>
        <vt:lpwstr>https://eunis.eea.europa.eu/habitats_code2000/6510</vt:lpwstr>
      </vt:variant>
      <vt:variant>
        <vt:lpwstr/>
      </vt:variant>
      <vt:variant>
        <vt:i4>6160459</vt:i4>
      </vt:variant>
      <vt:variant>
        <vt:i4>627</vt:i4>
      </vt:variant>
      <vt:variant>
        <vt:i4>0</vt:i4>
      </vt:variant>
      <vt:variant>
        <vt:i4>5</vt:i4>
      </vt:variant>
      <vt:variant>
        <vt:lpwstr>https://eunis.eea.europa.eu/species/Tetrao tetrix tetrix</vt:lpwstr>
      </vt:variant>
      <vt:variant>
        <vt:lpwstr/>
      </vt:variant>
      <vt:variant>
        <vt:i4>7143514</vt:i4>
      </vt:variant>
      <vt:variant>
        <vt:i4>624</vt:i4>
      </vt:variant>
      <vt:variant>
        <vt:i4>0</vt:i4>
      </vt:variant>
      <vt:variant>
        <vt:i4>5</vt:i4>
      </vt:variant>
      <vt:variant>
        <vt:lpwstr>https://eunis.eea.europa.eu/habitats_code2000/6430</vt:lpwstr>
      </vt:variant>
      <vt:variant>
        <vt:lpwstr/>
      </vt:variant>
      <vt:variant>
        <vt:i4>5046288</vt:i4>
      </vt:variant>
      <vt:variant>
        <vt:i4>621</vt:i4>
      </vt:variant>
      <vt:variant>
        <vt:i4>0</vt:i4>
      </vt:variant>
      <vt:variant>
        <vt:i4>5</vt:i4>
      </vt:variant>
      <vt:variant>
        <vt:lpwstr>https://eunis.eea.europa.eu/species/Falco peregrinus</vt:lpwstr>
      </vt:variant>
      <vt:variant>
        <vt:lpwstr/>
      </vt:variant>
      <vt:variant>
        <vt:i4>7012442</vt:i4>
      </vt:variant>
      <vt:variant>
        <vt:i4>618</vt:i4>
      </vt:variant>
      <vt:variant>
        <vt:i4>0</vt:i4>
      </vt:variant>
      <vt:variant>
        <vt:i4>5</vt:i4>
      </vt:variant>
      <vt:variant>
        <vt:lpwstr>https://eunis.eea.europa.eu/habitats_code2000/6230</vt:lpwstr>
      </vt:variant>
      <vt:variant>
        <vt:lpwstr/>
      </vt:variant>
      <vt:variant>
        <vt:i4>2097279</vt:i4>
      </vt:variant>
      <vt:variant>
        <vt:i4>615</vt:i4>
      </vt:variant>
      <vt:variant>
        <vt:i4>0</vt:i4>
      </vt:variant>
      <vt:variant>
        <vt:i4>5</vt:i4>
      </vt:variant>
      <vt:variant>
        <vt:lpwstr>https://eunis.eea.europa.eu/species/Cinclus cinclus</vt:lpwstr>
      </vt:variant>
      <vt:variant>
        <vt:lpwstr/>
      </vt:variant>
      <vt:variant>
        <vt:i4>6815836</vt:i4>
      </vt:variant>
      <vt:variant>
        <vt:i4>612</vt:i4>
      </vt:variant>
      <vt:variant>
        <vt:i4>0</vt:i4>
      </vt:variant>
      <vt:variant>
        <vt:i4>5</vt:i4>
      </vt:variant>
      <vt:variant>
        <vt:lpwstr>https://eunis.eea.europa.eu/habitats_code2000/6150</vt:lpwstr>
      </vt:variant>
      <vt:variant>
        <vt:lpwstr/>
      </vt:variant>
      <vt:variant>
        <vt:i4>5046301</vt:i4>
      </vt:variant>
      <vt:variant>
        <vt:i4>609</vt:i4>
      </vt:variant>
      <vt:variant>
        <vt:i4>0</vt:i4>
      </vt:variant>
      <vt:variant>
        <vt:i4>5</vt:i4>
      </vt:variant>
      <vt:variant>
        <vt:lpwstr>https://eunis.eea.europa.eu/species/Carduelis flammea</vt:lpwstr>
      </vt:variant>
      <vt:variant>
        <vt:lpwstr/>
      </vt:variant>
      <vt:variant>
        <vt:i4>6881363</vt:i4>
      </vt:variant>
      <vt:variant>
        <vt:i4>606</vt:i4>
      </vt:variant>
      <vt:variant>
        <vt:i4>0</vt:i4>
      </vt:variant>
      <vt:variant>
        <vt:i4>5</vt:i4>
      </vt:variant>
      <vt:variant>
        <vt:lpwstr>https://eunis.eea.europa.eu/habitats_code2000/4080</vt:lpwstr>
      </vt:variant>
      <vt:variant>
        <vt:lpwstr/>
      </vt:variant>
      <vt:variant>
        <vt:i4>2621550</vt:i4>
      </vt:variant>
      <vt:variant>
        <vt:i4>603</vt:i4>
      </vt:variant>
      <vt:variant>
        <vt:i4>0</vt:i4>
      </vt:variant>
      <vt:variant>
        <vt:i4>5</vt:i4>
      </vt:variant>
      <vt:variant>
        <vt:lpwstr>https://eunis.eea.europa.eu/species/Canis lupus</vt:lpwstr>
      </vt:variant>
      <vt:variant>
        <vt:lpwstr/>
      </vt:variant>
      <vt:variant>
        <vt:i4>6881372</vt:i4>
      </vt:variant>
      <vt:variant>
        <vt:i4>600</vt:i4>
      </vt:variant>
      <vt:variant>
        <vt:i4>0</vt:i4>
      </vt:variant>
      <vt:variant>
        <vt:i4>5</vt:i4>
      </vt:variant>
      <vt:variant>
        <vt:lpwstr>https://eunis.eea.europa.eu/habitats_code2000/4070</vt:lpwstr>
      </vt:variant>
      <vt:variant>
        <vt:lpwstr/>
      </vt:variant>
      <vt:variant>
        <vt:i4>1441877</vt:i4>
      </vt:variant>
      <vt:variant>
        <vt:i4>597</vt:i4>
      </vt:variant>
      <vt:variant>
        <vt:i4>0</vt:i4>
      </vt:variant>
      <vt:variant>
        <vt:i4>5</vt:i4>
      </vt:variant>
      <vt:variant>
        <vt:lpwstr>https://eunis.eea.europa.eu/species/Turdus torquatus</vt:lpwstr>
      </vt:variant>
      <vt:variant>
        <vt:lpwstr/>
      </vt:variant>
      <vt:variant>
        <vt:i4>6881373</vt:i4>
      </vt:variant>
      <vt:variant>
        <vt:i4>594</vt:i4>
      </vt:variant>
      <vt:variant>
        <vt:i4>0</vt:i4>
      </vt:variant>
      <vt:variant>
        <vt:i4>5</vt:i4>
      </vt:variant>
      <vt:variant>
        <vt:lpwstr>https://eunis.eea.europa.eu/habitats_code2000/4060</vt:lpwstr>
      </vt:variant>
      <vt:variant>
        <vt:lpwstr/>
      </vt:variant>
      <vt:variant>
        <vt:i4>1704025</vt:i4>
      </vt:variant>
      <vt:variant>
        <vt:i4>591</vt:i4>
      </vt:variant>
      <vt:variant>
        <vt:i4>0</vt:i4>
      </vt:variant>
      <vt:variant>
        <vt:i4>5</vt:i4>
      </vt:variant>
      <vt:variant>
        <vt:lpwstr>https://eunis.eea.europa.eu/species/Bubo bubo</vt:lpwstr>
      </vt:variant>
      <vt:variant>
        <vt:lpwstr/>
      </vt:variant>
      <vt:variant>
        <vt:i4>6881368</vt:i4>
      </vt:variant>
      <vt:variant>
        <vt:i4>588</vt:i4>
      </vt:variant>
      <vt:variant>
        <vt:i4>0</vt:i4>
      </vt:variant>
      <vt:variant>
        <vt:i4>5</vt:i4>
      </vt:variant>
      <vt:variant>
        <vt:lpwstr>https://eunis.eea.europa.eu/habitats_code2000/4030</vt:lpwstr>
      </vt:variant>
      <vt:variant>
        <vt:lpwstr/>
      </vt:variant>
      <vt:variant>
        <vt:i4>5439512</vt:i4>
      </vt:variant>
      <vt:variant>
        <vt:i4>585</vt:i4>
      </vt:variant>
      <vt:variant>
        <vt:i4>0</vt:i4>
      </vt:variant>
      <vt:variant>
        <vt:i4>5</vt:i4>
      </vt:variant>
      <vt:variant>
        <vt:lpwstr>https://eunis.eea.europa.eu/species/Barbastella barbastellus</vt:lpwstr>
      </vt:variant>
      <vt:variant>
        <vt:lpwstr/>
      </vt:variant>
      <vt:variant>
        <vt:i4>6815834</vt:i4>
      </vt:variant>
      <vt:variant>
        <vt:i4>582</vt:i4>
      </vt:variant>
      <vt:variant>
        <vt:i4>0</vt:i4>
      </vt:variant>
      <vt:variant>
        <vt:i4>5</vt:i4>
      </vt:variant>
      <vt:variant>
        <vt:lpwstr>https://eunis.eea.europa.eu/habitats_code2000/3160</vt:lpwstr>
      </vt:variant>
      <vt:variant>
        <vt:lpwstr/>
      </vt:variant>
      <vt:variant>
        <vt:i4>2031686</vt:i4>
      </vt:variant>
      <vt:variant>
        <vt:i4>579</vt:i4>
      </vt:variant>
      <vt:variant>
        <vt:i4>0</vt:i4>
      </vt:variant>
      <vt:variant>
        <vt:i4>5</vt:i4>
      </vt:variant>
      <vt:variant>
        <vt:lpwstr>https://eunis.eea.europa.eu/species/Aegolius funereus</vt:lpwstr>
      </vt:variant>
      <vt:variant>
        <vt:lpwstr/>
      </vt:variant>
      <vt:variant>
        <vt:i4>6815837</vt:i4>
      </vt:variant>
      <vt:variant>
        <vt:i4>576</vt:i4>
      </vt:variant>
      <vt:variant>
        <vt:i4>0</vt:i4>
      </vt:variant>
      <vt:variant>
        <vt:i4>5</vt:i4>
      </vt:variant>
      <vt:variant>
        <vt:lpwstr>https://eunis.eea.europa.eu/habitats_code2000/3110</vt:lpwstr>
      </vt:variant>
      <vt:variant>
        <vt:lpwstr/>
      </vt:variant>
      <vt:variant>
        <vt:i4>8060990</vt:i4>
      </vt:variant>
      <vt:variant>
        <vt:i4>558</vt:i4>
      </vt:variant>
      <vt:variant>
        <vt:i4>0</vt:i4>
      </vt:variant>
      <vt:variant>
        <vt:i4>5</vt:i4>
      </vt:variant>
      <vt:variant>
        <vt:lpwstr>https://crfop.gdos.gov.pl/</vt:lpwstr>
      </vt:variant>
      <vt:variant>
        <vt:lpwstr/>
      </vt:variant>
      <vt:variant>
        <vt:i4>2424868</vt:i4>
      </vt:variant>
      <vt:variant>
        <vt:i4>501</vt:i4>
      </vt:variant>
      <vt:variant>
        <vt:i4>0</vt:i4>
      </vt:variant>
      <vt:variant>
        <vt:i4>5</vt:i4>
      </vt:variant>
      <vt:variant>
        <vt:lpwstr>https://www.un.org.pl/cel15</vt:lpwstr>
      </vt:variant>
      <vt:variant>
        <vt:lpwstr/>
      </vt:variant>
      <vt:variant>
        <vt:i4>2424868</vt:i4>
      </vt:variant>
      <vt:variant>
        <vt:i4>498</vt:i4>
      </vt:variant>
      <vt:variant>
        <vt:i4>0</vt:i4>
      </vt:variant>
      <vt:variant>
        <vt:i4>5</vt:i4>
      </vt:variant>
      <vt:variant>
        <vt:lpwstr>https://www.un.org.pl/cel13</vt:lpwstr>
      </vt:variant>
      <vt:variant>
        <vt:lpwstr/>
      </vt:variant>
      <vt:variant>
        <vt:i4>2424868</vt:i4>
      </vt:variant>
      <vt:variant>
        <vt:i4>495</vt:i4>
      </vt:variant>
      <vt:variant>
        <vt:i4>0</vt:i4>
      </vt:variant>
      <vt:variant>
        <vt:i4>5</vt:i4>
      </vt:variant>
      <vt:variant>
        <vt:lpwstr>https://www.un.org.pl/cel11</vt:lpwstr>
      </vt:variant>
      <vt:variant>
        <vt:lpwstr/>
      </vt:variant>
      <vt:variant>
        <vt:i4>2949156</vt:i4>
      </vt:variant>
      <vt:variant>
        <vt:i4>492</vt:i4>
      </vt:variant>
      <vt:variant>
        <vt:i4>0</vt:i4>
      </vt:variant>
      <vt:variant>
        <vt:i4>5</vt:i4>
      </vt:variant>
      <vt:variant>
        <vt:lpwstr>https://www.un.org.pl/cel9</vt:lpwstr>
      </vt:variant>
      <vt:variant>
        <vt:lpwstr/>
      </vt:variant>
      <vt:variant>
        <vt:i4>2293796</vt:i4>
      </vt:variant>
      <vt:variant>
        <vt:i4>489</vt:i4>
      </vt:variant>
      <vt:variant>
        <vt:i4>0</vt:i4>
      </vt:variant>
      <vt:variant>
        <vt:i4>5</vt:i4>
      </vt:variant>
      <vt:variant>
        <vt:lpwstr>https://www.un.org.pl/cel7</vt:lpwstr>
      </vt:variant>
      <vt:variant>
        <vt:lpwstr/>
      </vt:variant>
      <vt:variant>
        <vt:i4>2228260</vt:i4>
      </vt:variant>
      <vt:variant>
        <vt:i4>486</vt:i4>
      </vt:variant>
      <vt:variant>
        <vt:i4>0</vt:i4>
      </vt:variant>
      <vt:variant>
        <vt:i4>5</vt:i4>
      </vt:variant>
      <vt:variant>
        <vt:lpwstr>https://www.un.org.pl/cel6</vt:lpwstr>
      </vt:variant>
      <vt:variant>
        <vt:lpwstr/>
      </vt:variant>
      <vt:variant>
        <vt:i4>2555940</vt:i4>
      </vt:variant>
      <vt:variant>
        <vt:i4>483</vt:i4>
      </vt:variant>
      <vt:variant>
        <vt:i4>0</vt:i4>
      </vt:variant>
      <vt:variant>
        <vt:i4>5</vt:i4>
      </vt:variant>
      <vt:variant>
        <vt:lpwstr>https://www.un.org.pl/cel3</vt:lpwstr>
      </vt:variant>
      <vt:variant>
        <vt:lpwstr/>
      </vt:variant>
      <vt:variant>
        <vt:i4>1048629</vt:i4>
      </vt:variant>
      <vt:variant>
        <vt:i4>452</vt:i4>
      </vt:variant>
      <vt:variant>
        <vt:i4>0</vt:i4>
      </vt:variant>
      <vt:variant>
        <vt:i4>5</vt:i4>
      </vt:variant>
      <vt:variant>
        <vt:lpwstr/>
      </vt:variant>
      <vt:variant>
        <vt:lpwstr>_Toc130277318</vt:lpwstr>
      </vt:variant>
      <vt:variant>
        <vt:i4>1048629</vt:i4>
      </vt:variant>
      <vt:variant>
        <vt:i4>446</vt:i4>
      </vt:variant>
      <vt:variant>
        <vt:i4>0</vt:i4>
      </vt:variant>
      <vt:variant>
        <vt:i4>5</vt:i4>
      </vt:variant>
      <vt:variant>
        <vt:lpwstr/>
      </vt:variant>
      <vt:variant>
        <vt:lpwstr>_Toc130277317</vt:lpwstr>
      </vt:variant>
      <vt:variant>
        <vt:i4>1048629</vt:i4>
      </vt:variant>
      <vt:variant>
        <vt:i4>440</vt:i4>
      </vt:variant>
      <vt:variant>
        <vt:i4>0</vt:i4>
      </vt:variant>
      <vt:variant>
        <vt:i4>5</vt:i4>
      </vt:variant>
      <vt:variant>
        <vt:lpwstr/>
      </vt:variant>
      <vt:variant>
        <vt:lpwstr>_Toc130277316</vt:lpwstr>
      </vt:variant>
      <vt:variant>
        <vt:i4>1048629</vt:i4>
      </vt:variant>
      <vt:variant>
        <vt:i4>434</vt:i4>
      </vt:variant>
      <vt:variant>
        <vt:i4>0</vt:i4>
      </vt:variant>
      <vt:variant>
        <vt:i4>5</vt:i4>
      </vt:variant>
      <vt:variant>
        <vt:lpwstr/>
      </vt:variant>
      <vt:variant>
        <vt:lpwstr>_Toc130277315</vt:lpwstr>
      </vt:variant>
      <vt:variant>
        <vt:i4>1048629</vt:i4>
      </vt:variant>
      <vt:variant>
        <vt:i4>428</vt:i4>
      </vt:variant>
      <vt:variant>
        <vt:i4>0</vt:i4>
      </vt:variant>
      <vt:variant>
        <vt:i4>5</vt:i4>
      </vt:variant>
      <vt:variant>
        <vt:lpwstr/>
      </vt:variant>
      <vt:variant>
        <vt:lpwstr>_Toc130277314</vt:lpwstr>
      </vt:variant>
      <vt:variant>
        <vt:i4>1048629</vt:i4>
      </vt:variant>
      <vt:variant>
        <vt:i4>422</vt:i4>
      </vt:variant>
      <vt:variant>
        <vt:i4>0</vt:i4>
      </vt:variant>
      <vt:variant>
        <vt:i4>5</vt:i4>
      </vt:variant>
      <vt:variant>
        <vt:lpwstr/>
      </vt:variant>
      <vt:variant>
        <vt:lpwstr>_Toc130277313</vt:lpwstr>
      </vt:variant>
      <vt:variant>
        <vt:i4>1048629</vt:i4>
      </vt:variant>
      <vt:variant>
        <vt:i4>416</vt:i4>
      </vt:variant>
      <vt:variant>
        <vt:i4>0</vt:i4>
      </vt:variant>
      <vt:variant>
        <vt:i4>5</vt:i4>
      </vt:variant>
      <vt:variant>
        <vt:lpwstr/>
      </vt:variant>
      <vt:variant>
        <vt:lpwstr>_Toc130277312</vt:lpwstr>
      </vt:variant>
      <vt:variant>
        <vt:i4>1048629</vt:i4>
      </vt:variant>
      <vt:variant>
        <vt:i4>410</vt:i4>
      </vt:variant>
      <vt:variant>
        <vt:i4>0</vt:i4>
      </vt:variant>
      <vt:variant>
        <vt:i4>5</vt:i4>
      </vt:variant>
      <vt:variant>
        <vt:lpwstr/>
      </vt:variant>
      <vt:variant>
        <vt:lpwstr>_Toc130277311</vt:lpwstr>
      </vt:variant>
      <vt:variant>
        <vt:i4>1048629</vt:i4>
      </vt:variant>
      <vt:variant>
        <vt:i4>404</vt:i4>
      </vt:variant>
      <vt:variant>
        <vt:i4>0</vt:i4>
      </vt:variant>
      <vt:variant>
        <vt:i4>5</vt:i4>
      </vt:variant>
      <vt:variant>
        <vt:lpwstr/>
      </vt:variant>
      <vt:variant>
        <vt:lpwstr>_Toc130277310</vt:lpwstr>
      </vt:variant>
      <vt:variant>
        <vt:i4>1114165</vt:i4>
      </vt:variant>
      <vt:variant>
        <vt:i4>398</vt:i4>
      </vt:variant>
      <vt:variant>
        <vt:i4>0</vt:i4>
      </vt:variant>
      <vt:variant>
        <vt:i4>5</vt:i4>
      </vt:variant>
      <vt:variant>
        <vt:lpwstr/>
      </vt:variant>
      <vt:variant>
        <vt:lpwstr>_Toc130277309</vt:lpwstr>
      </vt:variant>
      <vt:variant>
        <vt:i4>1114165</vt:i4>
      </vt:variant>
      <vt:variant>
        <vt:i4>392</vt:i4>
      </vt:variant>
      <vt:variant>
        <vt:i4>0</vt:i4>
      </vt:variant>
      <vt:variant>
        <vt:i4>5</vt:i4>
      </vt:variant>
      <vt:variant>
        <vt:lpwstr/>
      </vt:variant>
      <vt:variant>
        <vt:lpwstr>_Toc130277308</vt:lpwstr>
      </vt:variant>
      <vt:variant>
        <vt:i4>1048630</vt:i4>
      </vt:variant>
      <vt:variant>
        <vt:i4>383</vt:i4>
      </vt:variant>
      <vt:variant>
        <vt:i4>0</vt:i4>
      </vt:variant>
      <vt:variant>
        <vt:i4>5</vt:i4>
      </vt:variant>
      <vt:variant>
        <vt:lpwstr/>
      </vt:variant>
      <vt:variant>
        <vt:lpwstr>_Toc130456268</vt:lpwstr>
      </vt:variant>
      <vt:variant>
        <vt:i4>1048630</vt:i4>
      </vt:variant>
      <vt:variant>
        <vt:i4>377</vt:i4>
      </vt:variant>
      <vt:variant>
        <vt:i4>0</vt:i4>
      </vt:variant>
      <vt:variant>
        <vt:i4>5</vt:i4>
      </vt:variant>
      <vt:variant>
        <vt:lpwstr/>
      </vt:variant>
      <vt:variant>
        <vt:lpwstr>_Toc130456267</vt:lpwstr>
      </vt:variant>
      <vt:variant>
        <vt:i4>1048630</vt:i4>
      </vt:variant>
      <vt:variant>
        <vt:i4>371</vt:i4>
      </vt:variant>
      <vt:variant>
        <vt:i4>0</vt:i4>
      </vt:variant>
      <vt:variant>
        <vt:i4>5</vt:i4>
      </vt:variant>
      <vt:variant>
        <vt:lpwstr/>
      </vt:variant>
      <vt:variant>
        <vt:lpwstr>_Toc130456266</vt:lpwstr>
      </vt:variant>
      <vt:variant>
        <vt:i4>1048630</vt:i4>
      </vt:variant>
      <vt:variant>
        <vt:i4>365</vt:i4>
      </vt:variant>
      <vt:variant>
        <vt:i4>0</vt:i4>
      </vt:variant>
      <vt:variant>
        <vt:i4>5</vt:i4>
      </vt:variant>
      <vt:variant>
        <vt:lpwstr/>
      </vt:variant>
      <vt:variant>
        <vt:lpwstr>_Toc130456265</vt:lpwstr>
      </vt:variant>
      <vt:variant>
        <vt:i4>1048630</vt:i4>
      </vt:variant>
      <vt:variant>
        <vt:i4>359</vt:i4>
      </vt:variant>
      <vt:variant>
        <vt:i4>0</vt:i4>
      </vt:variant>
      <vt:variant>
        <vt:i4>5</vt:i4>
      </vt:variant>
      <vt:variant>
        <vt:lpwstr/>
      </vt:variant>
      <vt:variant>
        <vt:lpwstr>_Toc130456264</vt:lpwstr>
      </vt:variant>
      <vt:variant>
        <vt:i4>1048630</vt:i4>
      </vt:variant>
      <vt:variant>
        <vt:i4>353</vt:i4>
      </vt:variant>
      <vt:variant>
        <vt:i4>0</vt:i4>
      </vt:variant>
      <vt:variant>
        <vt:i4>5</vt:i4>
      </vt:variant>
      <vt:variant>
        <vt:lpwstr/>
      </vt:variant>
      <vt:variant>
        <vt:lpwstr>_Toc130456263</vt:lpwstr>
      </vt:variant>
      <vt:variant>
        <vt:i4>1048630</vt:i4>
      </vt:variant>
      <vt:variant>
        <vt:i4>347</vt:i4>
      </vt:variant>
      <vt:variant>
        <vt:i4>0</vt:i4>
      </vt:variant>
      <vt:variant>
        <vt:i4>5</vt:i4>
      </vt:variant>
      <vt:variant>
        <vt:lpwstr/>
      </vt:variant>
      <vt:variant>
        <vt:lpwstr>_Toc130456262</vt:lpwstr>
      </vt:variant>
      <vt:variant>
        <vt:i4>1048630</vt:i4>
      </vt:variant>
      <vt:variant>
        <vt:i4>341</vt:i4>
      </vt:variant>
      <vt:variant>
        <vt:i4>0</vt:i4>
      </vt:variant>
      <vt:variant>
        <vt:i4>5</vt:i4>
      </vt:variant>
      <vt:variant>
        <vt:lpwstr/>
      </vt:variant>
      <vt:variant>
        <vt:lpwstr>_Toc130456261</vt:lpwstr>
      </vt:variant>
      <vt:variant>
        <vt:i4>1048630</vt:i4>
      </vt:variant>
      <vt:variant>
        <vt:i4>335</vt:i4>
      </vt:variant>
      <vt:variant>
        <vt:i4>0</vt:i4>
      </vt:variant>
      <vt:variant>
        <vt:i4>5</vt:i4>
      </vt:variant>
      <vt:variant>
        <vt:lpwstr/>
      </vt:variant>
      <vt:variant>
        <vt:lpwstr>_Toc130456260</vt:lpwstr>
      </vt:variant>
      <vt:variant>
        <vt:i4>1245238</vt:i4>
      </vt:variant>
      <vt:variant>
        <vt:i4>329</vt:i4>
      </vt:variant>
      <vt:variant>
        <vt:i4>0</vt:i4>
      </vt:variant>
      <vt:variant>
        <vt:i4>5</vt:i4>
      </vt:variant>
      <vt:variant>
        <vt:lpwstr/>
      </vt:variant>
      <vt:variant>
        <vt:lpwstr>_Toc130456259</vt:lpwstr>
      </vt:variant>
      <vt:variant>
        <vt:i4>1245238</vt:i4>
      </vt:variant>
      <vt:variant>
        <vt:i4>323</vt:i4>
      </vt:variant>
      <vt:variant>
        <vt:i4>0</vt:i4>
      </vt:variant>
      <vt:variant>
        <vt:i4>5</vt:i4>
      </vt:variant>
      <vt:variant>
        <vt:lpwstr/>
      </vt:variant>
      <vt:variant>
        <vt:lpwstr>_Toc130456258</vt:lpwstr>
      </vt:variant>
      <vt:variant>
        <vt:i4>1245238</vt:i4>
      </vt:variant>
      <vt:variant>
        <vt:i4>317</vt:i4>
      </vt:variant>
      <vt:variant>
        <vt:i4>0</vt:i4>
      </vt:variant>
      <vt:variant>
        <vt:i4>5</vt:i4>
      </vt:variant>
      <vt:variant>
        <vt:lpwstr/>
      </vt:variant>
      <vt:variant>
        <vt:lpwstr>_Toc130456257</vt:lpwstr>
      </vt:variant>
      <vt:variant>
        <vt:i4>1245238</vt:i4>
      </vt:variant>
      <vt:variant>
        <vt:i4>311</vt:i4>
      </vt:variant>
      <vt:variant>
        <vt:i4>0</vt:i4>
      </vt:variant>
      <vt:variant>
        <vt:i4>5</vt:i4>
      </vt:variant>
      <vt:variant>
        <vt:lpwstr/>
      </vt:variant>
      <vt:variant>
        <vt:lpwstr>_Toc130456256</vt:lpwstr>
      </vt:variant>
      <vt:variant>
        <vt:i4>1245238</vt:i4>
      </vt:variant>
      <vt:variant>
        <vt:i4>305</vt:i4>
      </vt:variant>
      <vt:variant>
        <vt:i4>0</vt:i4>
      </vt:variant>
      <vt:variant>
        <vt:i4>5</vt:i4>
      </vt:variant>
      <vt:variant>
        <vt:lpwstr/>
      </vt:variant>
      <vt:variant>
        <vt:lpwstr>_Toc130456255</vt:lpwstr>
      </vt:variant>
      <vt:variant>
        <vt:i4>1245238</vt:i4>
      </vt:variant>
      <vt:variant>
        <vt:i4>299</vt:i4>
      </vt:variant>
      <vt:variant>
        <vt:i4>0</vt:i4>
      </vt:variant>
      <vt:variant>
        <vt:i4>5</vt:i4>
      </vt:variant>
      <vt:variant>
        <vt:lpwstr/>
      </vt:variant>
      <vt:variant>
        <vt:lpwstr>_Toc130456254</vt:lpwstr>
      </vt:variant>
      <vt:variant>
        <vt:i4>1245238</vt:i4>
      </vt:variant>
      <vt:variant>
        <vt:i4>293</vt:i4>
      </vt:variant>
      <vt:variant>
        <vt:i4>0</vt:i4>
      </vt:variant>
      <vt:variant>
        <vt:i4>5</vt:i4>
      </vt:variant>
      <vt:variant>
        <vt:lpwstr/>
      </vt:variant>
      <vt:variant>
        <vt:lpwstr>_Toc130456253</vt:lpwstr>
      </vt:variant>
      <vt:variant>
        <vt:i4>1245238</vt:i4>
      </vt:variant>
      <vt:variant>
        <vt:i4>287</vt:i4>
      </vt:variant>
      <vt:variant>
        <vt:i4>0</vt:i4>
      </vt:variant>
      <vt:variant>
        <vt:i4>5</vt:i4>
      </vt:variant>
      <vt:variant>
        <vt:lpwstr/>
      </vt:variant>
      <vt:variant>
        <vt:lpwstr>_Toc130456252</vt:lpwstr>
      </vt:variant>
      <vt:variant>
        <vt:i4>1245238</vt:i4>
      </vt:variant>
      <vt:variant>
        <vt:i4>281</vt:i4>
      </vt:variant>
      <vt:variant>
        <vt:i4>0</vt:i4>
      </vt:variant>
      <vt:variant>
        <vt:i4>5</vt:i4>
      </vt:variant>
      <vt:variant>
        <vt:lpwstr/>
      </vt:variant>
      <vt:variant>
        <vt:lpwstr>_Toc130456251</vt:lpwstr>
      </vt:variant>
      <vt:variant>
        <vt:i4>1245238</vt:i4>
      </vt:variant>
      <vt:variant>
        <vt:i4>275</vt:i4>
      </vt:variant>
      <vt:variant>
        <vt:i4>0</vt:i4>
      </vt:variant>
      <vt:variant>
        <vt:i4>5</vt:i4>
      </vt:variant>
      <vt:variant>
        <vt:lpwstr/>
      </vt:variant>
      <vt:variant>
        <vt:lpwstr>_Toc130456250</vt:lpwstr>
      </vt:variant>
      <vt:variant>
        <vt:i4>1179702</vt:i4>
      </vt:variant>
      <vt:variant>
        <vt:i4>269</vt:i4>
      </vt:variant>
      <vt:variant>
        <vt:i4>0</vt:i4>
      </vt:variant>
      <vt:variant>
        <vt:i4>5</vt:i4>
      </vt:variant>
      <vt:variant>
        <vt:lpwstr/>
      </vt:variant>
      <vt:variant>
        <vt:lpwstr>_Toc130456249</vt:lpwstr>
      </vt:variant>
      <vt:variant>
        <vt:i4>1179702</vt:i4>
      </vt:variant>
      <vt:variant>
        <vt:i4>263</vt:i4>
      </vt:variant>
      <vt:variant>
        <vt:i4>0</vt:i4>
      </vt:variant>
      <vt:variant>
        <vt:i4>5</vt:i4>
      </vt:variant>
      <vt:variant>
        <vt:lpwstr/>
      </vt:variant>
      <vt:variant>
        <vt:lpwstr>_Toc130456248</vt:lpwstr>
      </vt:variant>
      <vt:variant>
        <vt:i4>1179702</vt:i4>
      </vt:variant>
      <vt:variant>
        <vt:i4>257</vt:i4>
      </vt:variant>
      <vt:variant>
        <vt:i4>0</vt:i4>
      </vt:variant>
      <vt:variant>
        <vt:i4>5</vt:i4>
      </vt:variant>
      <vt:variant>
        <vt:lpwstr/>
      </vt:variant>
      <vt:variant>
        <vt:lpwstr>_Toc130456247</vt:lpwstr>
      </vt:variant>
      <vt:variant>
        <vt:i4>1179702</vt:i4>
      </vt:variant>
      <vt:variant>
        <vt:i4>251</vt:i4>
      </vt:variant>
      <vt:variant>
        <vt:i4>0</vt:i4>
      </vt:variant>
      <vt:variant>
        <vt:i4>5</vt:i4>
      </vt:variant>
      <vt:variant>
        <vt:lpwstr/>
      </vt:variant>
      <vt:variant>
        <vt:lpwstr>_Toc130456246</vt:lpwstr>
      </vt:variant>
      <vt:variant>
        <vt:i4>1179702</vt:i4>
      </vt:variant>
      <vt:variant>
        <vt:i4>245</vt:i4>
      </vt:variant>
      <vt:variant>
        <vt:i4>0</vt:i4>
      </vt:variant>
      <vt:variant>
        <vt:i4>5</vt:i4>
      </vt:variant>
      <vt:variant>
        <vt:lpwstr/>
      </vt:variant>
      <vt:variant>
        <vt:lpwstr>_Toc130456245</vt:lpwstr>
      </vt:variant>
      <vt:variant>
        <vt:i4>1179702</vt:i4>
      </vt:variant>
      <vt:variant>
        <vt:i4>239</vt:i4>
      </vt:variant>
      <vt:variant>
        <vt:i4>0</vt:i4>
      </vt:variant>
      <vt:variant>
        <vt:i4>5</vt:i4>
      </vt:variant>
      <vt:variant>
        <vt:lpwstr/>
      </vt:variant>
      <vt:variant>
        <vt:lpwstr>_Toc130456244</vt:lpwstr>
      </vt:variant>
      <vt:variant>
        <vt:i4>1179702</vt:i4>
      </vt:variant>
      <vt:variant>
        <vt:i4>233</vt:i4>
      </vt:variant>
      <vt:variant>
        <vt:i4>0</vt:i4>
      </vt:variant>
      <vt:variant>
        <vt:i4>5</vt:i4>
      </vt:variant>
      <vt:variant>
        <vt:lpwstr/>
      </vt:variant>
      <vt:variant>
        <vt:lpwstr>_Toc130456243</vt:lpwstr>
      </vt:variant>
      <vt:variant>
        <vt:i4>1179702</vt:i4>
      </vt:variant>
      <vt:variant>
        <vt:i4>227</vt:i4>
      </vt:variant>
      <vt:variant>
        <vt:i4>0</vt:i4>
      </vt:variant>
      <vt:variant>
        <vt:i4>5</vt:i4>
      </vt:variant>
      <vt:variant>
        <vt:lpwstr/>
      </vt:variant>
      <vt:variant>
        <vt:lpwstr>_Toc130456242</vt:lpwstr>
      </vt:variant>
      <vt:variant>
        <vt:i4>1179702</vt:i4>
      </vt:variant>
      <vt:variant>
        <vt:i4>221</vt:i4>
      </vt:variant>
      <vt:variant>
        <vt:i4>0</vt:i4>
      </vt:variant>
      <vt:variant>
        <vt:i4>5</vt:i4>
      </vt:variant>
      <vt:variant>
        <vt:lpwstr/>
      </vt:variant>
      <vt:variant>
        <vt:lpwstr>_Toc130456241</vt:lpwstr>
      </vt:variant>
      <vt:variant>
        <vt:i4>2031667</vt:i4>
      </vt:variant>
      <vt:variant>
        <vt:i4>212</vt:i4>
      </vt:variant>
      <vt:variant>
        <vt:i4>0</vt:i4>
      </vt:variant>
      <vt:variant>
        <vt:i4>5</vt:i4>
      </vt:variant>
      <vt:variant>
        <vt:lpwstr/>
      </vt:variant>
      <vt:variant>
        <vt:lpwstr>_Toc130821029</vt:lpwstr>
      </vt:variant>
      <vt:variant>
        <vt:i4>2031667</vt:i4>
      </vt:variant>
      <vt:variant>
        <vt:i4>206</vt:i4>
      </vt:variant>
      <vt:variant>
        <vt:i4>0</vt:i4>
      </vt:variant>
      <vt:variant>
        <vt:i4>5</vt:i4>
      </vt:variant>
      <vt:variant>
        <vt:lpwstr/>
      </vt:variant>
      <vt:variant>
        <vt:lpwstr>_Toc130821028</vt:lpwstr>
      </vt:variant>
      <vt:variant>
        <vt:i4>2031667</vt:i4>
      </vt:variant>
      <vt:variant>
        <vt:i4>200</vt:i4>
      </vt:variant>
      <vt:variant>
        <vt:i4>0</vt:i4>
      </vt:variant>
      <vt:variant>
        <vt:i4>5</vt:i4>
      </vt:variant>
      <vt:variant>
        <vt:lpwstr/>
      </vt:variant>
      <vt:variant>
        <vt:lpwstr>_Toc130821027</vt:lpwstr>
      </vt:variant>
      <vt:variant>
        <vt:i4>2031667</vt:i4>
      </vt:variant>
      <vt:variant>
        <vt:i4>194</vt:i4>
      </vt:variant>
      <vt:variant>
        <vt:i4>0</vt:i4>
      </vt:variant>
      <vt:variant>
        <vt:i4>5</vt:i4>
      </vt:variant>
      <vt:variant>
        <vt:lpwstr/>
      </vt:variant>
      <vt:variant>
        <vt:lpwstr>_Toc130821026</vt:lpwstr>
      </vt:variant>
      <vt:variant>
        <vt:i4>2031667</vt:i4>
      </vt:variant>
      <vt:variant>
        <vt:i4>188</vt:i4>
      </vt:variant>
      <vt:variant>
        <vt:i4>0</vt:i4>
      </vt:variant>
      <vt:variant>
        <vt:i4>5</vt:i4>
      </vt:variant>
      <vt:variant>
        <vt:lpwstr/>
      </vt:variant>
      <vt:variant>
        <vt:lpwstr>_Toc130821025</vt:lpwstr>
      </vt:variant>
      <vt:variant>
        <vt:i4>2031667</vt:i4>
      </vt:variant>
      <vt:variant>
        <vt:i4>182</vt:i4>
      </vt:variant>
      <vt:variant>
        <vt:i4>0</vt:i4>
      </vt:variant>
      <vt:variant>
        <vt:i4>5</vt:i4>
      </vt:variant>
      <vt:variant>
        <vt:lpwstr/>
      </vt:variant>
      <vt:variant>
        <vt:lpwstr>_Toc130821024</vt:lpwstr>
      </vt:variant>
      <vt:variant>
        <vt:i4>2031667</vt:i4>
      </vt:variant>
      <vt:variant>
        <vt:i4>176</vt:i4>
      </vt:variant>
      <vt:variant>
        <vt:i4>0</vt:i4>
      </vt:variant>
      <vt:variant>
        <vt:i4>5</vt:i4>
      </vt:variant>
      <vt:variant>
        <vt:lpwstr/>
      </vt:variant>
      <vt:variant>
        <vt:lpwstr>_Toc130821023</vt:lpwstr>
      </vt:variant>
      <vt:variant>
        <vt:i4>2031667</vt:i4>
      </vt:variant>
      <vt:variant>
        <vt:i4>170</vt:i4>
      </vt:variant>
      <vt:variant>
        <vt:i4>0</vt:i4>
      </vt:variant>
      <vt:variant>
        <vt:i4>5</vt:i4>
      </vt:variant>
      <vt:variant>
        <vt:lpwstr/>
      </vt:variant>
      <vt:variant>
        <vt:lpwstr>_Toc130821022</vt:lpwstr>
      </vt:variant>
      <vt:variant>
        <vt:i4>2031667</vt:i4>
      </vt:variant>
      <vt:variant>
        <vt:i4>164</vt:i4>
      </vt:variant>
      <vt:variant>
        <vt:i4>0</vt:i4>
      </vt:variant>
      <vt:variant>
        <vt:i4>5</vt:i4>
      </vt:variant>
      <vt:variant>
        <vt:lpwstr/>
      </vt:variant>
      <vt:variant>
        <vt:lpwstr>_Toc130821021</vt:lpwstr>
      </vt:variant>
      <vt:variant>
        <vt:i4>2031667</vt:i4>
      </vt:variant>
      <vt:variant>
        <vt:i4>158</vt:i4>
      </vt:variant>
      <vt:variant>
        <vt:i4>0</vt:i4>
      </vt:variant>
      <vt:variant>
        <vt:i4>5</vt:i4>
      </vt:variant>
      <vt:variant>
        <vt:lpwstr/>
      </vt:variant>
      <vt:variant>
        <vt:lpwstr>_Toc130821020</vt:lpwstr>
      </vt:variant>
      <vt:variant>
        <vt:i4>1835059</vt:i4>
      </vt:variant>
      <vt:variant>
        <vt:i4>152</vt:i4>
      </vt:variant>
      <vt:variant>
        <vt:i4>0</vt:i4>
      </vt:variant>
      <vt:variant>
        <vt:i4>5</vt:i4>
      </vt:variant>
      <vt:variant>
        <vt:lpwstr/>
      </vt:variant>
      <vt:variant>
        <vt:lpwstr>_Toc130821019</vt:lpwstr>
      </vt:variant>
      <vt:variant>
        <vt:i4>1835059</vt:i4>
      </vt:variant>
      <vt:variant>
        <vt:i4>146</vt:i4>
      </vt:variant>
      <vt:variant>
        <vt:i4>0</vt:i4>
      </vt:variant>
      <vt:variant>
        <vt:i4>5</vt:i4>
      </vt:variant>
      <vt:variant>
        <vt:lpwstr/>
      </vt:variant>
      <vt:variant>
        <vt:lpwstr>_Toc130821018</vt:lpwstr>
      </vt:variant>
      <vt:variant>
        <vt:i4>1835059</vt:i4>
      </vt:variant>
      <vt:variant>
        <vt:i4>140</vt:i4>
      </vt:variant>
      <vt:variant>
        <vt:i4>0</vt:i4>
      </vt:variant>
      <vt:variant>
        <vt:i4>5</vt:i4>
      </vt:variant>
      <vt:variant>
        <vt:lpwstr/>
      </vt:variant>
      <vt:variant>
        <vt:lpwstr>_Toc130821017</vt:lpwstr>
      </vt:variant>
      <vt:variant>
        <vt:i4>1835059</vt:i4>
      </vt:variant>
      <vt:variant>
        <vt:i4>134</vt:i4>
      </vt:variant>
      <vt:variant>
        <vt:i4>0</vt:i4>
      </vt:variant>
      <vt:variant>
        <vt:i4>5</vt:i4>
      </vt:variant>
      <vt:variant>
        <vt:lpwstr/>
      </vt:variant>
      <vt:variant>
        <vt:lpwstr>_Toc130821016</vt:lpwstr>
      </vt:variant>
      <vt:variant>
        <vt:i4>1835059</vt:i4>
      </vt:variant>
      <vt:variant>
        <vt:i4>128</vt:i4>
      </vt:variant>
      <vt:variant>
        <vt:i4>0</vt:i4>
      </vt:variant>
      <vt:variant>
        <vt:i4>5</vt:i4>
      </vt:variant>
      <vt:variant>
        <vt:lpwstr/>
      </vt:variant>
      <vt:variant>
        <vt:lpwstr>_Toc130821015</vt:lpwstr>
      </vt:variant>
      <vt:variant>
        <vt:i4>1835059</vt:i4>
      </vt:variant>
      <vt:variant>
        <vt:i4>122</vt:i4>
      </vt:variant>
      <vt:variant>
        <vt:i4>0</vt:i4>
      </vt:variant>
      <vt:variant>
        <vt:i4>5</vt:i4>
      </vt:variant>
      <vt:variant>
        <vt:lpwstr/>
      </vt:variant>
      <vt:variant>
        <vt:lpwstr>_Toc130821014</vt:lpwstr>
      </vt:variant>
      <vt:variant>
        <vt:i4>1835059</vt:i4>
      </vt:variant>
      <vt:variant>
        <vt:i4>116</vt:i4>
      </vt:variant>
      <vt:variant>
        <vt:i4>0</vt:i4>
      </vt:variant>
      <vt:variant>
        <vt:i4>5</vt:i4>
      </vt:variant>
      <vt:variant>
        <vt:lpwstr/>
      </vt:variant>
      <vt:variant>
        <vt:lpwstr>_Toc130821013</vt:lpwstr>
      </vt:variant>
      <vt:variant>
        <vt:i4>1835059</vt:i4>
      </vt:variant>
      <vt:variant>
        <vt:i4>110</vt:i4>
      </vt:variant>
      <vt:variant>
        <vt:i4>0</vt:i4>
      </vt:variant>
      <vt:variant>
        <vt:i4>5</vt:i4>
      </vt:variant>
      <vt:variant>
        <vt:lpwstr/>
      </vt:variant>
      <vt:variant>
        <vt:lpwstr>_Toc130821012</vt:lpwstr>
      </vt:variant>
      <vt:variant>
        <vt:i4>1835059</vt:i4>
      </vt:variant>
      <vt:variant>
        <vt:i4>104</vt:i4>
      </vt:variant>
      <vt:variant>
        <vt:i4>0</vt:i4>
      </vt:variant>
      <vt:variant>
        <vt:i4>5</vt:i4>
      </vt:variant>
      <vt:variant>
        <vt:lpwstr/>
      </vt:variant>
      <vt:variant>
        <vt:lpwstr>_Toc130821011</vt:lpwstr>
      </vt:variant>
      <vt:variant>
        <vt:i4>1835059</vt:i4>
      </vt:variant>
      <vt:variant>
        <vt:i4>98</vt:i4>
      </vt:variant>
      <vt:variant>
        <vt:i4>0</vt:i4>
      </vt:variant>
      <vt:variant>
        <vt:i4>5</vt:i4>
      </vt:variant>
      <vt:variant>
        <vt:lpwstr/>
      </vt:variant>
      <vt:variant>
        <vt:lpwstr>_Toc130821010</vt:lpwstr>
      </vt:variant>
      <vt:variant>
        <vt:i4>1900595</vt:i4>
      </vt:variant>
      <vt:variant>
        <vt:i4>92</vt:i4>
      </vt:variant>
      <vt:variant>
        <vt:i4>0</vt:i4>
      </vt:variant>
      <vt:variant>
        <vt:i4>5</vt:i4>
      </vt:variant>
      <vt:variant>
        <vt:lpwstr/>
      </vt:variant>
      <vt:variant>
        <vt:lpwstr>_Toc130821009</vt:lpwstr>
      </vt:variant>
      <vt:variant>
        <vt:i4>1900595</vt:i4>
      </vt:variant>
      <vt:variant>
        <vt:i4>86</vt:i4>
      </vt:variant>
      <vt:variant>
        <vt:i4>0</vt:i4>
      </vt:variant>
      <vt:variant>
        <vt:i4>5</vt:i4>
      </vt:variant>
      <vt:variant>
        <vt:lpwstr/>
      </vt:variant>
      <vt:variant>
        <vt:lpwstr>_Toc130821008</vt:lpwstr>
      </vt:variant>
      <vt:variant>
        <vt:i4>1900595</vt:i4>
      </vt:variant>
      <vt:variant>
        <vt:i4>80</vt:i4>
      </vt:variant>
      <vt:variant>
        <vt:i4>0</vt:i4>
      </vt:variant>
      <vt:variant>
        <vt:i4>5</vt:i4>
      </vt:variant>
      <vt:variant>
        <vt:lpwstr/>
      </vt:variant>
      <vt:variant>
        <vt:lpwstr>_Toc130821007</vt:lpwstr>
      </vt:variant>
      <vt:variant>
        <vt:i4>1900595</vt:i4>
      </vt:variant>
      <vt:variant>
        <vt:i4>74</vt:i4>
      </vt:variant>
      <vt:variant>
        <vt:i4>0</vt:i4>
      </vt:variant>
      <vt:variant>
        <vt:i4>5</vt:i4>
      </vt:variant>
      <vt:variant>
        <vt:lpwstr/>
      </vt:variant>
      <vt:variant>
        <vt:lpwstr>_Toc130821006</vt:lpwstr>
      </vt:variant>
      <vt:variant>
        <vt:i4>1900595</vt:i4>
      </vt:variant>
      <vt:variant>
        <vt:i4>68</vt:i4>
      </vt:variant>
      <vt:variant>
        <vt:i4>0</vt:i4>
      </vt:variant>
      <vt:variant>
        <vt:i4>5</vt:i4>
      </vt:variant>
      <vt:variant>
        <vt:lpwstr/>
      </vt:variant>
      <vt:variant>
        <vt:lpwstr>_Toc130821005</vt:lpwstr>
      </vt:variant>
      <vt:variant>
        <vt:i4>1900595</vt:i4>
      </vt:variant>
      <vt:variant>
        <vt:i4>62</vt:i4>
      </vt:variant>
      <vt:variant>
        <vt:i4>0</vt:i4>
      </vt:variant>
      <vt:variant>
        <vt:i4>5</vt:i4>
      </vt:variant>
      <vt:variant>
        <vt:lpwstr/>
      </vt:variant>
      <vt:variant>
        <vt:lpwstr>_Toc130821004</vt:lpwstr>
      </vt:variant>
      <vt:variant>
        <vt:i4>1900595</vt:i4>
      </vt:variant>
      <vt:variant>
        <vt:i4>56</vt:i4>
      </vt:variant>
      <vt:variant>
        <vt:i4>0</vt:i4>
      </vt:variant>
      <vt:variant>
        <vt:i4>5</vt:i4>
      </vt:variant>
      <vt:variant>
        <vt:lpwstr/>
      </vt:variant>
      <vt:variant>
        <vt:lpwstr>_Toc130821003</vt:lpwstr>
      </vt:variant>
      <vt:variant>
        <vt:i4>1900595</vt:i4>
      </vt:variant>
      <vt:variant>
        <vt:i4>50</vt:i4>
      </vt:variant>
      <vt:variant>
        <vt:i4>0</vt:i4>
      </vt:variant>
      <vt:variant>
        <vt:i4>5</vt:i4>
      </vt:variant>
      <vt:variant>
        <vt:lpwstr/>
      </vt:variant>
      <vt:variant>
        <vt:lpwstr>_Toc130821002</vt:lpwstr>
      </vt:variant>
      <vt:variant>
        <vt:i4>1900595</vt:i4>
      </vt:variant>
      <vt:variant>
        <vt:i4>44</vt:i4>
      </vt:variant>
      <vt:variant>
        <vt:i4>0</vt:i4>
      </vt:variant>
      <vt:variant>
        <vt:i4>5</vt:i4>
      </vt:variant>
      <vt:variant>
        <vt:lpwstr/>
      </vt:variant>
      <vt:variant>
        <vt:lpwstr>_Toc130821001</vt:lpwstr>
      </vt:variant>
      <vt:variant>
        <vt:i4>1900595</vt:i4>
      </vt:variant>
      <vt:variant>
        <vt:i4>38</vt:i4>
      </vt:variant>
      <vt:variant>
        <vt:i4>0</vt:i4>
      </vt:variant>
      <vt:variant>
        <vt:i4>5</vt:i4>
      </vt:variant>
      <vt:variant>
        <vt:lpwstr/>
      </vt:variant>
      <vt:variant>
        <vt:lpwstr>_Toc130821000</vt:lpwstr>
      </vt:variant>
      <vt:variant>
        <vt:i4>1376314</vt:i4>
      </vt:variant>
      <vt:variant>
        <vt:i4>32</vt:i4>
      </vt:variant>
      <vt:variant>
        <vt:i4>0</vt:i4>
      </vt:variant>
      <vt:variant>
        <vt:i4>5</vt:i4>
      </vt:variant>
      <vt:variant>
        <vt:lpwstr/>
      </vt:variant>
      <vt:variant>
        <vt:lpwstr>_Toc130820999</vt:lpwstr>
      </vt:variant>
      <vt:variant>
        <vt:i4>1376314</vt:i4>
      </vt:variant>
      <vt:variant>
        <vt:i4>26</vt:i4>
      </vt:variant>
      <vt:variant>
        <vt:i4>0</vt:i4>
      </vt:variant>
      <vt:variant>
        <vt:i4>5</vt:i4>
      </vt:variant>
      <vt:variant>
        <vt:lpwstr/>
      </vt:variant>
      <vt:variant>
        <vt:lpwstr>_Toc130820998</vt:lpwstr>
      </vt:variant>
      <vt:variant>
        <vt:i4>1376314</vt:i4>
      </vt:variant>
      <vt:variant>
        <vt:i4>20</vt:i4>
      </vt:variant>
      <vt:variant>
        <vt:i4>0</vt:i4>
      </vt:variant>
      <vt:variant>
        <vt:i4>5</vt:i4>
      </vt:variant>
      <vt:variant>
        <vt:lpwstr/>
      </vt:variant>
      <vt:variant>
        <vt:lpwstr>_Toc130820997</vt:lpwstr>
      </vt:variant>
      <vt:variant>
        <vt:i4>1376314</vt:i4>
      </vt:variant>
      <vt:variant>
        <vt:i4>14</vt:i4>
      </vt:variant>
      <vt:variant>
        <vt:i4>0</vt:i4>
      </vt:variant>
      <vt:variant>
        <vt:i4>5</vt:i4>
      </vt:variant>
      <vt:variant>
        <vt:lpwstr/>
      </vt:variant>
      <vt:variant>
        <vt:lpwstr>_Toc130820996</vt:lpwstr>
      </vt:variant>
      <vt:variant>
        <vt:i4>1376314</vt:i4>
      </vt:variant>
      <vt:variant>
        <vt:i4>8</vt:i4>
      </vt:variant>
      <vt:variant>
        <vt:i4>0</vt:i4>
      </vt:variant>
      <vt:variant>
        <vt:i4>5</vt:i4>
      </vt:variant>
      <vt:variant>
        <vt:lpwstr/>
      </vt:variant>
      <vt:variant>
        <vt:lpwstr>_Toc130820995</vt:lpwstr>
      </vt:variant>
      <vt:variant>
        <vt:i4>1376314</vt:i4>
      </vt:variant>
      <vt:variant>
        <vt:i4>2</vt:i4>
      </vt:variant>
      <vt:variant>
        <vt:i4>0</vt:i4>
      </vt:variant>
      <vt:variant>
        <vt:i4>5</vt:i4>
      </vt:variant>
      <vt:variant>
        <vt:lpwstr/>
      </vt:variant>
      <vt:variant>
        <vt:lpwstr>_Toc130820994</vt:lpwstr>
      </vt:variant>
      <vt:variant>
        <vt:i4>8192043</vt:i4>
      </vt:variant>
      <vt:variant>
        <vt:i4>3</vt:i4>
      </vt:variant>
      <vt:variant>
        <vt:i4>0</vt:i4>
      </vt:variant>
      <vt:variant>
        <vt:i4>5</vt:i4>
      </vt:variant>
      <vt:variant>
        <vt:lpwstr>http://geoportal.pgi.gov.pl/midas-web/pages/index.jsf?conversationContext=2</vt:lpwstr>
      </vt:variant>
      <vt:variant>
        <vt:lpwstr/>
      </vt:variant>
      <vt:variant>
        <vt:i4>5439496</vt:i4>
      </vt:variant>
      <vt:variant>
        <vt:i4>0</vt:i4>
      </vt:variant>
      <vt:variant>
        <vt:i4>0</vt:i4>
      </vt:variant>
      <vt:variant>
        <vt:i4>5</vt:i4>
      </vt:variant>
      <vt:variant>
        <vt:lpwstr>http://www.wbu.wroc.pl/index.php?strona=opracowania&amp;id=3&amp;</vt:lpwstr>
      </vt:variant>
      <vt:variant>
        <vt:lpwstr/>
      </vt:variant>
      <vt:variant>
        <vt:i4>5177403</vt:i4>
      </vt:variant>
      <vt:variant>
        <vt:i4>0</vt:i4>
      </vt:variant>
      <vt:variant>
        <vt:i4>0</vt:i4>
      </vt:variant>
      <vt:variant>
        <vt:i4>5</vt:i4>
      </vt:variant>
      <vt:variant>
        <vt:lpwstr>mailto:grzegorz.chrobak@ekovert.pl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dc:title>
  <dc:subject/>
  <dc:creator>Anna Jagiello</dc:creator>
  <cp:keywords/>
  <dc:description/>
  <cp:lastModifiedBy>Katarzyna Chrobak</cp:lastModifiedBy>
  <cp:revision>342</cp:revision>
  <cp:lastPrinted>2023-04-11T09:22:00Z</cp:lastPrinted>
  <dcterms:created xsi:type="dcterms:W3CDTF">2023-04-01T02:46:00Z</dcterms:created>
  <dcterms:modified xsi:type="dcterms:W3CDTF">2023-05-26T07:31:00Z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0x010100F581E5FB60A47449B728A9D59202553E</vt:lpwstr>
  </property>
  <property fmtid="{D5CDD505-2E9C-101B-9397-08002B2CF9AE}" pid="3" name="MediaServiceImageTags">
    <vt:lpwstr/>
  </property>
</Properties>
</file>