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4A4" w:rsidRDefault="008E14A4" w:rsidP="008E14A4">
      <w:pPr>
        <w:rPr>
          <w:sz w:val="40"/>
          <w:szCs w:val="40"/>
        </w:rPr>
      </w:pPr>
      <w:r>
        <w:rPr>
          <w:sz w:val="40"/>
          <w:szCs w:val="40"/>
        </w:rPr>
        <w:t>Komunikat w sprawie konkursów z Działania 2.1</w:t>
      </w:r>
    </w:p>
    <w:p w:rsidR="001C23B9" w:rsidRDefault="001C23B9" w:rsidP="008E14A4">
      <w:pPr>
        <w:spacing w:before="120" w:after="120" w:line="240" w:lineRule="auto"/>
        <w:jc w:val="both"/>
      </w:pPr>
      <w:r>
        <w:t xml:space="preserve">W związku z </w:t>
      </w:r>
      <w:r w:rsidRPr="00BF720F">
        <w:t>trwającymi konkursami w ramach Działania 2.1 Instytucja Z</w:t>
      </w:r>
      <w:r w:rsidR="00EE17D5">
        <w:t xml:space="preserve">arządzająca poniżej przedstawia </w:t>
      </w:r>
      <w:r w:rsidRPr="00BF720F">
        <w:t>w</w:t>
      </w:r>
      <w:r>
        <w:t xml:space="preserve">yjaśnienia i uzupełnienia informacji zawartych w treści ogłoszeń </w:t>
      </w:r>
      <w:r>
        <w:br/>
        <w:t>do naborów</w:t>
      </w:r>
      <w:r w:rsidR="00B86B5C">
        <w:t>.</w:t>
      </w:r>
    </w:p>
    <w:p w:rsidR="001C23B9" w:rsidRDefault="001C23B9" w:rsidP="008E14A4">
      <w:pPr>
        <w:spacing w:before="120" w:after="120" w:line="240" w:lineRule="auto"/>
        <w:jc w:val="both"/>
      </w:pPr>
    </w:p>
    <w:p w:rsidR="001C23B9" w:rsidRDefault="001C23B9" w:rsidP="004E6540">
      <w:pPr>
        <w:pStyle w:val="Akapitzlist"/>
        <w:numPr>
          <w:ilvl w:val="0"/>
          <w:numId w:val="1"/>
        </w:numPr>
        <w:spacing w:before="120" w:after="120" w:line="240" w:lineRule="auto"/>
        <w:jc w:val="both"/>
      </w:pPr>
      <w:r>
        <w:t xml:space="preserve">Informacje </w:t>
      </w:r>
      <w:r w:rsidRPr="00BF720F">
        <w:t>odnośnie</w:t>
      </w:r>
      <w:r>
        <w:t xml:space="preserve"> projektów „mieszanych” </w:t>
      </w:r>
      <w:r w:rsidR="004E6540">
        <w:t xml:space="preserve">realizowanych przez </w:t>
      </w:r>
      <w:r w:rsidR="004E6540" w:rsidRPr="004E6540">
        <w:t>podmiot</w:t>
      </w:r>
      <w:r w:rsidR="004E6540">
        <w:t>y</w:t>
      </w:r>
      <w:r w:rsidR="004E6540" w:rsidRPr="004E6540">
        <w:t xml:space="preserve"> lecznicz</w:t>
      </w:r>
      <w:r w:rsidR="004E6540">
        <w:t>e</w:t>
      </w:r>
      <w:r w:rsidR="004E6540" w:rsidRPr="004E6540">
        <w:t xml:space="preserve"> działając</w:t>
      </w:r>
      <w:r w:rsidR="004E6540">
        <w:t>e</w:t>
      </w:r>
      <w:r w:rsidR="004E6540" w:rsidRPr="004E6540">
        <w:t xml:space="preserve"> w publicznym systemie opieki zdrowotnej</w:t>
      </w:r>
    </w:p>
    <w:p w:rsidR="001C23B9" w:rsidRDefault="001C23B9" w:rsidP="008E14A4">
      <w:pPr>
        <w:spacing w:before="120" w:after="120" w:line="240" w:lineRule="auto"/>
        <w:jc w:val="both"/>
      </w:pPr>
    </w:p>
    <w:p w:rsidR="008E14A4" w:rsidRDefault="008E14A4" w:rsidP="008E14A4">
      <w:pPr>
        <w:spacing w:before="120" w:after="120" w:line="240" w:lineRule="auto"/>
        <w:jc w:val="both"/>
      </w:pPr>
      <w:r>
        <w:t xml:space="preserve">W przypadku realizacji projektów „mieszanych” tzn. objętych w części pomocą publiczną </w:t>
      </w:r>
      <w:r>
        <w:br/>
        <w:t>(tj. w zakresie w jakim dot</w:t>
      </w:r>
      <w:r w:rsidR="00E04F5A">
        <w:t xml:space="preserve">yczy </w:t>
      </w:r>
      <w:r>
        <w:t>działaln</w:t>
      </w:r>
      <w:r w:rsidR="002C7288">
        <w:t xml:space="preserve">ości gospodarczej </w:t>
      </w:r>
      <w:r w:rsidR="002C7288" w:rsidRPr="00EE17D5">
        <w:t>W</w:t>
      </w:r>
      <w:r>
        <w:t xml:space="preserve">nioskodawcy, </w:t>
      </w:r>
      <w:r w:rsidR="00E04F5A">
        <w:t>czyli</w:t>
      </w:r>
      <w:r>
        <w:t xml:space="preserve"> świadczenie usług medycznych poza publicznym systemem ochrony zdrowia), a w części wsparciem niestanowiącym pomocy (tj. w zakresie prowadzonej działalności niegospodarczej, </w:t>
      </w:r>
      <w:r w:rsidR="00E04F5A">
        <w:t>czyli</w:t>
      </w:r>
      <w:r>
        <w:t xml:space="preserve"> w publicznym systemie ochrony zdrowia) należy za</w:t>
      </w:r>
      <w:r w:rsidR="00FC197D">
        <w:t>stosować wariant projektu uwzg</w:t>
      </w:r>
      <w:r w:rsidR="00FC197D" w:rsidRPr="00EE17D5">
        <w:t>lę</w:t>
      </w:r>
      <w:r>
        <w:t xml:space="preserve">dniający </w:t>
      </w:r>
      <w:r w:rsidRPr="006F7C0F">
        <w:rPr>
          <w:b/>
        </w:rPr>
        <w:t>współczynnik proporcji („p”).</w:t>
      </w:r>
    </w:p>
    <w:p w:rsidR="008E14A4" w:rsidRPr="00777386" w:rsidRDefault="008E14A4" w:rsidP="008E14A4">
      <w:pPr>
        <w:jc w:val="both"/>
      </w:pPr>
      <w:r w:rsidRPr="00777386">
        <w:t>Dla tego wariantu projektów podstawą</w:t>
      </w:r>
      <w:r w:rsidRPr="00777386">
        <w:rPr>
          <w:rFonts w:cs="Calibri"/>
        </w:rPr>
        <w:t xml:space="preserve"> do obliczenia poziomu dofinansowania są przychody</w:t>
      </w:r>
      <w:r w:rsidRPr="00777386">
        <w:rPr>
          <w:rFonts w:cs="Calibri"/>
        </w:rPr>
        <w:br/>
      </w:r>
      <w:r w:rsidR="00FC197D" w:rsidRPr="00EE17D5">
        <w:rPr>
          <w:rFonts w:cs="Calibri"/>
        </w:rPr>
        <w:t>uzyskane</w:t>
      </w:r>
      <w:r w:rsidR="00FC197D">
        <w:rPr>
          <w:rFonts w:cs="Calibri"/>
        </w:rPr>
        <w:t xml:space="preserve"> </w:t>
      </w:r>
      <w:r w:rsidRPr="00777386">
        <w:rPr>
          <w:rFonts w:cs="Calibri"/>
        </w:rPr>
        <w:t xml:space="preserve">z całości świadczeń </w:t>
      </w:r>
      <w:r w:rsidRPr="00FC197D">
        <w:rPr>
          <w:rFonts w:cs="Calibri"/>
        </w:rPr>
        <w:t>zdrowotnych</w:t>
      </w:r>
      <w:r w:rsidRPr="00777386">
        <w:rPr>
          <w:rFonts w:cs="Calibri"/>
        </w:rPr>
        <w:t xml:space="preserve"> wykonywanych przez </w:t>
      </w:r>
      <w:r w:rsidR="00B5746F" w:rsidRPr="00EE17D5">
        <w:rPr>
          <w:rFonts w:cs="Calibri"/>
        </w:rPr>
        <w:t>W</w:t>
      </w:r>
      <w:r w:rsidRPr="00777386">
        <w:rPr>
          <w:rFonts w:cs="Calibri"/>
        </w:rPr>
        <w:t>nioskodawcę. W pierwszej kolejności należy obliczyć „współczynnik proporcji" („p”), który stanowi procentową proporcję przychodów jednostki uzyskiwanych na podstawie działalności w publicznym systemie ochrony zdrow</w:t>
      </w:r>
      <w:r w:rsidR="000D2F67">
        <w:rPr>
          <w:rFonts w:cs="Calibri"/>
        </w:rPr>
        <w:t>i</w:t>
      </w:r>
      <w:r w:rsidRPr="00777386">
        <w:rPr>
          <w:rFonts w:cs="Calibri"/>
        </w:rPr>
        <w:t xml:space="preserve">a w całości przychodów wnioskodawcy uzyskanych ze świadczeń zdrowotnych </w:t>
      </w:r>
      <w:r w:rsidRPr="00C84D95">
        <w:rPr>
          <w:rFonts w:cs="Calibri"/>
        </w:rPr>
        <w:t>w poprzednim roku w stosunku do roku, w którym składany jest wniosek o dofinansowanie</w:t>
      </w:r>
      <w:r w:rsidRPr="00777386">
        <w:rPr>
          <w:rFonts w:cs="Calibri"/>
        </w:rPr>
        <w:t xml:space="preserve"> (czyli poprzednim okresie rozliczeniowym). Jeżeli w pop</w:t>
      </w:r>
      <w:r w:rsidR="00B5746F">
        <w:rPr>
          <w:rFonts w:cs="Calibri"/>
        </w:rPr>
        <w:t xml:space="preserve">rzednim okresie rozliczeniowym </w:t>
      </w:r>
      <w:r w:rsidR="00B5746F" w:rsidRPr="00EE17D5">
        <w:rPr>
          <w:rFonts w:cs="Calibri"/>
        </w:rPr>
        <w:t>W</w:t>
      </w:r>
      <w:r w:rsidRPr="00EE17D5">
        <w:rPr>
          <w:rFonts w:cs="Calibri"/>
        </w:rPr>
        <w:t xml:space="preserve">nioskodawca nie prowadził działalności w publicznym systemie ochrony zdrowa, ale na dzień ogłoszenia naboru działa już </w:t>
      </w:r>
      <w:r w:rsidRPr="00EE17D5">
        <w:rPr>
          <w:rFonts w:cs="Calibri"/>
        </w:rPr>
        <w:br/>
        <w:t>w publicznym systemie ochrony zdrowia, podstawą do wyliczeń współczynnika powinien być okres od dnia podpisania umowy o udzielanie świadczeń opieki zdrowotnej do ostatniego dnia miesiąca poprzedzającego miesiąc ogłoszenia naboru (</w:t>
      </w:r>
      <w:r w:rsidR="00FD42F2" w:rsidRPr="00EE17D5">
        <w:rPr>
          <w:rFonts w:cs="Calibri"/>
        </w:rPr>
        <w:t>wyliczenia potwierdzające</w:t>
      </w:r>
      <w:r w:rsidRPr="00EE17D5">
        <w:rPr>
          <w:rFonts w:cs="Calibri"/>
        </w:rPr>
        <w:t xml:space="preserve"> zastosowany przez Wnioskodawcę współczynnik powinny znaleźć się w dokumentacji aplikacyjnej)</w:t>
      </w:r>
      <w:r w:rsidR="000E5F63" w:rsidRPr="00EE17D5">
        <w:rPr>
          <w:rFonts w:cs="Calibri"/>
        </w:rPr>
        <w:t>.</w:t>
      </w:r>
      <w:r w:rsidR="000E5F63">
        <w:rPr>
          <w:rFonts w:cs="Calibri"/>
        </w:rPr>
        <w:t xml:space="preserve"> </w:t>
      </w:r>
      <w:r w:rsidR="000D2F67">
        <w:rPr>
          <w:rFonts w:cs="Calibri"/>
        </w:rPr>
        <w:t xml:space="preserve">Wyliczony w wyżej opisany sposób współczynnik posłuży do określenia wartości wydatków kwalifikowanych odnoszących się do części </w:t>
      </w:r>
      <w:r w:rsidR="00344DD4">
        <w:rPr>
          <w:rFonts w:cs="Calibri"/>
        </w:rPr>
        <w:t>gospodarczej</w:t>
      </w:r>
      <w:r w:rsidR="000D2F67">
        <w:rPr>
          <w:rFonts w:cs="Calibri"/>
        </w:rPr>
        <w:t xml:space="preserve"> i nie</w:t>
      </w:r>
      <w:r w:rsidR="00344DD4">
        <w:rPr>
          <w:rFonts w:cs="Calibri"/>
        </w:rPr>
        <w:t>gospodarczej</w:t>
      </w:r>
      <w:r w:rsidR="000D2F67">
        <w:rPr>
          <w:rFonts w:cs="Calibri"/>
        </w:rPr>
        <w:t>, zgodnie z poniższym przykładem.</w:t>
      </w:r>
    </w:p>
    <w:p w:rsidR="008E14A4" w:rsidRDefault="008E14A4" w:rsidP="008E14A4">
      <w:pPr>
        <w:rPr>
          <w:rFonts w:cs="Calibri"/>
        </w:rPr>
      </w:pPr>
      <w:r>
        <w:rPr>
          <w:rFonts w:cs="Calibri"/>
        </w:rPr>
        <w:t xml:space="preserve">Przykład: </w:t>
      </w:r>
    </w:p>
    <w:p w:rsidR="008E14A4" w:rsidRDefault="008E14A4" w:rsidP="008E14A4">
      <w:pPr>
        <w:jc w:val="both"/>
        <w:rPr>
          <w:rFonts w:cs="Calibri"/>
        </w:rPr>
      </w:pPr>
      <w:r>
        <w:rPr>
          <w:rFonts w:cs="Calibri"/>
        </w:rPr>
        <w:t>Przychody jednostki z całości świadczeń zdrowotnych od początku stycznia 2014 do końca grudnia 2014 wynosiły 100 jednostek. W tym przychody ze świadczenia usług świadczone w publicznym systemie ochrony zdrowia wynosiły 60 jednostek. Pozostałe przychody (40 jednostek) zostały uzyskane ze świadczenia odpłatnych usług zdrowotnych. W związku z powyższym współczynnik proporcji „p” jest równy 60%.</w:t>
      </w:r>
    </w:p>
    <w:p w:rsidR="008E14A4" w:rsidRDefault="008E14A4" w:rsidP="008E14A4">
      <w:pPr>
        <w:jc w:val="both"/>
        <w:rPr>
          <w:rFonts w:cs="Calibri"/>
        </w:rPr>
      </w:pPr>
      <w:r>
        <w:rPr>
          <w:rFonts w:cs="Calibri"/>
        </w:rPr>
        <w:t>Wartość projektu: 1 000 000,00 PLN</w:t>
      </w:r>
    </w:p>
    <w:p w:rsidR="008E14A4" w:rsidRDefault="007A40EA" w:rsidP="008E14A4">
      <w:pPr>
        <w:jc w:val="both"/>
      </w:pPr>
      <w:r>
        <w:t xml:space="preserve">  - </w:t>
      </w:r>
      <w:r w:rsidR="008E14A4">
        <w:t>Wartość całkowitych wydatków kwalifikowanych</w:t>
      </w:r>
      <w:r w:rsidR="00213657">
        <w:t xml:space="preserve"> </w:t>
      </w:r>
      <w:r w:rsidR="00213657" w:rsidRPr="00C84D95">
        <w:t>w ramach części inwestycyjnej</w:t>
      </w:r>
      <w:r w:rsidR="008E14A4">
        <w:t>: 800 000,00 PLN</w:t>
      </w:r>
    </w:p>
    <w:p w:rsidR="007A40EA" w:rsidRDefault="007A40EA" w:rsidP="008E14A4">
      <w:pPr>
        <w:jc w:val="both"/>
      </w:pPr>
      <w:r>
        <w:t xml:space="preserve">  - Wartość całkowitych wydatków niekwalifikowanych w ramach części inwestycyjnej 100 000,00 PLN</w:t>
      </w:r>
    </w:p>
    <w:p w:rsidR="007A40EA" w:rsidRDefault="007A40EA" w:rsidP="008E14A4">
      <w:pPr>
        <w:jc w:val="both"/>
      </w:pPr>
      <w:r>
        <w:t xml:space="preserve">  - Koszt</w:t>
      </w:r>
      <w:r w:rsidR="00DF20EB">
        <w:t>y</w:t>
      </w:r>
      <w:r>
        <w:t xml:space="preserve"> wspólne (</w:t>
      </w:r>
      <w:r w:rsidR="006C64F2">
        <w:t xml:space="preserve">m.in. </w:t>
      </w:r>
      <w:r>
        <w:t>promocja, dokumentacją, usługi doradcze): 100 000,00 PLN</w:t>
      </w:r>
    </w:p>
    <w:p w:rsidR="008E14A4" w:rsidRDefault="008E14A4" w:rsidP="008E14A4">
      <w:pPr>
        <w:jc w:val="both"/>
      </w:pPr>
      <w:r>
        <w:t>Wydatki</w:t>
      </w:r>
      <w:r w:rsidR="007A40EA">
        <w:t xml:space="preserve"> kwalifikowane</w:t>
      </w:r>
      <w:r>
        <w:t xml:space="preserve">, które odpowiadają części </w:t>
      </w:r>
      <w:r w:rsidR="00344DD4">
        <w:t xml:space="preserve">niegospodarczej </w:t>
      </w:r>
      <w:r>
        <w:t>projektu: 800 000,00 PLN * 60% = 480 000,00 PLN</w:t>
      </w:r>
    </w:p>
    <w:p w:rsidR="008E14A4" w:rsidRDefault="008E14A4" w:rsidP="008E14A4">
      <w:pPr>
        <w:jc w:val="both"/>
      </w:pPr>
      <w:r>
        <w:lastRenderedPageBreak/>
        <w:t>Wydatki</w:t>
      </w:r>
      <w:r w:rsidR="007A40EA">
        <w:t xml:space="preserve"> kwalifikowane </w:t>
      </w:r>
      <w:r>
        <w:t xml:space="preserve">, które odpowiadają części </w:t>
      </w:r>
      <w:r w:rsidR="00344DD4">
        <w:t xml:space="preserve">gospodarczej </w:t>
      </w:r>
      <w:r>
        <w:t>projektu: 800 000,00 PLN * 40% = 320 000,00 PLN</w:t>
      </w:r>
    </w:p>
    <w:p w:rsidR="008E14A4" w:rsidRDefault="008E14A4" w:rsidP="008E14A4">
      <w:pPr>
        <w:jc w:val="both"/>
      </w:pPr>
      <w:r>
        <w:t xml:space="preserve">Wartość dofinansowania odpowiadająca wydatkom </w:t>
      </w:r>
      <w:r w:rsidR="00344DD4">
        <w:t>niegospodarczym</w:t>
      </w:r>
      <w:r>
        <w:t xml:space="preserve">: 480 000,00 PLN * 85% </w:t>
      </w:r>
      <w:r>
        <w:br/>
        <w:t xml:space="preserve">= 408 000,00 PLN  </w:t>
      </w:r>
    </w:p>
    <w:p w:rsidR="008E14A4" w:rsidRDefault="008E14A4" w:rsidP="008E14A4">
      <w:pPr>
        <w:jc w:val="both"/>
      </w:pPr>
      <w:r>
        <w:t xml:space="preserve">Wartość dofinansowania odpowiadająca wydatkom </w:t>
      </w:r>
      <w:r w:rsidR="00344DD4">
        <w:t>gospodarczym</w:t>
      </w:r>
      <w:r>
        <w:t>: 320 000,00 PLN * 25%</w:t>
      </w:r>
      <w:r w:rsidR="009555F6">
        <w:rPr>
          <w:rStyle w:val="Odwoanieprzypisudolnego"/>
        </w:rPr>
        <w:footnoteReference w:id="1"/>
      </w:r>
      <w:r>
        <w:t xml:space="preserve"> </w:t>
      </w:r>
      <w:r>
        <w:br/>
        <w:t>= 80 000,00 PLN</w:t>
      </w:r>
      <w:r w:rsidR="00DE4D0A">
        <w:rPr>
          <w:rStyle w:val="Odwoanieprzypisudolnego"/>
        </w:rPr>
        <w:footnoteReference w:id="2"/>
      </w:r>
      <w:r>
        <w:t xml:space="preserve">  </w:t>
      </w:r>
    </w:p>
    <w:p w:rsidR="003D1FB4" w:rsidRDefault="008E14A4" w:rsidP="008E14A4">
      <w:pPr>
        <w:jc w:val="both"/>
      </w:pPr>
      <w:r>
        <w:t xml:space="preserve">Wartość dofinansowania dla </w:t>
      </w:r>
      <w:r w:rsidR="007A40EA">
        <w:t xml:space="preserve">części inwestycyjnej </w:t>
      </w:r>
      <w:r>
        <w:t>projektu: 408 000,00 + 80 000,00 = 488 000,00 PLN</w:t>
      </w:r>
    </w:p>
    <w:p w:rsidR="003D1FB4" w:rsidRPr="007A40EA" w:rsidRDefault="003D1FB4" w:rsidP="008E14A4">
      <w:pPr>
        <w:jc w:val="both"/>
        <w:rPr>
          <w:b/>
          <w:u w:val="single"/>
        </w:rPr>
      </w:pPr>
      <w:r w:rsidRPr="007A40EA">
        <w:rPr>
          <w:b/>
          <w:u w:val="single"/>
        </w:rPr>
        <w:t>UWAGA !!!</w:t>
      </w:r>
    </w:p>
    <w:p w:rsidR="003D1FB4" w:rsidRDefault="003D1FB4" w:rsidP="008E14A4">
      <w:pPr>
        <w:jc w:val="both"/>
      </w:pPr>
      <w:r>
        <w:t>Koszt</w:t>
      </w:r>
      <w:r w:rsidR="00DB174D">
        <w:t>y</w:t>
      </w:r>
      <w:r>
        <w:t xml:space="preserve"> wspólne takie jak promocja, dokumentacja, usługi doradcze</w:t>
      </w:r>
      <w:r w:rsidR="00DB174D">
        <w:t xml:space="preserve"> co do zasady są</w:t>
      </w:r>
      <w:r>
        <w:t xml:space="preserve"> niekwalifikowalne w części odpowiadającej wydatkom objętym pomocą publiczną</w:t>
      </w:r>
      <w:r w:rsidR="007B278F">
        <w:t>.</w:t>
      </w:r>
      <w:r w:rsidR="00AE1021" w:rsidRPr="00AE1021">
        <w:t xml:space="preserve"> </w:t>
      </w:r>
      <w:r w:rsidR="00AE1021">
        <w:t>Ewentualną kwalifikowalność ww. wydatków mogą dopuszczać przepisy dotyczące udzielania pomocy publicznej, jednak większość rozporządzeń pomocowych nie dopuszcza tej możliwości</w:t>
      </w:r>
      <w:r w:rsidR="00F77823">
        <w:t>.</w:t>
      </w:r>
    </w:p>
    <w:p w:rsidR="009474BF" w:rsidRDefault="009474BF" w:rsidP="008E14A4">
      <w:pPr>
        <w:jc w:val="both"/>
      </w:pPr>
      <w:r>
        <w:t xml:space="preserve">Kwota wydatków kwalifikowanych w ramach wydatków na </w:t>
      </w:r>
      <w:r w:rsidR="007A40EA">
        <w:t>część wspólną (</w:t>
      </w:r>
      <w:r w:rsidR="00161309">
        <w:t xml:space="preserve">m.in. </w:t>
      </w:r>
      <w:r w:rsidR="007A40EA">
        <w:t>promocja, dokumentacja, usługi doradcze)</w:t>
      </w:r>
      <w:r w:rsidR="00AE0049">
        <w:t>:</w:t>
      </w:r>
      <w:r>
        <w:t xml:space="preserve"> </w:t>
      </w:r>
      <w:r w:rsidR="00AE0049">
        <w:t>10</w:t>
      </w:r>
      <w:r w:rsidR="007A40EA">
        <w:t>0 0</w:t>
      </w:r>
      <w:r w:rsidR="00AE0049">
        <w:t xml:space="preserve">00,00 PLN * 60% = </w:t>
      </w:r>
      <w:r>
        <w:t>60</w:t>
      </w:r>
      <w:r w:rsidR="007A40EA">
        <w:t xml:space="preserve"> 00</w:t>
      </w:r>
      <w:r>
        <w:t>0,00 PLN</w:t>
      </w:r>
    </w:p>
    <w:p w:rsidR="009474BF" w:rsidRDefault="009474BF" w:rsidP="008E14A4">
      <w:pPr>
        <w:jc w:val="both"/>
      </w:pPr>
      <w:r>
        <w:t xml:space="preserve">Wartość dofinansowania w ramach wydatków </w:t>
      </w:r>
      <w:r w:rsidR="007A40EA">
        <w:t>wspólnych</w:t>
      </w:r>
      <w:r>
        <w:t xml:space="preserve"> = 60</w:t>
      </w:r>
      <w:r w:rsidR="007A40EA">
        <w:t xml:space="preserve"> 00</w:t>
      </w:r>
      <w:r>
        <w:t xml:space="preserve">0,00 PLN * 85% </w:t>
      </w:r>
      <w:r>
        <w:br/>
        <w:t>= 51</w:t>
      </w:r>
      <w:r w:rsidR="007A40EA">
        <w:t xml:space="preserve"> 00</w:t>
      </w:r>
      <w:r>
        <w:t>0,00 PLN</w:t>
      </w:r>
    </w:p>
    <w:p w:rsidR="000E5F63" w:rsidRDefault="007A40EA" w:rsidP="008E14A4">
      <w:pPr>
        <w:jc w:val="both"/>
      </w:pPr>
      <w:r>
        <w:t xml:space="preserve">Wartość dofinansowania dla całego projektu = </w:t>
      </w:r>
      <w:r w:rsidRPr="007A40EA">
        <w:t>408 000,00 + 80 000,00</w:t>
      </w:r>
      <w:r>
        <w:t xml:space="preserve"> + 51 000,00</w:t>
      </w:r>
      <w:r w:rsidRPr="007A40EA">
        <w:t xml:space="preserve"> = </w:t>
      </w:r>
      <w:r>
        <w:t>539</w:t>
      </w:r>
      <w:r w:rsidRPr="007A40EA">
        <w:t xml:space="preserve"> 000,00 PLN</w:t>
      </w:r>
    </w:p>
    <w:p w:rsidR="007A40EA" w:rsidRDefault="007B278F" w:rsidP="008E14A4">
      <w:pPr>
        <w:jc w:val="both"/>
      </w:pPr>
      <w:r w:rsidRPr="007B278F">
        <w:t xml:space="preserve">Beneficjent będzie zobowiązany do przedkładania </w:t>
      </w:r>
      <w:r w:rsidRPr="00FC197D">
        <w:rPr>
          <w:u w:val="single"/>
        </w:rPr>
        <w:t>Instytucji Zarządzającej</w:t>
      </w:r>
      <w:r w:rsidRPr="007B278F">
        <w:t xml:space="preserve"> oświadczenia o dalszym funkcjonowaniu w publicznym systemie opieki zdrowotnej (najpóźniej do dnia 30 kwietnia każdego roku realizacji i trwałości projektu) oraz przedstawienia wartości łącznych przychodów jednostki ze świadczenia</w:t>
      </w:r>
      <w:r w:rsidR="00FD42F2">
        <w:t xml:space="preserve"> usług </w:t>
      </w:r>
      <w:r w:rsidR="00FD42F2" w:rsidRPr="00EE17D5">
        <w:t xml:space="preserve">medycznych </w:t>
      </w:r>
      <w:r w:rsidR="00BF720F" w:rsidRPr="00EE17D5">
        <w:t>ogółem</w:t>
      </w:r>
      <w:r w:rsidR="00FD42F2">
        <w:t xml:space="preserve"> oraz </w:t>
      </w:r>
      <w:r w:rsidR="00FD42F2" w:rsidRPr="002C7288">
        <w:t>wartości</w:t>
      </w:r>
      <w:r w:rsidRPr="002C7288">
        <w:t xml:space="preserve"> przychodów jednostki uzyskiwanych na podstawie umowy z podmiotami wymienionymi w art. 14 ustawy z dnia 27 sierpnia 2004 r. o świadczeniach opieki zdrowotnej finansowanych ze środków publicznych, jako podstawy do</w:t>
      </w:r>
      <w:r w:rsidRPr="00BF720F">
        <w:t xml:space="preserve"> wyliczenia współczynnika proporcji „p”.</w:t>
      </w:r>
    </w:p>
    <w:p w:rsidR="007B278F" w:rsidRDefault="006C64F2" w:rsidP="008E14A4">
      <w:pPr>
        <w:jc w:val="both"/>
      </w:pPr>
      <w:r>
        <w:t>W okresie trwałości projektu</w:t>
      </w:r>
      <w:r w:rsidR="007B278F" w:rsidRPr="00EE17D5">
        <w:t>, IZ RPO WD będzie weryfikować wartość współczynnika „p” za cały okres realizacji i trwałości projektu. Konsekwencją nieutrzymania współczynnika P może być zwrot części dotacji wraz z odsetkami</w:t>
      </w:r>
      <w:r w:rsidR="000E5F63" w:rsidRPr="00EE17D5">
        <w:t>.</w:t>
      </w:r>
    </w:p>
    <w:p w:rsidR="007B278F" w:rsidRDefault="00203E67" w:rsidP="00203E67">
      <w:pPr>
        <w:jc w:val="both"/>
      </w:pPr>
      <w:r w:rsidRPr="00203E67">
        <w:t xml:space="preserve">W przypadku Beneficjentów będących podmiotami leczniczymi działającymi w publicznym systemie opieki zdrowotnej, zgodnie z  art. 4 ust. 1 Ustawy z dnia 15 kwietnia 2011 r. o działalności leczniczej, Dz.U.2013.217 z </w:t>
      </w:r>
      <w:proofErr w:type="spellStart"/>
      <w:r w:rsidRPr="00203E67">
        <w:t>późn</w:t>
      </w:r>
      <w:proofErr w:type="spellEnd"/>
      <w:r w:rsidRPr="00203E67">
        <w:t xml:space="preserve">. </w:t>
      </w:r>
      <w:proofErr w:type="spellStart"/>
      <w:r w:rsidRPr="00203E67">
        <w:t>zm</w:t>
      </w:r>
      <w:proofErr w:type="spellEnd"/>
      <w:r w:rsidRPr="00203E67">
        <w:t>, konieczne jest przedłożenie do wniosku o dofinansowanie oświadczenia</w:t>
      </w:r>
      <w:r>
        <w:t xml:space="preserve">, w formie załącznika, </w:t>
      </w:r>
      <w:r w:rsidRPr="00203E67">
        <w:t xml:space="preserve">  o posiadaniu, na dzień złożenia wniosku o dofinansowanie, umowy z instytucją u</w:t>
      </w:r>
      <w:r>
        <w:t>bezpieczenia zdrowotnego.</w:t>
      </w:r>
    </w:p>
    <w:p w:rsidR="001C23B9" w:rsidRPr="001C23B9" w:rsidRDefault="001C23B9" w:rsidP="001C23B9">
      <w:pPr>
        <w:pStyle w:val="Akapitzlist"/>
        <w:numPr>
          <w:ilvl w:val="0"/>
          <w:numId w:val="1"/>
        </w:numPr>
      </w:pPr>
      <w:r w:rsidRPr="001C23B9">
        <w:lastRenderedPageBreak/>
        <w:t xml:space="preserve">Informacje odnośnie projektów „mieszanych” </w:t>
      </w:r>
      <w:r w:rsidR="004E6540">
        <w:t>realizowanych przez pozostałe podmioty, niebędące podmiotami leczniczymi działającymi w publicznym systemie ochrony zdrowia</w:t>
      </w:r>
    </w:p>
    <w:p w:rsidR="009877DA" w:rsidRDefault="009877DA" w:rsidP="009877DA">
      <w:pPr>
        <w:jc w:val="both"/>
      </w:pPr>
      <w:r>
        <w:t>W przypadku projektów „mieszanych”, gdzie istnieje możliwość wyodrębnienia elementów projektu przyporządkowanych do działalności gospodarczej i niegospodarczej wnioskodawcy</w:t>
      </w:r>
      <w:r w:rsidR="005D05A5">
        <w:t>,</w:t>
      </w:r>
      <w:r>
        <w:t xml:space="preserve"> wydatki dotyczące części wspólnej (</w:t>
      </w:r>
      <w:r w:rsidR="00D507A9">
        <w:t xml:space="preserve">m.in. </w:t>
      </w:r>
      <w:r>
        <w:t>promocja, dokumentacja, usługi doradcze)</w:t>
      </w:r>
      <w:r w:rsidR="005D05A5">
        <w:t xml:space="preserve"> należy uznać </w:t>
      </w:r>
      <w:r w:rsidR="00D507A9">
        <w:br/>
      </w:r>
      <w:r w:rsidR="005D05A5">
        <w:t xml:space="preserve">za kwalifikowane proporcjonalnie do udziału wydatków niekomercyjnych w całości wydatków odnoszących się do części inwestycyjnej. </w:t>
      </w:r>
    </w:p>
    <w:p w:rsidR="005D05A5" w:rsidRDefault="005D05A5" w:rsidP="009877DA">
      <w:pPr>
        <w:jc w:val="both"/>
      </w:pPr>
      <w:r>
        <w:t>Przykład:</w:t>
      </w:r>
    </w:p>
    <w:p w:rsidR="005D05A5" w:rsidRDefault="005D05A5" w:rsidP="005D05A5">
      <w:pPr>
        <w:jc w:val="both"/>
      </w:pPr>
      <w:r>
        <w:t>Wartość projektu: 1 100 000,00 PLN</w:t>
      </w:r>
    </w:p>
    <w:p w:rsidR="005D05A5" w:rsidRDefault="005D05A5" w:rsidP="005D05A5">
      <w:pPr>
        <w:jc w:val="both"/>
      </w:pPr>
      <w:r>
        <w:t xml:space="preserve">  - Wartość całkowitych wydatków kwalifikowanych w ramach części inwestycyjnej: 800 000,00 PLN</w:t>
      </w:r>
    </w:p>
    <w:p w:rsidR="005D05A5" w:rsidRDefault="005D05A5" w:rsidP="005D05A5">
      <w:pPr>
        <w:jc w:val="both"/>
      </w:pPr>
      <w:r>
        <w:t xml:space="preserve">        - W tym wydatki przyporządkowane do działalności niegospodarczej: 500 000,00 PLN</w:t>
      </w:r>
    </w:p>
    <w:p w:rsidR="005D05A5" w:rsidRDefault="005D05A5" w:rsidP="005D05A5">
      <w:pPr>
        <w:jc w:val="both"/>
      </w:pPr>
      <w:r>
        <w:t xml:space="preserve">        - </w:t>
      </w:r>
      <w:r w:rsidRPr="005D05A5">
        <w:t>W tym wydatki przyporządkowane do działalności gospodarczej</w:t>
      </w:r>
      <w:r>
        <w:t xml:space="preserve">: </w:t>
      </w:r>
      <w:r w:rsidRPr="005D05A5">
        <w:t xml:space="preserve"> </w:t>
      </w:r>
      <w:r>
        <w:t>3</w:t>
      </w:r>
      <w:r w:rsidRPr="005D05A5">
        <w:t>00 000,00 PLN</w:t>
      </w:r>
    </w:p>
    <w:p w:rsidR="005D05A5" w:rsidRDefault="005D05A5" w:rsidP="005D05A5">
      <w:pPr>
        <w:jc w:val="both"/>
      </w:pPr>
      <w:r>
        <w:t xml:space="preserve">  - Wartość całkowitych wydatków niekwalifikowanych w ramach części inwestycyjnej 200 000,00 PLN</w:t>
      </w:r>
    </w:p>
    <w:p w:rsidR="00344DD4" w:rsidRDefault="005D05A5" w:rsidP="005D05A5">
      <w:pPr>
        <w:jc w:val="both"/>
      </w:pPr>
      <w:r>
        <w:t xml:space="preserve">  - Koszt wspólne (</w:t>
      </w:r>
      <w:r w:rsidR="006C64F2">
        <w:t xml:space="preserve">m.in. </w:t>
      </w:r>
      <w:r>
        <w:t>promocja, dokumentacją, usługi doradcze): 100 000,00 PLN</w:t>
      </w:r>
    </w:p>
    <w:p w:rsidR="00344DD4" w:rsidRDefault="00344DD4" w:rsidP="00344DD4">
      <w:pPr>
        <w:jc w:val="both"/>
      </w:pPr>
      <w:r>
        <w:t xml:space="preserve">Wartość dofinansowania odpowiadająca wydatkom niegospodarczym: </w:t>
      </w:r>
      <w:r w:rsidR="008B107B">
        <w:t>500</w:t>
      </w:r>
      <w:r>
        <w:t xml:space="preserve"> 000,00 PLN * 85% </w:t>
      </w:r>
      <w:r>
        <w:br/>
        <w:t xml:space="preserve">= </w:t>
      </w:r>
      <w:r w:rsidR="008B107B">
        <w:t>425 000,00</w:t>
      </w:r>
      <w:r>
        <w:t xml:space="preserve"> PLN  </w:t>
      </w:r>
    </w:p>
    <w:p w:rsidR="005D05A5" w:rsidRDefault="00344DD4" w:rsidP="005D05A5">
      <w:pPr>
        <w:jc w:val="both"/>
      </w:pPr>
      <w:r>
        <w:t>Wartość dofinansowania odpowiadająca wydatkom gospodarczym: 3</w:t>
      </w:r>
      <w:r w:rsidR="008B107B">
        <w:t>0</w:t>
      </w:r>
      <w:r>
        <w:t>0 000,00 PLN * 25%</w:t>
      </w:r>
      <w:r>
        <w:rPr>
          <w:rStyle w:val="Odwoanieprzypisudolnego"/>
        </w:rPr>
        <w:t>1</w:t>
      </w:r>
      <w:r>
        <w:br/>
        <w:t xml:space="preserve">= </w:t>
      </w:r>
      <w:r w:rsidR="008B107B">
        <w:t>75</w:t>
      </w:r>
      <w:r>
        <w:t xml:space="preserve"> 000,00 PLN</w:t>
      </w:r>
      <w:r>
        <w:rPr>
          <w:rStyle w:val="Odwoanieprzypisudolnego"/>
        </w:rPr>
        <w:t>2</w:t>
      </w:r>
      <w:r>
        <w:t xml:space="preserve"> </w:t>
      </w:r>
    </w:p>
    <w:p w:rsidR="005D05A5" w:rsidRDefault="005D05A5" w:rsidP="005D05A5">
      <w:pPr>
        <w:jc w:val="both"/>
      </w:pPr>
      <w:r>
        <w:t xml:space="preserve">Wartość wydatków kwalifikowanych w ramach </w:t>
      </w:r>
      <w:r w:rsidR="00DB174D">
        <w:t>kosztów wspólnych</w:t>
      </w:r>
      <w:r>
        <w:t>: 500 000,00/800 000,00 * 100 000,00 PLN = 62 500,00 PLN</w:t>
      </w:r>
    </w:p>
    <w:p w:rsidR="00B02771" w:rsidRDefault="00914951" w:rsidP="00203E67">
      <w:pPr>
        <w:jc w:val="both"/>
      </w:pPr>
      <w:r>
        <w:t xml:space="preserve">Wartość dofinansowania dla wydatków w ramach </w:t>
      </w:r>
      <w:r w:rsidR="00DB174D">
        <w:t>kosztów wspólnych</w:t>
      </w:r>
      <w:r>
        <w:t>: 62 500,00 * 85% = 53 125,00 PLN</w:t>
      </w:r>
    </w:p>
    <w:p w:rsidR="00EE331F" w:rsidRDefault="00EE331F" w:rsidP="00203E67">
      <w:pPr>
        <w:jc w:val="both"/>
      </w:pPr>
      <w:r w:rsidRPr="00EE331F">
        <w:t>W przypadku realizacji projektu „mieszanego” istnieje konieczność prowadzenia rozdzielnej rachunkowości dla działalności gospodarczej i niegospodarczej projektu – przez cały okres realizacji projektu i okres trwałości.</w:t>
      </w:r>
    </w:p>
    <w:p w:rsidR="001C23B9" w:rsidRDefault="001C23B9" w:rsidP="001C23B9">
      <w:pPr>
        <w:pStyle w:val="Akapitzlist"/>
        <w:numPr>
          <w:ilvl w:val="0"/>
          <w:numId w:val="1"/>
        </w:numPr>
        <w:jc w:val="both"/>
      </w:pPr>
      <w:r>
        <w:t xml:space="preserve">Informacja odnośnie </w:t>
      </w:r>
      <w:r w:rsidRPr="00966C5E">
        <w:rPr>
          <w:u w:val="single"/>
        </w:rPr>
        <w:t>wszystkich projektów realizowanych</w:t>
      </w:r>
      <w:r>
        <w:t xml:space="preserve"> w ramach ogłoszonych naborów </w:t>
      </w:r>
      <w:r>
        <w:br/>
        <w:t>z Działania 2.1</w:t>
      </w:r>
    </w:p>
    <w:p w:rsidR="009C13BF" w:rsidRDefault="009C13BF" w:rsidP="00DA1242">
      <w:pPr>
        <w:jc w:val="both"/>
      </w:pPr>
      <w:r>
        <w:t xml:space="preserve">W przypadku realizacji projektów „mieszanych” należy pamiętać, że taki projekt musi spełniać wszystkie warunki dotyczące udzielania pomocy publicznej, zgodnie z Rozporządzeniem Ministra Infrastruktury i Rozwoju z dnia 3 września 2015 r. w sprawie udzielania regionalnej pomocy inwestycyjnej w ramach regionalnych programów operacyjnych na lata 2014–2020, w tym „efekt zachęty” i „inwestycji początkowej” (konieczność spełnienia „efektu zachęty” oznacza rozpoczęcie realizacji całego projektu po złożeniu wniosku o dofinansowanie). W przypadku niespełnienia wyżej wymienionych warunków, kwalifikowane będą jedynie wydatki odnoszące się do części </w:t>
      </w:r>
      <w:r>
        <w:lastRenderedPageBreak/>
        <w:t>niegospodarczej. Wydatki odnoszące się do części gospodarczej zostaną w całości uznane za niekwalifikowane.</w:t>
      </w:r>
    </w:p>
    <w:p w:rsidR="00DA1242" w:rsidRDefault="00DA1242" w:rsidP="00DA1242">
      <w:pPr>
        <w:jc w:val="both"/>
      </w:pPr>
      <w:r>
        <w:t>W związku z pojawieniem się możliwości realizacji projektów „mieszanych”, tzn. objętych w części pomocą publiczną (tj. w zakresie w jakim dot. działal</w:t>
      </w:r>
      <w:r w:rsidR="00EE17D5">
        <w:t>ności gospodarczej wnioskodawcy</w:t>
      </w:r>
      <w:r w:rsidRPr="00EE17D5">
        <w:t>)</w:t>
      </w:r>
      <w:r>
        <w:t>, a w części wsparciem niestanowiącym pomocy (tj. w zakresie prowadzon</w:t>
      </w:r>
      <w:r w:rsidR="00EE17D5">
        <w:t>ej działalności niegospodarczej</w:t>
      </w:r>
      <w:r>
        <w:t>) aktualizacji uległy wzory załączników dotyczących wkładu niepieniężnego w projekcie.</w:t>
      </w:r>
    </w:p>
    <w:p w:rsidR="00DA1242" w:rsidRDefault="00EE17D5" w:rsidP="00203E67">
      <w:pPr>
        <w:jc w:val="both"/>
      </w:pPr>
      <w:r w:rsidRPr="00EE17D5">
        <w:t>Aktualizacji uległy również załączniki do wniosku o dofinansowanie „Formularz informacji o pomocy publicznej”</w:t>
      </w:r>
      <w:r>
        <w:t>,</w:t>
      </w:r>
      <w:r w:rsidRPr="00EE17D5">
        <w:t xml:space="preserve"> „Oświadczenie </w:t>
      </w:r>
      <w:proofErr w:type="spellStart"/>
      <w:r w:rsidRPr="00EE17D5">
        <w:t>pp</w:t>
      </w:r>
      <w:proofErr w:type="spellEnd"/>
      <w:r w:rsidRPr="00EE17D5">
        <w:t>”</w:t>
      </w:r>
      <w:r>
        <w:t xml:space="preserve"> oraz „Oświadczenie de </w:t>
      </w:r>
      <w:proofErr w:type="spellStart"/>
      <w:r>
        <w:t>minimis</w:t>
      </w:r>
      <w:proofErr w:type="spellEnd"/>
      <w:r>
        <w:t>”</w:t>
      </w:r>
      <w:r w:rsidRPr="00EE17D5">
        <w:t>. W związku z powyższym</w:t>
      </w:r>
      <w:r>
        <w:t xml:space="preserve"> Beneficjenci zobowiązani są do korzystania z uaktualnionych wersji załączników.</w:t>
      </w:r>
      <w:r w:rsidR="00615BF2">
        <w:t xml:space="preserve"> </w:t>
      </w:r>
    </w:p>
    <w:p w:rsidR="00064C48" w:rsidRPr="00F225D4" w:rsidRDefault="00064C48" w:rsidP="006F7C0F">
      <w:pPr>
        <w:jc w:val="both"/>
        <w:rPr>
          <w:u w:val="single"/>
        </w:rPr>
      </w:pPr>
      <w:r>
        <w:t xml:space="preserve">W przypadku ubiegania się o pomoc na podstawie Rozporządzenia  Ministra Infrastruktury i Rozwoju z dnia 19 marca 2015 r. w sprawie udzielania pomocy de </w:t>
      </w:r>
      <w:proofErr w:type="spellStart"/>
      <w:r>
        <w:t>minimis</w:t>
      </w:r>
      <w:proofErr w:type="spellEnd"/>
      <w:r>
        <w:t xml:space="preserve"> w ramach regionalnych programów operacyjnych  na lata  2014 – 2020 </w:t>
      </w:r>
      <w:r w:rsidRPr="00F225D4">
        <w:rPr>
          <w:u w:val="single"/>
        </w:rPr>
        <w:t>Wnioskodawca oraz Partner przedstawia</w:t>
      </w:r>
      <w:r>
        <w:rPr>
          <w:u w:val="single"/>
        </w:rPr>
        <w:t>:</w:t>
      </w:r>
    </w:p>
    <w:p w:rsidR="00064C48" w:rsidRDefault="00064C48" w:rsidP="006F7C0F">
      <w:pPr>
        <w:pStyle w:val="Akapitzlist"/>
        <w:numPr>
          <w:ilvl w:val="0"/>
          <w:numId w:val="2"/>
        </w:numPr>
        <w:suppressAutoHyphens w:val="0"/>
        <w:autoSpaceDN/>
        <w:spacing w:after="160" w:line="259" w:lineRule="auto"/>
        <w:jc w:val="both"/>
        <w:textAlignment w:val="auto"/>
      </w:pPr>
      <w:r>
        <w:t xml:space="preserve">Formularz informacji przedstawianych przy ubieganiu się o pomoc de </w:t>
      </w:r>
      <w:proofErr w:type="spellStart"/>
      <w:r>
        <w:t>minimis</w:t>
      </w:r>
      <w:proofErr w:type="spellEnd"/>
    </w:p>
    <w:p w:rsidR="00064C48" w:rsidRDefault="00064C48" w:rsidP="006F7C0F">
      <w:pPr>
        <w:pStyle w:val="Akapitzlist"/>
        <w:numPr>
          <w:ilvl w:val="0"/>
          <w:numId w:val="2"/>
        </w:numPr>
        <w:suppressAutoHyphens w:val="0"/>
        <w:autoSpaceDN/>
        <w:spacing w:after="160" w:line="259" w:lineRule="auto"/>
        <w:jc w:val="both"/>
        <w:textAlignment w:val="auto"/>
      </w:pPr>
      <w:r>
        <w:t xml:space="preserve">Oświadczenie o otrzymaniu /nieotrzymaniu pomocy de </w:t>
      </w:r>
      <w:proofErr w:type="spellStart"/>
      <w:r>
        <w:t>minimis</w:t>
      </w:r>
      <w:proofErr w:type="spellEnd"/>
    </w:p>
    <w:p w:rsidR="00064C48" w:rsidRDefault="00064C48" w:rsidP="006F7C0F">
      <w:pPr>
        <w:pStyle w:val="Akapitzlist"/>
        <w:numPr>
          <w:ilvl w:val="0"/>
          <w:numId w:val="2"/>
        </w:numPr>
        <w:suppressAutoHyphens w:val="0"/>
        <w:autoSpaceDN/>
        <w:spacing w:after="160" w:line="259" w:lineRule="auto"/>
        <w:jc w:val="both"/>
        <w:textAlignment w:val="auto"/>
      </w:pPr>
      <w:r>
        <w:t xml:space="preserve">Oświadczenie o nieotrzymaniu pomocy publicznej / pomocy de </w:t>
      </w:r>
      <w:proofErr w:type="spellStart"/>
      <w:r>
        <w:t>minimis</w:t>
      </w:r>
      <w:proofErr w:type="spellEnd"/>
      <w:r>
        <w:t xml:space="preserve"> na planowanie przedsięwzięcie </w:t>
      </w:r>
    </w:p>
    <w:p w:rsidR="00064C48" w:rsidRDefault="00064C48" w:rsidP="006F7C0F">
      <w:pPr>
        <w:jc w:val="both"/>
      </w:pPr>
      <w:r>
        <w:t xml:space="preserve">W przypadku ubiegania się o pomoc publiczną na podstawie Rozporządzenia  Ministra Infrastruktury i Rozwoju z dnia 3 września 2015 r.  w sprawie udzielania regionalnej pomocy inwestycyjnej w ramach regionalnych programów operacyjnych  na lata  2014 – 2020 </w:t>
      </w:r>
      <w:r w:rsidRPr="00F225D4">
        <w:rPr>
          <w:u w:val="single"/>
        </w:rPr>
        <w:t>Wnioskodawca</w:t>
      </w:r>
      <w:r>
        <w:rPr>
          <w:u w:val="single"/>
        </w:rPr>
        <w:t xml:space="preserve"> oraz Partner </w:t>
      </w:r>
      <w:r w:rsidRPr="00F225D4">
        <w:rPr>
          <w:u w:val="single"/>
        </w:rPr>
        <w:t xml:space="preserve"> przedstawia</w:t>
      </w:r>
      <w:r>
        <w:rPr>
          <w:u w:val="single"/>
        </w:rPr>
        <w:t>:</w:t>
      </w:r>
    </w:p>
    <w:p w:rsidR="00064C48" w:rsidRDefault="00064C48" w:rsidP="006F7C0F">
      <w:pPr>
        <w:pStyle w:val="Akapitzlist"/>
        <w:numPr>
          <w:ilvl w:val="0"/>
          <w:numId w:val="3"/>
        </w:numPr>
        <w:suppressAutoHyphens w:val="0"/>
        <w:autoSpaceDN/>
        <w:spacing w:after="160" w:line="259" w:lineRule="auto"/>
        <w:jc w:val="both"/>
        <w:textAlignment w:val="auto"/>
      </w:pPr>
      <w:r>
        <w:t xml:space="preserve">Formularz informacji przedstawianych przy ubieganiu się o pomoc inną niż  pomoc de </w:t>
      </w:r>
      <w:proofErr w:type="spellStart"/>
      <w:r>
        <w:t>minimis</w:t>
      </w:r>
      <w:proofErr w:type="spellEnd"/>
      <w:r>
        <w:t xml:space="preserve"> lub pomoc de </w:t>
      </w:r>
      <w:proofErr w:type="spellStart"/>
      <w:r>
        <w:t>minimis</w:t>
      </w:r>
      <w:proofErr w:type="spellEnd"/>
      <w:r>
        <w:t xml:space="preserve"> w rolnictwie lub rybołówstwie</w:t>
      </w:r>
    </w:p>
    <w:p w:rsidR="009D7209" w:rsidRDefault="00064C48" w:rsidP="006F7C0F">
      <w:pPr>
        <w:pStyle w:val="Akapitzlist"/>
        <w:numPr>
          <w:ilvl w:val="0"/>
          <w:numId w:val="2"/>
        </w:numPr>
        <w:suppressAutoHyphens w:val="0"/>
        <w:autoSpaceDN/>
        <w:spacing w:after="160" w:line="256" w:lineRule="auto"/>
        <w:jc w:val="both"/>
        <w:textAlignment w:val="auto"/>
      </w:pPr>
      <w:r>
        <w:t xml:space="preserve">Oświadczenie o nieotrzymaniu pomocy publicznej / pomocy de </w:t>
      </w:r>
      <w:proofErr w:type="spellStart"/>
      <w:r>
        <w:t>minimis</w:t>
      </w:r>
      <w:proofErr w:type="spellEnd"/>
      <w:r>
        <w:t xml:space="preserve"> na planowanie przedsięwzięcie </w:t>
      </w:r>
    </w:p>
    <w:p w:rsidR="00A076F5" w:rsidRDefault="00200EE4" w:rsidP="00064C48">
      <w:pPr>
        <w:jc w:val="both"/>
      </w:pPr>
      <w:r>
        <w:t xml:space="preserve">Zgodnie z zapisami art.33.5.5 Ustawy z dnia 11 lipca 2014 r. o zasadach realizacji programów </w:t>
      </w:r>
      <w:r>
        <w:br/>
        <w:t xml:space="preserve">w zakresie polityki spójności finansowanych w perspektywie finansowej 2014-2020, porozumienie oraz umowa o partnerstwie określają m.in. sposób przekazywania dofinansowania na pokrycie kosztów ponoszonych przez poszczególnych partnerów projektu, umożliwiający określenie kwoty dofinansowania udzielonego każdemu z partnerów. W związku z powyższym IZ RPO WD przygotowała wzór załącznika pn. "Załącznik dotyczący określenia poziomu wsparcia w projektach partnerskich". Beneficjenci realizujący projekt w partnerstwie są zatem zobowiązani </w:t>
      </w:r>
      <w:r w:rsidR="00146E11">
        <w:br/>
      </w:r>
      <w:r>
        <w:t xml:space="preserve">do uwzględnienia wyliczeń przyjętych w przedmiotowym załączniku w umowie partnerskiej oraz </w:t>
      </w:r>
      <w:r w:rsidR="00146E11">
        <w:br/>
      </w:r>
      <w:r>
        <w:t xml:space="preserve">do jego załączenia do wniosku o dofinansowanie. Przygotowany przez IZ RPO WD wzór załącznika może ulec modyfikacjom w zakresie </w:t>
      </w:r>
      <w:r w:rsidR="00146E11">
        <w:t>ilości</w:t>
      </w:r>
      <w:r>
        <w:t xml:space="preserve"> partnerów </w:t>
      </w:r>
      <w:r w:rsidR="00146E11">
        <w:t>i</w:t>
      </w:r>
      <w:r>
        <w:t xml:space="preserve"> kategorii kosztów</w:t>
      </w:r>
      <w:r w:rsidR="00D23174">
        <w:t>.</w:t>
      </w:r>
    </w:p>
    <w:p w:rsidR="00D23174" w:rsidRPr="00D23174" w:rsidRDefault="00D23174" w:rsidP="00D23174">
      <w:pPr>
        <w:suppressAutoHyphens w:val="0"/>
        <w:autoSpaceDN/>
        <w:jc w:val="both"/>
        <w:textAlignment w:val="auto"/>
        <w:rPr>
          <w:rFonts w:eastAsiaTheme="minorHAnsi" w:cstheme="minorBidi"/>
          <w:i/>
        </w:rPr>
      </w:pPr>
      <w:r w:rsidRPr="00D23174">
        <w:rPr>
          <w:rFonts w:eastAsiaTheme="minorHAnsi" w:cstheme="minorBidi"/>
        </w:rPr>
        <w:t xml:space="preserve">W Regulaminie naboru, w punkcie 10, </w:t>
      </w:r>
      <w:r w:rsidRPr="00D23174">
        <w:rPr>
          <w:rFonts w:eastAsiaTheme="minorHAnsi" w:cstheme="minorBidi"/>
          <w:i/>
        </w:rPr>
        <w:t xml:space="preserve">Warunki stosowania uproszczonych form rozliczania wydatków i planowany zakres systemu zaliczek, </w:t>
      </w:r>
      <w:r w:rsidRPr="006F7C0F">
        <w:rPr>
          <w:rFonts w:eastAsiaTheme="minorHAnsi" w:cstheme="minorBidi"/>
        </w:rPr>
        <w:t>nie umieszczono wszystkich zawartych w SZOOP podmiotów uprawnionych do 100% przyznanej kwoty dofinansowania w przypadku realizacji projektu.</w:t>
      </w:r>
      <w:r w:rsidRPr="00D23174">
        <w:rPr>
          <w:rFonts w:eastAsiaTheme="minorHAnsi" w:cstheme="minorBidi"/>
          <w:i/>
        </w:rPr>
        <w:t xml:space="preserve"> </w:t>
      </w:r>
    </w:p>
    <w:p w:rsidR="00D23174" w:rsidRPr="006F7C0F" w:rsidRDefault="00D23174" w:rsidP="00D23174">
      <w:pPr>
        <w:suppressAutoHyphens w:val="0"/>
        <w:autoSpaceDN/>
        <w:jc w:val="both"/>
        <w:textAlignment w:val="auto"/>
        <w:rPr>
          <w:rFonts w:eastAsiaTheme="minorHAnsi" w:cstheme="minorBidi"/>
        </w:rPr>
      </w:pPr>
      <w:r>
        <w:rPr>
          <w:rFonts w:eastAsiaTheme="minorHAnsi" w:cstheme="minorBidi"/>
        </w:rPr>
        <w:t>W związku z powyższym IZ RPO WD i</w:t>
      </w:r>
      <w:r w:rsidRPr="006F7C0F">
        <w:rPr>
          <w:rFonts w:eastAsiaTheme="minorHAnsi" w:cstheme="minorBidi"/>
        </w:rPr>
        <w:t>nformuje, że do zaliczki w wysokości 100 %  uprawnione są również:</w:t>
      </w:r>
    </w:p>
    <w:p w:rsidR="007D1B5E" w:rsidRPr="007D1B5E" w:rsidRDefault="00D23174" w:rsidP="007D1B5E">
      <w:pPr>
        <w:numPr>
          <w:ilvl w:val="0"/>
          <w:numId w:val="4"/>
        </w:numPr>
        <w:suppressAutoHyphens w:val="0"/>
        <w:autoSpaceDN/>
        <w:spacing w:before="200" w:after="0" w:line="320" w:lineRule="atLeast"/>
        <w:jc w:val="both"/>
        <w:textAlignment w:val="auto"/>
        <w:rPr>
          <w:rFonts w:eastAsia="Times New Roman"/>
          <w:szCs w:val="20"/>
          <w:lang w:eastAsia="pl-PL"/>
        </w:rPr>
      </w:pPr>
      <w:r w:rsidRPr="006F7C0F">
        <w:rPr>
          <w:rFonts w:eastAsia="Times New Roman"/>
          <w:szCs w:val="20"/>
          <w:lang w:eastAsia="pl-PL"/>
        </w:rPr>
        <w:lastRenderedPageBreak/>
        <w:t xml:space="preserve">podmioty lecznicze (zgodnie z definicją zawartą w art. 4 Ustawy z dnia 15 kwietnia 2011 r. </w:t>
      </w:r>
      <w:r w:rsidRPr="006F7C0F">
        <w:rPr>
          <w:rFonts w:eastAsia="Times New Roman"/>
          <w:szCs w:val="20"/>
          <w:lang w:eastAsia="pl-PL"/>
        </w:rPr>
        <w:br/>
        <w:t>o działalności leczniczej) działający w publicznym systemie ochrony zdrowia, który uzyskał pozytywną opinię Departamentu Zdrowia i Promocji UMWD.</w:t>
      </w:r>
      <w:bookmarkStart w:id="0" w:name="_GoBack"/>
      <w:bookmarkEnd w:id="0"/>
    </w:p>
    <w:p w:rsidR="006F7C0F" w:rsidRPr="007D1B5E" w:rsidRDefault="006F7C0F" w:rsidP="006F7C0F">
      <w:pPr>
        <w:rPr>
          <w:rFonts w:eastAsia="Times New Roman"/>
          <w:szCs w:val="20"/>
          <w:lang w:eastAsia="pl-PL"/>
        </w:rPr>
      </w:pPr>
      <w:r w:rsidRPr="007D1B5E">
        <w:rPr>
          <w:rFonts w:eastAsia="Times New Roman"/>
          <w:szCs w:val="20"/>
          <w:lang w:eastAsia="pl-PL"/>
        </w:rPr>
        <w:t>Stosowna zmiana zostanie wprowadzona do dokumentacji konkursowej.</w:t>
      </w:r>
    </w:p>
    <w:p w:rsidR="00D23174" w:rsidRDefault="00D23174" w:rsidP="00064C48">
      <w:pPr>
        <w:jc w:val="both"/>
      </w:pPr>
    </w:p>
    <w:sectPr w:rsidR="00D231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73F" w:rsidRDefault="00F1673F" w:rsidP="009555F6">
      <w:pPr>
        <w:spacing w:after="0" w:line="240" w:lineRule="auto"/>
      </w:pPr>
      <w:r>
        <w:separator/>
      </w:r>
    </w:p>
  </w:endnote>
  <w:endnote w:type="continuationSeparator" w:id="0">
    <w:p w:rsidR="00F1673F" w:rsidRDefault="00F1673F" w:rsidP="00955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73F" w:rsidRDefault="00F1673F" w:rsidP="009555F6">
      <w:pPr>
        <w:spacing w:after="0" w:line="240" w:lineRule="auto"/>
      </w:pPr>
      <w:r>
        <w:separator/>
      </w:r>
    </w:p>
  </w:footnote>
  <w:footnote w:type="continuationSeparator" w:id="0">
    <w:p w:rsidR="00F1673F" w:rsidRDefault="00F1673F" w:rsidP="009555F6">
      <w:pPr>
        <w:spacing w:after="0" w:line="240" w:lineRule="auto"/>
      </w:pPr>
      <w:r>
        <w:continuationSeparator/>
      </w:r>
    </w:p>
  </w:footnote>
  <w:footnote w:id="1">
    <w:p w:rsidR="009555F6" w:rsidRPr="006F7C0F" w:rsidRDefault="009555F6" w:rsidP="006F7C0F">
      <w:pPr>
        <w:pStyle w:val="Tekstprzypisudolnego"/>
        <w:jc w:val="both"/>
        <w:rPr>
          <w:sz w:val="16"/>
          <w:szCs w:val="16"/>
        </w:rPr>
      </w:pPr>
      <w:r w:rsidRPr="006F7C0F">
        <w:rPr>
          <w:rStyle w:val="Odwoanieprzypisudolnego"/>
          <w:sz w:val="16"/>
          <w:szCs w:val="16"/>
        </w:rPr>
        <w:footnoteRef/>
      </w:r>
      <w:r w:rsidRPr="006F7C0F">
        <w:rPr>
          <w:sz w:val="16"/>
          <w:szCs w:val="16"/>
        </w:rPr>
        <w:t xml:space="preserve"> Podany poziom dofinansowania stanowi jedynie przykład. Poziom dofinansowania, zgodnie z treścią ogłoszenia o naborze, zależny jest </w:t>
      </w:r>
      <w:r>
        <w:rPr>
          <w:sz w:val="16"/>
          <w:szCs w:val="16"/>
        </w:rPr>
        <w:br/>
      </w:r>
      <w:r w:rsidRPr="006F7C0F">
        <w:rPr>
          <w:sz w:val="16"/>
          <w:szCs w:val="16"/>
        </w:rPr>
        <w:t>o</w:t>
      </w:r>
      <w:r>
        <w:rPr>
          <w:sz w:val="16"/>
          <w:szCs w:val="16"/>
        </w:rPr>
        <w:t>d</w:t>
      </w:r>
      <w:r w:rsidRPr="006F7C0F">
        <w:rPr>
          <w:sz w:val="16"/>
          <w:szCs w:val="16"/>
        </w:rPr>
        <w:t xml:space="preserve"> statusu przedsiębiorcy</w:t>
      </w:r>
    </w:p>
  </w:footnote>
  <w:footnote w:id="2">
    <w:p w:rsidR="00DE4D0A" w:rsidRPr="006F7C0F" w:rsidRDefault="00DE4D0A" w:rsidP="006F7C0F">
      <w:pPr>
        <w:pStyle w:val="Tekstprzypisudolnego"/>
        <w:jc w:val="both"/>
        <w:rPr>
          <w:sz w:val="16"/>
          <w:szCs w:val="16"/>
        </w:rPr>
      </w:pPr>
      <w:r w:rsidRPr="006F7C0F">
        <w:rPr>
          <w:rStyle w:val="Odwoanieprzypisudolnego"/>
          <w:sz w:val="16"/>
          <w:szCs w:val="16"/>
        </w:rPr>
        <w:footnoteRef/>
      </w:r>
      <w:r w:rsidRPr="006F7C0F">
        <w:rPr>
          <w:sz w:val="16"/>
          <w:szCs w:val="16"/>
        </w:rPr>
        <w:t xml:space="preserve"> W przypadku projektów partnerskich, z uwagi na możliwość wystąpienia różnego poziomu dofinansowania u poszczególnych pa</w:t>
      </w:r>
      <w:r>
        <w:rPr>
          <w:sz w:val="16"/>
          <w:szCs w:val="16"/>
        </w:rPr>
        <w:t>r</w:t>
      </w:r>
      <w:r w:rsidRPr="006F7C0F">
        <w:rPr>
          <w:sz w:val="16"/>
          <w:szCs w:val="16"/>
        </w:rPr>
        <w:t xml:space="preserve">tnerów (w zależności od statusu danego </w:t>
      </w:r>
      <w:r w:rsidRPr="00DE4D0A">
        <w:rPr>
          <w:sz w:val="16"/>
          <w:szCs w:val="16"/>
        </w:rPr>
        <w:t>przedsiębiorcy</w:t>
      </w:r>
      <w:r w:rsidRPr="006F7C0F">
        <w:rPr>
          <w:sz w:val="16"/>
          <w:szCs w:val="16"/>
        </w:rPr>
        <w:t>)</w:t>
      </w:r>
      <w:r w:rsidR="005934B2">
        <w:rPr>
          <w:sz w:val="16"/>
          <w:szCs w:val="16"/>
        </w:rPr>
        <w:t>,</w:t>
      </w:r>
      <w:r>
        <w:rPr>
          <w:sz w:val="16"/>
          <w:szCs w:val="16"/>
        </w:rPr>
        <w:t xml:space="preserve"> </w:t>
      </w:r>
      <w:r w:rsidR="005934B2">
        <w:rPr>
          <w:sz w:val="16"/>
          <w:szCs w:val="16"/>
        </w:rPr>
        <w:t>wartość dofinansowania odpowiadająca wydatkom komercyjnym powinna stanowić sumę wartości dofinansowania liczoną dla każdego partnera z osobna.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E4F77"/>
    <w:multiLevelType w:val="hybridMultilevel"/>
    <w:tmpl w:val="BC7EC4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964D37"/>
    <w:multiLevelType w:val="hybridMultilevel"/>
    <w:tmpl w:val="D8F4C2DA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>
    <w:nsid w:val="4E70706A"/>
    <w:multiLevelType w:val="hybridMultilevel"/>
    <w:tmpl w:val="A7A27F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D132CC"/>
    <w:multiLevelType w:val="hybridMultilevel"/>
    <w:tmpl w:val="D262A7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4A4"/>
    <w:rsid w:val="0004571C"/>
    <w:rsid w:val="00064C48"/>
    <w:rsid w:val="000D2F67"/>
    <w:rsid w:val="000E5F63"/>
    <w:rsid w:val="00146E11"/>
    <w:rsid w:val="001527D3"/>
    <w:rsid w:val="00161309"/>
    <w:rsid w:val="00186A58"/>
    <w:rsid w:val="001A1122"/>
    <w:rsid w:val="001C23B9"/>
    <w:rsid w:val="00200EE4"/>
    <w:rsid w:val="00203E67"/>
    <w:rsid w:val="00213657"/>
    <w:rsid w:val="002C7288"/>
    <w:rsid w:val="00344DD4"/>
    <w:rsid w:val="00350452"/>
    <w:rsid w:val="003578B2"/>
    <w:rsid w:val="00364766"/>
    <w:rsid w:val="003D1FB4"/>
    <w:rsid w:val="003F28CE"/>
    <w:rsid w:val="003F7674"/>
    <w:rsid w:val="00496692"/>
    <w:rsid w:val="004A48EF"/>
    <w:rsid w:val="004E6540"/>
    <w:rsid w:val="005934B2"/>
    <w:rsid w:val="005D05A5"/>
    <w:rsid w:val="00615BF2"/>
    <w:rsid w:val="0067030B"/>
    <w:rsid w:val="006C0EC0"/>
    <w:rsid w:val="006C64F2"/>
    <w:rsid w:val="006F7C0F"/>
    <w:rsid w:val="007A40EA"/>
    <w:rsid w:val="007B278F"/>
    <w:rsid w:val="007D1B5E"/>
    <w:rsid w:val="00843237"/>
    <w:rsid w:val="008B107B"/>
    <w:rsid w:val="008E14A4"/>
    <w:rsid w:val="009006BE"/>
    <w:rsid w:val="009117C6"/>
    <w:rsid w:val="00914951"/>
    <w:rsid w:val="009474BF"/>
    <w:rsid w:val="009555F6"/>
    <w:rsid w:val="00966C5E"/>
    <w:rsid w:val="009877DA"/>
    <w:rsid w:val="009C13BF"/>
    <w:rsid w:val="009D7209"/>
    <w:rsid w:val="00A076F5"/>
    <w:rsid w:val="00A31A05"/>
    <w:rsid w:val="00AE0049"/>
    <w:rsid w:val="00AE1021"/>
    <w:rsid w:val="00B02771"/>
    <w:rsid w:val="00B3772E"/>
    <w:rsid w:val="00B5746F"/>
    <w:rsid w:val="00B86B5C"/>
    <w:rsid w:val="00BE58F1"/>
    <w:rsid w:val="00BF720F"/>
    <w:rsid w:val="00C15275"/>
    <w:rsid w:val="00C44E41"/>
    <w:rsid w:val="00C504B2"/>
    <w:rsid w:val="00C84D95"/>
    <w:rsid w:val="00D23174"/>
    <w:rsid w:val="00D507A9"/>
    <w:rsid w:val="00D76206"/>
    <w:rsid w:val="00DA1242"/>
    <w:rsid w:val="00DB174D"/>
    <w:rsid w:val="00DE4D0A"/>
    <w:rsid w:val="00DF20EB"/>
    <w:rsid w:val="00E04F5A"/>
    <w:rsid w:val="00E133D0"/>
    <w:rsid w:val="00E4157F"/>
    <w:rsid w:val="00EC720C"/>
    <w:rsid w:val="00EE17D5"/>
    <w:rsid w:val="00EE331F"/>
    <w:rsid w:val="00F1673F"/>
    <w:rsid w:val="00F77823"/>
    <w:rsid w:val="00FC197D"/>
    <w:rsid w:val="00FD4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E14A4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23B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55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55F6"/>
    <w:rPr>
      <w:rFonts w:ascii="Tahoma" w:eastAsia="Calibri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555F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555F6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555F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E14A4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23B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55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55F6"/>
    <w:rPr>
      <w:rFonts w:ascii="Tahoma" w:eastAsia="Calibri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555F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555F6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555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7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58848-E53E-4F97-A660-1AECD00E6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1577</Words>
  <Characters>9464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Kobak</dc:creator>
  <cp:lastModifiedBy>Magdalena Muzyka</cp:lastModifiedBy>
  <cp:revision>2</cp:revision>
  <dcterms:created xsi:type="dcterms:W3CDTF">2016-01-27T11:19:00Z</dcterms:created>
  <dcterms:modified xsi:type="dcterms:W3CDTF">2016-01-27T11:19:00Z</dcterms:modified>
</cp:coreProperties>
</file>